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E8B99" w14:textId="77777777" w:rsidR="00747F6B" w:rsidRPr="0060067F" w:rsidRDefault="00747F6B" w:rsidP="005A08A7">
      <w:pPr>
        <w:jc w:val="center"/>
        <w:rPr>
          <w:rFonts w:asciiTheme="minorHAnsi" w:hAnsiTheme="minorHAnsi" w:cstheme="minorHAnsi"/>
        </w:rPr>
      </w:pPr>
      <w:r w:rsidRPr="0060067F">
        <w:rPr>
          <w:rFonts w:asciiTheme="minorHAnsi" w:hAnsiTheme="minorHAnsi" w:cstheme="minorHAnsi"/>
          <w:b/>
          <w:caps/>
          <w:sz w:val="32"/>
          <w:szCs w:val="32"/>
        </w:rPr>
        <w:t>s</w:t>
      </w:r>
      <w:r w:rsidRPr="0060067F">
        <w:rPr>
          <w:rFonts w:asciiTheme="minorHAnsi" w:hAnsiTheme="minorHAnsi" w:cstheme="minorHAnsi"/>
          <w:b/>
          <w:caps/>
        </w:rPr>
        <w:t xml:space="preserve">pecyfikacja </w:t>
      </w:r>
      <w:r w:rsidRPr="0060067F">
        <w:rPr>
          <w:rFonts w:asciiTheme="minorHAnsi" w:hAnsiTheme="minorHAnsi" w:cstheme="minorHAnsi"/>
          <w:b/>
          <w:caps/>
          <w:sz w:val="32"/>
          <w:szCs w:val="32"/>
        </w:rPr>
        <w:t>w</w:t>
      </w:r>
      <w:r w:rsidRPr="0060067F">
        <w:rPr>
          <w:rFonts w:asciiTheme="minorHAnsi" w:hAnsiTheme="minorHAnsi" w:cstheme="minorHAnsi"/>
          <w:b/>
          <w:caps/>
        </w:rPr>
        <w:t xml:space="preserve">arunków </w:t>
      </w:r>
      <w:r w:rsidRPr="0060067F">
        <w:rPr>
          <w:rFonts w:asciiTheme="minorHAnsi" w:hAnsiTheme="minorHAnsi" w:cstheme="minorHAnsi"/>
          <w:b/>
          <w:caps/>
          <w:sz w:val="32"/>
          <w:szCs w:val="32"/>
        </w:rPr>
        <w:t>z</w:t>
      </w:r>
      <w:r w:rsidRPr="0060067F">
        <w:rPr>
          <w:rFonts w:asciiTheme="minorHAnsi" w:hAnsiTheme="minorHAnsi" w:cstheme="minorHAnsi"/>
          <w:b/>
          <w:caps/>
        </w:rPr>
        <w:t>amówienia</w:t>
      </w:r>
    </w:p>
    <w:p w14:paraId="13940FBD" w14:textId="19446F2E" w:rsidR="00A46A2F" w:rsidRPr="0060067F" w:rsidRDefault="00E84F5B" w:rsidP="008F7873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caps/>
          <w:noProof/>
        </w:rPr>
        <w:drawing>
          <wp:inline distT="0" distB="0" distL="0" distR="0" wp14:anchorId="4266C688" wp14:editId="38B55580">
            <wp:extent cx="1390015" cy="1749425"/>
            <wp:effectExtent l="0" t="0" r="635" b="3175"/>
            <wp:docPr id="55999292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74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46A2F">
        <w:rPr>
          <w:noProof/>
        </w:rPr>
        <w:drawing>
          <wp:inline distT="0" distB="0" distL="0" distR="0" wp14:anchorId="6E91EC7F" wp14:editId="6F2AC05E">
            <wp:extent cx="3554095" cy="1200785"/>
            <wp:effectExtent l="0" t="0" r="8255" b="0"/>
            <wp:docPr id="14758638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D96924" w14:textId="66369D02" w:rsidR="00747F6B" w:rsidRPr="0060067F" w:rsidRDefault="00D25D05" w:rsidP="005A08A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Miasto Grybów</w:t>
      </w:r>
      <w:r w:rsidR="001D3D7E" w:rsidRPr="0060067F">
        <w:rPr>
          <w:rFonts w:asciiTheme="minorHAnsi" w:hAnsiTheme="minorHAnsi" w:cstheme="minorHAnsi"/>
        </w:rPr>
        <w:t xml:space="preserve"> </w:t>
      </w:r>
      <w:r w:rsidR="00603F3B" w:rsidRPr="0060067F">
        <w:rPr>
          <w:rFonts w:asciiTheme="minorHAnsi" w:hAnsiTheme="minorHAnsi" w:cstheme="minorHAnsi"/>
        </w:rPr>
        <w:t>z</w:t>
      </w:r>
      <w:r w:rsidR="00747F6B" w:rsidRPr="0060067F">
        <w:rPr>
          <w:rFonts w:asciiTheme="minorHAnsi" w:hAnsiTheme="minorHAnsi" w:cstheme="minorHAnsi"/>
        </w:rPr>
        <w:t>aprasza do złożenia oferty w postępowaniu o</w:t>
      </w:r>
      <w:r w:rsidR="00D75DD0">
        <w:rPr>
          <w:rFonts w:asciiTheme="minorHAnsi" w:hAnsiTheme="minorHAnsi" w:cstheme="minorHAnsi"/>
        </w:rPr>
        <w:t> </w:t>
      </w:r>
      <w:r w:rsidR="00747F6B" w:rsidRPr="0060067F">
        <w:rPr>
          <w:rFonts w:asciiTheme="minorHAnsi" w:hAnsiTheme="minorHAnsi" w:cstheme="minorHAnsi"/>
        </w:rPr>
        <w:t xml:space="preserve">udzielenie zamówienia publicznego prowadzonego w </w:t>
      </w:r>
      <w:bookmarkStart w:id="0" w:name="_Hlk66345830"/>
      <w:r w:rsidR="00747F6B" w:rsidRPr="0060067F">
        <w:rPr>
          <w:rFonts w:asciiTheme="minorHAnsi" w:hAnsiTheme="minorHAnsi" w:cstheme="minorHAnsi"/>
        </w:rPr>
        <w:t xml:space="preserve">trybie podstawowym </w:t>
      </w:r>
      <w:r w:rsidR="00AE493E" w:rsidRPr="00AE493E">
        <w:rPr>
          <w:rFonts w:asciiTheme="minorHAnsi" w:hAnsiTheme="minorHAnsi" w:cstheme="minorHAnsi"/>
        </w:rPr>
        <w:t xml:space="preserve">w ścieżce negocjacji fakultatywnych </w:t>
      </w:r>
      <w:r w:rsidR="002D257D">
        <w:rPr>
          <w:rFonts w:asciiTheme="minorHAnsi" w:hAnsiTheme="minorHAnsi" w:cstheme="minorHAnsi"/>
        </w:rPr>
        <w:t>w celu ulepszenia treści ofert</w:t>
      </w:r>
      <w:r w:rsidR="00747F6B" w:rsidRPr="0060067F">
        <w:rPr>
          <w:rFonts w:asciiTheme="minorHAnsi" w:hAnsiTheme="minorHAnsi" w:cstheme="minorHAnsi"/>
        </w:rPr>
        <w:t xml:space="preserve"> o wartości zamówienia </w:t>
      </w:r>
      <w:r w:rsidR="00566BCE" w:rsidRPr="0060067F">
        <w:rPr>
          <w:rFonts w:asciiTheme="minorHAnsi" w:hAnsiTheme="minorHAnsi" w:cstheme="minorHAnsi"/>
        </w:rPr>
        <w:t>nieprzekraczającej</w:t>
      </w:r>
      <w:r w:rsidR="00747F6B" w:rsidRPr="0060067F">
        <w:rPr>
          <w:rFonts w:asciiTheme="minorHAnsi" w:hAnsiTheme="minorHAnsi" w:cstheme="minorHAnsi"/>
        </w:rPr>
        <w:t xml:space="preserve"> progów unijnych o jakich stanowi art. 3 ustawy z</w:t>
      </w:r>
      <w:r w:rsidR="002D257D">
        <w:rPr>
          <w:rFonts w:asciiTheme="minorHAnsi" w:hAnsiTheme="minorHAnsi" w:cstheme="minorHAnsi"/>
        </w:rPr>
        <w:t> </w:t>
      </w:r>
      <w:r w:rsidR="00747F6B" w:rsidRPr="0060067F">
        <w:rPr>
          <w:rFonts w:asciiTheme="minorHAnsi" w:hAnsiTheme="minorHAnsi" w:cstheme="minorHAnsi"/>
        </w:rPr>
        <w:t>11 września 2019 r. - Prawo zamówień publicznych (</w:t>
      </w:r>
      <w:sdt>
        <w:sdtPr>
          <w:rPr>
            <w:rFonts w:asciiTheme="minorHAnsi" w:hAnsiTheme="minorHAnsi" w:cstheme="minorHAnsi"/>
          </w:rPr>
          <w:id w:val="-352734801"/>
          <w:placeholder>
            <w:docPart w:val="DefaultPlaceholder_-1854013440"/>
          </w:placeholder>
          <w15:color w:val="FF0000"/>
        </w:sdtPr>
        <w:sdtContent>
          <w:r w:rsidR="006F1B8A" w:rsidRPr="006F1B8A">
            <w:rPr>
              <w:rFonts w:asciiTheme="minorHAnsi" w:hAnsiTheme="minorHAnsi" w:cstheme="minorHAnsi"/>
            </w:rPr>
            <w:t>t.j. Dz. U. z 2026 r. poz. 793</w:t>
          </w:r>
          <w:r w:rsidR="008F7873">
            <w:rPr>
              <w:rFonts w:asciiTheme="minorHAnsi" w:hAnsiTheme="minorHAnsi" w:cstheme="minorHAnsi"/>
            </w:rPr>
            <w:t xml:space="preserve"> z późn. zm.</w:t>
          </w:r>
        </w:sdtContent>
      </w:sdt>
      <w:r w:rsidR="00747F6B" w:rsidRPr="0060067F">
        <w:rPr>
          <w:rFonts w:asciiTheme="minorHAnsi" w:hAnsiTheme="minorHAnsi" w:cstheme="minorHAnsi"/>
        </w:rPr>
        <w:t>)</w:t>
      </w:r>
      <w:r w:rsidR="00961F43" w:rsidRPr="0060067F">
        <w:rPr>
          <w:rFonts w:asciiTheme="minorHAnsi" w:hAnsiTheme="minorHAnsi" w:cstheme="minorHAnsi"/>
        </w:rPr>
        <w:t xml:space="preserve"> </w:t>
      </w:r>
      <w:r w:rsidR="00747F6B" w:rsidRPr="0060067F">
        <w:rPr>
          <w:rFonts w:asciiTheme="minorHAnsi" w:hAnsiTheme="minorHAnsi" w:cstheme="minorHAnsi"/>
        </w:rPr>
        <w:t> </w:t>
      </w:r>
      <w:bookmarkEnd w:id="0"/>
      <w:r w:rsidR="00747F6B" w:rsidRPr="0060067F">
        <w:rPr>
          <w:rFonts w:asciiTheme="minorHAnsi" w:hAnsiTheme="minorHAnsi" w:cstheme="minorHAnsi"/>
        </w:rPr>
        <w:t xml:space="preserve">na </w:t>
      </w:r>
      <w:r w:rsidR="001D3D7E" w:rsidRPr="0060067F">
        <w:rPr>
          <w:rFonts w:asciiTheme="minorHAnsi" w:hAnsiTheme="minorHAnsi" w:cstheme="minorHAnsi"/>
          <w:kern w:val="24"/>
        </w:rPr>
        <w:t>wykonanie zadania</w:t>
      </w:r>
      <w:r w:rsidR="008F7873">
        <w:rPr>
          <w:rFonts w:asciiTheme="minorHAnsi" w:hAnsiTheme="minorHAnsi" w:cstheme="minorHAnsi"/>
          <w:kern w:val="24"/>
        </w:rPr>
        <w:t xml:space="preserve"> </w:t>
      </w:r>
      <w:r w:rsidR="001D3D7E" w:rsidRPr="0060067F">
        <w:rPr>
          <w:rFonts w:asciiTheme="minorHAnsi" w:hAnsiTheme="minorHAnsi" w:cstheme="minorHAnsi"/>
          <w:kern w:val="24"/>
        </w:rPr>
        <w:t>pn.</w:t>
      </w:r>
    </w:p>
    <w:p w14:paraId="0A547169" w14:textId="77777777" w:rsidR="00747F6B" w:rsidRPr="0060067F" w:rsidRDefault="00747F6B" w:rsidP="00F9087F">
      <w:pPr>
        <w:jc w:val="center"/>
        <w:rPr>
          <w:rFonts w:asciiTheme="minorHAnsi" w:hAnsiTheme="minorHAnsi" w:cstheme="minorHAnsi"/>
        </w:rPr>
      </w:pPr>
    </w:p>
    <w:sdt>
      <w:sdtPr>
        <w:rPr>
          <w:sz w:val="28"/>
          <w:szCs w:val="36"/>
        </w:rPr>
        <w:id w:val="1514344633"/>
        <w:placeholder>
          <w:docPart w:val="DefaultPlaceholder_-1854013440"/>
        </w:placeholder>
        <w15:color w:val="FF0000"/>
      </w:sdtPr>
      <w:sdtEndPr>
        <w:rPr>
          <w:rFonts w:asciiTheme="minorHAnsi" w:hAnsiTheme="minorHAnsi" w:cstheme="minorHAnsi"/>
          <w:bCs w:val="0"/>
          <w:sz w:val="24"/>
          <w:szCs w:val="32"/>
        </w:rPr>
      </w:sdtEndPr>
      <w:sdtContent>
        <w:p w14:paraId="7E0948FF" w14:textId="03DEE20C" w:rsidR="00105CDF" w:rsidRDefault="00243EAF" w:rsidP="00243EAF">
          <w:pPr>
            <w:pStyle w:val="Nagwek1"/>
            <w:numPr>
              <w:ilvl w:val="0"/>
              <w:numId w:val="0"/>
            </w:numPr>
            <w:spacing w:before="0" w:after="0"/>
            <w:jc w:val="center"/>
            <w:rPr>
              <w:rFonts w:asciiTheme="minorHAnsi" w:hAnsiTheme="minorHAnsi" w:cstheme="minorHAnsi"/>
              <w:bCs w:val="0"/>
            </w:rPr>
          </w:pPr>
          <w:r w:rsidRPr="00243EAF">
            <w:rPr>
              <w:sz w:val="28"/>
              <w:szCs w:val="36"/>
            </w:rPr>
            <w:t>Realizacja zadań bieżących z zakresu tworzenia obiektów zbiorowej ochrony</w:t>
          </w:r>
          <w:r w:rsidR="00D30175">
            <w:rPr>
              <w:sz w:val="28"/>
              <w:szCs w:val="36"/>
            </w:rPr>
            <w:t xml:space="preserve"> – wykonanie ekspertyz technicznych budynków</w:t>
          </w:r>
        </w:p>
      </w:sdtContent>
    </w:sdt>
    <w:p w14:paraId="334D5DDE" w14:textId="77777777" w:rsidR="00243EAF" w:rsidRDefault="00243EAF" w:rsidP="005A08A7">
      <w:pPr>
        <w:tabs>
          <w:tab w:val="center" w:pos="4536"/>
          <w:tab w:val="left" w:pos="6945"/>
        </w:tabs>
        <w:jc w:val="center"/>
        <w:rPr>
          <w:rFonts w:asciiTheme="minorHAnsi" w:hAnsiTheme="minorHAnsi" w:cstheme="minorHAnsi"/>
          <w:b/>
        </w:rPr>
      </w:pPr>
    </w:p>
    <w:p w14:paraId="519A2CAC" w14:textId="40A2741D" w:rsidR="006D5E6B" w:rsidRPr="00EC3722" w:rsidRDefault="00747F6B" w:rsidP="005A08A7">
      <w:pPr>
        <w:tabs>
          <w:tab w:val="center" w:pos="4536"/>
          <w:tab w:val="left" w:pos="6945"/>
        </w:tabs>
        <w:jc w:val="center"/>
        <w:rPr>
          <w:rFonts w:asciiTheme="minorHAnsi" w:hAnsiTheme="minorHAnsi" w:cstheme="minorHAnsi"/>
          <w:b/>
        </w:rPr>
      </w:pPr>
      <w:r w:rsidRPr="00EC3722">
        <w:rPr>
          <w:rFonts w:asciiTheme="minorHAnsi" w:hAnsiTheme="minorHAnsi" w:cstheme="minorHAnsi"/>
          <w:b/>
        </w:rPr>
        <w:t>Przedmiotowe postępowanie prowadzone jest przy użyciu środków komunikacji elektronicznej. Składanie ofert następuje za pośrednictwem platformy zakupowej</w:t>
      </w:r>
      <w:r w:rsidR="00BC1DEC" w:rsidRPr="00EC3722">
        <w:rPr>
          <w:rFonts w:asciiTheme="minorHAnsi" w:hAnsiTheme="minorHAnsi" w:cstheme="minorHAnsi"/>
          <w:b/>
        </w:rPr>
        <w:t xml:space="preserve"> pod adresem</w:t>
      </w:r>
      <w:r w:rsidRPr="00EC3722">
        <w:rPr>
          <w:rFonts w:asciiTheme="minorHAnsi" w:hAnsiTheme="minorHAnsi" w:cstheme="minorHAnsi"/>
          <w:b/>
        </w:rPr>
        <w:t xml:space="preserve"> </w:t>
      </w:r>
      <w:r w:rsidR="00BC1DEC" w:rsidRPr="00EC3722">
        <w:rPr>
          <w:rFonts w:asciiTheme="minorHAnsi" w:hAnsiTheme="minorHAnsi" w:cstheme="minorHAnsi"/>
          <w:b/>
        </w:rPr>
        <w:t>https://ezamowienia.gov.pl/pl/</w:t>
      </w:r>
    </w:p>
    <w:p w14:paraId="0C23B667" w14:textId="77777777" w:rsidR="005331B1" w:rsidRPr="0060067F" w:rsidRDefault="005331B1" w:rsidP="005A08A7">
      <w:pPr>
        <w:tabs>
          <w:tab w:val="center" w:pos="4536"/>
          <w:tab w:val="left" w:pos="6945"/>
        </w:tabs>
        <w:jc w:val="center"/>
        <w:rPr>
          <w:rFonts w:asciiTheme="minorHAnsi" w:hAnsiTheme="minorHAnsi" w:cstheme="minorHAnsi"/>
        </w:rPr>
      </w:pPr>
    </w:p>
    <w:p w14:paraId="02F5FB7C" w14:textId="50765EE8" w:rsidR="00747F6B" w:rsidRPr="0060067F" w:rsidRDefault="00747F6B" w:rsidP="005A08A7">
      <w:pPr>
        <w:tabs>
          <w:tab w:val="center" w:pos="4536"/>
          <w:tab w:val="left" w:pos="6945"/>
        </w:tabs>
        <w:jc w:val="center"/>
        <w:rPr>
          <w:rFonts w:asciiTheme="minorHAnsi" w:hAnsiTheme="minorHAnsi" w:cstheme="minorHAnsi"/>
          <w:b/>
          <w:bCs/>
          <w:kern w:val="24"/>
        </w:rPr>
      </w:pPr>
      <w:r w:rsidRPr="0060067F">
        <w:rPr>
          <w:rFonts w:asciiTheme="minorHAnsi" w:hAnsiTheme="minorHAnsi" w:cstheme="minorHAnsi"/>
        </w:rPr>
        <w:t>Nr postępowania:</w:t>
      </w:r>
      <w:r w:rsidRPr="0060067F">
        <w:rPr>
          <w:rFonts w:asciiTheme="minorHAnsi" w:hAnsiTheme="minorHAnsi" w:cstheme="minorHAnsi"/>
          <w:caps/>
        </w:rPr>
        <w:t xml:space="preserve"> </w:t>
      </w:r>
      <w:r w:rsidR="00D25D05">
        <w:rPr>
          <w:rFonts w:asciiTheme="minorHAnsi" w:hAnsiTheme="minorHAnsi" w:cstheme="minorHAnsi"/>
          <w:b/>
          <w:bCs/>
          <w:kern w:val="24"/>
        </w:rPr>
        <w:t>BGiOŚ.271.</w:t>
      </w:r>
      <w:r w:rsidR="005615F7">
        <w:rPr>
          <w:rFonts w:asciiTheme="minorHAnsi" w:hAnsiTheme="minorHAnsi" w:cstheme="minorHAnsi"/>
          <w:b/>
          <w:bCs/>
          <w:kern w:val="24"/>
        </w:rPr>
        <w:t>10</w:t>
      </w:r>
      <w:r w:rsidR="00D25D05">
        <w:rPr>
          <w:rFonts w:asciiTheme="minorHAnsi" w:hAnsiTheme="minorHAnsi" w:cstheme="minorHAnsi"/>
          <w:b/>
          <w:bCs/>
          <w:kern w:val="24"/>
        </w:rPr>
        <w:t>.2026</w:t>
      </w:r>
    </w:p>
    <w:p w14:paraId="497FB2BF" w14:textId="77777777" w:rsidR="00747F6B" w:rsidRPr="0060067F" w:rsidRDefault="00747F6B" w:rsidP="001349A5">
      <w:pPr>
        <w:pStyle w:val="Standard"/>
        <w:rPr>
          <w:rFonts w:asciiTheme="minorHAnsi" w:hAnsiTheme="minorHAnsi" w:cstheme="minorHAnsi"/>
          <w:b/>
        </w:rPr>
      </w:pPr>
    </w:p>
    <w:tbl>
      <w:tblPr>
        <w:tblW w:w="102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4"/>
        <w:gridCol w:w="5190"/>
      </w:tblGrid>
      <w:tr w:rsidR="00703C2D" w:rsidRPr="00243EAF" w14:paraId="60F45668" w14:textId="77777777" w:rsidTr="00BC6241">
        <w:trPr>
          <w:jc w:val="center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F811EA" w14:textId="3C8C5B9B" w:rsidR="00703C2D" w:rsidRPr="00243EAF" w:rsidRDefault="006A763B" w:rsidP="0085691A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Za</w:t>
            </w:r>
            <w:r w:rsidR="00703C2D" w:rsidRPr="00243EAF">
              <w:rPr>
                <w:rFonts w:asciiTheme="minorHAnsi" w:hAnsiTheme="minorHAnsi" w:cstheme="minorHAnsi"/>
                <w:b/>
              </w:rPr>
              <w:t>dani</w:t>
            </w:r>
            <w:r>
              <w:rPr>
                <w:rFonts w:asciiTheme="minorHAnsi" w:hAnsiTheme="minorHAnsi" w:cstheme="minorHAnsi"/>
                <w:b/>
              </w:rPr>
              <w:t xml:space="preserve">e zostanie ujęte w </w:t>
            </w:r>
            <w:r w:rsidR="00703C2D" w:rsidRPr="00243EAF">
              <w:rPr>
                <w:rFonts w:asciiTheme="minorHAnsi" w:hAnsiTheme="minorHAnsi" w:cstheme="minorHAnsi"/>
                <w:b/>
              </w:rPr>
              <w:t>budżecie:</w:t>
            </w:r>
          </w:p>
          <w:p w14:paraId="7CD40317" w14:textId="77777777" w:rsidR="00703C2D" w:rsidRPr="00243EAF" w:rsidRDefault="00703C2D" w:rsidP="0085691A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517948C5" w14:textId="77777777" w:rsidR="00703C2D" w:rsidRPr="00243EAF" w:rsidRDefault="00703C2D" w:rsidP="0085691A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14:paraId="23ACE79E" w14:textId="77777777" w:rsidR="00462702" w:rsidRPr="00243EAF" w:rsidRDefault="00462702" w:rsidP="0085691A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B3E529E" w14:textId="77777777" w:rsidR="00703C2D" w:rsidRPr="00243EAF" w:rsidRDefault="00703C2D" w:rsidP="0085691A">
            <w:pPr>
              <w:pStyle w:val="TableContents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</w:rPr>
            </w:pPr>
            <w:r w:rsidRPr="00243EAF">
              <w:rPr>
                <w:rFonts w:asciiTheme="minorHAnsi" w:hAnsiTheme="minorHAnsi" w:cstheme="minorHAnsi"/>
                <w:i/>
                <w:iCs/>
                <w:sz w:val="24"/>
              </w:rPr>
              <w:t>(Konrad Mrożek – Skarbnik Miasta)</w:t>
            </w:r>
          </w:p>
        </w:tc>
      </w:tr>
      <w:tr w:rsidR="00703C2D" w:rsidRPr="00243EAF" w14:paraId="4339FF06" w14:textId="77777777" w:rsidTr="00B3584C">
        <w:trPr>
          <w:jc w:val="center"/>
        </w:trPr>
        <w:tc>
          <w:tcPr>
            <w:tcW w:w="5104" w:type="dxa"/>
            <w:tcBorders>
              <w:left w:val="single" w:sz="2" w:space="0" w:color="000000"/>
              <w:bottom w:val="single" w:sz="4" w:space="0" w:color="auto"/>
            </w:tcBorders>
          </w:tcPr>
          <w:p w14:paraId="18A3B9E9" w14:textId="77777777" w:rsidR="00703C2D" w:rsidRPr="00243EAF" w:rsidRDefault="00703C2D" w:rsidP="0085691A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243EAF">
              <w:rPr>
                <w:rFonts w:asciiTheme="minorHAnsi" w:hAnsiTheme="minorHAnsi" w:cstheme="minorHAnsi"/>
                <w:b/>
              </w:rPr>
              <w:t>Sprawdzono pod względem merytorycznym opis przedmiotu zamówienia:</w:t>
            </w:r>
          </w:p>
          <w:p w14:paraId="7F750182" w14:textId="77777777" w:rsidR="00703C2D" w:rsidRPr="00243EAF" w:rsidRDefault="00703C2D" w:rsidP="0085691A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14:paraId="4F4317C8" w14:textId="77777777" w:rsidR="00462702" w:rsidRPr="00243EAF" w:rsidRDefault="00462702" w:rsidP="0085691A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9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14:paraId="5BF438F5" w14:textId="1CBE3478" w:rsidR="00703C2D" w:rsidRPr="00243EAF" w:rsidRDefault="00703C2D" w:rsidP="0085691A">
            <w:pPr>
              <w:pStyle w:val="TableContents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4"/>
              </w:rPr>
            </w:pPr>
            <w:r w:rsidRPr="00243EAF">
              <w:rPr>
                <w:rFonts w:asciiTheme="minorHAnsi" w:hAnsiTheme="minorHAnsi" w:cstheme="minorHAnsi"/>
                <w:i/>
                <w:iCs/>
                <w:sz w:val="24"/>
              </w:rPr>
              <w:t>(</w:t>
            </w:r>
            <w:r w:rsidR="005615F7" w:rsidRPr="00243EAF">
              <w:rPr>
                <w:rFonts w:asciiTheme="minorHAnsi" w:hAnsiTheme="minorHAnsi" w:cstheme="minorHAnsi"/>
                <w:i/>
                <w:iCs/>
                <w:sz w:val="24"/>
              </w:rPr>
              <w:t>Monika Turek</w:t>
            </w:r>
            <w:r w:rsidRPr="00243EAF">
              <w:rPr>
                <w:rFonts w:asciiTheme="minorHAnsi" w:hAnsiTheme="minorHAnsi" w:cstheme="minorHAnsi"/>
                <w:i/>
                <w:iCs/>
                <w:sz w:val="24"/>
              </w:rPr>
              <w:t>)</w:t>
            </w:r>
          </w:p>
        </w:tc>
      </w:tr>
      <w:tr w:rsidR="00B3584C" w:rsidRPr="00243EAF" w14:paraId="2374806B" w14:textId="77777777" w:rsidTr="00B3584C">
        <w:trPr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6F5F1D" w14:textId="77777777" w:rsidR="00B3584C" w:rsidRPr="00243EAF" w:rsidRDefault="00B3584C" w:rsidP="00462702">
            <w:pPr>
              <w:pStyle w:val="TableContents"/>
              <w:ind w:left="0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243EAF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Potwierdzam zgodność merytoryczną z wnioskiem i umową o dofinansowanie </w:t>
            </w:r>
          </w:p>
          <w:p w14:paraId="5AF2B003" w14:textId="77777777" w:rsidR="00B3584C" w:rsidRPr="00243EAF" w:rsidRDefault="00B3584C" w:rsidP="0085691A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14:paraId="1FD8611F" w14:textId="77777777" w:rsidR="00462702" w:rsidRPr="00243EAF" w:rsidRDefault="00462702" w:rsidP="0085691A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B129896" w14:textId="553CD484" w:rsidR="00B3584C" w:rsidRPr="00243EAF" w:rsidRDefault="00B3584C" w:rsidP="0085691A">
            <w:pPr>
              <w:pStyle w:val="TableContents"/>
              <w:spacing w:line="276" w:lineRule="auto"/>
              <w:ind w:left="0"/>
              <w:jc w:val="center"/>
              <w:rPr>
                <w:rFonts w:asciiTheme="minorHAnsi" w:hAnsiTheme="minorHAnsi" w:cstheme="minorHAnsi"/>
                <w:i/>
                <w:iCs/>
                <w:sz w:val="24"/>
              </w:rPr>
            </w:pPr>
            <w:r w:rsidRPr="00243EAF">
              <w:rPr>
                <w:rFonts w:asciiTheme="minorHAnsi" w:hAnsiTheme="minorHAnsi" w:cstheme="minorHAnsi"/>
                <w:i/>
                <w:iCs/>
                <w:sz w:val="24"/>
              </w:rPr>
              <w:t>(</w:t>
            </w:r>
            <w:r w:rsidR="00F07A26" w:rsidRPr="00243EAF">
              <w:rPr>
                <w:rFonts w:asciiTheme="minorHAnsi" w:hAnsiTheme="minorHAnsi" w:cstheme="minorHAnsi"/>
                <w:i/>
                <w:iCs/>
                <w:sz w:val="24"/>
              </w:rPr>
              <w:t>Monika Turek</w:t>
            </w:r>
            <w:r w:rsidRPr="00243EAF">
              <w:rPr>
                <w:rFonts w:asciiTheme="minorHAnsi" w:hAnsiTheme="minorHAnsi" w:cstheme="minorHAnsi"/>
                <w:i/>
                <w:iCs/>
                <w:sz w:val="24"/>
              </w:rPr>
              <w:t>)</w:t>
            </w:r>
          </w:p>
        </w:tc>
      </w:tr>
    </w:tbl>
    <w:p w14:paraId="178EF887" w14:textId="77777777" w:rsidR="00B3584C" w:rsidRDefault="00B3584C" w:rsidP="005A08A7">
      <w:pPr>
        <w:pStyle w:val="Standard"/>
        <w:ind w:left="6236"/>
        <w:jc w:val="center"/>
        <w:rPr>
          <w:rFonts w:asciiTheme="minorHAnsi" w:hAnsiTheme="minorHAnsi" w:cstheme="minorHAnsi"/>
          <w:b/>
        </w:rPr>
      </w:pPr>
    </w:p>
    <w:p w14:paraId="42F917E9" w14:textId="04FDCC30" w:rsidR="00747F6B" w:rsidRPr="0060067F" w:rsidRDefault="00546796" w:rsidP="005A08A7">
      <w:pPr>
        <w:pStyle w:val="Standard"/>
        <w:ind w:left="6236"/>
        <w:jc w:val="center"/>
        <w:rPr>
          <w:rFonts w:asciiTheme="minorHAnsi" w:hAnsiTheme="minorHAnsi" w:cstheme="minorHAnsi"/>
          <w:b/>
        </w:rPr>
      </w:pPr>
      <w:r w:rsidRPr="0060067F">
        <w:rPr>
          <w:rFonts w:asciiTheme="minorHAnsi" w:hAnsiTheme="minorHAnsi" w:cstheme="minorHAnsi"/>
          <w:b/>
        </w:rPr>
        <w:t>Z</w:t>
      </w:r>
      <w:r w:rsidR="00747F6B" w:rsidRPr="0060067F">
        <w:rPr>
          <w:rFonts w:asciiTheme="minorHAnsi" w:hAnsiTheme="minorHAnsi" w:cstheme="minorHAnsi"/>
          <w:b/>
        </w:rPr>
        <w:t>atwierdził:</w:t>
      </w:r>
    </w:p>
    <w:p w14:paraId="57944301" w14:textId="77777777" w:rsidR="00293906" w:rsidRPr="0060067F" w:rsidRDefault="00293906" w:rsidP="005A08A7">
      <w:pPr>
        <w:pStyle w:val="Standard"/>
        <w:ind w:left="6236"/>
        <w:jc w:val="center"/>
        <w:rPr>
          <w:rFonts w:asciiTheme="minorHAnsi" w:hAnsiTheme="minorHAnsi" w:cstheme="minorHAnsi"/>
          <w:b/>
        </w:rPr>
      </w:pPr>
    </w:p>
    <w:p w14:paraId="3492D58E" w14:textId="77777777" w:rsidR="005F3ECA" w:rsidRPr="0060067F" w:rsidRDefault="005F3ECA" w:rsidP="005A08A7">
      <w:pPr>
        <w:pStyle w:val="Standard"/>
        <w:ind w:left="6236"/>
        <w:jc w:val="center"/>
        <w:rPr>
          <w:rFonts w:asciiTheme="minorHAnsi" w:hAnsiTheme="minorHAnsi" w:cstheme="minorHAnsi"/>
          <w:b/>
        </w:rPr>
      </w:pPr>
    </w:p>
    <w:p w14:paraId="26DE45B9" w14:textId="77777777" w:rsidR="00293906" w:rsidRDefault="00293906" w:rsidP="005A08A7">
      <w:pPr>
        <w:pStyle w:val="Standard"/>
        <w:ind w:left="6236"/>
        <w:jc w:val="center"/>
        <w:rPr>
          <w:rFonts w:asciiTheme="minorHAnsi" w:hAnsiTheme="minorHAnsi" w:cstheme="minorHAnsi"/>
          <w:b/>
        </w:rPr>
      </w:pPr>
    </w:p>
    <w:p w14:paraId="1698850C" w14:textId="77777777" w:rsidR="008F7873" w:rsidRPr="0060067F" w:rsidRDefault="008F7873" w:rsidP="005A08A7">
      <w:pPr>
        <w:pStyle w:val="Standard"/>
        <w:ind w:left="6236"/>
        <w:jc w:val="center"/>
        <w:rPr>
          <w:rFonts w:asciiTheme="minorHAnsi" w:hAnsiTheme="minorHAnsi" w:cstheme="minorHAnsi"/>
          <w:b/>
        </w:rPr>
      </w:pPr>
    </w:p>
    <w:p w14:paraId="1694B7B9" w14:textId="77777777" w:rsidR="00293906" w:rsidRPr="0060067F" w:rsidRDefault="00293906" w:rsidP="005A08A7">
      <w:pPr>
        <w:pStyle w:val="Standard"/>
        <w:ind w:left="6236"/>
        <w:jc w:val="center"/>
        <w:rPr>
          <w:rFonts w:asciiTheme="minorHAnsi" w:hAnsiTheme="minorHAnsi" w:cstheme="minorHAnsi"/>
        </w:rPr>
      </w:pPr>
    </w:p>
    <w:p w14:paraId="08B0C19D" w14:textId="0326F22E" w:rsidR="00F464C6" w:rsidRPr="00F464C6" w:rsidRDefault="00D25D05" w:rsidP="00F464C6">
      <w:pPr>
        <w:pStyle w:val="Standard"/>
        <w:ind w:left="6236"/>
        <w:jc w:val="center"/>
        <w:rPr>
          <w:rFonts w:asciiTheme="minorHAnsi" w:hAnsiTheme="minorHAnsi" w:cstheme="minorHAnsi"/>
          <w:b/>
          <w:color w:val="000000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hd w:val="clear" w:color="auto" w:fill="FFFFFF"/>
        </w:rPr>
        <w:t>Paweł Fyda</w:t>
      </w:r>
    </w:p>
    <w:p w14:paraId="41725AFE" w14:textId="36C49A47" w:rsidR="00041ECB" w:rsidRPr="0060067F" w:rsidRDefault="00D25D05" w:rsidP="00F464C6">
      <w:pPr>
        <w:pStyle w:val="Standard"/>
        <w:ind w:left="6236"/>
        <w:jc w:val="center"/>
        <w:rPr>
          <w:rFonts w:asciiTheme="minorHAnsi" w:hAnsiTheme="minorHAnsi" w:cstheme="minorHAnsi"/>
          <w:b/>
          <w:color w:val="000000"/>
          <w:highlight w:val="white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hd w:val="clear" w:color="auto" w:fill="FFFFFF"/>
        </w:rPr>
        <w:t>Burmistrz Miasta Grybów</w:t>
      </w:r>
    </w:p>
    <w:p w14:paraId="1B1ABF89" w14:textId="77777777" w:rsidR="008F7873" w:rsidRPr="0060067F" w:rsidRDefault="008F7873" w:rsidP="005A08A7">
      <w:pPr>
        <w:pStyle w:val="Standard"/>
        <w:ind w:left="6236"/>
        <w:jc w:val="center"/>
        <w:rPr>
          <w:rFonts w:asciiTheme="minorHAnsi" w:hAnsiTheme="minorHAnsi" w:cstheme="minorHAnsi"/>
          <w:b/>
          <w:color w:val="000000"/>
          <w:highlight w:val="white"/>
          <w:shd w:val="clear" w:color="auto" w:fill="FFFFFF"/>
        </w:rPr>
      </w:pPr>
    </w:p>
    <w:p w14:paraId="60F80DD4" w14:textId="347F7030" w:rsidR="00747F6B" w:rsidRPr="0060067F" w:rsidRDefault="00747F6B" w:rsidP="005A08A7">
      <w:pPr>
        <w:pStyle w:val="Standard"/>
        <w:ind w:left="6236"/>
        <w:jc w:val="center"/>
        <w:rPr>
          <w:rFonts w:asciiTheme="minorHAnsi" w:hAnsiTheme="minorHAnsi" w:cstheme="minorHAnsi"/>
          <w:b/>
          <w:bCs/>
          <w:caps/>
        </w:rPr>
      </w:pPr>
      <w:r w:rsidRPr="0060067F">
        <w:rPr>
          <w:rFonts w:asciiTheme="minorHAnsi" w:hAnsiTheme="minorHAnsi" w:cstheme="minorHAnsi"/>
          <w:b/>
          <w:bCs/>
          <w:highlight w:val="white"/>
        </w:rPr>
        <w:t xml:space="preserve">Grybów, </w:t>
      </w:r>
      <w:sdt>
        <w:sdtPr>
          <w:rPr>
            <w:rFonts w:asciiTheme="minorHAnsi" w:hAnsiTheme="minorHAnsi" w:cstheme="minorHAnsi"/>
            <w:b/>
            <w:bCs/>
            <w:highlight w:val="white"/>
          </w:rPr>
          <w:id w:val="425383846"/>
          <w:placeholder>
            <w:docPart w:val="DefaultPlaceholder_-1854013437"/>
          </w:placeholder>
          <w15:color w:val="FF0000"/>
          <w:date w:fullDate="2026-10-30T00:00:00Z">
            <w:dateFormat w:val="d MMMM yyyy"/>
            <w:lid w:val="pl-PL"/>
            <w:storeMappedDataAs w:val="dateTime"/>
            <w:calendar w:val="gregorian"/>
          </w:date>
        </w:sdtPr>
        <w:sdtContent>
          <w:r w:rsidR="005615F7">
            <w:rPr>
              <w:rFonts w:asciiTheme="minorHAnsi" w:hAnsiTheme="minorHAnsi" w:cstheme="minorHAnsi"/>
              <w:b/>
              <w:bCs/>
              <w:highlight w:val="white"/>
            </w:rPr>
            <w:t>30 października 2026</w:t>
          </w:r>
        </w:sdtContent>
      </w:sdt>
      <w:r w:rsidR="008F5DF0" w:rsidRPr="0060067F">
        <w:rPr>
          <w:rFonts w:asciiTheme="minorHAnsi" w:hAnsiTheme="minorHAnsi" w:cstheme="minorHAnsi"/>
          <w:b/>
          <w:bCs/>
          <w:highlight w:val="white"/>
        </w:rPr>
        <w:t> </w:t>
      </w:r>
      <w:r w:rsidRPr="0060067F">
        <w:rPr>
          <w:rFonts w:asciiTheme="minorHAnsi" w:hAnsiTheme="minorHAnsi" w:cstheme="minorHAnsi"/>
          <w:b/>
          <w:bCs/>
          <w:highlight w:val="white"/>
        </w:rPr>
        <w:t>r.</w:t>
      </w:r>
    </w:p>
    <w:p w14:paraId="27375A8E" w14:textId="77777777" w:rsidR="00747F6B" w:rsidRPr="00AD3D7F" w:rsidRDefault="00747F6B" w:rsidP="005A08A7">
      <w:pPr>
        <w:rPr>
          <w:rFonts w:hAnsi="Times New Roman"/>
          <w:b/>
          <w:caps/>
        </w:rPr>
        <w:sectPr w:rsidR="00747F6B" w:rsidRPr="00AD3D7F" w:rsidSect="0060744E">
          <w:footerReference w:type="default" r:id="rId10"/>
          <w:type w:val="continuous"/>
          <w:pgSz w:w="11906" w:h="16838"/>
          <w:pgMar w:top="851" w:right="851" w:bottom="851" w:left="851" w:header="709" w:footer="272" w:gutter="0"/>
          <w:cols w:space="708"/>
          <w:formProt w:val="0"/>
          <w:noEndnote/>
          <w:titlePg/>
        </w:sectPr>
      </w:pPr>
    </w:p>
    <w:p w14:paraId="73087DB2" w14:textId="5DAF1076" w:rsidR="00DA1D19" w:rsidRPr="005A08A7" w:rsidRDefault="001E6181" w:rsidP="00A740C2">
      <w:pPr>
        <w:pStyle w:val="Nagwek1"/>
        <w:spacing w:before="0" w:after="0"/>
        <w:jc w:val="both"/>
        <w:rPr>
          <w:rFonts w:asciiTheme="minorHAnsi" w:hAnsiTheme="minorHAnsi" w:cstheme="minorHAnsi"/>
          <w:b w:val="0"/>
          <w:bCs w:val="0"/>
          <w:szCs w:val="24"/>
        </w:rPr>
      </w:pPr>
      <w:r w:rsidRPr="005A08A7">
        <w:rPr>
          <w:rStyle w:val="Nagwek1Znak"/>
          <w:b/>
          <w:bCs/>
        </w:rPr>
        <w:lastRenderedPageBreak/>
        <w:t>Nazwa oraz adres zamawiającego, numer telefonu, adres poczty elektronicznej oraz strony</w:t>
      </w:r>
      <w:r w:rsidR="00A740C2">
        <w:rPr>
          <w:rStyle w:val="Nagwek1Znak"/>
          <w:b/>
          <w:bCs/>
        </w:rPr>
        <w:t xml:space="preserve"> </w:t>
      </w:r>
      <w:r w:rsidRPr="005A08A7">
        <w:rPr>
          <w:rStyle w:val="Nagwek1Znak"/>
          <w:b/>
          <w:bCs/>
        </w:rPr>
        <w:t>internetowej prowadzonego postępowania</w:t>
      </w:r>
      <w:r w:rsidR="00693815" w:rsidRPr="005A08A7">
        <w:rPr>
          <w:rFonts w:asciiTheme="minorHAnsi" w:hAnsiTheme="minorHAnsi" w:cstheme="minorHAnsi"/>
          <w:b w:val="0"/>
          <w:bCs w:val="0"/>
          <w:szCs w:val="24"/>
        </w:rPr>
        <w:t>.</w:t>
      </w:r>
    </w:p>
    <w:p w14:paraId="712CA2AE" w14:textId="61998B70" w:rsidR="00693815" w:rsidRPr="003B2079" w:rsidRDefault="00A95E31">
      <w:pPr>
        <w:pStyle w:val="Akapitzlist"/>
        <w:numPr>
          <w:ilvl w:val="1"/>
          <w:numId w:val="1"/>
        </w:numPr>
        <w:jc w:val="both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</w:rPr>
        <w:t>Miasto Grybów</w:t>
      </w:r>
      <w:r w:rsidR="00847EA1" w:rsidRPr="003B2079">
        <w:rPr>
          <w:rFonts w:asciiTheme="minorHAnsi" w:hAnsiTheme="minorHAnsi" w:cstheme="minorHAnsi"/>
        </w:rPr>
        <w:t xml:space="preserve"> NIP:</w:t>
      </w:r>
      <w:r>
        <w:rPr>
          <w:rFonts w:asciiTheme="minorHAnsi" w:hAnsiTheme="minorHAnsi" w:cstheme="minorHAnsi"/>
        </w:rPr>
        <w:t xml:space="preserve"> 7381010274</w:t>
      </w:r>
      <w:r w:rsidR="00847EA1" w:rsidRPr="003B2079">
        <w:rPr>
          <w:rFonts w:asciiTheme="minorHAnsi" w:hAnsiTheme="minorHAnsi" w:cstheme="minorHAnsi"/>
        </w:rPr>
        <w:t xml:space="preserve">, REGON: </w:t>
      </w:r>
      <w:r w:rsidR="00A70BB3" w:rsidRPr="00A70BB3">
        <w:rPr>
          <w:rFonts w:asciiTheme="minorHAnsi" w:hAnsiTheme="minorHAnsi" w:cstheme="minorHAnsi"/>
        </w:rPr>
        <w:t>491893210</w:t>
      </w:r>
      <w:r w:rsidR="00847EA1" w:rsidRPr="003B2079">
        <w:rPr>
          <w:rFonts w:asciiTheme="minorHAnsi" w:hAnsiTheme="minorHAnsi" w:cstheme="minorHAnsi"/>
        </w:rPr>
        <w:t xml:space="preserve">, tel. </w:t>
      </w:r>
      <w:r w:rsidR="00847EA1" w:rsidRPr="003B2079">
        <w:rPr>
          <w:rFonts w:asciiTheme="minorHAnsi" w:hAnsiTheme="minorHAnsi" w:cstheme="minorHAnsi"/>
          <w:lang w:val="en-US"/>
        </w:rPr>
        <w:t>+48</w:t>
      </w:r>
      <w:r w:rsidR="008C2506">
        <w:rPr>
          <w:rFonts w:asciiTheme="minorHAnsi" w:hAnsiTheme="minorHAnsi" w:cstheme="minorHAnsi"/>
          <w:lang w:val="en-US"/>
        </w:rPr>
        <w:t> </w:t>
      </w:r>
      <w:r w:rsidR="00847EA1" w:rsidRPr="003B2079">
        <w:rPr>
          <w:rFonts w:asciiTheme="minorHAnsi" w:hAnsiTheme="minorHAnsi" w:cstheme="minorHAnsi"/>
          <w:lang w:val="en-US"/>
        </w:rPr>
        <w:t>18</w:t>
      </w:r>
      <w:r w:rsidR="005F3579">
        <w:rPr>
          <w:rFonts w:asciiTheme="minorHAnsi" w:hAnsiTheme="minorHAnsi" w:cstheme="minorHAnsi"/>
          <w:lang w:val="en-US"/>
        </w:rPr>
        <w:t> 444 05 31</w:t>
      </w:r>
      <w:r w:rsidR="00847EA1" w:rsidRPr="003B2079">
        <w:rPr>
          <w:rFonts w:asciiTheme="minorHAnsi" w:hAnsiTheme="minorHAnsi" w:cstheme="minorHAnsi"/>
          <w:lang w:val="en-US"/>
        </w:rPr>
        <w:t>,</w:t>
      </w:r>
      <w:r w:rsidR="005F3579">
        <w:rPr>
          <w:rFonts w:asciiTheme="minorHAnsi" w:hAnsiTheme="minorHAnsi" w:cstheme="minorHAnsi"/>
          <w:lang w:val="en-US"/>
        </w:rPr>
        <w:t xml:space="preserve"> fax. +48 18 444 05 46</w:t>
      </w:r>
      <w:r w:rsidR="00847EA1" w:rsidRPr="003B2079">
        <w:rPr>
          <w:rFonts w:asciiTheme="minorHAnsi" w:hAnsiTheme="minorHAnsi" w:cstheme="minorHAnsi"/>
          <w:lang w:val="en-US"/>
        </w:rPr>
        <w:t xml:space="preserve"> e-mail: </w:t>
      </w:r>
      <w:hyperlink r:id="rId11" w:history="1">
        <w:r w:rsidR="00C544CD" w:rsidRPr="00D033DD">
          <w:rPr>
            <w:rStyle w:val="Hipercze"/>
            <w:rFonts w:asciiTheme="minorHAnsi" w:hAnsiTheme="minorHAnsi" w:cstheme="minorHAnsi"/>
            <w:lang w:val="en-US"/>
          </w:rPr>
          <w:t>miasto@grybow.pl</w:t>
        </w:r>
      </w:hyperlink>
      <w:r w:rsidR="00C544CD">
        <w:rPr>
          <w:rFonts w:asciiTheme="minorHAnsi" w:hAnsiTheme="minorHAnsi" w:cstheme="minorHAnsi"/>
          <w:lang w:val="en-US"/>
        </w:rPr>
        <w:t xml:space="preserve">, </w:t>
      </w:r>
      <w:hyperlink r:id="rId12" w:history="1">
        <w:r w:rsidR="00705774" w:rsidRPr="00B76DB6">
          <w:rPr>
            <w:rStyle w:val="Hipercze"/>
            <w:rFonts w:asciiTheme="minorHAnsi" w:hAnsiTheme="minorHAnsi" w:cstheme="minorHAnsi"/>
            <w:lang w:val="en-US"/>
          </w:rPr>
          <w:t>https://bip.malopolska.pl/umgrybow</w:t>
        </w:r>
      </w:hyperlink>
      <w:r w:rsidR="00705774">
        <w:rPr>
          <w:rFonts w:asciiTheme="minorHAnsi" w:hAnsiTheme="minorHAnsi" w:cstheme="minorHAnsi"/>
          <w:lang w:val="en-US"/>
        </w:rPr>
        <w:t>.</w:t>
      </w:r>
    </w:p>
    <w:p w14:paraId="06684FDB" w14:textId="77777777" w:rsidR="00F44C2B" w:rsidRPr="00F44C2B" w:rsidRDefault="00BD1B60" w:rsidP="00F44C2B">
      <w:pPr>
        <w:pStyle w:val="Nagwek1"/>
        <w:spacing w:before="0" w:after="0"/>
        <w:jc w:val="both"/>
        <w:rPr>
          <w:rFonts w:ascii="Calibri Light" w:hAnsi="Calibri Light" w:cs="Calibri Light"/>
          <w:b w:val="0"/>
          <w:bCs w:val="0"/>
        </w:rPr>
      </w:pPr>
      <w:r w:rsidRPr="00F44C2B">
        <w:rPr>
          <w:rStyle w:val="Nagwek1Znak"/>
          <w:rFonts w:ascii="Calibri Light" w:hAnsi="Calibri Light" w:cs="Calibri Light"/>
          <w:b/>
          <w:bCs/>
        </w:rPr>
        <w:t>Adres strony internetowej, na której udostępniane będą zmiany i wyjaśnienia treści SWZ oraz inne dokumenty zamówienia bezpośrednio związane z postępowaniem o udzielenie zamówienia</w:t>
      </w:r>
      <w:r w:rsidR="00A27DE7" w:rsidRPr="00F44C2B">
        <w:rPr>
          <w:rFonts w:ascii="Calibri Light" w:hAnsi="Calibri Light" w:cs="Calibri Light"/>
          <w:b w:val="0"/>
          <w:bCs w:val="0"/>
        </w:rPr>
        <w:t>.</w:t>
      </w:r>
    </w:p>
    <w:p w14:paraId="006585B0" w14:textId="1FC59D73" w:rsidR="00FE58D9" w:rsidRDefault="00F44C2B" w:rsidP="00F44C2B">
      <w:pPr>
        <w:pStyle w:val="Akapitzlist"/>
        <w:numPr>
          <w:ilvl w:val="1"/>
          <w:numId w:val="2"/>
        </w:numPr>
        <w:rPr>
          <w:rFonts w:ascii="Calibri Light" w:hAnsi="Calibri Light" w:cs="Calibri Light"/>
        </w:rPr>
      </w:pPr>
      <w:hyperlink r:id="rId13" w:history="1">
        <w:r w:rsidRPr="00F44C2B">
          <w:rPr>
            <w:rStyle w:val="Hipercze"/>
            <w:rFonts w:ascii="Calibri Light" w:hAnsi="Calibri Light" w:cs="Calibri Light"/>
          </w:rPr>
          <w:t>https://bip.malopolska.pl/umgrybow,m,100546,zamowienia-publiczne-ogloszenia.html</w:t>
        </w:r>
      </w:hyperlink>
      <w:r w:rsidR="00705774" w:rsidRPr="00F44C2B">
        <w:rPr>
          <w:rFonts w:ascii="Calibri Light" w:hAnsi="Calibri Light" w:cs="Calibri Light"/>
        </w:rPr>
        <w:t>.</w:t>
      </w:r>
    </w:p>
    <w:p w14:paraId="7D0AFAC1" w14:textId="7323D2F4" w:rsidR="00F07A26" w:rsidRPr="00F44C2B" w:rsidRDefault="002D3ED1" w:rsidP="00F44C2B">
      <w:pPr>
        <w:pStyle w:val="Akapitzlist"/>
        <w:numPr>
          <w:ilvl w:val="1"/>
          <w:numId w:val="2"/>
        </w:numPr>
        <w:rPr>
          <w:rFonts w:ascii="Calibri Light" w:hAnsi="Calibri Light" w:cs="Calibri Light"/>
        </w:rPr>
      </w:pPr>
      <w:hyperlink r:id="rId14" w:history="1">
        <w:r w:rsidRPr="008C550A">
          <w:rPr>
            <w:rStyle w:val="Hipercze"/>
            <w:rFonts w:ascii="Calibri Light" w:hAnsi="Calibri Light" w:cs="Calibri Light"/>
          </w:rPr>
          <w:t>https://ezamowienia.gov.pl/pl/</w:t>
        </w:r>
      </w:hyperlink>
      <w:r>
        <w:rPr>
          <w:rFonts w:ascii="Calibri Light" w:hAnsi="Calibri Light" w:cs="Calibri Light"/>
        </w:rPr>
        <w:t>.</w:t>
      </w:r>
    </w:p>
    <w:p w14:paraId="457D5D78" w14:textId="7AE8DA8B" w:rsidR="005976EB" w:rsidRPr="003B2079" w:rsidRDefault="00D9227F" w:rsidP="005A08A7">
      <w:pPr>
        <w:pStyle w:val="Nagwek1"/>
        <w:spacing w:before="0" w:after="0"/>
      </w:pPr>
      <w:r w:rsidRPr="003B2079">
        <w:t>Tryb udzielenia zamówienia</w:t>
      </w:r>
      <w:r w:rsidR="00721872" w:rsidRPr="003B2079">
        <w:t>.</w:t>
      </w:r>
    </w:p>
    <w:p w14:paraId="09926B17" w14:textId="53DC52DC" w:rsidR="00721872" w:rsidRPr="003B2079" w:rsidRDefault="0031389B" w:rsidP="0070260D">
      <w:pPr>
        <w:pStyle w:val="Akapitzlist"/>
        <w:numPr>
          <w:ilvl w:val="1"/>
          <w:numId w:val="37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Podstawowy </w:t>
      </w:r>
      <w:r w:rsidR="00C945F7">
        <w:rPr>
          <w:rFonts w:asciiTheme="minorHAnsi" w:hAnsiTheme="minorHAnsi" w:cstheme="minorHAnsi"/>
        </w:rPr>
        <w:t xml:space="preserve">w ścieżce negocjacji fakultatywnych </w:t>
      </w:r>
      <w:r w:rsidRPr="003B2079">
        <w:rPr>
          <w:rFonts w:asciiTheme="minorHAnsi" w:hAnsiTheme="minorHAnsi" w:cstheme="minorHAnsi"/>
        </w:rPr>
        <w:t xml:space="preserve">na podstawie art. 275 ust. </w:t>
      </w:r>
      <w:r w:rsidR="00C945F7">
        <w:rPr>
          <w:rFonts w:asciiTheme="minorHAnsi" w:hAnsiTheme="minorHAnsi" w:cstheme="minorHAnsi"/>
        </w:rPr>
        <w:t>2</w:t>
      </w:r>
      <w:r w:rsidRPr="003B2079">
        <w:rPr>
          <w:rFonts w:asciiTheme="minorHAnsi" w:hAnsiTheme="minorHAnsi" w:cstheme="minorHAnsi"/>
        </w:rPr>
        <w:t xml:space="preserve"> ustawy</w:t>
      </w:r>
      <w:r w:rsidR="00185775" w:rsidRPr="003B2079">
        <w:rPr>
          <w:rFonts w:asciiTheme="minorHAnsi" w:hAnsiTheme="minorHAnsi" w:cstheme="minorHAnsi"/>
        </w:rPr>
        <w:t xml:space="preserve"> z dnia 11 września 2019 r. - Prawo zamówień publicznych (</w:t>
      </w:r>
      <w:sdt>
        <w:sdtPr>
          <w:rPr>
            <w:rFonts w:asciiTheme="minorHAnsi" w:hAnsiTheme="minorHAnsi" w:cstheme="minorHAnsi"/>
          </w:rPr>
          <w:id w:val="-274788370"/>
          <w:placeholder>
            <w:docPart w:val="DefaultPlaceholder_-1854013440"/>
          </w:placeholder>
          <w15:color w:val="FF0000"/>
        </w:sdtPr>
        <w:sdtContent>
          <w:r w:rsidR="00802C06" w:rsidRPr="00802C06">
            <w:rPr>
              <w:rFonts w:asciiTheme="minorHAnsi" w:hAnsiTheme="minorHAnsi" w:cstheme="minorHAnsi"/>
            </w:rPr>
            <w:t>t.j. Dz. U. z 2026 r. poz. 793</w:t>
          </w:r>
          <w:r w:rsidR="003F4427">
            <w:rPr>
              <w:rFonts w:asciiTheme="minorHAnsi" w:hAnsiTheme="minorHAnsi" w:cstheme="minorHAnsi"/>
            </w:rPr>
            <w:t xml:space="preserve"> z późn. zm.</w:t>
          </w:r>
        </w:sdtContent>
      </w:sdt>
      <w:r w:rsidR="00185775" w:rsidRPr="003B2079">
        <w:rPr>
          <w:rFonts w:asciiTheme="minorHAnsi" w:hAnsiTheme="minorHAnsi" w:cstheme="minorHAnsi"/>
        </w:rPr>
        <w:t>).</w:t>
      </w:r>
    </w:p>
    <w:p w14:paraId="2973DDEC" w14:textId="7B2191B2" w:rsidR="00346092" w:rsidRPr="00C07390" w:rsidRDefault="004252A6" w:rsidP="00C07390">
      <w:pPr>
        <w:pStyle w:val="Nagwek1"/>
        <w:spacing w:before="0" w:after="0"/>
        <w:jc w:val="both"/>
      </w:pPr>
      <w:r w:rsidRPr="003B2079">
        <w:t>Informacj</w:t>
      </w:r>
      <w:r w:rsidR="00041978" w:rsidRPr="003B2079">
        <w:t>a</w:t>
      </w:r>
      <w:r w:rsidRPr="003B2079">
        <w:t>, czy zamawiający przewiduje wybór najkorzystniejszej oferty z możliwością prowadzenia negocjacji</w:t>
      </w:r>
      <w:r w:rsidR="00A33BED" w:rsidRPr="003B2079">
        <w:t>.</w:t>
      </w:r>
    </w:p>
    <w:p w14:paraId="7645726D" w14:textId="064B80FD" w:rsidR="00A33BED" w:rsidRPr="0095224B" w:rsidRDefault="00AB2F3D" w:rsidP="0070260D">
      <w:pPr>
        <w:pStyle w:val="Akapitzlist"/>
        <w:numPr>
          <w:ilvl w:val="1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Zamawiający przewiduje wyb</w:t>
      </w:r>
      <w:r w:rsidR="00346092">
        <w:rPr>
          <w:rFonts w:asciiTheme="minorHAnsi" w:hAnsiTheme="minorHAnsi" w:cstheme="minorHAnsi"/>
        </w:rPr>
        <w:t>ór</w:t>
      </w:r>
      <w:r w:rsidRPr="003B2079">
        <w:rPr>
          <w:rFonts w:asciiTheme="minorHAnsi" w:hAnsiTheme="minorHAnsi" w:cstheme="minorHAnsi"/>
        </w:rPr>
        <w:t xml:space="preserve"> najkorzystniejszej oferty z możliwością prowadzenia negocjacji</w:t>
      </w:r>
      <w:r w:rsidR="00346092">
        <w:rPr>
          <w:rFonts w:asciiTheme="minorHAnsi" w:hAnsiTheme="minorHAnsi" w:cstheme="minorHAnsi"/>
        </w:rPr>
        <w:t xml:space="preserve"> w</w:t>
      </w:r>
      <w:r w:rsidR="00A801A9">
        <w:rPr>
          <w:rFonts w:asciiTheme="minorHAnsi" w:hAnsiTheme="minorHAnsi" w:cstheme="minorHAnsi"/>
        </w:rPr>
        <w:t> </w:t>
      </w:r>
      <w:r w:rsidR="00346092">
        <w:rPr>
          <w:rFonts w:asciiTheme="minorHAnsi" w:hAnsiTheme="minorHAnsi" w:cstheme="minorHAnsi"/>
        </w:rPr>
        <w:t xml:space="preserve">celu ulepszenia treści ofert. </w:t>
      </w:r>
      <w:r w:rsidR="00346092" w:rsidRPr="00346092">
        <w:rPr>
          <w:rFonts w:asciiTheme="minorHAnsi" w:hAnsiTheme="minorHAnsi" w:cstheme="minorHAnsi"/>
        </w:rPr>
        <w:t xml:space="preserve">W przypadku, gdy </w:t>
      </w:r>
      <w:r w:rsidR="00346092">
        <w:rPr>
          <w:rFonts w:asciiTheme="minorHAnsi" w:hAnsiTheme="minorHAnsi" w:cstheme="minorHAnsi"/>
        </w:rPr>
        <w:t>z</w:t>
      </w:r>
      <w:r w:rsidR="00346092" w:rsidRPr="00346092">
        <w:rPr>
          <w:rFonts w:asciiTheme="minorHAnsi" w:hAnsiTheme="minorHAnsi" w:cstheme="minorHAnsi"/>
        </w:rPr>
        <w:t>amawiający nie będzie prowadził negocjacji, doko</w:t>
      </w:r>
      <w:r w:rsidR="00C07390">
        <w:rPr>
          <w:rFonts w:asciiTheme="minorHAnsi" w:hAnsiTheme="minorHAnsi" w:cstheme="minorHAnsi"/>
        </w:rPr>
        <w:t>na</w:t>
      </w:r>
      <w:r w:rsidR="00346092" w:rsidRPr="00346092">
        <w:rPr>
          <w:rFonts w:asciiTheme="minorHAnsi" w:hAnsiTheme="minorHAnsi" w:cstheme="minorHAnsi"/>
        </w:rPr>
        <w:t xml:space="preserve"> wyboru najkorzystniejszej oferty spośród niepodlegających odrzuceniu ofert złożonych w</w:t>
      </w:r>
      <w:r w:rsidR="00C07390">
        <w:rPr>
          <w:rFonts w:asciiTheme="minorHAnsi" w:hAnsiTheme="minorHAnsi" w:cstheme="minorHAnsi"/>
        </w:rPr>
        <w:t> </w:t>
      </w:r>
      <w:r w:rsidR="00346092" w:rsidRPr="00346092">
        <w:rPr>
          <w:rFonts w:asciiTheme="minorHAnsi" w:hAnsiTheme="minorHAnsi" w:cstheme="minorHAnsi"/>
        </w:rPr>
        <w:t>odpowiedzi na ogłoszenie o zamówieniu (oferta podstawowa)</w:t>
      </w:r>
      <w:r w:rsidR="00C07390">
        <w:rPr>
          <w:rFonts w:asciiTheme="minorHAnsi" w:hAnsiTheme="minorHAnsi" w:cstheme="minorHAnsi"/>
        </w:rPr>
        <w:t>.</w:t>
      </w:r>
    </w:p>
    <w:p w14:paraId="4791B455" w14:textId="3165536A" w:rsidR="00003388" w:rsidRPr="00003388" w:rsidRDefault="00003388" w:rsidP="00003388">
      <w:pPr>
        <w:pStyle w:val="Akapitzlist"/>
        <w:numPr>
          <w:ilvl w:val="1"/>
          <w:numId w:val="38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Zamawiający </w:t>
      </w:r>
      <w:r w:rsidR="00056ED0">
        <w:rPr>
          <w:rFonts w:asciiTheme="minorHAnsi" w:hAnsiTheme="minorHAnsi" w:cstheme="minorHAnsi"/>
        </w:rPr>
        <w:t xml:space="preserve">nie </w:t>
      </w:r>
      <w:r>
        <w:rPr>
          <w:rFonts w:asciiTheme="minorHAnsi" w:hAnsiTheme="minorHAnsi" w:cstheme="minorHAnsi"/>
        </w:rPr>
        <w:t xml:space="preserve">przewiduje możliwości ograniczenia liczby wykonawców, których zaprosi do negocjacji. </w:t>
      </w:r>
    </w:p>
    <w:p w14:paraId="7DE82879" w14:textId="1546699D" w:rsidR="00A801A9" w:rsidRPr="00A801A9" w:rsidRDefault="00A801A9" w:rsidP="00A801A9">
      <w:pPr>
        <w:pStyle w:val="Akapitzlist"/>
        <w:numPr>
          <w:ilvl w:val="1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A801A9">
        <w:rPr>
          <w:rFonts w:asciiTheme="minorHAnsi" w:hAnsiTheme="minorHAnsi" w:cstheme="minorHAnsi"/>
        </w:rPr>
        <w:t>Zamawiający przed podjęciem negocjacji informuje równocześnie wszystkich Wykonawców o:</w:t>
      </w:r>
    </w:p>
    <w:p w14:paraId="4FFA3385" w14:textId="77777777" w:rsidR="00A801A9" w:rsidRPr="00A801A9" w:rsidRDefault="00A801A9" w:rsidP="00A801A9">
      <w:pPr>
        <w:pStyle w:val="Akapitzlist"/>
        <w:numPr>
          <w:ilvl w:val="2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A801A9">
        <w:rPr>
          <w:rFonts w:asciiTheme="minorHAnsi" w:hAnsiTheme="minorHAnsi" w:cstheme="minorHAnsi"/>
        </w:rPr>
        <w:t>ofertach, które nie zostały odrzucone oraz punktacji przyznanej ofertom w każdym kryterium oceny ofert i łącznej punktacji,</w:t>
      </w:r>
    </w:p>
    <w:p w14:paraId="274BDA97" w14:textId="07B4C9FC" w:rsidR="00A801A9" w:rsidRPr="00A801A9" w:rsidRDefault="00A801A9" w:rsidP="00A801A9">
      <w:pPr>
        <w:pStyle w:val="Akapitzlist"/>
        <w:numPr>
          <w:ilvl w:val="2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A801A9">
        <w:rPr>
          <w:rFonts w:asciiTheme="minorHAnsi" w:hAnsiTheme="minorHAnsi" w:cstheme="minorHAnsi"/>
        </w:rPr>
        <w:t>ofertach, które zostały odrzucone</w:t>
      </w:r>
      <w:r w:rsidR="00E54E1C">
        <w:rPr>
          <w:rFonts w:asciiTheme="minorHAnsi" w:hAnsiTheme="minorHAnsi" w:cstheme="minorHAnsi"/>
        </w:rPr>
        <w:t>.</w:t>
      </w:r>
    </w:p>
    <w:p w14:paraId="7FC37D5F" w14:textId="7C7DC372" w:rsidR="00A801A9" w:rsidRPr="00266DEE" w:rsidRDefault="00266DEE" w:rsidP="00266DEE">
      <w:pPr>
        <w:pStyle w:val="Akapitzlist"/>
        <w:numPr>
          <w:ilvl w:val="1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266DEE">
        <w:rPr>
          <w:rFonts w:asciiTheme="minorHAnsi" w:hAnsiTheme="minorHAnsi" w:cstheme="minorHAnsi"/>
        </w:rPr>
        <w:t>Podczas negocjacji ofert Zamawiający zapewnia równe traktowanie wszystkich Wykonawców.</w:t>
      </w:r>
    </w:p>
    <w:p w14:paraId="62F80F0A" w14:textId="5DB321C5" w:rsidR="00A801A9" w:rsidRPr="00266DEE" w:rsidRDefault="00266DEE" w:rsidP="00266DEE">
      <w:pPr>
        <w:pStyle w:val="Akapitzlist"/>
        <w:numPr>
          <w:ilvl w:val="1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266DEE">
        <w:rPr>
          <w:rFonts w:asciiTheme="minorHAnsi" w:hAnsiTheme="minorHAnsi" w:cstheme="minorHAnsi"/>
        </w:rPr>
        <w:t>Zamawiający informuje równocześnie wszystkich Wykonawców, których oferty złożone w</w:t>
      </w:r>
      <w:r>
        <w:rPr>
          <w:rFonts w:asciiTheme="minorHAnsi" w:hAnsiTheme="minorHAnsi" w:cstheme="minorHAnsi"/>
        </w:rPr>
        <w:t> </w:t>
      </w:r>
      <w:r w:rsidRPr="00266DEE">
        <w:rPr>
          <w:rFonts w:asciiTheme="minorHAnsi" w:hAnsiTheme="minorHAnsi" w:cstheme="minorHAnsi"/>
        </w:rPr>
        <w:t>odpowiedzi na ogłoszenie o zamówieniu nie zostały odrzucone, o zakończeniu negocjacji.</w:t>
      </w:r>
    </w:p>
    <w:p w14:paraId="26D2B441" w14:textId="77777777" w:rsidR="000E5745" w:rsidRPr="000E5745" w:rsidRDefault="000E5745" w:rsidP="000E5745">
      <w:pPr>
        <w:pStyle w:val="Akapitzlist"/>
        <w:numPr>
          <w:ilvl w:val="1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0E5745">
        <w:rPr>
          <w:rFonts w:asciiTheme="minorHAnsi" w:hAnsiTheme="minorHAnsi" w:cstheme="minorHAnsi"/>
        </w:rPr>
        <w:t>Zamawiający zaprasza do składania ofert dodatkowych Wykonawców z którymi przeprowadził negocjacje.</w:t>
      </w:r>
      <w:r>
        <w:rPr>
          <w:rFonts w:asciiTheme="minorHAnsi" w:hAnsiTheme="minorHAnsi" w:cstheme="minorHAnsi"/>
        </w:rPr>
        <w:t xml:space="preserve"> </w:t>
      </w:r>
      <w:r w:rsidRPr="000E5745">
        <w:rPr>
          <w:rFonts w:asciiTheme="minorHAnsi" w:hAnsiTheme="minorHAnsi" w:cstheme="minorHAnsi"/>
        </w:rPr>
        <w:t>Zaproszenie do składania ofert dodatkowych zawiera co najmniej:</w:t>
      </w:r>
    </w:p>
    <w:p w14:paraId="7BD469BE" w14:textId="77777777" w:rsidR="000E5745" w:rsidRPr="000E5745" w:rsidRDefault="000E5745" w:rsidP="000E5745">
      <w:pPr>
        <w:pStyle w:val="Akapitzlist"/>
        <w:numPr>
          <w:ilvl w:val="2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0E5745">
        <w:rPr>
          <w:rFonts w:asciiTheme="minorHAnsi" w:hAnsiTheme="minorHAnsi" w:cstheme="minorHAnsi"/>
        </w:rPr>
        <w:t>nazwę oraz adres Zamawiającego, numer telefonu, adres poczty elektronicznej oraz strony internetowej prowadzonego postępowania,</w:t>
      </w:r>
    </w:p>
    <w:p w14:paraId="1C05C314" w14:textId="77777777" w:rsidR="000E5745" w:rsidRPr="000E5745" w:rsidRDefault="000E5745" w:rsidP="000E5745">
      <w:pPr>
        <w:pStyle w:val="Akapitzlist"/>
        <w:numPr>
          <w:ilvl w:val="2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0E5745">
        <w:rPr>
          <w:rFonts w:asciiTheme="minorHAnsi" w:hAnsiTheme="minorHAnsi" w:cstheme="minorHAnsi"/>
        </w:rPr>
        <w:t>sposób i termin składania ofert dodatkowych oraz język lub języki, w jakich muszą być one sporządzone, oraz termin otwarcia tych ofert.</w:t>
      </w:r>
    </w:p>
    <w:p w14:paraId="25A29A05" w14:textId="77777777" w:rsidR="00C71122" w:rsidRPr="00C71122" w:rsidRDefault="000E5745" w:rsidP="00C71122">
      <w:pPr>
        <w:pStyle w:val="Akapitzlist"/>
        <w:numPr>
          <w:ilvl w:val="1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0E5745">
        <w:rPr>
          <w:rFonts w:asciiTheme="minorHAnsi" w:hAnsiTheme="minorHAnsi" w:cstheme="minorHAnsi"/>
        </w:rPr>
        <w:t>Wykonawca może złożyć ofertę dodatkową, która zawiera nowe propozycje w zakresie treści oferty podlegających ocenie w ramach kryteriów oceny ofert wskazanych przez Zamawiającego w</w:t>
      </w:r>
      <w:r>
        <w:rPr>
          <w:rFonts w:asciiTheme="minorHAnsi" w:hAnsiTheme="minorHAnsi" w:cstheme="minorHAnsi"/>
        </w:rPr>
        <w:t> </w:t>
      </w:r>
      <w:r w:rsidRPr="000E5745">
        <w:rPr>
          <w:rFonts w:asciiTheme="minorHAnsi" w:hAnsiTheme="minorHAnsi" w:cstheme="minorHAnsi"/>
        </w:rPr>
        <w:t>zaproszeniu</w:t>
      </w:r>
      <w:r w:rsidR="00C71122">
        <w:rPr>
          <w:rFonts w:asciiTheme="minorHAnsi" w:hAnsiTheme="minorHAnsi" w:cstheme="minorHAnsi"/>
        </w:rPr>
        <w:t xml:space="preserve"> </w:t>
      </w:r>
      <w:r w:rsidR="00C71122" w:rsidRPr="00C71122">
        <w:rPr>
          <w:rFonts w:asciiTheme="minorHAnsi" w:hAnsiTheme="minorHAnsi" w:cstheme="minorHAnsi"/>
        </w:rPr>
        <w:t>do negocjacji. W przypadku, gdy Wykonawca nie złoży oferty dodatkowej, wówczas wiążąca będzie oferta złożona w odpowiedzi na ogłoszenie o zamówieniu.</w:t>
      </w:r>
    </w:p>
    <w:p w14:paraId="1F64701E" w14:textId="77777777" w:rsidR="00C71122" w:rsidRPr="00C71122" w:rsidRDefault="00C71122" w:rsidP="00C71122">
      <w:pPr>
        <w:pStyle w:val="Akapitzlist"/>
        <w:numPr>
          <w:ilvl w:val="1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C71122">
        <w:rPr>
          <w:rFonts w:asciiTheme="minorHAnsi" w:hAnsiTheme="minorHAnsi" w:cstheme="minorHAnsi"/>
        </w:rPr>
        <w:t>Oferta dodatkowa nie może być mniej korzystna w żadnym z kryteriów oceny ofert wskazanych w</w:t>
      </w:r>
      <w:r>
        <w:rPr>
          <w:rFonts w:asciiTheme="minorHAnsi" w:hAnsiTheme="minorHAnsi" w:cstheme="minorHAnsi"/>
        </w:rPr>
        <w:t> </w:t>
      </w:r>
      <w:r w:rsidRPr="00C71122">
        <w:rPr>
          <w:rFonts w:asciiTheme="minorHAnsi" w:hAnsiTheme="minorHAnsi" w:cstheme="minorHAnsi"/>
        </w:rPr>
        <w:t>zaproszeniu do negocjacji niż oferta złożona w odpowiedzi na ogłoszenie o zamówieniu.</w:t>
      </w:r>
    </w:p>
    <w:p w14:paraId="384B292C" w14:textId="77777777" w:rsidR="00C71122" w:rsidRPr="00C71122" w:rsidRDefault="00C71122" w:rsidP="00C71122">
      <w:pPr>
        <w:pStyle w:val="Akapitzlist"/>
        <w:numPr>
          <w:ilvl w:val="1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C71122">
        <w:rPr>
          <w:rFonts w:asciiTheme="minorHAnsi" w:hAnsiTheme="minorHAnsi" w:cstheme="minorHAnsi"/>
        </w:rPr>
        <w:t>Oferta przestaje wiązać Wykonawcę w takim zakresie, w jakim złoży on ofertę dodatkową zawierającą korzystniejsze propozycje w ramach każdego z kryteriów oceny ofert wskazanych w</w:t>
      </w:r>
      <w:r>
        <w:rPr>
          <w:rFonts w:asciiTheme="minorHAnsi" w:hAnsiTheme="minorHAnsi" w:cstheme="minorHAnsi"/>
        </w:rPr>
        <w:t> </w:t>
      </w:r>
      <w:r w:rsidRPr="00C71122">
        <w:rPr>
          <w:rFonts w:asciiTheme="minorHAnsi" w:hAnsiTheme="minorHAnsi" w:cstheme="minorHAnsi"/>
        </w:rPr>
        <w:t>zaproszeniu do negocjacji.</w:t>
      </w:r>
    </w:p>
    <w:p w14:paraId="7C64299E" w14:textId="77777777" w:rsidR="00C71122" w:rsidRPr="00C71122" w:rsidRDefault="00C71122" w:rsidP="00C71122">
      <w:pPr>
        <w:pStyle w:val="Akapitzlist"/>
        <w:numPr>
          <w:ilvl w:val="1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C71122">
        <w:rPr>
          <w:rFonts w:asciiTheme="minorHAnsi" w:hAnsiTheme="minorHAnsi" w:cstheme="minorHAnsi"/>
        </w:rPr>
        <w:t>Oferta dodatkowa, która jest mniej korzystna w którymkolwiek z kryteriów oceny ofert wskazanych w zaproszeniu do negocjacji niż oferta złożona w odpowiedzi na ogłoszenie o zamówieniu, podlega odrzuceniu.</w:t>
      </w:r>
    </w:p>
    <w:p w14:paraId="19CC5533" w14:textId="59D69C12" w:rsidR="00C71122" w:rsidRPr="00C71122" w:rsidRDefault="00C71122" w:rsidP="00C71122">
      <w:pPr>
        <w:pStyle w:val="Akapitzlist"/>
        <w:numPr>
          <w:ilvl w:val="1"/>
          <w:numId w:val="38"/>
        </w:numPr>
        <w:jc w:val="both"/>
        <w:rPr>
          <w:rFonts w:asciiTheme="minorHAnsi" w:hAnsiTheme="minorHAnsi" w:cstheme="minorHAnsi"/>
        </w:rPr>
      </w:pPr>
      <w:r w:rsidRPr="00C71122">
        <w:rPr>
          <w:rFonts w:asciiTheme="minorHAnsi" w:hAnsiTheme="minorHAnsi" w:cstheme="minorHAnsi"/>
        </w:rPr>
        <w:t>Prowadzone negocjacje mają poufny charakter. Żadna ze stron nie może, bez zgody drugiej</w:t>
      </w:r>
      <w:r>
        <w:rPr>
          <w:rFonts w:asciiTheme="minorHAnsi" w:hAnsiTheme="minorHAnsi" w:cstheme="minorHAnsi"/>
        </w:rPr>
        <w:t xml:space="preserve"> </w:t>
      </w:r>
      <w:r w:rsidRPr="00C71122">
        <w:rPr>
          <w:rFonts w:asciiTheme="minorHAnsi" w:hAnsiTheme="minorHAnsi" w:cstheme="minorHAnsi"/>
        </w:rPr>
        <w:t>strony, ujawniać informacji technicznych i handlowych związanych z negocjacjami. Zgoda jest</w:t>
      </w:r>
      <w:r>
        <w:rPr>
          <w:rFonts w:asciiTheme="minorHAnsi" w:hAnsiTheme="minorHAnsi" w:cstheme="minorHAnsi"/>
        </w:rPr>
        <w:t xml:space="preserve"> </w:t>
      </w:r>
      <w:r w:rsidRPr="00C71122">
        <w:rPr>
          <w:rFonts w:asciiTheme="minorHAnsi" w:hAnsiTheme="minorHAnsi" w:cstheme="minorHAnsi"/>
        </w:rPr>
        <w:t>udzielana w</w:t>
      </w:r>
      <w:r>
        <w:rPr>
          <w:rFonts w:asciiTheme="minorHAnsi" w:hAnsiTheme="minorHAnsi" w:cstheme="minorHAnsi"/>
        </w:rPr>
        <w:t> </w:t>
      </w:r>
      <w:r w:rsidRPr="00C71122">
        <w:rPr>
          <w:rFonts w:asciiTheme="minorHAnsi" w:hAnsiTheme="minorHAnsi" w:cstheme="minorHAnsi"/>
        </w:rPr>
        <w:t>odniesieniu do konkretnych informacji i przed ich ujawnieniem.</w:t>
      </w:r>
    </w:p>
    <w:p w14:paraId="668F4FCE" w14:textId="62A63BBD" w:rsidR="00A801A9" w:rsidRPr="008F1330" w:rsidRDefault="00C71122" w:rsidP="00ED622D">
      <w:pPr>
        <w:pStyle w:val="Akapitzlist"/>
        <w:numPr>
          <w:ilvl w:val="1"/>
          <w:numId w:val="38"/>
        </w:numPr>
        <w:jc w:val="both"/>
        <w:rPr>
          <w:rFonts w:asciiTheme="minorHAnsi" w:hAnsiTheme="minorHAnsi" w:cstheme="minorHAnsi"/>
          <w:b/>
          <w:bCs/>
        </w:rPr>
      </w:pPr>
      <w:r w:rsidRPr="008F1330">
        <w:rPr>
          <w:rFonts w:asciiTheme="minorHAnsi" w:hAnsiTheme="minorHAnsi" w:cstheme="minorHAnsi"/>
        </w:rPr>
        <w:t>Negocjacje nie mogą prowadzić do zmiany treści SWZ.</w:t>
      </w:r>
    </w:p>
    <w:p w14:paraId="728CA9FF" w14:textId="77777777" w:rsidR="007D4CE1" w:rsidRDefault="00B44610" w:rsidP="007D4CE1">
      <w:pPr>
        <w:pStyle w:val="Nagwek1"/>
        <w:spacing w:before="0" w:after="0"/>
      </w:pPr>
      <w:r w:rsidRPr="003B2079">
        <w:lastRenderedPageBreak/>
        <w:t>Opis przedmiotu zamówienia</w:t>
      </w:r>
      <w:r w:rsidR="00F279ED">
        <w:t>.</w:t>
      </w:r>
    </w:p>
    <w:p w14:paraId="20DE7AD3" w14:textId="7F510481" w:rsidR="00EA6EBC" w:rsidRDefault="00371626" w:rsidP="00EA6EBC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</w:rPr>
      </w:pPr>
      <w:r w:rsidRPr="00002B4D">
        <w:rPr>
          <w:rFonts w:asciiTheme="minorHAnsi" w:hAnsiTheme="minorHAnsi" w:cstheme="minorHAnsi"/>
        </w:rPr>
        <w:t xml:space="preserve">Przedmiotem zamówienia </w:t>
      </w:r>
      <w:r w:rsidR="00714EC6" w:rsidRPr="00714EC6">
        <w:rPr>
          <w:rFonts w:asciiTheme="minorHAnsi" w:hAnsiTheme="minorHAnsi" w:cstheme="minorHAnsi"/>
        </w:rPr>
        <w:t xml:space="preserve">jest </w:t>
      </w:r>
      <w:r w:rsidR="00EA6EBC" w:rsidRPr="00EA6EBC">
        <w:rPr>
          <w:rFonts w:asciiTheme="minorHAnsi" w:hAnsiTheme="minorHAnsi" w:cstheme="minorHAnsi"/>
        </w:rPr>
        <w:t>usługa wykonania ekspertyzy technicznej przydatności 9 budynków zlokalizowanych na terenie Miasta Grybów pod miejsca doraźnego schronienia w związku z</w:t>
      </w:r>
      <w:r w:rsidR="006921AD">
        <w:rPr>
          <w:rFonts w:asciiTheme="minorHAnsi" w:hAnsiTheme="minorHAnsi" w:cstheme="minorHAnsi"/>
        </w:rPr>
        <w:t> </w:t>
      </w:r>
      <w:r w:rsidR="00EA6EBC" w:rsidRPr="00EA6EBC">
        <w:rPr>
          <w:rFonts w:asciiTheme="minorHAnsi" w:hAnsiTheme="minorHAnsi" w:cstheme="minorHAnsi"/>
        </w:rPr>
        <w:t>realizacją zadania „Realizacja zadań bieżących z zakresu tworzenia obiektów zbiorowej ochrony”</w:t>
      </w:r>
      <w:r w:rsidR="00EA6EBC">
        <w:rPr>
          <w:rFonts w:asciiTheme="minorHAnsi" w:hAnsiTheme="minorHAnsi" w:cstheme="minorHAnsi"/>
        </w:rPr>
        <w:t>:</w:t>
      </w:r>
    </w:p>
    <w:p w14:paraId="2779EAB7" w14:textId="77777777" w:rsidR="00EA6EBC" w:rsidRDefault="00EA6EBC" w:rsidP="00EA6EBC">
      <w:pPr>
        <w:pStyle w:val="Akapitzlist"/>
        <w:numPr>
          <w:ilvl w:val="2"/>
          <w:numId w:val="2"/>
        </w:numPr>
        <w:jc w:val="both"/>
        <w:rPr>
          <w:rFonts w:asciiTheme="minorHAnsi" w:hAnsiTheme="minorHAnsi" w:cstheme="minorHAnsi"/>
        </w:rPr>
      </w:pPr>
      <w:r w:rsidRPr="00EA6EBC">
        <w:rPr>
          <w:rFonts w:asciiTheme="minorHAnsi" w:hAnsiTheme="minorHAnsi" w:cstheme="minorHAnsi"/>
        </w:rPr>
        <w:t>budynek nr 1: ilość kondygnacji nad stropem piwnicy: 3; budynek użyteczności publicznej;</w:t>
      </w:r>
    </w:p>
    <w:p w14:paraId="05D66A57" w14:textId="77777777" w:rsidR="00EA6EBC" w:rsidRDefault="00EA6EBC" w:rsidP="00EA6EBC">
      <w:pPr>
        <w:pStyle w:val="Akapitzlist"/>
        <w:numPr>
          <w:ilvl w:val="2"/>
          <w:numId w:val="2"/>
        </w:numPr>
        <w:jc w:val="both"/>
        <w:rPr>
          <w:rFonts w:asciiTheme="minorHAnsi" w:hAnsiTheme="minorHAnsi" w:cstheme="minorHAnsi"/>
        </w:rPr>
      </w:pPr>
      <w:r w:rsidRPr="00EA6EBC">
        <w:rPr>
          <w:rFonts w:asciiTheme="minorHAnsi" w:hAnsiTheme="minorHAnsi" w:cstheme="minorHAnsi"/>
        </w:rPr>
        <w:t>budynek nr 2: ilość kondygnacji nad stropem piwnicy: 5; budynek wielorodzinny;</w:t>
      </w:r>
    </w:p>
    <w:p w14:paraId="55B1AA20" w14:textId="77777777" w:rsidR="00EA6EBC" w:rsidRDefault="00EA6EBC" w:rsidP="00EA6EBC">
      <w:pPr>
        <w:pStyle w:val="Akapitzlist"/>
        <w:numPr>
          <w:ilvl w:val="2"/>
          <w:numId w:val="2"/>
        </w:numPr>
        <w:jc w:val="both"/>
        <w:rPr>
          <w:rFonts w:asciiTheme="minorHAnsi" w:hAnsiTheme="minorHAnsi" w:cstheme="minorHAnsi"/>
        </w:rPr>
      </w:pPr>
      <w:r w:rsidRPr="00EA6EBC">
        <w:rPr>
          <w:rFonts w:asciiTheme="minorHAnsi" w:hAnsiTheme="minorHAnsi" w:cstheme="minorHAnsi"/>
        </w:rPr>
        <w:tab/>
        <w:t>budynek nr 3: ilość kondygnacji nad stropem piwnicy: 5; budynek wielorodzinny;</w:t>
      </w:r>
    </w:p>
    <w:p w14:paraId="7DEEC7D2" w14:textId="77777777" w:rsidR="00EA6EBC" w:rsidRDefault="00EA6EBC" w:rsidP="00EA6EBC">
      <w:pPr>
        <w:pStyle w:val="Akapitzlist"/>
        <w:numPr>
          <w:ilvl w:val="2"/>
          <w:numId w:val="2"/>
        </w:numPr>
        <w:jc w:val="both"/>
        <w:rPr>
          <w:rFonts w:asciiTheme="minorHAnsi" w:hAnsiTheme="minorHAnsi" w:cstheme="minorHAnsi"/>
        </w:rPr>
      </w:pPr>
      <w:r w:rsidRPr="00EA6EBC">
        <w:rPr>
          <w:rFonts w:asciiTheme="minorHAnsi" w:hAnsiTheme="minorHAnsi" w:cstheme="minorHAnsi"/>
        </w:rPr>
        <w:t>budynek nr 4: ilość kondygnacji nad stropem piwnicy: 5; budynek wielorodzinny;</w:t>
      </w:r>
    </w:p>
    <w:p w14:paraId="6BC4DB49" w14:textId="77777777" w:rsidR="00EA6EBC" w:rsidRDefault="00EA6EBC" w:rsidP="00EA6EBC">
      <w:pPr>
        <w:pStyle w:val="Akapitzlist"/>
        <w:numPr>
          <w:ilvl w:val="2"/>
          <w:numId w:val="2"/>
        </w:numPr>
        <w:jc w:val="both"/>
        <w:rPr>
          <w:rFonts w:asciiTheme="minorHAnsi" w:hAnsiTheme="minorHAnsi" w:cstheme="minorHAnsi"/>
        </w:rPr>
      </w:pPr>
      <w:r w:rsidRPr="00EA6EBC">
        <w:rPr>
          <w:rFonts w:asciiTheme="minorHAnsi" w:hAnsiTheme="minorHAnsi" w:cstheme="minorHAnsi"/>
        </w:rPr>
        <w:t>budynek nr 5: ilość kondygnacji nad stropem piwnicy: 5; budynek wielorodzinny;</w:t>
      </w:r>
    </w:p>
    <w:p w14:paraId="278F83E5" w14:textId="77777777" w:rsidR="00EA6EBC" w:rsidRDefault="00EA6EBC" w:rsidP="00EA6EBC">
      <w:pPr>
        <w:pStyle w:val="Akapitzlist"/>
        <w:numPr>
          <w:ilvl w:val="2"/>
          <w:numId w:val="2"/>
        </w:numPr>
        <w:jc w:val="both"/>
        <w:rPr>
          <w:rFonts w:asciiTheme="minorHAnsi" w:hAnsiTheme="minorHAnsi" w:cstheme="minorHAnsi"/>
        </w:rPr>
      </w:pPr>
      <w:r w:rsidRPr="00EA6EBC">
        <w:rPr>
          <w:rFonts w:asciiTheme="minorHAnsi" w:hAnsiTheme="minorHAnsi" w:cstheme="minorHAnsi"/>
        </w:rPr>
        <w:t>b</w:t>
      </w:r>
      <w:r>
        <w:rPr>
          <w:rFonts w:asciiTheme="minorHAnsi" w:hAnsiTheme="minorHAnsi" w:cstheme="minorHAnsi"/>
        </w:rPr>
        <w:t>ud</w:t>
      </w:r>
      <w:r w:rsidRPr="00EA6EBC">
        <w:rPr>
          <w:rFonts w:asciiTheme="minorHAnsi" w:hAnsiTheme="minorHAnsi" w:cstheme="minorHAnsi"/>
        </w:rPr>
        <w:t>ynek nr 6: ilość kondygnacji nad stropem piwnicy: 5; budynek wielorodzinny;</w:t>
      </w:r>
    </w:p>
    <w:p w14:paraId="3F8C9014" w14:textId="77777777" w:rsidR="00EA6EBC" w:rsidRDefault="00EA6EBC" w:rsidP="00EA6EBC">
      <w:pPr>
        <w:pStyle w:val="Akapitzlist"/>
        <w:numPr>
          <w:ilvl w:val="2"/>
          <w:numId w:val="2"/>
        </w:numPr>
        <w:jc w:val="both"/>
        <w:rPr>
          <w:rFonts w:asciiTheme="minorHAnsi" w:hAnsiTheme="minorHAnsi" w:cstheme="minorHAnsi"/>
        </w:rPr>
      </w:pPr>
      <w:r w:rsidRPr="00EA6EBC">
        <w:rPr>
          <w:rFonts w:asciiTheme="minorHAnsi" w:hAnsiTheme="minorHAnsi" w:cstheme="minorHAnsi"/>
        </w:rPr>
        <w:t>budynek nr 7: ilość kondygnacji nad stropem piwnicy: 5; budynek wielorodzinny;</w:t>
      </w:r>
    </w:p>
    <w:p w14:paraId="6D7C9396" w14:textId="77777777" w:rsidR="00EA6EBC" w:rsidRDefault="00EA6EBC" w:rsidP="00EA6EBC">
      <w:pPr>
        <w:pStyle w:val="Akapitzlist"/>
        <w:numPr>
          <w:ilvl w:val="2"/>
          <w:numId w:val="2"/>
        </w:numPr>
        <w:jc w:val="both"/>
        <w:rPr>
          <w:rFonts w:asciiTheme="minorHAnsi" w:hAnsiTheme="minorHAnsi" w:cstheme="minorHAnsi"/>
        </w:rPr>
      </w:pPr>
      <w:r w:rsidRPr="00EA6EBC">
        <w:rPr>
          <w:rFonts w:asciiTheme="minorHAnsi" w:hAnsiTheme="minorHAnsi" w:cstheme="minorHAnsi"/>
        </w:rPr>
        <w:t>budynek nr 8: ilość kondygnacji nad stropem piwnicy: 5; budynek wielorodzinny;</w:t>
      </w:r>
    </w:p>
    <w:p w14:paraId="78A1983E" w14:textId="324AC7A5" w:rsidR="00EA6EBC" w:rsidRDefault="00EA6EBC" w:rsidP="00EA6EBC">
      <w:pPr>
        <w:pStyle w:val="Akapitzlist"/>
        <w:numPr>
          <w:ilvl w:val="2"/>
          <w:numId w:val="2"/>
        </w:numPr>
        <w:jc w:val="both"/>
        <w:rPr>
          <w:rFonts w:asciiTheme="minorHAnsi" w:hAnsiTheme="minorHAnsi" w:cstheme="minorHAnsi"/>
        </w:rPr>
      </w:pPr>
      <w:r w:rsidRPr="00EA6EBC">
        <w:rPr>
          <w:rFonts w:asciiTheme="minorHAnsi" w:hAnsiTheme="minorHAnsi" w:cstheme="minorHAnsi"/>
        </w:rPr>
        <w:t xml:space="preserve">budynek </w:t>
      </w:r>
      <w:r w:rsidR="00903569">
        <w:rPr>
          <w:rFonts w:asciiTheme="minorHAnsi" w:hAnsiTheme="minorHAnsi" w:cstheme="minorHAnsi"/>
        </w:rPr>
        <w:t xml:space="preserve">nr </w:t>
      </w:r>
      <w:r w:rsidRPr="00EA6EBC">
        <w:rPr>
          <w:rFonts w:asciiTheme="minorHAnsi" w:hAnsiTheme="minorHAnsi" w:cstheme="minorHAnsi"/>
        </w:rPr>
        <w:t>9: ilość kondygnacji nad stropem piwnicy: 1; budynek użyteczności publicznej.</w:t>
      </w:r>
    </w:p>
    <w:p w14:paraId="7F8189D1" w14:textId="77777777" w:rsidR="00EA6EBC" w:rsidRDefault="00EA6EBC" w:rsidP="00EA6EBC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</w:rPr>
      </w:pPr>
      <w:r w:rsidRPr="00EA6EBC">
        <w:rPr>
          <w:rFonts w:asciiTheme="minorHAnsi" w:hAnsiTheme="minorHAnsi" w:cstheme="minorHAnsi"/>
        </w:rPr>
        <w:t>Wykonawca winien wykonać 9 ekspertyz, zgodnie z wymogami obowiązujących przepisów wykonawczych wynikających z Ustawy z dnia 5 grudnia 2024 r. o ochronie ludności i obronie cywilnej, ze szczególnym uwzględnieniem Rozporządzenia Ministra Spraw Wewnętrznych i Administracji z dnia 9 lipca 2025 r. w sprawie warunków organizowania oraz wymagań, jakie powinny spełniać miejsca doraźnego schronienia.</w:t>
      </w:r>
    </w:p>
    <w:p w14:paraId="548110F9" w14:textId="77777777" w:rsidR="00EA6EBC" w:rsidRDefault="00EA6EBC" w:rsidP="00EA6EBC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</w:rPr>
      </w:pPr>
      <w:r w:rsidRPr="00EA6EBC">
        <w:rPr>
          <w:rFonts w:asciiTheme="minorHAnsi" w:hAnsiTheme="minorHAnsi" w:cstheme="minorHAnsi"/>
        </w:rPr>
        <w:t>Każdy, wskazany przez Zamawiającego budynek winien być objęty odrębną ekspertyzą.</w:t>
      </w:r>
    </w:p>
    <w:p w14:paraId="6B54BA91" w14:textId="17866252" w:rsidR="00EA6EBC" w:rsidRPr="00EA6EBC" w:rsidRDefault="00EA6EBC" w:rsidP="00C936D1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</w:rPr>
      </w:pPr>
      <w:r w:rsidRPr="00EA6EBC">
        <w:rPr>
          <w:rFonts w:asciiTheme="minorHAnsi" w:hAnsiTheme="minorHAnsi" w:cstheme="minorHAnsi"/>
        </w:rPr>
        <w:t>Zadanie realizowane jest w ramach Programu Ochrony Ludności i Obrony Cywilnej na lata 2025-2026.</w:t>
      </w:r>
    </w:p>
    <w:p w14:paraId="3D6F3811" w14:textId="508C5B65" w:rsidR="00FE58D9" w:rsidRDefault="00736FAA" w:rsidP="00FE58D9">
      <w:pPr>
        <w:pStyle w:val="Nagwek1"/>
        <w:spacing w:before="0" w:after="0"/>
        <w:jc w:val="both"/>
      </w:pPr>
      <w:r w:rsidRPr="00EE4E4F">
        <w:t>Termin wykonania zamówienia</w:t>
      </w:r>
      <w:r w:rsidR="00FE58D9">
        <w:t>:</w:t>
      </w:r>
      <w:r w:rsidR="005D7141">
        <w:t xml:space="preserve"> do </w:t>
      </w:r>
      <w:sdt>
        <w:sdtPr>
          <w:id w:val="-1557087736"/>
          <w:placeholder>
            <w:docPart w:val="DefaultPlaceholder_-1854013437"/>
          </w:placeholder>
          <w:date w:fullDate="2026-12-15T00:00:00Z">
            <w:dateFormat w:val="d MMMM yyyy"/>
            <w:lid w:val="pl-PL"/>
            <w:storeMappedDataAs w:val="dateTime"/>
            <w:calendar w:val="gregorian"/>
          </w:date>
        </w:sdtPr>
        <w:sdtContent>
          <w:r w:rsidR="00FE250B">
            <w:t>15 grudnia 2026</w:t>
          </w:r>
        </w:sdtContent>
      </w:sdt>
      <w:r w:rsidR="005D7141">
        <w:t> roku.</w:t>
      </w:r>
    </w:p>
    <w:p w14:paraId="6A542682" w14:textId="77777777" w:rsidR="00BF7111" w:rsidRPr="003B2079" w:rsidRDefault="00D03472" w:rsidP="00ED685D">
      <w:pPr>
        <w:pStyle w:val="Nagwek1"/>
        <w:spacing w:before="0" w:after="0"/>
        <w:jc w:val="both"/>
      </w:pPr>
      <w:r w:rsidRPr="003B2079">
        <w:t>P</w:t>
      </w:r>
      <w:r w:rsidR="00736FAA" w:rsidRPr="003B2079">
        <w:t>rojektowane postanowienia umowy w sprawie zamówienia publicznego, które zostaną wprowadzone do treści tej umowy</w:t>
      </w:r>
      <w:r w:rsidR="00440282" w:rsidRPr="003B2079">
        <w:t>:</w:t>
      </w:r>
    </w:p>
    <w:p w14:paraId="1132B1C2" w14:textId="1440C5D4" w:rsidR="00BF7111" w:rsidRPr="003B2079" w:rsidRDefault="00BF7111">
      <w:pPr>
        <w:pStyle w:val="Akapitzlist"/>
        <w:numPr>
          <w:ilvl w:val="1"/>
          <w:numId w:val="3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Wybrany Wykonawca jest zobowiązany do zawarcia umowy w sprawie zamówienia publicznego na warunkach określonych we wzorze umowy, stanowiącym Załącznik nr </w:t>
      </w:r>
      <w:r w:rsidR="00E0197E">
        <w:rPr>
          <w:rFonts w:asciiTheme="minorHAnsi" w:hAnsiTheme="minorHAnsi" w:cstheme="minorHAnsi"/>
        </w:rPr>
        <w:t>3</w:t>
      </w:r>
      <w:r w:rsidR="00045DD5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do SWZ.</w:t>
      </w:r>
    </w:p>
    <w:p w14:paraId="153FD454" w14:textId="77777777" w:rsidR="00BF7111" w:rsidRPr="003B2079" w:rsidRDefault="00BF7111">
      <w:pPr>
        <w:pStyle w:val="Akapitzlist"/>
        <w:numPr>
          <w:ilvl w:val="1"/>
          <w:numId w:val="3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Zakres świadczenia Wykonawcy wynikający z umowy jest tożsamy z jego zobowiązaniem zawartym w ofercie.</w:t>
      </w:r>
    </w:p>
    <w:p w14:paraId="14BD4ABD" w14:textId="2C995A49" w:rsidR="008C506B" w:rsidRPr="003B2079" w:rsidRDefault="00BF7111">
      <w:pPr>
        <w:pStyle w:val="Akapitzlist"/>
        <w:numPr>
          <w:ilvl w:val="1"/>
          <w:numId w:val="3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Zamawiający przewiduje możliwość zmiany zawartej umowy w stosunku do treści wybranej oferty w zakresie uregulowanym w art. 454-455 p.z.p. oraz wskazanym we wzorze umowy, stanowiącym Załącznik nr </w:t>
      </w:r>
      <w:r w:rsidR="00D64661">
        <w:rPr>
          <w:rFonts w:asciiTheme="minorHAnsi" w:hAnsiTheme="minorHAnsi" w:cstheme="minorHAnsi"/>
        </w:rPr>
        <w:t>3</w:t>
      </w:r>
      <w:r w:rsidRPr="003B2079">
        <w:rPr>
          <w:rFonts w:asciiTheme="minorHAnsi" w:hAnsiTheme="minorHAnsi" w:cstheme="minorHAnsi"/>
        </w:rPr>
        <w:t xml:space="preserve"> do SWZ.</w:t>
      </w:r>
    </w:p>
    <w:p w14:paraId="43852B42" w14:textId="6A6FBE42" w:rsidR="00BF7111" w:rsidRPr="003B2079" w:rsidRDefault="00BF7111">
      <w:pPr>
        <w:pStyle w:val="Akapitzlist"/>
        <w:numPr>
          <w:ilvl w:val="1"/>
          <w:numId w:val="3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Zmiana umowy wymaga dla swej ważności, pod rygorem nieważności, zachowania formy pisemnej.</w:t>
      </w:r>
    </w:p>
    <w:p w14:paraId="7C3CDC0B" w14:textId="77777777" w:rsidR="00E72D59" w:rsidRPr="003B2079" w:rsidRDefault="00C17EF7" w:rsidP="00007CF6">
      <w:pPr>
        <w:pStyle w:val="Nagwek1"/>
        <w:spacing w:before="0" w:after="0"/>
        <w:jc w:val="both"/>
      </w:pPr>
      <w:bookmarkStart w:id="1" w:name="_Informacje_o_środkach"/>
      <w:bookmarkStart w:id="2" w:name="_Ref235003719"/>
      <w:bookmarkEnd w:id="1"/>
      <w:r w:rsidRPr="003B2079">
        <w:t>I</w:t>
      </w:r>
      <w:r w:rsidR="00736FAA" w:rsidRPr="003B2079">
        <w:t>nformacje o środkach komunikacji elektronicznej, przy użyciu których zamawiający będzie komunikował się z wykonawcami, oraz informacje o wymaganiach technicznych i organizacyjnych sporządzania, wysyłania i odbierania korespondencji elektronicznej</w:t>
      </w:r>
      <w:r w:rsidR="001D04B7" w:rsidRPr="003B2079">
        <w:t>.</w:t>
      </w:r>
      <w:bookmarkEnd w:id="2"/>
    </w:p>
    <w:p w14:paraId="18BAC36D" w14:textId="023715EC" w:rsidR="00A866F4" w:rsidRPr="003B2079" w:rsidRDefault="00677D41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 niniejszym postępowaniu komunikacja odbywa się przy użyciu Platformy e-Zamówienia, zwanej dalej</w:t>
      </w:r>
      <w:r w:rsidR="00AD5E3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 xml:space="preserve">Platformą, która jest dostępna pod adresem: </w:t>
      </w:r>
      <w:hyperlink r:id="rId15" w:history="1">
        <w:r w:rsidR="00E87069" w:rsidRPr="00D033DD">
          <w:rPr>
            <w:rStyle w:val="Hipercze"/>
            <w:rFonts w:asciiTheme="minorHAnsi" w:hAnsiTheme="minorHAnsi" w:cstheme="minorHAnsi"/>
          </w:rPr>
          <w:t>https://ezamowienia.gov.pl</w:t>
        </w:r>
      </w:hyperlink>
      <w:r w:rsidR="00E87069">
        <w:rPr>
          <w:rFonts w:asciiTheme="minorHAnsi" w:hAnsiTheme="minorHAnsi" w:cstheme="minorHAnsi"/>
        </w:rPr>
        <w:t xml:space="preserve">. </w:t>
      </w:r>
    </w:p>
    <w:p w14:paraId="6B3A83BA" w14:textId="77777777" w:rsidR="00120F81" w:rsidRPr="003B2079" w:rsidRDefault="00677D41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Korzystanie z Platformy jest bezpłatne.</w:t>
      </w:r>
    </w:p>
    <w:p w14:paraId="1347DADA" w14:textId="77777777" w:rsidR="00120F81" w:rsidRPr="003B2079" w:rsidRDefault="00677D41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Przeglądanie i pobieranie publicznej treści dokumentacji postępowania nie wymaga posiadania</w:t>
      </w:r>
      <w:r w:rsidR="00120F81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konta na</w:t>
      </w:r>
      <w:r w:rsidR="00120F81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Platformie ani logowania.</w:t>
      </w:r>
    </w:p>
    <w:p w14:paraId="3ED84103" w14:textId="54E1F372" w:rsidR="00092599" w:rsidRPr="003B2079" w:rsidRDefault="00677D41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Wykonawca zamierzający wziąć udział w postępowaniu o udzielenie zamówienia publicznego musi</w:t>
      </w:r>
      <w:r w:rsidR="00092599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posiadać konto podmiotu „Wykonawca” na Platformie. Szczegółowe informacje na temat zakładania kont</w:t>
      </w:r>
      <w:r w:rsidR="00E446E7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podmiotów oraz zasady i warunki korzystania z Platformy określa Regulamin Platformy e-Zamówienia,</w:t>
      </w:r>
      <w:r w:rsidR="00E446E7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 xml:space="preserve">dostępny na stronie internetowej </w:t>
      </w:r>
      <w:hyperlink r:id="rId16" w:history="1">
        <w:r w:rsidR="00B83028" w:rsidRPr="00D033DD">
          <w:rPr>
            <w:rStyle w:val="Hipercze"/>
            <w:rFonts w:asciiTheme="minorHAnsi" w:hAnsiTheme="minorHAnsi" w:cstheme="minorHAnsi"/>
          </w:rPr>
          <w:t>https://ezamowienia.gov.pl</w:t>
        </w:r>
      </w:hyperlink>
      <w:r w:rsidR="00B83028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oraz</w:t>
      </w:r>
      <w:r w:rsidR="00E446E7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informacje zamieszczone w zakładce</w:t>
      </w:r>
      <w:r w:rsidR="00E446E7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„Centrum Pomocy”.</w:t>
      </w:r>
    </w:p>
    <w:p w14:paraId="50489233" w14:textId="77777777" w:rsidR="00A64356" w:rsidRPr="003B2079" w:rsidRDefault="00677D41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Komunikacja w postępowaniu, z wyłączeniem składania ofert odbywa się drogą elektroniczną za</w:t>
      </w:r>
      <w:r w:rsidR="00092599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pośrednictwem formularzy do komunikacji dostępnych w zakładce „Formularze” („Formularze do</w:t>
      </w:r>
      <w:r w:rsidR="00092599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komunikacji”). Za pośrednictwem „Formularzy do komunikacji” odbywa się w szczególności</w:t>
      </w:r>
      <w:r w:rsidR="00092599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przekazywanie wezwań i zawiadomień, zadawanie pytań i udzielanie odpowiedzi. Formularze do</w:t>
      </w:r>
      <w:r w:rsidR="00092599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komunikacji umożliwiają również dołączenie załącznika do przesyłanej wiadomości (przycisk „dodaj</w:t>
      </w:r>
      <w:r w:rsidR="00092599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załącznik”)</w:t>
      </w:r>
      <w:r w:rsidR="00092599" w:rsidRPr="003B2079">
        <w:rPr>
          <w:rFonts w:asciiTheme="minorHAnsi" w:hAnsiTheme="minorHAnsi" w:cstheme="minorHAnsi"/>
        </w:rPr>
        <w:t>.</w:t>
      </w:r>
    </w:p>
    <w:p w14:paraId="133CE330" w14:textId="77777777" w:rsidR="00A93E4A" w:rsidRPr="003B2079" w:rsidRDefault="00677D41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lastRenderedPageBreak/>
        <w:t>Możliwość korzystania w postępowaniu z „Formularzy do komunikacji” w pełnym zakresie wymaga</w:t>
      </w:r>
      <w:r w:rsidR="00A93E4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posiadania konta „Wykonawcy” na Platformie oraz zalogowania się na Platformie. Do korzystania</w:t>
      </w:r>
      <w:r w:rsidR="00A93E4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</w:t>
      </w:r>
      <w:r w:rsidR="00A93E4A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„Formularzy do komunikacji” służących do zadawania pytań dotyczących treści dokumentów</w:t>
      </w:r>
      <w:r w:rsidR="00A93E4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zamówienia</w:t>
      </w:r>
      <w:r w:rsidR="00A93E4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wystarczające jest posiadanie tzw. konta uproszczonego na Platformie.</w:t>
      </w:r>
    </w:p>
    <w:p w14:paraId="3B86A89F" w14:textId="208F10D7" w:rsidR="0060010B" w:rsidRPr="003B2079" w:rsidRDefault="00677D41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Sposób sporządzenia dokumentów elektronicznych, oświadczeń lub elektronicznych kopii</w:t>
      </w:r>
      <w:r w:rsidR="0060010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dokumentów</w:t>
      </w:r>
      <w:r w:rsidR="0060010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lub oświadczeń musi być zgodny z wymaganiami określonymi w rozporządzeniu Prezesa Rady</w:t>
      </w:r>
      <w:r w:rsidR="0060010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Ministrów z dnia 30 grudnia 2020 r. w sprawie sposobu sporządzania i przekazywania</w:t>
      </w:r>
      <w:r w:rsidR="0060010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informacji oraz</w:t>
      </w:r>
      <w:r w:rsidR="0060010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wymagań technicznych dla dokumentów elektronicznych oraz środków komunikacji</w:t>
      </w:r>
      <w:r w:rsidR="0060010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elektronicznej w</w:t>
      </w:r>
      <w:r w:rsidR="0060010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postępowaniu o udzielenie zamówienia publicznego lub konkursie</w:t>
      </w:r>
      <w:r w:rsidR="00241CF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(Dz. U. 2020 poz. 2452) oraz w</w:t>
      </w:r>
      <w:r w:rsidR="0060010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rozporządzeniu Ministra Rozwoju, Pracy i Technologii z</w:t>
      </w:r>
      <w:r w:rsidR="0060010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dnia 23 grudnia 2020 r.</w:t>
      </w:r>
      <w:r w:rsidR="0060010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</w:t>
      </w:r>
      <w:r w:rsidR="0060010B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sprawie podmiotowych</w:t>
      </w:r>
      <w:r w:rsidR="0060010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środków dowodowych oraz innych dokumentów lub oświadczeń, jakich może żądać zamawiający od</w:t>
      </w:r>
      <w:r w:rsidR="0060010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wykonawcy</w:t>
      </w:r>
      <w:r w:rsidR="006E59D6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(</w:t>
      </w:r>
      <w:r w:rsidR="006E59D6" w:rsidRPr="003B2079">
        <w:rPr>
          <w:rFonts w:asciiTheme="minorHAnsi" w:hAnsiTheme="minorHAnsi" w:cstheme="minorHAnsi"/>
        </w:rPr>
        <w:t>Dz. U. poz. 2415 z późn. zm.</w:t>
      </w:r>
      <w:r w:rsidRPr="003B2079">
        <w:rPr>
          <w:rFonts w:asciiTheme="minorHAnsi" w:hAnsiTheme="minorHAnsi" w:cstheme="minorHAnsi"/>
        </w:rPr>
        <w:t>).</w:t>
      </w:r>
    </w:p>
    <w:p w14:paraId="6870E6E0" w14:textId="77777777" w:rsidR="00EA01B5" w:rsidRPr="003B2079" w:rsidRDefault="00677D41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 datę przekazania oferty, oświadczenia, o którym mowa w art. 125 ust.1 ustawy</w:t>
      </w:r>
      <w:r w:rsidR="00C87136" w:rsidRPr="003B2079">
        <w:rPr>
          <w:rFonts w:asciiTheme="minorHAnsi" w:hAnsiTheme="minorHAnsi" w:cstheme="minorHAnsi"/>
        </w:rPr>
        <w:t>,</w:t>
      </w:r>
      <w:r w:rsidRPr="003B2079">
        <w:rPr>
          <w:rFonts w:asciiTheme="minorHAnsi" w:hAnsiTheme="minorHAnsi" w:cstheme="minorHAnsi"/>
        </w:rPr>
        <w:t xml:space="preserve"> podmiotowych</w:t>
      </w:r>
      <w:r w:rsidR="00EA01B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środków dowodowych oraz innych informacji, oświadczeń lub dokumentów, przekazywanych w</w:t>
      </w:r>
      <w:r w:rsidR="00C87136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postępowaniu, przyjmuje się datę ich przekazania na Platformę lub datę i godzinę serwera</w:t>
      </w:r>
      <w:r w:rsidR="00897DC7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pocztowego</w:t>
      </w:r>
      <w:r w:rsidR="00897DC7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Zamawiającego.</w:t>
      </w:r>
    </w:p>
    <w:p w14:paraId="496FFE7A" w14:textId="77777777" w:rsidR="00A36140" w:rsidRPr="003B2079" w:rsidRDefault="00677D41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Wszystkie wysłane i odebrane w postępowaniu przez Wykonawcę wiadomości widoczne są po</w:t>
      </w:r>
      <w:r w:rsidR="00A369A2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zalogowaniu w podglądzie postępowania w zakładce „Komunikacja”.</w:t>
      </w:r>
    </w:p>
    <w:p w14:paraId="534916B6" w14:textId="77777777" w:rsidR="00C92040" w:rsidRPr="003B2079" w:rsidRDefault="00677D41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Maksymalny rozmiar plików przesyłanych za pośrednictwem „Formularzy do komunikacji” wynosi</w:t>
      </w:r>
      <w:r w:rsidR="00A36140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150 MB (wielkość ta dotyczy plików przesyłanych jako załączniki do jednego formularza), a plików</w:t>
      </w:r>
      <w:r w:rsidR="00A36140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przesyłanych za pośrednictwem poczty elektronicznej wynosi 50 MB.</w:t>
      </w:r>
    </w:p>
    <w:p w14:paraId="484EE518" w14:textId="77777777" w:rsidR="00C92040" w:rsidRPr="003B2079" w:rsidRDefault="00677D41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Minimalne wymagania techniczne dotyczące sprzętu używanego w celu korzystania z usług</w:t>
      </w:r>
      <w:r w:rsidR="00C92040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Platformy oraz informacje dotyczące specyfikacji połączenia określa Regulamin Platformy.</w:t>
      </w:r>
    </w:p>
    <w:p w14:paraId="2B9A85F4" w14:textId="5532B910" w:rsidR="00C92040" w:rsidRPr="003B2079" w:rsidRDefault="00677D41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 przypadku problemów technicznych i awarii związanych z funkcjonowaniem Platformy</w:t>
      </w:r>
      <w:r w:rsidR="00C92040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użytkownicy zobowiązani są skorzystać ze wsparcia technicznego dostępnego pod numerem telefonu</w:t>
      </w:r>
      <w:r w:rsidR="00C92040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22 458 77 99 lub drogą elektroniczną poprzez formularz udostępniony na stronie</w:t>
      </w:r>
      <w:r w:rsidR="00C92040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internetowej</w:t>
      </w:r>
      <w:r w:rsidR="00C92040" w:rsidRPr="003B2079">
        <w:rPr>
          <w:rFonts w:asciiTheme="minorHAnsi" w:hAnsiTheme="minorHAnsi" w:cstheme="minorHAnsi"/>
        </w:rPr>
        <w:t xml:space="preserve"> </w:t>
      </w:r>
      <w:hyperlink r:id="rId17" w:history="1">
        <w:r w:rsidR="00AA687D" w:rsidRPr="00D033DD">
          <w:rPr>
            <w:rStyle w:val="Hipercze"/>
            <w:rFonts w:asciiTheme="minorHAnsi" w:hAnsiTheme="minorHAnsi" w:cstheme="minorHAnsi"/>
          </w:rPr>
          <w:t>https://ezamowienia.gov.pl</w:t>
        </w:r>
      </w:hyperlink>
      <w:r w:rsidR="00AA687D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 zakładce „Zgłoś problem”.</w:t>
      </w:r>
    </w:p>
    <w:p w14:paraId="4DCAFD46" w14:textId="77777777" w:rsidR="00CA1431" w:rsidRPr="003B2079" w:rsidRDefault="00E72D59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Jeżeli Zamawiający lub Wykonawca przekazują wnioski, zawiadomienia oraz informacje drogą</w:t>
      </w:r>
      <w:r w:rsidR="00682CA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elektroniczną, każda ze stron na żądanie drugiej niezwłocznie potwierdza fakt ich otrzymania.</w:t>
      </w:r>
    </w:p>
    <w:p w14:paraId="238CB468" w14:textId="77777777" w:rsidR="00CA1431" w:rsidRPr="003B2079" w:rsidRDefault="00E72D59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 ramach niniejszego postępowania wszelka korespondencja prowadzona jest w języku polskim.</w:t>
      </w:r>
    </w:p>
    <w:p w14:paraId="2B5DEA81" w14:textId="77777777" w:rsidR="00CF1010" w:rsidRPr="003B2079" w:rsidRDefault="00E72D59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Ofertę, oświadczenia, o których mowa w art. 125 ust. 1 ustawy, podmiotowe środki dowodowe,</w:t>
      </w:r>
      <w:r w:rsidR="006E0471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pełnomocnictwa, zobowiązanie podmiotu udostępniającego zasoby sporządza się w postaci</w:t>
      </w:r>
      <w:r w:rsidR="006E0471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elektronicznej, w ogólnie dostępnych formatach danych, w szczególności w formatach pdf, .doc, .docx,</w:t>
      </w:r>
      <w:r w:rsidR="006E0471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.odt, .txt, .rtf.</w:t>
      </w:r>
    </w:p>
    <w:p w14:paraId="40039747" w14:textId="77777777" w:rsidR="0073458C" w:rsidRPr="003B2079" w:rsidRDefault="00E72D59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Podmiotowe środki dowodowe, o których mowa w niniejszym ustępie, składa się w formie</w:t>
      </w:r>
      <w:r w:rsidR="00CF1010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elektronicznej opatrzonej kwalifikowanym podpisem elektronicznym, w postaci elektronicznej</w:t>
      </w:r>
      <w:r w:rsidR="0073458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opatrzonej</w:t>
      </w:r>
      <w:r w:rsidR="00EC6E92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podpisem zaufanym lub podpisem osobistym.</w:t>
      </w:r>
    </w:p>
    <w:p w14:paraId="7FF04DB7" w14:textId="77777777" w:rsidR="0073458C" w:rsidRPr="003B2079" w:rsidRDefault="00E72D59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 przypadku, gdy podmiotowe środki dowodowe, inne dokumenty lub dokumenty potwierdzające</w:t>
      </w:r>
      <w:r w:rsidR="0073458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umocowanie do reprezentowania odpowiednio Wykonawcy, Wykonawców wspólnie ubiegających się o</w:t>
      </w:r>
      <w:r w:rsidR="0073458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udzielenie zamówienia publicznego, podmiotu udostępniającego zasoby na zasadach określonych w art.</w:t>
      </w:r>
      <w:r w:rsidR="0073458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118 ustawy lub Podwykonawcy niebędącego podmiotem udostępniającym zasoby na takich zasadach,</w:t>
      </w:r>
      <w:r w:rsidR="0073458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zwane dalej „dokumentami potwierdzającymi umocowanie do reprezentowania”, zostały wystawione</w:t>
      </w:r>
      <w:r w:rsidR="0073458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przez upoważnione podmioty inne niż Wykonawca, Wykonawca wspólnie ubiegający się o udzielenie</w:t>
      </w:r>
      <w:r w:rsidR="0073458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zamówienia, podmiot udostępniający zasoby lub Podwykonawca, zwane dalej „upoważnionymi</w:t>
      </w:r>
      <w:r w:rsidR="0073458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podmiotami”, jako dokument elektroniczny, przekazuje się ten dokument.</w:t>
      </w:r>
    </w:p>
    <w:p w14:paraId="1F72978B" w14:textId="77777777" w:rsidR="00D4043C" w:rsidRPr="003B2079" w:rsidRDefault="00E72D59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 przypadku, gdy podmiotowe środki dowodowe, inne dokumenty lub dokumenty potwierdzające</w:t>
      </w:r>
      <w:r w:rsidR="007A6B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umocowanie do reprezentowania, zostały wystawione przez upoważnione podmioty jako dokument</w:t>
      </w:r>
      <w:r w:rsidR="007A6B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</w:t>
      </w:r>
      <w:r w:rsidR="007A6B8A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postaci papierowej, przekazuje się cyfrowe odwzorowanie tego dokumentu opatrzone</w:t>
      </w:r>
      <w:r w:rsidR="007A6B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kwalifikowanym</w:t>
      </w:r>
      <w:r w:rsidR="007A6B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podpisem elektronicznym, podpisem zaufanym lub podpisem osobistym, poświadczające zgodność</w:t>
      </w:r>
      <w:r w:rsidR="007A6B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cyfrowego odwzorowania z dokumentem w postaci papierowej</w:t>
      </w:r>
      <w:r w:rsidR="00D4043C" w:rsidRPr="003B2079">
        <w:rPr>
          <w:rFonts w:asciiTheme="minorHAnsi" w:hAnsiTheme="minorHAnsi" w:cstheme="minorHAnsi"/>
        </w:rPr>
        <w:t>.</w:t>
      </w:r>
    </w:p>
    <w:p w14:paraId="07CD2276" w14:textId="77777777" w:rsidR="00D4043C" w:rsidRPr="003B2079" w:rsidRDefault="00E72D59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lastRenderedPageBreak/>
        <w:t>Poświadczenia zgodności cyfrowego odwzorowania z dokumentem w postaci papierowej może</w:t>
      </w:r>
      <w:r w:rsidR="00D4043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dokonać notariusz. Ponadto szczegółowe zasady poświadczania różnych kategorii dokumentów określa</w:t>
      </w:r>
      <w:r w:rsidR="00D4043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Rozporządzenie ws. komunikacji elektronicznej</w:t>
      </w:r>
      <w:r w:rsidR="00D4043C" w:rsidRPr="003B2079">
        <w:rPr>
          <w:rFonts w:asciiTheme="minorHAnsi" w:hAnsiTheme="minorHAnsi" w:cstheme="minorHAnsi"/>
        </w:rPr>
        <w:t>.</w:t>
      </w:r>
    </w:p>
    <w:p w14:paraId="49B97873" w14:textId="77777777" w:rsidR="00D4043C" w:rsidRPr="003B2079" w:rsidRDefault="00E72D59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 zakresie nieuregulowanym ustawą lub niniejszą SWZ do podmiotowych środków dowodowych,</w:t>
      </w:r>
      <w:r w:rsidR="00D4043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oświadczeń i dokumentów składanych przez Wykonawcę w postępowaniu zastosowanie mają w</w:t>
      </w:r>
      <w:r w:rsidR="00D4043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szczególności przepisy rozporządzenia ws. podmiotowych środków dowodowych.</w:t>
      </w:r>
    </w:p>
    <w:p w14:paraId="6ED2FFBD" w14:textId="462B848B" w:rsidR="00785735" w:rsidRPr="00785735" w:rsidRDefault="00E72D59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 korespondencji związanej z niniejszym postępowaniem wykonawcy powinni posługiwać się</w:t>
      </w:r>
      <w:r w:rsidR="00D4043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 xml:space="preserve">znakiem postępowania: </w:t>
      </w:r>
      <w:r w:rsidR="00F02472" w:rsidRPr="00F977F4">
        <w:rPr>
          <w:rFonts w:asciiTheme="minorHAnsi" w:hAnsiTheme="minorHAnsi" w:cstheme="minorHAnsi"/>
          <w:b/>
          <w:bCs/>
        </w:rPr>
        <w:t>BGiOŚ.272.</w:t>
      </w:r>
      <w:r w:rsidR="001A0D2A">
        <w:rPr>
          <w:rFonts w:asciiTheme="minorHAnsi" w:hAnsiTheme="minorHAnsi" w:cstheme="minorHAnsi"/>
          <w:b/>
          <w:bCs/>
        </w:rPr>
        <w:t>10</w:t>
      </w:r>
      <w:r w:rsidR="00F02472" w:rsidRPr="00F977F4">
        <w:rPr>
          <w:rFonts w:asciiTheme="minorHAnsi" w:hAnsiTheme="minorHAnsi" w:cstheme="minorHAnsi"/>
          <w:b/>
          <w:bCs/>
        </w:rPr>
        <w:t>.2026</w:t>
      </w:r>
      <w:r w:rsidR="002F7ABF" w:rsidRPr="00F977F4">
        <w:rPr>
          <w:rFonts w:asciiTheme="minorHAnsi" w:hAnsiTheme="minorHAnsi" w:cstheme="minorHAnsi"/>
        </w:rPr>
        <w:t>.</w:t>
      </w:r>
    </w:p>
    <w:p w14:paraId="3F25E5FD" w14:textId="13F05457" w:rsidR="006770F0" w:rsidRPr="003B2079" w:rsidRDefault="00D31047" w:rsidP="005D0F48">
      <w:pPr>
        <w:pStyle w:val="Nagwek1"/>
        <w:spacing w:before="0" w:after="0"/>
        <w:jc w:val="both"/>
      </w:pPr>
      <w:r w:rsidRPr="003B2079">
        <w:t>I</w:t>
      </w:r>
      <w:r w:rsidR="00736FAA" w:rsidRPr="003B2079">
        <w:t>nformacje o sposobie komunikowania się zamawiającego z wykonawcami w inny sposób niż przy użyciu środków komunikacji elektronicznej w przypadku zaistnienia jednej z sytuacji określonych w</w:t>
      </w:r>
      <w:r w:rsidRPr="003B2079">
        <w:t> </w:t>
      </w:r>
      <w:r w:rsidR="00736FAA" w:rsidRPr="003B2079">
        <w:t>art. 65 ust. 1, art. 66 i art. 69</w:t>
      </w:r>
      <w:r w:rsidR="00E213EE" w:rsidRPr="003B2079">
        <w:t>.</w:t>
      </w:r>
    </w:p>
    <w:p w14:paraId="08EE0021" w14:textId="3B634285" w:rsidR="00E213EE" w:rsidRPr="003B2079" w:rsidRDefault="00E213E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Zamawiający nie przewiduje komunikowania się w inny sposób niż określony w</w:t>
      </w:r>
      <w:r w:rsidR="00E221E0">
        <w:rPr>
          <w:rFonts w:asciiTheme="minorHAnsi" w:hAnsiTheme="minorHAnsi" w:cstheme="minorHAnsi"/>
        </w:rPr>
        <w:t xml:space="preserve"> pkt</w:t>
      </w:r>
      <w:r w:rsidRPr="003B2079">
        <w:rPr>
          <w:rFonts w:asciiTheme="minorHAnsi" w:hAnsiTheme="minorHAnsi" w:cstheme="minorHAnsi"/>
        </w:rPr>
        <w:t xml:space="preserve"> </w:t>
      </w:r>
      <w:r w:rsidR="00E221E0" w:rsidRPr="00E221E0">
        <w:rPr>
          <w:rFonts w:asciiTheme="minorHAnsi" w:hAnsiTheme="minorHAnsi" w:cstheme="minorHAnsi"/>
          <w:b/>
          <w:bCs/>
        </w:rPr>
        <w:fldChar w:fldCharType="begin"/>
      </w:r>
      <w:r w:rsidR="00E221E0" w:rsidRPr="00E221E0">
        <w:rPr>
          <w:rFonts w:asciiTheme="minorHAnsi" w:hAnsiTheme="minorHAnsi" w:cstheme="minorHAnsi"/>
          <w:b/>
          <w:bCs/>
        </w:rPr>
        <w:instrText xml:space="preserve"> REF _Ref235003719 \r \h  \* MERGEFORMAT </w:instrText>
      </w:r>
      <w:r w:rsidR="00E221E0" w:rsidRPr="00E221E0">
        <w:rPr>
          <w:rFonts w:asciiTheme="minorHAnsi" w:hAnsiTheme="minorHAnsi" w:cstheme="minorHAnsi"/>
          <w:b/>
          <w:bCs/>
        </w:rPr>
      </w:r>
      <w:r w:rsidR="00E221E0" w:rsidRPr="00E221E0">
        <w:rPr>
          <w:rFonts w:asciiTheme="minorHAnsi" w:hAnsiTheme="minorHAnsi" w:cstheme="minorHAnsi"/>
          <w:b/>
          <w:bCs/>
        </w:rPr>
        <w:fldChar w:fldCharType="separate"/>
      </w:r>
      <w:r w:rsidR="00E4546E">
        <w:rPr>
          <w:rFonts w:asciiTheme="minorHAnsi" w:hAnsiTheme="minorHAnsi" w:cstheme="minorHAnsi"/>
          <w:b/>
          <w:bCs/>
        </w:rPr>
        <w:t>VIII</w:t>
      </w:r>
      <w:r w:rsidR="00E221E0" w:rsidRPr="00E221E0">
        <w:rPr>
          <w:rFonts w:asciiTheme="minorHAnsi" w:hAnsiTheme="minorHAnsi" w:cstheme="minorHAnsi"/>
          <w:b/>
          <w:bCs/>
        </w:rPr>
        <w:fldChar w:fldCharType="end"/>
      </w:r>
      <w:r w:rsidRPr="003B2079">
        <w:rPr>
          <w:rFonts w:asciiTheme="minorHAnsi" w:hAnsiTheme="minorHAnsi" w:cstheme="minorHAnsi"/>
        </w:rPr>
        <w:t xml:space="preserve"> niniejszej SWZ.</w:t>
      </w:r>
    </w:p>
    <w:p w14:paraId="225AF227" w14:textId="77777777" w:rsidR="00B347B4" w:rsidRPr="003B2079" w:rsidRDefault="006770F0" w:rsidP="005A08A7">
      <w:pPr>
        <w:pStyle w:val="Nagwek1"/>
        <w:spacing w:before="0" w:after="0"/>
      </w:pPr>
      <w:r w:rsidRPr="003B2079">
        <w:t>W</w:t>
      </w:r>
      <w:r w:rsidR="00736FAA" w:rsidRPr="003B2079">
        <w:t>skazanie osób uprawnionych do komunikowania się z wykonawcami</w:t>
      </w:r>
      <w:r w:rsidR="00F27EF1" w:rsidRPr="003B2079">
        <w:t>.</w:t>
      </w:r>
    </w:p>
    <w:p w14:paraId="4D89345D" w14:textId="5ADB5663" w:rsidR="00F27EF1" w:rsidRPr="003B2079" w:rsidRDefault="00B347B4">
      <w:pPr>
        <w:pStyle w:val="Akapitzlist"/>
        <w:numPr>
          <w:ilvl w:val="1"/>
          <w:numId w:val="6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 xml:space="preserve">Osobą uprawnioną do komunikowania się z wykonawcami jest </w:t>
      </w:r>
      <w:r w:rsidRPr="00572EDE">
        <w:rPr>
          <w:rFonts w:asciiTheme="minorHAnsi" w:hAnsiTheme="minorHAnsi" w:cstheme="minorHAnsi"/>
          <w:b/>
          <w:bCs/>
        </w:rPr>
        <w:t xml:space="preserve">Pan </w:t>
      </w:r>
      <w:r w:rsidR="00F02472">
        <w:rPr>
          <w:rFonts w:asciiTheme="minorHAnsi" w:hAnsiTheme="minorHAnsi" w:cstheme="minorHAnsi"/>
          <w:b/>
          <w:bCs/>
        </w:rPr>
        <w:t>Grzegorz Główczyk</w:t>
      </w:r>
      <w:r w:rsidRPr="00572EDE">
        <w:rPr>
          <w:rFonts w:asciiTheme="minorHAnsi" w:hAnsiTheme="minorHAnsi" w:cstheme="minorHAnsi"/>
          <w:b/>
          <w:bCs/>
        </w:rPr>
        <w:t xml:space="preserve"> – </w:t>
      </w:r>
      <w:r w:rsidR="00F02472">
        <w:rPr>
          <w:rFonts w:asciiTheme="minorHAnsi" w:hAnsiTheme="minorHAnsi" w:cstheme="minorHAnsi"/>
          <w:b/>
          <w:bCs/>
        </w:rPr>
        <w:t xml:space="preserve">Kierownik Referatu Budownictwa, </w:t>
      </w:r>
      <w:r w:rsidR="00B65B2E">
        <w:rPr>
          <w:rFonts w:asciiTheme="minorHAnsi" w:hAnsiTheme="minorHAnsi" w:cstheme="minorHAnsi"/>
          <w:b/>
          <w:bCs/>
        </w:rPr>
        <w:t>G</w:t>
      </w:r>
      <w:r w:rsidR="00F02472">
        <w:rPr>
          <w:rFonts w:asciiTheme="minorHAnsi" w:hAnsiTheme="minorHAnsi" w:cstheme="minorHAnsi"/>
          <w:b/>
          <w:bCs/>
        </w:rPr>
        <w:t>eodezji i Ochrony Środowiska Urzędu Miejskiego w Grybowie</w:t>
      </w:r>
      <w:r w:rsidR="00BA54F7">
        <w:rPr>
          <w:rFonts w:asciiTheme="minorHAnsi" w:hAnsiTheme="minorHAnsi" w:cstheme="minorHAnsi"/>
        </w:rPr>
        <w:t xml:space="preserve"> </w:t>
      </w:r>
      <w:hyperlink r:id="rId18" w:history="1">
        <w:r w:rsidR="00BA54F7" w:rsidRPr="00B76DB6">
          <w:rPr>
            <w:rStyle w:val="Hipercze"/>
            <w:rFonts w:asciiTheme="minorHAnsi" w:hAnsiTheme="minorHAnsi" w:cstheme="minorHAnsi"/>
          </w:rPr>
          <w:t>przetargi@grybow.pl</w:t>
        </w:r>
      </w:hyperlink>
      <w:r w:rsidRPr="003B2079">
        <w:rPr>
          <w:rFonts w:asciiTheme="minorHAnsi" w:hAnsiTheme="minorHAnsi" w:cstheme="minorHAnsi"/>
        </w:rPr>
        <w:t>. Zgodnie z art. 61 ust 1 ustawy komunikacja w postępowaniu o udzielenie zamówienia odbywa się przy użyciu środków komunikacji elektronicznej. Zgodnie natomiast z art.</w:t>
      </w:r>
      <w:r w:rsidR="00ED531A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61 ust</w:t>
      </w:r>
      <w:r w:rsidR="00955CC0">
        <w:rPr>
          <w:rFonts w:asciiTheme="minorHAnsi" w:hAnsiTheme="minorHAnsi" w:cstheme="minorHAnsi"/>
        </w:rPr>
        <w:t>.</w:t>
      </w:r>
      <w:r w:rsidRPr="003B2079">
        <w:rPr>
          <w:rFonts w:asciiTheme="minorHAnsi" w:hAnsiTheme="minorHAnsi" w:cstheme="minorHAnsi"/>
        </w:rPr>
        <w:t xml:space="preserve"> 2 ustawy komunikacja ustna dopuszczalna jest w</w:t>
      </w:r>
      <w:r w:rsidR="00AA186B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odniesieniu do informacji, które nie są istotne, o ile jej treść jest udokumentowana. W związku z</w:t>
      </w:r>
      <w:r w:rsidR="00AA186B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powyższym w/w osoba uprawniona jest do kontaktów jedynie w</w:t>
      </w:r>
      <w:r w:rsidR="00572EDE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kwestiach porządkowych lub technicznych. Wyjaśnienia telefoniczne i</w:t>
      </w:r>
      <w:r w:rsidR="00BA54F7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odpowiedzi w innych kwestiach nie będą udzielane. W</w:t>
      </w:r>
      <w:r w:rsidR="00AA186B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takim przypadku należy zwrócić się do Zamawiającego z</w:t>
      </w:r>
      <w:r w:rsidR="00471CDA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 xml:space="preserve">zapytaniem </w:t>
      </w:r>
      <w:r w:rsidR="006A7A65" w:rsidRPr="003B2079">
        <w:rPr>
          <w:rFonts w:asciiTheme="minorHAnsi" w:hAnsiTheme="minorHAnsi" w:cstheme="minorHAnsi"/>
        </w:rPr>
        <w:t>poprzez dostępne formularze na platformie e-Zamówienia</w:t>
      </w:r>
      <w:r w:rsidRPr="003B2079">
        <w:rPr>
          <w:rFonts w:asciiTheme="minorHAnsi" w:hAnsiTheme="minorHAnsi" w:cstheme="minorHAnsi"/>
        </w:rPr>
        <w:t>.</w:t>
      </w:r>
    </w:p>
    <w:p w14:paraId="70C253DB" w14:textId="77777777" w:rsidR="001A2B1E" w:rsidRPr="003B2079" w:rsidRDefault="006770F0" w:rsidP="005A08A7">
      <w:pPr>
        <w:pStyle w:val="Nagwek1"/>
        <w:spacing w:before="0" w:after="0"/>
      </w:pPr>
      <w:bookmarkStart w:id="3" w:name="_Termin_związania_ofertą."/>
      <w:bookmarkEnd w:id="3"/>
      <w:r w:rsidRPr="003B2079">
        <w:t>T</w:t>
      </w:r>
      <w:r w:rsidR="00736FAA" w:rsidRPr="003B2079">
        <w:t>ermin związania ofertą</w:t>
      </w:r>
      <w:r w:rsidR="00381346" w:rsidRPr="003B2079">
        <w:t>.</w:t>
      </w:r>
    </w:p>
    <w:p w14:paraId="25FD6CDD" w14:textId="09695030" w:rsidR="001A2B1E" w:rsidRPr="000A14EB" w:rsidRDefault="001A2B1E">
      <w:pPr>
        <w:pStyle w:val="Akapitzlist"/>
        <w:numPr>
          <w:ilvl w:val="1"/>
          <w:numId w:val="7"/>
        </w:numPr>
        <w:jc w:val="both"/>
        <w:rPr>
          <w:rFonts w:asciiTheme="minorHAnsi" w:hAnsiTheme="minorHAnsi" w:cstheme="minorHAnsi"/>
          <w:b/>
          <w:bCs/>
        </w:rPr>
      </w:pPr>
      <w:bookmarkStart w:id="4" w:name="_Ref235005213"/>
      <w:r w:rsidRPr="000A14EB">
        <w:rPr>
          <w:rFonts w:asciiTheme="minorHAnsi" w:hAnsiTheme="minorHAnsi" w:cstheme="minorHAnsi"/>
        </w:rPr>
        <w:t xml:space="preserve">Wykonawca będzie związany ofertą przez okres 30 dni, tj. do dnia </w:t>
      </w:r>
      <w:sdt>
        <w:sdtPr>
          <w:rPr>
            <w:rFonts w:asciiTheme="minorHAnsi" w:hAnsiTheme="minorHAnsi" w:cstheme="minorHAnsi"/>
            <w:b/>
            <w:bCs/>
          </w:rPr>
          <w:id w:val="-2005502423"/>
          <w:placeholder>
            <w:docPart w:val="DefaultPlaceholder_-1854013437"/>
          </w:placeholder>
          <w15:color w:val="FF0000"/>
          <w:date w:fullDate="2026-12-08T00:00:00Z">
            <w:dateFormat w:val="d MMMM yyyy"/>
            <w:lid w:val="pl-PL"/>
            <w:storeMappedDataAs w:val="dateTime"/>
            <w:calendar w:val="gregorian"/>
          </w:date>
        </w:sdtPr>
        <w:sdtContent>
          <w:r w:rsidR="00A479A8">
            <w:rPr>
              <w:rFonts w:asciiTheme="minorHAnsi" w:hAnsiTheme="minorHAnsi" w:cstheme="minorHAnsi"/>
              <w:b/>
              <w:bCs/>
            </w:rPr>
            <w:t>8 grudnia 2026</w:t>
          </w:r>
        </w:sdtContent>
      </w:sdt>
      <w:r w:rsidR="001A5261" w:rsidRPr="000A14EB">
        <w:rPr>
          <w:rFonts w:asciiTheme="minorHAnsi" w:hAnsiTheme="minorHAnsi" w:cstheme="minorHAnsi"/>
          <w:b/>
          <w:bCs/>
        </w:rPr>
        <w:t> </w:t>
      </w:r>
      <w:r w:rsidRPr="000A14EB">
        <w:rPr>
          <w:rFonts w:asciiTheme="minorHAnsi" w:hAnsiTheme="minorHAnsi" w:cstheme="minorHAnsi"/>
          <w:b/>
          <w:bCs/>
        </w:rPr>
        <w:t>r</w:t>
      </w:r>
      <w:r w:rsidRPr="000A14EB">
        <w:rPr>
          <w:rFonts w:asciiTheme="minorHAnsi" w:hAnsiTheme="minorHAnsi" w:cstheme="minorHAnsi"/>
        </w:rPr>
        <w:t>. Bieg terminu związania ofertą rozpoczyna się wraz z upływem terminu składania ofert.</w:t>
      </w:r>
      <w:bookmarkEnd w:id="4"/>
    </w:p>
    <w:p w14:paraId="6B07409C" w14:textId="5DEF5D17" w:rsidR="0071743B" w:rsidRPr="000A14EB" w:rsidRDefault="001A2B1E">
      <w:pPr>
        <w:pStyle w:val="Akapitzlist"/>
        <w:numPr>
          <w:ilvl w:val="1"/>
          <w:numId w:val="7"/>
        </w:numPr>
        <w:jc w:val="both"/>
        <w:rPr>
          <w:rFonts w:asciiTheme="minorHAnsi" w:hAnsiTheme="minorHAnsi" w:cstheme="minorHAnsi"/>
          <w:b/>
          <w:bCs/>
        </w:rPr>
      </w:pPr>
      <w:r w:rsidRPr="000A14EB">
        <w:rPr>
          <w:rFonts w:asciiTheme="minorHAnsi" w:hAnsiTheme="minorHAnsi" w:cstheme="minorHAnsi"/>
        </w:rPr>
        <w:t>W przypadku gdy wybór najkorzystniejszej oferty nie nastąpi przed upływem terminu związania</w:t>
      </w:r>
      <w:r w:rsidR="0071743B" w:rsidRPr="000A14EB">
        <w:rPr>
          <w:rFonts w:asciiTheme="minorHAnsi" w:hAnsiTheme="minorHAnsi" w:cstheme="minorHAnsi"/>
        </w:rPr>
        <w:t xml:space="preserve"> </w:t>
      </w:r>
      <w:r w:rsidRPr="000A14EB">
        <w:rPr>
          <w:rFonts w:asciiTheme="minorHAnsi" w:hAnsiTheme="minorHAnsi" w:cstheme="minorHAnsi"/>
        </w:rPr>
        <w:t>ofertą wskazanego w</w:t>
      </w:r>
      <w:r w:rsidR="000A14EB" w:rsidRPr="000A14EB">
        <w:rPr>
          <w:rFonts w:asciiTheme="minorHAnsi" w:hAnsiTheme="minorHAnsi" w:cstheme="minorHAnsi"/>
        </w:rPr>
        <w:t xml:space="preserve"> </w:t>
      </w:r>
      <w:r w:rsidR="000A14EB" w:rsidRPr="000A14EB">
        <w:rPr>
          <w:rFonts w:asciiTheme="minorHAnsi" w:hAnsiTheme="minorHAnsi" w:cstheme="minorHAnsi"/>
          <w:b/>
          <w:bCs/>
        </w:rPr>
        <w:t xml:space="preserve">pkt </w:t>
      </w:r>
      <w:r w:rsidR="000A14EB" w:rsidRPr="000A14EB">
        <w:rPr>
          <w:rFonts w:asciiTheme="minorHAnsi" w:hAnsiTheme="minorHAnsi" w:cstheme="minorHAnsi"/>
          <w:b/>
          <w:bCs/>
        </w:rPr>
        <w:fldChar w:fldCharType="begin"/>
      </w:r>
      <w:r w:rsidR="000A14EB" w:rsidRPr="000A14EB">
        <w:rPr>
          <w:rFonts w:asciiTheme="minorHAnsi" w:hAnsiTheme="minorHAnsi" w:cstheme="minorHAnsi"/>
          <w:b/>
          <w:bCs/>
        </w:rPr>
        <w:instrText xml:space="preserve"> REF _Ref235005213 \r \h </w:instrText>
      </w:r>
      <w:r w:rsidR="000A14EB">
        <w:rPr>
          <w:rFonts w:asciiTheme="minorHAnsi" w:hAnsiTheme="minorHAnsi" w:cstheme="minorHAnsi"/>
          <w:b/>
          <w:bCs/>
        </w:rPr>
        <w:instrText xml:space="preserve"> \* MERGEFORMAT </w:instrText>
      </w:r>
      <w:r w:rsidR="000A14EB" w:rsidRPr="000A14EB">
        <w:rPr>
          <w:rFonts w:asciiTheme="minorHAnsi" w:hAnsiTheme="minorHAnsi" w:cstheme="minorHAnsi"/>
          <w:b/>
          <w:bCs/>
        </w:rPr>
      </w:r>
      <w:r w:rsidR="000A14EB" w:rsidRPr="000A14EB">
        <w:rPr>
          <w:rFonts w:asciiTheme="minorHAnsi" w:hAnsiTheme="minorHAnsi" w:cstheme="minorHAnsi"/>
          <w:b/>
          <w:bCs/>
        </w:rPr>
        <w:fldChar w:fldCharType="separate"/>
      </w:r>
      <w:r w:rsidR="00E4546E">
        <w:rPr>
          <w:rFonts w:asciiTheme="minorHAnsi" w:hAnsiTheme="minorHAnsi" w:cstheme="minorHAnsi"/>
          <w:b/>
          <w:bCs/>
        </w:rPr>
        <w:t>A</w:t>
      </w:r>
      <w:r w:rsidR="000A14EB" w:rsidRPr="000A14EB">
        <w:rPr>
          <w:rFonts w:asciiTheme="minorHAnsi" w:hAnsiTheme="minorHAnsi" w:cstheme="minorHAnsi"/>
          <w:b/>
          <w:bCs/>
        </w:rPr>
        <w:fldChar w:fldCharType="end"/>
      </w:r>
      <w:r w:rsidRPr="000A14EB">
        <w:rPr>
          <w:rFonts w:asciiTheme="minorHAnsi" w:hAnsiTheme="minorHAnsi" w:cstheme="minorHAnsi"/>
        </w:rPr>
        <w:t>, Zamawiający przed upływem terminu związania ofertą zwraca się</w:t>
      </w:r>
      <w:r w:rsidR="0071743B" w:rsidRPr="000A14EB">
        <w:rPr>
          <w:rFonts w:asciiTheme="minorHAnsi" w:hAnsiTheme="minorHAnsi" w:cstheme="minorHAnsi"/>
        </w:rPr>
        <w:t xml:space="preserve"> </w:t>
      </w:r>
      <w:r w:rsidRPr="000A14EB">
        <w:rPr>
          <w:rFonts w:asciiTheme="minorHAnsi" w:hAnsiTheme="minorHAnsi" w:cstheme="minorHAnsi"/>
        </w:rPr>
        <w:t>jednokrotnie do wykonawców o wyrażenie zgody na przedłużenie tego terminu o wskazywany przez</w:t>
      </w:r>
      <w:r w:rsidR="0071743B" w:rsidRPr="000A14EB">
        <w:rPr>
          <w:rFonts w:asciiTheme="minorHAnsi" w:hAnsiTheme="minorHAnsi" w:cstheme="minorHAnsi"/>
        </w:rPr>
        <w:t xml:space="preserve"> </w:t>
      </w:r>
      <w:r w:rsidRPr="000A14EB">
        <w:rPr>
          <w:rFonts w:asciiTheme="minorHAnsi" w:hAnsiTheme="minorHAnsi" w:cstheme="minorHAnsi"/>
        </w:rPr>
        <w:t>niego okres, nie dłuższy niż 30 dni. Przedłużenie terminu związania ofertą wymaga złożenia przez</w:t>
      </w:r>
      <w:r w:rsidR="0071743B" w:rsidRPr="000A14EB">
        <w:rPr>
          <w:rFonts w:asciiTheme="minorHAnsi" w:hAnsiTheme="minorHAnsi" w:cstheme="minorHAnsi"/>
        </w:rPr>
        <w:t xml:space="preserve"> </w:t>
      </w:r>
      <w:r w:rsidRPr="000A14EB">
        <w:rPr>
          <w:rFonts w:asciiTheme="minorHAnsi" w:hAnsiTheme="minorHAnsi" w:cstheme="minorHAnsi"/>
        </w:rPr>
        <w:t>wykonawcę oświadczenia</w:t>
      </w:r>
      <w:r w:rsidR="001577B5">
        <w:rPr>
          <w:rFonts w:asciiTheme="minorHAnsi" w:hAnsiTheme="minorHAnsi" w:cstheme="minorHAnsi"/>
        </w:rPr>
        <w:t xml:space="preserve"> </w:t>
      </w:r>
      <w:r w:rsidR="001577B5" w:rsidRPr="001577B5">
        <w:rPr>
          <w:rFonts w:asciiTheme="minorHAnsi" w:hAnsiTheme="minorHAnsi" w:cstheme="minorHAnsi"/>
        </w:rPr>
        <w:t>złożonego w postaci elektronicznej opatrzonej kwalifikowanym podpisem elektronicznym, podpisem zaufanym lub podpisem osobistym</w:t>
      </w:r>
      <w:r w:rsidR="001577B5">
        <w:rPr>
          <w:rFonts w:asciiTheme="minorHAnsi" w:hAnsiTheme="minorHAnsi" w:cstheme="minorHAnsi"/>
        </w:rPr>
        <w:t xml:space="preserve"> </w:t>
      </w:r>
      <w:r w:rsidRPr="000A14EB">
        <w:rPr>
          <w:rFonts w:asciiTheme="minorHAnsi" w:hAnsiTheme="minorHAnsi" w:cstheme="minorHAnsi"/>
        </w:rPr>
        <w:t>o wyrażeniu zgody na przedłużenie terminu związania ofertą.</w:t>
      </w:r>
    </w:p>
    <w:p w14:paraId="22B25020" w14:textId="7AF02D50" w:rsidR="001A2B1E" w:rsidRPr="000A14EB" w:rsidRDefault="001A2B1E">
      <w:pPr>
        <w:pStyle w:val="Akapitzlist"/>
        <w:numPr>
          <w:ilvl w:val="1"/>
          <w:numId w:val="7"/>
        </w:numPr>
        <w:jc w:val="both"/>
        <w:rPr>
          <w:rFonts w:asciiTheme="minorHAnsi" w:hAnsiTheme="minorHAnsi" w:cstheme="minorHAnsi"/>
          <w:b/>
          <w:bCs/>
        </w:rPr>
      </w:pPr>
      <w:r w:rsidRPr="000A14EB">
        <w:rPr>
          <w:rFonts w:asciiTheme="minorHAnsi" w:hAnsiTheme="minorHAnsi" w:cstheme="minorHAnsi"/>
        </w:rPr>
        <w:t>Odmowa wyrażenia zgody na przedłużenie terminu związania ofertą nie powoduje utraty wadium.</w:t>
      </w:r>
    </w:p>
    <w:p w14:paraId="51A072DA" w14:textId="77777777" w:rsidR="00690E05" w:rsidRPr="003B2079" w:rsidRDefault="006770F0" w:rsidP="005A08A7">
      <w:pPr>
        <w:pStyle w:val="Nagwek1"/>
        <w:spacing w:before="0" w:after="0"/>
      </w:pPr>
      <w:r w:rsidRPr="003B2079">
        <w:t>O</w:t>
      </w:r>
      <w:r w:rsidR="00736FAA" w:rsidRPr="003B2079">
        <w:t>pis sposobu przygotowania oferty</w:t>
      </w:r>
      <w:r w:rsidR="00220D94" w:rsidRPr="003B2079">
        <w:t>.</w:t>
      </w:r>
    </w:p>
    <w:p w14:paraId="6C7367A6" w14:textId="3FA4453D" w:rsidR="00EA7B93" w:rsidRPr="003B2079" w:rsidRDefault="00690E05">
      <w:pPr>
        <w:pStyle w:val="Akapitzlist"/>
        <w:numPr>
          <w:ilvl w:val="1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Wykonawca może złożyć jedną ofertę. Złożenie więcej niż jednej oferty spowoduje odrzucenie wszystkich ofert złożonych przez wykonawcę.</w:t>
      </w:r>
    </w:p>
    <w:p w14:paraId="003DD32A" w14:textId="77777777" w:rsidR="000A7018" w:rsidRPr="003B2079" w:rsidRDefault="00690E05">
      <w:pPr>
        <w:pStyle w:val="Akapitzlist"/>
        <w:numPr>
          <w:ilvl w:val="1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Treść oferty musi być zgodna z treścią SWZ.</w:t>
      </w:r>
    </w:p>
    <w:p w14:paraId="240D9724" w14:textId="1F1EF912" w:rsidR="00A229D0" w:rsidRPr="003B2079" w:rsidRDefault="00690E05">
      <w:pPr>
        <w:pStyle w:val="Akapitzlist"/>
        <w:numPr>
          <w:ilvl w:val="1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Oferta wraz z załącznikami musi być sporządzona w języku polskim. Każdy dokument składający się</w:t>
      </w:r>
      <w:r w:rsidR="000A7018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na ofertę lub złożony wraz z ofertą sporządzony w języku innym niż polski musi być złożony wraz</w:t>
      </w:r>
      <w:r w:rsidR="000A7018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</w:t>
      </w:r>
      <w:r w:rsidR="007B2C2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tłumaczeniem na język polski. Przedmiotowe dotyczy również składanych podmiotowych środków</w:t>
      </w:r>
      <w:r w:rsidR="000A7018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dowodowych, przedmiotowych środków dowodowych oraz innych dokumentów lub oświadczeń,</w:t>
      </w:r>
      <w:r w:rsidR="000A7018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sporządzonych w języku obcym</w:t>
      </w:r>
      <w:r w:rsidR="00933130" w:rsidRPr="003B2079">
        <w:rPr>
          <w:rFonts w:asciiTheme="minorHAnsi" w:hAnsiTheme="minorHAnsi" w:cstheme="minorHAnsi"/>
        </w:rPr>
        <w:t>.</w:t>
      </w:r>
    </w:p>
    <w:p w14:paraId="495BDA00" w14:textId="77777777" w:rsidR="00497D97" w:rsidRPr="003B2079" w:rsidRDefault="00497D97">
      <w:pPr>
        <w:pStyle w:val="Akapitzlist"/>
        <w:numPr>
          <w:ilvl w:val="1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Wykonawca ponosi wszelkie koszty związane z przygotowaniem i złożeniem oferty.</w:t>
      </w:r>
    </w:p>
    <w:p w14:paraId="22FBD448" w14:textId="77777777" w:rsidR="00C12B5D" w:rsidRPr="003B2079" w:rsidRDefault="00497D97">
      <w:pPr>
        <w:pStyle w:val="Akapitzlist"/>
        <w:numPr>
          <w:ilvl w:val="1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Do upływu terminu na składanie ofert za pośrednictwem zakładki „Oferty/wnioski” na Platformie e-Zamówienia - Wykonawca składa:</w:t>
      </w:r>
    </w:p>
    <w:p w14:paraId="39599C97" w14:textId="13D20678" w:rsidR="00CF1BD6" w:rsidRPr="003B2079" w:rsidRDefault="00C02F18">
      <w:pPr>
        <w:pStyle w:val="Akapitzlist"/>
        <w:numPr>
          <w:ilvl w:val="2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f</w:t>
      </w:r>
      <w:r w:rsidR="00497D97" w:rsidRPr="003B2079">
        <w:rPr>
          <w:rFonts w:asciiTheme="minorHAnsi" w:hAnsiTheme="minorHAnsi" w:cstheme="minorHAnsi"/>
        </w:rPr>
        <w:t xml:space="preserve">ormularz </w:t>
      </w:r>
      <w:r w:rsidRPr="003B2079">
        <w:rPr>
          <w:rFonts w:asciiTheme="minorHAnsi" w:hAnsiTheme="minorHAnsi" w:cstheme="minorHAnsi"/>
        </w:rPr>
        <w:t>o</w:t>
      </w:r>
      <w:r w:rsidR="00497D97" w:rsidRPr="003B2079">
        <w:rPr>
          <w:rFonts w:asciiTheme="minorHAnsi" w:hAnsiTheme="minorHAnsi" w:cstheme="minorHAnsi"/>
        </w:rPr>
        <w:t xml:space="preserve">fertowy sporządzony i wypełniony według wzoru stanowiącego Załącznik Nr </w:t>
      </w:r>
      <w:r w:rsidR="00C12B5D" w:rsidRPr="003B2079">
        <w:rPr>
          <w:rFonts w:asciiTheme="minorHAnsi" w:hAnsiTheme="minorHAnsi" w:cstheme="minorHAnsi"/>
        </w:rPr>
        <w:t>1</w:t>
      </w:r>
      <w:r w:rsidR="00CF1BD6" w:rsidRPr="003B2079">
        <w:rPr>
          <w:rFonts w:asciiTheme="minorHAnsi" w:hAnsiTheme="minorHAnsi" w:cstheme="minorHAnsi"/>
        </w:rPr>
        <w:t xml:space="preserve"> </w:t>
      </w:r>
      <w:r w:rsidR="00497D97" w:rsidRPr="003B2079">
        <w:rPr>
          <w:rFonts w:asciiTheme="minorHAnsi" w:hAnsiTheme="minorHAnsi" w:cstheme="minorHAnsi"/>
        </w:rPr>
        <w:t>do SWZ oraz podpisany przez osoby umocowane do reprezentowania Wykonawcy</w:t>
      </w:r>
      <w:r w:rsidR="00CF1BD6" w:rsidRPr="003B2079">
        <w:rPr>
          <w:rFonts w:asciiTheme="minorHAnsi" w:hAnsiTheme="minorHAnsi" w:cstheme="minorHAnsi"/>
        </w:rPr>
        <w:t>.</w:t>
      </w:r>
    </w:p>
    <w:p w14:paraId="36B6E83D" w14:textId="77777777" w:rsidR="00C16303" w:rsidRPr="003B2079" w:rsidRDefault="00497D97">
      <w:pPr>
        <w:pStyle w:val="Akapitzlist"/>
        <w:numPr>
          <w:ilvl w:val="2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oświadczenia potwierdzające wstępnie spełnianie przez Wykonawców warunków udziału</w:t>
      </w:r>
      <w:r w:rsidR="00CF1BD6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</w:t>
      </w:r>
      <w:r w:rsidR="00CF1BD6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postępowaniu nie podleganie przez Wykonawców wykluczeniu z postępowania według</w:t>
      </w:r>
      <w:r w:rsidR="00C1630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wzoru stanowiącego Załącznik Nr 2 do SWZ, dotyczące odpowiednio: samego Wykonawcy lub</w:t>
      </w:r>
      <w:r w:rsidR="00C1630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 xml:space="preserve">każdego </w:t>
      </w:r>
      <w:r w:rsidRPr="003B2079">
        <w:rPr>
          <w:rFonts w:asciiTheme="minorHAnsi" w:hAnsiTheme="minorHAnsi" w:cstheme="minorHAnsi"/>
        </w:rPr>
        <w:lastRenderedPageBreak/>
        <w:t>z Wykonawców wspólnie ubiegających się o udzielenie zamówienia, a także podmiotu,</w:t>
      </w:r>
      <w:r w:rsidR="00C1630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na którego zdolnościach technicznych lub zawodowych polega Wykonawca w celu</w:t>
      </w:r>
      <w:r w:rsidR="00C1630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potwierdzenia spełniania warunków udziału w postępowaniu – jeżeli dotyczy</w:t>
      </w:r>
      <w:r w:rsidR="00C16303" w:rsidRPr="003B2079">
        <w:rPr>
          <w:rFonts w:asciiTheme="minorHAnsi" w:hAnsiTheme="minorHAnsi" w:cstheme="minorHAnsi"/>
        </w:rPr>
        <w:t>.</w:t>
      </w:r>
    </w:p>
    <w:p w14:paraId="0D15C684" w14:textId="77777777" w:rsidR="00C02F18" w:rsidRPr="003B2079" w:rsidRDefault="00497D97">
      <w:pPr>
        <w:pStyle w:val="Akapitzlist"/>
        <w:numPr>
          <w:ilvl w:val="2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pełnomocnictwo do reprezentowania wykonawcy (wykonawców występujących wspólnie),</w:t>
      </w:r>
      <w:r w:rsidR="00C1630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 ile ofertę składa pełnomocnik- jeżeli dotyczy (formę pełnomocnictwa określa Rozporządzenie</w:t>
      </w:r>
      <w:r w:rsidR="00C1630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ws. komunikacji elektronicznej)</w:t>
      </w:r>
      <w:r w:rsidR="00C02F18" w:rsidRPr="003B2079">
        <w:rPr>
          <w:rFonts w:asciiTheme="minorHAnsi" w:hAnsiTheme="minorHAnsi" w:cstheme="minorHAnsi"/>
        </w:rPr>
        <w:t>,</w:t>
      </w:r>
    </w:p>
    <w:p w14:paraId="0FF765D8" w14:textId="77777777" w:rsidR="00C02F18" w:rsidRPr="003B2079" w:rsidRDefault="00C02F18">
      <w:pPr>
        <w:pStyle w:val="Akapitzlist"/>
        <w:numPr>
          <w:ilvl w:val="2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o</w:t>
      </w:r>
      <w:r w:rsidR="00497D97" w:rsidRPr="003B2079">
        <w:rPr>
          <w:rFonts w:asciiTheme="minorHAnsi" w:hAnsiTheme="minorHAnsi" w:cstheme="minorHAnsi"/>
        </w:rPr>
        <w:t>świadczenie, z którego wynika, które usługi wykonają poszczególni Wykonawcy</w:t>
      </w:r>
      <w:r w:rsidRPr="003B2079">
        <w:rPr>
          <w:rFonts w:asciiTheme="minorHAnsi" w:hAnsiTheme="minorHAnsi" w:cstheme="minorHAnsi"/>
        </w:rPr>
        <w:t xml:space="preserve"> </w:t>
      </w:r>
      <w:r w:rsidR="00497D97" w:rsidRPr="003B2079">
        <w:rPr>
          <w:rFonts w:asciiTheme="minorHAnsi" w:hAnsiTheme="minorHAnsi" w:cstheme="minorHAnsi"/>
        </w:rPr>
        <w:t>(zawarte w</w:t>
      </w:r>
      <w:r w:rsidRPr="003B2079">
        <w:rPr>
          <w:rFonts w:asciiTheme="minorHAnsi" w:hAnsiTheme="minorHAnsi" w:cstheme="minorHAnsi"/>
        </w:rPr>
        <w:t> </w:t>
      </w:r>
      <w:r w:rsidR="00497D97" w:rsidRPr="003B2079">
        <w:rPr>
          <w:rFonts w:asciiTheme="minorHAnsi" w:hAnsiTheme="minorHAnsi" w:cstheme="minorHAnsi"/>
        </w:rPr>
        <w:t>formularzu ofertowym) – przy czym obowiązek ten dotyczy wyłącznie</w:t>
      </w:r>
      <w:r w:rsidRPr="003B2079">
        <w:rPr>
          <w:rFonts w:asciiTheme="minorHAnsi" w:hAnsiTheme="minorHAnsi" w:cstheme="minorHAnsi"/>
        </w:rPr>
        <w:t xml:space="preserve"> </w:t>
      </w:r>
      <w:r w:rsidR="00497D97" w:rsidRPr="003B2079">
        <w:rPr>
          <w:rFonts w:asciiTheme="minorHAnsi" w:hAnsiTheme="minorHAnsi" w:cstheme="minorHAnsi"/>
        </w:rPr>
        <w:t>Wykonawców wspólnie ubiegający się o udzielenie zamówienia, zgodnie z art. 117 ust. 4</w:t>
      </w:r>
      <w:r w:rsidRPr="003B2079">
        <w:rPr>
          <w:rFonts w:asciiTheme="minorHAnsi" w:hAnsiTheme="minorHAnsi" w:cstheme="minorHAnsi"/>
        </w:rPr>
        <w:t xml:space="preserve"> </w:t>
      </w:r>
      <w:r w:rsidR="00497D97" w:rsidRPr="003B2079">
        <w:rPr>
          <w:rFonts w:asciiTheme="minorHAnsi" w:hAnsiTheme="minorHAnsi" w:cstheme="minorHAnsi"/>
        </w:rPr>
        <w:t>ustawy</w:t>
      </w:r>
      <w:r w:rsidRPr="003B2079">
        <w:rPr>
          <w:rFonts w:asciiTheme="minorHAnsi" w:hAnsiTheme="minorHAnsi" w:cstheme="minorHAnsi"/>
        </w:rPr>
        <w:t>,</w:t>
      </w:r>
    </w:p>
    <w:p w14:paraId="15E540E5" w14:textId="77777777" w:rsidR="00B73552" w:rsidRPr="003B2079" w:rsidRDefault="00C02F18">
      <w:pPr>
        <w:pStyle w:val="Akapitzlist"/>
        <w:numPr>
          <w:ilvl w:val="2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</w:t>
      </w:r>
      <w:r w:rsidR="00497D97" w:rsidRPr="003B2079">
        <w:rPr>
          <w:rFonts w:asciiTheme="minorHAnsi" w:hAnsiTheme="minorHAnsi" w:cstheme="minorHAnsi"/>
        </w:rPr>
        <w:t>obowiązanie podmiotu udostępniającego zasoby do oddania do dyspozycji Wykonawcy</w:t>
      </w:r>
      <w:r w:rsidR="005E5132" w:rsidRPr="003B2079">
        <w:rPr>
          <w:rFonts w:asciiTheme="minorHAnsi" w:hAnsiTheme="minorHAnsi" w:cstheme="minorHAnsi"/>
        </w:rPr>
        <w:t xml:space="preserve"> </w:t>
      </w:r>
      <w:r w:rsidR="00497D97" w:rsidRPr="003B2079">
        <w:rPr>
          <w:rFonts w:asciiTheme="minorHAnsi" w:hAnsiTheme="minorHAnsi" w:cstheme="minorHAnsi"/>
        </w:rPr>
        <w:t>niezbędnych zasobów na potrzeby realizacji zamówienia, lub inny podmiotowy środek</w:t>
      </w:r>
      <w:r w:rsidR="005E5132" w:rsidRPr="003B2079">
        <w:rPr>
          <w:rFonts w:asciiTheme="minorHAnsi" w:hAnsiTheme="minorHAnsi" w:cstheme="minorHAnsi"/>
        </w:rPr>
        <w:t xml:space="preserve"> </w:t>
      </w:r>
      <w:r w:rsidR="00497D97" w:rsidRPr="003B2079">
        <w:rPr>
          <w:rFonts w:asciiTheme="minorHAnsi" w:hAnsiTheme="minorHAnsi" w:cstheme="minorHAnsi"/>
        </w:rPr>
        <w:t>dowodowy potwierdzający, że Wykonawca realizując zamówienie, będzie dysponował</w:t>
      </w:r>
      <w:r w:rsidR="005E5132" w:rsidRPr="003B2079">
        <w:rPr>
          <w:rFonts w:asciiTheme="minorHAnsi" w:hAnsiTheme="minorHAnsi" w:cstheme="minorHAnsi"/>
        </w:rPr>
        <w:t xml:space="preserve"> </w:t>
      </w:r>
      <w:r w:rsidR="00497D97" w:rsidRPr="003B2079">
        <w:rPr>
          <w:rFonts w:asciiTheme="minorHAnsi" w:hAnsiTheme="minorHAnsi" w:cstheme="minorHAnsi"/>
        </w:rPr>
        <w:t>niezbędnymi zasobami tych podmiotów, jako dowód polegania na zdolnościach technicznych</w:t>
      </w:r>
      <w:r w:rsidR="00A5777B" w:rsidRPr="003B2079">
        <w:rPr>
          <w:rFonts w:asciiTheme="minorHAnsi" w:hAnsiTheme="minorHAnsi" w:cstheme="minorHAnsi"/>
        </w:rPr>
        <w:t xml:space="preserve"> </w:t>
      </w:r>
      <w:r w:rsidR="00497D97" w:rsidRPr="003B2079">
        <w:rPr>
          <w:rFonts w:asciiTheme="minorHAnsi" w:hAnsiTheme="minorHAnsi" w:cstheme="minorHAnsi"/>
        </w:rPr>
        <w:t>lub zawodowych tego podmiotu, w odniesieniu do warunków udziału w postępowaniu, o których</w:t>
      </w:r>
      <w:r w:rsidR="00B73552" w:rsidRPr="003B2079">
        <w:rPr>
          <w:rFonts w:asciiTheme="minorHAnsi" w:hAnsiTheme="minorHAnsi" w:cstheme="minorHAnsi"/>
        </w:rPr>
        <w:t xml:space="preserve"> </w:t>
      </w:r>
      <w:r w:rsidR="00497D97" w:rsidRPr="003B2079">
        <w:rPr>
          <w:rFonts w:asciiTheme="minorHAnsi" w:hAnsiTheme="minorHAnsi" w:cstheme="minorHAnsi"/>
        </w:rPr>
        <w:t>mowa w</w:t>
      </w:r>
      <w:r w:rsidR="00B73552" w:rsidRPr="003B2079">
        <w:rPr>
          <w:rFonts w:asciiTheme="minorHAnsi" w:hAnsiTheme="minorHAnsi" w:cstheme="minorHAnsi"/>
        </w:rPr>
        <w:t xml:space="preserve"> </w:t>
      </w:r>
      <w:r w:rsidR="00497D97" w:rsidRPr="003B2079">
        <w:rPr>
          <w:rFonts w:asciiTheme="minorHAnsi" w:hAnsiTheme="minorHAnsi" w:cstheme="minorHAnsi"/>
        </w:rPr>
        <w:t>SWZ – według wzoru stanowiącego Załącznik Nr 4 do SWZ- jeżeli dotyczy.</w:t>
      </w:r>
    </w:p>
    <w:p w14:paraId="7FA3A0A0" w14:textId="77777777" w:rsidR="00B73552" w:rsidRPr="003B2079" w:rsidRDefault="00497D97">
      <w:pPr>
        <w:pStyle w:val="Akapitzlist"/>
        <w:numPr>
          <w:ilvl w:val="1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Tajemnica przedsiębiorstwa:</w:t>
      </w:r>
    </w:p>
    <w:p w14:paraId="13774929" w14:textId="5FC366A2" w:rsidR="00412823" w:rsidRPr="003B2079" w:rsidRDefault="00497D97">
      <w:pPr>
        <w:pStyle w:val="Akapitzlist"/>
        <w:numPr>
          <w:ilvl w:val="2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Wszelkie informacje stanowiące tajemnicę przedsiębiorstwa w rozumieniu ustawy z dnia 16</w:t>
      </w:r>
      <w:r w:rsidR="00B65B2E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kwietnia</w:t>
      </w:r>
      <w:r w:rsidR="00B73552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1993 r. o zwalczaniu nieuczciwej konkurencji (</w:t>
      </w:r>
      <w:r w:rsidR="00B65B2E" w:rsidRPr="00B65B2E">
        <w:rPr>
          <w:rFonts w:asciiTheme="minorHAnsi" w:hAnsiTheme="minorHAnsi" w:cstheme="minorHAnsi"/>
        </w:rPr>
        <w:t>t.j. Dz. U. z 2026 r. poz. 85</w:t>
      </w:r>
      <w:r w:rsidRPr="003B2079">
        <w:rPr>
          <w:rFonts w:asciiTheme="minorHAnsi" w:hAnsiTheme="minorHAnsi" w:cstheme="minorHAnsi"/>
        </w:rPr>
        <w:t>), które Wykonawca</w:t>
      </w:r>
      <w:r w:rsidR="0041282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zastrzeże jako tajemnicę przedsiębiorstwa, w celu utrzymania w poufności tych informacji,</w:t>
      </w:r>
      <w:r w:rsidR="0041282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przekazuje Zamawiającemu w wydzielonym pliku odpowiednio oznaczonym opisem „Tajemnica</w:t>
      </w:r>
      <w:r w:rsidR="0041282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przedsiębiorstwa”. Zobowiązany jest ponadto wykazać, że zastrzeżone informacje stanowią</w:t>
      </w:r>
      <w:r w:rsidR="0041282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tajemnicę przedsiębiorstwa.</w:t>
      </w:r>
    </w:p>
    <w:p w14:paraId="45EF599F" w14:textId="77777777" w:rsidR="008B5C45" w:rsidRPr="003B2079" w:rsidRDefault="00497D97">
      <w:pPr>
        <w:pStyle w:val="Akapitzlist"/>
        <w:numPr>
          <w:ilvl w:val="2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Wykonawca nie może zastrzec informacji, o których mowa w art. 222 ust. 5 ustawy.</w:t>
      </w:r>
    </w:p>
    <w:p w14:paraId="797BCF9B" w14:textId="77777777" w:rsidR="008B5C45" w:rsidRPr="003B2079" w:rsidRDefault="00497D97">
      <w:pPr>
        <w:pStyle w:val="Akapitzlist"/>
        <w:numPr>
          <w:ilvl w:val="2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Przez tajemnicę przedsiębiorstwa rozumie się informacje techniczne, technologiczne, organizacyjne</w:t>
      </w:r>
      <w:r w:rsidR="008B5C4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przedsiębiorstwa lub inne informacje posiadające wartość gospodarczą, które jako całość lub w</w:t>
      </w:r>
      <w:r w:rsidR="008B5C4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szczególnym zestawieniu i zbiorze ich elementów nie są powszechnie znane osobom zwykle</w:t>
      </w:r>
      <w:r w:rsidR="008B5C4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zajmującym się tym rodzajem informacji albo nie są łatwo dostępne dla takich osób, o ile uprawniony</w:t>
      </w:r>
      <w:r w:rsidR="008B5C4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do korzystania z informacji lub rozporządzania nimi podjął, przy zachowaniu należytej staranności,</w:t>
      </w:r>
      <w:r w:rsidR="008B5C4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działania w celu utrzymania ich w poufności, zgodnie z art. 11 ust. 2 ww. ustawy o zwalczaniu</w:t>
      </w:r>
      <w:r w:rsidR="008B5C4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nieuczciwej konkurencji.</w:t>
      </w:r>
    </w:p>
    <w:p w14:paraId="4803EB41" w14:textId="01601D41" w:rsidR="00A229D0" w:rsidRPr="003B2079" w:rsidRDefault="00497D97">
      <w:pPr>
        <w:pStyle w:val="Akapitzlist"/>
        <w:numPr>
          <w:ilvl w:val="2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 przypadku braku zastrzeżenia oraz wykazania, iż zastrzeżone informacje stanowią tajemnicę</w:t>
      </w:r>
      <w:r w:rsidR="008B5C4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przedsiębiorstwa, Zamawiający uzna, iż nie została spełniona przesłanka podjęcia niezbędnych</w:t>
      </w:r>
      <w:r w:rsidR="008B5C4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działań w celu zachowania ich poufności i dane te staną się jawne od momentu otwarcia ofert.</w:t>
      </w:r>
      <w:r w:rsidR="008B5C4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Analogicznie połączenie w jeden niepodzielny plik dokumentów oznaczonych jako zawierające</w:t>
      </w:r>
      <w:r w:rsidR="004F0E3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 xml:space="preserve">informację stanowiące tajemnicę przedsiębiorstwa i dokumentów </w:t>
      </w:r>
      <w:r w:rsidR="005C58DC" w:rsidRPr="003B2079">
        <w:rPr>
          <w:rFonts w:asciiTheme="minorHAnsi" w:hAnsiTheme="minorHAnsi" w:cstheme="minorHAnsi"/>
        </w:rPr>
        <w:t>niepodlegających</w:t>
      </w:r>
      <w:r w:rsidRPr="003B2079">
        <w:rPr>
          <w:rFonts w:asciiTheme="minorHAnsi" w:hAnsiTheme="minorHAnsi" w:cstheme="minorHAnsi"/>
        </w:rPr>
        <w:t xml:space="preserve"> temu</w:t>
      </w:r>
      <w:r w:rsidR="004F0E3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zastrzeżeniu– na wniosek innych Wykonawców lub osób trzecich takie pliki zostaną udostępnione</w:t>
      </w:r>
      <w:r w:rsidR="004F0E3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zainteresowanym w całości, jako dokumenty w stosunku do których Wykonawca nie podjął</w:t>
      </w:r>
      <w:r w:rsidR="004F0E3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niezbędnych działań w celu zachowania ich poufności.</w:t>
      </w:r>
      <w:r w:rsidR="004F0E3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Zamawiający nie odpowiada za ujawnienie informacji stanowiących tajemnicę przedsiębiorstwa</w:t>
      </w:r>
      <w:r w:rsidR="004F0E3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przekazanych mu przez Wykonawcę wbrew postanowieniom niniejszej zapisów.</w:t>
      </w:r>
    </w:p>
    <w:p w14:paraId="69A0EBA9" w14:textId="0F602726" w:rsidR="006770F0" w:rsidRPr="003B2079" w:rsidRDefault="006770F0" w:rsidP="005A08A7">
      <w:pPr>
        <w:pStyle w:val="Nagwek1"/>
        <w:spacing w:before="0" w:after="0"/>
      </w:pPr>
      <w:r w:rsidRPr="003B2079">
        <w:t>S</w:t>
      </w:r>
      <w:r w:rsidR="00736FAA" w:rsidRPr="003B2079">
        <w:t>posób oraz termin składania ofert</w:t>
      </w:r>
      <w:r w:rsidR="00B37C51" w:rsidRPr="003B2079">
        <w:t>.</w:t>
      </w:r>
    </w:p>
    <w:p w14:paraId="7D6A6941" w14:textId="45B5285B" w:rsidR="00A41CFA" w:rsidRPr="003B2079" w:rsidRDefault="00A41CFA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 xml:space="preserve">Wykonawca składa ofertę za pośrednictwem Platformy pod adresem: </w:t>
      </w:r>
      <w:hyperlink r:id="rId19" w:history="1">
        <w:r w:rsidRPr="003B2079">
          <w:rPr>
            <w:rStyle w:val="Hipercze"/>
            <w:rFonts w:asciiTheme="minorHAnsi" w:hAnsiTheme="minorHAnsi" w:cstheme="minorHAnsi"/>
          </w:rPr>
          <w:t>https://ezamowienia.gov.pl/</w:t>
        </w:r>
      </w:hyperlink>
      <w:r w:rsidRPr="003B2079">
        <w:rPr>
          <w:rFonts w:asciiTheme="minorHAnsi" w:hAnsiTheme="minorHAnsi" w:cstheme="minorHAnsi"/>
        </w:rPr>
        <w:t>.</w:t>
      </w:r>
    </w:p>
    <w:p w14:paraId="62BBC349" w14:textId="77777777" w:rsidR="00165C27" w:rsidRPr="003B2079" w:rsidRDefault="00A41CFA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Wraz z formularzem należy złożyć pozostałe dokumenty wskazane w SWZ.</w:t>
      </w:r>
    </w:p>
    <w:p w14:paraId="6C171D30" w14:textId="594A6CFC" w:rsidR="00C46E13" w:rsidRPr="003B2079" w:rsidRDefault="00A41CFA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 nie udostępnia interaktywnego formularza ofertowego na Platformie i w związku z tym</w:t>
      </w:r>
      <w:r w:rsidR="00165C27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należy zignorować komunikat pojawiający się przy składaniu oferty w tym zakresie. Ofertę należy</w:t>
      </w:r>
      <w:r w:rsidR="00165C27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 xml:space="preserve">złożyć na wzorze formularza oferty, stanowiącym Załącznik nr </w:t>
      </w:r>
      <w:r w:rsidR="00D64661">
        <w:rPr>
          <w:rFonts w:asciiTheme="minorHAnsi" w:hAnsiTheme="minorHAnsi" w:cstheme="minorHAnsi"/>
        </w:rPr>
        <w:t>1</w:t>
      </w:r>
      <w:r w:rsidRPr="003B2079">
        <w:rPr>
          <w:rFonts w:asciiTheme="minorHAnsi" w:hAnsiTheme="minorHAnsi" w:cstheme="minorHAnsi"/>
        </w:rPr>
        <w:t xml:space="preserve"> do swz.</w:t>
      </w:r>
    </w:p>
    <w:p w14:paraId="470804C2" w14:textId="77777777" w:rsidR="00C46E13" w:rsidRPr="003B2079" w:rsidRDefault="00A41CFA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Ofertę należy sporządzić w języku polskim.</w:t>
      </w:r>
    </w:p>
    <w:p w14:paraId="5C54A530" w14:textId="77777777" w:rsidR="003A05A6" w:rsidRPr="003B2079" w:rsidRDefault="00A41CFA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Ofertę oraz oświadczenie, o którym mowa w art. 125 ust. 1 ustawy składa się, pod rygorem</w:t>
      </w:r>
      <w:r w:rsidR="00C46E1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nieważności, w formie elektronicznej lub w postaci elektronicznej opatrzonej podpisem zaufanym lub</w:t>
      </w:r>
      <w:r w:rsidR="00C46E1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podpisem osobistym. Forma elektroniczna oznacza opatrzenie dokumentu elektronicznego (pliku)</w:t>
      </w:r>
      <w:r w:rsidR="00C46E1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kwalifikowanym podpisem elektronicznym.</w:t>
      </w:r>
    </w:p>
    <w:p w14:paraId="01E75DBF" w14:textId="1E8C7951" w:rsidR="00B572EE" w:rsidRPr="003B2079" w:rsidRDefault="0087101D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lastRenderedPageBreak/>
        <w:t>Wykonawca składa ofertę za pośrednictwem zakładki „Oferty/wnioski”, widocznej w podglądzie</w:t>
      </w:r>
      <w:r w:rsidR="003A05A6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postępowania po zalogowaniu się na konto Wykonawcy. Po wybraniu przycisku „Złóż</w:t>
      </w:r>
      <w:r w:rsidR="003A05A6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ofertę/wniosek” system prezentuje okno składania oferty umożliwiające przekazanie dokumentów</w:t>
      </w:r>
      <w:r w:rsidR="003A05A6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elektronicznych, w którym znajdują się dwa pola „przeciągnij” i „upuść”, służące do dodawania</w:t>
      </w:r>
      <w:r w:rsidR="003A05A6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plików. Wykonawca dodaje uprzednio pobrany, wypełniony i podpisany „Formularz oferty” w</w:t>
      </w:r>
      <w:r w:rsidR="00200EE1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pierwszym polu („Wypełniony formularz oferty”). W kolejnym polu („Załączniki i inne dokumenty</w:t>
      </w:r>
      <w:r w:rsidR="00B572EE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przedstawione w ofercie przez Wykonawcę”) Wykonawca dodaje pozostałe pliki stanowiące ofertę</w:t>
      </w:r>
      <w:r w:rsidR="00B572EE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lub składane wraz z ofertą.</w:t>
      </w:r>
    </w:p>
    <w:p w14:paraId="785216F0" w14:textId="3B53EE85" w:rsidR="00B572EE" w:rsidRPr="003B2079" w:rsidRDefault="00DF1BE2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DF1BE2">
        <w:rPr>
          <w:rFonts w:asciiTheme="minorHAnsi" w:hAnsiTheme="minorHAnsi" w:cstheme="minorHAnsi"/>
        </w:rPr>
        <w:t>Zaleca się podpisywanie każdego pliku (dokumentu) wchodzącego w skład oferty indywidualnie. W</w:t>
      </w:r>
      <w:r>
        <w:rPr>
          <w:rFonts w:asciiTheme="minorHAnsi" w:hAnsiTheme="minorHAnsi" w:cstheme="minorHAnsi"/>
        </w:rPr>
        <w:t> </w:t>
      </w:r>
      <w:r w:rsidRPr="00DF1BE2">
        <w:rPr>
          <w:rFonts w:asciiTheme="minorHAnsi" w:hAnsiTheme="minorHAnsi" w:cstheme="minorHAnsi"/>
        </w:rPr>
        <w:t xml:space="preserve">przypadku kompresji plików do formatu </w:t>
      </w:r>
      <w:r w:rsidR="00547091">
        <w:rPr>
          <w:rFonts w:asciiTheme="minorHAnsi" w:hAnsiTheme="minorHAnsi" w:cstheme="minorHAnsi"/>
        </w:rPr>
        <w:t>np. *</w:t>
      </w:r>
      <w:r w:rsidRPr="00DF1BE2">
        <w:rPr>
          <w:rFonts w:asciiTheme="minorHAnsi" w:hAnsiTheme="minorHAnsi" w:cstheme="minorHAnsi"/>
        </w:rPr>
        <w:t>.zip, podpis kwalifikowany, zaufany lub osobisty powinien zostać złożony na poszczególnych dokumentach przed ich skompresowaniem.</w:t>
      </w:r>
    </w:p>
    <w:p w14:paraId="75C23821" w14:textId="77777777" w:rsidR="00FC2BAD" w:rsidRPr="003B2079" w:rsidRDefault="0087101D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System sprawdza, czy złożone pliki są podpisane i automatycznie je szyfruje. W przypadku braku</w:t>
      </w:r>
      <w:r w:rsidR="00B572EE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podpisu system poinformuje o tym w trakcie składania dokumentów, jednakże zostaną one przyjęte</w:t>
      </w:r>
      <w:r w:rsidR="00FC2BA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przez Platformę mimo braku podpisu.</w:t>
      </w:r>
    </w:p>
    <w:p w14:paraId="131B3A53" w14:textId="233AB5EF" w:rsidR="00FC2BAD" w:rsidRPr="003B2079" w:rsidRDefault="0087101D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Jeżeli wraz z ofertą składane są dokumenty zawierające tajemnicę przedsiębiorstwa Wykonawca, w</w:t>
      </w:r>
      <w:r w:rsidR="00FC2BAD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celu utrzymania w poufności tych informacji, przekazuje je w wydzielonym i odpowiednio</w:t>
      </w:r>
      <w:r w:rsidR="00FC2BA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oznaczonym pliku, wraz z jednoczesnym zaznaczeniem w nazwie pliku „Dokument stanowiący</w:t>
      </w:r>
      <w:r w:rsidR="00FC2BA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tajemnicę przedsiębiorstwa”. Zarówno załącznik stanowiący tajemnicę przedsiębiorstwa jak i</w:t>
      </w:r>
      <w:r w:rsidR="00244F7D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uzasadnienie zastrzeżenia tajemnicy przedsiębiorstwa należy dodać w polu „Załączniki i inne</w:t>
      </w:r>
      <w:r w:rsidR="00FC2BA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dokumenty przedstawione w ofercie przez Wykonawcę”. Wykonawca zobowiązany jest wykazać, że</w:t>
      </w:r>
      <w:r w:rsidR="00FC2BA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zastrzeżone informacje stanowią tajemnicę przedsiębiorstwa, pod rygorem możliwości ich</w:t>
      </w:r>
      <w:r w:rsidR="00FC2BA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odtajnienia (Wykonawca zobowiązany jest dołączyć dokument z uzasadnieniem objęcia pliku</w:t>
      </w:r>
      <w:r w:rsidR="00FC2BA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tajemnicą przedsiębiorstwa). W sytuacji, gdy Wykonawca zastrzeże w ofercie informacje, które nie</w:t>
      </w:r>
      <w:r w:rsidR="00FC2BA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stanowią tajemnicy przedsiębiorstwa lub są jawne w rozumieniu przepisów ustawy lub odrębnych</w:t>
      </w:r>
      <w:r w:rsidR="00FC2BA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przepisów, informacje te będą podlegały udostępnieniu na takich samych zasadach, jak pozostałe</w:t>
      </w:r>
      <w:r w:rsidR="00FC2BA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niezastrzeżone informacje.</w:t>
      </w:r>
    </w:p>
    <w:p w14:paraId="65FF3570" w14:textId="1D4E1AEF" w:rsidR="002B623C" w:rsidRPr="003B2079" w:rsidRDefault="0087101D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Szczegółowe informacje, jak podpisywać dokumenty podpisem kwalifikowanym znajdują się w</w:t>
      </w:r>
      <w:r w:rsidR="00200EE1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instrukcji podpisywania znajdującej się w Centrum pomocy na Platformie.</w:t>
      </w:r>
    </w:p>
    <w:p w14:paraId="4A7318CB" w14:textId="44A04DEF" w:rsidR="002B623C" w:rsidRPr="003B2079" w:rsidRDefault="0087101D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 zależności od formatu kwalifikowanego podpisu (PAdES, XAdES) i jego typu (zewnętrzny,</w:t>
      </w:r>
      <w:r w:rsidR="002B623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wewnętrzny) Wykonawca dołącza do Platformy uprzednio podpisane dokumenty wraz z</w:t>
      </w:r>
      <w:r w:rsidR="00200EE1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wygenerowanym plikiem podpisu (typ zewnętrzny) lub dokument z wszytym podpisem (typ</w:t>
      </w:r>
      <w:r w:rsidR="002B623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wewnętrzny):</w:t>
      </w:r>
    </w:p>
    <w:p w14:paraId="0536E1DF" w14:textId="77777777" w:rsidR="002B623C" w:rsidRPr="003B2079" w:rsidRDefault="0087101D">
      <w:pPr>
        <w:pStyle w:val="Akapitzlist"/>
        <w:numPr>
          <w:ilvl w:val="2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dokumenty w formacie „pdf” zaleca się podpisywać tylko formatem PAdES;</w:t>
      </w:r>
    </w:p>
    <w:p w14:paraId="13DF68D9" w14:textId="77777777" w:rsidR="002B623C" w:rsidRPr="003B2079" w:rsidRDefault="0087101D">
      <w:pPr>
        <w:pStyle w:val="Akapitzlist"/>
        <w:numPr>
          <w:ilvl w:val="2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 dopuszcza podpisanie dokumentów w formacie innym niż „pdf”, wtedy zaleca się</w:t>
      </w:r>
      <w:r w:rsidR="002B623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użyć formatu XAdES.</w:t>
      </w:r>
    </w:p>
    <w:p w14:paraId="1BFCA3FF" w14:textId="77777777" w:rsidR="002B623C" w:rsidRPr="003B2079" w:rsidRDefault="0087101D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 przypadku pozytywnego zakończeniu procesu potwierdzenie czasu przekazania i odbioru</w:t>
      </w:r>
      <w:r w:rsidR="002B623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oferty znajdować się będzie w Elektronicznym Potwierdzeniu Przyjęcia (EPP) i Elektronicznym</w:t>
      </w:r>
      <w:r w:rsidR="002B623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Potwierdzeniu Odebrania (EPO). EPP i EPO dostępne są dla zalogowanego Wykonawcy w</w:t>
      </w:r>
      <w:r w:rsidR="002B623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zakładce „Oferty/Wnioski”.</w:t>
      </w:r>
    </w:p>
    <w:p w14:paraId="267091A4" w14:textId="77777777" w:rsidR="002B623C" w:rsidRPr="003B2079" w:rsidRDefault="0087101D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Oferta może być złożona tylko do upływu terminu składania ofert.</w:t>
      </w:r>
    </w:p>
    <w:p w14:paraId="12C13BF2" w14:textId="77777777" w:rsidR="00CA498A" w:rsidRPr="003B2079" w:rsidRDefault="0087101D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Maksymalny łączny rozmiar plików stanowiących ofertę lub składanych wraz z ofertą to 250</w:t>
      </w:r>
      <w:r w:rsidR="00CA49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MB.</w:t>
      </w:r>
    </w:p>
    <w:p w14:paraId="16D5434E" w14:textId="77777777" w:rsidR="00CA498A" w:rsidRPr="003B2079" w:rsidRDefault="0087101D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Wykonawca może przed upływem terminu składania ofert wycofać ofertę. Wykonawca</w:t>
      </w:r>
      <w:r w:rsidR="00CA49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wycofuje ofertę w zakładce „Oferty/wnioski” używając przycisku „Wycofaj ofertę”</w:t>
      </w:r>
    </w:p>
    <w:p w14:paraId="5FC563FF" w14:textId="77777777" w:rsidR="00CA498A" w:rsidRPr="003B2079" w:rsidRDefault="0087101D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 przypadku, gdy Wykonawcę reprezentuje pełnomocnik, do oferty musi być załączone</w:t>
      </w:r>
      <w:r w:rsidR="00CA49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pełnomocnictwo w oryginale sporządzone w postaci elektronicznej i opatrzone kwalifikowanym</w:t>
      </w:r>
      <w:r w:rsidR="00CA49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podpisem elektronicznym lub w postaci elektronicznej opatrzonej podpisem zaufanym lub podpisem</w:t>
      </w:r>
      <w:r w:rsidR="00CA49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osobistym.</w:t>
      </w:r>
    </w:p>
    <w:p w14:paraId="50BAB900" w14:textId="77777777" w:rsidR="0025112F" w:rsidRPr="003B2079" w:rsidRDefault="0087101D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 zastrzega, że w przypadku wskazania przez Wykonawcę dostępności</w:t>
      </w:r>
      <w:r w:rsidR="00CA49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oświadczeń lub dokumentów potwierdzających brak podstaw wykluczenia Wykonawcy z udziału</w:t>
      </w:r>
      <w:r w:rsidR="00CA49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</w:t>
      </w:r>
      <w:r w:rsidR="003A05A6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postępowaniu, w formie elektronicznej pod określonymi adresami internetowymi ogólnodostępnych</w:t>
      </w:r>
      <w:r w:rsidR="00CA498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 xml:space="preserve">i bezpłatnych </w:t>
      </w:r>
      <w:r w:rsidRPr="003B2079">
        <w:rPr>
          <w:rFonts w:asciiTheme="minorHAnsi" w:hAnsiTheme="minorHAnsi" w:cstheme="minorHAnsi"/>
        </w:rPr>
        <w:lastRenderedPageBreak/>
        <w:t>baz danych, a pobranych samodzielnie przez Zamawiającego, Wykonawca na</w:t>
      </w:r>
      <w:r w:rsidR="0025112F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wezwanie Zamawiającego przedstawi tłumaczenia niniejszych dokumentów.</w:t>
      </w:r>
    </w:p>
    <w:p w14:paraId="72ED86BF" w14:textId="024243ED" w:rsidR="0087101D" w:rsidRPr="003B2079" w:rsidRDefault="0087101D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 nie ponosi odpowiedzialności za nieprawidłowe lub nieterminowe złożenie</w:t>
      </w:r>
      <w:r w:rsidR="0025112F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oferty.</w:t>
      </w:r>
      <w:r w:rsidR="0025112F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Nieprawidłowe złożenie oferty przez Wykonawcę nie stanowi podstawy żądania</w:t>
      </w:r>
      <w:r w:rsidR="003A05A6" w:rsidRPr="003B2079">
        <w:rPr>
          <w:rFonts w:asciiTheme="minorHAnsi" w:hAnsiTheme="minorHAnsi" w:cstheme="minorHAnsi"/>
        </w:rPr>
        <w:t xml:space="preserve"> unieważnienia postępowania. Zaleca się, aby założyć profil Wykonawcy i rozpocząć składanie oferty</w:t>
      </w:r>
      <w:r w:rsidR="0025112F" w:rsidRPr="003B2079">
        <w:rPr>
          <w:rFonts w:asciiTheme="minorHAnsi" w:hAnsiTheme="minorHAnsi" w:cstheme="minorHAnsi"/>
        </w:rPr>
        <w:t xml:space="preserve"> </w:t>
      </w:r>
      <w:r w:rsidR="003A05A6" w:rsidRPr="003B2079">
        <w:rPr>
          <w:rFonts w:asciiTheme="minorHAnsi" w:hAnsiTheme="minorHAnsi" w:cstheme="minorHAnsi"/>
        </w:rPr>
        <w:t>z odpowiednim wyprzedzeniem.</w:t>
      </w:r>
    </w:p>
    <w:p w14:paraId="458851F8" w14:textId="1BAEC5A2" w:rsidR="00CD650E" w:rsidRPr="003B2079" w:rsidRDefault="007D7420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 xml:space="preserve">Ofertę należy złożyć w sposób określony w SWZ nie później niż do dnia </w:t>
      </w:r>
      <w:sdt>
        <w:sdtPr>
          <w:rPr>
            <w:rFonts w:asciiTheme="minorHAnsi" w:hAnsiTheme="minorHAnsi" w:cstheme="minorHAnsi"/>
            <w:b/>
            <w:bCs/>
          </w:rPr>
          <w:id w:val="588201093"/>
          <w:placeholder>
            <w:docPart w:val="DefaultPlaceholder_-1854013437"/>
          </w:placeholder>
          <w15:color w:val="FF0000"/>
          <w:date w:fullDate="2026-11-09T00:00:00Z">
            <w:dateFormat w:val="d MMMM yyyy"/>
            <w:lid w:val="pl-PL"/>
            <w:storeMappedDataAs w:val="dateTime"/>
            <w:calendar w:val="gregorian"/>
          </w:date>
        </w:sdtPr>
        <w:sdtContent>
          <w:r w:rsidR="00ED7DE5">
            <w:rPr>
              <w:rFonts w:asciiTheme="minorHAnsi" w:hAnsiTheme="minorHAnsi" w:cstheme="minorHAnsi"/>
              <w:b/>
              <w:bCs/>
            </w:rPr>
            <w:t>9 listopada 2026</w:t>
          </w:r>
        </w:sdtContent>
      </w:sdt>
      <w:r w:rsidR="00FD5928">
        <w:rPr>
          <w:rFonts w:asciiTheme="minorHAnsi" w:hAnsiTheme="minorHAnsi" w:cstheme="minorHAnsi"/>
          <w:b/>
          <w:bCs/>
        </w:rPr>
        <w:t xml:space="preserve"> </w:t>
      </w:r>
      <w:r w:rsidRPr="00DF631C">
        <w:rPr>
          <w:rFonts w:asciiTheme="minorHAnsi" w:hAnsiTheme="minorHAnsi" w:cstheme="minorHAnsi"/>
          <w:b/>
          <w:bCs/>
        </w:rPr>
        <w:t>r.</w:t>
      </w:r>
      <w:r w:rsidRPr="003B2079">
        <w:rPr>
          <w:rFonts w:asciiTheme="minorHAnsi" w:hAnsiTheme="minorHAnsi" w:cstheme="minorHAnsi"/>
        </w:rPr>
        <w:t xml:space="preserve"> do</w:t>
      </w:r>
      <w:r w:rsidR="00CD650E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 xml:space="preserve">godz. </w:t>
      </w:r>
      <w:r w:rsidR="00786623">
        <w:rPr>
          <w:rFonts w:asciiTheme="minorHAnsi" w:hAnsiTheme="minorHAnsi" w:cstheme="minorHAnsi"/>
          <w:b/>
          <w:bCs/>
        </w:rPr>
        <w:t>10</w:t>
      </w:r>
      <w:r w:rsidRPr="003B2079">
        <w:rPr>
          <w:rFonts w:asciiTheme="minorHAnsi" w:hAnsiTheme="minorHAnsi" w:cstheme="minorHAnsi"/>
          <w:b/>
          <w:bCs/>
        </w:rPr>
        <w:t>:00</w:t>
      </w:r>
      <w:r w:rsidRPr="003B2079">
        <w:rPr>
          <w:rFonts w:asciiTheme="minorHAnsi" w:hAnsiTheme="minorHAnsi" w:cstheme="minorHAnsi"/>
        </w:rPr>
        <w:t>.</w:t>
      </w:r>
    </w:p>
    <w:p w14:paraId="0F2644A7" w14:textId="77777777" w:rsidR="00CD650E" w:rsidRPr="003B2079" w:rsidRDefault="007D7420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 nie przewiduje publicznego otwarcia ofert.</w:t>
      </w:r>
    </w:p>
    <w:p w14:paraId="019382F7" w14:textId="7AE057C4" w:rsidR="0087101D" w:rsidRPr="003B2079" w:rsidRDefault="007D7420">
      <w:pPr>
        <w:pStyle w:val="Akapitzlist"/>
        <w:numPr>
          <w:ilvl w:val="1"/>
          <w:numId w:val="9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Zamawiający, najpóźniej przed otwarciem ofert, udostępnia na stronie internetowej prowadzonego</w:t>
      </w:r>
      <w:r w:rsidR="00CD650E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postępowania informację o kwocie, jaką zamierza przeznaczyć na sfinansowanie zamówienia.</w:t>
      </w:r>
    </w:p>
    <w:p w14:paraId="346C8EEA" w14:textId="77777777" w:rsidR="00135BC0" w:rsidRPr="003B2079" w:rsidRDefault="003E5F1D" w:rsidP="005A08A7">
      <w:pPr>
        <w:pStyle w:val="Nagwek1"/>
        <w:spacing w:before="0" w:after="0"/>
      </w:pPr>
      <w:r w:rsidRPr="003B2079">
        <w:t>T</w:t>
      </w:r>
      <w:r w:rsidR="00736FAA" w:rsidRPr="003B2079">
        <w:t>ermin otwarcia ofert</w:t>
      </w:r>
      <w:r w:rsidR="00135BC0" w:rsidRPr="003B2079">
        <w:t>.</w:t>
      </w:r>
    </w:p>
    <w:p w14:paraId="6D2B53F1" w14:textId="3395C3F5" w:rsidR="00135BC0" w:rsidRPr="003B2079" w:rsidRDefault="00135BC0">
      <w:pPr>
        <w:pStyle w:val="Akapitzlist"/>
        <w:numPr>
          <w:ilvl w:val="1"/>
          <w:numId w:val="10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Otwarcie ofert nastąpi w dniu </w:t>
      </w:r>
      <w:sdt>
        <w:sdtPr>
          <w:rPr>
            <w:rFonts w:asciiTheme="minorHAnsi" w:hAnsiTheme="minorHAnsi" w:cstheme="minorHAnsi"/>
            <w:b/>
            <w:bCs/>
          </w:rPr>
          <w:id w:val="-223299903"/>
          <w:placeholder>
            <w:docPart w:val="DefaultPlaceholder_-1854013437"/>
          </w:placeholder>
          <w15:color w:val="FF0000"/>
          <w:date w:fullDate="2026-11-09T00:00:00Z">
            <w:dateFormat w:val="d MMMM yyyy"/>
            <w:lid w:val="pl-PL"/>
            <w:storeMappedDataAs w:val="dateTime"/>
            <w:calendar w:val="gregorian"/>
          </w:date>
        </w:sdtPr>
        <w:sdtContent>
          <w:r w:rsidR="00ED7DE5">
            <w:rPr>
              <w:rFonts w:asciiTheme="minorHAnsi" w:hAnsiTheme="minorHAnsi" w:cstheme="minorHAnsi"/>
              <w:b/>
              <w:bCs/>
            </w:rPr>
            <w:t>9 listopada 2026</w:t>
          </w:r>
        </w:sdtContent>
      </w:sdt>
      <w:r w:rsidR="00B039DD">
        <w:rPr>
          <w:rFonts w:asciiTheme="minorHAnsi" w:hAnsiTheme="minorHAnsi" w:cstheme="minorHAnsi"/>
          <w:b/>
          <w:bCs/>
        </w:rPr>
        <w:t> </w:t>
      </w:r>
      <w:r w:rsidRPr="00B039DD">
        <w:rPr>
          <w:rFonts w:asciiTheme="minorHAnsi" w:hAnsiTheme="minorHAnsi" w:cstheme="minorHAnsi"/>
          <w:b/>
          <w:bCs/>
        </w:rPr>
        <w:t>r</w:t>
      </w:r>
      <w:r w:rsidRPr="003B2079">
        <w:rPr>
          <w:rFonts w:asciiTheme="minorHAnsi" w:hAnsiTheme="minorHAnsi" w:cstheme="minorHAnsi"/>
        </w:rPr>
        <w:t xml:space="preserve">. o godz. </w:t>
      </w:r>
      <w:r w:rsidR="00786623">
        <w:rPr>
          <w:rFonts w:asciiTheme="minorHAnsi" w:hAnsiTheme="minorHAnsi" w:cstheme="minorHAnsi"/>
          <w:b/>
          <w:bCs/>
        </w:rPr>
        <w:t>10</w:t>
      </w:r>
      <w:r w:rsidRPr="003B2079">
        <w:rPr>
          <w:rFonts w:asciiTheme="minorHAnsi" w:hAnsiTheme="minorHAnsi" w:cstheme="minorHAnsi"/>
          <w:b/>
          <w:bCs/>
        </w:rPr>
        <w:t>:</w:t>
      </w:r>
      <w:r w:rsidR="00FD5928">
        <w:rPr>
          <w:rFonts w:asciiTheme="minorHAnsi" w:hAnsiTheme="minorHAnsi" w:cstheme="minorHAnsi"/>
          <w:b/>
          <w:bCs/>
        </w:rPr>
        <w:t>3</w:t>
      </w:r>
      <w:r w:rsidRPr="003B2079">
        <w:rPr>
          <w:rFonts w:asciiTheme="minorHAnsi" w:hAnsiTheme="minorHAnsi" w:cstheme="minorHAnsi"/>
          <w:b/>
          <w:bCs/>
        </w:rPr>
        <w:t>0</w:t>
      </w:r>
      <w:r w:rsidRPr="003B2079">
        <w:rPr>
          <w:rFonts w:asciiTheme="minorHAnsi" w:hAnsiTheme="minorHAnsi" w:cstheme="minorHAnsi"/>
        </w:rPr>
        <w:t xml:space="preserve"> przy użyciu Platformy e-Zamówienia.</w:t>
      </w:r>
    </w:p>
    <w:p w14:paraId="5331DC29" w14:textId="77777777" w:rsidR="00777D18" w:rsidRPr="003B2079" w:rsidRDefault="00135BC0">
      <w:pPr>
        <w:pStyle w:val="Akapitzlist"/>
        <w:numPr>
          <w:ilvl w:val="1"/>
          <w:numId w:val="10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 przypadku awarii w/w systemu, która powodować będzie brak możliwości otwarcia ofert w terminie określonym przez Zamawiającego, otwarcie ofert nastąpi niezwłocznie po usunięciu awarii. Zmiana terminu otwarcia ofert zostanie zakomunikowana przez Zamawiającego na stronie internetowej prowadzonego postępowania.</w:t>
      </w:r>
    </w:p>
    <w:p w14:paraId="29FF8679" w14:textId="77777777" w:rsidR="00777D18" w:rsidRPr="003B2079" w:rsidRDefault="00135BC0">
      <w:pPr>
        <w:pStyle w:val="Akapitzlist"/>
        <w:numPr>
          <w:ilvl w:val="1"/>
          <w:numId w:val="10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Zamawiający, niezwłocznie po otwarciu ofert, udostępni na stronie internetowej prowadzonego</w:t>
      </w:r>
      <w:r w:rsidR="00777D18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postępowania informacje o:</w:t>
      </w:r>
    </w:p>
    <w:p w14:paraId="0E505CE1" w14:textId="77777777" w:rsidR="00777D18" w:rsidRPr="003B2079" w:rsidRDefault="00135BC0">
      <w:pPr>
        <w:pStyle w:val="Akapitzlist"/>
        <w:numPr>
          <w:ilvl w:val="2"/>
          <w:numId w:val="10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nazwach albo imionach i nazwiskach oraz siedzibach lub miejscach prowadzonej działalności</w:t>
      </w:r>
      <w:r w:rsidR="00777D18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gospodarczej albo miejscach zamieszkania Wykonawców, których oferty zostały otwarte;</w:t>
      </w:r>
    </w:p>
    <w:p w14:paraId="491195F3" w14:textId="753BB309" w:rsidR="00135BC0" w:rsidRPr="003B2079" w:rsidRDefault="00135BC0">
      <w:pPr>
        <w:pStyle w:val="Akapitzlist"/>
        <w:numPr>
          <w:ilvl w:val="2"/>
          <w:numId w:val="10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cenach lub kosztach zawartych w ofertach.</w:t>
      </w:r>
    </w:p>
    <w:p w14:paraId="717AC96E" w14:textId="77777777" w:rsidR="00EE7547" w:rsidRPr="003B2079" w:rsidRDefault="008F2947" w:rsidP="005A08A7">
      <w:pPr>
        <w:pStyle w:val="Nagwek1"/>
        <w:spacing w:before="0" w:after="0"/>
      </w:pPr>
      <w:bookmarkStart w:id="5" w:name="_Podstawy_wykluczenia,_o"/>
      <w:bookmarkStart w:id="6" w:name="_Ref235005530"/>
      <w:bookmarkEnd w:id="5"/>
      <w:r w:rsidRPr="003B2079">
        <w:t>P</w:t>
      </w:r>
      <w:r w:rsidR="00736FAA" w:rsidRPr="003B2079">
        <w:t>odstawy wykluczenia, o których mowa w art. 108 ust. 1</w:t>
      </w:r>
      <w:r w:rsidR="00892C45" w:rsidRPr="003B2079">
        <w:t>.</w:t>
      </w:r>
      <w:bookmarkEnd w:id="6"/>
    </w:p>
    <w:p w14:paraId="6946B682" w14:textId="77777777" w:rsidR="004D123A" w:rsidRPr="003B2079" w:rsidRDefault="00EE7547">
      <w:pPr>
        <w:pStyle w:val="Akapitzlist"/>
        <w:numPr>
          <w:ilvl w:val="1"/>
          <w:numId w:val="11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 postępowania o udzielenie zamówienia wyklucza się Wykonawców, w stosunku do których zachodzi którakolwiek z okoliczności wskazanych w art. 108 ust. 1 ustawy</w:t>
      </w:r>
      <w:r w:rsidR="004D123A" w:rsidRPr="003B2079">
        <w:rPr>
          <w:rFonts w:asciiTheme="minorHAnsi" w:hAnsiTheme="minorHAnsi" w:cstheme="minorHAnsi"/>
        </w:rPr>
        <w:t>.</w:t>
      </w:r>
    </w:p>
    <w:p w14:paraId="49CB78E0" w14:textId="262D47A8" w:rsidR="004D123A" w:rsidRPr="003B2079" w:rsidRDefault="00EE7547">
      <w:pPr>
        <w:pStyle w:val="Akapitzlist"/>
        <w:numPr>
          <w:ilvl w:val="1"/>
          <w:numId w:val="11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Na podstawie art. 7 ust. 1 ustawy z dnia 13 kwietnia 2022 r. o szczególnych rozwiązaniach w</w:t>
      </w:r>
      <w:r w:rsidR="004D123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zakresie przeciwdziałania wspieraniu agresji na Ukrainę oraz służących ochronie bezpieczeństwa</w:t>
      </w:r>
      <w:r w:rsidR="004D123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narodowego (Dz. U. z 2022</w:t>
      </w:r>
      <w:r w:rsidR="00E23197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r. poz. 835 z późn. zm.) z postępowania o udzielenie zamówienia</w:t>
      </w:r>
      <w:r w:rsidR="004D123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publicznego lub konkursu prowadzonego na podstawie ustawy wyklucza się:</w:t>
      </w:r>
    </w:p>
    <w:p w14:paraId="21C46A53" w14:textId="77777777" w:rsidR="00173CC4" w:rsidRPr="003B2079" w:rsidRDefault="00EE7547">
      <w:pPr>
        <w:pStyle w:val="Akapitzlist"/>
        <w:numPr>
          <w:ilvl w:val="2"/>
          <w:numId w:val="11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wykonawcę oraz uczestnika konkursu wymienionego w wykazach określonych w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rozporządzeniu 765/2006 i rozporządzeniu 269/2014 albo wpisanego na listę na podstawie decyzji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 sprawie wpisu na listę rozstrzygającej o zastosowaniu środka, o którym mowa w art. 1 pkt 3 w/w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ustawy;</w:t>
      </w:r>
    </w:p>
    <w:p w14:paraId="5348768D" w14:textId="77777777" w:rsidR="00173CC4" w:rsidRPr="003B2079" w:rsidRDefault="00EE7547">
      <w:pPr>
        <w:pStyle w:val="Akapitzlist"/>
        <w:numPr>
          <w:ilvl w:val="2"/>
          <w:numId w:val="11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wykonawcę oraz uczestnika konkursu, którego beneficjentem rzeczywistym w rozumieniu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ustawy z dnia 1 marca 2018 r. o przeciwdziałaniu praniu pieniędzy oraz finansowaniu terroryzmu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(Dz. U. z 2022 r. poz. 593 i 655) jest osoba wymieniona w wykazach określonych w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rozporządzeniu 765/2006 i rozporządzeniu 269/2014 albo wpisana na listę lub będąca takim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beneficjentem rzeczywistym od dnia 24 lutego 2022 r., o ile została wpisana na listę na podstawie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decyzji w</w:t>
      </w:r>
      <w:r w:rsidR="00173CC4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sprawie wpisu na listę rozstrzygającej o zastosowaniu środka, o którym mowa w art. 1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pkt 3 w/w ustawy;</w:t>
      </w:r>
    </w:p>
    <w:p w14:paraId="5196836F" w14:textId="52964C12" w:rsidR="00173CC4" w:rsidRPr="003B2079" w:rsidRDefault="00EE7547">
      <w:pPr>
        <w:pStyle w:val="Akapitzlist"/>
        <w:numPr>
          <w:ilvl w:val="2"/>
          <w:numId w:val="11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wykonawcę oraz uczestnika konkursu, którego jednostką dominującą w rozumieniu art. 3 ust. 1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pkt 37 ustawy z dnia 29 września 1994 r. o rachunkowości (Dz. U. z 2021 r. poz. 217, 2105 i 2106),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jest podmiot wymieniony w wykazach określonych w rozporządzeniu 765/2006 i rozporządzeniu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269/2014 albo wpisany na listę lub będący taką jednostką dominującą od dnia 24 lutego 2022 r., o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ile został wpisany na listę na podstawie decyzji w sprawie wpisu na listę rozstrzygającej o</w:t>
      </w:r>
      <w:r w:rsidR="00C27092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zastosowaniu środka, o którym mowa w art. 1 pkt 3 w/w ustawy.</w:t>
      </w:r>
    </w:p>
    <w:p w14:paraId="0010FE52" w14:textId="40DD8074" w:rsidR="00892C45" w:rsidRPr="003B2079" w:rsidRDefault="00EE7547">
      <w:pPr>
        <w:pStyle w:val="Akapitzlist"/>
        <w:numPr>
          <w:ilvl w:val="1"/>
          <w:numId w:val="11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Wykluczenie Wykonawcy następuje zgodnie z art. 111 ustawy. Jeżeli w stosunku do Wykonawcy</w:t>
      </w:r>
      <w:r w:rsidR="00173CC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zachodzą podstawy wykluczenia określone w art. 7 ust. 1 ustawy z dnia 13 kwietnia 2022 r. o</w:t>
      </w:r>
      <w:r w:rsidR="00C27092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szczególnych rozwiązaniach w zakresie przeciwdziałania wspieraniu agresji na Ukrainę oraz</w:t>
      </w:r>
      <w:r w:rsidR="007D0E5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służących ochronie bezpieczeństwa narodowego oferta Wykonawcy zostanie odrzucona na</w:t>
      </w:r>
      <w:r w:rsidR="007D0E5B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podstawie art. 226 ust. 1 pkt 2 lit. a) ustawy</w:t>
      </w:r>
      <w:r w:rsidR="007D0E5B" w:rsidRPr="003B2079">
        <w:rPr>
          <w:rFonts w:asciiTheme="minorHAnsi" w:hAnsiTheme="minorHAnsi" w:cstheme="minorHAnsi"/>
        </w:rPr>
        <w:t>.</w:t>
      </w:r>
    </w:p>
    <w:p w14:paraId="24296B5D" w14:textId="77777777" w:rsidR="000F51B1" w:rsidRPr="003B2079" w:rsidRDefault="00196743" w:rsidP="005A08A7">
      <w:pPr>
        <w:pStyle w:val="Nagwek1"/>
        <w:spacing w:before="0" w:after="0"/>
      </w:pPr>
      <w:r w:rsidRPr="003B2079">
        <w:lastRenderedPageBreak/>
        <w:t>S</w:t>
      </w:r>
      <w:r w:rsidR="00736FAA" w:rsidRPr="003B2079">
        <w:t>posób obliczenia ceny</w:t>
      </w:r>
      <w:r w:rsidR="002E4435" w:rsidRPr="003B2079">
        <w:t>.</w:t>
      </w:r>
    </w:p>
    <w:p w14:paraId="31B1C4E4" w14:textId="0B3CC330" w:rsidR="00B70755" w:rsidRPr="003B2079" w:rsidRDefault="000F51B1" w:rsidP="00D419C6">
      <w:pPr>
        <w:pStyle w:val="Akapitzlist"/>
        <w:numPr>
          <w:ilvl w:val="1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Cena oferty winna być obliczona </w:t>
      </w:r>
      <w:r w:rsidR="00D419C6">
        <w:rPr>
          <w:rFonts w:asciiTheme="minorHAnsi" w:hAnsiTheme="minorHAnsi" w:cstheme="minorHAnsi"/>
        </w:rPr>
        <w:t xml:space="preserve">na podstawie </w:t>
      </w:r>
      <w:r w:rsidR="00ED7DE5">
        <w:rPr>
          <w:rFonts w:asciiTheme="minorHAnsi" w:hAnsiTheme="minorHAnsi" w:cstheme="minorHAnsi"/>
        </w:rPr>
        <w:t>opisu przedmiotu zamówienia (pkt V SWZ)</w:t>
      </w:r>
      <w:r w:rsidR="00D419C6">
        <w:rPr>
          <w:rFonts w:asciiTheme="minorHAnsi" w:hAnsiTheme="minorHAnsi" w:cstheme="minorHAnsi"/>
        </w:rPr>
        <w:t xml:space="preserve"> oraz przeprowadzonej wizji lokalnej, o której mowa w</w:t>
      </w:r>
      <w:r w:rsidR="00F10133">
        <w:rPr>
          <w:rFonts w:asciiTheme="minorHAnsi" w:hAnsiTheme="minorHAnsi" w:cstheme="minorHAnsi"/>
        </w:rPr>
        <w:t xml:space="preserve"> </w:t>
      </w:r>
      <w:r w:rsidR="00F10133" w:rsidRPr="00200EE1">
        <w:rPr>
          <w:rFonts w:asciiTheme="minorHAnsi" w:hAnsiTheme="minorHAnsi" w:cstheme="minorHAnsi"/>
          <w:b/>
          <w:bCs/>
        </w:rPr>
        <w:t>pkt</w:t>
      </w:r>
      <w:r w:rsidR="00200EE1" w:rsidRPr="00200EE1">
        <w:rPr>
          <w:rFonts w:asciiTheme="minorHAnsi" w:hAnsiTheme="minorHAnsi" w:cstheme="minorHAnsi"/>
          <w:b/>
          <w:bCs/>
        </w:rPr>
        <w:t xml:space="preserve"> </w:t>
      </w:r>
      <w:r w:rsidR="00200EE1" w:rsidRPr="00200EE1">
        <w:rPr>
          <w:rFonts w:asciiTheme="minorHAnsi" w:hAnsiTheme="minorHAnsi" w:cstheme="minorHAnsi"/>
          <w:b/>
          <w:bCs/>
        </w:rPr>
        <w:fldChar w:fldCharType="begin"/>
      </w:r>
      <w:r w:rsidR="00200EE1" w:rsidRPr="00200EE1">
        <w:rPr>
          <w:rFonts w:asciiTheme="minorHAnsi" w:hAnsiTheme="minorHAnsi" w:cstheme="minorHAnsi"/>
          <w:b/>
          <w:bCs/>
        </w:rPr>
        <w:instrText xml:space="preserve"> REF _Ref235005331 \r \h </w:instrText>
      </w:r>
      <w:r w:rsidR="00200EE1">
        <w:rPr>
          <w:rFonts w:asciiTheme="minorHAnsi" w:hAnsiTheme="minorHAnsi" w:cstheme="minorHAnsi"/>
          <w:b/>
          <w:bCs/>
        </w:rPr>
        <w:instrText xml:space="preserve"> \* MERGEFORMAT </w:instrText>
      </w:r>
      <w:r w:rsidR="00200EE1" w:rsidRPr="00200EE1">
        <w:rPr>
          <w:rFonts w:asciiTheme="minorHAnsi" w:hAnsiTheme="minorHAnsi" w:cstheme="minorHAnsi"/>
          <w:b/>
          <w:bCs/>
        </w:rPr>
      </w:r>
      <w:r w:rsidR="00200EE1" w:rsidRPr="00200EE1">
        <w:rPr>
          <w:rFonts w:asciiTheme="minorHAnsi" w:hAnsiTheme="minorHAnsi" w:cstheme="minorHAnsi"/>
          <w:b/>
          <w:bCs/>
        </w:rPr>
        <w:fldChar w:fldCharType="separate"/>
      </w:r>
      <w:r w:rsidR="00E4546E">
        <w:rPr>
          <w:rFonts w:asciiTheme="minorHAnsi" w:hAnsiTheme="minorHAnsi" w:cstheme="minorHAnsi"/>
          <w:b/>
          <w:bCs/>
        </w:rPr>
        <w:t>XXXI</w:t>
      </w:r>
      <w:r w:rsidR="00200EE1" w:rsidRPr="00200EE1">
        <w:rPr>
          <w:rFonts w:asciiTheme="minorHAnsi" w:hAnsiTheme="minorHAnsi" w:cstheme="minorHAnsi"/>
          <w:b/>
          <w:bCs/>
        </w:rPr>
        <w:fldChar w:fldCharType="end"/>
      </w:r>
      <w:r w:rsidR="00411791">
        <w:rPr>
          <w:rFonts w:asciiTheme="minorHAnsi" w:hAnsiTheme="minorHAnsi" w:cstheme="minorHAnsi"/>
        </w:rPr>
        <w:t>.</w:t>
      </w:r>
    </w:p>
    <w:p w14:paraId="4E77B7A7" w14:textId="2A16AAE8" w:rsidR="00C01D61" w:rsidRPr="003B2079" w:rsidRDefault="001577B5">
      <w:pPr>
        <w:pStyle w:val="Akapitzlist"/>
        <w:numPr>
          <w:ilvl w:val="1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1577B5">
        <w:rPr>
          <w:rFonts w:asciiTheme="minorHAnsi" w:hAnsiTheme="minorHAnsi" w:cstheme="minorHAnsi"/>
        </w:rPr>
        <w:t>Wynagrodzenie Wykonawcy ma charakter ryczałtowy. Cenowa waloryzacja wynagrodzenia będzie dopuszczalna wyłącznie na zasadach określonych w projektowanych postanowieniach umowy (Załącznik nr 3 do SWZ), zgodnie z art. 439 ustawy PZP. Wyklucza się możliwość samodzielnego wprowadzania przez Wykonawcę własnych klauzul waloryzacyjnych w treści oferty – oferty zawierające indywidualne klauzule zmienności ceny zostaną odrzucone na podstawie art. 226 ust. 1 pkt 5 ustawy PZP.</w:t>
      </w:r>
    </w:p>
    <w:p w14:paraId="7AB34C5C" w14:textId="77777777" w:rsidR="00C01D61" w:rsidRPr="003B2079" w:rsidRDefault="000F51B1">
      <w:pPr>
        <w:pStyle w:val="Akapitzlist"/>
        <w:numPr>
          <w:ilvl w:val="1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Cena ustalona przez oferenta powinna uwzględniać ewentualne upusty, jakie oferent stosuje.</w:t>
      </w:r>
    </w:p>
    <w:p w14:paraId="7CBA1605" w14:textId="77777777" w:rsidR="00C01D61" w:rsidRPr="003B2079" w:rsidRDefault="000F51B1">
      <w:pPr>
        <w:pStyle w:val="Akapitzlist"/>
        <w:numPr>
          <w:ilvl w:val="1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Cena oferty powinna być wyrażona w złotych polskich (PLN) z dokładnością do dwóch miejsc po</w:t>
      </w:r>
      <w:r w:rsidR="00C01D61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przecinku.</w:t>
      </w:r>
    </w:p>
    <w:p w14:paraId="47D91B3D" w14:textId="77777777" w:rsidR="00FD01C7" w:rsidRPr="003B2079" w:rsidRDefault="000F51B1">
      <w:pPr>
        <w:pStyle w:val="Akapitzlist"/>
        <w:numPr>
          <w:ilvl w:val="1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Oferta winna uwzględniać z podatkiem VAT i stawką VAT (jeżeli dotyczy).</w:t>
      </w:r>
    </w:p>
    <w:p w14:paraId="06864C00" w14:textId="77777777" w:rsidR="00FD01C7" w:rsidRPr="003B2079" w:rsidRDefault="00FD01C7">
      <w:pPr>
        <w:pStyle w:val="Akapitzlist"/>
        <w:numPr>
          <w:ilvl w:val="1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Wykonawca musi uwzględnić w cenie oferty wszelkie koszty niezbędne dla prawidłowego i pełnego wykonania zamówienia zgodnie z SWZ oraz projektowanymi postanowieniami umowy oraz wszelkie opłaty (m.in. niezbędny sprzęt, materiały) i podatki wynikające z obowiązujących przepisów.</w:t>
      </w:r>
    </w:p>
    <w:p w14:paraId="32D4DA6A" w14:textId="77777777" w:rsidR="00FD01C7" w:rsidRPr="003B2079" w:rsidRDefault="00FD01C7">
      <w:pPr>
        <w:pStyle w:val="Akapitzlist"/>
        <w:numPr>
          <w:ilvl w:val="1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Rozliczenia między zamawiającym a wykonawcą będą prowadzone w PLN.</w:t>
      </w:r>
    </w:p>
    <w:p w14:paraId="696E5AF9" w14:textId="357AF331" w:rsidR="00FD01C7" w:rsidRPr="003B2079" w:rsidRDefault="00FD01C7">
      <w:pPr>
        <w:pStyle w:val="Akapitzlist"/>
        <w:numPr>
          <w:ilvl w:val="1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Oferent winien uwzględnić w cenie oferty wszystkie prawdopodobne koszty</w:t>
      </w:r>
      <w:r w:rsidR="00413F6F">
        <w:rPr>
          <w:rFonts w:asciiTheme="minorHAnsi" w:hAnsiTheme="minorHAnsi" w:cstheme="minorHAnsi"/>
        </w:rPr>
        <w:t xml:space="preserve"> danej części zamówienia</w:t>
      </w:r>
      <w:r w:rsidRPr="003B2079">
        <w:rPr>
          <w:rFonts w:asciiTheme="minorHAnsi" w:hAnsiTheme="minorHAnsi" w:cstheme="minorHAnsi"/>
        </w:rPr>
        <w:t>, mające wpływ na jej wysokość.</w:t>
      </w:r>
    </w:p>
    <w:p w14:paraId="2361D7C5" w14:textId="77777777" w:rsidR="00500318" w:rsidRPr="00500318" w:rsidRDefault="00FD01C7" w:rsidP="00500318">
      <w:pPr>
        <w:pStyle w:val="Akapitzlist"/>
        <w:numPr>
          <w:ilvl w:val="1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Zamawiający nie przewiduje rozliczeń w walucie obcej.</w:t>
      </w:r>
    </w:p>
    <w:p w14:paraId="1DF5DE28" w14:textId="77777777" w:rsidR="00500318" w:rsidRPr="00500318" w:rsidRDefault="00500318" w:rsidP="00500318">
      <w:pPr>
        <w:pStyle w:val="Akapitzlist"/>
        <w:numPr>
          <w:ilvl w:val="1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500318">
        <w:rPr>
          <w:rFonts w:asciiTheme="minorHAnsi" w:hAnsiTheme="minorHAnsi" w:cstheme="minorHAnsi"/>
        </w:rPr>
        <w:t>Obowiązki podatkowe (art. 225 ustawy PZP) oraz Mechanizm Podzielonej Płatności (MPP):</w:t>
      </w:r>
    </w:p>
    <w:p w14:paraId="0B1B385D" w14:textId="77777777" w:rsidR="00500318" w:rsidRPr="00500318" w:rsidRDefault="00500318" w:rsidP="00500318">
      <w:pPr>
        <w:pStyle w:val="Akapitzlist"/>
        <w:numPr>
          <w:ilvl w:val="2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500318">
        <w:rPr>
          <w:rFonts w:asciiTheme="minorHAnsi" w:hAnsiTheme="minorHAnsi" w:cstheme="minorHAnsi"/>
        </w:rPr>
        <w:t>Zastosowanie art. 225 ustawy PZP (Import usług / WNT):</w:t>
      </w:r>
    </w:p>
    <w:p w14:paraId="14174A74" w14:textId="77777777" w:rsidR="00500318" w:rsidRPr="00500318" w:rsidRDefault="00500318" w:rsidP="00500318">
      <w:pPr>
        <w:pStyle w:val="Akapitzlist"/>
        <w:numPr>
          <w:ilvl w:val="3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500318">
        <w:rPr>
          <w:rFonts w:asciiTheme="minorHAnsi" w:hAnsiTheme="minorHAnsi" w:cstheme="minorHAnsi"/>
        </w:rPr>
        <w:t>Obowiązek podatkowy po stronie Zamawiającego (skutkujący doliczeniem podatku VAT do ceny netto oferty w celu jej oceny) może powstać wyłącznie w przypadku złożenia oferty przez Wykonawcę zagranicznego, którego wybór prowadziłby do powstania u Zamawiającego obowiązku podatkowego zgodnie z przepisami o podatku od towarów i usług (w szczególności z tytułu importu usług lub wewnątrzwspólnotowego nabycia towarów).</w:t>
      </w:r>
    </w:p>
    <w:p w14:paraId="4A76FD0F" w14:textId="77777777" w:rsidR="00500318" w:rsidRPr="00500318" w:rsidRDefault="00500318" w:rsidP="00500318">
      <w:pPr>
        <w:pStyle w:val="Akapitzlist"/>
        <w:numPr>
          <w:ilvl w:val="3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500318">
        <w:rPr>
          <w:rFonts w:asciiTheme="minorHAnsi" w:hAnsiTheme="minorHAnsi" w:cstheme="minorHAnsi"/>
        </w:rPr>
        <w:t>W takiej sytuacji Wykonawca zagraniczny ma obowiązek wskazać w formularzu ofertowym:</w:t>
      </w:r>
    </w:p>
    <w:p w14:paraId="49BCD596" w14:textId="77777777" w:rsidR="00500318" w:rsidRPr="00500318" w:rsidRDefault="00500318" w:rsidP="00500318">
      <w:pPr>
        <w:pStyle w:val="Akapitzlist"/>
        <w:numPr>
          <w:ilvl w:val="4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500318">
        <w:rPr>
          <w:rFonts w:asciiTheme="minorHAnsi" w:hAnsiTheme="minorHAnsi" w:cstheme="minorHAnsi"/>
        </w:rPr>
        <w:t>informację, że wybór jego oferty będzie prowadził do powstania u Zamawiającego obowiązku podatkowego,</w:t>
      </w:r>
    </w:p>
    <w:p w14:paraId="26371FD9" w14:textId="77777777" w:rsidR="00500318" w:rsidRPr="00500318" w:rsidRDefault="00500318" w:rsidP="00500318">
      <w:pPr>
        <w:pStyle w:val="Akapitzlist"/>
        <w:numPr>
          <w:ilvl w:val="4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500318">
        <w:rPr>
          <w:rFonts w:asciiTheme="minorHAnsi" w:hAnsiTheme="minorHAnsi" w:cstheme="minorHAnsi"/>
        </w:rPr>
        <w:t>nazwę (rodzaj) towaru lub usługi, których dostawa lub świadczenie będą prowadziły do powstania tego obowiązku,</w:t>
      </w:r>
    </w:p>
    <w:p w14:paraId="1E21CAA4" w14:textId="77777777" w:rsidR="00500318" w:rsidRPr="00500318" w:rsidRDefault="00500318" w:rsidP="00500318">
      <w:pPr>
        <w:pStyle w:val="Akapitzlist"/>
        <w:numPr>
          <w:ilvl w:val="4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500318">
        <w:rPr>
          <w:rFonts w:asciiTheme="minorHAnsi" w:hAnsiTheme="minorHAnsi" w:cstheme="minorHAnsi"/>
        </w:rPr>
        <w:t>wartość towaru lub usługi objętego obowiązkiem podatkowym Zamawiającego, bez kwoty podatku,</w:t>
      </w:r>
    </w:p>
    <w:p w14:paraId="03E4C297" w14:textId="77777777" w:rsidR="00500318" w:rsidRPr="00500318" w:rsidRDefault="00500318" w:rsidP="00500318">
      <w:pPr>
        <w:pStyle w:val="Akapitzlist"/>
        <w:numPr>
          <w:ilvl w:val="4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500318">
        <w:rPr>
          <w:rFonts w:asciiTheme="minorHAnsi" w:hAnsiTheme="minorHAnsi" w:cstheme="minorHAnsi"/>
        </w:rPr>
        <w:t>stawkę podatku od towarów i usług, która zgodnie z wiedzą Wykonawcy będzie miała zastosowanie.</w:t>
      </w:r>
    </w:p>
    <w:p w14:paraId="1F105006" w14:textId="77777777" w:rsidR="00500318" w:rsidRPr="00500318" w:rsidRDefault="00500318" w:rsidP="00500318">
      <w:pPr>
        <w:pStyle w:val="Akapitzlist"/>
        <w:numPr>
          <w:ilvl w:val="3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500318">
        <w:rPr>
          <w:rFonts w:asciiTheme="minorHAnsi" w:hAnsiTheme="minorHAnsi" w:cstheme="minorHAnsi"/>
        </w:rPr>
        <w:t>W odniesieniu do Wykonawców krajowych (posiadających siedzibę lub stałe miejsce prowadzenia działalności na terytorium RP), wybór ich oferty nie prowadzi do powstania obowiązku podatkowego u Zamawiającego. Wykonawcy ci składają ofertę z ceną brutto uwzględniającą należny podatek VAT, który rozliczają samodzielnie.</w:t>
      </w:r>
    </w:p>
    <w:p w14:paraId="47E82A4C" w14:textId="77777777" w:rsidR="00500318" w:rsidRPr="00500318" w:rsidRDefault="00500318" w:rsidP="00500318">
      <w:pPr>
        <w:pStyle w:val="Akapitzlist"/>
        <w:numPr>
          <w:ilvl w:val="2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500318">
        <w:rPr>
          <w:rFonts w:asciiTheme="minorHAnsi" w:hAnsiTheme="minorHAnsi" w:cstheme="minorHAnsi"/>
        </w:rPr>
        <w:t>Mechanizm Podzielonej Płatności (Split Payment):</w:t>
      </w:r>
    </w:p>
    <w:p w14:paraId="16353378" w14:textId="49A208F8" w:rsidR="007C7E41" w:rsidRPr="007C7E41" w:rsidRDefault="00500318" w:rsidP="007C7E41">
      <w:pPr>
        <w:pStyle w:val="Akapitzlist"/>
        <w:numPr>
          <w:ilvl w:val="3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500318">
        <w:rPr>
          <w:rFonts w:asciiTheme="minorHAnsi" w:hAnsiTheme="minorHAnsi" w:cstheme="minorHAnsi"/>
        </w:rPr>
        <w:t>Zamawiający informuje, że w odniesieniu do płatności wynikających z realizacji umowy, któr</w:t>
      </w:r>
      <w:r w:rsidR="00E42C70">
        <w:rPr>
          <w:rFonts w:asciiTheme="minorHAnsi" w:hAnsiTheme="minorHAnsi" w:cstheme="minorHAnsi"/>
        </w:rPr>
        <w:t>ej</w:t>
      </w:r>
      <w:r w:rsidRPr="00500318">
        <w:rPr>
          <w:rFonts w:asciiTheme="minorHAnsi" w:hAnsiTheme="minorHAnsi" w:cstheme="minorHAnsi"/>
        </w:rPr>
        <w:t xml:space="preserve"> wartość brutto przekracza 15</w:t>
      </w:r>
      <w:r>
        <w:rPr>
          <w:rFonts w:asciiTheme="minorHAnsi" w:hAnsiTheme="minorHAnsi" w:cstheme="minorHAnsi"/>
        </w:rPr>
        <w:t> </w:t>
      </w:r>
      <w:r w:rsidRPr="00500318">
        <w:rPr>
          <w:rFonts w:asciiTheme="minorHAnsi" w:hAnsiTheme="minorHAnsi" w:cstheme="minorHAnsi"/>
        </w:rPr>
        <w:t>000,00 PLN, zastosowanie znajdzie obligatoryjny mechanizm podzielonej płatności (split payment), o którym mowa w art. 108a ust. 1a ustawy z dnia 11 marca 2004 r. o podatku od towarów i usług.</w:t>
      </w:r>
    </w:p>
    <w:p w14:paraId="53BB106B" w14:textId="22BBB5AB" w:rsidR="00500318" w:rsidRPr="007C7E41" w:rsidRDefault="00500318" w:rsidP="007C7E41">
      <w:pPr>
        <w:pStyle w:val="Akapitzlist"/>
        <w:numPr>
          <w:ilvl w:val="3"/>
          <w:numId w:val="12"/>
        </w:numPr>
        <w:jc w:val="both"/>
        <w:rPr>
          <w:rFonts w:asciiTheme="minorHAnsi" w:hAnsiTheme="minorHAnsi" w:cstheme="minorHAnsi"/>
          <w:b/>
          <w:bCs/>
        </w:rPr>
      </w:pPr>
      <w:r w:rsidRPr="007C7E41">
        <w:rPr>
          <w:rFonts w:asciiTheme="minorHAnsi" w:hAnsiTheme="minorHAnsi" w:cstheme="minorHAnsi"/>
        </w:rPr>
        <w:t>Wykonawca krajowy jest zobowiązany do posiadania i wskazania na fakturze rachunku bankowego zgłoszonego w bazie danych urzędu skarbowego (tzw. "Biała lista podatników VAT"), umożliwiającego dokonanie płatności w mechanizmie podzielonej płatności (konto powiązane z wydzielonym rachunkiem VAT).</w:t>
      </w:r>
    </w:p>
    <w:p w14:paraId="443E08CF" w14:textId="77CCC8B5" w:rsidR="006873B0" w:rsidRPr="003B2079" w:rsidRDefault="00196743" w:rsidP="00601879">
      <w:pPr>
        <w:pStyle w:val="Nagwek1"/>
        <w:spacing w:before="0" w:after="0"/>
      </w:pPr>
      <w:bookmarkStart w:id="7" w:name="_Ref231543893"/>
      <w:r w:rsidRPr="003B2079">
        <w:lastRenderedPageBreak/>
        <w:t>O</w:t>
      </w:r>
      <w:r w:rsidR="00736FAA" w:rsidRPr="003B2079">
        <w:t>pis kryteriów oceny ofert, wraz z podaniem wag tych kryteriów i sposobu oceny ofert</w:t>
      </w:r>
      <w:r w:rsidR="00DB5066" w:rsidRPr="003B2079">
        <w:t>.</w:t>
      </w:r>
      <w:bookmarkEnd w:id="7"/>
    </w:p>
    <w:p w14:paraId="2B78DA50" w14:textId="77777777" w:rsidR="00504F14" w:rsidRDefault="004603DA" w:rsidP="00504F14">
      <w:pPr>
        <w:pStyle w:val="Akapitzlist"/>
        <w:numPr>
          <w:ilvl w:val="1"/>
          <w:numId w:val="13"/>
        </w:numPr>
        <w:jc w:val="both"/>
        <w:rPr>
          <w:rFonts w:asciiTheme="minorHAnsi" w:hAnsiTheme="minorHAnsi" w:cstheme="minorHAnsi"/>
        </w:rPr>
      </w:pPr>
      <w:bookmarkStart w:id="8" w:name="_Ref231543986"/>
      <w:r w:rsidRPr="003B2079">
        <w:rPr>
          <w:rFonts w:asciiTheme="minorHAnsi" w:hAnsiTheme="minorHAnsi" w:cstheme="minorHAnsi"/>
        </w:rPr>
        <w:t>Zamawiający dokona oceny ofert, na podstawie następujących kryteriów oceny ofert</w:t>
      </w:r>
      <w:r w:rsidR="00536DA4" w:rsidRPr="003B2079">
        <w:rPr>
          <w:rFonts w:asciiTheme="minorHAnsi" w:hAnsiTheme="minorHAnsi" w:cstheme="minorHAnsi"/>
        </w:rPr>
        <w:t xml:space="preserve"> (dotyczy każdej części zamówienia)</w:t>
      </w:r>
      <w:r w:rsidRPr="003B2079">
        <w:rPr>
          <w:rFonts w:asciiTheme="minorHAnsi" w:hAnsiTheme="minorHAnsi" w:cstheme="minorHAnsi"/>
        </w:rPr>
        <w:t>:</w:t>
      </w:r>
      <w:bookmarkEnd w:id="8"/>
    </w:p>
    <w:p w14:paraId="4566F327" w14:textId="77777777" w:rsidR="00504F14" w:rsidRDefault="005A50B3" w:rsidP="00504F14">
      <w:pPr>
        <w:pStyle w:val="Akapitzlist"/>
        <w:numPr>
          <w:ilvl w:val="2"/>
          <w:numId w:val="13"/>
        </w:numPr>
        <w:jc w:val="both"/>
        <w:rPr>
          <w:rFonts w:asciiTheme="minorHAnsi" w:hAnsiTheme="minorHAnsi" w:cstheme="minorHAnsi"/>
        </w:rPr>
      </w:pPr>
      <w:r w:rsidRPr="00504F14">
        <w:rPr>
          <w:rFonts w:asciiTheme="minorHAnsi" w:hAnsiTheme="minorHAnsi" w:cstheme="minorHAnsi"/>
          <w:b/>
          <w:bCs/>
        </w:rPr>
        <w:t>Cena</w:t>
      </w:r>
      <w:r w:rsidRPr="00504F14">
        <w:rPr>
          <w:rFonts w:asciiTheme="minorHAnsi" w:hAnsiTheme="minorHAnsi" w:cstheme="minorHAnsi"/>
        </w:rPr>
        <w:t xml:space="preserve"> – waga 60% - maksymalna ilość punktów do zdobycia 60,00.</w:t>
      </w:r>
    </w:p>
    <w:p w14:paraId="353DED41" w14:textId="77777777" w:rsidR="00504F14" w:rsidRDefault="00767760" w:rsidP="00504F14">
      <w:pPr>
        <w:pStyle w:val="Akapitzlist"/>
        <w:numPr>
          <w:ilvl w:val="2"/>
          <w:numId w:val="13"/>
        </w:numPr>
        <w:jc w:val="both"/>
        <w:rPr>
          <w:rFonts w:asciiTheme="minorHAnsi" w:hAnsiTheme="minorHAnsi" w:cstheme="minorHAnsi"/>
        </w:rPr>
      </w:pPr>
      <w:r w:rsidRPr="00504F14">
        <w:rPr>
          <w:rFonts w:asciiTheme="minorHAnsi" w:hAnsiTheme="minorHAnsi" w:cstheme="minorHAnsi"/>
          <w:b/>
          <w:bCs/>
        </w:rPr>
        <w:t>Okres g</w:t>
      </w:r>
      <w:r w:rsidR="0080408C" w:rsidRPr="00504F14">
        <w:rPr>
          <w:rFonts w:asciiTheme="minorHAnsi" w:hAnsiTheme="minorHAnsi" w:cstheme="minorHAnsi"/>
          <w:b/>
          <w:bCs/>
        </w:rPr>
        <w:t>warancj</w:t>
      </w:r>
      <w:r w:rsidRPr="00504F14">
        <w:rPr>
          <w:rFonts w:asciiTheme="minorHAnsi" w:hAnsiTheme="minorHAnsi" w:cstheme="minorHAnsi"/>
          <w:b/>
          <w:bCs/>
        </w:rPr>
        <w:t>i</w:t>
      </w:r>
      <w:r w:rsidR="005A50B3" w:rsidRPr="00504F14">
        <w:rPr>
          <w:rFonts w:asciiTheme="minorHAnsi" w:hAnsiTheme="minorHAnsi" w:cstheme="minorHAnsi"/>
        </w:rPr>
        <w:t xml:space="preserve"> – waga 40% - maksymalna ilość punktów do zdobycia 40,00.</w:t>
      </w:r>
    </w:p>
    <w:p w14:paraId="67343865" w14:textId="77777777" w:rsidR="00504F14" w:rsidRDefault="00982356" w:rsidP="00504F14">
      <w:pPr>
        <w:pStyle w:val="Akapitzlist"/>
        <w:numPr>
          <w:ilvl w:val="1"/>
          <w:numId w:val="13"/>
        </w:numPr>
        <w:jc w:val="both"/>
        <w:rPr>
          <w:rFonts w:asciiTheme="minorHAnsi" w:hAnsiTheme="minorHAnsi" w:cstheme="minorHAnsi"/>
        </w:rPr>
      </w:pPr>
      <w:r w:rsidRPr="00504F14">
        <w:rPr>
          <w:rFonts w:asciiTheme="minorHAnsi" w:hAnsiTheme="minorHAnsi" w:cstheme="minorHAnsi"/>
        </w:rPr>
        <w:t>W zakresie kryterium cena będzie rozpatrywane na podstawie ceny brutto za wykonanie przedmiotu zamówienia podanej przez Wykonawcę w formularzu ofertowym. Ocena punktowa zostanie dokonana zgodnie z formułą: (CN/CB) x 60 pkt, gdzie: CN – najniższa cena spośród ofert, CB – cena oferty badanej.</w:t>
      </w:r>
      <w:r w:rsidR="00944CA6" w:rsidRPr="00504F14">
        <w:rPr>
          <w:rFonts w:asciiTheme="minorHAnsi" w:hAnsiTheme="minorHAnsi" w:cstheme="minorHAnsi"/>
        </w:rPr>
        <w:t xml:space="preserve"> Końcowy wynik powyższego działania zostanie zaokrąglony do dwóch miejsc po przecinku.</w:t>
      </w:r>
      <w:bookmarkStart w:id="9" w:name="_Ref235014742"/>
    </w:p>
    <w:p w14:paraId="43E791E3" w14:textId="77777777" w:rsidR="00504F14" w:rsidRDefault="00504F14" w:rsidP="00504F14">
      <w:pPr>
        <w:pStyle w:val="Akapitzlist"/>
        <w:numPr>
          <w:ilvl w:val="1"/>
          <w:numId w:val="13"/>
        </w:numPr>
        <w:jc w:val="both"/>
        <w:rPr>
          <w:rFonts w:asciiTheme="minorHAnsi" w:hAnsiTheme="minorHAnsi" w:cstheme="minorHAnsi"/>
        </w:rPr>
      </w:pPr>
      <w:r w:rsidRPr="00504F14">
        <w:rPr>
          <w:rFonts w:asciiTheme="minorHAnsi" w:hAnsiTheme="minorHAnsi" w:cstheme="minorHAnsi"/>
        </w:rPr>
        <w:t>P</w:t>
      </w:r>
      <w:r w:rsidR="003C35CF" w:rsidRPr="00504F14">
        <w:rPr>
          <w:rFonts w:asciiTheme="minorHAnsi" w:hAnsiTheme="minorHAnsi" w:cstheme="minorHAnsi"/>
        </w:rPr>
        <w:t>unkty za kryterium „</w:t>
      </w:r>
      <w:r w:rsidR="00767760" w:rsidRPr="00504F14">
        <w:rPr>
          <w:rFonts w:asciiTheme="minorHAnsi" w:hAnsiTheme="minorHAnsi" w:cstheme="minorHAnsi"/>
        </w:rPr>
        <w:t>Okres gwarancji</w:t>
      </w:r>
      <w:r w:rsidR="003C35CF" w:rsidRPr="00504F14">
        <w:rPr>
          <w:rFonts w:asciiTheme="minorHAnsi" w:hAnsiTheme="minorHAnsi" w:cstheme="minorHAnsi"/>
        </w:rPr>
        <w:t>” zostaną przydzielone na następujących zasadach:</w:t>
      </w:r>
      <w:bookmarkEnd w:id="9"/>
    </w:p>
    <w:p w14:paraId="7A1C325C" w14:textId="77777777" w:rsidR="00504F14" w:rsidRDefault="00767760" w:rsidP="00504F14">
      <w:pPr>
        <w:pStyle w:val="Akapitzlist"/>
        <w:numPr>
          <w:ilvl w:val="2"/>
          <w:numId w:val="13"/>
        </w:numPr>
        <w:jc w:val="both"/>
        <w:rPr>
          <w:rFonts w:asciiTheme="minorHAnsi" w:hAnsiTheme="minorHAnsi" w:cstheme="minorHAnsi"/>
        </w:rPr>
      </w:pPr>
      <w:r w:rsidRPr="00504F14">
        <w:rPr>
          <w:rFonts w:asciiTheme="minorHAnsi" w:hAnsiTheme="minorHAnsi" w:cstheme="minorHAnsi"/>
        </w:rPr>
        <w:t>Punkty przyznawane w kryterium okres gwarancji będą liczone na podstawie wskazanego przez wykonawcę w formularzu ofertowym okresu gwarancji (w miesiącach). Ocena punktowa zostanie dokonana zgodnie z formułą: (Goc/Gmax) x 40 pkt., gdzie Goc – wartość oferty ocenianej (m-cy), Gmax – wartość najwyższa z oferowanych (m-cy).</w:t>
      </w:r>
      <w:bookmarkStart w:id="10" w:name="_Ref235014656"/>
    </w:p>
    <w:p w14:paraId="23917FB8" w14:textId="77777777" w:rsidR="00504F14" w:rsidRDefault="00767760" w:rsidP="00504F14">
      <w:pPr>
        <w:pStyle w:val="Akapitzlist"/>
        <w:numPr>
          <w:ilvl w:val="2"/>
          <w:numId w:val="13"/>
        </w:numPr>
        <w:jc w:val="both"/>
        <w:rPr>
          <w:rFonts w:asciiTheme="minorHAnsi" w:hAnsiTheme="minorHAnsi" w:cstheme="minorHAnsi"/>
        </w:rPr>
      </w:pPr>
      <w:bookmarkStart w:id="11" w:name="_Ref235015141"/>
      <w:r w:rsidRPr="00504F14">
        <w:rPr>
          <w:rFonts w:asciiTheme="minorHAnsi" w:hAnsiTheme="minorHAnsi" w:cstheme="minorHAnsi"/>
        </w:rPr>
        <w:t>Wykonawca podaje termin gwarancji nie krótszy niż 36 miesięcy oraz nie dłuższy niż 72 miesiące:</w:t>
      </w:r>
      <w:bookmarkEnd w:id="10"/>
      <w:bookmarkEnd w:id="11"/>
    </w:p>
    <w:p w14:paraId="4B2CF645" w14:textId="77777777" w:rsidR="00504F14" w:rsidRDefault="00767760" w:rsidP="00504F14">
      <w:pPr>
        <w:pStyle w:val="Akapitzlist"/>
        <w:numPr>
          <w:ilvl w:val="3"/>
          <w:numId w:val="13"/>
        </w:numPr>
        <w:jc w:val="both"/>
        <w:rPr>
          <w:rFonts w:asciiTheme="minorHAnsi" w:hAnsiTheme="minorHAnsi" w:cstheme="minorHAnsi"/>
        </w:rPr>
      </w:pPr>
      <w:r w:rsidRPr="00504F14">
        <w:rPr>
          <w:rFonts w:asciiTheme="minorHAnsi" w:hAnsiTheme="minorHAnsi" w:cstheme="minorHAnsi"/>
        </w:rPr>
        <w:t>W przypadku niepodania przez wykonawcę długości gwarancji lub podana długość gwarancji jest krótsza niż 36 miesięcy, zamawiający odrzuci ofertę jako niezgodną z SWZ.</w:t>
      </w:r>
    </w:p>
    <w:p w14:paraId="53E0FBD0" w14:textId="77777777" w:rsidR="00504F14" w:rsidRDefault="00767760" w:rsidP="00504F14">
      <w:pPr>
        <w:pStyle w:val="Akapitzlist"/>
        <w:numPr>
          <w:ilvl w:val="3"/>
          <w:numId w:val="13"/>
        </w:numPr>
        <w:jc w:val="both"/>
        <w:rPr>
          <w:rFonts w:asciiTheme="minorHAnsi" w:hAnsiTheme="minorHAnsi" w:cstheme="minorHAnsi"/>
        </w:rPr>
      </w:pPr>
      <w:r w:rsidRPr="00504F14">
        <w:rPr>
          <w:rFonts w:asciiTheme="minorHAnsi" w:hAnsiTheme="minorHAnsi" w:cstheme="minorHAnsi"/>
        </w:rPr>
        <w:t>W przypadku, gdy podana przez wykonawcę długość gwarancji jest dłuższa niż 72 miesiące, wykonawca otrzyma maksymalną ilość punktów w tym kryterium, natomiast umowa zawierać będzie długość gwarancji wskazaną w ofercie.</w:t>
      </w:r>
      <w:r w:rsidR="00AB18B4" w:rsidRPr="00504F14">
        <w:rPr>
          <w:rFonts w:asciiTheme="minorHAnsi" w:hAnsiTheme="minorHAnsi" w:cstheme="minorHAnsi"/>
        </w:rPr>
        <w:t xml:space="preserve"> W zaistniałej sytuacji wskaźnik Gmax, o którym mowa w pkt 1 przyjmuje wartość 72.</w:t>
      </w:r>
    </w:p>
    <w:p w14:paraId="72035F49" w14:textId="46AC1CFD" w:rsidR="00982356" w:rsidRPr="00504F14" w:rsidRDefault="003C35CF" w:rsidP="00504F14">
      <w:pPr>
        <w:pStyle w:val="Akapitzlist"/>
        <w:numPr>
          <w:ilvl w:val="2"/>
          <w:numId w:val="13"/>
        </w:numPr>
        <w:jc w:val="both"/>
        <w:rPr>
          <w:rFonts w:asciiTheme="minorHAnsi" w:hAnsiTheme="minorHAnsi" w:cstheme="minorHAnsi"/>
        </w:rPr>
      </w:pPr>
      <w:r w:rsidRPr="00504F14">
        <w:rPr>
          <w:rFonts w:asciiTheme="minorHAnsi" w:hAnsiTheme="minorHAnsi" w:cstheme="minorHAnsi"/>
        </w:rPr>
        <w:t>Zamawiający udzieli zamówienia</w:t>
      </w:r>
      <w:r w:rsidR="00254700" w:rsidRPr="00504F14">
        <w:rPr>
          <w:rFonts w:asciiTheme="minorHAnsi" w:hAnsiTheme="minorHAnsi" w:cstheme="minorHAnsi"/>
        </w:rPr>
        <w:t xml:space="preserve"> Wykonawcy, którego oferta zostanie uznana za najkorzystniejszą i otrzyma najwyższą punktację.</w:t>
      </w:r>
    </w:p>
    <w:p w14:paraId="4A658726" w14:textId="77777777" w:rsidR="009B38FE" w:rsidRPr="003B2079" w:rsidRDefault="006873B0" w:rsidP="004800E6">
      <w:pPr>
        <w:pStyle w:val="Nagwek1"/>
        <w:spacing w:before="0" w:after="0"/>
        <w:jc w:val="both"/>
      </w:pPr>
      <w:r w:rsidRPr="003B2079">
        <w:t>I</w:t>
      </w:r>
      <w:r w:rsidR="00736FAA" w:rsidRPr="003B2079">
        <w:t>nformacje o formalnościach, jakie muszą zostać dopełnione po wyborze oferty w celu zawarcia umowy w sprawie zamówienia publicznego</w:t>
      </w:r>
      <w:r w:rsidR="00EC25A2" w:rsidRPr="003B2079">
        <w:t>.</w:t>
      </w:r>
    </w:p>
    <w:p w14:paraId="0FB7162C" w14:textId="77777777" w:rsidR="005319DD" w:rsidRPr="003B2079" w:rsidRDefault="0082792C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Zamawiający zawiera umowę w sprawie zamówienia publicznego w terminie nie krótszym niż 5 dni</w:t>
      </w:r>
      <w:r w:rsidR="005319D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od dnia przesłania zawiadomienia o wyborze najkorzystniejszej oferty.</w:t>
      </w:r>
    </w:p>
    <w:p w14:paraId="357C8459" w14:textId="77777777" w:rsidR="00E059A4" w:rsidRPr="003B2079" w:rsidRDefault="0082792C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Zamawiający może zawrzeć umowę w sprawie zamówienia publicznego przed upływem terminu, o</w:t>
      </w:r>
      <w:r w:rsidR="005319DD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 xml:space="preserve">którym mowa </w:t>
      </w:r>
      <w:r w:rsidR="00E059A4" w:rsidRPr="003B2079">
        <w:rPr>
          <w:rFonts w:asciiTheme="minorHAnsi" w:hAnsiTheme="minorHAnsi" w:cstheme="minorHAnsi"/>
        </w:rPr>
        <w:t>powyżej</w:t>
      </w:r>
      <w:r w:rsidRPr="003B2079">
        <w:rPr>
          <w:rFonts w:asciiTheme="minorHAnsi" w:hAnsiTheme="minorHAnsi" w:cstheme="minorHAnsi"/>
        </w:rPr>
        <w:t>, jeżeli w postępowaniu o udzielenie zamówienia prowadzonym w trybie</w:t>
      </w:r>
      <w:r w:rsidR="00E059A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podstawowym złożono tylko jedną ofertę.</w:t>
      </w:r>
    </w:p>
    <w:p w14:paraId="1264A1DC" w14:textId="77777777" w:rsidR="00E059A4" w:rsidRPr="003B2079" w:rsidRDefault="0082792C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 przypadku wyboru oferty złożonej przez Wykonawców wspólnie ubiegających się o udzielenie</w:t>
      </w:r>
      <w:r w:rsidR="00E059A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zamówienia Zamawiający zastrzega sobie prawo żądania przed zawarciem umowy w sprawie</w:t>
      </w:r>
      <w:r w:rsidR="00E059A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zamówienia publicznego umowy regulującej współpracę tych Wykonawców.</w:t>
      </w:r>
    </w:p>
    <w:p w14:paraId="3BC5E68D" w14:textId="57F6BB92" w:rsidR="00E059A4" w:rsidRPr="003B2079" w:rsidRDefault="0082792C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Wykonawca będzie zobowiązany do podpisania umowy w miejscu i terminie wskazanym przez</w:t>
      </w:r>
      <w:r w:rsidR="00E059A4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Zamawiającego</w:t>
      </w:r>
      <w:r w:rsidR="002824F7">
        <w:rPr>
          <w:rFonts w:asciiTheme="minorHAnsi" w:hAnsiTheme="minorHAnsi" w:cstheme="minorHAnsi"/>
        </w:rPr>
        <w:t xml:space="preserve"> tj. w Urzędzie Miejskim w Grybowie ul. Rynek 12 33-330 Grybów.</w:t>
      </w:r>
    </w:p>
    <w:p w14:paraId="724EED61" w14:textId="77777777" w:rsidR="00DA6EDF" w:rsidRPr="003B2079" w:rsidRDefault="006873B0" w:rsidP="005A08A7">
      <w:pPr>
        <w:pStyle w:val="Nagwek1"/>
        <w:spacing w:before="0" w:after="0"/>
      </w:pPr>
      <w:r w:rsidRPr="003B2079">
        <w:t>P</w:t>
      </w:r>
      <w:r w:rsidR="00736FAA" w:rsidRPr="003B2079">
        <w:t>ouczenie o środkach ochrony prawnej przysługujących wykonawcy</w:t>
      </w:r>
      <w:r w:rsidR="00093BC4" w:rsidRPr="003B2079">
        <w:t>.</w:t>
      </w:r>
    </w:p>
    <w:p w14:paraId="42A78FEF" w14:textId="77777777" w:rsidR="00DA6EDF" w:rsidRPr="003B2079" w:rsidRDefault="00DA6EDF">
      <w:pPr>
        <w:pStyle w:val="Akapitzlist"/>
        <w:numPr>
          <w:ilvl w:val="1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Środki ochrony prawnej określone w niniejszym dziale przysługują wykonawcy, uczestnikowi konkursu oraz innemu podmiotowi, jeżeli ma lub miał interes w uzyskaniu zamówienia lub nagrody w konkursie oraz poniósł lub może ponieść szkodę w wyniku naruszenia przez zamawiającego przepisów ustawy.</w:t>
      </w:r>
    </w:p>
    <w:p w14:paraId="119565A8" w14:textId="77777777" w:rsidR="001A3D4C" w:rsidRPr="003B2079" w:rsidRDefault="00DA6EDF">
      <w:pPr>
        <w:pStyle w:val="Akapitzlist"/>
        <w:numPr>
          <w:ilvl w:val="1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Środki ochrony prawnej wobec ogłoszenia wszczynającego postępowanie o udzielenie zamówienia</w:t>
      </w:r>
      <w:r w:rsidR="001A3D4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lub ogłoszenia o konkursie oraz dokumentów zamówienia przysługują również organizacjom</w:t>
      </w:r>
      <w:r w:rsidR="001A3D4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wpisanym</w:t>
      </w:r>
      <w:r w:rsidR="007B0CE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na listę, o której mowa w art. 469 pkt 15 ustawy. oraz Rzecznikowi Małych i Średnich</w:t>
      </w:r>
      <w:r w:rsidR="001A3D4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Przedsiębiorców.</w:t>
      </w:r>
    </w:p>
    <w:p w14:paraId="30BBDC58" w14:textId="77777777" w:rsidR="001A3D4C" w:rsidRPr="003B2079" w:rsidRDefault="001A3D4C">
      <w:pPr>
        <w:pStyle w:val="Akapitzlist"/>
        <w:numPr>
          <w:ilvl w:val="1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Odwołanie przysługuje na:</w:t>
      </w:r>
    </w:p>
    <w:p w14:paraId="331B8667" w14:textId="77777777" w:rsidR="006B4335" w:rsidRPr="003B2079" w:rsidRDefault="001A3D4C">
      <w:pPr>
        <w:pStyle w:val="Akapitzlist"/>
        <w:numPr>
          <w:ilvl w:val="2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niezgodną z przepisami ustawy czynność Zamawiającego, podjętą w postępowaniu o udzielenie</w:t>
      </w:r>
      <w:r w:rsidR="006B433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zamówienia, w tym na projektowane postanowienie umowy;</w:t>
      </w:r>
    </w:p>
    <w:p w14:paraId="2A927607" w14:textId="77777777" w:rsidR="006B4335" w:rsidRPr="003B2079" w:rsidRDefault="001A3D4C">
      <w:pPr>
        <w:pStyle w:val="Akapitzlist"/>
        <w:numPr>
          <w:ilvl w:val="2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zaniechanie czynności w postępowaniu o udzielenie zamówienia do której zamawiający był</w:t>
      </w:r>
      <w:r w:rsidR="006B433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obowiązany na podstawie ustawy</w:t>
      </w:r>
      <w:r w:rsidR="006B4335" w:rsidRPr="003B2079">
        <w:rPr>
          <w:rFonts w:asciiTheme="minorHAnsi" w:hAnsiTheme="minorHAnsi" w:cstheme="minorHAnsi"/>
        </w:rPr>
        <w:t>.</w:t>
      </w:r>
    </w:p>
    <w:p w14:paraId="351EABF4" w14:textId="77777777" w:rsidR="009E03A3" w:rsidRPr="003B2079" w:rsidRDefault="001A3D4C">
      <w:pPr>
        <w:pStyle w:val="Akapitzlist"/>
        <w:numPr>
          <w:ilvl w:val="1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lastRenderedPageBreak/>
        <w:t>Odwołanie wnosi się do Prezesa Izby. Odwołujący przekazuje kopię odwołania zamawiającemu</w:t>
      </w:r>
      <w:r w:rsidR="009E03A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przed upływem terminu do wniesienia odwołania w taki sposób, aby mógł on zapoznać się z jego</w:t>
      </w:r>
      <w:r w:rsidR="009E03A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treścią przed upływem tego terminu.</w:t>
      </w:r>
    </w:p>
    <w:p w14:paraId="67CC5A52" w14:textId="77777777" w:rsidR="002D7A1E" w:rsidRPr="003B2079" w:rsidRDefault="001A3D4C">
      <w:pPr>
        <w:pStyle w:val="Akapitzlist"/>
        <w:numPr>
          <w:ilvl w:val="1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Odwołanie wobec treści ogłoszenia lub treści SWZ wnosi się w terminie 5 dni od dnia zamieszczenia</w:t>
      </w:r>
      <w:r w:rsidR="009E03A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ogłoszenia w Biuletynie Zamówień Publicznych lub treści SWZ na stronie internetowej.</w:t>
      </w:r>
    </w:p>
    <w:p w14:paraId="66F49B49" w14:textId="77777777" w:rsidR="002D7A1E" w:rsidRPr="003B2079" w:rsidRDefault="001A3D4C">
      <w:pPr>
        <w:pStyle w:val="Akapitzlist"/>
        <w:numPr>
          <w:ilvl w:val="1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Odwołanie wnosi się w terminie:</w:t>
      </w:r>
    </w:p>
    <w:p w14:paraId="3BA8F6CA" w14:textId="77777777" w:rsidR="0097520D" w:rsidRPr="003B2079" w:rsidRDefault="001A3D4C">
      <w:pPr>
        <w:pStyle w:val="Akapitzlist"/>
        <w:numPr>
          <w:ilvl w:val="2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5 dni od dnia przekazania informacji o czynności zamawiającego stanowiącej podstawę jego</w:t>
      </w:r>
      <w:r w:rsidR="0097520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wniesienia, jeżeli informacja została przekazana przy użyciu środków komunikacji elektronicznej,</w:t>
      </w:r>
    </w:p>
    <w:p w14:paraId="6E5DAF10" w14:textId="77777777" w:rsidR="00B51E5C" w:rsidRPr="003B2079" w:rsidRDefault="001A3D4C">
      <w:pPr>
        <w:pStyle w:val="Akapitzlist"/>
        <w:numPr>
          <w:ilvl w:val="2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10 dni od dnia przekazania informacji o czynności zamawiającego stanowiącej podstawę jego</w:t>
      </w:r>
      <w:r w:rsidR="0097520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wniesienia, jeżeli informacja została przekazana w sposób inny niż określony w pkt 20.6.1.</w:t>
      </w:r>
    </w:p>
    <w:p w14:paraId="5E98CE98" w14:textId="77777777" w:rsidR="00AC1A78" w:rsidRPr="003B2079" w:rsidRDefault="001A3D4C">
      <w:pPr>
        <w:pStyle w:val="Akapitzlist"/>
        <w:numPr>
          <w:ilvl w:val="1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Odwołanie w przypadkach innych niż określone </w:t>
      </w:r>
      <w:r w:rsidR="00B51E5C" w:rsidRPr="003B2079">
        <w:rPr>
          <w:rFonts w:asciiTheme="minorHAnsi" w:hAnsiTheme="minorHAnsi" w:cstheme="minorHAnsi"/>
        </w:rPr>
        <w:t>powyżej</w:t>
      </w:r>
      <w:r w:rsidRPr="003B2079">
        <w:rPr>
          <w:rFonts w:asciiTheme="minorHAnsi" w:hAnsiTheme="minorHAnsi" w:cstheme="minorHAnsi"/>
        </w:rPr>
        <w:t xml:space="preserve"> wnosi się w terminie 5 dni od dnia, w</w:t>
      </w:r>
      <w:r w:rsidR="00B51E5C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którym powzięto lub przy zachowaniu należytej staranności można było powziąć wiadomość o</w:t>
      </w:r>
      <w:r w:rsidR="00AC1A78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okolicznościach stanowiących podstawę jego wniesienia</w:t>
      </w:r>
      <w:r w:rsidR="00AC1A78" w:rsidRPr="003B2079">
        <w:rPr>
          <w:rFonts w:asciiTheme="minorHAnsi" w:hAnsiTheme="minorHAnsi" w:cstheme="minorHAnsi"/>
        </w:rPr>
        <w:t>.</w:t>
      </w:r>
    </w:p>
    <w:p w14:paraId="594C0CAB" w14:textId="77777777" w:rsidR="00AC1A78" w:rsidRPr="003B2079" w:rsidRDefault="001A3D4C">
      <w:pPr>
        <w:pStyle w:val="Akapitzlist"/>
        <w:numPr>
          <w:ilvl w:val="1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Na orzeczenie Izby oraz postanowienie Prezesa Izby, o którym mowa w art. 519 ust. 1 ustawy,</w:t>
      </w:r>
      <w:r w:rsidR="00AC1A78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stronom oraz uczestnikom postępowania odwoławczego przysługuje skarga do sądu.</w:t>
      </w:r>
    </w:p>
    <w:p w14:paraId="19B5815B" w14:textId="77777777" w:rsidR="00C32B15" w:rsidRPr="003B2079" w:rsidRDefault="001A3D4C">
      <w:pPr>
        <w:pStyle w:val="Akapitzlist"/>
        <w:numPr>
          <w:ilvl w:val="1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 postępowaniu toczącym się wskutek wniesienia skargi stosuje się odpowiednio przepisy ustawy z</w:t>
      </w:r>
      <w:r w:rsidR="00AC1A78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dnia 17 listopada 1964 r. - Kodeks postępowania cywilnego o apelacji, jeżeli przepisy niniejszego</w:t>
      </w:r>
      <w:r w:rsidR="00C32B1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rozdziału nie stanowią inaczej.</w:t>
      </w:r>
    </w:p>
    <w:p w14:paraId="5694D9EC" w14:textId="77777777" w:rsidR="00C32B15" w:rsidRPr="003B2079" w:rsidRDefault="001A3D4C">
      <w:pPr>
        <w:pStyle w:val="Akapitzlist"/>
        <w:numPr>
          <w:ilvl w:val="1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Skargę wnosi się do Sądu Okręgowego w Warszawie - sądu zamówień publicznych, zwanego dalej</w:t>
      </w:r>
      <w:r w:rsidR="00C32B1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"sądem zamówień publicznych".</w:t>
      </w:r>
    </w:p>
    <w:p w14:paraId="2194D2EE" w14:textId="77777777" w:rsidR="00DA6736" w:rsidRPr="003B2079" w:rsidRDefault="001A3D4C">
      <w:pPr>
        <w:pStyle w:val="Akapitzlist"/>
        <w:numPr>
          <w:ilvl w:val="1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Skargę wnosi się za pośrednictwem Prezesa Izby, w terminie 14 dni od dnia doręczenia orzeczenia</w:t>
      </w:r>
      <w:r w:rsidR="00C32B1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Izby lub postanowienia Prezesa Izby, o którym mowa w art. 519 ust. 1 ustawy, przesyłając</w:t>
      </w:r>
      <w:r w:rsidR="00C32B1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jednocześnie jej odpis przeciwnikowi skargi. Złożenie skargi w placówce pocztowej operatora</w:t>
      </w:r>
      <w:r w:rsidR="00C32B1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wyznaczonego w rozumieniu ustawy z dnia 23 listopada 2012 r. - Prawo pocztowe jes</w:t>
      </w:r>
      <w:r w:rsidR="00C32B15" w:rsidRPr="003B2079">
        <w:rPr>
          <w:rFonts w:asciiTheme="minorHAnsi" w:hAnsiTheme="minorHAnsi" w:cstheme="minorHAnsi"/>
        </w:rPr>
        <w:t xml:space="preserve">t </w:t>
      </w:r>
      <w:r w:rsidRPr="003B2079">
        <w:rPr>
          <w:rFonts w:asciiTheme="minorHAnsi" w:hAnsiTheme="minorHAnsi" w:cstheme="minorHAnsi"/>
        </w:rPr>
        <w:t>równoznaczne</w:t>
      </w:r>
      <w:r w:rsidR="00C32B1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 jej wniesieniem.</w:t>
      </w:r>
    </w:p>
    <w:p w14:paraId="51C3716F" w14:textId="4976BF8B" w:rsidR="00DA6EDF" w:rsidRPr="003B2079" w:rsidRDefault="001A3D4C">
      <w:pPr>
        <w:pStyle w:val="Akapitzlist"/>
        <w:numPr>
          <w:ilvl w:val="1"/>
          <w:numId w:val="1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Prezes Izby przekazuje skargę wraz z aktami postępowania odwoławczego do sądu zamówień</w:t>
      </w:r>
      <w:r w:rsidR="00DA6736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publicznych w terminie 7 dni od dnia jej otrzymania.</w:t>
      </w:r>
    </w:p>
    <w:p w14:paraId="108E36DE" w14:textId="4850187B" w:rsidR="00325BC7" w:rsidRPr="003B2079" w:rsidRDefault="00325BC7" w:rsidP="00C20CE7">
      <w:pPr>
        <w:pStyle w:val="Nagwek1"/>
        <w:spacing w:before="0" w:after="0"/>
      </w:pPr>
      <w:r w:rsidRPr="003B2079">
        <w:t>P</w:t>
      </w:r>
      <w:r w:rsidR="004F78AB" w:rsidRPr="003B2079">
        <w:t>odstawy wykluczenia, o których mowa w art. 109 ust. 1, jeżeli zamawiający je przewiduje</w:t>
      </w:r>
      <w:r w:rsidR="00A777D6" w:rsidRPr="003B2079">
        <w:t>.</w:t>
      </w:r>
    </w:p>
    <w:p w14:paraId="691C999E" w14:textId="5537F14F" w:rsidR="00A777D6" w:rsidRPr="003B2079" w:rsidRDefault="00A777D6">
      <w:pPr>
        <w:pStyle w:val="Akapitzlist"/>
        <w:numPr>
          <w:ilvl w:val="1"/>
          <w:numId w:val="16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 xml:space="preserve">Zamawiający nie przewiduje ww. podstaw wykluczenia. </w:t>
      </w:r>
    </w:p>
    <w:p w14:paraId="4090FAB3" w14:textId="77777777" w:rsidR="004F5E90" w:rsidRPr="003B2079" w:rsidRDefault="00325BC7" w:rsidP="00C20CE7">
      <w:pPr>
        <w:pStyle w:val="Nagwek1"/>
        <w:spacing w:before="0" w:after="0"/>
      </w:pPr>
      <w:bookmarkStart w:id="12" w:name="_Informacja_o_warunkach"/>
      <w:bookmarkEnd w:id="12"/>
      <w:r w:rsidRPr="003B2079">
        <w:t>I</w:t>
      </w:r>
      <w:r w:rsidR="004F78AB" w:rsidRPr="003B2079">
        <w:t>nformacj</w:t>
      </w:r>
      <w:r w:rsidR="00A33122" w:rsidRPr="003B2079">
        <w:t xml:space="preserve">a </w:t>
      </w:r>
      <w:r w:rsidR="004F78AB" w:rsidRPr="003B2079">
        <w:t>o warunkach udziału w postępowaniu, jeżeli zamawiający je przewiduje</w:t>
      </w:r>
      <w:r w:rsidR="00BB5A70" w:rsidRPr="003B2079">
        <w:t>.</w:t>
      </w:r>
    </w:p>
    <w:p w14:paraId="72AFD422" w14:textId="20DDA408" w:rsidR="0071562B" w:rsidRPr="00556DD0" w:rsidRDefault="004F5E90" w:rsidP="00556DD0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Zdolności do występowania w obrocie gospodarczym</w:t>
      </w:r>
      <w:r w:rsidR="0071562B">
        <w:rPr>
          <w:rFonts w:asciiTheme="minorHAnsi" w:hAnsiTheme="minorHAnsi" w:cstheme="minorHAnsi"/>
        </w:rPr>
        <w:t>:</w:t>
      </w:r>
      <w:r w:rsidR="00556DD0">
        <w:rPr>
          <w:rFonts w:asciiTheme="minorHAnsi" w:hAnsiTheme="minorHAnsi" w:cstheme="minorHAnsi"/>
        </w:rPr>
        <w:t xml:space="preserve"> </w:t>
      </w:r>
      <w:r w:rsidR="0071562B" w:rsidRPr="00556DD0">
        <w:rPr>
          <w:rFonts w:asciiTheme="minorHAnsi" w:hAnsiTheme="minorHAnsi" w:cstheme="minorHAnsi"/>
          <w:b/>
          <w:bCs/>
        </w:rPr>
        <w:t>Zamawiający nie stawia warunku w powyższym zakresie</w:t>
      </w:r>
      <w:r w:rsidR="0071562B" w:rsidRPr="00556DD0">
        <w:rPr>
          <w:rFonts w:asciiTheme="minorHAnsi" w:hAnsiTheme="minorHAnsi" w:cstheme="minorHAnsi"/>
        </w:rPr>
        <w:t>.</w:t>
      </w:r>
    </w:p>
    <w:p w14:paraId="64DA6BDA" w14:textId="14758E11" w:rsidR="00E7425F" w:rsidRPr="00556DD0" w:rsidRDefault="004F5E90" w:rsidP="00556DD0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Uprawnień do prowadzenia określonej działalności gospodarczej lub zawodowej, o ile wynika to z odrębnych przepisów</w:t>
      </w:r>
      <w:r w:rsidR="0071562B">
        <w:rPr>
          <w:rFonts w:asciiTheme="minorHAnsi" w:hAnsiTheme="minorHAnsi" w:cstheme="minorHAnsi"/>
        </w:rPr>
        <w:t>:</w:t>
      </w:r>
      <w:r w:rsidR="00556DD0">
        <w:rPr>
          <w:rFonts w:asciiTheme="minorHAnsi" w:hAnsiTheme="minorHAnsi" w:cstheme="minorHAnsi"/>
        </w:rPr>
        <w:t xml:space="preserve"> </w:t>
      </w:r>
      <w:r w:rsidR="00E7425F" w:rsidRPr="00556DD0">
        <w:rPr>
          <w:rFonts w:asciiTheme="minorHAnsi" w:hAnsiTheme="minorHAnsi" w:cstheme="minorHAnsi"/>
          <w:b/>
          <w:bCs/>
        </w:rPr>
        <w:t>Zamawiający nie stawia warunku w powyższym zakresie</w:t>
      </w:r>
      <w:r w:rsidR="00E7425F" w:rsidRPr="00556DD0">
        <w:rPr>
          <w:rFonts w:asciiTheme="minorHAnsi" w:hAnsiTheme="minorHAnsi" w:cstheme="minorHAnsi"/>
        </w:rPr>
        <w:t>.</w:t>
      </w:r>
    </w:p>
    <w:p w14:paraId="1BB5BFE4" w14:textId="72A53527" w:rsidR="00E7425F" w:rsidRPr="00556DD0" w:rsidRDefault="004F5E90" w:rsidP="00556DD0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Sytuacji ekonomicznej lub finansowej</w:t>
      </w:r>
      <w:r w:rsidR="004F068B">
        <w:rPr>
          <w:rFonts w:asciiTheme="minorHAnsi" w:hAnsiTheme="minorHAnsi" w:cstheme="minorHAnsi"/>
        </w:rPr>
        <w:t>:</w:t>
      </w:r>
      <w:r w:rsidR="00556DD0">
        <w:rPr>
          <w:rFonts w:asciiTheme="minorHAnsi" w:hAnsiTheme="minorHAnsi" w:cstheme="minorHAnsi"/>
        </w:rPr>
        <w:t xml:space="preserve"> </w:t>
      </w:r>
      <w:r w:rsidR="00E7425F" w:rsidRPr="00556DD0">
        <w:rPr>
          <w:rFonts w:asciiTheme="minorHAnsi" w:hAnsiTheme="minorHAnsi" w:cstheme="minorHAnsi"/>
          <w:b/>
          <w:bCs/>
        </w:rPr>
        <w:t>Zamawiający nie stawia warunku w powyższym zakresie</w:t>
      </w:r>
      <w:r w:rsidR="00E7425F" w:rsidRPr="00556DD0">
        <w:rPr>
          <w:rFonts w:asciiTheme="minorHAnsi" w:hAnsiTheme="minorHAnsi" w:cstheme="minorHAnsi"/>
        </w:rPr>
        <w:t>.</w:t>
      </w:r>
    </w:p>
    <w:p w14:paraId="2FD65C52" w14:textId="73E8C1FE" w:rsidR="00E7425F" w:rsidRPr="00556DD0" w:rsidRDefault="00D91994" w:rsidP="00556DD0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Zdolności technicznej lub zawodowej</w:t>
      </w:r>
      <w:r w:rsidR="004F068B">
        <w:rPr>
          <w:rFonts w:asciiTheme="minorHAnsi" w:hAnsiTheme="minorHAnsi" w:cstheme="minorHAnsi"/>
        </w:rPr>
        <w:t>:</w:t>
      </w:r>
      <w:r w:rsidR="00556DD0">
        <w:rPr>
          <w:rFonts w:asciiTheme="minorHAnsi" w:hAnsiTheme="minorHAnsi" w:cstheme="minorHAnsi"/>
        </w:rPr>
        <w:t xml:space="preserve"> </w:t>
      </w:r>
      <w:r w:rsidR="00E7425F" w:rsidRPr="00556DD0">
        <w:rPr>
          <w:rFonts w:asciiTheme="minorHAnsi" w:hAnsiTheme="minorHAnsi" w:cstheme="minorHAnsi"/>
          <w:b/>
          <w:bCs/>
        </w:rPr>
        <w:t>Zamawiający nie stawia warunku w powyższym zakresie</w:t>
      </w:r>
      <w:r w:rsidR="00E7425F" w:rsidRPr="00556DD0">
        <w:rPr>
          <w:rFonts w:asciiTheme="minorHAnsi" w:hAnsiTheme="minorHAnsi" w:cstheme="minorHAnsi"/>
        </w:rPr>
        <w:t>.</w:t>
      </w:r>
    </w:p>
    <w:p w14:paraId="55451CB4" w14:textId="77777777" w:rsidR="00FD41AC" w:rsidRPr="003B2079" w:rsidRDefault="00D91994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 przypadku Wykonawców wspólnie ubiegających się o udzielenie zamówienia, spełnienie</w:t>
      </w:r>
      <w:r w:rsidR="00DC0D0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warunków zdolności technicznej lub zawodowej Wykonawcy wykazują łącznie. Zamawiający</w:t>
      </w:r>
      <w:r w:rsidR="00DC0D0C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nie precyzuje szczególnego sposobu</w:t>
      </w:r>
      <w:r w:rsidR="00F52CE9" w:rsidRPr="003B2079">
        <w:rPr>
          <w:rFonts w:asciiTheme="minorHAnsi" w:hAnsiTheme="minorHAnsi" w:cstheme="minorHAnsi"/>
        </w:rPr>
        <w:t xml:space="preserve"> spełniania warunku przez Wykonawców wspólnie ubiegających się o udzielenie zamówienia.</w:t>
      </w:r>
    </w:p>
    <w:p w14:paraId="34B3717A" w14:textId="77777777" w:rsidR="007F0A39" w:rsidRPr="003B2079" w:rsidRDefault="00FD41A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 może na każdym etapie postępowania, uznać, że wykonawca nie posiada wymaganych zdolności, jeżeli posiadanie przez wykonawcę sprzecznych interesów, w szczególności zaangażowanie zasobów technicznych lub zawodowych wykonawcy w inne przedsięwzięcia gospodarcze wykonawcy może mieć negatywny wpływ na realizację zamówienia.</w:t>
      </w:r>
    </w:p>
    <w:p w14:paraId="1AEC4882" w14:textId="77777777" w:rsidR="007F0A39" w:rsidRPr="003B2079" w:rsidRDefault="007F0A39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Poleganie na zasobach innych podmiotów:</w:t>
      </w:r>
    </w:p>
    <w:p w14:paraId="15B71E2F" w14:textId="77777777" w:rsidR="00350B05" w:rsidRPr="003B2079" w:rsidRDefault="007F0A39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Wykonawca może w celu potwierdzenia spełniania warunków udziału w polegać na zdolnościach</w:t>
      </w:r>
      <w:r w:rsidR="00350B0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technicznych lub zawodowych podmiotów udostępniających zasoby, niezależnie od charakteru</w:t>
      </w:r>
      <w:r w:rsidR="00350B0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prawnego łączących go z nimi stosunków prawnych.</w:t>
      </w:r>
    </w:p>
    <w:p w14:paraId="51398A1B" w14:textId="77777777" w:rsidR="00350B05" w:rsidRPr="003B2079" w:rsidRDefault="007F0A39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 odniesieniu do warunków dotyczących doświadczenia, wykonawcy mogą polegać na</w:t>
      </w:r>
      <w:r w:rsidR="00350B0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zdolnościach podmiotów udostępniających zasoby, jeśli podmioty te wykonają świadczenie do</w:t>
      </w:r>
      <w:r w:rsidR="00350B0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realizacji którego te zdolności są wymagane.</w:t>
      </w:r>
    </w:p>
    <w:p w14:paraId="0853DD09" w14:textId="77777777" w:rsidR="00D37D75" w:rsidRPr="003B2079" w:rsidRDefault="007F0A39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lastRenderedPageBreak/>
        <w:t>Wykonawca, który polega na zdolnościach lub sytuacji podmiotów udostępniających zasoby,</w:t>
      </w:r>
      <w:r w:rsidR="00350B0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składa, wraz z ofertą, zobowiązanie podmiotu udostępniającego zasoby do oddania mu do</w:t>
      </w:r>
      <w:r w:rsidR="00350B0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dyspozycji niezbędnych zasobów na potrzeby realizacji danego zamówienia lub inny podmiotowy</w:t>
      </w:r>
      <w:r w:rsidR="00350B0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środek dowodowy potwierdzający, że wykonawca realizując zamówienie, będzie dysponował</w:t>
      </w:r>
      <w:r w:rsidR="00350B0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niezbędnymi zasobami tych podmiotów. Wzór oświadczenia stanowi załącznik nr 4 do SWZ.</w:t>
      </w:r>
    </w:p>
    <w:p w14:paraId="63A217E7" w14:textId="77777777" w:rsidR="00D37D75" w:rsidRPr="003B2079" w:rsidRDefault="007F0A39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 ocenia, czy udostępniane wykonawcy przez podmioty udostępniające zasoby</w:t>
      </w:r>
      <w:r w:rsidR="00D37D7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zdolności techniczne lub zawodowe, pozwalają na wykazanie przez wykonawcę spełniania</w:t>
      </w:r>
      <w:r w:rsidR="00D37D7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warunków udziału w postępowaniu, a także bada, czy nie zachodzą wobec tego podmiotu</w:t>
      </w:r>
      <w:r w:rsidR="00D37D7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podstawy wykluczenia, które zostały przewidziane względem wykonawcy.</w:t>
      </w:r>
    </w:p>
    <w:p w14:paraId="5A6AA49B" w14:textId="77777777" w:rsidR="00005361" w:rsidRPr="003B2079" w:rsidRDefault="007F0A39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Jeżeli zdolności techniczne lub zawodowe podmiotu udostępniającego zasoby nie potwierdzają</w:t>
      </w:r>
      <w:r w:rsidR="00D37D7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spełniania przez wykonawcę warunków udziału w postępowaniu lub zachodzą wobec tego</w:t>
      </w:r>
      <w:r w:rsidR="00D37D7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podmiotu podstawy wykluczenia, zamawiający żąda, aby wykonawca w terminie określonym przez</w:t>
      </w:r>
      <w:r w:rsidR="00D37D7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zamawiającego zastąpił ten podmiot innym podmiotem lub podmiotami albo wykazał, że</w:t>
      </w:r>
      <w:r w:rsidR="00D37D75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samodzielnie spełnia warunki udziału w postępowaniu.</w:t>
      </w:r>
    </w:p>
    <w:p w14:paraId="14DB26C4" w14:textId="77777777" w:rsidR="00005361" w:rsidRPr="003B2079" w:rsidRDefault="00005361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Wykonawca nie może, po upływie terminu składania ofert, powoływać się na zdolności lub sytuację podmiotów udostępniających zasoby, jeżeli na etapie składania ofert nie polegał on w danym zakresie na zdolnościach lub sytuacji podmiotów udostępniających zasoby.</w:t>
      </w:r>
    </w:p>
    <w:p w14:paraId="616D5675" w14:textId="77777777" w:rsidR="00005361" w:rsidRPr="003B2079" w:rsidRDefault="00005361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Wykonawca, w przypadku polegania na zdolnościach lub sytuacji podmiotów udostępniających zasoby, przedstawia, wraz z oświadczeniem, o którym mowa w pkt 5.1 SWZ, także oświadczenie podmiotu udostępniającego zasoby, potwierdzające brak podstaw wykluczenia tego podmiotu oraz odpowiednio spełnianie warunków udziału w postępowaniu, w zakresie, w jakim wykonawca powołuje się na jego zasoby, zgodnie z katalogiem dokumentów określonych w SWZ.</w:t>
      </w:r>
    </w:p>
    <w:p w14:paraId="2719880F" w14:textId="77777777" w:rsidR="00B13322" w:rsidRPr="003B2079" w:rsidRDefault="00005361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Zobowiązanie podmiotu udostępniającego zasoby, musi potwierdzać, że stosunek łączący Wykonawcę z podmiotami udostępniającymi zasoby gwarantuje rzeczywisty dostęp do tych zasobów oraz określać w szczególności:</w:t>
      </w:r>
    </w:p>
    <w:p w14:paraId="584FE12B" w14:textId="77777777" w:rsidR="00B13322" w:rsidRPr="003B2079" w:rsidRDefault="00005361">
      <w:pPr>
        <w:pStyle w:val="Akapitzlist"/>
        <w:numPr>
          <w:ilvl w:val="3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zakres dostępnych Wykonawcy zasobów podmiotu udostępniającego zasoby;</w:t>
      </w:r>
    </w:p>
    <w:p w14:paraId="702831EE" w14:textId="77777777" w:rsidR="00B13322" w:rsidRPr="003B2079" w:rsidRDefault="00005361">
      <w:pPr>
        <w:pStyle w:val="Akapitzlist"/>
        <w:numPr>
          <w:ilvl w:val="3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sposób i okres udostępnienia Wykonawcy i wykorzystania przez niego zasobów podmiotu</w:t>
      </w:r>
      <w:r w:rsidR="00B13322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udostępniającego te zasoby przy wykonywaniu zamówienia;</w:t>
      </w:r>
    </w:p>
    <w:p w14:paraId="7D7DE1F9" w14:textId="77777777" w:rsidR="00B13322" w:rsidRPr="003B2079" w:rsidRDefault="00005361">
      <w:pPr>
        <w:pStyle w:val="Akapitzlist"/>
        <w:numPr>
          <w:ilvl w:val="3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czy i w jakim zakresie podmiot udostępniający zasoby, na zdolnościach którego Wykonawca</w:t>
      </w:r>
      <w:r w:rsidR="00B13322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polega w odniesieniu do warunków udziału w postępowaniu dotyczących wykształcenia,</w:t>
      </w:r>
      <w:r w:rsidR="00B13322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kwalifikacji zawodowych lub doświadczenia, zrealizuje usługi, których wskazane zdolności</w:t>
      </w:r>
      <w:r w:rsidR="00B13322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dotyczą.</w:t>
      </w:r>
    </w:p>
    <w:p w14:paraId="51A2EEB2" w14:textId="77777777" w:rsidR="00CB506E" w:rsidRPr="003B2079" w:rsidRDefault="00005361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Podmiot, który zobowiązał się do udostępnienia zasobów, odpowiada solidarnie z wykonawcą,</w:t>
      </w:r>
      <w:r w:rsidR="00CB506E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który polega na jego sytuacji finansowej lub ekonomicznej, za szkodę poniesioną przez</w:t>
      </w:r>
      <w:r w:rsidR="00CB506E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zamawiającego powstałą wskutek nieudostępnienia tych zasobów, chyba że za nieudostępnienie</w:t>
      </w:r>
      <w:r w:rsidR="00CB506E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zasobów podmiot ten nie ponosi winy.</w:t>
      </w:r>
    </w:p>
    <w:p w14:paraId="3F861C92" w14:textId="77777777" w:rsidR="00E00437" w:rsidRPr="003B2079" w:rsidRDefault="00005361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</w:t>
      </w:r>
      <w:r w:rsidR="00974C07" w:rsidRPr="003B2079">
        <w:rPr>
          <w:rFonts w:asciiTheme="minorHAnsi" w:hAnsiTheme="minorHAnsi" w:cstheme="minorHAnsi"/>
        </w:rPr>
        <w:t>ykonawcy mogą wspólnie ubiegać się o udzielenie zamówienia.</w:t>
      </w:r>
    </w:p>
    <w:p w14:paraId="3BE3ADFA" w14:textId="77777777" w:rsidR="00046BF1" w:rsidRPr="003B2079" w:rsidRDefault="00005361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Wykonawcy mogą wspólnie ubiegać się o udzielenie zamówienia. W takim przypadku Wykonawcy</w:t>
      </w:r>
      <w:r w:rsidR="00E00437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ustanawiają pełnomocnika do reprezentowania ich w postępowaniu albo do reprezentowania i</w:t>
      </w:r>
      <w:r w:rsidR="00E00437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zawarcia umowy w sprawie zamówienia publicznego. Pełnomocnictwo winno być załączone do</w:t>
      </w:r>
      <w:r w:rsidR="00E00437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oferty.</w:t>
      </w:r>
    </w:p>
    <w:p w14:paraId="7E13175A" w14:textId="4BC17435" w:rsidR="00DA2C1D" w:rsidRPr="003B2079" w:rsidRDefault="00005361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 przypadku Wykonawców wspólnie ubiegających się o udzielenie zamówienia, oświadczenia, o</w:t>
      </w:r>
      <w:r w:rsidR="00DA2C1D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 xml:space="preserve">których mowa </w:t>
      </w:r>
      <w:r w:rsidRPr="00200EE1">
        <w:rPr>
          <w:rFonts w:asciiTheme="minorHAnsi" w:hAnsiTheme="minorHAnsi" w:cstheme="minorHAnsi"/>
        </w:rPr>
        <w:t>w</w:t>
      </w:r>
      <w:r w:rsidR="00200EE1" w:rsidRPr="00200EE1">
        <w:rPr>
          <w:rFonts w:asciiTheme="minorHAnsi" w:hAnsiTheme="minorHAnsi" w:cstheme="minorHAnsi"/>
        </w:rPr>
        <w:t xml:space="preserve"> </w:t>
      </w:r>
      <w:r w:rsidR="00200EE1" w:rsidRPr="00200EE1">
        <w:rPr>
          <w:rFonts w:asciiTheme="minorHAnsi" w:hAnsiTheme="minorHAnsi" w:cstheme="minorHAnsi"/>
          <w:b/>
          <w:bCs/>
        </w:rPr>
        <w:t xml:space="preserve">pkt </w:t>
      </w:r>
      <w:r w:rsidR="00200EE1" w:rsidRPr="00200EE1">
        <w:rPr>
          <w:rFonts w:asciiTheme="minorHAnsi" w:hAnsiTheme="minorHAnsi" w:cstheme="minorHAnsi"/>
          <w:b/>
          <w:bCs/>
        </w:rPr>
        <w:fldChar w:fldCharType="begin"/>
      </w:r>
      <w:r w:rsidR="00200EE1" w:rsidRPr="00200EE1">
        <w:rPr>
          <w:rFonts w:asciiTheme="minorHAnsi" w:hAnsiTheme="minorHAnsi" w:cstheme="minorHAnsi"/>
          <w:b/>
          <w:bCs/>
        </w:rPr>
        <w:instrText xml:space="preserve"> REF _Ref235005442 \r \h </w:instrText>
      </w:r>
      <w:r w:rsidR="00200EE1">
        <w:rPr>
          <w:rFonts w:asciiTheme="minorHAnsi" w:hAnsiTheme="minorHAnsi" w:cstheme="minorHAnsi"/>
          <w:b/>
          <w:bCs/>
        </w:rPr>
        <w:instrText xml:space="preserve"> \* MERGEFORMAT </w:instrText>
      </w:r>
      <w:r w:rsidR="00200EE1" w:rsidRPr="00200EE1">
        <w:rPr>
          <w:rFonts w:asciiTheme="minorHAnsi" w:hAnsiTheme="minorHAnsi" w:cstheme="minorHAnsi"/>
          <w:b/>
          <w:bCs/>
        </w:rPr>
      </w:r>
      <w:r w:rsidR="00200EE1" w:rsidRPr="00200EE1">
        <w:rPr>
          <w:rFonts w:asciiTheme="minorHAnsi" w:hAnsiTheme="minorHAnsi" w:cstheme="minorHAnsi"/>
          <w:b/>
          <w:bCs/>
        </w:rPr>
        <w:fldChar w:fldCharType="separate"/>
      </w:r>
      <w:r w:rsidR="00E4546E">
        <w:rPr>
          <w:rFonts w:asciiTheme="minorHAnsi" w:hAnsiTheme="minorHAnsi" w:cstheme="minorHAnsi"/>
          <w:b/>
          <w:bCs/>
        </w:rPr>
        <w:t>XXII</w:t>
      </w:r>
      <w:r w:rsidR="00200EE1" w:rsidRPr="00200EE1">
        <w:rPr>
          <w:rFonts w:asciiTheme="minorHAnsi" w:hAnsiTheme="minorHAnsi" w:cstheme="minorHAnsi"/>
          <w:b/>
          <w:bCs/>
        </w:rPr>
        <w:fldChar w:fldCharType="end"/>
      </w:r>
      <w:r w:rsidRPr="003B2079">
        <w:rPr>
          <w:rFonts w:asciiTheme="minorHAnsi" w:hAnsiTheme="minorHAnsi" w:cstheme="minorHAnsi"/>
        </w:rPr>
        <w:t>, składa każdy z wykonawców. Oświadczenia te potwierdzają brak</w:t>
      </w:r>
      <w:r w:rsidR="00DA2C1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podstaw wykluczenia oraz spełnianie warunków udziału w zakresie, w jakim każdy z</w:t>
      </w:r>
      <w:r w:rsidR="00DA2C1D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wykonawców</w:t>
      </w:r>
      <w:r w:rsidR="00DA2C1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wykazuje spełnianie warunków udziału w postępowaniu.</w:t>
      </w:r>
    </w:p>
    <w:p w14:paraId="10F9E371" w14:textId="77777777" w:rsidR="00DA2C1D" w:rsidRPr="003B2079" w:rsidRDefault="00005361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Wykonawcy wspólnie ubiegający się o udzielenie zamówienia dołączają do oferty oświadczenie, z</w:t>
      </w:r>
      <w:r w:rsidR="00DA2C1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którego wynika, które usługi wykonają poszczególni wykonawcy.</w:t>
      </w:r>
    </w:p>
    <w:p w14:paraId="1A4EEC71" w14:textId="77777777" w:rsidR="00DA2C1D" w:rsidRPr="003B2079" w:rsidRDefault="00005361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Oświadczenia i dokumenty potwierdzające brak podstaw do wykluczenia z postępowania składa</w:t>
      </w:r>
      <w:r w:rsidR="00DA2C1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każdy z Wykonawców wspólnie ubiegających się o zamówienie.</w:t>
      </w:r>
    </w:p>
    <w:p w14:paraId="705D27FA" w14:textId="77777777" w:rsidR="00CA58D1" w:rsidRPr="003B2079" w:rsidRDefault="00005361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P</w:t>
      </w:r>
      <w:r w:rsidR="00DA2C1D" w:rsidRPr="003B2079">
        <w:rPr>
          <w:rFonts w:asciiTheme="minorHAnsi" w:hAnsiTheme="minorHAnsi" w:cstheme="minorHAnsi"/>
        </w:rPr>
        <w:t>odwykonawcy.</w:t>
      </w:r>
    </w:p>
    <w:p w14:paraId="0B7C182E" w14:textId="77777777" w:rsidR="00CA58D1" w:rsidRPr="003B2079" w:rsidRDefault="00005361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Wykonawca może powierzyć wykonanie części zamówienia podwykonawcy (podwykonawcom).</w:t>
      </w:r>
    </w:p>
    <w:p w14:paraId="6FCEEF76" w14:textId="241F17A6" w:rsidR="004F5E90" w:rsidRPr="003B2079" w:rsidRDefault="00005361">
      <w:pPr>
        <w:pStyle w:val="Akapitzlist"/>
        <w:numPr>
          <w:ilvl w:val="2"/>
          <w:numId w:val="17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lastRenderedPageBreak/>
        <w:t>Zamawiający wymaga, aby w przypadku powierzenia części zamówienia podwykonawcom,</w:t>
      </w:r>
      <w:r w:rsidR="00CA58D1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Wykonawca wskazał w ofercie części zamówienia, których wykonanie zamierza powierzyć</w:t>
      </w:r>
      <w:r w:rsidR="00CA58D1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podwykonawcom oraz podał (o ile są mu wiadome na tym etapie) nazwy (firmy) tych</w:t>
      </w:r>
      <w:r w:rsidR="00CA58D1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podwykonawców.</w:t>
      </w:r>
    </w:p>
    <w:p w14:paraId="1765B580" w14:textId="77777777" w:rsidR="00513446" w:rsidRPr="003B2079" w:rsidRDefault="00435241" w:rsidP="0042077D">
      <w:pPr>
        <w:pStyle w:val="Nagwek1"/>
        <w:spacing w:before="0" w:after="0"/>
        <w:jc w:val="both"/>
      </w:pPr>
      <w:bookmarkStart w:id="13" w:name="_Informacja_o_podmiotowych"/>
      <w:bookmarkStart w:id="14" w:name="_Ref235005442"/>
      <w:bookmarkEnd w:id="13"/>
      <w:r w:rsidRPr="003B2079">
        <w:t>I</w:t>
      </w:r>
      <w:r w:rsidR="004F78AB" w:rsidRPr="003B2079">
        <w:t>nformacj</w:t>
      </w:r>
      <w:r w:rsidRPr="003B2079">
        <w:t>a</w:t>
      </w:r>
      <w:r w:rsidR="004F78AB" w:rsidRPr="003B2079">
        <w:t xml:space="preserve"> o podmiotowych środkach dowodowych, jeżeli zamawiający będzie wymagał ich złożenia</w:t>
      </w:r>
      <w:r w:rsidRPr="003B2079">
        <w:t>:</w:t>
      </w:r>
      <w:bookmarkEnd w:id="14"/>
    </w:p>
    <w:p w14:paraId="0510413C" w14:textId="77777777" w:rsidR="00513446" w:rsidRPr="003B2079" w:rsidRDefault="004A3D76">
      <w:pPr>
        <w:pStyle w:val="Akapitzlist"/>
        <w:numPr>
          <w:ilvl w:val="1"/>
          <w:numId w:val="18"/>
        </w:numPr>
        <w:jc w:val="both"/>
        <w:rPr>
          <w:rFonts w:asciiTheme="minorHAnsi" w:hAnsiTheme="minorHAnsi" w:cstheme="minorHAnsi"/>
          <w:b/>
          <w:bCs/>
        </w:rPr>
      </w:pPr>
      <w:bookmarkStart w:id="15" w:name="_Ref235005507"/>
      <w:r w:rsidRPr="003B2079">
        <w:rPr>
          <w:rFonts w:asciiTheme="minorHAnsi" w:hAnsiTheme="minorHAnsi" w:cstheme="minorHAnsi"/>
        </w:rPr>
        <w:t>Do oferty Wykonawca zobowiązany jest dołączyć aktualne na dzień składania ofert oświadczenie o</w:t>
      </w:r>
      <w:r w:rsidR="00513446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spełnianiu warunków udziału w postępowaniu oraz o braku podstaw do wykluczenia z</w:t>
      </w:r>
      <w:r w:rsidR="00513446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postępowania</w:t>
      </w:r>
      <w:r w:rsidR="00513446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– zgodnie z Załącznikiem nr 2 do SWZ</w:t>
      </w:r>
      <w:r w:rsidR="00513446" w:rsidRPr="003B2079">
        <w:rPr>
          <w:rFonts w:asciiTheme="minorHAnsi" w:hAnsiTheme="minorHAnsi" w:cstheme="minorHAnsi"/>
        </w:rPr>
        <w:t>.</w:t>
      </w:r>
      <w:bookmarkEnd w:id="15"/>
    </w:p>
    <w:p w14:paraId="1114530C" w14:textId="77777777" w:rsidR="00311A6D" w:rsidRPr="003B2079" w:rsidRDefault="004A3D76">
      <w:pPr>
        <w:pStyle w:val="Akapitzlist"/>
        <w:numPr>
          <w:ilvl w:val="1"/>
          <w:numId w:val="1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Informacje zawarte w oświadczeniu, o którym mowa </w:t>
      </w:r>
      <w:r w:rsidR="00513446" w:rsidRPr="003B2079">
        <w:rPr>
          <w:rFonts w:asciiTheme="minorHAnsi" w:hAnsiTheme="minorHAnsi" w:cstheme="minorHAnsi"/>
        </w:rPr>
        <w:t>powyżej</w:t>
      </w:r>
      <w:r w:rsidRPr="003B2079">
        <w:rPr>
          <w:rFonts w:asciiTheme="minorHAnsi" w:hAnsiTheme="minorHAnsi" w:cstheme="minorHAnsi"/>
        </w:rPr>
        <w:t xml:space="preserve"> stanowią wstępne potwierdzenie, że</w:t>
      </w:r>
      <w:r w:rsidR="00513446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Wykonawca nie podlega wykluczeniu oraz spełnia warunki udziału w postępowaniu.</w:t>
      </w:r>
    </w:p>
    <w:p w14:paraId="69BE97B1" w14:textId="5798C4F0" w:rsidR="00CF51ED" w:rsidRPr="003B2079" w:rsidRDefault="00311A6D">
      <w:pPr>
        <w:pStyle w:val="Akapitzlist"/>
        <w:numPr>
          <w:ilvl w:val="1"/>
          <w:numId w:val="1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Zamawiający wzywa wykonawcę, którego oferta została najwyżej oceniona, do złożenia w wyznaczonym terminie, nie krótszym niż 5 dni od dnia wezwania, podmiotowych środków</w:t>
      </w:r>
      <w:r w:rsidR="00CF51E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dowodowych, aktualnych na dzień złożenia podmiotowych środków dowodowych.</w:t>
      </w:r>
      <w:r w:rsidR="005E3F43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Podmiotowe</w:t>
      </w:r>
      <w:r w:rsidR="00CF51E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środki dowodowe Wykonawca składa na wezwanie Zamawiającego za pośrednictwem</w:t>
      </w:r>
      <w:r w:rsidR="00CF51E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Platformy e</w:t>
      </w:r>
      <w:r w:rsidR="00CF51ED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Zamówienia (Formularza do komunikacji)</w:t>
      </w:r>
      <w:r w:rsidR="00D24BF1">
        <w:rPr>
          <w:rFonts w:asciiTheme="minorHAnsi" w:hAnsiTheme="minorHAnsi" w:cstheme="minorHAnsi"/>
        </w:rPr>
        <w:t>.</w:t>
      </w:r>
    </w:p>
    <w:p w14:paraId="40728B08" w14:textId="60185295" w:rsidR="00CF51ED" w:rsidRPr="003B2079" w:rsidRDefault="00311A6D">
      <w:pPr>
        <w:pStyle w:val="Akapitzlist"/>
        <w:numPr>
          <w:ilvl w:val="1"/>
          <w:numId w:val="1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Podmiotowe środki dowodowe wymagane od wykonawcy</w:t>
      </w:r>
      <w:r w:rsidR="00E31B44">
        <w:rPr>
          <w:rFonts w:asciiTheme="minorHAnsi" w:hAnsiTheme="minorHAnsi" w:cstheme="minorHAnsi"/>
        </w:rPr>
        <w:t>:</w:t>
      </w:r>
    </w:p>
    <w:p w14:paraId="7B97A61F" w14:textId="77777777" w:rsidR="00511C45" w:rsidRDefault="00E31B44">
      <w:pPr>
        <w:pStyle w:val="Akapitzlist"/>
        <w:numPr>
          <w:ilvl w:val="2"/>
          <w:numId w:val="18"/>
        </w:numPr>
        <w:jc w:val="both"/>
        <w:rPr>
          <w:rFonts w:asciiTheme="minorHAnsi" w:hAnsiTheme="minorHAnsi" w:cstheme="minorHAnsi"/>
          <w:b/>
          <w:bCs/>
        </w:rPr>
      </w:pPr>
      <w:r w:rsidRPr="00E31B44">
        <w:rPr>
          <w:rFonts w:asciiTheme="minorHAnsi" w:hAnsiTheme="minorHAnsi" w:cstheme="minorHAnsi"/>
          <w:b/>
          <w:bCs/>
        </w:rPr>
        <w:t>w celu potwierdzenia spełniania warunków udziału w postepowaniu obejmują</w:t>
      </w:r>
      <w:r>
        <w:rPr>
          <w:rFonts w:asciiTheme="minorHAnsi" w:hAnsiTheme="minorHAnsi" w:cstheme="minorHAnsi"/>
          <w:b/>
          <w:bCs/>
        </w:rPr>
        <w:t>:</w:t>
      </w:r>
    </w:p>
    <w:p w14:paraId="68420D8F" w14:textId="0E87676E" w:rsidR="00E31B44" w:rsidRPr="00E31B44" w:rsidRDefault="00E31B44" w:rsidP="00511C45">
      <w:pPr>
        <w:pStyle w:val="Akapitzlist"/>
        <w:numPr>
          <w:ilvl w:val="3"/>
          <w:numId w:val="18"/>
        </w:numPr>
        <w:jc w:val="both"/>
        <w:rPr>
          <w:rFonts w:asciiTheme="minorHAnsi" w:hAnsiTheme="minorHAnsi" w:cstheme="minorHAnsi"/>
          <w:b/>
          <w:bCs/>
        </w:rPr>
      </w:pPr>
      <w:r w:rsidRPr="00511C45">
        <w:rPr>
          <w:rFonts w:asciiTheme="minorHAnsi" w:hAnsiTheme="minorHAnsi" w:cstheme="minorHAnsi"/>
        </w:rPr>
        <w:t>Zamawiający nie określa warunków udziału w postępowaniu.</w:t>
      </w:r>
    </w:p>
    <w:p w14:paraId="5768156D" w14:textId="4271C6E5" w:rsidR="00E31B44" w:rsidRDefault="00E31B44">
      <w:pPr>
        <w:pStyle w:val="Akapitzlist"/>
        <w:numPr>
          <w:ilvl w:val="2"/>
          <w:numId w:val="18"/>
        </w:numPr>
        <w:jc w:val="both"/>
        <w:rPr>
          <w:rFonts w:asciiTheme="minorHAnsi" w:hAnsiTheme="minorHAnsi" w:cstheme="minorHAnsi"/>
          <w:b/>
          <w:bCs/>
        </w:rPr>
      </w:pPr>
      <w:r w:rsidRPr="00E31B44">
        <w:rPr>
          <w:rFonts w:asciiTheme="minorHAnsi" w:hAnsiTheme="minorHAnsi" w:cstheme="minorHAnsi"/>
          <w:b/>
          <w:bCs/>
        </w:rPr>
        <w:t>w celu wykazania braku podstaw wykluczenia obejmują</w:t>
      </w:r>
      <w:r>
        <w:rPr>
          <w:rFonts w:asciiTheme="minorHAnsi" w:hAnsiTheme="minorHAnsi" w:cstheme="minorHAnsi"/>
          <w:b/>
          <w:bCs/>
        </w:rPr>
        <w:t>:</w:t>
      </w:r>
    </w:p>
    <w:p w14:paraId="0859397E" w14:textId="45BEB676" w:rsidR="0047698E" w:rsidRPr="00E31B44" w:rsidRDefault="0047698E" w:rsidP="00E31B44">
      <w:pPr>
        <w:pStyle w:val="Akapitzlist"/>
        <w:numPr>
          <w:ilvl w:val="3"/>
          <w:numId w:val="18"/>
        </w:numPr>
        <w:jc w:val="both"/>
        <w:rPr>
          <w:rFonts w:asciiTheme="minorHAnsi" w:hAnsiTheme="minorHAnsi" w:cstheme="minorHAnsi"/>
          <w:b/>
          <w:bCs/>
        </w:rPr>
      </w:pPr>
      <w:r w:rsidRPr="00E31B44">
        <w:rPr>
          <w:rFonts w:asciiTheme="minorHAnsi" w:hAnsiTheme="minorHAnsi" w:cstheme="minorHAnsi"/>
        </w:rPr>
        <w:t>o</w:t>
      </w:r>
      <w:r w:rsidR="00311A6D" w:rsidRPr="00E31B44">
        <w:rPr>
          <w:rFonts w:asciiTheme="minorHAnsi" w:hAnsiTheme="minorHAnsi" w:cstheme="minorHAnsi"/>
        </w:rPr>
        <w:t>świadczenie Wykonawcy o aktualności informacji zawartych w oświadczeniach, o których mowa w</w:t>
      </w:r>
      <w:r w:rsidR="00200EE1">
        <w:rPr>
          <w:rFonts w:asciiTheme="minorHAnsi" w:hAnsiTheme="minorHAnsi" w:cstheme="minorHAnsi"/>
        </w:rPr>
        <w:t xml:space="preserve"> </w:t>
      </w:r>
      <w:r w:rsidR="00200EE1" w:rsidRPr="00200EE1">
        <w:rPr>
          <w:rFonts w:asciiTheme="minorHAnsi" w:hAnsiTheme="minorHAnsi" w:cstheme="minorHAnsi"/>
          <w:b/>
          <w:bCs/>
        </w:rPr>
        <w:t xml:space="preserve">pkt </w:t>
      </w:r>
      <w:r w:rsidR="00200EE1" w:rsidRPr="00200EE1">
        <w:rPr>
          <w:rFonts w:asciiTheme="minorHAnsi" w:hAnsiTheme="minorHAnsi" w:cstheme="minorHAnsi"/>
          <w:b/>
          <w:bCs/>
        </w:rPr>
        <w:fldChar w:fldCharType="begin"/>
      </w:r>
      <w:r w:rsidR="00200EE1" w:rsidRPr="00200EE1">
        <w:rPr>
          <w:rFonts w:asciiTheme="minorHAnsi" w:hAnsiTheme="minorHAnsi" w:cstheme="minorHAnsi"/>
          <w:b/>
          <w:bCs/>
        </w:rPr>
        <w:instrText xml:space="preserve"> REF _Ref235005507 \r \h </w:instrText>
      </w:r>
      <w:r w:rsidR="00200EE1">
        <w:rPr>
          <w:rFonts w:asciiTheme="minorHAnsi" w:hAnsiTheme="minorHAnsi" w:cstheme="minorHAnsi"/>
          <w:b/>
          <w:bCs/>
        </w:rPr>
        <w:instrText xml:space="preserve"> \* MERGEFORMAT </w:instrText>
      </w:r>
      <w:r w:rsidR="00200EE1" w:rsidRPr="00200EE1">
        <w:rPr>
          <w:rFonts w:asciiTheme="minorHAnsi" w:hAnsiTheme="minorHAnsi" w:cstheme="minorHAnsi"/>
          <w:b/>
          <w:bCs/>
        </w:rPr>
      </w:r>
      <w:r w:rsidR="00200EE1" w:rsidRPr="00200EE1">
        <w:rPr>
          <w:rFonts w:asciiTheme="minorHAnsi" w:hAnsiTheme="minorHAnsi" w:cstheme="minorHAnsi"/>
          <w:b/>
          <w:bCs/>
        </w:rPr>
        <w:fldChar w:fldCharType="separate"/>
      </w:r>
      <w:r w:rsidR="00E4546E">
        <w:rPr>
          <w:rFonts w:asciiTheme="minorHAnsi" w:hAnsiTheme="minorHAnsi" w:cstheme="minorHAnsi"/>
          <w:b/>
          <w:bCs/>
        </w:rPr>
        <w:t>A</w:t>
      </w:r>
      <w:r w:rsidR="00200EE1" w:rsidRPr="00200EE1">
        <w:rPr>
          <w:rFonts w:asciiTheme="minorHAnsi" w:hAnsiTheme="minorHAnsi" w:cstheme="minorHAnsi"/>
          <w:b/>
          <w:bCs/>
        </w:rPr>
        <w:fldChar w:fldCharType="end"/>
      </w:r>
      <w:r w:rsidR="00B01FE2" w:rsidRPr="00E31B44">
        <w:rPr>
          <w:rFonts w:asciiTheme="minorHAnsi" w:hAnsiTheme="minorHAnsi" w:cstheme="minorHAnsi"/>
        </w:rPr>
        <w:t xml:space="preserve"> </w:t>
      </w:r>
      <w:r w:rsidR="00311A6D" w:rsidRPr="00E31B44">
        <w:rPr>
          <w:rFonts w:asciiTheme="minorHAnsi" w:hAnsiTheme="minorHAnsi" w:cstheme="minorHAnsi"/>
        </w:rPr>
        <w:t>SWZ w zakresie podstaw wykluczenia z postępowania wskazanych przez Zamawiającego w</w:t>
      </w:r>
      <w:r w:rsidR="00200EE1">
        <w:rPr>
          <w:rFonts w:asciiTheme="minorHAnsi" w:hAnsiTheme="minorHAnsi" w:cstheme="minorHAnsi"/>
        </w:rPr>
        <w:t xml:space="preserve"> </w:t>
      </w:r>
      <w:r w:rsidR="00200EE1" w:rsidRPr="00200EE1">
        <w:rPr>
          <w:rFonts w:asciiTheme="minorHAnsi" w:hAnsiTheme="minorHAnsi" w:cstheme="minorHAnsi"/>
          <w:b/>
          <w:bCs/>
        </w:rPr>
        <w:t xml:space="preserve">pkt </w:t>
      </w:r>
      <w:r w:rsidR="00200EE1" w:rsidRPr="00200EE1">
        <w:rPr>
          <w:rFonts w:asciiTheme="minorHAnsi" w:hAnsiTheme="minorHAnsi" w:cstheme="minorHAnsi"/>
          <w:b/>
          <w:bCs/>
        </w:rPr>
        <w:fldChar w:fldCharType="begin"/>
      </w:r>
      <w:r w:rsidR="00200EE1" w:rsidRPr="00200EE1">
        <w:rPr>
          <w:rFonts w:asciiTheme="minorHAnsi" w:hAnsiTheme="minorHAnsi" w:cstheme="minorHAnsi"/>
          <w:b/>
          <w:bCs/>
        </w:rPr>
        <w:instrText xml:space="preserve"> REF _Ref235005530 \r \h </w:instrText>
      </w:r>
      <w:r w:rsidR="00200EE1">
        <w:rPr>
          <w:rFonts w:asciiTheme="minorHAnsi" w:hAnsiTheme="minorHAnsi" w:cstheme="minorHAnsi"/>
          <w:b/>
          <w:bCs/>
        </w:rPr>
        <w:instrText xml:space="preserve"> \* MERGEFORMAT </w:instrText>
      </w:r>
      <w:r w:rsidR="00200EE1" w:rsidRPr="00200EE1">
        <w:rPr>
          <w:rFonts w:asciiTheme="minorHAnsi" w:hAnsiTheme="minorHAnsi" w:cstheme="minorHAnsi"/>
          <w:b/>
          <w:bCs/>
        </w:rPr>
      </w:r>
      <w:r w:rsidR="00200EE1" w:rsidRPr="00200EE1">
        <w:rPr>
          <w:rFonts w:asciiTheme="minorHAnsi" w:hAnsiTheme="minorHAnsi" w:cstheme="minorHAnsi"/>
          <w:b/>
          <w:bCs/>
        </w:rPr>
        <w:fldChar w:fldCharType="separate"/>
      </w:r>
      <w:r w:rsidR="00E4546E">
        <w:rPr>
          <w:rFonts w:asciiTheme="minorHAnsi" w:hAnsiTheme="minorHAnsi" w:cstheme="minorHAnsi"/>
          <w:b/>
          <w:bCs/>
        </w:rPr>
        <w:t>XV</w:t>
      </w:r>
      <w:r w:rsidR="00200EE1" w:rsidRPr="00200EE1">
        <w:rPr>
          <w:rFonts w:asciiTheme="minorHAnsi" w:hAnsiTheme="minorHAnsi" w:cstheme="minorHAnsi"/>
          <w:b/>
          <w:bCs/>
        </w:rPr>
        <w:fldChar w:fldCharType="end"/>
      </w:r>
      <w:r w:rsidRPr="00E31B44">
        <w:rPr>
          <w:rFonts w:asciiTheme="minorHAnsi" w:hAnsiTheme="minorHAnsi" w:cstheme="minorHAnsi"/>
        </w:rPr>
        <w:t xml:space="preserve"> </w:t>
      </w:r>
      <w:r w:rsidR="00311A6D" w:rsidRPr="00E31B44">
        <w:rPr>
          <w:rFonts w:asciiTheme="minorHAnsi" w:hAnsiTheme="minorHAnsi" w:cstheme="minorHAnsi"/>
        </w:rPr>
        <w:t>SWZ</w:t>
      </w:r>
      <w:r w:rsidR="00E31B44">
        <w:rPr>
          <w:rFonts w:asciiTheme="minorHAnsi" w:hAnsiTheme="minorHAnsi" w:cstheme="minorHAnsi"/>
        </w:rPr>
        <w:t xml:space="preserve"> </w:t>
      </w:r>
      <w:r w:rsidR="00311A6D" w:rsidRPr="00E31B44">
        <w:rPr>
          <w:rFonts w:asciiTheme="minorHAnsi" w:hAnsiTheme="minorHAnsi" w:cstheme="minorHAnsi"/>
        </w:rPr>
        <w:t xml:space="preserve">- wzór załącznik nr </w:t>
      </w:r>
      <w:r w:rsidR="00842456">
        <w:rPr>
          <w:rFonts w:asciiTheme="minorHAnsi" w:hAnsiTheme="minorHAnsi" w:cstheme="minorHAnsi"/>
        </w:rPr>
        <w:t>5</w:t>
      </w:r>
      <w:r w:rsidR="00311A6D" w:rsidRPr="00E31B44">
        <w:rPr>
          <w:rFonts w:asciiTheme="minorHAnsi" w:hAnsiTheme="minorHAnsi" w:cstheme="minorHAnsi"/>
        </w:rPr>
        <w:t xml:space="preserve"> do SWZ</w:t>
      </w:r>
      <w:r w:rsidR="00987BC3">
        <w:rPr>
          <w:rFonts w:asciiTheme="minorHAnsi" w:hAnsiTheme="minorHAnsi" w:cstheme="minorHAnsi"/>
        </w:rPr>
        <w:t>.</w:t>
      </w:r>
    </w:p>
    <w:p w14:paraId="132E1819" w14:textId="77777777" w:rsidR="003C4312" w:rsidRPr="003B2079" w:rsidRDefault="00311A6D">
      <w:pPr>
        <w:pStyle w:val="Akapitzlist"/>
        <w:numPr>
          <w:ilvl w:val="1"/>
          <w:numId w:val="1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Zamawiający nie wzywa do złożenia podmiotowych środków dowodowych, jeżeli może je uzyskać</w:t>
      </w:r>
      <w:r w:rsidR="003C4312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 pomocą bezpłatnych i ogólnodostępnych baz danych, w szczególności rejestrów publicznych w</w:t>
      </w:r>
      <w:r w:rsidR="003C4312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rozumieniu ustawy z dnia 17 lutego 2005 r. o informatyzacji działalności podmiotów realizujących</w:t>
      </w:r>
      <w:r w:rsidR="003C4312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zadania publiczne, o ile wykonawca wskazał w oświadczeniu, o którym mowa w art. 125 ust. 1 p.z.p</w:t>
      </w:r>
      <w:r w:rsidR="003C4312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dane umożliwiające dostęp do tych środków</w:t>
      </w:r>
      <w:r w:rsidR="003C4312" w:rsidRPr="003B2079">
        <w:rPr>
          <w:rFonts w:asciiTheme="minorHAnsi" w:hAnsiTheme="minorHAnsi" w:cstheme="minorHAnsi"/>
        </w:rPr>
        <w:t>.</w:t>
      </w:r>
    </w:p>
    <w:p w14:paraId="4E2B760C" w14:textId="77777777" w:rsidR="006C1AFC" w:rsidRPr="003B2079" w:rsidRDefault="00311A6D">
      <w:pPr>
        <w:pStyle w:val="Akapitzlist"/>
        <w:numPr>
          <w:ilvl w:val="1"/>
          <w:numId w:val="1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Wykonawca nie jest zobowiązany do złożenia podmiotowych środków dowodowych, które</w:t>
      </w:r>
      <w:r w:rsidR="003C4312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zamawiający posiada, jeżeli wykonawca wskaże te środki oraz potwierdzi ich prawidłowość i</w:t>
      </w:r>
      <w:r w:rsidR="003C4312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aktualność.</w:t>
      </w:r>
    </w:p>
    <w:p w14:paraId="763581F1" w14:textId="6710B955" w:rsidR="004A3D76" w:rsidRPr="00431984" w:rsidRDefault="00311A6D">
      <w:pPr>
        <w:pStyle w:val="Akapitzlist"/>
        <w:numPr>
          <w:ilvl w:val="1"/>
          <w:numId w:val="18"/>
        </w:numPr>
        <w:jc w:val="both"/>
        <w:rPr>
          <w:rFonts w:asciiTheme="minorHAnsi" w:hAnsiTheme="minorHAnsi" w:cstheme="minorHAnsi"/>
        </w:rPr>
      </w:pPr>
      <w:r w:rsidRPr="00431984">
        <w:rPr>
          <w:rFonts w:asciiTheme="minorHAnsi" w:hAnsiTheme="minorHAnsi" w:cstheme="minorHAnsi"/>
        </w:rPr>
        <w:t>W zakresie nieuregulowanym ustawą lub niniejszą SWZ do oświadczeń i dokumentów składanych</w:t>
      </w:r>
      <w:r w:rsidR="006C1AFC" w:rsidRPr="00431984">
        <w:rPr>
          <w:rFonts w:asciiTheme="minorHAnsi" w:hAnsiTheme="minorHAnsi" w:cstheme="minorHAnsi"/>
        </w:rPr>
        <w:t xml:space="preserve"> </w:t>
      </w:r>
      <w:r w:rsidRPr="00431984">
        <w:rPr>
          <w:rFonts w:asciiTheme="minorHAnsi" w:hAnsiTheme="minorHAnsi" w:cstheme="minorHAnsi"/>
        </w:rPr>
        <w:t>przez Wykonawcę w postępowaniu zastosowanie mają w szczególności przepisy rozporządzenia</w:t>
      </w:r>
      <w:r w:rsidR="006C1AFC" w:rsidRPr="00431984">
        <w:rPr>
          <w:rFonts w:asciiTheme="minorHAnsi" w:hAnsiTheme="minorHAnsi" w:cstheme="minorHAnsi"/>
        </w:rPr>
        <w:t xml:space="preserve"> </w:t>
      </w:r>
      <w:r w:rsidRPr="00431984">
        <w:rPr>
          <w:rFonts w:asciiTheme="minorHAnsi" w:hAnsiTheme="minorHAnsi" w:cstheme="minorHAnsi"/>
        </w:rPr>
        <w:t>Ministra Rozwoju Pracy i Technologii z dnia 23 grudnia 2020 r. w sprawie podmiotowych środków</w:t>
      </w:r>
      <w:r w:rsidR="006C1AFC" w:rsidRPr="00431984">
        <w:rPr>
          <w:rFonts w:asciiTheme="minorHAnsi" w:hAnsiTheme="minorHAnsi" w:cstheme="minorHAnsi"/>
        </w:rPr>
        <w:t xml:space="preserve"> </w:t>
      </w:r>
      <w:r w:rsidRPr="00431984">
        <w:rPr>
          <w:rFonts w:asciiTheme="minorHAnsi" w:hAnsiTheme="minorHAnsi" w:cstheme="minorHAnsi"/>
        </w:rPr>
        <w:t>dowodowych oraz innych dokumentów lub oświadczeń, jakich może żądać zamawiający od</w:t>
      </w:r>
      <w:r w:rsidR="006C1AFC" w:rsidRPr="00431984">
        <w:rPr>
          <w:rFonts w:asciiTheme="minorHAnsi" w:hAnsiTheme="minorHAnsi" w:cstheme="minorHAnsi"/>
        </w:rPr>
        <w:t xml:space="preserve"> </w:t>
      </w:r>
      <w:r w:rsidRPr="00431984">
        <w:rPr>
          <w:rFonts w:asciiTheme="minorHAnsi" w:hAnsiTheme="minorHAnsi" w:cstheme="minorHAnsi"/>
        </w:rPr>
        <w:t>wykonawcy (dalej: Rozporządzenie ws. podmiotowych środków dowodowych) oraz rozporządzenia</w:t>
      </w:r>
      <w:r w:rsidR="006C1AFC" w:rsidRPr="00431984">
        <w:rPr>
          <w:rFonts w:asciiTheme="minorHAnsi" w:hAnsiTheme="minorHAnsi" w:cstheme="minorHAnsi"/>
        </w:rPr>
        <w:t xml:space="preserve"> </w:t>
      </w:r>
      <w:r w:rsidRPr="00431984">
        <w:rPr>
          <w:rFonts w:asciiTheme="minorHAnsi" w:hAnsiTheme="minorHAnsi" w:cstheme="minorHAnsi"/>
        </w:rPr>
        <w:t>Prezesa Rady Ministrów z dnia 31 grudnia 2020 r. w sprawie sposobu sporządzania i przekazywania</w:t>
      </w:r>
      <w:r w:rsidR="006C1AFC" w:rsidRPr="00431984">
        <w:rPr>
          <w:rFonts w:asciiTheme="minorHAnsi" w:hAnsiTheme="minorHAnsi" w:cstheme="minorHAnsi"/>
        </w:rPr>
        <w:t xml:space="preserve"> </w:t>
      </w:r>
      <w:r w:rsidRPr="00431984">
        <w:rPr>
          <w:rFonts w:asciiTheme="minorHAnsi" w:hAnsiTheme="minorHAnsi" w:cstheme="minorHAnsi"/>
        </w:rPr>
        <w:t>informacji oraz wymagań technicznych dla dokumentów elektronicznych oraz środków komunikacji</w:t>
      </w:r>
      <w:r w:rsidR="006C1AFC" w:rsidRPr="00431984">
        <w:rPr>
          <w:rFonts w:asciiTheme="minorHAnsi" w:hAnsiTheme="minorHAnsi" w:cstheme="minorHAnsi"/>
        </w:rPr>
        <w:t xml:space="preserve"> </w:t>
      </w:r>
      <w:r w:rsidRPr="00431984">
        <w:rPr>
          <w:rFonts w:asciiTheme="minorHAnsi" w:hAnsiTheme="minorHAnsi" w:cstheme="minorHAnsi"/>
        </w:rPr>
        <w:t>elektronicznej w postępowaniu o udzielenie zamówienia publicznego lub konkursie (dalej:</w:t>
      </w:r>
      <w:r w:rsidR="006C1AFC" w:rsidRPr="00431984">
        <w:rPr>
          <w:rFonts w:asciiTheme="minorHAnsi" w:hAnsiTheme="minorHAnsi" w:cstheme="minorHAnsi"/>
        </w:rPr>
        <w:t xml:space="preserve"> </w:t>
      </w:r>
      <w:r w:rsidRPr="00431984">
        <w:rPr>
          <w:rFonts w:asciiTheme="minorHAnsi" w:hAnsiTheme="minorHAnsi" w:cstheme="minorHAnsi"/>
        </w:rPr>
        <w:t>Rozporządzenie ws. komunikacji elektronicznej)</w:t>
      </w:r>
      <w:r w:rsidR="006C1AFC" w:rsidRPr="00431984">
        <w:rPr>
          <w:rFonts w:asciiTheme="minorHAnsi" w:hAnsiTheme="minorHAnsi" w:cstheme="minorHAnsi"/>
        </w:rPr>
        <w:t>.</w:t>
      </w:r>
    </w:p>
    <w:p w14:paraId="00F11AD1" w14:textId="23AB9A75" w:rsidR="009A7EB3" w:rsidRPr="003B2079" w:rsidRDefault="00D869C6" w:rsidP="001704EC">
      <w:pPr>
        <w:pStyle w:val="Nagwek1"/>
        <w:spacing w:before="0" w:after="0"/>
        <w:jc w:val="both"/>
      </w:pPr>
      <w:r w:rsidRPr="003B2079">
        <w:t>O</w:t>
      </w:r>
      <w:r w:rsidR="004F78AB" w:rsidRPr="003B2079">
        <w:t>pis części zamówienia, jeżeli zamawiający dopuszcza składanie ofert częściowych</w:t>
      </w:r>
      <w:r w:rsidR="00421923" w:rsidRPr="003B2079">
        <w:t xml:space="preserve"> lub powody niedokonania podziału zamówienia na części.</w:t>
      </w:r>
    </w:p>
    <w:p w14:paraId="4F22AE88" w14:textId="4768F234" w:rsidR="00783883" w:rsidRPr="00794ABD" w:rsidRDefault="008D6978" w:rsidP="00794ABD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</w:rPr>
      </w:pPr>
      <w:r w:rsidRPr="008D6978">
        <w:rPr>
          <w:rFonts w:asciiTheme="minorHAnsi" w:hAnsiTheme="minorHAnsi" w:cstheme="minorHAnsi"/>
        </w:rPr>
        <w:t>Zamawiający nie dopuszcza składania ofert częściowych</w:t>
      </w:r>
      <w:r>
        <w:rPr>
          <w:rFonts w:asciiTheme="minorHAnsi" w:hAnsiTheme="minorHAnsi" w:cstheme="minorHAnsi"/>
        </w:rPr>
        <w:t xml:space="preserve"> z uwagi na fakt, że z</w:t>
      </w:r>
      <w:r w:rsidRPr="008D6978">
        <w:rPr>
          <w:rFonts w:asciiTheme="minorHAnsi" w:hAnsiTheme="minorHAnsi" w:cstheme="minorHAnsi"/>
        </w:rPr>
        <w:t>amówienie realizowane jest jako jedno zadanie obejmujące kompleksowe wykonanie modernizacji budynku magazynu, modernizacji ogrodzenia oraz dostawę i montaż systemu monitoringu wizyjnego</w:t>
      </w:r>
      <w:r>
        <w:rPr>
          <w:rFonts w:asciiTheme="minorHAnsi" w:hAnsiTheme="minorHAnsi" w:cstheme="minorHAnsi"/>
        </w:rPr>
        <w:t>.</w:t>
      </w:r>
    </w:p>
    <w:p w14:paraId="47AE840B" w14:textId="3D8F1C4F" w:rsidR="00BA055E" w:rsidRPr="003B2079" w:rsidRDefault="00BA055E" w:rsidP="0051656E">
      <w:pPr>
        <w:pStyle w:val="Nagwek1"/>
        <w:spacing w:before="0" w:after="0"/>
        <w:jc w:val="both"/>
      </w:pPr>
      <w:r w:rsidRPr="003B2079">
        <w:t>L</w:t>
      </w:r>
      <w:r w:rsidR="004F78AB" w:rsidRPr="003B2079">
        <w:t>iczb</w:t>
      </w:r>
      <w:r w:rsidRPr="003B2079">
        <w:t>a</w:t>
      </w:r>
      <w:r w:rsidR="004F78AB" w:rsidRPr="003B2079">
        <w:t xml:space="preserve"> części zamówienia, na którą wykonawca może złożyć ofertę, lub maksymaln</w:t>
      </w:r>
      <w:r w:rsidRPr="003B2079">
        <w:t>a</w:t>
      </w:r>
      <w:r w:rsidR="004F78AB" w:rsidRPr="003B2079">
        <w:t xml:space="preserve"> liczb</w:t>
      </w:r>
      <w:r w:rsidRPr="003B2079">
        <w:t xml:space="preserve">a </w:t>
      </w:r>
      <w:r w:rsidR="004F78AB" w:rsidRPr="003B2079">
        <w:t>części, na które zamówienie może zostać udzielone temu samemu wykonawcy, oraz kryteria lub zasady, mające zastosowanie do ustalenia, które części zamówienia zostaną udzielone jednemu wykonawcy, w przypadku wyboru jego oferty w większej niż maksymalna liczbie części</w:t>
      </w:r>
      <w:r w:rsidR="0021514E" w:rsidRPr="003B2079">
        <w:t>.</w:t>
      </w:r>
    </w:p>
    <w:p w14:paraId="7C28E3FC" w14:textId="68E59FAE" w:rsidR="0021514E" w:rsidRPr="003D2A4D" w:rsidRDefault="00794ABD">
      <w:pPr>
        <w:pStyle w:val="Akapitzlist"/>
        <w:numPr>
          <w:ilvl w:val="1"/>
          <w:numId w:val="20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Zamawiający nie dopuszcza składania ofert częściowych</w:t>
      </w:r>
      <w:r w:rsidR="001205CA">
        <w:rPr>
          <w:rFonts w:asciiTheme="minorHAnsi" w:hAnsiTheme="minorHAnsi" w:cstheme="minorHAnsi"/>
        </w:rPr>
        <w:t>.</w:t>
      </w:r>
    </w:p>
    <w:p w14:paraId="3D0D912B" w14:textId="77777777" w:rsidR="00753CBD" w:rsidRPr="003B2079" w:rsidRDefault="00BA055E" w:rsidP="002E1A76">
      <w:pPr>
        <w:pStyle w:val="Nagwek1"/>
        <w:spacing w:before="0" w:after="0"/>
        <w:jc w:val="both"/>
      </w:pPr>
      <w:r w:rsidRPr="003B2079">
        <w:lastRenderedPageBreak/>
        <w:t>I</w:t>
      </w:r>
      <w:r w:rsidR="004F78AB" w:rsidRPr="003B2079">
        <w:t>nformacje dotyczące ofert wariantowych, w tym informacje o sposobie przedstawiania ofert wariantowych oraz minimalne warunki, jakim muszą odpowiadać oferty wariantowe, jeżeli zamawiający wymaga lub dopuszcza ich składanie</w:t>
      </w:r>
      <w:r w:rsidRPr="003B2079">
        <w:t>.</w:t>
      </w:r>
    </w:p>
    <w:p w14:paraId="66F43144" w14:textId="28AAD72D" w:rsidR="00F060C6" w:rsidRPr="003B2079" w:rsidRDefault="00F060C6">
      <w:pPr>
        <w:pStyle w:val="Akapitzlist"/>
        <w:numPr>
          <w:ilvl w:val="1"/>
          <w:numId w:val="21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Zamawiający nie dopuszcza możliwości złożenia oferty wariantowej.</w:t>
      </w:r>
    </w:p>
    <w:p w14:paraId="536395CD" w14:textId="77777777" w:rsidR="00771632" w:rsidRPr="003B2079" w:rsidRDefault="00BA055E" w:rsidP="002173E3">
      <w:pPr>
        <w:pStyle w:val="Nagwek1"/>
        <w:spacing w:before="0" w:after="0"/>
        <w:jc w:val="both"/>
      </w:pPr>
      <w:r w:rsidRPr="003B2079">
        <w:t>W</w:t>
      </w:r>
      <w:r w:rsidR="004F78AB" w:rsidRPr="003B2079">
        <w:t>ymagania w zakresie zatrudnienia na podstawie stosunku pracy, w okolicznościach, o których mowa w art. 95</w:t>
      </w:r>
      <w:r w:rsidRPr="003B2079">
        <w:t>.</w:t>
      </w:r>
    </w:p>
    <w:p w14:paraId="057A8416" w14:textId="287ECE6B" w:rsidR="00123D48" w:rsidRPr="003B2079" w:rsidRDefault="00771632">
      <w:pPr>
        <w:pStyle w:val="Akapitzlist"/>
        <w:numPr>
          <w:ilvl w:val="1"/>
          <w:numId w:val="22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Na podstawie art. 95 ustawy, Zamawiający wymaga zatrudnienia przez Wykonawcę lub</w:t>
      </w:r>
      <w:r w:rsidR="001326B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podwykonawcę na podstawie stosunku pracy (w rozumieniu ustawy z dnia 26 czerwca 1974 r. –</w:t>
      </w:r>
      <w:r w:rsidR="001326B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Kodeks pracy (</w:t>
      </w:r>
      <w:r w:rsidR="00596378" w:rsidRPr="003B2079">
        <w:rPr>
          <w:rFonts w:asciiTheme="minorHAnsi" w:hAnsiTheme="minorHAnsi" w:cstheme="minorHAnsi"/>
        </w:rPr>
        <w:t>t.j. Dz. U. z 2025 r. poz. 277 z późn. zm.</w:t>
      </w:r>
      <w:r w:rsidRPr="003B2079">
        <w:rPr>
          <w:rFonts w:asciiTheme="minorHAnsi" w:hAnsiTheme="minorHAnsi" w:cstheme="minorHAnsi"/>
        </w:rPr>
        <w:t>) osób wykonujących czynności w</w:t>
      </w:r>
      <w:r w:rsidR="001326BA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trakcie realizacji zamówienia. Obowiązek zatrudnienia na podstawie umowy o pracę nie dotyczy</w:t>
      </w:r>
      <w:r w:rsidR="001326B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sytuacji, w</w:t>
      </w:r>
      <w:r w:rsidR="00395F76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>której Wykonawca lub Podwykonawca osobiście wykonuje powyższe czynności (</w:t>
      </w:r>
      <w:r w:rsidR="001326BA" w:rsidRPr="003B2079">
        <w:rPr>
          <w:rFonts w:asciiTheme="minorHAnsi" w:hAnsiTheme="minorHAnsi" w:cstheme="minorHAnsi"/>
        </w:rPr>
        <w:t xml:space="preserve">np. </w:t>
      </w:r>
      <w:r w:rsidRPr="003B2079">
        <w:rPr>
          <w:rFonts w:asciiTheme="minorHAnsi" w:hAnsiTheme="minorHAnsi" w:cstheme="minorHAnsi"/>
        </w:rPr>
        <w:t>osoba</w:t>
      </w:r>
      <w:r w:rsidR="001326BA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fizyczna prowadząca działalność gospodarczą, wspólnicy spółki cywilnej).</w:t>
      </w:r>
    </w:p>
    <w:p w14:paraId="04FF1230" w14:textId="26ACF05A" w:rsidR="00771632" w:rsidRPr="003B2079" w:rsidRDefault="00771632">
      <w:pPr>
        <w:pStyle w:val="Akapitzlist"/>
        <w:numPr>
          <w:ilvl w:val="1"/>
          <w:numId w:val="22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Szczegółowe warunki realizacji wymagań określonych przez Zamawiającego na podstawie art. 95</w:t>
      </w:r>
      <w:r w:rsidR="00123D48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ustawy, w szczególności sposób dokumentowania zatrudnienia, uprawnienia Zamawiającego w</w:t>
      </w:r>
      <w:r w:rsidR="00123D48" w:rsidRPr="003B2079">
        <w:rPr>
          <w:rFonts w:asciiTheme="minorHAnsi" w:hAnsiTheme="minorHAnsi" w:cstheme="minorHAnsi"/>
        </w:rPr>
        <w:t> </w:t>
      </w:r>
      <w:r w:rsidRPr="003B2079">
        <w:rPr>
          <w:rFonts w:asciiTheme="minorHAnsi" w:hAnsiTheme="minorHAnsi" w:cstheme="minorHAnsi"/>
        </w:rPr>
        <w:t xml:space="preserve">zakresie kontroli spełnienia przez Wykonawcę lub podwykonawcę </w:t>
      </w:r>
      <w:r w:rsidR="00116E01" w:rsidRPr="003B2079">
        <w:rPr>
          <w:rFonts w:asciiTheme="minorHAnsi" w:hAnsiTheme="minorHAnsi" w:cstheme="minorHAnsi"/>
        </w:rPr>
        <w:t>wymagań,</w:t>
      </w:r>
      <w:r w:rsidRPr="003B2079">
        <w:rPr>
          <w:rFonts w:asciiTheme="minorHAnsi" w:hAnsiTheme="minorHAnsi" w:cstheme="minorHAnsi"/>
        </w:rPr>
        <w:t xml:space="preserve"> o których mowa</w:t>
      </w:r>
      <w:r w:rsidR="00123D48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powyżej</w:t>
      </w:r>
      <w:r w:rsidR="00123D48" w:rsidRPr="003B2079">
        <w:rPr>
          <w:rFonts w:asciiTheme="minorHAnsi" w:hAnsiTheme="minorHAnsi" w:cstheme="minorHAnsi"/>
        </w:rPr>
        <w:t xml:space="preserve"> </w:t>
      </w:r>
      <w:r w:rsidRPr="003B2079">
        <w:rPr>
          <w:rFonts w:asciiTheme="minorHAnsi" w:hAnsiTheme="minorHAnsi" w:cstheme="minorHAnsi"/>
        </w:rPr>
        <w:t>oraz sankcje z tytułu nie spełnienia tych wymagań,</w:t>
      </w:r>
      <w:r w:rsidR="00123D48" w:rsidRPr="003B2079">
        <w:rPr>
          <w:rFonts w:asciiTheme="minorHAnsi" w:hAnsiTheme="minorHAnsi" w:cstheme="minorHAnsi"/>
        </w:rPr>
        <w:t xml:space="preserve"> zawarte są w projektowanych postanowieniach umowy, stanowiących załącznik 1 do SWZ.</w:t>
      </w:r>
    </w:p>
    <w:p w14:paraId="095C869C" w14:textId="77777777" w:rsidR="00DF0288" w:rsidRPr="003B2079" w:rsidRDefault="007143EA" w:rsidP="002173E3">
      <w:pPr>
        <w:pStyle w:val="Nagwek1"/>
        <w:spacing w:before="0" w:after="0"/>
        <w:jc w:val="both"/>
      </w:pPr>
      <w:r w:rsidRPr="003B2079">
        <w:t>W</w:t>
      </w:r>
      <w:r w:rsidR="004F78AB" w:rsidRPr="003B2079">
        <w:t>ymagania w zakresie zatrudnienia osób, o których mowa w art. 96 ust. 2 pkt 2, jeżeli zamawiający przewiduje takie wymagania</w:t>
      </w:r>
      <w:r w:rsidRPr="003B2079">
        <w:t>.</w:t>
      </w:r>
    </w:p>
    <w:p w14:paraId="7177D9AE" w14:textId="3ECFA7B9" w:rsidR="00181884" w:rsidRPr="003B2079" w:rsidRDefault="00181884">
      <w:pPr>
        <w:pStyle w:val="Akapitzlist"/>
        <w:numPr>
          <w:ilvl w:val="1"/>
          <w:numId w:val="23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Zamawiający nie przewiduje ww. wymagań.</w:t>
      </w:r>
    </w:p>
    <w:p w14:paraId="2C06149F" w14:textId="77777777" w:rsidR="00DF0288" w:rsidRPr="003B2079" w:rsidRDefault="00DF0288" w:rsidP="002173E3">
      <w:pPr>
        <w:pStyle w:val="Nagwek1"/>
        <w:spacing w:before="0" w:after="0"/>
        <w:jc w:val="both"/>
      </w:pPr>
      <w:r w:rsidRPr="003B2079">
        <w:t>I</w:t>
      </w:r>
      <w:r w:rsidR="004F78AB" w:rsidRPr="003B2079">
        <w:t>nformacj</w:t>
      </w:r>
      <w:r w:rsidRPr="003B2079">
        <w:t>a</w:t>
      </w:r>
      <w:r w:rsidR="004F78AB" w:rsidRPr="003B2079">
        <w:t xml:space="preserve"> o zastrzeżeniu możliwości ubiegania się o udzielenie zamówienia wyłącznie przez wykonawców, o których mowa w art. 94, jeżeli zamawiający przewiduje takie wymagania</w:t>
      </w:r>
      <w:r w:rsidRPr="003B2079">
        <w:t>.</w:t>
      </w:r>
    </w:p>
    <w:p w14:paraId="7ED37E89" w14:textId="275BBCB6" w:rsidR="00675DD2" w:rsidRPr="003B2079" w:rsidRDefault="00675DD2">
      <w:pPr>
        <w:pStyle w:val="Akapitzlist"/>
        <w:numPr>
          <w:ilvl w:val="1"/>
          <w:numId w:val="24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Zamawiający nie przewiduje </w:t>
      </w:r>
      <w:r w:rsidR="00181884" w:rsidRPr="003B2079">
        <w:rPr>
          <w:rFonts w:asciiTheme="minorHAnsi" w:hAnsiTheme="minorHAnsi" w:cstheme="minorHAnsi"/>
        </w:rPr>
        <w:t xml:space="preserve">ww. </w:t>
      </w:r>
      <w:r w:rsidRPr="003B2079">
        <w:rPr>
          <w:rFonts w:asciiTheme="minorHAnsi" w:hAnsiTheme="minorHAnsi" w:cstheme="minorHAnsi"/>
        </w:rPr>
        <w:t>wymagań.</w:t>
      </w:r>
    </w:p>
    <w:p w14:paraId="265B0350" w14:textId="77777777" w:rsidR="00711863" w:rsidRPr="003B2079" w:rsidRDefault="00DF0288" w:rsidP="002173E3">
      <w:pPr>
        <w:pStyle w:val="Nagwek1"/>
        <w:spacing w:before="0" w:after="0"/>
        <w:jc w:val="both"/>
      </w:pPr>
      <w:r w:rsidRPr="003B2079">
        <w:t>W</w:t>
      </w:r>
      <w:r w:rsidR="004F78AB" w:rsidRPr="003B2079">
        <w:t>ymagania dotyczące wadium, w tym jego kwotę, jeżeli zamawiający przewiduje obowiązek wniesienia wadium</w:t>
      </w:r>
      <w:r w:rsidR="00711863" w:rsidRPr="003B2079">
        <w:t>.</w:t>
      </w:r>
    </w:p>
    <w:p w14:paraId="15A97626" w14:textId="6A042EF8" w:rsidR="00053C36" w:rsidRPr="00794ABD" w:rsidRDefault="005C7A4D" w:rsidP="00794ABD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5C7A4D">
        <w:rPr>
          <w:rFonts w:asciiTheme="minorHAnsi" w:hAnsiTheme="minorHAnsi" w:cstheme="minorHAnsi"/>
        </w:rPr>
        <w:t>Zamawiający żąda wniesienia wadium w wysokości</w:t>
      </w:r>
      <w:r w:rsidR="00794ABD">
        <w:rPr>
          <w:rFonts w:asciiTheme="minorHAnsi" w:hAnsiTheme="minorHAnsi" w:cstheme="minorHAnsi"/>
        </w:rPr>
        <w:t xml:space="preserve"> </w:t>
      </w:r>
      <w:r w:rsidR="00B91823">
        <w:rPr>
          <w:rFonts w:asciiTheme="minorHAnsi" w:hAnsiTheme="minorHAnsi" w:cstheme="minorHAnsi"/>
          <w:b/>
          <w:bCs/>
        </w:rPr>
        <w:t>2</w:t>
      </w:r>
      <w:r w:rsidR="00735F2E" w:rsidRPr="00794ABD">
        <w:rPr>
          <w:rFonts w:asciiTheme="minorHAnsi" w:hAnsiTheme="minorHAnsi" w:cstheme="minorHAnsi"/>
          <w:b/>
          <w:bCs/>
        </w:rPr>
        <w:t> 000,00</w:t>
      </w:r>
      <w:r w:rsidR="00053C36" w:rsidRPr="00794ABD">
        <w:rPr>
          <w:rFonts w:asciiTheme="minorHAnsi" w:hAnsiTheme="minorHAnsi" w:cstheme="minorHAnsi"/>
          <w:b/>
          <w:bCs/>
        </w:rPr>
        <w:t xml:space="preserve"> zł.</w:t>
      </w:r>
    </w:p>
    <w:p w14:paraId="7C627008" w14:textId="53EE3D39" w:rsidR="00881C25" w:rsidRPr="00881C25" w:rsidRDefault="005C7A4D" w:rsidP="005C7A4D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1D14F6">
        <w:rPr>
          <w:rFonts w:asciiTheme="minorHAnsi" w:hAnsiTheme="minorHAnsi" w:cstheme="minorHAnsi"/>
        </w:rPr>
        <w:t xml:space="preserve">Wpłaty wadium należy dokonać przed terminem ustalonym dla składania ofert na rachunek bankowy Zamawiającego: Bank Spółdzielczy w Grybowie, Rynek 13, 33-330 Grybów, nr </w:t>
      </w:r>
      <w:sdt>
        <w:sdtPr>
          <w:rPr>
            <w:rFonts w:asciiTheme="minorHAnsi" w:hAnsiTheme="minorHAnsi" w:cstheme="minorHAnsi"/>
            <w:b/>
            <w:bCs/>
          </w:rPr>
          <w:id w:val="1221711800"/>
          <w:placeholder>
            <w:docPart w:val="DefaultPlaceholder_-1854013440"/>
          </w:placeholder>
          <w15:color w:val="FF0000"/>
        </w:sdtPr>
        <w:sdtContent>
          <w:r w:rsidR="00944B77" w:rsidRPr="00944B77">
            <w:rPr>
              <w:rFonts w:asciiTheme="minorHAnsi" w:hAnsiTheme="minorHAnsi" w:cstheme="minorHAnsi"/>
              <w:b/>
              <w:bCs/>
            </w:rPr>
            <w:t>57 8797 0003 0000 0000 1065 0001</w:t>
          </w:r>
        </w:sdtContent>
      </w:sdt>
      <w:r w:rsidR="001D14F6">
        <w:rPr>
          <w:rFonts w:asciiTheme="minorHAnsi" w:hAnsiTheme="minorHAnsi" w:cstheme="minorHAnsi"/>
        </w:rPr>
        <w:t xml:space="preserve"> </w:t>
      </w:r>
      <w:r w:rsidRPr="001D14F6">
        <w:rPr>
          <w:rFonts w:asciiTheme="minorHAnsi" w:hAnsiTheme="minorHAnsi" w:cstheme="minorHAnsi"/>
        </w:rPr>
        <w:t>z dopiskiem na przelewie „</w:t>
      </w:r>
      <w:sdt>
        <w:sdtPr>
          <w:rPr>
            <w:rFonts w:asciiTheme="minorHAnsi" w:hAnsiTheme="minorHAnsi" w:cstheme="minorHAnsi"/>
            <w:b/>
            <w:bCs/>
          </w:rPr>
          <w:id w:val="-668338457"/>
          <w:placeholder>
            <w:docPart w:val="DefaultPlaceholder_-1854013440"/>
          </w:placeholder>
          <w15:color w:val="FF0000"/>
        </w:sdtPr>
        <w:sdtContent>
          <w:r w:rsidR="00D24BF1" w:rsidRPr="00D24BF1">
            <w:rPr>
              <w:rFonts w:asciiTheme="minorHAnsi" w:hAnsiTheme="minorHAnsi" w:cstheme="minorHAnsi"/>
              <w:b/>
              <w:bCs/>
            </w:rPr>
            <w:t>BGiOŚ.271.</w:t>
          </w:r>
          <w:r w:rsidR="00B91823">
            <w:rPr>
              <w:rFonts w:asciiTheme="minorHAnsi" w:hAnsiTheme="minorHAnsi" w:cstheme="minorHAnsi"/>
              <w:b/>
              <w:bCs/>
            </w:rPr>
            <w:t>10</w:t>
          </w:r>
          <w:r w:rsidR="00D24BF1" w:rsidRPr="00D24BF1">
            <w:rPr>
              <w:rFonts w:asciiTheme="minorHAnsi" w:hAnsiTheme="minorHAnsi" w:cstheme="minorHAnsi"/>
              <w:b/>
              <w:bCs/>
            </w:rPr>
            <w:t>.2026 WA</w:t>
          </w:r>
          <w:r w:rsidRPr="00D24BF1">
            <w:rPr>
              <w:rFonts w:asciiTheme="minorHAnsi" w:hAnsiTheme="minorHAnsi" w:cstheme="minorHAnsi"/>
              <w:b/>
              <w:bCs/>
            </w:rPr>
            <w:t>DIUM</w:t>
          </w:r>
        </w:sdtContent>
      </w:sdt>
      <w:r w:rsidRPr="001D14F6">
        <w:rPr>
          <w:rFonts w:asciiTheme="minorHAnsi" w:hAnsiTheme="minorHAnsi" w:cstheme="minorHAnsi"/>
        </w:rPr>
        <w:t>”. Terminem wniesienia wadium w pieniądzu jest termin uznania rachunku bankowego zamawiającego należną kwotą wadium.</w:t>
      </w:r>
    </w:p>
    <w:p w14:paraId="6611DF49" w14:textId="77777777" w:rsidR="00881C25" w:rsidRPr="00881C25" w:rsidRDefault="005C7A4D" w:rsidP="005C7A4D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881C25">
        <w:rPr>
          <w:rFonts w:asciiTheme="minorHAnsi" w:hAnsiTheme="minorHAnsi" w:cstheme="minorHAnsi"/>
        </w:rPr>
        <w:t xml:space="preserve">Wadium może być wniesione w jednej lub kilku formach wskazanych w art. 97 ust. 7 ustawy Pzp. </w:t>
      </w:r>
    </w:p>
    <w:p w14:paraId="07C6F74B" w14:textId="77777777" w:rsidR="00881C25" w:rsidRPr="00881C25" w:rsidRDefault="005C7A4D" w:rsidP="005C7A4D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881C25">
        <w:rPr>
          <w:rFonts w:asciiTheme="minorHAnsi" w:hAnsiTheme="minorHAnsi" w:cstheme="minorHAnsi"/>
        </w:rPr>
        <w:t>W przypadku wyboru formy niepieniężnej wadium Wykonawca zobowiązany jest wnieść je przy użyciu środków komunikacji elektronicznej w formie oryginalnego elektronicznego dokumentu wadialnego (np. e-gwarancji bankowej lub ubezpieczeniowej) opatrzonego kwalifikowanym podpisem elektronicznym osoby upoważnionej do wystawienia dokumentu wadialnego (np. e-gwarancji bankowej lub ubezpieczeniowej). Niedopuszczalne jest złożenie skanu dokumentu wadialnego (np. e-gwarancji bankowej lub ubezpieczeniowej) opatrzonego kwalifikowanym podpisem elektronicznym.</w:t>
      </w:r>
    </w:p>
    <w:p w14:paraId="1F98CA2D" w14:textId="77777777" w:rsidR="00881C25" w:rsidRPr="00881C25" w:rsidRDefault="005C7A4D" w:rsidP="005C7A4D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881C25">
        <w:rPr>
          <w:rFonts w:asciiTheme="minorHAnsi" w:hAnsiTheme="minorHAnsi" w:cstheme="minorHAnsi"/>
        </w:rPr>
        <w:t xml:space="preserve">Wadium wnoszone w formie innej niż w pieniądzu musi spełniać wymagania wynikające z ustawy Pzp, w szczególności określać bezwarunkowy, nieodwołalny obowiązek zapłaty na pierwsze żądanie Zamawiającego, w przypadkach określonych w ustawie Pzp oraz być ważne przez okres związania ofertą, określony w niniejszej SWZ. Musi być wykonalne na terytorium Rzeczypospolitej Polskiej. </w:t>
      </w:r>
    </w:p>
    <w:p w14:paraId="48DACBFF" w14:textId="77777777" w:rsidR="00881C25" w:rsidRPr="00881C25" w:rsidRDefault="005C7A4D" w:rsidP="005C7A4D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881C25">
        <w:rPr>
          <w:rFonts w:asciiTheme="minorHAnsi" w:hAnsiTheme="minorHAnsi" w:cstheme="minorHAnsi"/>
        </w:rPr>
        <w:t xml:space="preserve">Zamawiający zwraca wadium niezwłocznie, nie później jednak niż w terminie 7 dni od dnia wystąpienia jednej z okoliczności: </w:t>
      </w:r>
    </w:p>
    <w:p w14:paraId="6D9445CC" w14:textId="6B6A3799" w:rsidR="00881C25" w:rsidRPr="00881C25" w:rsidRDefault="005C7A4D" w:rsidP="005C7A4D">
      <w:pPr>
        <w:pStyle w:val="Akapitzlist"/>
        <w:numPr>
          <w:ilvl w:val="2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881C25">
        <w:rPr>
          <w:rFonts w:asciiTheme="minorHAnsi" w:hAnsiTheme="minorHAnsi" w:cstheme="minorHAnsi"/>
        </w:rPr>
        <w:t>upływu terminu związania ofertą;</w:t>
      </w:r>
    </w:p>
    <w:p w14:paraId="5B22F789" w14:textId="77777777" w:rsidR="00881C25" w:rsidRPr="00881C25" w:rsidRDefault="005C7A4D" w:rsidP="005C7A4D">
      <w:pPr>
        <w:pStyle w:val="Akapitzlist"/>
        <w:numPr>
          <w:ilvl w:val="2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881C25">
        <w:rPr>
          <w:rFonts w:asciiTheme="minorHAnsi" w:hAnsiTheme="minorHAnsi" w:cstheme="minorHAnsi"/>
        </w:rPr>
        <w:t>zawarcia umowy w sprawie zamówienia publicznego;</w:t>
      </w:r>
    </w:p>
    <w:p w14:paraId="5D4BC374" w14:textId="097A406D" w:rsidR="00881C25" w:rsidRPr="00881C25" w:rsidRDefault="005C7A4D" w:rsidP="005C7A4D">
      <w:pPr>
        <w:pStyle w:val="Akapitzlist"/>
        <w:numPr>
          <w:ilvl w:val="2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881C25">
        <w:rPr>
          <w:rFonts w:asciiTheme="minorHAnsi" w:hAnsiTheme="minorHAnsi" w:cstheme="minorHAnsi"/>
        </w:rPr>
        <w:t xml:space="preserve">unieważnienia postępowania o udzielenie zamówienia, z wyjątkiem </w:t>
      </w:r>
      <w:r w:rsidR="00224FA7" w:rsidRPr="00881C25">
        <w:rPr>
          <w:rFonts w:asciiTheme="minorHAnsi" w:hAnsiTheme="minorHAnsi" w:cstheme="minorHAnsi"/>
        </w:rPr>
        <w:t>sytuacji,</w:t>
      </w:r>
      <w:r w:rsidRPr="00881C25">
        <w:rPr>
          <w:rFonts w:asciiTheme="minorHAnsi" w:hAnsiTheme="minorHAnsi" w:cstheme="minorHAnsi"/>
        </w:rPr>
        <w:t xml:space="preserve"> gdy nie zostało rozstrzygnięte odwołanie na czynność unieważnienia albo nie upłynął termin do jego wniesienia. </w:t>
      </w:r>
    </w:p>
    <w:p w14:paraId="6F650F71" w14:textId="77777777" w:rsidR="0097263C" w:rsidRPr="0097263C" w:rsidRDefault="005C7A4D" w:rsidP="005C7A4D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881C25">
        <w:rPr>
          <w:rFonts w:asciiTheme="minorHAnsi" w:hAnsiTheme="minorHAnsi" w:cstheme="minorHAnsi"/>
        </w:rPr>
        <w:t>Zamawiający, niezwłocznie, nie później jednak niż w terminie 7 dni od dnia złożenia wniosku zwraca wadium wykonawcy:</w:t>
      </w:r>
    </w:p>
    <w:p w14:paraId="047EF918" w14:textId="77777777" w:rsidR="0097263C" w:rsidRPr="0097263C" w:rsidRDefault="005C7A4D" w:rsidP="005C7A4D">
      <w:pPr>
        <w:pStyle w:val="Akapitzlist"/>
        <w:numPr>
          <w:ilvl w:val="2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97263C">
        <w:rPr>
          <w:rFonts w:asciiTheme="minorHAnsi" w:hAnsiTheme="minorHAnsi" w:cstheme="minorHAnsi"/>
        </w:rPr>
        <w:lastRenderedPageBreak/>
        <w:t xml:space="preserve">który wycofał ofertę przed upływem terminu składania ofert; </w:t>
      </w:r>
    </w:p>
    <w:p w14:paraId="24E0D118" w14:textId="77777777" w:rsidR="0097263C" w:rsidRPr="0097263C" w:rsidRDefault="005C7A4D" w:rsidP="005C7A4D">
      <w:pPr>
        <w:pStyle w:val="Akapitzlist"/>
        <w:numPr>
          <w:ilvl w:val="2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97263C">
        <w:rPr>
          <w:rFonts w:asciiTheme="minorHAnsi" w:hAnsiTheme="minorHAnsi" w:cstheme="minorHAnsi"/>
        </w:rPr>
        <w:t xml:space="preserve">którego oferta została odrzucona; </w:t>
      </w:r>
    </w:p>
    <w:p w14:paraId="1B8E40A2" w14:textId="77777777" w:rsidR="0097263C" w:rsidRPr="0097263C" w:rsidRDefault="005C7A4D" w:rsidP="005C7A4D">
      <w:pPr>
        <w:pStyle w:val="Akapitzlist"/>
        <w:numPr>
          <w:ilvl w:val="2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97263C">
        <w:rPr>
          <w:rFonts w:asciiTheme="minorHAnsi" w:hAnsiTheme="minorHAnsi" w:cstheme="minorHAnsi"/>
        </w:rPr>
        <w:t>po wyborze najkorzystniejszej oferty, z wyjątkiem wykonawcy, którego oferta została wybrana jako najkorzystniejsza;</w:t>
      </w:r>
    </w:p>
    <w:p w14:paraId="4BAADDB3" w14:textId="32CFC1C6" w:rsidR="0097263C" w:rsidRPr="0097263C" w:rsidRDefault="005C7A4D" w:rsidP="005C7A4D">
      <w:pPr>
        <w:pStyle w:val="Akapitzlist"/>
        <w:numPr>
          <w:ilvl w:val="2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97263C">
        <w:rPr>
          <w:rFonts w:asciiTheme="minorHAnsi" w:hAnsiTheme="minorHAnsi" w:cstheme="minorHAnsi"/>
        </w:rPr>
        <w:t xml:space="preserve">po unieważnieniu postępowania, w </w:t>
      </w:r>
      <w:r w:rsidR="00224FA7" w:rsidRPr="0097263C">
        <w:rPr>
          <w:rFonts w:asciiTheme="minorHAnsi" w:hAnsiTheme="minorHAnsi" w:cstheme="minorHAnsi"/>
        </w:rPr>
        <w:t>przypadku,</w:t>
      </w:r>
      <w:r w:rsidRPr="0097263C">
        <w:rPr>
          <w:rFonts w:asciiTheme="minorHAnsi" w:hAnsiTheme="minorHAnsi" w:cstheme="minorHAnsi"/>
        </w:rPr>
        <w:t xml:space="preserve"> gdy nie zostało rozstrzygnięte odwołanie na czynność unieważnienia albo nie upłynął termin do jego wniesienia. </w:t>
      </w:r>
    </w:p>
    <w:p w14:paraId="2E6B6CB6" w14:textId="77777777" w:rsidR="0097263C" w:rsidRPr="0097263C" w:rsidRDefault="005C7A4D" w:rsidP="005C7A4D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97263C">
        <w:rPr>
          <w:rFonts w:asciiTheme="minorHAnsi" w:hAnsiTheme="minorHAnsi" w:cstheme="minorHAnsi"/>
        </w:rPr>
        <w:t>Złożenie wniosku o zwrot wadium, powoduje rozwiązanie stosunku prawnego z wykonawcą wraz z utratą przez niego prawa do korzystania ze środków ochrony prawnej, o których mowa w dziale IX ustawy Pzp. Zamawiający zwraca wadium wniesione w pieniądzu wraz z odsetkami wynikającymi z umowy rachunku bankowego, na którym było ono przechowywane, pomniejszone o koszty prowadzenia rachunku bankowego oraz prowizji bankowej za przelew pieniędzy na rachunek bankowy wskazany przez wykonawcę.</w:t>
      </w:r>
    </w:p>
    <w:p w14:paraId="479E1978" w14:textId="77777777" w:rsidR="0097263C" w:rsidRPr="0097263C" w:rsidRDefault="005C7A4D" w:rsidP="005C7A4D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97263C">
        <w:rPr>
          <w:rFonts w:asciiTheme="minorHAnsi" w:hAnsiTheme="minorHAnsi" w:cstheme="minorHAnsi"/>
        </w:rPr>
        <w:t>Zamawiający zwraca wadium wniesione w innej formie niż w pieniądzu poprzez złożenie gwarantowi lub poręczycielowi oświadczenia o zwolnieniu wadium.</w:t>
      </w:r>
    </w:p>
    <w:p w14:paraId="3A324A4B" w14:textId="77777777" w:rsidR="007A59ED" w:rsidRPr="007A59ED" w:rsidRDefault="005C7A4D" w:rsidP="005C7A4D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97263C">
        <w:rPr>
          <w:rFonts w:asciiTheme="minorHAnsi" w:hAnsiTheme="minorHAnsi" w:cstheme="minorHAnsi"/>
        </w:rPr>
        <w:t xml:space="preserve">Zamawiający zatrzymuje wadium wraz z odsetkami, a w przypadku wadium wniesionego w formie gwarancji lub poręczenia, o których mowa w art. 97 ust. 7 pkt 2 -4 ustawy Pzp, występuje odpowiednio do gwaranta lub poręczyciela z żądaniem zapłaty wadium, jeżeli: </w:t>
      </w:r>
    </w:p>
    <w:p w14:paraId="02637A41" w14:textId="77777777" w:rsidR="007A59ED" w:rsidRPr="007A59ED" w:rsidRDefault="005C7A4D" w:rsidP="005C7A4D">
      <w:pPr>
        <w:pStyle w:val="Akapitzlist"/>
        <w:numPr>
          <w:ilvl w:val="2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7A59ED">
        <w:rPr>
          <w:rFonts w:asciiTheme="minorHAnsi" w:hAnsiTheme="minorHAnsi" w:cstheme="minorHAnsi"/>
        </w:rPr>
        <w:t xml:space="preserve">wykonawca w odpowiedzi na wezwanie, o którym mowa w art. 107 ust. 2 lub art. 128 ust. 1 ustawy Pzp, z przyczyn leżących po jego stronie, nie złożył podmiotowych środków dowodowych lub przedmiotowych środków dowodowych potwierdzających okoliczności, o których mowa w art. 57 lub art. 106 ust. 1 ustawy Pzp, oświadczenia, o którym mowa w art. 125 ust. 1 ustawy Pzp, innych dokumentów lub oświadczeń lub nie wyraził zgody na poprawienie omyłki, o której mowa w art. 223 ust. 2 pkt 3 ustawy Pzp, co spowodowało brak możliwości wybrania oferty złożonej przez wykonawcę jako najkorzystniejszej; </w:t>
      </w:r>
    </w:p>
    <w:p w14:paraId="5E7EF1D4" w14:textId="77777777" w:rsidR="007A59ED" w:rsidRPr="007A59ED" w:rsidRDefault="005C7A4D" w:rsidP="005C7A4D">
      <w:pPr>
        <w:pStyle w:val="Akapitzlist"/>
        <w:numPr>
          <w:ilvl w:val="2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7A59ED">
        <w:rPr>
          <w:rFonts w:asciiTheme="minorHAnsi" w:hAnsiTheme="minorHAnsi" w:cstheme="minorHAnsi"/>
        </w:rPr>
        <w:t xml:space="preserve">wykonawca, którego oferta została wybrana: </w:t>
      </w:r>
    </w:p>
    <w:p w14:paraId="4064A021" w14:textId="77777777" w:rsidR="007A59ED" w:rsidRPr="007A59ED" w:rsidRDefault="005C7A4D" w:rsidP="005C7A4D">
      <w:pPr>
        <w:pStyle w:val="Akapitzlist"/>
        <w:numPr>
          <w:ilvl w:val="2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7A59ED">
        <w:rPr>
          <w:rFonts w:asciiTheme="minorHAnsi" w:hAnsiTheme="minorHAnsi" w:cstheme="minorHAnsi"/>
        </w:rPr>
        <w:t>odmówił podpisania umowy w sprawie zamówienia publicznego na warunkach określonych w ofercie,</w:t>
      </w:r>
    </w:p>
    <w:p w14:paraId="715924D3" w14:textId="77777777" w:rsidR="007A59ED" w:rsidRPr="007A59ED" w:rsidRDefault="005C7A4D" w:rsidP="005C7A4D">
      <w:pPr>
        <w:pStyle w:val="Akapitzlist"/>
        <w:numPr>
          <w:ilvl w:val="2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7A59ED">
        <w:rPr>
          <w:rFonts w:asciiTheme="minorHAnsi" w:hAnsiTheme="minorHAnsi" w:cstheme="minorHAnsi"/>
        </w:rPr>
        <w:t xml:space="preserve">nie wniósł wymaganego zabezpieczenia należytego wykonania umowy (o ile było wymagane); </w:t>
      </w:r>
    </w:p>
    <w:p w14:paraId="32ADFDF8" w14:textId="77777777" w:rsidR="007A59ED" w:rsidRPr="007A59ED" w:rsidRDefault="005C7A4D" w:rsidP="005C7A4D">
      <w:pPr>
        <w:pStyle w:val="Akapitzlist"/>
        <w:numPr>
          <w:ilvl w:val="2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7A59ED">
        <w:rPr>
          <w:rFonts w:asciiTheme="minorHAnsi" w:hAnsiTheme="minorHAnsi" w:cstheme="minorHAnsi"/>
        </w:rPr>
        <w:t xml:space="preserve">zawarcie umowy w sprawie zamówienia publicznego stało się niemożliwe z przyczyn leżących po stronie wykonawcy, którego oferta została wybrana. </w:t>
      </w:r>
    </w:p>
    <w:p w14:paraId="03834244" w14:textId="137E00A1" w:rsidR="005C7A4D" w:rsidRPr="007A59ED" w:rsidRDefault="005C7A4D" w:rsidP="00ED622D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</w:rPr>
      </w:pPr>
      <w:r w:rsidRPr="007A59ED">
        <w:rPr>
          <w:rFonts w:asciiTheme="minorHAnsi" w:hAnsiTheme="minorHAnsi" w:cstheme="minorHAnsi"/>
        </w:rPr>
        <w:t>Beneficjentem wniesionego wadium jest</w:t>
      </w:r>
      <w:r w:rsidR="00987BC3">
        <w:rPr>
          <w:rFonts w:asciiTheme="minorHAnsi" w:hAnsiTheme="minorHAnsi" w:cstheme="minorHAnsi"/>
        </w:rPr>
        <w:t xml:space="preserve"> </w:t>
      </w:r>
      <w:r w:rsidR="00362FD4">
        <w:rPr>
          <w:rFonts w:asciiTheme="minorHAnsi" w:hAnsiTheme="minorHAnsi" w:cstheme="minorHAnsi"/>
        </w:rPr>
        <w:t>Miasto Grybó</w:t>
      </w:r>
      <w:r w:rsidR="004147D1">
        <w:rPr>
          <w:rFonts w:asciiTheme="minorHAnsi" w:hAnsiTheme="minorHAnsi" w:cstheme="minorHAnsi"/>
        </w:rPr>
        <w:t>w</w:t>
      </w:r>
      <w:r w:rsidR="00987BC3" w:rsidRPr="00987BC3">
        <w:rPr>
          <w:rFonts w:asciiTheme="minorHAnsi" w:hAnsiTheme="minorHAnsi" w:cstheme="minorHAnsi"/>
        </w:rPr>
        <w:t xml:space="preserve"> ul.</w:t>
      </w:r>
      <w:r w:rsidR="00987BC3">
        <w:rPr>
          <w:rFonts w:asciiTheme="minorHAnsi" w:hAnsiTheme="minorHAnsi" w:cstheme="minorHAnsi"/>
        </w:rPr>
        <w:t> </w:t>
      </w:r>
      <w:r w:rsidR="004147D1">
        <w:rPr>
          <w:rFonts w:asciiTheme="minorHAnsi" w:hAnsiTheme="minorHAnsi" w:cstheme="minorHAnsi"/>
        </w:rPr>
        <w:t>Rynek 12</w:t>
      </w:r>
      <w:r w:rsidR="00987BC3" w:rsidRPr="00987BC3">
        <w:rPr>
          <w:rFonts w:asciiTheme="minorHAnsi" w:hAnsiTheme="minorHAnsi" w:cstheme="minorHAnsi"/>
        </w:rPr>
        <w:t xml:space="preserve"> 33-330 Grybów NIP: </w:t>
      </w:r>
      <w:r w:rsidR="004147D1">
        <w:rPr>
          <w:rFonts w:asciiTheme="minorHAnsi" w:hAnsiTheme="minorHAnsi" w:cstheme="minorHAnsi"/>
        </w:rPr>
        <w:t>7381010274</w:t>
      </w:r>
      <w:r w:rsidR="00987BC3" w:rsidRPr="00987BC3">
        <w:rPr>
          <w:rFonts w:asciiTheme="minorHAnsi" w:hAnsiTheme="minorHAnsi" w:cstheme="minorHAnsi"/>
        </w:rPr>
        <w:t xml:space="preserve">, REGON: </w:t>
      </w:r>
      <w:r w:rsidR="004147D1" w:rsidRPr="004147D1">
        <w:rPr>
          <w:rFonts w:asciiTheme="minorHAnsi" w:hAnsiTheme="minorHAnsi" w:cstheme="minorHAnsi"/>
        </w:rPr>
        <w:t>491893210</w:t>
      </w:r>
      <w:r w:rsidRPr="007A59ED">
        <w:rPr>
          <w:rFonts w:asciiTheme="minorHAnsi" w:hAnsiTheme="minorHAnsi" w:cstheme="minorHAnsi"/>
        </w:rPr>
        <w:t>. W przypadku wnoszenia wadium w formie pieniądza przelewem, tytuł przelewu musi pozwalać Zamawiającemu na identyfikację przedmiotowego postępowania w</w:t>
      </w:r>
      <w:r w:rsidR="004147D1">
        <w:rPr>
          <w:rFonts w:asciiTheme="minorHAnsi" w:hAnsiTheme="minorHAnsi" w:cstheme="minorHAnsi"/>
        </w:rPr>
        <w:t> </w:t>
      </w:r>
      <w:r w:rsidRPr="007A59ED">
        <w:rPr>
          <w:rFonts w:asciiTheme="minorHAnsi" w:hAnsiTheme="minorHAnsi" w:cstheme="minorHAnsi"/>
        </w:rPr>
        <w:t>związku z powyższym w tytule przelewu należy wpisać informacje, o których mowa w pkt 2.</w:t>
      </w:r>
    </w:p>
    <w:p w14:paraId="524E7D1F" w14:textId="77777777" w:rsidR="00675D74" w:rsidRPr="003B2079" w:rsidRDefault="00711863" w:rsidP="002173E3">
      <w:pPr>
        <w:pStyle w:val="Nagwek1"/>
        <w:spacing w:before="0" w:after="0"/>
        <w:jc w:val="both"/>
      </w:pPr>
      <w:r w:rsidRPr="003B2079">
        <w:t>I</w:t>
      </w:r>
      <w:r w:rsidR="004F78AB" w:rsidRPr="003B2079">
        <w:t>nformację o przewidywanych zamówieniach, o których mowa w art. 214 ust. 1 pkt 7 i 8, jeżeli zamawiający przewiduje udzielenie takich zamówień</w:t>
      </w:r>
      <w:r w:rsidR="00841C89" w:rsidRPr="003B2079">
        <w:t>.</w:t>
      </w:r>
    </w:p>
    <w:p w14:paraId="6DE80D7E" w14:textId="6A4BC257" w:rsidR="00524936" w:rsidRPr="003B2079" w:rsidRDefault="00524936">
      <w:pPr>
        <w:pStyle w:val="Akapitzlist"/>
        <w:numPr>
          <w:ilvl w:val="1"/>
          <w:numId w:val="26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 nie przewiduje udzielenia ww. zamówień.</w:t>
      </w:r>
    </w:p>
    <w:p w14:paraId="0971C5EA" w14:textId="77777777" w:rsidR="00F33881" w:rsidRDefault="00675D74" w:rsidP="00F33881">
      <w:pPr>
        <w:pStyle w:val="Nagwek1"/>
        <w:spacing w:before="0" w:after="0"/>
        <w:jc w:val="both"/>
      </w:pPr>
      <w:bookmarkStart w:id="16" w:name="_Informacje_dotyczące_przeprowadzeni"/>
      <w:bookmarkStart w:id="17" w:name="_Ref235005331"/>
      <w:bookmarkEnd w:id="16"/>
      <w:r w:rsidRPr="003B2079">
        <w:t>I</w:t>
      </w:r>
      <w:r w:rsidR="004F78AB" w:rsidRPr="003B2079">
        <w:t>nformacje dotyczące przeprowadzenia przez wykonawcę wizji lokalnej lub sprawdzenia przez niego dokumentów niezbędnych do realizacji zamówienia, o których mowa w art. 131 ust. 2, jeżeli zamawiający przewiduje możliwość albo wymaga złożenia oferty po odbyciu wizji lokalnej lub sprawdzeniu tych dokumentów</w:t>
      </w:r>
      <w:r w:rsidR="00C96442" w:rsidRPr="003B2079">
        <w:t>.</w:t>
      </w:r>
      <w:bookmarkEnd w:id="17"/>
    </w:p>
    <w:p w14:paraId="63F6C2F4" w14:textId="77777777" w:rsidR="00292F04" w:rsidRPr="00292F04" w:rsidRDefault="00F33881" w:rsidP="00292F04">
      <w:pPr>
        <w:pStyle w:val="Akapitzlist"/>
        <w:numPr>
          <w:ilvl w:val="1"/>
          <w:numId w:val="27"/>
        </w:numPr>
        <w:jc w:val="both"/>
        <w:rPr>
          <w:rFonts w:asciiTheme="minorHAnsi" w:hAnsiTheme="minorHAnsi" w:cstheme="minorHAnsi"/>
          <w:b/>
          <w:bCs/>
        </w:rPr>
      </w:pPr>
      <w:r w:rsidRPr="00292F04">
        <w:rPr>
          <w:rFonts w:asciiTheme="minorHAnsi" w:hAnsiTheme="minorHAnsi" w:cstheme="minorHAnsi"/>
        </w:rPr>
        <w:t>Zamawiający na podstawie art. 281 ust. 2 pkt 12 wymaga, aby wykonawca przed złożeniem oferty przeprowadził wizję lokalną zakresu prac. Potwierdzeniem odbycia wizji lokalnej będzie</w:t>
      </w:r>
      <w:r w:rsidR="00292F04">
        <w:rPr>
          <w:rFonts w:asciiTheme="minorHAnsi" w:hAnsiTheme="minorHAnsi" w:cstheme="minorHAnsi"/>
        </w:rPr>
        <w:t xml:space="preserve"> </w:t>
      </w:r>
      <w:r w:rsidRPr="00292F04">
        <w:rPr>
          <w:rFonts w:asciiTheme="minorHAnsi" w:hAnsiTheme="minorHAnsi" w:cstheme="minorHAnsi"/>
        </w:rPr>
        <w:t xml:space="preserve">wypełniony przez wykonawcę i podpisany przez pracownika zamawiającego załącznik nr </w:t>
      </w:r>
      <w:r w:rsidR="00A70BB3" w:rsidRPr="00292F04">
        <w:rPr>
          <w:rFonts w:asciiTheme="minorHAnsi" w:hAnsiTheme="minorHAnsi" w:cstheme="minorHAnsi"/>
        </w:rPr>
        <w:t>6</w:t>
      </w:r>
      <w:r w:rsidRPr="00292F04">
        <w:rPr>
          <w:rFonts w:asciiTheme="minorHAnsi" w:hAnsiTheme="minorHAnsi" w:cstheme="minorHAnsi"/>
        </w:rPr>
        <w:t xml:space="preserve"> do SWZ, który jest załącznikiem do oferty.</w:t>
      </w:r>
    </w:p>
    <w:p w14:paraId="704A0A06" w14:textId="77777777" w:rsidR="00292F04" w:rsidRPr="00292F04" w:rsidRDefault="00F33881" w:rsidP="00292F04">
      <w:pPr>
        <w:pStyle w:val="Akapitzlist"/>
        <w:numPr>
          <w:ilvl w:val="1"/>
          <w:numId w:val="27"/>
        </w:numPr>
        <w:jc w:val="both"/>
        <w:rPr>
          <w:rFonts w:asciiTheme="minorHAnsi" w:hAnsiTheme="minorHAnsi" w:cstheme="minorHAnsi"/>
          <w:b/>
          <w:bCs/>
        </w:rPr>
      </w:pPr>
      <w:r w:rsidRPr="00292F04">
        <w:rPr>
          <w:rFonts w:asciiTheme="minorHAnsi" w:hAnsiTheme="minorHAnsi" w:cstheme="minorHAnsi"/>
        </w:rPr>
        <w:t xml:space="preserve">Zamawiający informuje, że oferta złożona bez odbycia wizji lokalnej </w:t>
      </w:r>
      <w:r w:rsidR="00974157" w:rsidRPr="00292F04">
        <w:rPr>
          <w:rFonts w:asciiTheme="minorHAnsi" w:hAnsiTheme="minorHAnsi" w:cstheme="minorHAnsi"/>
        </w:rPr>
        <w:t xml:space="preserve">dot. tej części zamówienia </w:t>
      </w:r>
      <w:r w:rsidRPr="00292F04">
        <w:rPr>
          <w:rFonts w:asciiTheme="minorHAnsi" w:hAnsiTheme="minorHAnsi" w:cstheme="minorHAnsi"/>
        </w:rPr>
        <w:t>zostanie odrzucona na podstawie art. 226 ust. 1 pkt 18 ustawy.</w:t>
      </w:r>
    </w:p>
    <w:p w14:paraId="4CCED990" w14:textId="54698CC3" w:rsidR="009250CD" w:rsidRPr="00292F04" w:rsidRDefault="009250CD" w:rsidP="00292F04">
      <w:pPr>
        <w:pStyle w:val="Akapitzlist"/>
        <w:numPr>
          <w:ilvl w:val="1"/>
          <w:numId w:val="27"/>
        </w:numPr>
        <w:jc w:val="both"/>
        <w:rPr>
          <w:rFonts w:asciiTheme="minorHAnsi" w:hAnsiTheme="minorHAnsi" w:cstheme="minorHAnsi"/>
          <w:b/>
          <w:bCs/>
        </w:rPr>
      </w:pPr>
      <w:r w:rsidRPr="00292F04">
        <w:rPr>
          <w:rFonts w:asciiTheme="minorHAnsi" w:hAnsiTheme="minorHAnsi" w:cstheme="minorHAnsi"/>
        </w:rPr>
        <w:t>W przypadku stwierdzenia niejasności, rozbieżności lub wątpliwości dotyczących dokumentacji postępowania albo stanu miejsca realizacji zamówienia Wykonawca powinien zwrócić się do Zamawiającego o wyjaśnienie treści SWZ zgodnie z zasadami określonymi ustawie.</w:t>
      </w:r>
    </w:p>
    <w:p w14:paraId="52794519" w14:textId="63485A2A" w:rsidR="00C96442" w:rsidRPr="003B2079" w:rsidRDefault="00C96442" w:rsidP="002173E3">
      <w:pPr>
        <w:pStyle w:val="Nagwek1"/>
        <w:spacing w:before="0" w:after="0"/>
        <w:jc w:val="both"/>
      </w:pPr>
      <w:r w:rsidRPr="003B2079">
        <w:lastRenderedPageBreak/>
        <w:t>I</w:t>
      </w:r>
      <w:r w:rsidR="004F78AB" w:rsidRPr="003B2079">
        <w:t>nformacje dotyczące walut obcych, w jakich mogą być prowadzone rozliczenia między zamawiającym a wykonawcą, jeżeli zamawiający przewiduje rozliczenia w walutach obcych</w:t>
      </w:r>
      <w:r w:rsidR="00CF566F" w:rsidRPr="003B2079">
        <w:t>.</w:t>
      </w:r>
    </w:p>
    <w:p w14:paraId="518C34A9" w14:textId="244D85B7" w:rsidR="00CF566F" w:rsidRPr="003B2079" w:rsidRDefault="00864002">
      <w:pPr>
        <w:pStyle w:val="Akapitzlist"/>
        <w:numPr>
          <w:ilvl w:val="1"/>
          <w:numId w:val="28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Zamawiający nie przewiduje rozliczania w walutach obcych.</w:t>
      </w:r>
    </w:p>
    <w:p w14:paraId="4303D47A" w14:textId="77777777" w:rsidR="00087CE3" w:rsidRPr="003B2079" w:rsidRDefault="00C96442" w:rsidP="002173E3">
      <w:pPr>
        <w:pStyle w:val="Nagwek1"/>
        <w:spacing w:before="0" w:after="0"/>
        <w:jc w:val="both"/>
      </w:pPr>
      <w:r w:rsidRPr="003B2079">
        <w:t>I</w:t>
      </w:r>
      <w:r w:rsidR="004F78AB" w:rsidRPr="003B2079">
        <w:t>nformacje dotyczące zwrotu kosztów udziału w postępowaniu, jeżeli zamawiający przewiduje ich zwrot</w:t>
      </w:r>
      <w:r w:rsidR="00A54414" w:rsidRPr="003B2079">
        <w:t>.</w:t>
      </w:r>
    </w:p>
    <w:p w14:paraId="2DAB58AF" w14:textId="782A417E" w:rsidR="007B3E27" w:rsidRPr="003B2079" w:rsidRDefault="007B3E27">
      <w:pPr>
        <w:pStyle w:val="Akapitzlist"/>
        <w:numPr>
          <w:ilvl w:val="1"/>
          <w:numId w:val="29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>Zamawiający nie przewiduje zwrotu kosztów w postępowaniu.</w:t>
      </w:r>
    </w:p>
    <w:p w14:paraId="0DFEBEB7" w14:textId="4F0C6E41" w:rsidR="00815350" w:rsidRPr="003B2079" w:rsidRDefault="00087CE3" w:rsidP="002173E3">
      <w:pPr>
        <w:pStyle w:val="Nagwek1"/>
        <w:spacing w:before="0" w:after="0"/>
        <w:jc w:val="both"/>
      </w:pPr>
      <w:r w:rsidRPr="003B2079">
        <w:t>I</w:t>
      </w:r>
      <w:r w:rsidR="004F78AB" w:rsidRPr="003B2079">
        <w:t>nformacj</w:t>
      </w:r>
      <w:r w:rsidRPr="003B2079">
        <w:t>a</w:t>
      </w:r>
      <w:r w:rsidR="004F78AB" w:rsidRPr="003B2079">
        <w:t xml:space="preserve"> o obowiązku osobistego wykonania przez wykonawcę kluczowych zadań, jeżeli zamawiający dokonuje takiego zastrzeżenia zgodnie z art. 60 i art. 121</w:t>
      </w:r>
      <w:r w:rsidR="00BC2F07" w:rsidRPr="003B2079">
        <w:t>.</w:t>
      </w:r>
    </w:p>
    <w:p w14:paraId="1ECEF4A2" w14:textId="0BABA83C" w:rsidR="00BC2F07" w:rsidRPr="003B2079" w:rsidRDefault="00C11AC4">
      <w:pPr>
        <w:pStyle w:val="Akapitzlist"/>
        <w:numPr>
          <w:ilvl w:val="1"/>
          <w:numId w:val="30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 nie wymaga konieczności osobistego wykonania przez Wykonawcę kluczowych części zamówienia.</w:t>
      </w:r>
    </w:p>
    <w:p w14:paraId="6E02DEF3" w14:textId="77777777" w:rsidR="00F33156" w:rsidRPr="003B2079" w:rsidRDefault="00815350" w:rsidP="008F744A">
      <w:pPr>
        <w:pStyle w:val="Nagwek1"/>
        <w:spacing w:before="0" w:after="0"/>
        <w:jc w:val="both"/>
      </w:pPr>
      <w:r w:rsidRPr="003B2079">
        <w:t>M</w:t>
      </w:r>
      <w:r w:rsidR="004F78AB" w:rsidRPr="003B2079">
        <w:t>aksymaln</w:t>
      </w:r>
      <w:r w:rsidR="00F33156" w:rsidRPr="003B2079">
        <w:t>a</w:t>
      </w:r>
      <w:r w:rsidR="004F78AB" w:rsidRPr="003B2079">
        <w:t xml:space="preserve"> liczb</w:t>
      </w:r>
      <w:r w:rsidR="00F33156" w:rsidRPr="003B2079">
        <w:t>a</w:t>
      </w:r>
      <w:r w:rsidR="004F78AB" w:rsidRPr="003B2079">
        <w:t xml:space="preserve"> wykonawców, z którymi zamawiający zawrze umowę ramową, jeżeli zamawiający przewiduje zawarcie umowy ramowej</w:t>
      </w:r>
      <w:r w:rsidR="00F33156" w:rsidRPr="003B2079">
        <w:t>.</w:t>
      </w:r>
    </w:p>
    <w:p w14:paraId="38049D92" w14:textId="7F6EF20D" w:rsidR="00572C12" w:rsidRPr="003B2079" w:rsidRDefault="008D21BD">
      <w:pPr>
        <w:pStyle w:val="Akapitzlist"/>
        <w:numPr>
          <w:ilvl w:val="1"/>
          <w:numId w:val="31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 nie zamierza zawrzeć umowy ramowej.</w:t>
      </w:r>
    </w:p>
    <w:p w14:paraId="7E3FE2AF" w14:textId="77777777" w:rsidR="00545A24" w:rsidRPr="003B2079" w:rsidRDefault="00F33156" w:rsidP="008F744A">
      <w:pPr>
        <w:pStyle w:val="Nagwek1"/>
        <w:spacing w:before="0" w:after="0"/>
        <w:jc w:val="both"/>
      </w:pPr>
      <w:r w:rsidRPr="003B2079">
        <w:t>I</w:t>
      </w:r>
      <w:r w:rsidR="004F78AB" w:rsidRPr="003B2079">
        <w:t>nformacj</w:t>
      </w:r>
      <w:r w:rsidRPr="003B2079">
        <w:t>a</w:t>
      </w:r>
      <w:r w:rsidR="004F78AB" w:rsidRPr="003B2079">
        <w:t xml:space="preserve"> o przewidywanym wyborze najkorzystniejszej oferty z zastosowaniem aukcji elektronicznej wraz z informacjami, o których mowa w art. 230, jeżeli zamawiający przewiduje aukcję elektroniczną</w:t>
      </w:r>
      <w:r w:rsidR="00286292" w:rsidRPr="003B2079">
        <w:t>.</w:t>
      </w:r>
    </w:p>
    <w:p w14:paraId="2DE86F7B" w14:textId="26DC441E" w:rsidR="008D21BD" w:rsidRPr="003B2079" w:rsidRDefault="00C36C87">
      <w:pPr>
        <w:pStyle w:val="Akapitzlist"/>
        <w:numPr>
          <w:ilvl w:val="1"/>
          <w:numId w:val="32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 nie przewiduje aukcji elektronicznej.</w:t>
      </w:r>
    </w:p>
    <w:p w14:paraId="69335AB4" w14:textId="5B561DC3" w:rsidR="00545A24" w:rsidRPr="003B2079" w:rsidRDefault="00545A24" w:rsidP="008F744A">
      <w:pPr>
        <w:pStyle w:val="Nagwek1"/>
        <w:spacing w:before="0" w:after="0"/>
        <w:jc w:val="both"/>
      </w:pPr>
      <w:r w:rsidRPr="003B2079">
        <w:t>W</w:t>
      </w:r>
      <w:r w:rsidR="004F78AB" w:rsidRPr="003B2079">
        <w:t>ymóg lub możliwość złożenia ofert w postaci katalogów elektronicznych lub dołączenia katalogów elektronicznych do oferty, w sytuacji określonej w art. 93</w:t>
      </w:r>
      <w:r w:rsidR="00C36C87" w:rsidRPr="003B2079">
        <w:t>.</w:t>
      </w:r>
    </w:p>
    <w:p w14:paraId="253832DA" w14:textId="676C93A7" w:rsidR="00C36C87" w:rsidRPr="003B2079" w:rsidRDefault="00095ED5">
      <w:pPr>
        <w:pStyle w:val="Akapitzlist"/>
        <w:numPr>
          <w:ilvl w:val="1"/>
          <w:numId w:val="33"/>
        </w:numPr>
        <w:jc w:val="both"/>
        <w:rPr>
          <w:rFonts w:asciiTheme="minorHAnsi" w:hAnsiTheme="minorHAnsi" w:cstheme="minorHAnsi"/>
        </w:rPr>
      </w:pPr>
      <w:r w:rsidRPr="003B2079">
        <w:rPr>
          <w:rFonts w:asciiTheme="minorHAnsi" w:hAnsiTheme="minorHAnsi" w:cstheme="minorHAnsi"/>
        </w:rPr>
        <w:t>Zamawiający nie przewiduje złożenia oferty w postaci katalogów elektronicznych.</w:t>
      </w:r>
    </w:p>
    <w:p w14:paraId="15DC58B6" w14:textId="0F51A42E" w:rsidR="001E6181" w:rsidRPr="003B2079" w:rsidRDefault="00545A24" w:rsidP="008F744A">
      <w:pPr>
        <w:pStyle w:val="Nagwek1"/>
        <w:spacing w:before="0" w:after="0"/>
        <w:jc w:val="both"/>
      </w:pPr>
      <w:r w:rsidRPr="003B2079">
        <w:t>I</w:t>
      </w:r>
      <w:r w:rsidR="004F78AB" w:rsidRPr="003B2079">
        <w:t>nformacje dotyczące zabezpieczenia należytego wykonania umowy, jeżeli zamawiający je przewiduje.</w:t>
      </w:r>
    </w:p>
    <w:p w14:paraId="23A05B0C" w14:textId="2EC7F92D" w:rsidR="00515AB3" w:rsidRPr="00292F04" w:rsidRDefault="00D129E8" w:rsidP="00292F04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 w:rsidRPr="00D129E8">
        <w:rPr>
          <w:rFonts w:asciiTheme="minorHAnsi" w:hAnsiTheme="minorHAnsi" w:cstheme="minorHAnsi"/>
        </w:rPr>
        <w:t>Zamawiający wymaga wniesienia zabezpieczenia należytego wykonania umowy w wysokości</w:t>
      </w:r>
      <w:r w:rsidR="00515AB3" w:rsidRPr="00292F04">
        <w:rPr>
          <w:rFonts w:asciiTheme="minorHAnsi" w:hAnsiTheme="minorHAnsi" w:cstheme="minorHAnsi"/>
          <w:b/>
          <w:bCs/>
        </w:rPr>
        <w:t xml:space="preserve"> </w:t>
      </w:r>
      <w:r w:rsidRPr="00292F04">
        <w:rPr>
          <w:rFonts w:asciiTheme="minorHAnsi" w:hAnsiTheme="minorHAnsi" w:cstheme="minorHAnsi"/>
          <w:b/>
          <w:bCs/>
        </w:rPr>
        <w:t>5%</w:t>
      </w:r>
      <w:r w:rsidRPr="00292F04">
        <w:rPr>
          <w:rFonts w:asciiTheme="minorHAnsi" w:hAnsiTheme="minorHAnsi" w:cstheme="minorHAnsi"/>
        </w:rPr>
        <w:t xml:space="preserve"> ceny całkowitej podanej w ofercie.</w:t>
      </w:r>
    </w:p>
    <w:p w14:paraId="400D0460" w14:textId="77777777" w:rsidR="00D129E8" w:rsidRDefault="00D129E8" w:rsidP="00D129E8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 w:rsidRPr="00D129E8">
        <w:rPr>
          <w:rFonts w:asciiTheme="minorHAnsi" w:hAnsiTheme="minorHAnsi" w:cstheme="minorHAnsi"/>
        </w:rPr>
        <w:t>Zabezpieczenie może być wnoszone, według wyboru wykonawcy, w jednej lub w kilku następujących formach:</w:t>
      </w:r>
    </w:p>
    <w:p w14:paraId="11B8EE45" w14:textId="77777777" w:rsidR="00D129E8" w:rsidRDefault="00D129E8" w:rsidP="00D129E8">
      <w:pPr>
        <w:pStyle w:val="Akapitzlist"/>
        <w:numPr>
          <w:ilvl w:val="2"/>
          <w:numId w:val="34"/>
        </w:numPr>
        <w:jc w:val="both"/>
        <w:rPr>
          <w:rFonts w:asciiTheme="minorHAnsi" w:hAnsiTheme="minorHAnsi" w:cstheme="minorHAnsi"/>
        </w:rPr>
      </w:pPr>
      <w:r w:rsidRPr="00D129E8">
        <w:rPr>
          <w:rFonts w:asciiTheme="minorHAnsi" w:hAnsiTheme="minorHAnsi" w:cstheme="minorHAnsi"/>
        </w:rPr>
        <w:t>pieniądzu;</w:t>
      </w:r>
    </w:p>
    <w:p w14:paraId="5E58ECB6" w14:textId="77777777" w:rsidR="00D129E8" w:rsidRDefault="00D129E8" w:rsidP="00D129E8">
      <w:pPr>
        <w:pStyle w:val="Akapitzlist"/>
        <w:numPr>
          <w:ilvl w:val="2"/>
          <w:numId w:val="34"/>
        </w:numPr>
        <w:jc w:val="both"/>
        <w:rPr>
          <w:rFonts w:asciiTheme="minorHAnsi" w:hAnsiTheme="minorHAnsi" w:cstheme="minorHAnsi"/>
        </w:rPr>
      </w:pPr>
      <w:r w:rsidRPr="00D129E8">
        <w:rPr>
          <w:rFonts w:asciiTheme="minorHAnsi" w:hAnsiTheme="minorHAnsi" w:cstheme="minorHAnsi"/>
        </w:rPr>
        <w:t>poręczeniach bankowych lub poręczeniach spółdzielczej kasy oszczędnościowo-kredytowej, z tym że zobowiązanie kasy jest zawsze zobowiązaniem pieniężnym;</w:t>
      </w:r>
    </w:p>
    <w:p w14:paraId="1E2290DD" w14:textId="77777777" w:rsidR="00D129E8" w:rsidRDefault="00D129E8" w:rsidP="00D129E8">
      <w:pPr>
        <w:pStyle w:val="Akapitzlist"/>
        <w:numPr>
          <w:ilvl w:val="2"/>
          <w:numId w:val="34"/>
        </w:numPr>
        <w:jc w:val="both"/>
        <w:rPr>
          <w:rFonts w:asciiTheme="minorHAnsi" w:hAnsiTheme="minorHAnsi" w:cstheme="minorHAnsi"/>
        </w:rPr>
      </w:pPr>
      <w:r w:rsidRPr="00D129E8">
        <w:rPr>
          <w:rFonts w:asciiTheme="minorHAnsi" w:hAnsiTheme="minorHAnsi" w:cstheme="minorHAnsi"/>
        </w:rPr>
        <w:t>gwarancjach bankowych;</w:t>
      </w:r>
    </w:p>
    <w:p w14:paraId="74F5AE20" w14:textId="77777777" w:rsidR="00D129E8" w:rsidRDefault="00D129E8" w:rsidP="00D129E8">
      <w:pPr>
        <w:pStyle w:val="Akapitzlist"/>
        <w:numPr>
          <w:ilvl w:val="2"/>
          <w:numId w:val="34"/>
        </w:numPr>
        <w:jc w:val="both"/>
        <w:rPr>
          <w:rFonts w:asciiTheme="minorHAnsi" w:hAnsiTheme="minorHAnsi" w:cstheme="minorHAnsi"/>
        </w:rPr>
      </w:pPr>
      <w:r w:rsidRPr="00D129E8">
        <w:rPr>
          <w:rFonts w:asciiTheme="minorHAnsi" w:hAnsiTheme="minorHAnsi" w:cstheme="minorHAnsi"/>
        </w:rPr>
        <w:t>gwarancjach ubezpieczeniowych;</w:t>
      </w:r>
    </w:p>
    <w:p w14:paraId="344B2833" w14:textId="6E41EDA6" w:rsidR="00D129E8" w:rsidRDefault="00D129E8" w:rsidP="00D129E8">
      <w:pPr>
        <w:pStyle w:val="Akapitzlist"/>
        <w:numPr>
          <w:ilvl w:val="2"/>
          <w:numId w:val="34"/>
        </w:numPr>
        <w:jc w:val="both"/>
        <w:rPr>
          <w:rFonts w:asciiTheme="minorHAnsi" w:hAnsiTheme="minorHAnsi" w:cstheme="minorHAnsi"/>
        </w:rPr>
      </w:pPr>
      <w:r w:rsidRPr="00D129E8">
        <w:rPr>
          <w:rFonts w:asciiTheme="minorHAnsi" w:hAnsiTheme="minorHAnsi" w:cstheme="minorHAnsi"/>
        </w:rPr>
        <w:t>poręczeniach udzielanych przez podmioty, o których mowa w art. 6b ust. 5 pkt 2 ustawy z dnia 9</w:t>
      </w:r>
      <w:r w:rsidR="00701E9F">
        <w:rPr>
          <w:rFonts w:asciiTheme="minorHAnsi" w:hAnsiTheme="minorHAnsi" w:cstheme="minorHAnsi"/>
        </w:rPr>
        <w:t> </w:t>
      </w:r>
      <w:r w:rsidRPr="00D129E8">
        <w:rPr>
          <w:rFonts w:asciiTheme="minorHAnsi" w:hAnsiTheme="minorHAnsi" w:cstheme="minorHAnsi"/>
        </w:rPr>
        <w:t>listopada 2000 r. o utworzeniu Polskiej Agencji Rozwoju Przedsiębiorczości.</w:t>
      </w:r>
    </w:p>
    <w:p w14:paraId="739B71B8" w14:textId="77777777" w:rsidR="00D129E8" w:rsidRDefault="00D129E8" w:rsidP="00D129E8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 w:rsidRPr="00D129E8">
        <w:rPr>
          <w:rFonts w:asciiTheme="minorHAnsi" w:hAnsiTheme="minorHAnsi" w:cstheme="minorHAnsi"/>
        </w:rPr>
        <w:t>Zamawiający nie wyraża zgody na wniesienie zabezpieczenia w następujących formach:</w:t>
      </w:r>
    </w:p>
    <w:p w14:paraId="17B233E0" w14:textId="77777777" w:rsidR="00D129E8" w:rsidRDefault="00D129E8" w:rsidP="00D129E8">
      <w:pPr>
        <w:pStyle w:val="Akapitzlist"/>
        <w:numPr>
          <w:ilvl w:val="2"/>
          <w:numId w:val="34"/>
        </w:numPr>
        <w:jc w:val="both"/>
        <w:rPr>
          <w:rFonts w:asciiTheme="minorHAnsi" w:hAnsiTheme="minorHAnsi" w:cstheme="minorHAnsi"/>
        </w:rPr>
      </w:pPr>
      <w:r w:rsidRPr="00D129E8">
        <w:rPr>
          <w:rFonts w:asciiTheme="minorHAnsi" w:hAnsiTheme="minorHAnsi" w:cstheme="minorHAnsi"/>
        </w:rPr>
        <w:t>w wekslach z poręczeniem wekslowym banku lub spółdzielczej kasy oszczędnościowo-kredytowej;</w:t>
      </w:r>
    </w:p>
    <w:p w14:paraId="60EB796E" w14:textId="77777777" w:rsidR="00D129E8" w:rsidRDefault="00D129E8" w:rsidP="00D129E8">
      <w:pPr>
        <w:pStyle w:val="Akapitzlist"/>
        <w:numPr>
          <w:ilvl w:val="2"/>
          <w:numId w:val="34"/>
        </w:numPr>
        <w:jc w:val="both"/>
        <w:rPr>
          <w:rFonts w:asciiTheme="minorHAnsi" w:hAnsiTheme="minorHAnsi" w:cstheme="minorHAnsi"/>
        </w:rPr>
      </w:pPr>
      <w:r w:rsidRPr="00D129E8">
        <w:rPr>
          <w:rFonts w:asciiTheme="minorHAnsi" w:hAnsiTheme="minorHAnsi" w:cstheme="minorHAnsi"/>
        </w:rPr>
        <w:t>przez ustanowienie zastawu na papierach wartościowych emitowanych przez Skarb Państwa lub jednostkę samorządu terytorialnego;</w:t>
      </w:r>
    </w:p>
    <w:p w14:paraId="63C1349E" w14:textId="77777777" w:rsidR="00D129E8" w:rsidRDefault="00D129E8" w:rsidP="00D129E8">
      <w:pPr>
        <w:pStyle w:val="Akapitzlist"/>
        <w:numPr>
          <w:ilvl w:val="2"/>
          <w:numId w:val="34"/>
        </w:numPr>
        <w:jc w:val="both"/>
        <w:rPr>
          <w:rFonts w:asciiTheme="minorHAnsi" w:hAnsiTheme="minorHAnsi" w:cstheme="minorHAnsi"/>
        </w:rPr>
      </w:pPr>
      <w:r w:rsidRPr="00D129E8">
        <w:rPr>
          <w:rFonts w:asciiTheme="minorHAnsi" w:hAnsiTheme="minorHAnsi" w:cstheme="minorHAnsi"/>
        </w:rPr>
        <w:t>przez ustanowienie zastawu rejestrowego na zasadach określonych w ustawie z dnia 6 grudnia 1996 r. o zastawie rejestrowym i rejestrze zastawów.</w:t>
      </w:r>
    </w:p>
    <w:p w14:paraId="6E3A3F2F" w14:textId="2A06C1CB" w:rsidR="00D129E8" w:rsidRDefault="00D129E8" w:rsidP="00D129E8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 w:rsidRPr="00D129E8">
        <w:rPr>
          <w:rFonts w:asciiTheme="minorHAnsi" w:hAnsiTheme="minorHAnsi" w:cstheme="minorHAnsi"/>
        </w:rPr>
        <w:t xml:space="preserve">Zabezpieczenie wnoszone w pieniądzu Wykonawca wpłaca przelewem na rachunek bankowy Zamawiającego: Nr: </w:t>
      </w:r>
      <w:sdt>
        <w:sdtPr>
          <w:rPr>
            <w:rFonts w:asciiTheme="minorHAnsi" w:hAnsiTheme="minorHAnsi" w:cstheme="minorHAnsi"/>
            <w:b/>
            <w:bCs/>
          </w:rPr>
          <w:id w:val="1968859027"/>
          <w:placeholder>
            <w:docPart w:val="DefaultPlaceholder_-1854013440"/>
          </w:placeholder>
          <w15:color w:val="FF0000"/>
        </w:sdtPr>
        <w:sdtContent>
          <w:r w:rsidR="00C00A12" w:rsidRPr="00C00A12">
            <w:rPr>
              <w:rFonts w:asciiTheme="minorHAnsi" w:hAnsiTheme="minorHAnsi" w:cstheme="minorHAnsi"/>
              <w:b/>
              <w:bCs/>
            </w:rPr>
            <w:t>02 8797 0003 0000 0000 1078 0001</w:t>
          </w:r>
        </w:sdtContent>
      </w:sdt>
      <w:r w:rsidRPr="00D129E8">
        <w:rPr>
          <w:rFonts w:asciiTheme="minorHAnsi" w:hAnsiTheme="minorHAnsi" w:cstheme="minorHAnsi"/>
        </w:rPr>
        <w:t xml:space="preserve"> Bank Spółdzielczy w</w:t>
      </w:r>
      <w:r w:rsidR="00095C3F">
        <w:rPr>
          <w:rFonts w:asciiTheme="minorHAnsi" w:hAnsiTheme="minorHAnsi" w:cstheme="minorHAnsi"/>
        </w:rPr>
        <w:t> </w:t>
      </w:r>
      <w:r w:rsidRPr="00D129E8">
        <w:rPr>
          <w:rFonts w:asciiTheme="minorHAnsi" w:hAnsiTheme="minorHAnsi" w:cstheme="minorHAnsi"/>
        </w:rPr>
        <w:t>Grybowie, Rynek 13, 33-330 Grybów.</w:t>
      </w:r>
    </w:p>
    <w:p w14:paraId="11082A02" w14:textId="575492A7" w:rsidR="00504F14" w:rsidRDefault="00504F14" w:rsidP="00504F14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 w:rsidRPr="00504F14">
        <w:rPr>
          <w:rFonts w:asciiTheme="minorHAnsi" w:hAnsiTheme="minorHAnsi" w:cstheme="minorHAnsi"/>
        </w:rPr>
        <w:t>Zabezpieczenie należytego wykonania umowy zostanie zwrócone</w:t>
      </w:r>
      <w:r w:rsidR="00B554DC">
        <w:rPr>
          <w:rFonts w:asciiTheme="minorHAnsi" w:hAnsiTheme="minorHAnsi" w:cstheme="minorHAnsi"/>
        </w:rPr>
        <w:t xml:space="preserve"> (dotyczy wszystkich części zamówienia)</w:t>
      </w:r>
      <w:r w:rsidRPr="00504F14">
        <w:rPr>
          <w:rFonts w:asciiTheme="minorHAnsi" w:hAnsiTheme="minorHAnsi" w:cstheme="minorHAnsi"/>
        </w:rPr>
        <w:t xml:space="preserve"> w następujących terminach:</w:t>
      </w:r>
    </w:p>
    <w:p w14:paraId="0005742C" w14:textId="77777777" w:rsidR="00504F14" w:rsidRDefault="00504F14" w:rsidP="00504F14">
      <w:pPr>
        <w:pStyle w:val="Akapitzlist"/>
        <w:numPr>
          <w:ilvl w:val="2"/>
          <w:numId w:val="34"/>
        </w:numPr>
        <w:jc w:val="both"/>
        <w:rPr>
          <w:rFonts w:asciiTheme="minorHAnsi" w:hAnsiTheme="minorHAnsi" w:cstheme="minorHAnsi"/>
        </w:rPr>
      </w:pPr>
      <w:r w:rsidRPr="00504F14">
        <w:rPr>
          <w:rFonts w:asciiTheme="minorHAnsi" w:hAnsiTheme="minorHAnsi" w:cstheme="minorHAnsi"/>
        </w:rPr>
        <w:t>70% kwoty zabezpieczenia – w terminie 30 dni od dnia wykonania zamówienia i uznania go przez Zamawiającego za należycie wykonane (odbioru końcowego bez wad)</w:t>
      </w:r>
      <w:r>
        <w:rPr>
          <w:rFonts w:asciiTheme="minorHAnsi" w:hAnsiTheme="minorHAnsi" w:cstheme="minorHAnsi"/>
        </w:rPr>
        <w:t>,</w:t>
      </w:r>
    </w:p>
    <w:p w14:paraId="4D5EB0F9" w14:textId="1BC0F5DF" w:rsidR="00504F14" w:rsidRPr="00504F14" w:rsidRDefault="00504F14" w:rsidP="00504F14">
      <w:pPr>
        <w:pStyle w:val="Akapitzlist"/>
        <w:numPr>
          <w:ilvl w:val="2"/>
          <w:numId w:val="34"/>
        </w:numPr>
        <w:jc w:val="both"/>
        <w:rPr>
          <w:rFonts w:asciiTheme="minorHAnsi" w:hAnsiTheme="minorHAnsi" w:cstheme="minorHAnsi"/>
        </w:rPr>
      </w:pPr>
      <w:r w:rsidRPr="00504F14">
        <w:rPr>
          <w:rFonts w:asciiTheme="minorHAnsi" w:hAnsiTheme="minorHAnsi" w:cstheme="minorHAnsi"/>
        </w:rPr>
        <w:t xml:space="preserve">30% kwoty zabezpieczenia (stanowiące zabezpieczenie roszczeń z tytułu rękojmi za wady lub gwarancji) – w terminie nie późniejszym niż 15 dni po upływie okresu rękojmi za wady lub gwarancji, o którym mowa </w:t>
      </w:r>
      <w:r w:rsidRPr="00FD5A7A">
        <w:rPr>
          <w:rFonts w:asciiTheme="minorHAnsi" w:hAnsiTheme="minorHAnsi" w:cstheme="minorHAnsi"/>
        </w:rPr>
        <w:t xml:space="preserve">w </w:t>
      </w:r>
      <w:r w:rsidRPr="00FD5A7A">
        <w:rPr>
          <w:rFonts w:asciiTheme="minorHAnsi" w:hAnsiTheme="minorHAnsi" w:cstheme="minorHAnsi"/>
          <w:b/>
          <w:bCs/>
        </w:rPr>
        <w:t xml:space="preserve">pkt </w:t>
      </w:r>
      <w:r w:rsidR="00FD5A7A" w:rsidRPr="00FD5A7A">
        <w:rPr>
          <w:rFonts w:asciiTheme="minorHAnsi" w:hAnsiTheme="minorHAnsi" w:cstheme="minorHAnsi"/>
          <w:b/>
          <w:bCs/>
        </w:rPr>
        <w:fldChar w:fldCharType="begin"/>
      </w:r>
      <w:r w:rsidR="00FD5A7A" w:rsidRPr="00FD5A7A">
        <w:rPr>
          <w:rFonts w:asciiTheme="minorHAnsi" w:hAnsiTheme="minorHAnsi" w:cstheme="minorHAnsi"/>
          <w:b/>
          <w:bCs/>
        </w:rPr>
        <w:instrText xml:space="preserve"> REF _Ref235015141 \w \h </w:instrText>
      </w:r>
      <w:r w:rsidR="00FD5A7A">
        <w:rPr>
          <w:rFonts w:asciiTheme="minorHAnsi" w:hAnsiTheme="minorHAnsi" w:cstheme="minorHAnsi"/>
          <w:b/>
          <w:bCs/>
        </w:rPr>
        <w:instrText xml:space="preserve"> \* MERGEFORMAT </w:instrText>
      </w:r>
      <w:r w:rsidR="00FD5A7A" w:rsidRPr="00FD5A7A">
        <w:rPr>
          <w:rFonts w:asciiTheme="minorHAnsi" w:hAnsiTheme="minorHAnsi" w:cstheme="minorHAnsi"/>
          <w:b/>
          <w:bCs/>
        </w:rPr>
      </w:r>
      <w:r w:rsidR="00FD5A7A" w:rsidRPr="00FD5A7A">
        <w:rPr>
          <w:rFonts w:asciiTheme="minorHAnsi" w:hAnsiTheme="minorHAnsi" w:cstheme="minorHAnsi"/>
          <w:b/>
          <w:bCs/>
        </w:rPr>
        <w:fldChar w:fldCharType="separate"/>
      </w:r>
      <w:r w:rsidR="00E4546E">
        <w:rPr>
          <w:rFonts w:asciiTheme="minorHAnsi" w:hAnsiTheme="minorHAnsi" w:cstheme="minorHAnsi"/>
          <w:b/>
          <w:bCs/>
        </w:rPr>
        <w:t>I.C.2</w:t>
      </w:r>
      <w:r w:rsidR="00FD5A7A" w:rsidRPr="00FD5A7A">
        <w:rPr>
          <w:rFonts w:asciiTheme="minorHAnsi" w:hAnsiTheme="minorHAnsi" w:cstheme="minorHAnsi"/>
          <w:b/>
          <w:bCs/>
        </w:rPr>
        <w:fldChar w:fldCharType="end"/>
      </w:r>
      <w:r w:rsidR="002B058C">
        <w:rPr>
          <w:rFonts w:asciiTheme="minorHAnsi" w:hAnsiTheme="minorHAnsi" w:cstheme="minorHAnsi"/>
          <w:b/>
          <w:bCs/>
        </w:rPr>
        <w:t xml:space="preserve"> </w:t>
      </w:r>
      <w:r w:rsidRPr="00504F14">
        <w:rPr>
          <w:rFonts w:asciiTheme="minorHAnsi" w:hAnsiTheme="minorHAnsi" w:cstheme="minorHAnsi"/>
        </w:rPr>
        <w:t>SWZ</w:t>
      </w:r>
      <w:r>
        <w:rPr>
          <w:rFonts w:asciiTheme="minorHAnsi" w:hAnsiTheme="minorHAnsi" w:cstheme="minorHAnsi"/>
        </w:rPr>
        <w:t>.</w:t>
      </w:r>
    </w:p>
    <w:p w14:paraId="227E94BC" w14:textId="7B038E0D" w:rsidR="00C80FC8" w:rsidRDefault="00333296" w:rsidP="005A08A7">
      <w:pPr>
        <w:pStyle w:val="Nagwek1"/>
        <w:spacing w:before="0" w:after="0"/>
      </w:pPr>
      <w:r>
        <w:lastRenderedPageBreak/>
        <w:t>CPV:</w:t>
      </w:r>
    </w:p>
    <w:p w14:paraId="652D33D9" w14:textId="4B015D04" w:rsidR="00BD3683" w:rsidRPr="008C7D04" w:rsidRDefault="008C7D04" w:rsidP="0030531F">
      <w:pPr>
        <w:pStyle w:val="Akapitzlist"/>
        <w:numPr>
          <w:ilvl w:val="1"/>
          <w:numId w:val="2"/>
        </w:numPr>
        <w:rPr>
          <w:rFonts w:asciiTheme="minorHAnsi" w:hAnsiTheme="minorHAnsi" w:cstheme="minorHAnsi"/>
        </w:rPr>
      </w:pPr>
      <w:r w:rsidRPr="008C7D04">
        <w:rPr>
          <w:rFonts w:asciiTheme="minorHAnsi" w:hAnsiTheme="minorHAnsi" w:cstheme="minorHAnsi"/>
        </w:rPr>
        <w:t>71621000-7 Usługi w zakresie analizy lub konsultacji technicznej.</w:t>
      </w:r>
    </w:p>
    <w:p w14:paraId="44EB559C" w14:textId="452FF7EC" w:rsidR="00E7722C" w:rsidRPr="003B2079" w:rsidRDefault="00E7722C" w:rsidP="005A08A7">
      <w:pPr>
        <w:pStyle w:val="Nagwek1"/>
        <w:spacing w:before="0" w:after="0"/>
      </w:pPr>
      <w:r w:rsidRPr="003B2079">
        <w:t>Integralną częścią SWZ są następujące załączniki:</w:t>
      </w:r>
    </w:p>
    <w:p w14:paraId="33D946E9" w14:textId="334CAA15" w:rsidR="002945C1" w:rsidRPr="00270644" w:rsidRDefault="002945C1">
      <w:pPr>
        <w:pStyle w:val="Akapitzlist"/>
        <w:numPr>
          <w:ilvl w:val="1"/>
          <w:numId w:val="3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Załącznik Nr </w:t>
      </w:r>
      <w:r>
        <w:rPr>
          <w:rFonts w:asciiTheme="minorHAnsi" w:hAnsiTheme="minorHAnsi" w:cstheme="minorHAnsi"/>
        </w:rPr>
        <w:t>1</w:t>
      </w:r>
      <w:r w:rsidR="00C8763F">
        <w:rPr>
          <w:rFonts w:asciiTheme="minorHAnsi" w:hAnsiTheme="minorHAnsi" w:cstheme="minorHAnsi"/>
        </w:rPr>
        <w:t xml:space="preserve"> </w:t>
      </w:r>
      <w:r w:rsidR="005C0B02">
        <w:rPr>
          <w:rFonts w:asciiTheme="minorHAnsi" w:hAnsiTheme="minorHAnsi" w:cstheme="minorHAnsi"/>
        </w:rPr>
        <w:t xml:space="preserve">– Formularz </w:t>
      </w:r>
      <w:r w:rsidRPr="003B2079">
        <w:rPr>
          <w:rFonts w:asciiTheme="minorHAnsi" w:hAnsiTheme="minorHAnsi" w:cstheme="minorHAnsi"/>
        </w:rPr>
        <w:t>ofertow</w:t>
      </w:r>
      <w:r w:rsidR="00C8763F">
        <w:rPr>
          <w:rFonts w:asciiTheme="minorHAnsi" w:hAnsiTheme="minorHAnsi" w:cstheme="minorHAnsi"/>
        </w:rPr>
        <w:t>y.</w:t>
      </w:r>
    </w:p>
    <w:p w14:paraId="6AAC693B" w14:textId="4453B730" w:rsidR="00270644" w:rsidRPr="003B2079" w:rsidRDefault="00270644">
      <w:pPr>
        <w:pStyle w:val="Akapitzlist"/>
        <w:numPr>
          <w:ilvl w:val="1"/>
          <w:numId w:val="3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Załącznik Nr </w:t>
      </w:r>
      <w:r>
        <w:rPr>
          <w:rFonts w:asciiTheme="minorHAnsi" w:hAnsiTheme="minorHAnsi" w:cstheme="minorHAnsi"/>
        </w:rPr>
        <w:t xml:space="preserve">1a – Formularz </w:t>
      </w:r>
      <w:r w:rsidRPr="003B2079">
        <w:rPr>
          <w:rFonts w:asciiTheme="minorHAnsi" w:hAnsiTheme="minorHAnsi" w:cstheme="minorHAnsi"/>
        </w:rPr>
        <w:t>ofert</w:t>
      </w:r>
      <w:r>
        <w:rPr>
          <w:rFonts w:asciiTheme="minorHAnsi" w:hAnsiTheme="minorHAnsi" w:cstheme="minorHAnsi"/>
        </w:rPr>
        <w:t>y dodatkowej.</w:t>
      </w:r>
    </w:p>
    <w:p w14:paraId="5F6D75A5" w14:textId="22488C9D" w:rsidR="008845E1" w:rsidRPr="003B2079" w:rsidRDefault="00E7722C">
      <w:pPr>
        <w:pStyle w:val="Akapitzlist"/>
        <w:numPr>
          <w:ilvl w:val="1"/>
          <w:numId w:val="3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Załącznik Nr 2 </w:t>
      </w:r>
      <w:r w:rsidR="005C0B02">
        <w:rPr>
          <w:rFonts w:asciiTheme="minorHAnsi" w:hAnsiTheme="minorHAnsi" w:cstheme="minorHAnsi"/>
        </w:rPr>
        <w:t xml:space="preserve">– Oświadczenie </w:t>
      </w:r>
      <w:r w:rsidRPr="003B2079">
        <w:rPr>
          <w:rFonts w:asciiTheme="minorHAnsi" w:hAnsiTheme="minorHAnsi" w:cstheme="minorHAnsi"/>
        </w:rPr>
        <w:t>o braku podstaw do wykluczenia i o spełnianiu warunków udziału w postępowaniu.</w:t>
      </w:r>
    </w:p>
    <w:p w14:paraId="0A1420B7" w14:textId="7DC04AB7" w:rsidR="002945C1" w:rsidRPr="005C0B02" w:rsidRDefault="002945C1" w:rsidP="005C0B02">
      <w:pPr>
        <w:pStyle w:val="Akapitzlist"/>
        <w:numPr>
          <w:ilvl w:val="1"/>
          <w:numId w:val="3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Załącznik Nr </w:t>
      </w:r>
      <w:r>
        <w:rPr>
          <w:rFonts w:asciiTheme="minorHAnsi" w:hAnsiTheme="minorHAnsi" w:cstheme="minorHAnsi"/>
        </w:rPr>
        <w:t>3</w:t>
      </w:r>
      <w:r w:rsidR="00C8763F">
        <w:rPr>
          <w:rFonts w:asciiTheme="minorHAnsi" w:hAnsiTheme="minorHAnsi" w:cstheme="minorHAnsi"/>
        </w:rPr>
        <w:t xml:space="preserve"> </w:t>
      </w:r>
      <w:r w:rsidR="005C0B02">
        <w:rPr>
          <w:rFonts w:asciiTheme="minorHAnsi" w:hAnsiTheme="minorHAnsi" w:cstheme="minorHAnsi"/>
        </w:rPr>
        <w:t>– Projektowane</w:t>
      </w:r>
      <w:r w:rsidRPr="005C0B02">
        <w:rPr>
          <w:rFonts w:asciiTheme="minorHAnsi" w:hAnsiTheme="minorHAnsi" w:cstheme="minorHAnsi"/>
        </w:rPr>
        <w:t xml:space="preserve"> postanowienia umowy</w:t>
      </w:r>
      <w:r w:rsidR="00C8763F" w:rsidRPr="005C0B02">
        <w:rPr>
          <w:rFonts w:asciiTheme="minorHAnsi" w:hAnsiTheme="minorHAnsi" w:cstheme="minorHAnsi"/>
        </w:rPr>
        <w:t>.</w:t>
      </w:r>
    </w:p>
    <w:p w14:paraId="5D457086" w14:textId="72A318C5" w:rsidR="008845E1" w:rsidRPr="003B2079" w:rsidRDefault="00E7722C">
      <w:pPr>
        <w:pStyle w:val="Akapitzlist"/>
        <w:numPr>
          <w:ilvl w:val="1"/>
          <w:numId w:val="3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Załącznik Nr 4 </w:t>
      </w:r>
      <w:r w:rsidR="005C0B02">
        <w:rPr>
          <w:rFonts w:asciiTheme="minorHAnsi" w:hAnsiTheme="minorHAnsi" w:cstheme="minorHAnsi"/>
        </w:rPr>
        <w:t>–</w:t>
      </w:r>
      <w:r w:rsidRPr="003B2079">
        <w:rPr>
          <w:rFonts w:asciiTheme="minorHAnsi" w:hAnsiTheme="minorHAnsi" w:cstheme="minorHAnsi"/>
        </w:rPr>
        <w:t xml:space="preserve"> </w:t>
      </w:r>
      <w:r w:rsidR="005C0B02">
        <w:rPr>
          <w:rFonts w:asciiTheme="minorHAnsi" w:hAnsiTheme="minorHAnsi" w:cstheme="minorHAnsi"/>
        </w:rPr>
        <w:t xml:space="preserve">Zobowiązanie </w:t>
      </w:r>
      <w:r w:rsidRPr="003B2079">
        <w:rPr>
          <w:rFonts w:asciiTheme="minorHAnsi" w:hAnsiTheme="minorHAnsi" w:cstheme="minorHAnsi"/>
        </w:rPr>
        <w:t>innego podmiotu do udostępnienia niezbędnych zasobów Wykonawcy</w:t>
      </w:r>
      <w:r w:rsidR="008845E1" w:rsidRPr="003B2079">
        <w:rPr>
          <w:rFonts w:asciiTheme="minorHAnsi" w:hAnsiTheme="minorHAnsi" w:cstheme="minorHAnsi"/>
        </w:rPr>
        <w:t>.</w:t>
      </w:r>
    </w:p>
    <w:p w14:paraId="04FE4367" w14:textId="5D6628BE" w:rsidR="007C1995" w:rsidRPr="00ED7537" w:rsidRDefault="00ED7537">
      <w:pPr>
        <w:pStyle w:val="Akapitzlist"/>
        <w:numPr>
          <w:ilvl w:val="1"/>
          <w:numId w:val="3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Załącznik Nr </w:t>
      </w:r>
      <w:r>
        <w:rPr>
          <w:rFonts w:asciiTheme="minorHAnsi" w:hAnsiTheme="minorHAnsi" w:cstheme="minorHAnsi"/>
        </w:rPr>
        <w:t>5</w:t>
      </w:r>
      <w:r w:rsidRPr="003B2079">
        <w:rPr>
          <w:rFonts w:asciiTheme="minorHAnsi" w:hAnsiTheme="minorHAnsi" w:cstheme="minorHAnsi"/>
        </w:rPr>
        <w:t xml:space="preserve"> – </w:t>
      </w:r>
      <w:r w:rsidR="0084539D" w:rsidRPr="003B2079">
        <w:rPr>
          <w:rFonts w:asciiTheme="minorHAnsi" w:hAnsiTheme="minorHAnsi" w:cstheme="minorHAnsi"/>
        </w:rPr>
        <w:t>O</w:t>
      </w:r>
      <w:r w:rsidR="00E7722C" w:rsidRPr="003B2079">
        <w:rPr>
          <w:rFonts w:asciiTheme="minorHAnsi" w:hAnsiTheme="minorHAnsi" w:cstheme="minorHAnsi"/>
        </w:rPr>
        <w:t>świadczenie o aktualności</w:t>
      </w:r>
      <w:r w:rsidR="00C257A5" w:rsidRPr="003B2079">
        <w:rPr>
          <w:rFonts w:asciiTheme="minorHAnsi" w:hAnsiTheme="minorHAnsi" w:cstheme="minorHAnsi"/>
        </w:rPr>
        <w:t>.</w:t>
      </w:r>
    </w:p>
    <w:p w14:paraId="762649E6" w14:textId="346DA591" w:rsidR="00ED7537" w:rsidRPr="00EF0A73" w:rsidRDefault="00ED7537">
      <w:pPr>
        <w:pStyle w:val="Akapitzlist"/>
        <w:numPr>
          <w:ilvl w:val="1"/>
          <w:numId w:val="35"/>
        </w:numPr>
        <w:jc w:val="both"/>
        <w:rPr>
          <w:rFonts w:asciiTheme="minorHAnsi" w:hAnsiTheme="minorHAnsi" w:cstheme="minorHAnsi"/>
          <w:b/>
          <w:bCs/>
        </w:rPr>
      </w:pPr>
      <w:r w:rsidRPr="003B2079">
        <w:rPr>
          <w:rFonts w:asciiTheme="minorHAnsi" w:hAnsiTheme="minorHAnsi" w:cstheme="minorHAnsi"/>
        </w:rPr>
        <w:t xml:space="preserve">Załącznik Nr </w:t>
      </w:r>
      <w:r>
        <w:rPr>
          <w:rFonts w:asciiTheme="minorHAnsi" w:hAnsiTheme="minorHAnsi" w:cstheme="minorHAnsi"/>
        </w:rPr>
        <w:t>6</w:t>
      </w:r>
      <w:r w:rsidRPr="003B2079">
        <w:rPr>
          <w:rFonts w:asciiTheme="minorHAnsi" w:hAnsiTheme="minorHAnsi" w:cstheme="minorHAnsi"/>
        </w:rPr>
        <w:t xml:space="preserve"> –</w:t>
      </w:r>
      <w:r>
        <w:rPr>
          <w:rFonts w:asciiTheme="minorHAnsi" w:hAnsiTheme="minorHAnsi" w:cstheme="minorHAnsi"/>
        </w:rPr>
        <w:t xml:space="preserve"> Potwierdzenie odbycia wizji lokalnej.</w:t>
      </w:r>
    </w:p>
    <w:p w14:paraId="20A17749" w14:textId="5148B7A3" w:rsidR="00EF0A73" w:rsidRPr="00D24BF1" w:rsidRDefault="00EF0A73">
      <w:pPr>
        <w:pStyle w:val="Akapitzlist"/>
        <w:numPr>
          <w:ilvl w:val="1"/>
          <w:numId w:val="35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Załącznik Nr 7 – </w:t>
      </w:r>
      <w:r w:rsidR="00D24BF1">
        <w:rPr>
          <w:rFonts w:asciiTheme="minorHAnsi" w:hAnsiTheme="minorHAnsi" w:cstheme="minorHAnsi"/>
        </w:rPr>
        <w:t>Wzór zaproszenia do negocjacji.</w:t>
      </w:r>
    </w:p>
    <w:p w14:paraId="7B40AAC5" w14:textId="69944467" w:rsidR="005C5956" w:rsidRPr="008C7D04" w:rsidRDefault="00D24BF1" w:rsidP="008C7D04">
      <w:pPr>
        <w:pStyle w:val="Akapitzlist"/>
        <w:numPr>
          <w:ilvl w:val="1"/>
          <w:numId w:val="35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Załącznik Nr 8 – Wzór notatki z negocjacji.</w:t>
      </w:r>
    </w:p>
    <w:sectPr w:rsidR="005C5956" w:rsidRPr="008C7D04" w:rsidSect="00A46A2F">
      <w:headerReference w:type="default" r:id="rId20"/>
      <w:footerReference w:type="default" r:id="rId21"/>
      <w:pgSz w:w="11906" w:h="16838" w:code="9"/>
      <w:pgMar w:top="851" w:right="851" w:bottom="851" w:left="851" w:header="567" w:footer="44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346F5" w14:textId="77777777" w:rsidR="00F718F6" w:rsidRDefault="00F718F6">
      <w:r>
        <w:separator/>
      </w:r>
    </w:p>
  </w:endnote>
  <w:endnote w:type="continuationSeparator" w:id="0">
    <w:p w14:paraId="52CB7FA4" w14:textId="77777777" w:rsidR="00F718F6" w:rsidRDefault="00F71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CA7E" w14:textId="77777777" w:rsidR="00747F6B" w:rsidRDefault="00747F6B">
    <w:pPr>
      <w:pStyle w:val="Stopka"/>
      <w:jc w:val="right"/>
      <w:rPr>
        <w:rFonts w:cs="Times New Roman"/>
        <w:szCs w:val="24"/>
      </w:rPr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 xml:space="preserve"> PAGE 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</w:rPr>
      <w:t>0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 xml:space="preserve"> NUMPAGES 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</w:rPr>
      <w:t>21</w:t>
    </w:r>
    <w:r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D323C" w14:textId="77777777" w:rsidR="00747F6B" w:rsidRPr="00DE489D" w:rsidRDefault="00747F6B" w:rsidP="00DE489D">
    <w:pPr>
      <w:jc w:val="center"/>
      <w:rPr>
        <w:sz w:val="20"/>
        <w:szCs w:val="20"/>
      </w:rPr>
    </w:pPr>
    <w:r w:rsidRPr="00DE489D">
      <w:rPr>
        <w:sz w:val="20"/>
        <w:szCs w:val="20"/>
      </w:rPr>
      <w:t xml:space="preserve">Strona </w:t>
    </w:r>
    <w:r w:rsidRPr="00DE489D">
      <w:rPr>
        <w:sz w:val="20"/>
        <w:szCs w:val="20"/>
      </w:rPr>
      <w:fldChar w:fldCharType="begin"/>
    </w:r>
    <w:r w:rsidRPr="00DE489D">
      <w:rPr>
        <w:sz w:val="20"/>
        <w:szCs w:val="20"/>
      </w:rPr>
      <w:instrText xml:space="preserve"> PAGE </w:instrText>
    </w:r>
    <w:r w:rsidRPr="00DE489D">
      <w:rPr>
        <w:sz w:val="20"/>
        <w:szCs w:val="20"/>
      </w:rPr>
      <w:fldChar w:fldCharType="separate"/>
    </w:r>
    <w:r w:rsidRPr="00DE489D">
      <w:rPr>
        <w:sz w:val="20"/>
        <w:szCs w:val="20"/>
      </w:rPr>
      <w:t>21</w:t>
    </w:r>
    <w:r w:rsidRPr="00DE489D">
      <w:rPr>
        <w:sz w:val="20"/>
        <w:szCs w:val="20"/>
      </w:rPr>
      <w:fldChar w:fldCharType="end"/>
    </w:r>
    <w:r w:rsidRPr="00DE489D">
      <w:rPr>
        <w:sz w:val="20"/>
        <w:szCs w:val="20"/>
      </w:rPr>
      <w:t xml:space="preserve"> z </w:t>
    </w:r>
    <w:r w:rsidRPr="00DE489D">
      <w:rPr>
        <w:sz w:val="20"/>
        <w:szCs w:val="20"/>
      </w:rPr>
      <w:fldChar w:fldCharType="begin"/>
    </w:r>
    <w:r w:rsidRPr="00DE489D">
      <w:rPr>
        <w:sz w:val="20"/>
        <w:szCs w:val="20"/>
      </w:rPr>
      <w:instrText xml:space="preserve"> NUMPAGES </w:instrText>
    </w:r>
    <w:r w:rsidRPr="00DE489D">
      <w:rPr>
        <w:sz w:val="20"/>
        <w:szCs w:val="20"/>
      </w:rPr>
      <w:fldChar w:fldCharType="separate"/>
    </w:r>
    <w:r w:rsidRPr="00DE489D">
      <w:rPr>
        <w:sz w:val="20"/>
        <w:szCs w:val="20"/>
      </w:rPr>
      <w:t>21</w:t>
    </w:r>
    <w:r w:rsidRPr="00DE489D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3D563" w14:textId="77777777" w:rsidR="00F718F6" w:rsidRDefault="00F718F6">
      <w:r>
        <w:rPr>
          <w:rFonts w:ascii="Liberation Serif" w:eastAsiaTheme="minorEastAsia"/>
          <w:kern w:val="0"/>
        </w:rPr>
        <w:separator/>
      </w:r>
    </w:p>
  </w:footnote>
  <w:footnote w:type="continuationSeparator" w:id="0">
    <w:p w14:paraId="2065276C" w14:textId="77777777" w:rsidR="00F718F6" w:rsidRDefault="00F71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76B98" w14:textId="35974A13" w:rsidR="00750B30" w:rsidRPr="00807A6E" w:rsidRDefault="00750B30" w:rsidP="00A46A2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80" w:hanging="340"/>
      </w:pPr>
      <w:rPr>
        <w:rFonts w:ascii="Times New Roman" w:hAnsi="Times New Roman" w:cs="Sakkal Majalla"/>
        <w:b w:val="0"/>
        <w:bCs w:val="0"/>
        <w:i w:val="0"/>
        <w:iCs w:val="0"/>
        <w:kern w:val="0"/>
        <w:sz w:val="24"/>
        <w:szCs w:val="24"/>
        <w:lang w:eastAsia="en-US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020" w:hanging="340"/>
      </w:pPr>
      <w:rPr>
        <w:rFonts w:ascii="Times New Roman" w:hAnsi="Times New Roman" w:cs="Sakkal Majalla"/>
        <w:b w:val="0"/>
        <w:bCs w:val="0"/>
        <w:i w:val="0"/>
        <w:iCs w:val="0"/>
        <w:kern w:val="0"/>
        <w:sz w:val="24"/>
        <w:szCs w:val="24"/>
        <w:lang w:eastAsia="en-US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361" w:hanging="341"/>
      </w:pPr>
      <w:rPr>
        <w:rFonts w:ascii="Times New Roman" w:hAnsi="Times New Roman" w:cs="Times New Roman"/>
        <w:b w:val="0"/>
        <w:bCs w:val="0"/>
        <w:i w:val="0"/>
        <w:iCs/>
        <w:color w:val="000000"/>
        <w:sz w:val="24"/>
        <w:szCs w:val="24"/>
      </w:rPr>
    </w:lvl>
    <w:lvl w:ilvl="4">
      <w:start w:val="1"/>
      <w:numFmt w:val="lowerLetter"/>
      <w:suff w:val="space"/>
      <w:lvlText w:val="%5)"/>
      <w:lvlJc w:val="left"/>
      <w:pPr>
        <w:tabs>
          <w:tab w:val="num" w:pos="0"/>
        </w:tabs>
        <w:ind w:left="1701" w:hanging="3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2896971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BE0B3E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ED6615B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39581C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2404625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BCE59E5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8C42C5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9A763B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61105E3"/>
    <w:multiLevelType w:val="multilevel"/>
    <w:tmpl w:val="ACD4D5A2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Theme="minorHAnsi" w:eastAsia="Times New Roman" w:hAnsiTheme="minorHAnsi" w:cstheme="minorHAnsi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C3C26F4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21642BC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6691F71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725427C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AC55917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B5D31F7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B7A6B31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BD341C3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D856E0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F5C5B39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5D6D2A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6D06824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8A650B5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8B74C02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A32145C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CF50C4E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2C47FCB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7A40665"/>
    <w:multiLevelType w:val="multilevel"/>
    <w:tmpl w:val="2FBC8DE8"/>
    <w:lvl w:ilvl="0">
      <w:start w:val="1"/>
      <w:numFmt w:val="upperRoman"/>
      <w:pStyle w:val="Nagwek1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suff w:val="space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915322E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B9C26A6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44D38AE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72B2C44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9052F70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2D6777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D511AD7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F112BF6"/>
    <w:multiLevelType w:val="multilevel"/>
    <w:tmpl w:val="A4FAB98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suff w:val="space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7936E7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D9C118E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EC941E9"/>
    <w:multiLevelType w:val="multilevel"/>
    <w:tmpl w:val="05C84BEC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.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.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451019500">
    <w:abstractNumId w:val="13"/>
  </w:num>
  <w:num w:numId="2" w16cid:durableId="1247418741">
    <w:abstractNumId w:val="27"/>
  </w:num>
  <w:num w:numId="3" w16cid:durableId="1785687170">
    <w:abstractNumId w:val="2"/>
  </w:num>
  <w:num w:numId="4" w16cid:durableId="296373200">
    <w:abstractNumId w:val="10"/>
  </w:num>
  <w:num w:numId="5" w16cid:durableId="10569327">
    <w:abstractNumId w:val="16"/>
  </w:num>
  <w:num w:numId="6" w16cid:durableId="1961260586">
    <w:abstractNumId w:val="11"/>
  </w:num>
  <w:num w:numId="7" w16cid:durableId="1562717400">
    <w:abstractNumId w:val="31"/>
  </w:num>
  <w:num w:numId="8" w16cid:durableId="132793345">
    <w:abstractNumId w:val="33"/>
  </w:num>
  <w:num w:numId="9" w16cid:durableId="23289499">
    <w:abstractNumId w:val="21"/>
  </w:num>
  <w:num w:numId="10" w16cid:durableId="284967700">
    <w:abstractNumId w:val="17"/>
  </w:num>
  <w:num w:numId="11" w16cid:durableId="351803841">
    <w:abstractNumId w:val="15"/>
  </w:num>
  <w:num w:numId="12" w16cid:durableId="918828738">
    <w:abstractNumId w:val="35"/>
  </w:num>
  <w:num w:numId="13" w16cid:durableId="2054573466">
    <w:abstractNumId w:val="9"/>
  </w:num>
  <w:num w:numId="14" w16cid:durableId="1654799742">
    <w:abstractNumId w:val="29"/>
  </w:num>
  <w:num w:numId="15" w16cid:durableId="1942712955">
    <w:abstractNumId w:val="1"/>
  </w:num>
  <w:num w:numId="16" w16cid:durableId="1053574826">
    <w:abstractNumId w:val="7"/>
  </w:num>
  <w:num w:numId="17" w16cid:durableId="214971871">
    <w:abstractNumId w:val="14"/>
  </w:num>
  <w:num w:numId="18" w16cid:durableId="840239195">
    <w:abstractNumId w:val="23"/>
  </w:num>
  <w:num w:numId="19" w16cid:durableId="1166284418">
    <w:abstractNumId w:val="25"/>
  </w:num>
  <w:num w:numId="20" w16cid:durableId="2135172673">
    <w:abstractNumId w:val="22"/>
  </w:num>
  <w:num w:numId="21" w16cid:durableId="1901138486">
    <w:abstractNumId w:val="12"/>
  </w:num>
  <w:num w:numId="22" w16cid:durableId="1307051418">
    <w:abstractNumId w:val="34"/>
  </w:num>
  <w:num w:numId="23" w16cid:durableId="553854213">
    <w:abstractNumId w:val="20"/>
  </w:num>
  <w:num w:numId="24" w16cid:durableId="866910339">
    <w:abstractNumId w:val="30"/>
  </w:num>
  <w:num w:numId="25" w16cid:durableId="128597455">
    <w:abstractNumId w:val="18"/>
  </w:num>
  <w:num w:numId="26" w16cid:durableId="325986857">
    <w:abstractNumId w:val="32"/>
  </w:num>
  <w:num w:numId="27" w16cid:durableId="1716536881">
    <w:abstractNumId w:val="6"/>
  </w:num>
  <w:num w:numId="28" w16cid:durableId="704259576">
    <w:abstractNumId w:val="5"/>
  </w:num>
  <w:num w:numId="29" w16cid:durableId="140536373">
    <w:abstractNumId w:val="8"/>
  </w:num>
  <w:num w:numId="30" w16cid:durableId="1738092488">
    <w:abstractNumId w:val="19"/>
  </w:num>
  <w:num w:numId="31" w16cid:durableId="754404590">
    <w:abstractNumId w:val="3"/>
  </w:num>
  <w:num w:numId="32" w16cid:durableId="987174706">
    <w:abstractNumId w:val="24"/>
  </w:num>
  <w:num w:numId="33" w16cid:durableId="1501655997">
    <w:abstractNumId w:val="26"/>
  </w:num>
  <w:num w:numId="34" w16cid:durableId="170025371">
    <w:abstractNumId w:val="36"/>
  </w:num>
  <w:num w:numId="35" w16cid:durableId="1420902398">
    <w:abstractNumId w:val="28"/>
  </w:num>
  <w:num w:numId="36" w16cid:durableId="2019771731">
    <w:abstractNumId w:val="4"/>
  </w:num>
  <w:num w:numId="37" w16cid:durableId="939214485">
    <w:abstractNumId w:val="38"/>
  </w:num>
  <w:num w:numId="38" w16cid:durableId="416292435">
    <w:abstractNumId w:val="3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78"/>
    <w:rsid w:val="000024C8"/>
    <w:rsid w:val="00002B4D"/>
    <w:rsid w:val="000031DD"/>
    <w:rsid w:val="00003388"/>
    <w:rsid w:val="00003598"/>
    <w:rsid w:val="00004D68"/>
    <w:rsid w:val="00005361"/>
    <w:rsid w:val="00005E3F"/>
    <w:rsid w:val="00007CF6"/>
    <w:rsid w:val="00010120"/>
    <w:rsid w:val="00011741"/>
    <w:rsid w:val="00013450"/>
    <w:rsid w:val="00013804"/>
    <w:rsid w:val="00013A58"/>
    <w:rsid w:val="00016D3A"/>
    <w:rsid w:val="0002123C"/>
    <w:rsid w:val="00022B02"/>
    <w:rsid w:val="00022E1E"/>
    <w:rsid w:val="00024005"/>
    <w:rsid w:val="0002472A"/>
    <w:rsid w:val="00024EEA"/>
    <w:rsid w:val="000276A5"/>
    <w:rsid w:val="00030294"/>
    <w:rsid w:val="00030A0E"/>
    <w:rsid w:val="000320B5"/>
    <w:rsid w:val="000344AA"/>
    <w:rsid w:val="0003538A"/>
    <w:rsid w:val="00036781"/>
    <w:rsid w:val="00037FA6"/>
    <w:rsid w:val="00041978"/>
    <w:rsid w:val="00041ECB"/>
    <w:rsid w:val="00042F7A"/>
    <w:rsid w:val="000448AA"/>
    <w:rsid w:val="00045DD5"/>
    <w:rsid w:val="0004616A"/>
    <w:rsid w:val="00046BF1"/>
    <w:rsid w:val="00047B8C"/>
    <w:rsid w:val="00047CE5"/>
    <w:rsid w:val="00050C2A"/>
    <w:rsid w:val="00051228"/>
    <w:rsid w:val="00051649"/>
    <w:rsid w:val="0005206C"/>
    <w:rsid w:val="00053C36"/>
    <w:rsid w:val="00054996"/>
    <w:rsid w:val="00054D4A"/>
    <w:rsid w:val="00055A27"/>
    <w:rsid w:val="00056ED0"/>
    <w:rsid w:val="00057B6E"/>
    <w:rsid w:val="000623BC"/>
    <w:rsid w:val="000627CA"/>
    <w:rsid w:val="000627EA"/>
    <w:rsid w:val="000637D3"/>
    <w:rsid w:val="00064AF9"/>
    <w:rsid w:val="00065738"/>
    <w:rsid w:val="00067ED9"/>
    <w:rsid w:val="0007179F"/>
    <w:rsid w:val="00072721"/>
    <w:rsid w:val="00072B39"/>
    <w:rsid w:val="000765B7"/>
    <w:rsid w:val="00077140"/>
    <w:rsid w:val="00083292"/>
    <w:rsid w:val="00083BD7"/>
    <w:rsid w:val="000841E1"/>
    <w:rsid w:val="000850AD"/>
    <w:rsid w:val="000867A4"/>
    <w:rsid w:val="0008782E"/>
    <w:rsid w:val="00087CE3"/>
    <w:rsid w:val="00090ED8"/>
    <w:rsid w:val="00092599"/>
    <w:rsid w:val="00092FF8"/>
    <w:rsid w:val="00093241"/>
    <w:rsid w:val="00093949"/>
    <w:rsid w:val="00093BC4"/>
    <w:rsid w:val="000954D7"/>
    <w:rsid w:val="00095C3F"/>
    <w:rsid w:val="00095ED5"/>
    <w:rsid w:val="00096A4E"/>
    <w:rsid w:val="00096D12"/>
    <w:rsid w:val="000978C5"/>
    <w:rsid w:val="000A0216"/>
    <w:rsid w:val="000A0736"/>
    <w:rsid w:val="000A0BCE"/>
    <w:rsid w:val="000A14EB"/>
    <w:rsid w:val="000A1E0A"/>
    <w:rsid w:val="000A22BA"/>
    <w:rsid w:val="000A245A"/>
    <w:rsid w:val="000A315F"/>
    <w:rsid w:val="000A3AAF"/>
    <w:rsid w:val="000A589C"/>
    <w:rsid w:val="000A5932"/>
    <w:rsid w:val="000A7018"/>
    <w:rsid w:val="000A76A4"/>
    <w:rsid w:val="000A7AFD"/>
    <w:rsid w:val="000B075B"/>
    <w:rsid w:val="000B2845"/>
    <w:rsid w:val="000B28FF"/>
    <w:rsid w:val="000B46DE"/>
    <w:rsid w:val="000C1CEE"/>
    <w:rsid w:val="000C271A"/>
    <w:rsid w:val="000C3C8C"/>
    <w:rsid w:val="000C3F8E"/>
    <w:rsid w:val="000C6EE6"/>
    <w:rsid w:val="000C6F8C"/>
    <w:rsid w:val="000C7418"/>
    <w:rsid w:val="000D06EB"/>
    <w:rsid w:val="000D3347"/>
    <w:rsid w:val="000D4E9D"/>
    <w:rsid w:val="000D5B0A"/>
    <w:rsid w:val="000D7F8D"/>
    <w:rsid w:val="000E0683"/>
    <w:rsid w:val="000E23D3"/>
    <w:rsid w:val="000E5745"/>
    <w:rsid w:val="000E63FB"/>
    <w:rsid w:val="000F051B"/>
    <w:rsid w:val="000F3DCD"/>
    <w:rsid w:val="000F51B1"/>
    <w:rsid w:val="000F5251"/>
    <w:rsid w:val="000F528C"/>
    <w:rsid w:val="000F5A4D"/>
    <w:rsid w:val="000F5B85"/>
    <w:rsid w:val="00102110"/>
    <w:rsid w:val="00103AD8"/>
    <w:rsid w:val="00103BA0"/>
    <w:rsid w:val="00105CDF"/>
    <w:rsid w:val="0010610E"/>
    <w:rsid w:val="0010699E"/>
    <w:rsid w:val="00107A09"/>
    <w:rsid w:val="00107D45"/>
    <w:rsid w:val="00107FDA"/>
    <w:rsid w:val="00114520"/>
    <w:rsid w:val="00114AF0"/>
    <w:rsid w:val="0011512A"/>
    <w:rsid w:val="001166D8"/>
    <w:rsid w:val="00116E01"/>
    <w:rsid w:val="00116E41"/>
    <w:rsid w:val="00116F44"/>
    <w:rsid w:val="001171A3"/>
    <w:rsid w:val="001205CA"/>
    <w:rsid w:val="00120F81"/>
    <w:rsid w:val="001212EE"/>
    <w:rsid w:val="00121B6C"/>
    <w:rsid w:val="0012393E"/>
    <w:rsid w:val="00123D48"/>
    <w:rsid w:val="001248EA"/>
    <w:rsid w:val="0012610B"/>
    <w:rsid w:val="001265F3"/>
    <w:rsid w:val="00127520"/>
    <w:rsid w:val="00127605"/>
    <w:rsid w:val="00130FA1"/>
    <w:rsid w:val="001313EA"/>
    <w:rsid w:val="00131B78"/>
    <w:rsid w:val="001326BA"/>
    <w:rsid w:val="001328B3"/>
    <w:rsid w:val="001328DE"/>
    <w:rsid w:val="00134362"/>
    <w:rsid w:val="001349A5"/>
    <w:rsid w:val="00134B54"/>
    <w:rsid w:val="00134D25"/>
    <w:rsid w:val="001354A4"/>
    <w:rsid w:val="00135BC0"/>
    <w:rsid w:val="00136695"/>
    <w:rsid w:val="001410FD"/>
    <w:rsid w:val="00144467"/>
    <w:rsid w:val="001456E7"/>
    <w:rsid w:val="001505E8"/>
    <w:rsid w:val="00150EF2"/>
    <w:rsid w:val="001511BF"/>
    <w:rsid w:val="0015297E"/>
    <w:rsid w:val="00152C53"/>
    <w:rsid w:val="001530C0"/>
    <w:rsid w:val="001533E4"/>
    <w:rsid w:val="0015419D"/>
    <w:rsid w:val="00155B2C"/>
    <w:rsid w:val="00155BFF"/>
    <w:rsid w:val="00155D45"/>
    <w:rsid w:val="001567A1"/>
    <w:rsid w:val="001577B5"/>
    <w:rsid w:val="00157A40"/>
    <w:rsid w:val="001618DD"/>
    <w:rsid w:val="00164702"/>
    <w:rsid w:val="00164E0E"/>
    <w:rsid w:val="00165C27"/>
    <w:rsid w:val="0016640E"/>
    <w:rsid w:val="0016742E"/>
    <w:rsid w:val="00167FF9"/>
    <w:rsid w:val="001704EC"/>
    <w:rsid w:val="00170895"/>
    <w:rsid w:val="0017192F"/>
    <w:rsid w:val="00173CC4"/>
    <w:rsid w:val="00174673"/>
    <w:rsid w:val="001756FB"/>
    <w:rsid w:val="00177291"/>
    <w:rsid w:val="00177914"/>
    <w:rsid w:val="00180E32"/>
    <w:rsid w:val="00181303"/>
    <w:rsid w:val="00181884"/>
    <w:rsid w:val="001847F0"/>
    <w:rsid w:val="00185775"/>
    <w:rsid w:val="00185B04"/>
    <w:rsid w:val="00185FF4"/>
    <w:rsid w:val="001866C4"/>
    <w:rsid w:val="00187306"/>
    <w:rsid w:val="001877E9"/>
    <w:rsid w:val="00190495"/>
    <w:rsid w:val="00192599"/>
    <w:rsid w:val="00192AB0"/>
    <w:rsid w:val="00194BAF"/>
    <w:rsid w:val="00194D9F"/>
    <w:rsid w:val="0019576B"/>
    <w:rsid w:val="00195BD3"/>
    <w:rsid w:val="00196743"/>
    <w:rsid w:val="001A017C"/>
    <w:rsid w:val="001A0D2A"/>
    <w:rsid w:val="001A25D1"/>
    <w:rsid w:val="001A2B1E"/>
    <w:rsid w:val="001A3D4C"/>
    <w:rsid w:val="001A46A5"/>
    <w:rsid w:val="001A4900"/>
    <w:rsid w:val="001A5261"/>
    <w:rsid w:val="001A5BB2"/>
    <w:rsid w:val="001A7FCE"/>
    <w:rsid w:val="001B0763"/>
    <w:rsid w:val="001B2D53"/>
    <w:rsid w:val="001B2F11"/>
    <w:rsid w:val="001B6BBA"/>
    <w:rsid w:val="001C2691"/>
    <w:rsid w:val="001C29AD"/>
    <w:rsid w:val="001C3F44"/>
    <w:rsid w:val="001C655A"/>
    <w:rsid w:val="001C700F"/>
    <w:rsid w:val="001D0483"/>
    <w:rsid w:val="001D04B7"/>
    <w:rsid w:val="001D14B0"/>
    <w:rsid w:val="001D14F6"/>
    <w:rsid w:val="001D3B48"/>
    <w:rsid w:val="001D3D7E"/>
    <w:rsid w:val="001D3FB0"/>
    <w:rsid w:val="001D4E89"/>
    <w:rsid w:val="001D5428"/>
    <w:rsid w:val="001D566B"/>
    <w:rsid w:val="001D6A39"/>
    <w:rsid w:val="001D6EE4"/>
    <w:rsid w:val="001E0360"/>
    <w:rsid w:val="001E0472"/>
    <w:rsid w:val="001E17DE"/>
    <w:rsid w:val="001E1FFA"/>
    <w:rsid w:val="001E3C6C"/>
    <w:rsid w:val="001E6181"/>
    <w:rsid w:val="001E6D9F"/>
    <w:rsid w:val="001F24E6"/>
    <w:rsid w:val="001F39C1"/>
    <w:rsid w:val="001F53FE"/>
    <w:rsid w:val="001F62B4"/>
    <w:rsid w:val="001F6B7A"/>
    <w:rsid w:val="00200EE1"/>
    <w:rsid w:val="00202BF9"/>
    <w:rsid w:val="00203B4D"/>
    <w:rsid w:val="0020434C"/>
    <w:rsid w:val="002048D6"/>
    <w:rsid w:val="00211D0F"/>
    <w:rsid w:val="00213563"/>
    <w:rsid w:val="002143D4"/>
    <w:rsid w:val="00214677"/>
    <w:rsid w:val="0021514E"/>
    <w:rsid w:val="002173E3"/>
    <w:rsid w:val="00220D94"/>
    <w:rsid w:val="0022427F"/>
    <w:rsid w:val="00224FA7"/>
    <w:rsid w:val="00225AD7"/>
    <w:rsid w:val="002264DE"/>
    <w:rsid w:val="00226A6D"/>
    <w:rsid w:val="00226F77"/>
    <w:rsid w:val="00231962"/>
    <w:rsid w:val="00231BBA"/>
    <w:rsid w:val="00232BE0"/>
    <w:rsid w:val="00233CB7"/>
    <w:rsid w:val="00234451"/>
    <w:rsid w:val="00236C84"/>
    <w:rsid w:val="00237E46"/>
    <w:rsid w:val="00240F3C"/>
    <w:rsid w:val="00241CF5"/>
    <w:rsid w:val="00242428"/>
    <w:rsid w:val="00243EAF"/>
    <w:rsid w:val="00244744"/>
    <w:rsid w:val="00244F7D"/>
    <w:rsid w:val="002501E8"/>
    <w:rsid w:val="00250B90"/>
    <w:rsid w:val="0025112F"/>
    <w:rsid w:val="002521F9"/>
    <w:rsid w:val="002526EE"/>
    <w:rsid w:val="00254700"/>
    <w:rsid w:val="00257B58"/>
    <w:rsid w:val="002603F8"/>
    <w:rsid w:val="002610B2"/>
    <w:rsid w:val="0026431E"/>
    <w:rsid w:val="00264ED9"/>
    <w:rsid w:val="00266542"/>
    <w:rsid w:val="00266DEE"/>
    <w:rsid w:val="0026787B"/>
    <w:rsid w:val="00267ED9"/>
    <w:rsid w:val="00270644"/>
    <w:rsid w:val="00271D9C"/>
    <w:rsid w:val="00274231"/>
    <w:rsid w:val="002766D3"/>
    <w:rsid w:val="00277E99"/>
    <w:rsid w:val="002824F7"/>
    <w:rsid w:val="002829E3"/>
    <w:rsid w:val="00283594"/>
    <w:rsid w:val="00283FE1"/>
    <w:rsid w:val="00284FEE"/>
    <w:rsid w:val="00286292"/>
    <w:rsid w:val="002862AA"/>
    <w:rsid w:val="00286655"/>
    <w:rsid w:val="00287BBA"/>
    <w:rsid w:val="00292E4B"/>
    <w:rsid w:val="00292F04"/>
    <w:rsid w:val="00293906"/>
    <w:rsid w:val="00293C3D"/>
    <w:rsid w:val="002945C1"/>
    <w:rsid w:val="00294CDF"/>
    <w:rsid w:val="00295AD4"/>
    <w:rsid w:val="00295D71"/>
    <w:rsid w:val="002972ED"/>
    <w:rsid w:val="002A0530"/>
    <w:rsid w:val="002A0A9E"/>
    <w:rsid w:val="002A130F"/>
    <w:rsid w:val="002A19DC"/>
    <w:rsid w:val="002A41BC"/>
    <w:rsid w:val="002A5CA7"/>
    <w:rsid w:val="002A7945"/>
    <w:rsid w:val="002A7F9D"/>
    <w:rsid w:val="002B058C"/>
    <w:rsid w:val="002B28F1"/>
    <w:rsid w:val="002B3C55"/>
    <w:rsid w:val="002B61B3"/>
    <w:rsid w:val="002B623C"/>
    <w:rsid w:val="002C2E9C"/>
    <w:rsid w:val="002C4243"/>
    <w:rsid w:val="002C532A"/>
    <w:rsid w:val="002C59BE"/>
    <w:rsid w:val="002D1850"/>
    <w:rsid w:val="002D257D"/>
    <w:rsid w:val="002D292F"/>
    <w:rsid w:val="002D3ED1"/>
    <w:rsid w:val="002D4883"/>
    <w:rsid w:val="002D6273"/>
    <w:rsid w:val="002D7A1E"/>
    <w:rsid w:val="002E00B0"/>
    <w:rsid w:val="002E1A0A"/>
    <w:rsid w:val="002E1A76"/>
    <w:rsid w:val="002E300C"/>
    <w:rsid w:val="002E34FD"/>
    <w:rsid w:val="002E38EA"/>
    <w:rsid w:val="002E4435"/>
    <w:rsid w:val="002E45A2"/>
    <w:rsid w:val="002E4F3B"/>
    <w:rsid w:val="002F1BBF"/>
    <w:rsid w:val="002F3629"/>
    <w:rsid w:val="002F481A"/>
    <w:rsid w:val="002F63A6"/>
    <w:rsid w:val="002F679F"/>
    <w:rsid w:val="002F6D72"/>
    <w:rsid w:val="002F7353"/>
    <w:rsid w:val="002F7ABF"/>
    <w:rsid w:val="002F7FE0"/>
    <w:rsid w:val="00300360"/>
    <w:rsid w:val="0030172C"/>
    <w:rsid w:val="003028FB"/>
    <w:rsid w:val="00311A6D"/>
    <w:rsid w:val="00312090"/>
    <w:rsid w:val="0031389B"/>
    <w:rsid w:val="00314467"/>
    <w:rsid w:val="00315B0F"/>
    <w:rsid w:val="00315B9E"/>
    <w:rsid w:val="003176BC"/>
    <w:rsid w:val="003232F6"/>
    <w:rsid w:val="00323324"/>
    <w:rsid w:val="00323BBC"/>
    <w:rsid w:val="00325BC7"/>
    <w:rsid w:val="0033076D"/>
    <w:rsid w:val="0033140F"/>
    <w:rsid w:val="00331763"/>
    <w:rsid w:val="00331FB2"/>
    <w:rsid w:val="00333296"/>
    <w:rsid w:val="00333F1F"/>
    <w:rsid w:val="003346C7"/>
    <w:rsid w:val="003368CE"/>
    <w:rsid w:val="00336B7C"/>
    <w:rsid w:val="003424B2"/>
    <w:rsid w:val="00342570"/>
    <w:rsid w:val="00343AB5"/>
    <w:rsid w:val="003451DB"/>
    <w:rsid w:val="00345B7E"/>
    <w:rsid w:val="00346092"/>
    <w:rsid w:val="00350B05"/>
    <w:rsid w:val="00350E87"/>
    <w:rsid w:val="00352D08"/>
    <w:rsid w:val="00353C2F"/>
    <w:rsid w:val="0035443F"/>
    <w:rsid w:val="00355656"/>
    <w:rsid w:val="0036009D"/>
    <w:rsid w:val="00360FD9"/>
    <w:rsid w:val="00362FD4"/>
    <w:rsid w:val="0036586C"/>
    <w:rsid w:val="0036746C"/>
    <w:rsid w:val="00371626"/>
    <w:rsid w:val="003717EA"/>
    <w:rsid w:val="00371AC2"/>
    <w:rsid w:val="00372B94"/>
    <w:rsid w:val="00372DBC"/>
    <w:rsid w:val="0037409D"/>
    <w:rsid w:val="003777E4"/>
    <w:rsid w:val="0038052F"/>
    <w:rsid w:val="00380C7E"/>
    <w:rsid w:val="00381346"/>
    <w:rsid w:val="003835F5"/>
    <w:rsid w:val="003843C9"/>
    <w:rsid w:val="0038527A"/>
    <w:rsid w:val="003854FE"/>
    <w:rsid w:val="0038603D"/>
    <w:rsid w:val="00387661"/>
    <w:rsid w:val="003930C8"/>
    <w:rsid w:val="003938D8"/>
    <w:rsid w:val="00395EAF"/>
    <w:rsid w:val="00395F76"/>
    <w:rsid w:val="0039650A"/>
    <w:rsid w:val="003A05A6"/>
    <w:rsid w:val="003A0662"/>
    <w:rsid w:val="003A20AA"/>
    <w:rsid w:val="003A249B"/>
    <w:rsid w:val="003A3796"/>
    <w:rsid w:val="003A445C"/>
    <w:rsid w:val="003A54F7"/>
    <w:rsid w:val="003B1B69"/>
    <w:rsid w:val="003B2079"/>
    <w:rsid w:val="003B3542"/>
    <w:rsid w:val="003B36D1"/>
    <w:rsid w:val="003B4366"/>
    <w:rsid w:val="003B4A0D"/>
    <w:rsid w:val="003B6BE6"/>
    <w:rsid w:val="003B79E6"/>
    <w:rsid w:val="003C29CD"/>
    <w:rsid w:val="003C2DB8"/>
    <w:rsid w:val="003C35CF"/>
    <w:rsid w:val="003C42AD"/>
    <w:rsid w:val="003C4312"/>
    <w:rsid w:val="003C4CE2"/>
    <w:rsid w:val="003C5718"/>
    <w:rsid w:val="003D2A4D"/>
    <w:rsid w:val="003D4189"/>
    <w:rsid w:val="003D7E9C"/>
    <w:rsid w:val="003D7EB5"/>
    <w:rsid w:val="003E24E0"/>
    <w:rsid w:val="003E5F1D"/>
    <w:rsid w:val="003E6728"/>
    <w:rsid w:val="003F2F93"/>
    <w:rsid w:val="003F3AA9"/>
    <w:rsid w:val="003F4427"/>
    <w:rsid w:val="003F4AAD"/>
    <w:rsid w:val="003F596E"/>
    <w:rsid w:val="00402BAF"/>
    <w:rsid w:val="00404294"/>
    <w:rsid w:val="0040486D"/>
    <w:rsid w:val="004063B2"/>
    <w:rsid w:val="00410796"/>
    <w:rsid w:val="00410ADC"/>
    <w:rsid w:val="00411791"/>
    <w:rsid w:val="00412823"/>
    <w:rsid w:val="00413F6F"/>
    <w:rsid w:val="004146A7"/>
    <w:rsid w:val="004147D1"/>
    <w:rsid w:val="00415617"/>
    <w:rsid w:val="0041730C"/>
    <w:rsid w:val="0042077D"/>
    <w:rsid w:val="0042188E"/>
    <w:rsid w:val="00421923"/>
    <w:rsid w:val="00423100"/>
    <w:rsid w:val="00424581"/>
    <w:rsid w:val="004252A6"/>
    <w:rsid w:val="00427E45"/>
    <w:rsid w:val="00431984"/>
    <w:rsid w:val="00431D5A"/>
    <w:rsid w:val="00432083"/>
    <w:rsid w:val="004344A7"/>
    <w:rsid w:val="004345AB"/>
    <w:rsid w:val="00435241"/>
    <w:rsid w:val="0043656D"/>
    <w:rsid w:val="00437498"/>
    <w:rsid w:val="00440282"/>
    <w:rsid w:val="004415CF"/>
    <w:rsid w:val="00442983"/>
    <w:rsid w:val="00444254"/>
    <w:rsid w:val="00444E57"/>
    <w:rsid w:val="00446DA5"/>
    <w:rsid w:val="0045078E"/>
    <w:rsid w:val="00451AF6"/>
    <w:rsid w:val="00452843"/>
    <w:rsid w:val="004601C7"/>
    <w:rsid w:val="004603DA"/>
    <w:rsid w:val="00462069"/>
    <w:rsid w:val="00462702"/>
    <w:rsid w:val="00465A38"/>
    <w:rsid w:val="004675CD"/>
    <w:rsid w:val="00470024"/>
    <w:rsid w:val="00470EFC"/>
    <w:rsid w:val="00471CDA"/>
    <w:rsid w:val="00472D2B"/>
    <w:rsid w:val="00473BBA"/>
    <w:rsid w:val="00475288"/>
    <w:rsid w:val="00476922"/>
    <w:rsid w:val="0047698E"/>
    <w:rsid w:val="00476C2B"/>
    <w:rsid w:val="0047797E"/>
    <w:rsid w:val="004800E6"/>
    <w:rsid w:val="004818D0"/>
    <w:rsid w:val="004825AE"/>
    <w:rsid w:val="00483F48"/>
    <w:rsid w:val="00492E2F"/>
    <w:rsid w:val="00492E51"/>
    <w:rsid w:val="00492F36"/>
    <w:rsid w:val="00497D97"/>
    <w:rsid w:val="004A0193"/>
    <w:rsid w:val="004A0305"/>
    <w:rsid w:val="004A0980"/>
    <w:rsid w:val="004A13BF"/>
    <w:rsid w:val="004A1ACD"/>
    <w:rsid w:val="004A2837"/>
    <w:rsid w:val="004A3D76"/>
    <w:rsid w:val="004A46A3"/>
    <w:rsid w:val="004A4AD3"/>
    <w:rsid w:val="004A5B7D"/>
    <w:rsid w:val="004A6ED4"/>
    <w:rsid w:val="004A7019"/>
    <w:rsid w:val="004A74A5"/>
    <w:rsid w:val="004A7FE7"/>
    <w:rsid w:val="004B0AE6"/>
    <w:rsid w:val="004B0C76"/>
    <w:rsid w:val="004B21F5"/>
    <w:rsid w:val="004B43B5"/>
    <w:rsid w:val="004B4737"/>
    <w:rsid w:val="004B50FB"/>
    <w:rsid w:val="004B549C"/>
    <w:rsid w:val="004B592F"/>
    <w:rsid w:val="004C148C"/>
    <w:rsid w:val="004C5E30"/>
    <w:rsid w:val="004C67BB"/>
    <w:rsid w:val="004C688C"/>
    <w:rsid w:val="004C72A6"/>
    <w:rsid w:val="004D0008"/>
    <w:rsid w:val="004D123A"/>
    <w:rsid w:val="004D19D4"/>
    <w:rsid w:val="004D3588"/>
    <w:rsid w:val="004D6481"/>
    <w:rsid w:val="004D7597"/>
    <w:rsid w:val="004E16A0"/>
    <w:rsid w:val="004E3EE2"/>
    <w:rsid w:val="004E531D"/>
    <w:rsid w:val="004E5ECE"/>
    <w:rsid w:val="004E6222"/>
    <w:rsid w:val="004E7186"/>
    <w:rsid w:val="004F068B"/>
    <w:rsid w:val="004F0E35"/>
    <w:rsid w:val="004F16D5"/>
    <w:rsid w:val="004F2099"/>
    <w:rsid w:val="004F3714"/>
    <w:rsid w:val="004F5E90"/>
    <w:rsid w:val="004F7103"/>
    <w:rsid w:val="004F7459"/>
    <w:rsid w:val="004F78AB"/>
    <w:rsid w:val="00500318"/>
    <w:rsid w:val="00503906"/>
    <w:rsid w:val="0050433B"/>
    <w:rsid w:val="00504F14"/>
    <w:rsid w:val="00505316"/>
    <w:rsid w:val="005053E4"/>
    <w:rsid w:val="00505D7F"/>
    <w:rsid w:val="0050617A"/>
    <w:rsid w:val="0050628B"/>
    <w:rsid w:val="00506305"/>
    <w:rsid w:val="005102B9"/>
    <w:rsid w:val="00510A65"/>
    <w:rsid w:val="00511C45"/>
    <w:rsid w:val="005120E9"/>
    <w:rsid w:val="00512551"/>
    <w:rsid w:val="00513446"/>
    <w:rsid w:val="00515AB3"/>
    <w:rsid w:val="00515AE6"/>
    <w:rsid w:val="0051656E"/>
    <w:rsid w:val="005177B3"/>
    <w:rsid w:val="0052070E"/>
    <w:rsid w:val="00520C90"/>
    <w:rsid w:val="00520E67"/>
    <w:rsid w:val="00521B26"/>
    <w:rsid w:val="00522290"/>
    <w:rsid w:val="00524936"/>
    <w:rsid w:val="005250DD"/>
    <w:rsid w:val="00530A08"/>
    <w:rsid w:val="00531097"/>
    <w:rsid w:val="005319DD"/>
    <w:rsid w:val="005326DE"/>
    <w:rsid w:val="005331B1"/>
    <w:rsid w:val="005369F5"/>
    <w:rsid w:val="00536DA4"/>
    <w:rsid w:val="00537BEB"/>
    <w:rsid w:val="0054325D"/>
    <w:rsid w:val="0054423F"/>
    <w:rsid w:val="005445E8"/>
    <w:rsid w:val="00544E07"/>
    <w:rsid w:val="005450AE"/>
    <w:rsid w:val="005452FF"/>
    <w:rsid w:val="00545A24"/>
    <w:rsid w:val="00546796"/>
    <w:rsid w:val="00547091"/>
    <w:rsid w:val="00547198"/>
    <w:rsid w:val="00547968"/>
    <w:rsid w:val="005500F8"/>
    <w:rsid w:val="005531BE"/>
    <w:rsid w:val="00553DC8"/>
    <w:rsid w:val="005543D7"/>
    <w:rsid w:val="00556DD0"/>
    <w:rsid w:val="00557F37"/>
    <w:rsid w:val="0056013B"/>
    <w:rsid w:val="005615F7"/>
    <w:rsid w:val="005619A7"/>
    <w:rsid w:val="00566BCE"/>
    <w:rsid w:val="005713F6"/>
    <w:rsid w:val="00571904"/>
    <w:rsid w:val="00572C12"/>
    <w:rsid w:val="00572EDE"/>
    <w:rsid w:val="00577937"/>
    <w:rsid w:val="00580F9C"/>
    <w:rsid w:val="0058101A"/>
    <w:rsid w:val="00581CC0"/>
    <w:rsid w:val="00584B59"/>
    <w:rsid w:val="00585861"/>
    <w:rsid w:val="00585B03"/>
    <w:rsid w:val="005866E6"/>
    <w:rsid w:val="00587734"/>
    <w:rsid w:val="00587F04"/>
    <w:rsid w:val="00591597"/>
    <w:rsid w:val="005917B3"/>
    <w:rsid w:val="00592060"/>
    <w:rsid w:val="00592321"/>
    <w:rsid w:val="00592FB7"/>
    <w:rsid w:val="005931AB"/>
    <w:rsid w:val="00596378"/>
    <w:rsid w:val="00596A1C"/>
    <w:rsid w:val="00596EDF"/>
    <w:rsid w:val="005976EB"/>
    <w:rsid w:val="00597AC1"/>
    <w:rsid w:val="005A05C0"/>
    <w:rsid w:val="005A08A7"/>
    <w:rsid w:val="005A15B0"/>
    <w:rsid w:val="005A23BF"/>
    <w:rsid w:val="005A27DA"/>
    <w:rsid w:val="005A4B5B"/>
    <w:rsid w:val="005A50B3"/>
    <w:rsid w:val="005A5C0C"/>
    <w:rsid w:val="005B093F"/>
    <w:rsid w:val="005B1D08"/>
    <w:rsid w:val="005B1F18"/>
    <w:rsid w:val="005B46FC"/>
    <w:rsid w:val="005C0B02"/>
    <w:rsid w:val="005C4033"/>
    <w:rsid w:val="005C58DC"/>
    <w:rsid w:val="005C5956"/>
    <w:rsid w:val="005C7A4D"/>
    <w:rsid w:val="005D0F48"/>
    <w:rsid w:val="005D1E81"/>
    <w:rsid w:val="005D207D"/>
    <w:rsid w:val="005D3092"/>
    <w:rsid w:val="005D3464"/>
    <w:rsid w:val="005D5D3B"/>
    <w:rsid w:val="005D62A7"/>
    <w:rsid w:val="005D686E"/>
    <w:rsid w:val="005D7141"/>
    <w:rsid w:val="005D7772"/>
    <w:rsid w:val="005D7A3A"/>
    <w:rsid w:val="005E00A5"/>
    <w:rsid w:val="005E0A68"/>
    <w:rsid w:val="005E1CA8"/>
    <w:rsid w:val="005E1FB7"/>
    <w:rsid w:val="005E3F43"/>
    <w:rsid w:val="005E4506"/>
    <w:rsid w:val="005E4D6B"/>
    <w:rsid w:val="005E5132"/>
    <w:rsid w:val="005E5CB3"/>
    <w:rsid w:val="005E7170"/>
    <w:rsid w:val="005E7A85"/>
    <w:rsid w:val="005F3579"/>
    <w:rsid w:val="005F3ECA"/>
    <w:rsid w:val="005F7DA5"/>
    <w:rsid w:val="0060010B"/>
    <w:rsid w:val="0060067F"/>
    <w:rsid w:val="0060085B"/>
    <w:rsid w:val="00601879"/>
    <w:rsid w:val="00601CC4"/>
    <w:rsid w:val="00602183"/>
    <w:rsid w:val="00602E85"/>
    <w:rsid w:val="00603F3B"/>
    <w:rsid w:val="0060668A"/>
    <w:rsid w:val="0060744E"/>
    <w:rsid w:val="00611C9B"/>
    <w:rsid w:val="00611F39"/>
    <w:rsid w:val="006140D6"/>
    <w:rsid w:val="006179AF"/>
    <w:rsid w:val="00620349"/>
    <w:rsid w:val="006204BF"/>
    <w:rsid w:val="006204FA"/>
    <w:rsid w:val="006219BD"/>
    <w:rsid w:val="0062300F"/>
    <w:rsid w:val="00624627"/>
    <w:rsid w:val="00626430"/>
    <w:rsid w:val="00626570"/>
    <w:rsid w:val="0062797E"/>
    <w:rsid w:val="0063264E"/>
    <w:rsid w:val="00632AC6"/>
    <w:rsid w:val="00632BB3"/>
    <w:rsid w:val="00633EE1"/>
    <w:rsid w:val="006347D8"/>
    <w:rsid w:val="0063526D"/>
    <w:rsid w:val="006359DA"/>
    <w:rsid w:val="00637850"/>
    <w:rsid w:val="00641C5D"/>
    <w:rsid w:val="00641CAF"/>
    <w:rsid w:val="00642A19"/>
    <w:rsid w:val="006450B4"/>
    <w:rsid w:val="00645951"/>
    <w:rsid w:val="00645F97"/>
    <w:rsid w:val="006508F8"/>
    <w:rsid w:val="0065195A"/>
    <w:rsid w:val="006536F4"/>
    <w:rsid w:val="00654FB5"/>
    <w:rsid w:val="00655962"/>
    <w:rsid w:val="00655CA9"/>
    <w:rsid w:val="00656296"/>
    <w:rsid w:val="0066747F"/>
    <w:rsid w:val="00671020"/>
    <w:rsid w:val="006710B3"/>
    <w:rsid w:val="00672BC3"/>
    <w:rsid w:val="006730DC"/>
    <w:rsid w:val="00673E8E"/>
    <w:rsid w:val="006751C0"/>
    <w:rsid w:val="00675D74"/>
    <w:rsid w:val="00675DD2"/>
    <w:rsid w:val="006770F0"/>
    <w:rsid w:val="006773DC"/>
    <w:rsid w:val="00677D41"/>
    <w:rsid w:val="0068086C"/>
    <w:rsid w:val="006824DD"/>
    <w:rsid w:val="00682C07"/>
    <w:rsid w:val="00682CA5"/>
    <w:rsid w:val="006837BD"/>
    <w:rsid w:val="00684642"/>
    <w:rsid w:val="006850EB"/>
    <w:rsid w:val="006857AD"/>
    <w:rsid w:val="006873B0"/>
    <w:rsid w:val="006909AB"/>
    <w:rsid w:val="00690E05"/>
    <w:rsid w:val="006916A4"/>
    <w:rsid w:val="006918CE"/>
    <w:rsid w:val="006921AD"/>
    <w:rsid w:val="00692F62"/>
    <w:rsid w:val="00693815"/>
    <w:rsid w:val="00695016"/>
    <w:rsid w:val="00697889"/>
    <w:rsid w:val="006A17F3"/>
    <w:rsid w:val="006A2E86"/>
    <w:rsid w:val="006A5471"/>
    <w:rsid w:val="006A54B1"/>
    <w:rsid w:val="006A57BC"/>
    <w:rsid w:val="006A6B93"/>
    <w:rsid w:val="006A720D"/>
    <w:rsid w:val="006A763B"/>
    <w:rsid w:val="006A768E"/>
    <w:rsid w:val="006A7A65"/>
    <w:rsid w:val="006B059B"/>
    <w:rsid w:val="006B14EC"/>
    <w:rsid w:val="006B4335"/>
    <w:rsid w:val="006B500F"/>
    <w:rsid w:val="006B5033"/>
    <w:rsid w:val="006C1AFC"/>
    <w:rsid w:val="006C2653"/>
    <w:rsid w:val="006C34A0"/>
    <w:rsid w:val="006C3587"/>
    <w:rsid w:val="006C43CB"/>
    <w:rsid w:val="006C4DB7"/>
    <w:rsid w:val="006C7950"/>
    <w:rsid w:val="006D1313"/>
    <w:rsid w:val="006D16EF"/>
    <w:rsid w:val="006D3A09"/>
    <w:rsid w:val="006D5E6B"/>
    <w:rsid w:val="006D642F"/>
    <w:rsid w:val="006E0456"/>
    <w:rsid w:val="006E0471"/>
    <w:rsid w:val="006E1764"/>
    <w:rsid w:val="006E59D6"/>
    <w:rsid w:val="006E761F"/>
    <w:rsid w:val="006F1B8A"/>
    <w:rsid w:val="006F238C"/>
    <w:rsid w:val="006F6D74"/>
    <w:rsid w:val="006F7698"/>
    <w:rsid w:val="006F7F36"/>
    <w:rsid w:val="00701E9F"/>
    <w:rsid w:val="0070260D"/>
    <w:rsid w:val="00703C2D"/>
    <w:rsid w:val="007054B8"/>
    <w:rsid w:val="00705774"/>
    <w:rsid w:val="00706063"/>
    <w:rsid w:val="00707678"/>
    <w:rsid w:val="00710A01"/>
    <w:rsid w:val="00711863"/>
    <w:rsid w:val="00712D66"/>
    <w:rsid w:val="00713B95"/>
    <w:rsid w:val="007143EA"/>
    <w:rsid w:val="00714EC6"/>
    <w:rsid w:val="0071562B"/>
    <w:rsid w:val="00716A5B"/>
    <w:rsid w:val="0071743B"/>
    <w:rsid w:val="00721872"/>
    <w:rsid w:val="00721D5C"/>
    <w:rsid w:val="0072338D"/>
    <w:rsid w:val="00730D8C"/>
    <w:rsid w:val="00732F73"/>
    <w:rsid w:val="00733226"/>
    <w:rsid w:val="00733E91"/>
    <w:rsid w:val="0073417F"/>
    <w:rsid w:val="0073458C"/>
    <w:rsid w:val="00735A10"/>
    <w:rsid w:val="00735C75"/>
    <w:rsid w:val="00735F2E"/>
    <w:rsid w:val="00736971"/>
    <w:rsid w:val="00736D67"/>
    <w:rsid w:val="00736E22"/>
    <w:rsid w:val="00736FAA"/>
    <w:rsid w:val="007413B7"/>
    <w:rsid w:val="00742825"/>
    <w:rsid w:val="007430A3"/>
    <w:rsid w:val="0074394F"/>
    <w:rsid w:val="00746224"/>
    <w:rsid w:val="007468D0"/>
    <w:rsid w:val="00747776"/>
    <w:rsid w:val="00747F6B"/>
    <w:rsid w:val="007509EF"/>
    <w:rsid w:val="00750B30"/>
    <w:rsid w:val="00752D6D"/>
    <w:rsid w:val="00753CBD"/>
    <w:rsid w:val="007620B5"/>
    <w:rsid w:val="00767760"/>
    <w:rsid w:val="00770246"/>
    <w:rsid w:val="00771632"/>
    <w:rsid w:val="00771E6A"/>
    <w:rsid w:val="00772C4E"/>
    <w:rsid w:val="007731A2"/>
    <w:rsid w:val="00775D2E"/>
    <w:rsid w:val="00777478"/>
    <w:rsid w:val="00777D18"/>
    <w:rsid w:val="00777F52"/>
    <w:rsid w:val="00780259"/>
    <w:rsid w:val="00782F71"/>
    <w:rsid w:val="00783883"/>
    <w:rsid w:val="00783D7D"/>
    <w:rsid w:val="00784108"/>
    <w:rsid w:val="00785735"/>
    <w:rsid w:val="00786623"/>
    <w:rsid w:val="00790157"/>
    <w:rsid w:val="0079018B"/>
    <w:rsid w:val="00794ABD"/>
    <w:rsid w:val="00796EF0"/>
    <w:rsid w:val="007A09F9"/>
    <w:rsid w:val="007A1702"/>
    <w:rsid w:val="007A2526"/>
    <w:rsid w:val="007A30AD"/>
    <w:rsid w:val="007A3134"/>
    <w:rsid w:val="007A3D4C"/>
    <w:rsid w:val="007A59ED"/>
    <w:rsid w:val="007A69A1"/>
    <w:rsid w:val="007A6B8A"/>
    <w:rsid w:val="007A7FD0"/>
    <w:rsid w:val="007B00ED"/>
    <w:rsid w:val="007B06A7"/>
    <w:rsid w:val="007B0CEC"/>
    <w:rsid w:val="007B2307"/>
    <w:rsid w:val="007B2C29"/>
    <w:rsid w:val="007B3B70"/>
    <w:rsid w:val="007B3E27"/>
    <w:rsid w:val="007B432F"/>
    <w:rsid w:val="007B498E"/>
    <w:rsid w:val="007B5753"/>
    <w:rsid w:val="007C03B0"/>
    <w:rsid w:val="007C1995"/>
    <w:rsid w:val="007C29F9"/>
    <w:rsid w:val="007C63C0"/>
    <w:rsid w:val="007C7504"/>
    <w:rsid w:val="007C76E5"/>
    <w:rsid w:val="007C7D00"/>
    <w:rsid w:val="007C7E41"/>
    <w:rsid w:val="007D0E5B"/>
    <w:rsid w:val="007D1623"/>
    <w:rsid w:val="007D1F90"/>
    <w:rsid w:val="007D2487"/>
    <w:rsid w:val="007D4CE1"/>
    <w:rsid w:val="007D7420"/>
    <w:rsid w:val="007D79FC"/>
    <w:rsid w:val="007E0140"/>
    <w:rsid w:val="007E0A81"/>
    <w:rsid w:val="007E360C"/>
    <w:rsid w:val="007E4513"/>
    <w:rsid w:val="007E4639"/>
    <w:rsid w:val="007E770E"/>
    <w:rsid w:val="007F04E0"/>
    <w:rsid w:val="007F0A39"/>
    <w:rsid w:val="007F0D33"/>
    <w:rsid w:val="007F3C17"/>
    <w:rsid w:val="007F5183"/>
    <w:rsid w:val="00801D15"/>
    <w:rsid w:val="00802C06"/>
    <w:rsid w:val="0080408C"/>
    <w:rsid w:val="008046AA"/>
    <w:rsid w:val="00805B16"/>
    <w:rsid w:val="00805BC7"/>
    <w:rsid w:val="00805F56"/>
    <w:rsid w:val="0080706A"/>
    <w:rsid w:val="00807306"/>
    <w:rsid w:val="00807A6E"/>
    <w:rsid w:val="00807AFC"/>
    <w:rsid w:val="00810023"/>
    <w:rsid w:val="00810927"/>
    <w:rsid w:val="00811016"/>
    <w:rsid w:val="008121E3"/>
    <w:rsid w:val="00812D8A"/>
    <w:rsid w:val="00814D48"/>
    <w:rsid w:val="00815350"/>
    <w:rsid w:val="00815887"/>
    <w:rsid w:val="008208D6"/>
    <w:rsid w:val="008219DD"/>
    <w:rsid w:val="00821E5C"/>
    <w:rsid w:val="00821F0F"/>
    <w:rsid w:val="008268F9"/>
    <w:rsid w:val="00827651"/>
    <w:rsid w:val="00827727"/>
    <w:rsid w:val="0082792C"/>
    <w:rsid w:val="008303D3"/>
    <w:rsid w:val="008309BB"/>
    <w:rsid w:val="00830C70"/>
    <w:rsid w:val="0083233D"/>
    <w:rsid w:val="008324B1"/>
    <w:rsid w:val="008352BF"/>
    <w:rsid w:val="00836DAA"/>
    <w:rsid w:val="00841C89"/>
    <w:rsid w:val="00842456"/>
    <w:rsid w:val="0084264C"/>
    <w:rsid w:val="0084539D"/>
    <w:rsid w:val="00845F35"/>
    <w:rsid w:val="008478B6"/>
    <w:rsid w:val="00847EA1"/>
    <w:rsid w:val="008502D0"/>
    <w:rsid w:val="00850300"/>
    <w:rsid w:val="00851363"/>
    <w:rsid w:val="008525F3"/>
    <w:rsid w:val="00854A4E"/>
    <w:rsid w:val="00860E2F"/>
    <w:rsid w:val="00860EA6"/>
    <w:rsid w:val="008621BE"/>
    <w:rsid w:val="00864002"/>
    <w:rsid w:val="008650D7"/>
    <w:rsid w:val="008706D1"/>
    <w:rsid w:val="00870BCA"/>
    <w:rsid w:val="0087101D"/>
    <w:rsid w:val="008711AE"/>
    <w:rsid w:val="008717D4"/>
    <w:rsid w:val="0087209C"/>
    <w:rsid w:val="0087223A"/>
    <w:rsid w:val="00873B0F"/>
    <w:rsid w:val="00877D0E"/>
    <w:rsid w:val="00877EB3"/>
    <w:rsid w:val="00881C25"/>
    <w:rsid w:val="0088271F"/>
    <w:rsid w:val="008845E1"/>
    <w:rsid w:val="00884A0C"/>
    <w:rsid w:val="0088605F"/>
    <w:rsid w:val="00891A3D"/>
    <w:rsid w:val="00891A63"/>
    <w:rsid w:val="00891E37"/>
    <w:rsid w:val="00892C45"/>
    <w:rsid w:val="008939AC"/>
    <w:rsid w:val="00893E9B"/>
    <w:rsid w:val="0089400A"/>
    <w:rsid w:val="00894AF1"/>
    <w:rsid w:val="008973E9"/>
    <w:rsid w:val="00897DC7"/>
    <w:rsid w:val="008A0A77"/>
    <w:rsid w:val="008A0E0E"/>
    <w:rsid w:val="008A1D56"/>
    <w:rsid w:val="008A309A"/>
    <w:rsid w:val="008A42AF"/>
    <w:rsid w:val="008A4D87"/>
    <w:rsid w:val="008A5A18"/>
    <w:rsid w:val="008A6449"/>
    <w:rsid w:val="008A70B5"/>
    <w:rsid w:val="008B008D"/>
    <w:rsid w:val="008B044A"/>
    <w:rsid w:val="008B2032"/>
    <w:rsid w:val="008B2901"/>
    <w:rsid w:val="008B4176"/>
    <w:rsid w:val="008B4360"/>
    <w:rsid w:val="008B55A6"/>
    <w:rsid w:val="008B5C45"/>
    <w:rsid w:val="008B64E8"/>
    <w:rsid w:val="008B690B"/>
    <w:rsid w:val="008B6EEC"/>
    <w:rsid w:val="008B77F2"/>
    <w:rsid w:val="008B7A58"/>
    <w:rsid w:val="008C146D"/>
    <w:rsid w:val="008C2506"/>
    <w:rsid w:val="008C37F1"/>
    <w:rsid w:val="008C4E7A"/>
    <w:rsid w:val="008C506B"/>
    <w:rsid w:val="008C5AA5"/>
    <w:rsid w:val="008C7D04"/>
    <w:rsid w:val="008C7F59"/>
    <w:rsid w:val="008D1EE9"/>
    <w:rsid w:val="008D21BD"/>
    <w:rsid w:val="008D6978"/>
    <w:rsid w:val="008D7083"/>
    <w:rsid w:val="008E14DE"/>
    <w:rsid w:val="008E7CCE"/>
    <w:rsid w:val="008F07F1"/>
    <w:rsid w:val="008F1329"/>
    <w:rsid w:val="008F1330"/>
    <w:rsid w:val="008F2931"/>
    <w:rsid w:val="008F2947"/>
    <w:rsid w:val="008F2A7E"/>
    <w:rsid w:val="008F3050"/>
    <w:rsid w:val="008F5069"/>
    <w:rsid w:val="008F5DF0"/>
    <w:rsid w:val="008F6B77"/>
    <w:rsid w:val="008F744A"/>
    <w:rsid w:val="008F756A"/>
    <w:rsid w:val="008F7873"/>
    <w:rsid w:val="00903569"/>
    <w:rsid w:val="009037F1"/>
    <w:rsid w:val="00904DDA"/>
    <w:rsid w:val="00904E4E"/>
    <w:rsid w:val="00905413"/>
    <w:rsid w:val="009105B8"/>
    <w:rsid w:val="00912D86"/>
    <w:rsid w:val="009131A4"/>
    <w:rsid w:val="00914524"/>
    <w:rsid w:val="009161FC"/>
    <w:rsid w:val="00920D08"/>
    <w:rsid w:val="009220AB"/>
    <w:rsid w:val="00923E33"/>
    <w:rsid w:val="009250CD"/>
    <w:rsid w:val="009251D9"/>
    <w:rsid w:val="009252B5"/>
    <w:rsid w:val="00930179"/>
    <w:rsid w:val="00931320"/>
    <w:rsid w:val="00933130"/>
    <w:rsid w:val="00933FF6"/>
    <w:rsid w:val="009345CB"/>
    <w:rsid w:val="0093500C"/>
    <w:rsid w:val="00935197"/>
    <w:rsid w:val="00935D61"/>
    <w:rsid w:val="00935DE1"/>
    <w:rsid w:val="009364AE"/>
    <w:rsid w:val="00936D6A"/>
    <w:rsid w:val="00944B77"/>
    <w:rsid w:val="00944BAF"/>
    <w:rsid w:val="00944CA6"/>
    <w:rsid w:val="00945BD5"/>
    <w:rsid w:val="00945E9B"/>
    <w:rsid w:val="009468C1"/>
    <w:rsid w:val="0095224B"/>
    <w:rsid w:val="009557E6"/>
    <w:rsid w:val="00955CC0"/>
    <w:rsid w:val="009603DA"/>
    <w:rsid w:val="0096095B"/>
    <w:rsid w:val="00961F43"/>
    <w:rsid w:val="00971114"/>
    <w:rsid w:val="009715D6"/>
    <w:rsid w:val="00971922"/>
    <w:rsid w:val="00972540"/>
    <w:rsid w:val="0097263C"/>
    <w:rsid w:val="00974157"/>
    <w:rsid w:val="00974C07"/>
    <w:rsid w:val="0097520D"/>
    <w:rsid w:val="00976EF2"/>
    <w:rsid w:val="0097706F"/>
    <w:rsid w:val="00982356"/>
    <w:rsid w:val="0098242C"/>
    <w:rsid w:val="0098248C"/>
    <w:rsid w:val="00982BE6"/>
    <w:rsid w:val="0098428D"/>
    <w:rsid w:val="00985450"/>
    <w:rsid w:val="00985B07"/>
    <w:rsid w:val="00986288"/>
    <w:rsid w:val="00987BC3"/>
    <w:rsid w:val="00990460"/>
    <w:rsid w:val="00991414"/>
    <w:rsid w:val="00991D3B"/>
    <w:rsid w:val="009932F4"/>
    <w:rsid w:val="00994302"/>
    <w:rsid w:val="009949D6"/>
    <w:rsid w:val="00995213"/>
    <w:rsid w:val="00995392"/>
    <w:rsid w:val="009A0537"/>
    <w:rsid w:val="009A0552"/>
    <w:rsid w:val="009A355A"/>
    <w:rsid w:val="009A3DD7"/>
    <w:rsid w:val="009A5595"/>
    <w:rsid w:val="009A7EB3"/>
    <w:rsid w:val="009B0501"/>
    <w:rsid w:val="009B2261"/>
    <w:rsid w:val="009B366D"/>
    <w:rsid w:val="009B38FE"/>
    <w:rsid w:val="009B4416"/>
    <w:rsid w:val="009B5620"/>
    <w:rsid w:val="009B6CBD"/>
    <w:rsid w:val="009B75F9"/>
    <w:rsid w:val="009C0DD7"/>
    <w:rsid w:val="009C1C7A"/>
    <w:rsid w:val="009C4C8D"/>
    <w:rsid w:val="009D48AD"/>
    <w:rsid w:val="009D596D"/>
    <w:rsid w:val="009D6F05"/>
    <w:rsid w:val="009D7013"/>
    <w:rsid w:val="009D76AA"/>
    <w:rsid w:val="009D789B"/>
    <w:rsid w:val="009E03A3"/>
    <w:rsid w:val="009E258D"/>
    <w:rsid w:val="009E2E0E"/>
    <w:rsid w:val="009E31F2"/>
    <w:rsid w:val="009E34FC"/>
    <w:rsid w:val="009E415D"/>
    <w:rsid w:val="009E417A"/>
    <w:rsid w:val="009E5113"/>
    <w:rsid w:val="009E57A0"/>
    <w:rsid w:val="009E6A23"/>
    <w:rsid w:val="009F0AB6"/>
    <w:rsid w:val="009F0B0C"/>
    <w:rsid w:val="009F1F56"/>
    <w:rsid w:val="009F446D"/>
    <w:rsid w:val="009F496F"/>
    <w:rsid w:val="009F4E1E"/>
    <w:rsid w:val="009F5752"/>
    <w:rsid w:val="00A02A31"/>
    <w:rsid w:val="00A03282"/>
    <w:rsid w:val="00A03C9C"/>
    <w:rsid w:val="00A07615"/>
    <w:rsid w:val="00A10474"/>
    <w:rsid w:val="00A124F3"/>
    <w:rsid w:val="00A139EB"/>
    <w:rsid w:val="00A159CF"/>
    <w:rsid w:val="00A201CF"/>
    <w:rsid w:val="00A21A0B"/>
    <w:rsid w:val="00A2294D"/>
    <w:rsid w:val="00A229D0"/>
    <w:rsid w:val="00A25436"/>
    <w:rsid w:val="00A25DA5"/>
    <w:rsid w:val="00A25DAD"/>
    <w:rsid w:val="00A25EA7"/>
    <w:rsid w:val="00A260EE"/>
    <w:rsid w:val="00A27DE7"/>
    <w:rsid w:val="00A312F4"/>
    <w:rsid w:val="00A320D6"/>
    <w:rsid w:val="00A32E1A"/>
    <w:rsid w:val="00A33122"/>
    <w:rsid w:val="00A33BED"/>
    <w:rsid w:val="00A36140"/>
    <w:rsid w:val="00A369A2"/>
    <w:rsid w:val="00A37FFD"/>
    <w:rsid w:val="00A41CFA"/>
    <w:rsid w:val="00A42D25"/>
    <w:rsid w:val="00A44B3F"/>
    <w:rsid w:val="00A45747"/>
    <w:rsid w:val="00A4607B"/>
    <w:rsid w:val="00A4688D"/>
    <w:rsid w:val="00A46A2F"/>
    <w:rsid w:val="00A46FF6"/>
    <w:rsid w:val="00A479A8"/>
    <w:rsid w:val="00A5018B"/>
    <w:rsid w:val="00A534C7"/>
    <w:rsid w:val="00A53F24"/>
    <w:rsid w:val="00A54414"/>
    <w:rsid w:val="00A57266"/>
    <w:rsid w:val="00A5777B"/>
    <w:rsid w:val="00A57B8E"/>
    <w:rsid w:val="00A60D2C"/>
    <w:rsid w:val="00A60E67"/>
    <w:rsid w:val="00A64356"/>
    <w:rsid w:val="00A650BC"/>
    <w:rsid w:val="00A672A3"/>
    <w:rsid w:val="00A67537"/>
    <w:rsid w:val="00A67659"/>
    <w:rsid w:val="00A70BB3"/>
    <w:rsid w:val="00A710ED"/>
    <w:rsid w:val="00A71A8F"/>
    <w:rsid w:val="00A71DB8"/>
    <w:rsid w:val="00A72081"/>
    <w:rsid w:val="00A740C2"/>
    <w:rsid w:val="00A754AC"/>
    <w:rsid w:val="00A75A22"/>
    <w:rsid w:val="00A75AEE"/>
    <w:rsid w:val="00A777D6"/>
    <w:rsid w:val="00A77960"/>
    <w:rsid w:val="00A77AC9"/>
    <w:rsid w:val="00A801A9"/>
    <w:rsid w:val="00A8080A"/>
    <w:rsid w:val="00A80C47"/>
    <w:rsid w:val="00A80D74"/>
    <w:rsid w:val="00A8425E"/>
    <w:rsid w:val="00A84735"/>
    <w:rsid w:val="00A866F4"/>
    <w:rsid w:val="00A86F0D"/>
    <w:rsid w:val="00A871C4"/>
    <w:rsid w:val="00A879C7"/>
    <w:rsid w:val="00A87AEF"/>
    <w:rsid w:val="00A87C9E"/>
    <w:rsid w:val="00A90319"/>
    <w:rsid w:val="00A91B5A"/>
    <w:rsid w:val="00A93E4A"/>
    <w:rsid w:val="00A955FA"/>
    <w:rsid w:val="00A9579B"/>
    <w:rsid w:val="00A959C5"/>
    <w:rsid w:val="00A95E31"/>
    <w:rsid w:val="00A964F1"/>
    <w:rsid w:val="00A96821"/>
    <w:rsid w:val="00A96F61"/>
    <w:rsid w:val="00AA186B"/>
    <w:rsid w:val="00AA19E7"/>
    <w:rsid w:val="00AA2A7D"/>
    <w:rsid w:val="00AA5353"/>
    <w:rsid w:val="00AA687D"/>
    <w:rsid w:val="00AA6F88"/>
    <w:rsid w:val="00AA72C0"/>
    <w:rsid w:val="00AB09D5"/>
    <w:rsid w:val="00AB18B4"/>
    <w:rsid w:val="00AB2581"/>
    <w:rsid w:val="00AB2F3D"/>
    <w:rsid w:val="00AB58D9"/>
    <w:rsid w:val="00AB64D6"/>
    <w:rsid w:val="00AC13DA"/>
    <w:rsid w:val="00AC1A78"/>
    <w:rsid w:val="00AC3968"/>
    <w:rsid w:val="00AC48A7"/>
    <w:rsid w:val="00AC5CDA"/>
    <w:rsid w:val="00AC76EC"/>
    <w:rsid w:val="00AD00DA"/>
    <w:rsid w:val="00AD049F"/>
    <w:rsid w:val="00AD06F2"/>
    <w:rsid w:val="00AD07B9"/>
    <w:rsid w:val="00AD1471"/>
    <w:rsid w:val="00AD3734"/>
    <w:rsid w:val="00AD3D7F"/>
    <w:rsid w:val="00AD3EDB"/>
    <w:rsid w:val="00AD502B"/>
    <w:rsid w:val="00AD5E3C"/>
    <w:rsid w:val="00AD6797"/>
    <w:rsid w:val="00AE030D"/>
    <w:rsid w:val="00AE493E"/>
    <w:rsid w:val="00AE638C"/>
    <w:rsid w:val="00AE6559"/>
    <w:rsid w:val="00AE7C1C"/>
    <w:rsid w:val="00AF020D"/>
    <w:rsid w:val="00AF3293"/>
    <w:rsid w:val="00AF42EC"/>
    <w:rsid w:val="00AF473E"/>
    <w:rsid w:val="00AF7038"/>
    <w:rsid w:val="00AF78D2"/>
    <w:rsid w:val="00B01106"/>
    <w:rsid w:val="00B01582"/>
    <w:rsid w:val="00B01BA2"/>
    <w:rsid w:val="00B01FE2"/>
    <w:rsid w:val="00B0246B"/>
    <w:rsid w:val="00B02A86"/>
    <w:rsid w:val="00B03044"/>
    <w:rsid w:val="00B039DD"/>
    <w:rsid w:val="00B03D02"/>
    <w:rsid w:val="00B1037A"/>
    <w:rsid w:val="00B10BFE"/>
    <w:rsid w:val="00B13322"/>
    <w:rsid w:val="00B155D1"/>
    <w:rsid w:val="00B16CE8"/>
    <w:rsid w:val="00B174F9"/>
    <w:rsid w:val="00B17E03"/>
    <w:rsid w:val="00B17E3B"/>
    <w:rsid w:val="00B21D57"/>
    <w:rsid w:val="00B2203A"/>
    <w:rsid w:val="00B272EF"/>
    <w:rsid w:val="00B347B4"/>
    <w:rsid w:val="00B34843"/>
    <w:rsid w:val="00B3529A"/>
    <w:rsid w:val="00B3584C"/>
    <w:rsid w:val="00B3604A"/>
    <w:rsid w:val="00B36FA0"/>
    <w:rsid w:val="00B37C51"/>
    <w:rsid w:val="00B4094C"/>
    <w:rsid w:val="00B426DC"/>
    <w:rsid w:val="00B4288D"/>
    <w:rsid w:val="00B443BF"/>
    <w:rsid w:val="00B44538"/>
    <w:rsid w:val="00B44610"/>
    <w:rsid w:val="00B455D0"/>
    <w:rsid w:val="00B46FCA"/>
    <w:rsid w:val="00B50091"/>
    <w:rsid w:val="00B51D2F"/>
    <w:rsid w:val="00B51E5C"/>
    <w:rsid w:val="00B54322"/>
    <w:rsid w:val="00B54A90"/>
    <w:rsid w:val="00B554DC"/>
    <w:rsid w:val="00B57155"/>
    <w:rsid w:val="00B572EE"/>
    <w:rsid w:val="00B5799E"/>
    <w:rsid w:val="00B57CCA"/>
    <w:rsid w:val="00B60092"/>
    <w:rsid w:val="00B610CE"/>
    <w:rsid w:val="00B61CB5"/>
    <w:rsid w:val="00B62CB8"/>
    <w:rsid w:val="00B63550"/>
    <w:rsid w:val="00B65B2E"/>
    <w:rsid w:val="00B66180"/>
    <w:rsid w:val="00B70420"/>
    <w:rsid w:val="00B7046D"/>
    <w:rsid w:val="00B70755"/>
    <w:rsid w:val="00B71493"/>
    <w:rsid w:val="00B71ADE"/>
    <w:rsid w:val="00B71F38"/>
    <w:rsid w:val="00B73552"/>
    <w:rsid w:val="00B737C2"/>
    <w:rsid w:val="00B7459E"/>
    <w:rsid w:val="00B74695"/>
    <w:rsid w:val="00B7561B"/>
    <w:rsid w:val="00B779E2"/>
    <w:rsid w:val="00B83028"/>
    <w:rsid w:val="00B83486"/>
    <w:rsid w:val="00B85350"/>
    <w:rsid w:val="00B85EBF"/>
    <w:rsid w:val="00B8732F"/>
    <w:rsid w:val="00B907E5"/>
    <w:rsid w:val="00B91823"/>
    <w:rsid w:val="00B9376B"/>
    <w:rsid w:val="00B97EDA"/>
    <w:rsid w:val="00BA055E"/>
    <w:rsid w:val="00BA0FF9"/>
    <w:rsid w:val="00BA1414"/>
    <w:rsid w:val="00BA54F7"/>
    <w:rsid w:val="00BA59D4"/>
    <w:rsid w:val="00BA673D"/>
    <w:rsid w:val="00BB0CF6"/>
    <w:rsid w:val="00BB114C"/>
    <w:rsid w:val="00BB28DF"/>
    <w:rsid w:val="00BB36BC"/>
    <w:rsid w:val="00BB5A70"/>
    <w:rsid w:val="00BB5C07"/>
    <w:rsid w:val="00BB7A3F"/>
    <w:rsid w:val="00BC026F"/>
    <w:rsid w:val="00BC1DEC"/>
    <w:rsid w:val="00BC2BA9"/>
    <w:rsid w:val="00BC2BDA"/>
    <w:rsid w:val="00BC2F07"/>
    <w:rsid w:val="00BC6241"/>
    <w:rsid w:val="00BD18FE"/>
    <w:rsid w:val="00BD1B60"/>
    <w:rsid w:val="00BD2846"/>
    <w:rsid w:val="00BD3683"/>
    <w:rsid w:val="00BD3A1F"/>
    <w:rsid w:val="00BD3A8C"/>
    <w:rsid w:val="00BD798C"/>
    <w:rsid w:val="00BE024F"/>
    <w:rsid w:val="00BE129A"/>
    <w:rsid w:val="00BE1BBB"/>
    <w:rsid w:val="00BE1E43"/>
    <w:rsid w:val="00BE44B0"/>
    <w:rsid w:val="00BE4A47"/>
    <w:rsid w:val="00BE5565"/>
    <w:rsid w:val="00BE5911"/>
    <w:rsid w:val="00BE63D8"/>
    <w:rsid w:val="00BF069E"/>
    <w:rsid w:val="00BF2177"/>
    <w:rsid w:val="00BF43DC"/>
    <w:rsid w:val="00BF58D5"/>
    <w:rsid w:val="00BF5F2C"/>
    <w:rsid w:val="00BF6F59"/>
    <w:rsid w:val="00BF7111"/>
    <w:rsid w:val="00BF77BB"/>
    <w:rsid w:val="00C00985"/>
    <w:rsid w:val="00C00A12"/>
    <w:rsid w:val="00C01001"/>
    <w:rsid w:val="00C01D61"/>
    <w:rsid w:val="00C02D66"/>
    <w:rsid w:val="00C02F18"/>
    <w:rsid w:val="00C05BF0"/>
    <w:rsid w:val="00C06340"/>
    <w:rsid w:val="00C07390"/>
    <w:rsid w:val="00C07528"/>
    <w:rsid w:val="00C077C0"/>
    <w:rsid w:val="00C07918"/>
    <w:rsid w:val="00C105D0"/>
    <w:rsid w:val="00C1107B"/>
    <w:rsid w:val="00C11AC4"/>
    <w:rsid w:val="00C12B33"/>
    <w:rsid w:val="00C12B5D"/>
    <w:rsid w:val="00C12EFF"/>
    <w:rsid w:val="00C14A47"/>
    <w:rsid w:val="00C16303"/>
    <w:rsid w:val="00C1685B"/>
    <w:rsid w:val="00C17EF7"/>
    <w:rsid w:val="00C20722"/>
    <w:rsid w:val="00C20957"/>
    <w:rsid w:val="00C20CE7"/>
    <w:rsid w:val="00C213F3"/>
    <w:rsid w:val="00C24E8D"/>
    <w:rsid w:val="00C257A5"/>
    <w:rsid w:val="00C26791"/>
    <w:rsid w:val="00C27092"/>
    <w:rsid w:val="00C2784F"/>
    <w:rsid w:val="00C32B15"/>
    <w:rsid w:val="00C33CE2"/>
    <w:rsid w:val="00C352AC"/>
    <w:rsid w:val="00C36497"/>
    <w:rsid w:val="00C36C87"/>
    <w:rsid w:val="00C36CF7"/>
    <w:rsid w:val="00C40129"/>
    <w:rsid w:val="00C42E49"/>
    <w:rsid w:val="00C4536F"/>
    <w:rsid w:val="00C46E13"/>
    <w:rsid w:val="00C473B4"/>
    <w:rsid w:val="00C47918"/>
    <w:rsid w:val="00C52040"/>
    <w:rsid w:val="00C52237"/>
    <w:rsid w:val="00C528FE"/>
    <w:rsid w:val="00C544CD"/>
    <w:rsid w:val="00C549F4"/>
    <w:rsid w:val="00C56924"/>
    <w:rsid w:val="00C5741E"/>
    <w:rsid w:val="00C60274"/>
    <w:rsid w:val="00C6208A"/>
    <w:rsid w:val="00C62C17"/>
    <w:rsid w:val="00C71122"/>
    <w:rsid w:val="00C7487C"/>
    <w:rsid w:val="00C75499"/>
    <w:rsid w:val="00C75E15"/>
    <w:rsid w:val="00C80FC8"/>
    <w:rsid w:val="00C82A21"/>
    <w:rsid w:val="00C84262"/>
    <w:rsid w:val="00C857CD"/>
    <w:rsid w:val="00C86042"/>
    <w:rsid w:val="00C86667"/>
    <w:rsid w:val="00C86769"/>
    <w:rsid w:val="00C87136"/>
    <w:rsid w:val="00C8763F"/>
    <w:rsid w:val="00C903A7"/>
    <w:rsid w:val="00C92040"/>
    <w:rsid w:val="00C945F7"/>
    <w:rsid w:val="00C94C22"/>
    <w:rsid w:val="00C95795"/>
    <w:rsid w:val="00C96442"/>
    <w:rsid w:val="00C97161"/>
    <w:rsid w:val="00CA1431"/>
    <w:rsid w:val="00CA33ED"/>
    <w:rsid w:val="00CA3592"/>
    <w:rsid w:val="00CA3CA6"/>
    <w:rsid w:val="00CA46D5"/>
    <w:rsid w:val="00CA498A"/>
    <w:rsid w:val="00CA58D1"/>
    <w:rsid w:val="00CA6228"/>
    <w:rsid w:val="00CA76DA"/>
    <w:rsid w:val="00CA793C"/>
    <w:rsid w:val="00CA7A1A"/>
    <w:rsid w:val="00CB0528"/>
    <w:rsid w:val="00CB115D"/>
    <w:rsid w:val="00CB4611"/>
    <w:rsid w:val="00CB49DE"/>
    <w:rsid w:val="00CB506E"/>
    <w:rsid w:val="00CB6911"/>
    <w:rsid w:val="00CB6DB5"/>
    <w:rsid w:val="00CB7D3B"/>
    <w:rsid w:val="00CC121A"/>
    <w:rsid w:val="00CC4586"/>
    <w:rsid w:val="00CC51D6"/>
    <w:rsid w:val="00CC5354"/>
    <w:rsid w:val="00CC5738"/>
    <w:rsid w:val="00CC6A4C"/>
    <w:rsid w:val="00CC6B2F"/>
    <w:rsid w:val="00CC6C2F"/>
    <w:rsid w:val="00CC71C3"/>
    <w:rsid w:val="00CD4A02"/>
    <w:rsid w:val="00CD650E"/>
    <w:rsid w:val="00CD6C33"/>
    <w:rsid w:val="00CE2584"/>
    <w:rsid w:val="00CE3E52"/>
    <w:rsid w:val="00CE4445"/>
    <w:rsid w:val="00CE56C7"/>
    <w:rsid w:val="00CE5956"/>
    <w:rsid w:val="00CF04E0"/>
    <w:rsid w:val="00CF1010"/>
    <w:rsid w:val="00CF1BD6"/>
    <w:rsid w:val="00CF2B50"/>
    <w:rsid w:val="00CF51ED"/>
    <w:rsid w:val="00CF566F"/>
    <w:rsid w:val="00CF62AA"/>
    <w:rsid w:val="00CF7DCD"/>
    <w:rsid w:val="00D0214B"/>
    <w:rsid w:val="00D03472"/>
    <w:rsid w:val="00D044A5"/>
    <w:rsid w:val="00D06E7A"/>
    <w:rsid w:val="00D07AEF"/>
    <w:rsid w:val="00D103AC"/>
    <w:rsid w:val="00D10C19"/>
    <w:rsid w:val="00D12165"/>
    <w:rsid w:val="00D129E8"/>
    <w:rsid w:val="00D13235"/>
    <w:rsid w:val="00D1361B"/>
    <w:rsid w:val="00D13828"/>
    <w:rsid w:val="00D15255"/>
    <w:rsid w:val="00D15622"/>
    <w:rsid w:val="00D160BC"/>
    <w:rsid w:val="00D20D2D"/>
    <w:rsid w:val="00D21000"/>
    <w:rsid w:val="00D213E4"/>
    <w:rsid w:val="00D214F7"/>
    <w:rsid w:val="00D21BA5"/>
    <w:rsid w:val="00D22F0C"/>
    <w:rsid w:val="00D24BF1"/>
    <w:rsid w:val="00D25D05"/>
    <w:rsid w:val="00D267F0"/>
    <w:rsid w:val="00D30175"/>
    <w:rsid w:val="00D31047"/>
    <w:rsid w:val="00D34FCA"/>
    <w:rsid w:val="00D353F4"/>
    <w:rsid w:val="00D35E39"/>
    <w:rsid w:val="00D36125"/>
    <w:rsid w:val="00D36FDF"/>
    <w:rsid w:val="00D37D75"/>
    <w:rsid w:val="00D4043C"/>
    <w:rsid w:val="00D419C6"/>
    <w:rsid w:val="00D41E92"/>
    <w:rsid w:val="00D43EFD"/>
    <w:rsid w:val="00D4498D"/>
    <w:rsid w:val="00D46210"/>
    <w:rsid w:val="00D46412"/>
    <w:rsid w:val="00D46F26"/>
    <w:rsid w:val="00D47F94"/>
    <w:rsid w:val="00D51788"/>
    <w:rsid w:val="00D536E8"/>
    <w:rsid w:val="00D5381B"/>
    <w:rsid w:val="00D56E71"/>
    <w:rsid w:val="00D57FD7"/>
    <w:rsid w:val="00D60671"/>
    <w:rsid w:val="00D6120E"/>
    <w:rsid w:val="00D63930"/>
    <w:rsid w:val="00D64661"/>
    <w:rsid w:val="00D65B3E"/>
    <w:rsid w:val="00D6658A"/>
    <w:rsid w:val="00D71D18"/>
    <w:rsid w:val="00D72B4F"/>
    <w:rsid w:val="00D746E3"/>
    <w:rsid w:val="00D74FFE"/>
    <w:rsid w:val="00D75DD0"/>
    <w:rsid w:val="00D769AE"/>
    <w:rsid w:val="00D825EA"/>
    <w:rsid w:val="00D8305D"/>
    <w:rsid w:val="00D8307A"/>
    <w:rsid w:val="00D837E6"/>
    <w:rsid w:val="00D853BF"/>
    <w:rsid w:val="00D859C2"/>
    <w:rsid w:val="00D869C6"/>
    <w:rsid w:val="00D87DE6"/>
    <w:rsid w:val="00D909FC"/>
    <w:rsid w:val="00D91994"/>
    <w:rsid w:val="00D9227F"/>
    <w:rsid w:val="00D924A9"/>
    <w:rsid w:val="00D974CA"/>
    <w:rsid w:val="00D9755F"/>
    <w:rsid w:val="00DA09D1"/>
    <w:rsid w:val="00DA13BB"/>
    <w:rsid w:val="00DA13BD"/>
    <w:rsid w:val="00DA1D19"/>
    <w:rsid w:val="00DA2C1D"/>
    <w:rsid w:val="00DA398A"/>
    <w:rsid w:val="00DA6736"/>
    <w:rsid w:val="00DA6DA2"/>
    <w:rsid w:val="00DA6EDF"/>
    <w:rsid w:val="00DB054F"/>
    <w:rsid w:val="00DB2B60"/>
    <w:rsid w:val="00DB3BE7"/>
    <w:rsid w:val="00DB5066"/>
    <w:rsid w:val="00DB545D"/>
    <w:rsid w:val="00DB5DD1"/>
    <w:rsid w:val="00DC0D0C"/>
    <w:rsid w:val="00DC13E9"/>
    <w:rsid w:val="00DC2CB8"/>
    <w:rsid w:val="00DC3537"/>
    <w:rsid w:val="00DC63CE"/>
    <w:rsid w:val="00DD2238"/>
    <w:rsid w:val="00DD2D67"/>
    <w:rsid w:val="00DD2DE5"/>
    <w:rsid w:val="00DD390B"/>
    <w:rsid w:val="00DD3E4C"/>
    <w:rsid w:val="00DE4598"/>
    <w:rsid w:val="00DE489D"/>
    <w:rsid w:val="00DE7E01"/>
    <w:rsid w:val="00DF0288"/>
    <w:rsid w:val="00DF07D8"/>
    <w:rsid w:val="00DF180F"/>
    <w:rsid w:val="00DF1BE2"/>
    <w:rsid w:val="00DF576E"/>
    <w:rsid w:val="00DF631C"/>
    <w:rsid w:val="00DF6E3C"/>
    <w:rsid w:val="00DF7E97"/>
    <w:rsid w:val="00DF7EB1"/>
    <w:rsid w:val="00E00437"/>
    <w:rsid w:val="00E00A82"/>
    <w:rsid w:val="00E0197E"/>
    <w:rsid w:val="00E01A06"/>
    <w:rsid w:val="00E0204C"/>
    <w:rsid w:val="00E022BC"/>
    <w:rsid w:val="00E02AC2"/>
    <w:rsid w:val="00E05083"/>
    <w:rsid w:val="00E059A4"/>
    <w:rsid w:val="00E10369"/>
    <w:rsid w:val="00E114B8"/>
    <w:rsid w:val="00E14196"/>
    <w:rsid w:val="00E146B0"/>
    <w:rsid w:val="00E155BF"/>
    <w:rsid w:val="00E16236"/>
    <w:rsid w:val="00E1675E"/>
    <w:rsid w:val="00E20184"/>
    <w:rsid w:val="00E211B2"/>
    <w:rsid w:val="00E213EE"/>
    <w:rsid w:val="00E221E0"/>
    <w:rsid w:val="00E23197"/>
    <w:rsid w:val="00E23B6B"/>
    <w:rsid w:val="00E26135"/>
    <w:rsid w:val="00E31B44"/>
    <w:rsid w:val="00E32531"/>
    <w:rsid w:val="00E3271B"/>
    <w:rsid w:val="00E32A93"/>
    <w:rsid w:val="00E34C6F"/>
    <w:rsid w:val="00E351CB"/>
    <w:rsid w:val="00E35467"/>
    <w:rsid w:val="00E423A6"/>
    <w:rsid w:val="00E425F7"/>
    <w:rsid w:val="00E42C70"/>
    <w:rsid w:val="00E43A79"/>
    <w:rsid w:val="00E43AC7"/>
    <w:rsid w:val="00E4412A"/>
    <w:rsid w:val="00E44162"/>
    <w:rsid w:val="00E446E7"/>
    <w:rsid w:val="00E447CE"/>
    <w:rsid w:val="00E44F49"/>
    <w:rsid w:val="00E4546E"/>
    <w:rsid w:val="00E45BA1"/>
    <w:rsid w:val="00E467B5"/>
    <w:rsid w:val="00E53DA2"/>
    <w:rsid w:val="00E54E1C"/>
    <w:rsid w:val="00E55A2F"/>
    <w:rsid w:val="00E55B04"/>
    <w:rsid w:val="00E55BD1"/>
    <w:rsid w:val="00E56D9E"/>
    <w:rsid w:val="00E573EC"/>
    <w:rsid w:val="00E612F3"/>
    <w:rsid w:val="00E61B21"/>
    <w:rsid w:val="00E624C4"/>
    <w:rsid w:val="00E62874"/>
    <w:rsid w:val="00E62B2F"/>
    <w:rsid w:val="00E6464A"/>
    <w:rsid w:val="00E72D59"/>
    <w:rsid w:val="00E7425F"/>
    <w:rsid w:val="00E76872"/>
    <w:rsid w:val="00E7722C"/>
    <w:rsid w:val="00E806B8"/>
    <w:rsid w:val="00E80C93"/>
    <w:rsid w:val="00E845E1"/>
    <w:rsid w:val="00E84F5B"/>
    <w:rsid w:val="00E87069"/>
    <w:rsid w:val="00E87489"/>
    <w:rsid w:val="00E92C43"/>
    <w:rsid w:val="00E942E9"/>
    <w:rsid w:val="00E963AB"/>
    <w:rsid w:val="00E96E52"/>
    <w:rsid w:val="00E97822"/>
    <w:rsid w:val="00EA01B5"/>
    <w:rsid w:val="00EA1730"/>
    <w:rsid w:val="00EA21B7"/>
    <w:rsid w:val="00EA2B5D"/>
    <w:rsid w:val="00EA2C39"/>
    <w:rsid w:val="00EA44C2"/>
    <w:rsid w:val="00EA54D4"/>
    <w:rsid w:val="00EA5A3B"/>
    <w:rsid w:val="00EA5BF8"/>
    <w:rsid w:val="00EA6EBC"/>
    <w:rsid w:val="00EA7B93"/>
    <w:rsid w:val="00EB47F7"/>
    <w:rsid w:val="00EC0843"/>
    <w:rsid w:val="00EC25A2"/>
    <w:rsid w:val="00EC2951"/>
    <w:rsid w:val="00EC3722"/>
    <w:rsid w:val="00EC6E92"/>
    <w:rsid w:val="00EC7C70"/>
    <w:rsid w:val="00EC7CE4"/>
    <w:rsid w:val="00ED0D5B"/>
    <w:rsid w:val="00ED3313"/>
    <w:rsid w:val="00ED41FE"/>
    <w:rsid w:val="00ED4E05"/>
    <w:rsid w:val="00ED531A"/>
    <w:rsid w:val="00ED622D"/>
    <w:rsid w:val="00ED685D"/>
    <w:rsid w:val="00ED718E"/>
    <w:rsid w:val="00ED7537"/>
    <w:rsid w:val="00ED7DE5"/>
    <w:rsid w:val="00EE3A09"/>
    <w:rsid w:val="00EE42D3"/>
    <w:rsid w:val="00EE4E4F"/>
    <w:rsid w:val="00EE7547"/>
    <w:rsid w:val="00EE7C1D"/>
    <w:rsid w:val="00EF0A73"/>
    <w:rsid w:val="00EF30F2"/>
    <w:rsid w:val="00EF3130"/>
    <w:rsid w:val="00EF4663"/>
    <w:rsid w:val="00EF4C40"/>
    <w:rsid w:val="00EF50C5"/>
    <w:rsid w:val="00EF64A3"/>
    <w:rsid w:val="00EF7B71"/>
    <w:rsid w:val="00F0057D"/>
    <w:rsid w:val="00F00B4B"/>
    <w:rsid w:val="00F0131F"/>
    <w:rsid w:val="00F01566"/>
    <w:rsid w:val="00F0211B"/>
    <w:rsid w:val="00F02392"/>
    <w:rsid w:val="00F02472"/>
    <w:rsid w:val="00F02B3D"/>
    <w:rsid w:val="00F060C6"/>
    <w:rsid w:val="00F06745"/>
    <w:rsid w:val="00F068E8"/>
    <w:rsid w:val="00F07245"/>
    <w:rsid w:val="00F0728C"/>
    <w:rsid w:val="00F07A26"/>
    <w:rsid w:val="00F10133"/>
    <w:rsid w:val="00F1126C"/>
    <w:rsid w:val="00F13C4A"/>
    <w:rsid w:val="00F14972"/>
    <w:rsid w:val="00F1715F"/>
    <w:rsid w:val="00F17454"/>
    <w:rsid w:val="00F224D8"/>
    <w:rsid w:val="00F2448E"/>
    <w:rsid w:val="00F24799"/>
    <w:rsid w:val="00F24957"/>
    <w:rsid w:val="00F25C78"/>
    <w:rsid w:val="00F27414"/>
    <w:rsid w:val="00F2790D"/>
    <w:rsid w:val="00F279ED"/>
    <w:rsid w:val="00F27EF1"/>
    <w:rsid w:val="00F316E0"/>
    <w:rsid w:val="00F31E24"/>
    <w:rsid w:val="00F3309A"/>
    <w:rsid w:val="00F33156"/>
    <w:rsid w:val="00F33881"/>
    <w:rsid w:val="00F37772"/>
    <w:rsid w:val="00F411A2"/>
    <w:rsid w:val="00F41659"/>
    <w:rsid w:val="00F44C2B"/>
    <w:rsid w:val="00F4629A"/>
    <w:rsid w:val="00F464C6"/>
    <w:rsid w:val="00F47520"/>
    <w:rsid w:val="00F5067C"/>
    <w:rsid w:val="00F50E10"/>
    <w:rsid w:val="00F512DA"/>
    <w:rsid w:val="00F5169A"/>
    <w:rsid w:val="00F51B83"/>
    <w:rsid w:val="00F5246C"/>
    <w:rsid w:val="00F52CE9"/>
    <w:rsid w:val="00F546C3"/>
    <w:rsid w:val="00F54EC7"/>
    <w:rsid w:val="00F553B9"/>
    <w:rsid w:val="00F56F3E"/>
    <w:rsid w:val="00F60583"/>
    <w:rsid w:val="00F60BE8"/>
    <w:rsid w:val="00F61498"/>
    <w:rsid w:val="00F618DB"/>
    <w:rsid w:val="00F627D5"/>
    <w:rsid w:val="00F6295B"/>
    <w:rsid w:val="00F632A6"/>
    <w:rsid w:val="00F64D47"/>
    <w:rsid w:val="00F64F68"/>
    <w:rsid w:val="00F673FC"/>
    <w:rsid w:val="00F67AA7"/>
    <w:rsid w:val="00F70041"/>
    <w:rsid w:val="00F7076F"/>
    <w:rsid w:val="00F70998"/>
    <w:rsid w:val="00F718F6"/>
    <w:rsid w:val="00F736D1"/>
    <w:rsid w:val="00F73CB2"/>
    <w:rsid w:val="00F81F14"/>
    <w:rsid w:val="00F823FE"/>
    <w:rsid w:val="00F827AA"/>
    <w:rsid w:val="00F830CF"/>
    <w:rsid w:val="00F83901"/>
    <w:rsid w:val="00F8466F"/>
    <w:rsid w:val="00F867F8"/>
    <w:rsid w:val="00F86CA0"/>
    <w:rsid w:val="00F87F91"/>
    <w:rsid w:val="00F9087F"/>
    <w:rsid w:val="00F917C1"/>
    <w:rsid w:val="00F917E4"/>
    <w:rsid w:val="00F94844"/>
    <w:rsid w:val="00F94EED"/>
    <w:rsid w:val="00F9578E"/>
    <w:rsid w:val="00F977F4"/>
    <w:rsid w:val="00F97D79"/>
    <w:rsid w:val="00F97D97"/>
    <w:rsid w:val="00FB04E3"/>
    <w:rsid w:val="00FB0F7A"/>
    <w:rsid w:val="00FC0277"/>
    <w:rsid w:val="00FC07DD"/>
    <w:rsid w:val="00FC2BAD"/>
    <w:rsid w:val="00FC37B1"/>
    <w:rsid w:val="00FC412B"/>
    <w:rsid w:val="00FC5394"/>
    <w:rsid w:val="00FC5B37"/>
    <w:rsid w:val="00FC6B31"/>
    <w:rsid w:val="00FC7389"/>
    <w:rsid w:val="00FD01C7"/>
    <w:rsid w:val="00FD208F"/>
    <w:rsid w:val="00FD41AC"/>
    <w:rsid w:val="00FD52E6"/>
    <w:rsid w:val="00FD5928"/>
    <w:rsid w:val="00FD5A7A"/>
    <w:rsid w:val="00FD711E"/>
    <w:rsid w:val="00FE145F"/>
    <w:rsid w:val="00FE250B"/>
    <w:rsid w:val="00FE2CA9"/>
    <w:rsid w:val="00FE538D"/>
    <w:rsid w:val="00FE54A8"/>
    <w:rsid w:val="00FE58D9"/>
    <w:rsid w:val="00FE6926"/>
    <w:rsid w:val="00FE6EF1"/>
    <w:rsid w:val="00FF19C0"/>
    <w:rsid w:val="00FF2545"/>
    <w:rsid w:val="00FF2896"/>
    <w:rsid w:val="00FF5375"/>
    <w:rsid w:val="00FF5B92"/>
    <w:rsid w:val="00FF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510059"/>
  <w15:docId w15:val="{79A334A3-ECFC-4167-B018-B5FE3CC1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/>
    <w:lsdException w:name="List Bullet 3" w:semiHidden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kern w:val="1"/>
      <w:sz w:val="24"/>
      <w:szCs w:val="24"/>
    </w:rPr>
  </w:style>
  <w:style w:type="paragraph" w:styleId="Nagwek1">
    <w:name w:val="heading 1"/>
    <w:aliases w:val="Znak2"/>
    <w:basedOn w:val="Normalny"/>
    <w:link w:val="Nagwek1Znak"/>
    <w:uiPriority w:val="99"/>
    <w:qFormat/>
    <w:rsid w:val="00777F52"/>
    <w:pPr>
      <w:keepNext/>
      <w:numPr>
        <w:numId w:val="2"/>
      </w:numPr>
      <w:suppressAutoHyphens w:val="0"/>
      <w:spacing w:before="240" w:after="60"/>
      <w:outlineLvl w:val="0"/>
    </w:pPr>
    <w:rPr>
      <w:rFonts w:ascii="Calibri" w:hAnsi="Calibri" w:cs="Arial"/>
      <w:b/>
      <w:bCs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0F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b3f3wek2">
    <w:name w:val="Nagłb3óf3wek 2"/>
    <w:basedOn w:val="Normalny"/>
    <w:uiPriority w:val="99"/>
    <w:pPr>
      <w:keepNext/>
      <w:suppressAutoHyphens w:val="0"/>
      <w:spacing w:before="240" w:after="60"/>
    </w:pPr>
    <w:rPr>
      <w:rFonts w:ascii="Arial" w:cs="Arial"/>
      <w:b/>
      <w:bCs/>
      <w:i/>
      <w:iCs/>
      <w:kern w:val="0"/>
      <w:sz w:val="28"/>
      <w:szCs w:val="28"/>
    </w:rPr>
  </w:style>
  <w:style w:type="paragraph" w:customStyle="1" w:styleId="Nagb3f3wek3">
    <w:name w:val="Nagłb3óf3wek 3"/>
    <w:basedOn w:val="Normalny"/>
    <w:uiPriority w:val="99"/>
    <w:pPr>
      <w:keepNext/>
      <w:suppressAutoHyphens w:val="0"/>
      <w:spacing w:before="240" w:after="60"/>
    </w:pPr>
    <w:rPr>
      <w:rFonts w:ascii="Arial" w:cs="Arial"/>
      <w:b/>
      <w:bCs/>
      <w:kern w:val="0"/>
      <w:sz w:val="26"/>
      <w:szCs w:val="26"/>
    </w:rPr>
  </w:style>
  <w:style w:type="paragraph" w:customStyle="1" w:styleId="Nagb3f3wek4">
    <w:name w:val="Nagłb3óf3wek 4"/>
    <w:basedOn w:val="Normalny"/>
    <w:uiPriority w:val="99"/>
    <w:pPr>
      <w:keepNext/>
      <w:suppressAutoHyphens w:val="0"/>
      <w:spacing w:before="240" w:after="60"/>
    </w:pPr>
    <w:rPr>
      <w:b/>
      <w:bCs/>
      <w:kern w:val="0"/>
      <w:sz w:val="28"/>
      <w:szCs w:val="28"/>
    </w:rPr>
  </w:style>
  <w:style w:type="paragraph" w:customStyle="1" w:styleId="Nagb3f3wek5">
    <w:name w:val="Nagłb3óf3wek 5"/>
    <w:basedOn w:val="Normalny"/>
    <w:uiPriority w:val="99"/>
    <w:pPr>
      <w:suppressAutoHyphens w:val="0"/>
      <w:spacing w:before="240" w:after="60"/>
    </w:pPr>
    <w:rPr>
      <w:b/>
      <w:bCs/>
      <w:i/>
      <w:iCs/>
      <w:kern w:val="0"/>
      <w:sz w:val="26"/>
      <w:szCs w:val="26"/>
    </w:rPr>
  </w:style>
  <w:style w:type="paragraph" w:customStyle="1" w:styleId="Nagb3f3wek7">
    <w:name w:val="Nagłb3óf3wek 7"/>
    <w:basedOn w:val="Normalny"/>
    <w:uiPriority w:val="99"/>
    <w:pPr>
      <w:keepNext/>
      <w:pBdr>
        <w:bottom w:val="single" w:sz="4" w:space="1" w:color="000000"/>
      </w:pBdr>
      <w:suppressAutoHyphens w:val="0"/>
      <w:ind w:left="-851"/>
      <w:jc w:val="both"/>
    </w:pPr>
    <w:rPr>
      <w:rFonts w:ascii="Tahoma" w:cs="Tahoma"/>
      <w:b/>
      <w:bCs/>
      <w:kern w:val="0"/>
      <w:sz w:val="20"/>
      <w:szCs w:val="20"/>
    </w:rPr>
  </w:style>
  <w:style w:type="paragraph" w:customStyle="1" w:styleId="Nagb3f3wek8">
    <w:name w:val="Nagłb3óf3wek 8"/>
    <w:basedOn w:val="Normalny"/>
    <w:uiPriority w:val="99"/>
    <w:pPr>
      <w:suppressAutoHyphens w:val="0"/>
      <w:spacing w:before="240" w:after="60"/>
    </w:pPr>
    <w:rPr>
      <w:i/>
      <w:iCs/>
      <w:kern w:val="0"/>
    </w:rPr>
  </w:style>
  <w:style w:type="character" w:customStyle="1" w:styleId="Nagb3f3wek1Znak">
    <w:name w:val="Nagłb3óf3wek 1 Znak"/>
    <w:aliases w:val="Znak2 Znak"/>
    <w:basedOn w:val="Domylnaczcionkaakapitu"/>
    <w:uiPriority w:val="99"/>
    <w:rPr>
      <w:rFonts w:ascii="Arial" w:hAnsi="Arial" w:cs="Arial"/>
      <w:b/>
      <w:bCs/>
      <w:kern w:val="1"/>
      <w:sz w:val="32"/>
      <w:szCs w:val="32"/>
    </w:rPr>
  </w:style>
  <w:style w:type="character" w:customStyle="1" w:styleId="Nagb3f3wek2Znak">
    <w:name w:val="Nagłb3óf3wek 2 Znak"/>
    <w:basedOn w:val="Domylnaczcionkaakapitu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Nagb3f3wek3Znak">
    <w:name w:val="Nagłb3óf3wek 3 Znak"/>
    <w:basedOn w:val="Domylnaczcionkaakapitu"/>
    <w:uiPriority w:val="99"/>
    <w:rPr>
      <w:rFonts w:ascii="Arial" w:hAnsi="Arial" w:cs="Arial"/>
      <w:b/>
      <w:bCs/>
      <w:sz w:val="26"/>
      <w:szCs w:val="26"/>
    </w:rPr>
  </w:style>
  <w:style w:type="character" w:customStyle="1" w:styleId="Nagb3f3wek4Znak">
    <w:name w:val="Nagłb3óf3wek 4 Znak"/>
    <w:basedOn w:val="Domylnaczcionkaakapitu"/>
    <w:uiPriority w:val="99"/>
    <w:rPr>
      <w:rFonts w:ascii="Times New Roman" w:hAnsi="Times New Roman"/>
      <w:b/>
      <w:bCs/>
      <w:sz w:val="28"/>
      <w:szCs w:val="28"/>
    </w:rPr>
  </w:style>
  <w:style w:type="character" w:customStyle="1" w:styleId="Nagb3f3wek5Znak">
    <w:name w:val="Nagłb3óf3wek 5 Znak"/>
    <w:basedOn w:val="Domylnaczcionkaakapitu"/>
    <w:uiPriority w:val="99"/>
    <w:rPr>
      <w:rFonts w:ascii="Times New Roman" w:hAnsi="Times New Roman"/>
      <w:b/>
      <w:bCs/>
      <w:i/>
      <w:iCs/>
      <w:sz w:val="26"/>
      <w:szCs w:val="26"/>
    </w:rPr>
  </w:style>
  <w:style w:type="character" w:customStyle="1" w:styleId="Nagb3f3wek7Znak">
    <w:name w:val="Nagłb3óf3wek 7 Znak"/>
    <w:basedOn w:val="Domylnaczcionkaakapitu"/>
    <w:uiPriority w:val="99"/>
    <w:rPr>
      <w:rFonts w:ascii="Tahoma" w:hAnsi="Tahoma" w:cs="Tahoma"/>
      <w:b/>
      <w:bCs/>
      <w:sz w:val="20"/>
      <w:szCs w:val="20"/>
    </w:rPr>
  </w:style>
  <w:style w:type="character" w:customStyle="1" w:styleId="Nagb3f3wek8Znak">
    <w:name w:val="Nagłb3óf3wek 8 Znak"/>
    <w:basedOn w:val="Domylnaczcionkaakapitu"/>
    <w:uiPriority w:val="99"/>
    <w:rPr>
      <w:rFonts w:ascii="Times New Roman" w:hAnsi="Times New Roman"/>
      <w:i/>
      <w:iCs/>
    </w:rPr>
  </w:style>
  <w:style w:type="character" w:customStyle="1" w:styleId="pktZnak">
    <w:name w:val="pkt Znak"/>
    <w:uiPriority w:val="99"/>
    <w:rPr>
      <w:rFonts w:ascii="Times New Roman" w:hAnsi="Times New Roman"/>
      <w:sz w:val="20"/>
      <w:szCs w:val="20"/>
    </w:rPr>
  </w:style>
  <w:style w:type="character" w:customStyle="1" w:styleId="Tytub3Znak">
    <w:name w:val="Tytułb3 Znak"/>
    <w:basedOn w:val="Domylnaczcionkaakapitu"/>
    <w:uiPriority w:val="99"/>
    <w:rPr>
      <w:rFonts w:ascii="Arial" w:hAnsi="Arial" w:cs="Arial"/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uiPriority w:val="99"/>
    <w:rPr>
      <w:rFonts w:ascii="Arial" w:hAnsi="Arial" w:cs="Arial"/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uiPriority w:val="99"/>
    <w:rPr>
      <w:rFonts w:ascii="Arial" w:hAnsi="Arial" w:cs="Arial"/>
      <w:sz w:val="20"/>
      <w:szCs w:val="20"/>
    </w:rPr>
  </w:style>
  <w:style w:type="character" w:customStyle="1" w:styleId="StopkaZnak">
    <w:name w:val="Stopka Znak"/>
    <w:basedOn w:val="Domylnaczcionkaakapitu"/>
    <w:uiPriority w:val="99"/>
    <w:rPr>
      <w:rFonts w:ascii="Tahoma" w:hAnsi="Tahoma" w:cs="Tahoma"/>
      <w:sz w:val="20"/>
      <w:szCs w:val="20"/>
    </w:rPr>
  </w:style>
  <w:style w:type="character" w:customStyle="1" w:styleId="WW8Num2z0">
    <w:name w:val="WW8Num2z0"/>
    <w:uiPriority w:val="99"/>
    <w:rPr>
      <w:rFonts w:ascii="Times New Roman" w:hAnsi="Times New Roman"/>
    </w:rPr>
  </w:style>
  <w:style w:type="character" w:customStyle="1" w:styleId="Tekstpodstawowy3Znak">
    <w:name w:val="Tekst podstawowy 3 Znak"/>
    <w:basedOn w:val="Domylnaczcionkaakapitu"/>
    <w:uiPriority w:val="99"/>
    <w:rPr>
      <w:rFonts w:ascii="Times New Roman" w:hAnsi="Times New Roman"/>
      <w:sz w:val="16"/>
      <w:szCs w:val="16"/>
    </w:rPr>
  </w:style>
  <w:style w:type="character" w:customStyle="1" w:styleId="a3b9czeinternetowe">
    <w:name w:val="Ła3ąb9cze internetowe"/>
    <w:basedOn w:val="Domylnaczcionkaakapitu"/>
    <w:uiPriority w:val="99"/>
    <w:rPr>
      <w:color w:val="FF0000"/>
      <w:u w:val="single"/>
    </w:rPr>
  </w:style>
  <w:style w:type="character" w:customStyle="1" w:styleId="TekstpodstawowywcieatyZnak">
    <w:name w:val="Tekst podstawowy wcięeaty Znak"/>
    <w:basedOn w:val="Domylnaczcionkaakapitu"/>
    <w:uiPriority w:val="99"/>
    <w:rPr>
      <w:rFonts w:ascii="Times New Roman" w:hAnsi="Times New Roman"/>
    </w:rPr>
  </w:style>
  <w:style w:type="character" w:customStyle="1" w:styleId="Tekstpodstawowywcieaty2Znak">
    <w:name w:val="Tekst podstawowy wcięeaty 2 Znak"/>
    <w:basedOn w:val="Domylnaczcionkaakapitu"/>
    <w:uiPriority w:val="99"/>
    <w:rPr>
      <w:rFonts w:ascii="Times New Roman" w:hAnsi="Times New Roman"/>
    </w:rPr>
  </w:style>
  <w:style w:type="character" w:customStyle="1" w:styleId="TekstprzypisudolnegoZnak">
    <w:name w:val="Tekst przypisu dolnego Znak"/>
    <w:aliases w:val="Podrozdziałb3 Znak"/>
    <w:basedOn w:val="Domylnaczcionkaakapitu"/>
    <w:uiPriority w:val="99"/>
    <w:rPr>
      <w:rFonts w:ascii="Tahoma" w:hAnsi="Tahoma" w:cs="Tahoma"/>
      <w:sz w:val="20"/>
      <w:szCs w:val="20"/>
    </w:rPr>
  </w:style>
  <w:style w:type="character" w:customStyle="1" w:styleId="Zwykb3ytekstZnak">
    <w:name w:val="Zwykłb3y tekst Znak"/>
    <w:basedOn w:val="Domylnaczcionkaakapitu"/>
    <w:uiPriority w:val="99"/>
    <w:rPr>
      <w:rFonts w:ascii="Courier New" w:hAnsi="Courier New" w:cs="Courier New"/>
      <w:sz w:val="20"/>
      <w:szCs w:val="20"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character" w:customStyle="1" w:styleId="TekstkomentarzaZnak">
    <w:name w:val="Tekst komentarza Znak"/>
    <w:basedOn w:val="Domylnaczcionkaakapitu"/>
    <w:uiPriority w:val="99"/>
    <w:rPr>
      <w:rFonts w:ascii="Tahoma" w:hAnsi="Tahoma" w:cs="Tahoma"/>
      <w:sz w:val="20"/>
      <w:szCs w:val="20"/>
    </w:rPr>
  </w:style>
  <w:style w:type="character" w:customStyle="1" w:styleId="TekstdymkaZnak">
    <w:name w:val="Tekst dymka Znak"/>
    <w:aliases w:val="Znak Znak Znak"/>
    <w:basedOn w:val="Domylnaczcionkaakapitu"/>
    <w:uiPriority w:val="99"/>
    <w:rPr>
      <w:rFonts w:ascii="Tahoma" w:hAnsi="Tahoma" w:cs="Tahoma"/>
      <w:sz w:val="16"/>
      <w:szCs w:val="16"/>
    </w:rPr>
  </w:style>
  <w:style w:type="character" w:customStyle="1" w:styleId="Zakotwiczenieprzypisudolnego">
    <w:name w:val="Zakotwiczenie przypisu dolnego"/>
    <w:uiPriority w:val="99"/>
    <w:rPr>
      <w:sz w:val="20"/>
      <w:szCs w:val="20"/>
      <w:vertAlign w:val="superscript"/>
    </w:rPr>
  </w:style>
  <w:style w:type="character" w:customStyle="1" w:styleId="FootnoteCharacters">
    <w:name w:val="Footnote Characters"/>
    <w:basedOn w:val="Domylnaczcionkaakapitu"/>
    <w:uiPriority w:val="99"/>
    <w:rPr>
      <w:sz w:val="20"/>
      <w:szCs w:val="20"/>
      <w:vertAlign w:val="superscript"/>
    </w:rPr>
  </w:style>
  <w:style w:type="character" w:styleId="Numerstrony">
    <w:name w:val="page number"/>
    <w:basedOn w:val="Domylnaczcionkaakapitu"/>
    <w:uiPriority w:val="99"/>
  </w:style>
  <w:style w:type="character" w:customStyle="1" w:styleId="PodpisZnak">
    <w:name w:val="Podpis Znak"/>
    <w:basedOn w:val="Domylnaczcionkaakapitu"/>
    <w:uiPriority w:val="99"/>
    <w:rPr>
      <w:rFonts w:ascii="Times New Roman" w:hAnsi="Times New Roman"/>
      <w:b/>
      <w:bCs/>
      <w:i/>
      <w:iCs/>
    </w:rPr>
  </w:style>
  <w:style w:type="character" w:customStyle="1" w:styleId="TematkomentarzaZnak">
    <w:name w:val="Temat komentarza Znak"/>
    <w:basedOn w:val="TekstkomentarzaZnak"/>
    <w:uiPriority w:val="99"/>
    <w:rPr>
      <w:rFonts w:ascii="Times New Roman" w:hAnsi="Times New Roman" w:cs="Tahoma"/>
      <w:b/>
      <w:bCs/>
      <w:sz w:val="20"/>
      <w:szCs w:val="20"/>
    </w:rPr>
  </w:style>
  <w:style w:type="character" w:customStyle="1" w:styleId="Nagb3f3wekZnak">
    <w:name w:val="Nagłb3óf3wek Znak"/>
    <w:basedOn w:val="Domylnaczcionkaakapitu"/>
    <w:uiPriority w:val="99"/>
    <w:rPr>
      <w:rFonts w:ascii="Times New Roman" w:hAnsi="Times New Roman"/>
    </w:rPr>
  </w:style>
  <w:style w:type="character" w:customStyle="1" w:styleId="Tekstpodstawowywcieaty3Znak">
    <w:name w:val="Tekst podstawowy wcięeaty 3 Znak"/>
    <w:basedOn w:val="Domylnaczcionkaakapitu"/>
    <w:uiPriority w:val="99"/>
    <w:rPr>
      <w:rFonts w:ascii="Times New Roman" w:hAnsi="Times New Roman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</w:style>
  <w:style w:type="character" w:customStyle="1" w:styleId="Podtytub3Znak">
    <w:name w:val="Podtytułb3 Znak"/>
    <w:basedOn w:val="Domylnaczcionkaakapitu"/>
    <w:uiPriority w:val="99"/>
    <w:rPr>
      <w:rFonts w:ascii="Arial" w:hAnsi="Arial" w:cs="Arial"/>
      <w:b/>
      <w:bCs/>
      <w:sz w:val="22"/>
      <w:szCs w:val="22"/>
    </w:rPr>
  </w:style>
  <w:style w:type="character" w:customStyle="1" w:styleId="Tekstprzypisukof1cowegoZnak">
    <w:name w:val="Tekst przypisu końf1cowego Znak"/>
    <w:basedOn w:val="Domylnaczcionkaakapitu"/>
    <w:uiPriority w:val="99"/>
    <w:rPr>
      <w:rFonts w:ascii="Times New Roman" w:hAnsi="Times New Roman"/>
    </w:rPr>
  </w:style>
  <w:style w:type="character" w:customStyle="1" w:styleId="MapadokumentuZnak">
    <w:name w:val="Mapa dokumentu Znak"/>
    <w:basedOn w:val="Domylnaczcionkaakapitu"/>
    <w:uiPriority w:val="99"/>
    <w:rPr>
      <w:rFonts w:ascii="Tahoma" w:hAnsi="Tahoma" w:cs="Tahoma"/>
      <w:sz w:val="16"/>
      <w:szCs w:val="16"/>
    </w:rPr>
  </w:style>
  <w:style w:type="character" w:customStyle="1" w:styleId="ZnakZnak13">
    <w:name w:val="Znak Znak13"/>
    <w:uiPriority w:val="99"/>
    <w:rPr>
      <w:rFonts w:ascii="Arial" w:hAnsi="Arial" w:cs="Arial"/>
      <w:b/>
      <w:bCs/>
      <w:sz w:val="22"/>
      <w:szCs w:val="22"/>
    </w:rPr>
  </w:style>
  <w:style w:type="character" w:customStyle="1" w:styleId="ZnakZnak8">
    <w:name w:val="Znak Znak8"/>
    <w:uiPriority w:val="99"/>
  </w:style>
  <w:style w:type="character" w:customStyle="1" w:styleId="FontStyle17">
    <w:name w:val="Font Style17"/>
    <w:uiPriority w:val="99"/>
    <w:rPr>
      <w:rFonts w:ascii="Arial Unicode MS" w:eastAsia="Times New Roman" w:cs="Arial Unicode MS"/>
      <w:sz w:val="18"/>
      <w:szCs w:val="18"/>
    </w:rPr>
  </w:style>
  <w:style w:type="character" w:customStyle="1" w:styleId="Odwiedzoneb3b9czeinternetowe">
    <w:name w:val="Odwiedzone łb3ąb9cze internetowe"/>
    <w:basedOn w:val="Domylnaczcionkaakapitu"/>
    <w:uiPriority w:val="99"/>
    <w:rPr>
      <w:color w:val="800080"/>
      <w:u w:val="single"/>
    </w:rPr>
  </w:style>
  <w:style w:type="character" w:customStyle="1" w:styleId="NormalBoldChar">
    <w:name w:val="NormalBold Char"/>
    <w:uiPriority w:val="99"/>
    <w:rPr>
      <w:rFonts w:ascii="Times New Roman" w:hAnsi="Times New Roman"/>
      <w:b/>
      <w:bCs/>
      <w:sz w:val="22"/>
      <w:szCs w:val="22"/>
      <w:lang w:eastAsia="en-GB"/>
    </w:rPr>
  </w:style>
  <w:style w:type="character" w:customStyle="1" w:styleId="DeltaViewInsertion">
    <w:name w:val="DeltaView Insertion"/>
    <w:uiPriority w:val="99"/>
    <w:rPr>
      <w:b/>
      <w:bCs/>
      <w:i/>
      <w:iCs/>
    </w:rPr>
  </w:style>
  <w:style w:type="character" w:customStyle="1" w:styleId="Wyrf3bfnienie">
    <w:name w:val="Wyróf3żbfnienie"/>
    <w:basedOn w:val="Domylnaczcionkaakapitu"/>
    <w:uiPriority w:val="99"/>
    <w:rPr>
      <w:i/>
      <w:iCs/>
    </w:rPr>
  </w:style>
  <w:style w:type="character" w:customStyle="1" w:styleId="Teksttre9cci">
    <w:name w:val="Tekst treś9cci_"/>
    <w:uiPriority w:val="99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Teksttre9cciPogrubienie">
    <w:name w:val="Tekst treś9cci + Pogrubienie"/>
    <w:uiPriority w:val="99"/>
    <w:rPr>
      <w:rFonts w:ascii="Verdana" w:hAnsi="Verdana" w:cs="Verdana"/>
      <w:b/>
      <w:bCs/>
      <w:sz w:val="19"/>
      <w:szCs w:val="19"/>
      <w:shd w:val="clear" w:color="auto" w:fill="FFFFFF"/>
    </w:rPr>
  </w:style>
  <w:style w:type="character" w:customStyle="1" w:styleId="Nagb3f3wek30">
    <w:name w:val="Nagłb3óf3wek #3_"/>
    <w:uiPriority w:val="99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Nagb3f3wek3Arial">
    <w:name w:val="Nagłb3óf3wek #3 + Arial"/>
    <w:aliases w:val="Bez pogrubienia,Kursywa"/>
    <w:uiPriority w:val="99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Teksttre9cci4">
    <w:name w:val="Tekst treś9cci (4)_"/>
    <w:uiPriority w:val="99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Teksttre9cci8">
    <w:name w:val="Tekst treś9cci (8)_"/>
    <w:uiPriority w:val="99"/>
    <w:rPr>
      <w:rFonts w:ascii="Verdana" w:hAnsi="Verdana" w:cs="Verdana"/>
      <w:sz w:val="28"/>
      <w:szCs w:val="28"/>
      <w:shd w:val="clear" w:color="auto" w:fill="FFFFFF"/>
    </w:rPr>
  </w:style>
  <w:style w:type="character" w:customStyle="1" w:styleId="Akapitzlistb9Znak">
    <w:name w:val="Akapit z listąb9 Znak"/>
    <w:aliases w:val="L1 Znak,Numerowanie Znak,2 heading Znak,A_wyliczenie Znak,K-P_odwolanie Znak,Akapit z listąb95 Znak,maz_wyliczenie Znak,opis dzialania Znak"/>
    <w:uiPriority w:val="99"/>
    <w:rPr>
      <w:rFonts w:ascii="Times New Roman" w:hAnsi="Times New Roman"/>
    </w:rPr>
  </w:style>
  <w:style w:type="character" w:customStyle="1" w:styleId="Zakotwiczenieprzypisukof1cowego">
    <w:name w:val="Zakotwiczenie przypisu końf1cowego"/>
    <w:uiPriority w:val="99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rPr>
      <w:vertAlign w:val="superscript"/>
    </w:rPr>
  </w:style>
  <w:style w:type="character" w:customStyle="1" w:styleId="Nierozpoznanawzmianka1">
    <w:name w:val="Nierozpoznana wzmianka1"/>
    <w:uiPriority w:val="99"/>
    <w:rPr>
      <w:color w:val="605E5C"/>
      <w:shd w:val="clear" w:color="auto" w:fill="E1DFDD"/>
    </w:rPr>
  </w:style>
  <w:style w:type="character" w:customStyle="1" w:styleId="ListLabel1">
    <w:name w:val="ListLabel 1"/>
    <w:uiPriority w:val="99"/>
    <w:rPr>
      <w:rFonts w:eastAsia="Times New Roman"/>
    </w:rPr>
  </w:style>
  <w:style w:type="character" w:customStyle="1" w:styleId="ListLabel2">
    <w:name w:val="ListLabel 2"/>
    <w:uiPriority w:val="99"/>
    <w:rPr>
      <w:rFonts w:eastAsia="Times New Roman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rPr>
      <w:rFonts w:eastAsia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eastAsia="Times New Roman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eastAsia="Times New Roman"/>
    </w:rPr>
  </w:style>
  <w:style w:type="character" w:customStyle="1" w:styleId="ListLabel11">
    <w:name w:val="ListLabel 11"/>
    <w:uiPriority w:val="99"/>
    <w:rPr>
      <w:rFonts w:eastAsia="Times New Roman"/>
    </w:rPr>
  </w:style>
  <w:style w:type="character" w:customStyle="1" w:styleId="ListLabel12">
    <w:name w:val="ListLabel 12"/>
    <w:uiPriority w:val="99"/>
    <w:rPr>
      <w:rFonts w:eastAsia="Times New Roman"/>
    </w:rPr>
  </w:style>
  <w:style w:type="character" w:customStyle="1" w:styleId="ListLabel13">
    <w:name w:val="ListLabel 13"/>
    <w:uiPriority w:val="99"/>
    <w:rPr>
      <w:rFonts w:eastAsia="Times New Roman"/>
    </w:rPr>
  </w:style>
  <w:style w:type="character" w:customStyle="1" w:styleId="ListLabel14">
    <w:name w:val="ListLabel 14"/>
    <w:uiPriority w:val="99"/>
    <w:rPr>
      <w:rFonts w:eastAsia="Times New Roman"/>
    </w:rPr>
  </w:style>
  <w:style w:type="character" w:customStyle="1" w:styleId="ListLabel15">
    <w:name w:val="ListLabel 15"/>
    <w:uiPriority w:val="99"/>
    <w:rPr>
      <w:rFonts w:eastAsia="Times New Roman"/>
    </w:rPr>
  </w:style>
  <w:style w:type="character" w:customStyle="1" w:styleId="ListLabel16">
    <w:name w:val="ListLabel 16"/>
    <w:uiPriority w:val="99"/>
    <w:rPr>
      <w:rFonts w:eastAsia="Times New Roman"/>
    </w:rPr>
  </w:style>
  <w:style w:type="character" w:customStyle="1" w:styleId="ListLabel17">
    <w:name w:val="ListLabel 17"/>
    <w:uiPriority w:val="99"/>
    <w:rPr>
      <w:rFonts w:eastAsia="Times New Roman"/>
    </w:rPr>
  </w:style>
  <w:style w:type="character" w:customStyle="1" w:styleId="ListLabel18">
    <w:name w:val="ListLabel 18"/>
    <w:uiPriority w:val="99"/>
    <w:rPr>
      <w:rFonts w:eastAsia="Times New Roman"/>
    </w:rPr>
  </w:style>
  <w:style w:type="character" w:customStyle="1" w:styleId="ListLabel19">
    <w:name w:val="ListLabel 19"/>
    <w:uiPriority w:val="99"/>
    <w:rPr>
      <w:rFonts w:ascii="Calibri" w:eastAsia="Times New Roman" w:cs="Calibri"/>
    </w:rPr>
  </w:style>
  <w:style w:type="character" w:customStyle="1" w:styleId="ListLabel20">
    <w:name w:val="ListLabel 20"/>
    <w:uiPriority w:val="99"/>
    <w:rPr>
      <w:rFonts w:eastAsia="Times New Roman"/>
    </w:rPr>
  </w:style>
  <w:style w:type="character" w:customStyle="1" w:styleId="ListLabel21">
    <w:name w:val="ListLabel 21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22">
    <w:name w:val="ListLabel 22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23">
    <w:name w:val="ListLabel 23"/>
    <w:uiPriority w:val="99"/>
    <w:rPr>
      <w:rFonts w:eastAsia="Times New Roman"/>
    </w:rPr>
  </w:style>
  <w:style w:type="character" w:customStyle="1" w:styleId="ListLabel24">
    <w:name w:val="ListLabel 24"/>
    <w:uiPriority w:val="99"/>
    <w:rPr>
      <w:rFonts w:eastAsia="Times New Roman"/>
    </w:rPr>
  </w:style>
  <w:style w:type="character" w:customStyle="1" w:styleId="ListLabel25">
    <w:name w:val="ListLabel 25"/>
    <w:uiPriority w:val="99"/>
    <w:rPr>
      <w:rFonts w:eastAsia="Times New Roman"/>
    </w:rPr>
  </w:style>
  <w:style w:type="character" w:customStyle="1" w:styleId="ListLabel26">
    <w:name w:val="ListLabel 26"/>
    <w:uiPriority w:val="99"/>
    <w:rPr>
      <w:rFonts w:eastAsia="Times New Roman"/>
    </w:rPr>
  </w:style>
  <w:style w:type="character" w:customStyle="1" w:styleId="ListLabel27">
    <w:name w:val="ListLabel 27"/>
    <w:uiPriority w:val="99"/>
    <w:rPr>
      <w:rFonts w:eastAsia="Times New Roman"/>
    </w:rPr>
  </w:style>
  <w:style w:type="character" w:customStyle="1" w:styleId="ListLabel28">
    <w:name w:val="ListLabel 28"/>
    <w:uiPriority w:val="99"/>
    <w:rPr>
      <w:rFonts w:ascii="Arial" w:eastAsia="Times New Roman" w:cs="Arial"/>
      <w:sz w:val="20"/>
      <w:szCs w:val="20"/>
    </w:rPr>
  </w:style>
  <w:style w:type="character" w:customStyle="1" w:styleId="ListLabel29">
    <w:name w:val="ListLabel 29"/>
    <w:uiPriority w:val="99"/>
    <w:rPr>
      <w:rFonts w:eastAsia="Times New Roman"/>
    </w:rPr>
  </w:style>
  <w:style w:type="character" w:customStyle="1" w:styleId="ListLabel30">
    <w:name w:val="ListLabel 30"/>
    <w:uiPriority w:val="99"/>
    <w:rPr>
      <w:rFonts w:eastAsia="Times New Roman"/>
    </w:rPr>
  </w:style>
  <w:style w:type="character" w:customStyle="1" w:styleId="ListLabel31">
    <w:name w:val="ListLabel 31"/>
    <w:uiPriority w:val="99"/>
    <w:rPr>
      <w:rFonts w:eastAsia="Times New Roman"/>
    </w:rPr>
  </w:style>
  <w:style w:type="character" w:customStyle="1" w:styleId="ListLabel32">
    <w:name w:val="ListLabel 32"/>
    <w:uiPriority w:val="99"/>
    <w:rPr>
      <w:rFonts w:eastAsia="Times New Roman"/>
    </w:rPr>
  </w:style>
  <w:style w:type="character" w:customStyle="1" w:styleId="ListLabel33">
    <w:name w:val="ListLabel 33"/>
    <w:uiPriority w:val="99"/>
    <w:rPr>
      <w:rFonts w:eastAsia="Times New Roman"/>
    </w:rPr>
  </w:style>
  <w:style w:type="character" w:customStyle="1" w:styleId="ListLabel34">
    <w:name w:val="ListLabel 34"/>
    <w:uiPriority w:val="99"/>
    <w:rPr>
      <w:rFonts w:eastAsia="Times New Roman"/>
    </w:rPr>
  </w:style>
  <w:style w:type="character" w:customStyle="1" w:styleId="ListLabel35">
    <w:name w:val="ListLabel 35"/>
    <w:uiPriority w:val="99"/>
    <w:rPr>
      <w:rFonts w:eastAsia="Times New Roman"/>
    </w:rPr>
  </w:style>
  <w:style w:type="character" w:customStyle="1" w:styleId="ListLabel36">
    <w:name w:val="ListLabel 36"/>
    <w:uiPriority w:val="99"/>
    <w:rPr>
      <w:rFonts w:eastAsia="Times New Roman"/>
    </w:rPr>
  </w:style>
  <w:style w:type="character" w:customStyle="1" w:styleId="ListLabel37">
    <w:name w:val="ListLabel 37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38">
    <w:name w:val="ListLabel 38"/>
    <w:uiPriority w:val="99"/>
    <w:rPr>
      <w:rFonts w:eastAsia="Times New Roman"/>
    </w:rPr>
  </w:style>
  <w:style w:type="character" w:customStyle="1" w:styleId="ListLabel39">
    <w:name w:val="ListLabel 39"/>
    <w:uiPriority w:val="99"/>
    <w:rPr>
      <w:rFonts w:eastAsia="Times New Roman"/>
    </w:rPr>
  </w:style>
  <w:style w:type="character" w:customStyle="1" w:styleId="ListLabel40">
    <w:name w:val="ListLabel 40"/>
    <w:uiPriority w:val="99"/>
    <w:rPr>
      <w:rFonts w:eastAsia="Times New Roman"/>
    </w:rPr>
  </w:style>
  <w:style w:type="character" w:customStyle="1" w:styleId="ListLabel41">
    <w:name w:val="ListLabel 41"/>
    <w:uiPriority w:val="99"/>
    <w:rPr>
      <w:rFonts w:eastAsia="Times New Roman"/>
    </w:rPr>
  </w:style>
  <w:style w:type="character" w:customStyle="1" w:styleId="ListLabel42">
    <w:name w:val="ListLabel 42"/>
    <w:uiPriority w:val="99"/>
    <w:rPr>
      <w:rFonts w:eastAsia="Times New Roman"/>
    </w:rPr>
  </w:style>
  <w:style w:type="character" w:customStyle="1" w:styleId="ListLabel43">
    <w:name w:val="ListLabel 43"/>
    <w:uiPriority w:val="99"/>
    <w:rPr>
      <w:rFonts w:eastAsia="Times New Roman"/>
    </w:rPr>
  </w:style>
  <w:style w:type="character" w:customStyle="1" w:styleId="ListLabel44">
    <w:name w:val="ListLabel 44"/>
    <w:uiPriority w:val="99"/>
    <w:rPr>
      <w:rFonts w:eastAsia="Times New Roman"/>
    </w:rPr>
  </w:style>
  <w:style w:type="character" w:customStyle="1" w:styleId="ListLabel45">
    <w:name w:val="ListLabel 45"/>
    <w:uiPriority w:val="99"/>
    <w:rPr>
      <w:rFonts w:eastAsia="Times New Roman"/>
    </w:rPr>
  </w:style>
  <w:style w:type="character" w:customStyle="1" w:styleId="ListLabel46">
    <w:name w:val="ListLabel 46"/>
    <w:uiPriority w:val="99"/>
    <w:rPr>
      <w:rFonts w:ascii="Arial" w:eastAsia="Times New Roman" w:cs="Arial"/>
      <w:sz w:val="20"/>
      <w:szCs w:val="20"/>
    </w:rPr>
  </w:style>
  <w:style w:type="character" w:customStyle="1" w:styleId="ListLabel47">
    <w:name w:val="ListLabel 47"/>
    <w:uiPriority w:val="99"/>
    <w:rPr>
      <w:rFonts w:eastAsia="Times New Roman"/>
    </w:rPr>
  </w:style>
  <w:style w:type="character" w:customStyle="1" w:styleId="ListLabel48">
    <w:name w:val="ListLabel 48"/>
    <w:uiPriority w:val="99"/>
    <w:rPr>
      <w:rFonts w:eastAsia="Times New Roman"/>
    </w:rPr>
  </w:style>
  <w:style w:type="character" w:customStyle="1" w:styleId="ListLabel49">
    <w:name w:val="ListLabel 49"/>
    <w:uiPriority w:val="99"/>
    <w:rPr>
      <w:rFonts w:eastAsia="Times New Roman"/>
    </w:rPr>
  </w:style>
  <w:style w:type="character" w:customStyle="1" w:styleId="ListLabel50">
    <w:name w:val="ListLabel 50"/>
    <w:uiPriority w:val="99"/>
    <w:rPr>
      <w:rFonts w:eastAsia="Times New Roman"/>
    </w:rPr>
  </w:style>
  <w:style w:type="character" w:customStyle="1" w:styleId="ListLabel51">
    <w:name w:val="ListLabel 51"/>
    <w:uiPriority w:val="99"/>
    <w:rPr>
      <w:rFonts w:eastAsia="Times New Roman"/>
    </w:rPr>
  </w:style>
  <w:style w:type="character" w:customStyle="1" w:styleId="ListLabel52">
    <w:name w:val="ListLabel 52"/>
    <w:uiPriority w:val="99"/>
    <w:rPr>
      <w:rFonts w:eastAsia="Times New Roman"/>
    </w:rPr>
  </w:style>
  <w:style w:type="character" w:customStyle="1" w:styleId="ListLabel53">
    <w:name w:val="ListLabel 53"/>
    <w:uiPriority w:val="99"/>
    <w:rPr>
      <w:rFonts w:eastAsia="Times New Roman"/>
    </w:rPr>
  </w:style>
  <w:style w:type="character" w:customStyle="1" w:styleId="ListLabel54">
    <w:name w:val="ListLabel 54"/>
    <w:uiPriority w:val="99"/>
    <w:rPr>
      <w:rFonts w:eastAsia="Times New Roman"/>
    </w:rPr>
  </w:style>
  <w:style w:type="character" w:customStyle="1" w:styleId="ListLabel55">
    <w:name w:val="ListLabel 55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56">
    <w:name w:val="ListLabel 56"/>
    <w:uiPriority w:val="99"/>
    <w:rPr>
      <w:rFonts w:eastAsia="Times New Roman"/>
    </w:rPr>
  </w:style>
  <w:style w:type="character" w:customStyle="1" w:styleId="ListLabel57">
    <w:name w:val="ListLabel 57"/>
    <w:uiPriority w:val="99"/>
    <w:rPr>
      <w:rFonts w:eastAsia="Times New Roman"/>
    </w:rPr>
  </w:style>
  <w:style w:type="character" w:customStyle="1" w:styleId="ListLabel58">
    <w:name w:val="ListLabel 58"/>
    <w:uiPriority w:val="99"/>
    <w:rPr>
      <w:rFonts w:eastAsia="Times New Roman"/>
    </w:rPr>
  </w:style>
  <w:style w:type="character" w:customStyle="1" w:styleId="ListLabel59">
    <w:name w:val="ListLabel 59"/>
    <w:uiPriority w:val="99"/>
    <w:rPr>
      <w:rFonts w:eastAsia="Times New Roman"/>
    </w:rPr>
  </w:style>
  <w:style w:type="character" w:customStyle="1" w:styleId="ListLabel60">
    <w:name w:val="ListLabel 60"/>
    <w:uiPriority w:val="99"/>
    <w:rPr>
      <w:rFonts w:eastAsia="Times New Roman"/>
    </w:rPr>
  </w:style>
  <w:style w:type="character" w:customStyle="1" w:styleId="ListLabel61">
    <w:name w:val="ListLabel 61"/>
    <w:uiPriority w:val="99"/>
    <w:rPr>
      <w:rFonts w:eastAsia="Times New Roman"/>
    </w:rPr>
  </w:style>
  <w:style w:type="character" w:customStyle="1" w:styleId="ListLabel62">
    <w:name w:val="ListLabel 62"/>
    <w:uiPriority w:val="99"/>
    <w:rPr>
      <w:rFonts w:eastAsia="Times New Roman"/>
    </w:rPr>
  </w:style>
  <w:style w:type="character" w:customStyle="1" w:styleId="ListLabel63">
    <w:name w:val="ListLabel 63"/>
    <w:uiPriority w:val="99"/>
    <w:rPr>
      <w:rFonts w:eastAsia="Times New Roman"/>
    </w:rPr>
  </w:style>
  <w:style w:type="character" w:customStyle="1" w:styleId="ListLabel64">
    <w:name w:val="ListLabel 64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65">
    <w:name w:val="ListLabel 65"/>
    <w:uiPriority w:val="99"/>
    <w:rPr>
      <w:rFonts w:eastAsia="Times New Roman"/>
    </w:rPr>
  </w:style>
  <w:style w:type="character" w:customStyle="1" w:styleId="ListLabel66">
    <w:name w:val="ListLabel 66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67">
    <w:name w:val="ListLabel 67"/>
    <w:uiPriority w:val="99"/>
    <w:rPr>
      <w:rFonts w:eastAsia="Times New Roman"/>
    </w:rPr>
  </w:style>
  <w:style w:type="character" w:customStyle="1" w:styleId="ListLabel68">
    <w:name w:val="ListLabel 68"/>
    <w:uiPriority w:val="99"/>
    <w:rPr>
      <w:rFonts w:eastAsia="Times New Roman"/>
    </w:rPr>
  </w:style>
  <w:style w:type="character" w:customStyle="1" w:styleId="ListLabel69">
    <w:name w:val="ListLabel 69"/>
    <w:uiPriority w:val="99"/>
    <w:rPr>
      <w:rFonts w:eastAsia="Times New Roman"/>
    </w:rPr>
  </w:style>
  <w:style w:type="character" w:customStyle="1" w:styleId="ListLabel70">
    <w:name w:val="ListLabel 70"/>
    <w:uiPriority w:val="99"/>
    <w:rPr>
      <w:rFonts w:eastAsia="Times New Roman"/>
    </w:rPr>
  </w:style>
  <w:style w:type="character" w:customStyle="1" w:styleId="ListLabel71">
    <w:name w:val="ListLabel 71"/>
    <w:uiPriority w:val="99"/>
    <w:rPr>
      <w:rFonts w:eastAsia="Times New Roman"/>
    </w:rPr>
  </w:style>
  <w:style w:type="character" w:customStyle="1" w:styleId="ListLabel72">
    <w:name w:val="ListLabel 72"/>
    <w:uiPriority w:val="99"/>
    <w:rPr>
      <w:rFonts w:eastAsia="Times New Roman"/>
    </w:rPr>
  </w:style>
  <w:style w:type="character" w:customStyle="1" w:styleId="ListLabel73">
    <w:name w:val="ListLabel 73"/>
    <w:uiPriority w:val="99"/>
    <w:rPr>
      <w:rFonts w:eastAsia="Times New Roman"/>
    </w:rPr>
  </w:style>
  <w:style w:type="character" w:customStyle="1" w:styleId="ListLabel74">
    <w:name w:val="ListLabel 74"/>
    <w:uiPriority w:val="99"/>
    <w:rPr>
      <w:rFonts w:eastAsia="Times New Roman"/>
    </w:rPr>
  </w:style>
  <w:style w:type="character" w:customStyle="1" w:styleId="ListLabel75">
    <w:name w:val="ListLabel 75"/>
    <w:uiPriority w:val="99"/>
    <w:rPr>
      <w:rFonts w:eastAsia="Times New Roman"/>
    </w:rPr>
  </w:style>
  <w:style w:type="character" w:customStyle="1" w:styleId="ListLabel76">
    <w:name w:val="ListLabel 76"/>
    <w:uiPriority w:val="99"/>
    <w:rPr>
      <w:rFonts w:eastAsia="Times New Roman"/>
    </w:rPr>
  </w:style>
  <w:style w:type="character" w:customStyle="1" w:styleId="ListLabel77">
    <w:name w:val="ListLabel 77"/>
    <w:uiPriority w:val="99"/>
    <w:rPr>
      <w:rFonts w:eastAsia="Times New Roman"/>
    </w:rPr>
  </w:style>
  <w:style w:type="character" w:customStyle="1" w:styleId="ListLabel78">
    <w:name w:val="ListLabel 78"/>
    <w:uiPriority w:val="99"/>
    <w:rPr>
      <w:rFonts w:eastAsia="Times New Roman"/>
    </w:rPr>
  </w:style>
  <w:style w:type="character" w:customStyle="1" w:styleId="ListLabel79">
    <w:name w:val="ListLabel 79"/>
    <w:uiPriority w:val="99"/>
    <w:rPr>
      <w:rFonts w:eastAsia="Times New Roman"/>
    </w:rPr>
  </w:style>
  <w:style w:type="character" w:customStyle="1" w:styleId="ListLabel80">
    <w:name w:val="ListLabel 80"/>
    <w:uiPriority w:val="99"/>
    <w:rPr>
      <w:rFonts w:eastAsia="Times New Roman"/>
    </w:rPr>
  </w:style>
  <w:style w:type="character" w:customStyle="1" w:styleId="ListLabel81">
    <w:name w:val="ListLabel 81"/>
    <w:uiPriority w:val="99"/>
    <w:rPr>
      <w:rFonts w:eastAsia="Times New Roman"/>
    </w:rPr>
  </w:style>
  <w:style w:type="character" w:customStyle="1" w:styleId="ListLabel82">
    <w:name w:val="ListLabel 82"/>
    <w:uiPriority w:val="99"/>
    <w:rPr>
      <w:rFonts w:eastAsia="Times New Roman"/>
    </w:rPr>
  </w:style>
  <w:style w:type="character" w:customStyle="1" w:styleId="ListLabel83">
    <w:name w:val="ListLabel 83"/>
    <w:uiPriority w:val="99"/>
    <w:rPr>
      <w:rFonts w:ascii="Arial" w:eastAsia="Times New Roman" w:cs="Arial"/>
      <w:sz w:val="20"/>
      <w:szCs w:val="20"/>
    </w:rPr>
  </w:style>
  <w:style w:type="character" w:customStyle="1" w:styleId="ListLabel84">
    <w:name w:val="ListLabel 84"/>
    <w:uiPriority w:val="99"/>
    <w:rPr>
      <w:rFonts w:eastAsia="Times New Roman"/>
    </w:rPr>
  </w:style>
  <w:style w:type="character" w:customStyle="1" w:styleId="ListLabel85">
    <w:name w:val="ListLabel 85"/>
    <w:uiPriority w:val="99"/>
    <w:rPr>
      <w:rFonts w:eastAsia="Times New Roman"/>
    </w:rPr>
  </w:style>
  <w:style w:type="character" w:customStyle="1" w:styleId="ListLabel86">
    <w:name w:val="ListLabel 86"/>
    <w:uiPriority w:val="99"/>
    <w:rPr>
      <w:rFonts w:eastAsia="Times New Roman"/>
    </w:rPr>
  </w:style>
  <w:style w:type="character" w:customStyle="1" w:styleId="ListLabel87">
    <w:name w:val="ListLabel 87"/>
    <w:uiPriority w:val="99"/>
    <w:rPr>
      <w:rFonts w:eastAsia="Times New Roman"/>
    </w:rPr>
  </w:style>
  <w:style w:type="character" w:customStyle="1" w:styleId="ListLabel88">
    <w:name w:val="ListLabel 88"/>
    <w:uiPriority w:val="99"/>
    <w:rPr>
      <w:rFonts w:eastAsia="Times New Roman"/>
    </w:rPr>
  </w:style>
  <w:style w:type="character" w:customStyle="1" w:styleId="ListLabel89">
    <w:name w:val="ListLabel 89"/>
    <w:uiPriority w:val="99"/>
    <w:rPr>
      <w:rFonts w:eastAsia="Times New Roman"/>
    </w:rPr>
  </w:style>
  <w:style w:type="character" w:customStyle="1" w:styleId="ListLabel90">
    <w:name w:val="ListLabel 90"/>
    <w:uiPriority w:val="99"/>
    <w:rPr>
      <w:rFonts w:eastAsia="Times New Roman"/>
    </w:rPr>
  </w:style>
  <w:style w:type="character" w:customStyle="1" w:styleId="ListLabel91">
    <w:name w:val="ListLabel 91"/>
    <w:uiPriority w:val="99"/>
    <w:rPr>
      <w:rFonts w:eastAsia="Times New Roman"/>
    </w:rPr>
  </w:style>
  <w:style w:type="character" w:customStyle="1" w:styleId="ListLabel92">
    <w:name w:val="ListLabel 92"/>
    <w:uiPriority w:val="99"/>
    <w:rPr>
      <w:rFonts w:eastAsia="Times New Roman"/>
    </w:rPr>
  </w:style>
  <w:style w:type="character" w:customStyle="1" w:styleId="ListLabel93">
    <w:name w:val="ListLabel 93"/>
    <w:uiPriority w:val="99"/>
    <w:rPr>
      <w:rFonts w:eastAsia="Times New Roman"/>
    </w:rPr>
  </w:style>
  <w:style w:type="character" w:customStyle="1" w:styleId="ListLabel94">
    <w:name w:val="ListLabel 94"/>
    <w:uiPriority w:val="99"/>
    <w:rPr>
      <w:rFonts w:eastAsia="Times New Roman"/>
    </w:rPr>
  </w:style>
  <w:style w:type="character" w:customStyle="1" w:styleId="ListLabel95">
    <w:name w:val="ListLabel 95"/>
    <w:uiPriority w:val="99"/>
    <w:rPr>
      <w:rFonts w:eastAsia="Times New Roman"/>
    </w:rPr>
  </w:style>
  <w:style w:type="character" w:customStyle="1" w:styleId="ListLabel96">
    <w:name w:val="ListLabel 96"/>
    <w:uiPriority w:val="99"/>
    <w:rPr>
      <w:rFonts w:eastAsia="Times New Roman"/>
    </w:rPr>
  </w:style>
  <w:style w:type="character" w:customStyle="1" w:styleId="ListLabel97">
    <w:name w:val="ListLabel 97"/>
    <w:uiPriority w:val="99"/>
    <w:rPr>
      <w:rFonts w:eastAsia="Times New Roman"/>
    </w:rPr>
  </w:style>
  <w:style w:type="character" w:customStyle="1" w:styleId="ListLabel98">
    <w:name w:val="ListLabel 98"/>
    <w:uiPriority w:val="99"/>
    <w:rPr>
      <w:rFonts w:eastAsia="Times New Roman"/>
    </w:rPr>
  </w:style>
  <w:style w:type="character" w:customStyle="1" w:styleId="ListLabel99">
    <w:name w:val="ListLabel 99"/>
    <w:uiPriority w:val="99"/>
    <w:rPr>
      <w:rFonts w:eastAsia="Times New Roman"/>
    </w:rPr>
  </w:style>
  <w:style w:type="character" w:customStyle="1" w:styleId="ListLabel100">
    <w:name w:val="ListLabel 100"/>
    <w:uiPriority w:val="99"/>
    <w:rPr>
      <w:rFonts w:ascii="Verdana" w:eastAsia="Times New Roman" w:cs="Verdana"/>
    </w:rPr>
  </w:style>
  <w:style w:type="character" w:customStyle="1" w:styleId="ListLabel101">
    <w:name w:val="ListLabel 101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102">
    <w:name w:val="ListLabel 102"/>
    <w:uiPriority w:val="99"/>
    <w:rPr>
      <w:rFonts w:eastAsia="Times New Roman"/>
    </w:rPr>
  </w:style>
  <w:style w:type="character" w:customStyle="1" w:styleId="ListLabel103">
    <w:name w:val="ListLabel 103"/>
    <w:uiPriority w:val="99"/>
    <w:rPr>
      <w:rFonts w:eastAsia="Times New Roman"/>
    </w:rPr>
  </w:style>
  <w:style w:type="character" w:customStyle="1" w:styleId="ListLabel104">
    <w:name w:val="ListLabel 104"/>
    <w:uiPriority w:val="99"/>
    <w:rPr>
      <w:rFonts w:eastAsia="Times New Roman"/>
    </w:rPr>
  </w:style>
  <w:style w:type="character" w:customStyle="1" w:styleId="ListLabel105">
    <w:name w:val="ListLabel 105"/>
    <w:uiPriority w:val="99"/>
    <w:rPr>
      <w:rFonts w:eastAsia="Times New Roman"/>
    </w:rPr>
  </w:style>
  <w:style w:type="character" w:customStyle="1" w:styleId="ListLabel106">
    <w:name w:val="ListLabel 106"/>
    <w:uiPriority w:val="99"/>
    <w:rPr>
      <w:rFonts w:eastAsia="Times New Roman"/>
    </w:rPr>
  </w:style>
  <w:style w:type="character" w:customStyle="1" w:styleId="ListLabel107">
    <w:name w:val="ListLabel 107"/>
    <w:uiPriority w:val="99"/>
    <w:rPr>
      <w:rFonts w:eastAsia="Times New Roman"/>
    </w:rPr>
  </w:style>
  <w:style w:type="character" w:customStyle="1" w:styleId="ListLabel108">
    <w:name w:val="ListLabel 108"/>
    <w:uiPriority w:val="99"/>
    <w:rPr>
      <w:rFonts w:eastAsia="Times New Roman"/>
    </w:rPr>
  </w:style>
  <w:style w:type="character" w:customStyle="1" w:styleId="ListLabel109">
    <w:name w:val="ListLabel 109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110">
    <w:name w:val="ListLabel 110"/>
    <w:uiPriority w:val="99"/>
    <w:rPr>
      <w:rFonts w:ascii="Arial" w:eastAsia="Times New Roman" w:cs="Arial"/>
    </w:rPr>
  </w:style>
  <w:style w:type="character" w:customStyle="1" w:styleId="ListLabel111">
    <w:name w:val="ListLabel 111"/>
    <w:uiPriority w:val="99"/>
    <w:rPr>
      <w:rFonts w:eastAsia="Times New Roman"/>
    </w:rPr>
  </w:style>
  <w:style w:type="character" w:customStyle="1" w:styleId="ListLabel112">
    <w:name w:val="ListLabel 112"/>
    <w:uiPriority w:val="99"/>
    <w:rPr>
      <w:rFonts w:eastAsia="Times New Roman"/>
    </w:rPr>
  </w:style>
  <w:style w:type="character" w:customStyle="1" w:styleId="ListLabel113">
    <w:name w:val="ListLabel 113"/>
    <w:uiPriority w:val="99"/>
    <w:rPr>
      <w:rFonts w:eastAsia="Times New Roman"/>
    </w:rPr>
  </w:style>
  <w:style w:type="character" w:customStyle="1" w:styleId="ListLabel114">
    <w:name w:val="ListLabel 114"/>
    <w:uiPriority w:val="99"/>
    <w:rPr>
      <w:rFonts w:eastAsia="Times New Roman"/>
    </w:rPr>
  </w:style>
  <w:style w:type="character" w:customStyle="1" w:styleId="ListLabel115">
    <w:name w:val="ListLabel 115"/>
    <w:uiPriority w:val="99"/>
    <w:rPr>
      <w:rFonts w:eastAsia="Times New Roman"/>
    </w:rPr>
  </w:style>
  <w:style w:type="character" w:customStyle="1" w:styleId="ListLabel116">
    <w:name w:val="ListLabel 116"/>
    <w:uiPriority w:val="99"/>
    <w:rPr>
      <w:rFonts w:eastAsia="Times New Roman"/>
    </w:rPr>
  </w:style>
  <w:style w:type="character" w:customStyle="1" w:styleId="ListLabel117">
    <w:name w:val="ListLabel 117"/>
    <w:uiPriority w:val="99"/>
    <w:rPr>
      <w:rFonts w:eastAsia="Times New Roman"/>
    </w:rPr>
  </w:style>
  <w:style w:type="character" w:customStyle="1" w:styleId="ListLabel118">
    <w:name w:val="ListLabel 118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119">
    <w:name w:val="ListLabel 119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120">
    <w:name w:val="ListLabel 120"/>
    <w:uiPriority w:val="99"/>
    <w:rPr>
      <w:rFonts w:eastAsia="Times New Roman"/>
    </w:rPr>
  </w:style>
  <w:style w:type="character" w:customStyle="1" w:styleId="ListLabel121">
    <w:name w:val="ListLabel 121"/>
    <w:uiPriority w:val="99"/>
    <w:rPr>
      <w:rFonts w:eastAsia="Times New Roman"/>
    </w:rPr>
  </w:style>
  <w:style w:type="character" w:customStyle="1" w:styleId="ListLabel122">
    <w:name w:val="ListLabel 122"/>
    <w:uiPriority w:val="99"/>
    <w:rPr>
      <w:rFonts w:eastAsia="Times New Roman"/>
    </w:rPr>
  </w:style>
  <w:style w:type="character" w:customStyle="1" w:styleId="ListLabel123">
    <w:name w:val="ListLabel 123"/>
    <w:uiPriority w:val="99"/>
    <w:rPr>
      <w:rFonts w:eastAsia="Times New Roman"/>
    </w:rPr>
  </w:style>
  <w:style w:type="character" w:customStyle="1" w:styleId="ListLabel124">
    <w:name w:val="ListLabel 124"/>
    <w:uiPriority w:val="99"/>
    <w:rPr>
      <w:rFonts w:eastAsia="Times New Roman"/>
    </w:rPr>
  </w:style>
  <w:style w:type="character" w:customStyle="1" w:styleId="ListLabel125">
    <w:name w:val="ListLabel 125"/>
    <w:uiPriority w:val="99"/>
    <w:rPr>
      <w:rFonts w:eastAsia="Times New Roman"/>
    </w:rPr>
  </w:style>
  <w:style w:type="character" w:customStyle="1" w:styleId="ListLabel126">
    <w:name w:val="ListLabel 126"/>
    <w:uiPriority w:val="99"/>
    <w:rPr>
      <w:rFonts w:eastAsia="Times New Roman"/>
    </w:rPr>
  </w:style>
  <w:style w:type="character" w:customStyle="1" w:styleId="ListLabel127">
    <w:name w:val="ListLabel 127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128">
    <w:name w:val="ListLabel 128"/>
    <w:uiPriority w:val="99"/>
    <w:rPr>
      <w:rFonts w:eastAsia="Times New Roman"/>
    </w:rPr>
  </w:style>
  <w:style w:type="character" w:customStyle="1" w:styleId="ListLabel129">
    <w:name w:val="ListLabel 129"/>
    <w:uiPriority w:val="99"/>
    <w:rPr>
      <w:rFonts w:eastAsia="Times New Roman"/>
    </w:rPr>
  </w:style>
  <w:style w:type="character" w:customStyle="1" w:styleId="ListLabel130">
    <w:name w:val="ListLabel 130"/>
    <w:uiPriority w:val="99"/>
    <w:rPr>
      <w:rFonts w:eastAsia="Times New Roman"/>
    </w:rPr>
  </w:style>
  <w:style w:type="character" w:customStyle="1" w:styleId="ListLabel131">
    <w:name w:val="ListLabel 131"/>
    <w:uiPriority w:val="99"/>
    <w:rPr>
      <w:rFonts w:eastAsia="Times New Roman"/>
    </w:rPr>
  </w:style>
  <w:style w:type="character" w:customStyle="1" w:styleId="ListLabel132">
    <w:name w:val="ListLabel 132"/>
    <w:uiPriority w:val="99"/>
    <w:rPr>
      <w:rFonts w:eastAsia="Times New Roman"/>
    </w:rPr>
  </w:style>
  <w:style w:type="character" w:customStyle="1" w:styleId="ListLabel133">
    <w:name w:val="ListLabel 133"/>
    <w:uiPriority w:val="99"/>
    <w:rPr>
      <w:rFonts w:eastAsia="Times New Roman"/>
    </w:rPr>
  </w:style>
  <w:style w:type="character" w:customStyle="1" w:styleId="ListLabel134">
    <w:name w:val="ListLabel 134"/>
    <w:uiPriority w:val="99"/>
    <w:rPr>
      <w:rFonts w:eastAsia="Times New Roman"/>
    </w:rPr>
  </w:style>
  <w:style w:type="character" w:customStyle="1" w:styleId="ListLabel135">
    <w:name w:val="ListLabel 135"/>
    <w:uiPriority w:val="99"/>
    <w:rPr>
      <w:rFonts w:eastAsia="Times New Roman"/>
    </w:rPr>
  </w:style>
  <w:style w:type="character" w:customStyle="1" w:styleId="ListLabel136">
    <w:name w:val="ListLabel 136"/>
    <w:uiPriority w:val="99"/>
    <w:rPr>
      <w:rFonts w:ascii="Arial" w:eastAsia="Times New Roman" w:cs="Arial"/>
      <w:sz w:val="20"/>
      <w:szCs w:val="20"/>
    </w:rPr>
  </w:style>
  <w:style w:type="character" w:customStyle="1" w:styleId="ListLabel137">
    <w:name w:val="ListLabel 137"/>
    <w:uiPriority w:val="99"/>
    <w:rPr>
      <w:rFonts w:ascii="Arial" w:eastAsia="Times New Roman" w:cs="Arial"/>
    </w:rPr>
  </w:style>
  <w:style w:type="character" w:customStyle="1" w:styleId="ListLabel138">
    <w:name w:val="ListLabel 138"/>
    <w:uiPriority w:val="99"/>
    <w:rPr>
      <w:rFonts w:eastAsia="Times New Roman"/>
    </w:rPr>
  </w:style>
  <w:style w:type="character" w:customStyle="1" w:styleId="ListLabel139">
    <w:name w:val="ListLabel 139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140">
    <w:name w:val="ListLabel 140"/>
    <w:uiPriority w:val="99"/>
    <w:rPr>
      <w:rFonts w:eastAsia="Times New Roman"/>
    </w:rPr>
  </w:style>
  <w:style w:type="character" w:customStyle="1" w:styleId="ListLabel141">
    <w:name w:val="ListLabel 141"/>
    <w:uiPriority w:val="99"/>
    <w:rPr>
      <w:rFonts w:eastAsia="Times New Roman"/>
    </w:rPr>
  </w:style>
  <w:style w:type="character" w:customStyle="1" w:styleId="ListLabel142">
    <w:name w:val="ListLabel 142"/>
    <w:uiPriority w:val="99"/>
    <w:rPr>
      <w:rFonts w:eastAsia="Times New Roman"/>
    </w:rPr>
  </w:style>
  <w:style w:type="character" w:customStyle="1" w:styleId="ListLabel143">
    <w:name w:val="ListLabel 143"/>
    <w:uiPriority w:val="99"/>
    <w:rPr>
      <w:rFonts w:eastAsia="Times New Roman"/>
    </w:rPr>
  </w:style>
  <w:style w:type="character" w:customStyle="1" w:styleId="ListLabel144">
    <w:name w:val="ListLabel 144"/>
    <w:uiPriority w:val="99"/>
    <w:rPr>
      <w:rFonts w:eastAsia="Times New Roman"/>
    </w:rPr>
  </w:style>
  <w:style w:type="character" w:customStyle="1" w:styleId="ListLabel145">
    <w:name w:val="ListLabel 145"/>
    <w:uiPriority w:val="99"/>
    <w:rPr>
      <w:rFonts w:ascii="Arial" w:eastAsia="Times New Roman" w:cs="Arial"/>
      <w:sz w:val="20"/>
      <w:szCs w:val="20"/>
    </w:rPr>
  </w:style>
  <w:style w:type="character" w:customStyle="1" w:styleId="ListLabel146">
    <w:name w:val="ListLabel 146"/>
    <w:uiPriority w:val="99"/>
    <w:rPr>
      <w:rFonts w:eastAsia="Times New Roman"/>
    </w:rPr>
  </w:style>
  <w:style w:type="character" w:customStyle="1" w:styleId="ListLabel147">
    <w:name w:val="ListLabel 147"/>
    <w:uiPriority w:val="99"/>
    <w:rPr>
      <w:rFonts w:eastAsia="Times New Roman"/>
    </w:rPr>
  </w:style>
  <w:style w:type="character" w:customStyle="1" w:styleId="ListLabel148">
    <w:name w:val="ListLabel 148"/>
    <w:uiPriority w:val="99"/>
    <w:rPr>
      <w:rFonts w:eastAsia="Times New Roman"/>
    </w:rPr>
  </w:style>
  <w:style w:type="character" w:customStyle="1" w:styleId="ListLabel149">
    <w:name w:val="ListLabel 149"/>
    <w:uiPriority w:val="99"/>
    <w:rPr>
      <w:rFonts w:eastAsia="Times New Roman"/>
    </w:rPr>
  </w:style>
  <w:style w:type="character" w:customStyle="1" w:styleId="ListLabel150">
    <w:name w:val="ListLabel 150"/>
    <w:uiPriority w:val="99"/>
    <w:rPr>
      <w:rFonts w:eastAsia="Times New Roman"/>
    </w:rPr>
  </w:style>
  <w:style w:type="character" w:customStyle="1" w:styleId="ListLabel151">
    <w:name w:val="ListLabel 151"/>
    <w:uiPriority w:val="99"/>
    <w:rPr>
      <w:rFonts w:eastAsia="Times New Roman"/>
    </w:rPr>
  </w:style>
  <w:style w:type="character" w:customStyle="1" w:styleId="ListLabel152">
    <w:name w:val="ListLabel 152"/>
    <w:uiPriority w:val="99"/>
    <w:rPr>
      <w:rFonts w:eastAsia="Times New Roman"/>
    </w:rPr>
  </w:style>
  <w:style w:type="character" w:customStyle="1" w:styleId="ListLabel153">
    <w:name w:val="ListLabel 153"/>
    <w:uiPriority w:val="99"/>
    <w:rPr>
      <w:rFonts w:eastAsia="Times New Roman"/>
    </w:rPr>
  </w:style>
  <w:style w:type="character" w:customStyle="1" w:styleId="ListLabel154">
    <w:name w:val="ListLabel 154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155">
    <w:name w:val="ListLabel 155"/>
    <w:uiPriority w:val="99"/>
    <w:rPr>
      <w:rFonts w:eastAsia="Times New Roman"/>
    </w:rPr>
  </w:style>
  <w:style w:type="character" w:customStyle="1" w:styleId="ListLabel156">
    <w:name w:val="ListLabel 156"/>
    <w:uiPriority w:val="99"/>
    <w:rPr>
      <w:rFonts w:eastAsia="Times New Roman"/>
    </w:rPr>
  </w:style>
  <w:style w:type="character" w:customStyle="1" w:styleId="ListLabel157">
    <w:name w:val="ListLabel 157"/>
    <w:uiPriority w:val="99"/>
    <w:rPr>
      <w:rFonts w:eastAsia="Times New Roman"/>
    </w:rPr>
  </w:style>
  <w:style w:type="character" w:customStyle="1" w:styleId="ListLabel158">
    <w:name w:val="ListLabel 158"/>
    <w:uiPriority w:val="99"/>
    <w:rPr>
      <w:rFonts w:eastAsia="Times New Roman"/>
    </w:rPr>
  </w:style>
  <w:style w:type="character" w:customStyle="1" w:styleId="ListLabel159">
    <w:name w:val="ListLabel 159"/>
    <w:uiPriority w:val="99"/>
    <w:rPr>
      <w:rFonts w:eastAsia="Times New Roman"/>
    </w:rPr>
  </w:style>
  <w:style w:type="character" w:customStyle="1" w:styleId="ListLabel160">
    <w:name w:val="ListLabel 160"/>
    <w:uiPriority w:val="99"/>
    <w:rPr>
      <w:rFonts w:eastAsia="Times New Roman"/>
    </w:rPr>
  </w:style>
  <w:style w:type="character" w:customStyle="1" w:styleId="ListLabel161">
    <w:name w:val="ListLabel 161"/>
    <w:uiPriority w:val="99"/>
    <w:rPr>
      <w:rFonts w:eastAsia="Times New Roman"/>
    </w:rPr>
  </w:style>
  <w:style w:type="character" w:customStyle="1" w:styleId="ListLabel162">
    <w:name w:val="ListLabel 162"/>
    <w:uiPriority w:val="99"/>
    <w:rPr>
      <w:rFonts w:eastAsia="Times New Roman"/>
    </w:rPr>
  </w:style>
  <w:style w:type="character" w:customStyle="1" w:styleId="ListLabel163">
    <w:name w:val="ListLabel 163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164">
    <w:name w:val="ListLabel 164"/>
    <w:uiPriority w:val="99"/>
    <w:rPr>
      <w:rFonts w:eastAsia="Times New Roman"/>
    </w:rPr>
  </w:style>
  <w:style w:type="character" w:customStyle="1" w:styleId="ListLabel165">
    <w:name w:val="ListLabel 165"/>
    <w:uiPriority w:val="99"/>
    <w:rPr>
      <w:rFonts w:eastAsia="Times New Roman"/>
    </w:rPr>
  </w:style>
  <w:style w:type="character" w:customStyle="1" w:styleId="ListLabel166">
    <w:name w:val="ListLabel 166"/>
    <w:uiPriority w:val="99"/>
    <w:rPr>
      <w:rFonts w:eastAsia="Times New Roman"/>
    </w:rPr>
  </w:style>
  <w:style w:type="character" w:customStyle="1" w:styleId="ListLabel167">
    <w:name w:val="ListLabel 167"/>
    <w:uiPriority w:val="99"/>
    <w:rPr>
      <w:rFonts w:eastAsia="Times New Roman"/>
    </w:rPr>
  </w:style>
  <w:style w:type="character" w:customStyle="1" w:styleId="ListLabel168">
    <w:name w:val="ListLabel 168"/>
    <w:uiPriority w:val="99"/>
    <w:rPr>
      <w:rFonts w:ascii="Arial" w:eastAsia="Times New Roman" w:cs="Arial"/>
    </w:rPr>
  </w:style>
  <w:style w:type="character" w:customStyle="1" w:styleId="ListLabel169">
    <w:name w:val="ListLabel 169"/>
    <w:uiPriority w:val="99"/>
    <w:rPr>
      <w:rFonts w:eastAsia="Times New Roman"/>
    </w:rPr>
  </w:style>
  <w:style w:type="character" w:customStyle="1" w:styleId="ListLabel170">
    <w:name w:val="ListLabel 170"/>
    <w:uiPriority w:val="99"/>
    <w:rPr>
      <w:rFonts w:eastAsia="Times New Roman"/>
    </w:rPr>
  </w:style>
  <w:style w:type="character" w:customStyle="1" w:styleId="ListLabel171">
    <w:name w:val="ListLabel 171"/>
    <w:uiPriority w:val="99"/>
    <w:rPr>
      <w:rFonts w:eastAsia="Times New Roman"/>
    </w:rPr>
  </w:style>
  <w:style w:type="character" w:customStyle="1" w:styleId="ListLabel172">
    <w:name w:val="ListLabel 172"/>
    <w:uiPriority w:val="99"/>
    <w:rPr>
      <w:rFonts w:ascii="Arial" w:eastAsia="Times New Roman" w:cs="Arial"/>
      <w:sz w:val="20"/>
      <w:szCs w:val="20"/>
    </w:rPr>
  </w:style>
  <w:style w:type="character" w:customStyle="1" w:styleId="ListLabel173">
    <w:name w:val="ListLabel 173"/>
    <w:uiPriority w:val="99"/>
    <w:rPr>
      <w:rFonts w:eastAsia="Times New Roman"/>
    </w:rPr>
  </w:style>
  <w:style w:type="character" w:customStyle="1" w:styleId="ListLabel174">
    <w:name w:val="ListLabel 174"/>
    <w:uiPriority w:val="99"/>
    <w:rPr>
      <w:rFonts w:eastAsia="Times New Roman"/>
    </w:rPr>
  </w:style>
  <w:style w:type="character" w:customStyle="1" w:styleId="ListLabel175">
    <w:name w:val="ListLabel 175"/>
    <w:uiPriority w:val="99"/>
    <w:rPr>
      <w:rFonts w:eastAsia="Times New Roman"/>
    </w:rPr>
  </w:style>
  <w:style w:type="character" w:customStyle="1" w:styleId="ListLabel176">
    <w:name w:val="ListLabel 176"/>
    <w:uiPriority w:val="99"/>
    <w:rPr>
      <w:rFonts w:eastAsia="Times New Roman"/>
    </w:rPr>
  </w:style>
  <w:style w:type="character" w:customStyle="1" w:styleId="ListLabel177">
    <w:name w:val="ListLabel 177"/>
    <w:uiPriority w:val="99"/>
    <w:rPr>
      <w:rFonts w:eastAsia="Times New Roman"/>
    </w:rPr>
  </w:style>
  <w:style w:type="character" w:customStyle="1" w:styleId="ListLabel178">
    <w:name w:val="ListLabel 178"/>
    <w:uiPriority w:val="99"/>
    <w:rPr>
      <w:rFonts w:eastAsia="Times New Roman"/>
    </w:rPr>
  </w:style>
  <w:style w:type="character" w:customStyle="1" w:styleId="ListLabel179">
    <w:name w:val="ListLabel 179"/>
    <w:uiPriority w:val="99"/>
    <w:rPr>
      <w:rFonts w:eastAsia="Times New Roman"/>
    </w:rPr>
  </w:style>
  <w:style w:type="character" w:customStyle="1" w:styleId="ListLabel180">
    <w:name w:val="ListLabel 180"/>
    <w:uiPriority w:val="99"/>
    <w:rPr>
      <w:rFonts w:eastAsia="Times New Roman"/>
    </w:rPr>
  </w:style>
  <w:style w:type="character" w:customStyle="1" w:styleId="ListLabel181">
    <w:name w:val="ListLabel 181"/>
    <w:uiPriority w:val="99"/>
    <w:rPr>
      <w:rFonts w:ascii="Arial" w:eastAsia="Times New Roman" w:cs="Arial"/>
      <w:sz w:val="20"/>
      <w:szCs w:val="20"/>
    </w:rPr>
  </w:style>
  <w:style w:type="character" w:customStyle="1" w:styleId="ListLabel182">
    <w:name w:val="ListLabel 182"/>
    <w:uiPriority w:val="99"/>
    <w:rPr>
      <w:rFonts w:eastAsia="Times New Roman"/>
    </w:rPr>
  </w:style>
  <w:style w:type="character" w:customStyle="1" w:styleId="ListLabel183">
    <w:name w:val="ListLabel 183"/>
    <w:uiPriority w:val="99"/>
    <w:rPr>
      <w:rFonts w:eastAsia="Times New Roman"/>
    </w:rPr>
  </w:style>
  <w:style w:type="character" w:customStyle="1" w:styleId="ListLabel184">
    <w:name w:val="ListLabel 184"/>
    <w:uiPriority w:val="99"/>
    <w:rPr>
      <w:rFonts w:eastAsia="Times New Roman"/>
    </w:rPr>
  </w:style>
  <w:style w:type="character" w:customStyle="1" w:styleId="ListLabel185">
    <w:name w:val="ListLabel 185"/>
    <w:uiPriority w:val="99"/>
    <w:rPr>
      <w:rFonts w:eastAsia="Times New Roman"/>
    </w:rPr>
  </w:style>
  <w:style w:type="character" w:customStyle="1" w:styleId="ListLabel186">
    <w:name w:val="ListLabel 186"/>
    <w:uiPriority w:val="99"/>
    <w:rPr>
      <w:rFonts w:eastAsia="Times New Roman"/>
    </w:rPr>
  </w:style>
  <w:style w:type="character" w:customStyle="1" w:styleId="ListLabel187">
    <w:name w:val="ListLabel 187"/>
    <w:uiPriority w:val="99"/>
    <w:rPr>
      <w:rFonts w:eastAsia="Times New Roman"/>
    </w:rPr>
  </w:style>
  <w:style w:type="character" w:customStyle="1" w:styleId="ListLabel188">
    <w:name w:val="ListLabel 188"/>
    <w:uiPriority w:val="99"/>
    <w:rPr>
      <w:rFonts w:eastAsia="Times New Roman"/>
    </w:rPr>
  </w:style>
  <w:style w:type="character" w:customStyle="1" w:styleId="ListLabel189">
    <w:name w:val="ListLabel 189"/>
    <w:uiPriority w:val="99"/>
    <w:rPr>
      <w:rFonts w:eastAsia="Times New Roman"/>
    </w:rPr>
  </w:style>
  <w:style w:type="character" w:customStyle="1" w:styleId="ListLabel190">
    <w:name w:val="ListLabel 190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191">
    <w:name w:val="ListLabel 191"/>
    <w:uiPriority w:val="99"/>
    <w:rPr>
      <w:rFonts w:eastAsia="Times New Roman"/>
    </w:rPr>
  </w:style>
  <w:style w:type="character" w:customStyle="1" w:styleId="ListLabel192">
    <w:name w:val="ListLabel 192"/>
    <w:uiPriority w:val="99"/>
    <w:rPr>
      <w:rFonts w:eastAsia="Times New Roman"/>
    </w:rPr>
  </w:style>
  <w:style w:type="character" w:customStyle="1" w:styleId="ListLabel193">
    <w:name w:val="ListLabel 193"/>
    <w:uiPriority w:val="99"/>
    <w:rPr>
      <w:rFonts w:eastAsia="Times New Roman"/>
    </w:rPr>
  </w:style>
  <w:style w:type="character" w:customStyle="1" w:styleId="ListLabel194">
    <w:name w:val="ListLabel 194"/>
    <w:uiPriority w:val="99"/>
    <w:rPr>
      <w:rFonts w:eastAsia="Times New Roman"/>
    </w:rPr>
  </w:style>
  <w:style w:type="character" w:customStyle="1" w:styleId="ListLabel195">
    <w:name w:val="ListLabel 195"/>
    <w:uiPriority w:val="99"/>
    <w:rPr>
      <w:rFonts w:eastAsia="Times New Roman"/>
    </w:rPr>
  </w:style>
  <w:style w:type="character" w:customStyle="1" w:styleId="ListLabel196">
    <w:name w:val="ListLabel 196"/>
    <w:uiPriority w:val="99"/>
    <w:rPr>
      <w:rFonts w:eastAsia="Times New Roman"/>
    </w:rPr>
  </w:style>
  <w:style w:type="character" w:customStyle="1" w:styleId="ListLabel197">
    <w:name w:val="ListLabel 197"/>
    <w:uiPriority w:val="99"/>
    <w:rPr>
      <w:rFonts w:eastAsia="Times New Roman"/>
    </w:rPr>
  </w:style>
  <w:style w:type="character" w:customStyle="1" w:styleId="ListLabel198">
    <w:name w:val="ListLabel 198"/>
    <w:uiPriority w:val="99"/>
    <w:rPr>
      <w:rFonts w:eastAsia="Times New Roman"/>
    </w:rPr>
  </w:style>
  <w:style w:type="character" w:customStyle="1" w:styleId="ListLabel199">
    <w:name w:val="ListLabel 199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200">
    <w:name w:val="ListLabel 200"/>
    <w:uiPriority w:val="99"/>
    <w:rPr>
      <w:rFonts w:eastAsia="Times New Roman"/>
    </w:rPr>
  </w:style>
  <w:style w:type="character" w:customStyle="1" w:styleId="ListLabel201">
    <w:name w:val="ListLabel 201"/>
    <w:uiPriority w:val="99"/>
    <w:rPr>
      <w:rFonts w:eastAsia="Times New Roman"/>
    </w:rPr>
  </w:style>
  <w:style w:type="character" w:customStyle="1" w:styleId="ListLabel202">
    <w:name w:val="ListLabel 202"/>
    <w:uiPriority w:val="99"/>
    <w:rPr>
      <w:rFonts w:eastAsia="Times New Roman"/>
    </w:rPr>
  </w:style>
  <w:style w:type="character" w:customStyle="1" w:styleId="ListLabel203">
    <w:name w:val="ListLabel 203"/>
    <w:uiPriority w:val="99"/>
    <w:rPr>
      <w:rFonts w:eastAsia="Times New Roman"/>
    </w:rPr>
  </w:style>
  <w:style w:type="character" w:customStyle="1" w:styleId="ListLabel204">
    <w:name w:val="ListLabel 204"/>
    <w:uiPriority w:val="99"/>
    <w:rPr>
      <w:rFonts w:eastAsia="Times New Roman"/>
    </w:rPr>
  </w:style>
  <w:style w:type="character" w:customStyle="1" w:styleId="ListLabel205">
    <w:name w:val="ListLabel 205"/>
    <w:uiPriority w:val="99"/>
    <w:rPr>
      <w:rFonts w:eastAsia="Times New Roman"/>
    </w:rPr>
  </w:style>
  <w:style w:type="character" w:customStyle="1" w:styleId="ListLabel206">
    <w:name w:val="ListLabel 206"/>
    <w:uiPriority w:val="99"/>
    <w:rPr>
      <w:rFonts w:eastAsia="Times New Roman"/>
    </w:rPr>
  </w:style>
  <w:style w:type="character" w:customStyle="1" w:styleId="ListLabel207">
    <w:name w:val="ListLabel 207"/>
    <w:uiPriority w:val="99"/>
    <w:rPr>
      <w:rFonts w:eastAsia="Times New Roman"/>
    </w:rPr>
  </w:style>
  <w:style w:type="character" w:customStyle="1" w:styleId="ListLabel208">
    <w:name w:val="ListLabel 208"/>
    <w:uiPriority w:val="99"/>
    <w:rPr>
      <w:rFonts w:ascii="Arial" w:eastAsia="Times New Roman" w:cs="Arial"/>
      <w:sz w:val="20"/>
      <w:szCs w:val="20"/>
    </w:rPr>
  </w:style>
  <w:style w:type="character" w:customStyle="1" w:styleId="ListLabel209">
    <w:name w:val="ListLabel 209"/>
    <w:uiPriority w:val="99"/>
    <w:rPr>
      <w:rFonts w:eastAsia="Times New Roman"/>
    </w:rPr>
  </w:style>
  <w:style w:type="character" w:customStyle="1" w:styleId="ListLabel210">
    <w:name w:val="ListLabel 210"/>
    <w:uiPriority w:val="99"/>
    <w:rPr>
      <w:rFonts w:eastAsia="Times New Roman"/>
    </w:rPr>
  </w:style>
  <w:style w:type="character" w:customStyle="1" w:styleId="ListLabel211">
    <w:name w:val="ListLabel 211"/>
    <w:uiPriority w:val="99"/>
    <w:rPr>
      <w:rFonts w:eastAsia="Times New Roman"/>
    </w:rPr>
  </w:style>
  <w:style w:type="character" w:customStyle="1" w:styleId="ListLabel212">
    <w:name w:val="ListLabel 212"/>
    <w:uiPriority w:val="99"/>
    <w:rPr>
      <w:rFonts w:eastAsia="Times New Roman"/>
    </w:rPr>
  </w:style>
  <w:style w:type="character" w:customStyle="1" w:styleId="ListLabel213">
    <w:name w:val="ListLabel 213"/>
    <w:uiPriority w:val="99"/>
    <w:rPr>
      <w:rFonts w:eastAsia="Times New Roman"/>
    </w:rPr>
  </w:style>
  <w:style w:type="character" w:customStyle="1" w:styleId="ListLabel214">
    <w:name w:val="ListLabel 214"/>
    <w:uiPriority w:val="99"/>
    <w:rPr>
      <w:rFonts w:eastAsia="Times New Roman"/>
    </w:rPr>
  </w:style>
  <w:style w:type="character" w:customStyle="1" w:styleId="ListLabel215">
    <w:name w:val="ListLabel 215"/>
    <w:uiPriority w:val="99"/>
    <w:rPr>
      <w:rFonts w:eastAsia="Times New Roman"/>
    </w:rPr>
  </w:style>
  <w:style w:type="character" w:customStyle="1" w:styleId="ListLabel216">
    <w:name w:val="ListLabel 216"/>
    <w:uiPriority w:val="99"/>
    <w:rPr>
      <w:rFonts w:eastAsia="Times New Roman"/>
    </w:rPr>
  </w:style>
  <w:style w:type="character" w:customStyle="1" w:styleId="ListLabel217">
    <w:name w:val="ListLabel 217"/>
    <w:uiPriority w:val="99"/>
    <w:rPr>
      <w:rFonts w:ascii="Arial" w:eastAsia="Times New Roman" w:cs="Arial"/>
      <w:sz w:val="20"/>
      <w:szCs w:val="20"/>
    </w:rPr>
  </w:style>
  <w:style w:type="character" w:customStyle="1" w:styleId="ListLabel218">
    <w:name w:val="ListLabel 218"/>
    <w:uiPriority w:val="99"/>
    <w:rPr>
      <w:rFonts w:eastAsia="Times New Roman"/>
    </w:rPr>
  </w:style>
  <w:style w:type="character" w:customStyle="1" w:styleId="ListLabel219">
    <w:name w:val="ListLabel 219"/>
    <w:uiPriority w:val="99"/>
    <w:rPr>
      <w:rFonts w:eastAsia="Times New Roman"/>
    </w:rPr>
  </w:style>
  <w:style w:type="character" w:customStyle="1" w:styleId="ListLabel220">
    <w:name w:val="ListLabel 220"/>
    <w:uiPriority w:val="99"/>
    <w:rPr>
      <w:rFonts w:eastAsia="Times New Roman"/>
    </w:rPr>
  </w:style>
  <w:style w:type="character" w:customStyle="1" w:styleId="ListLabel221">
    <w:name w:val="ListLabel 221"/>
    <w:uiPriority w:val="99"/>
    <w:rPr>
      <w:rFonts w:eastAsia="Times New Roman"/>
    </w:rPr>
  </w:style>
  <w:style w:type="character" w:customStyle="1" w:styleId="ListLabel222">
    <w:name w:val="ListLabel 222"/>
    <w:uiPriority w:val="99"/>
    <w:rPr>
      <w:rFonts w:eastAsia="Times New Roman"/>
    </w:rPr>
  </w:style>
  <w:style w:type="character" w:customStyle="1" w:styleId="ListLabel223">
    <w:name w:val="ListLabel 223"/>
    <w:uiPriority w:val="99"/>
    <w:rPr>
      <w:rFonts w:eastAsia="Times New Roman"/>
    </w:rPr>
  </w:style>
  <w:style w:type="character" w:customStyle="1" w:styleId="ListLabel224">
    <w:name w:val="ListLabel 224"/>
    <w:uiPriority w:val="99"/>
    <w:rPr>
      <w:rFonts w:eastAsia="Times New Roman"/>
    </w:rPr>
  </w:style>
  <w:style w:type="character" w:customStyle="1" w:styleId="ListLabel225">
    <w:name w:val="ListLabel 225"/>
    <w:uiPriority w:val="99"/>
    <w:rPr>
      <w:rFonts w:eastAsia="Times New Roman"/>
    </w:rPr>
  </w:style>
  <w:style w:type="character" w:customStyle="1" w:styleId="ListLabel226">
    <w:name w:val="ListLabel 226"/>
    <w:uiPriority w:val="99"/>
    <w:rPr>
      <w:rFonts w:ascii="Arial" w:eastAsia="Times New Roman" w:cs="Arial"/>
      <w:sz w:val="20"/>
      <w:szCs w:val="20"/>
    </w:rPr>
  </w:style>
  <w:style w:type="character" w:customStyle="1" w:styleId="ListLabel227">
    <w:name w:val="ListLabel 227"/>
    <w:uiPriority w:val="99"/>
    <w:rPr>
      <w:rFonts w:eastAsia="Times New Roman"/>
    </w:rPr>
  </w:style>
  <w:style w:type="character" w:customStyle="1" w:styleId="ListLabel228">
    <w:name w:val="ListLabel 228"/>
    <w:uiPriority w:val="99"/>
    <w:rPr>
      <w:rFonts w:eastAsia="Times New Roman"/>
    </w:rPr>
  </w:style>
  <w:style w:type="character" w:customStyle="1" w:styleId="ListLabel229">
    <w:name w:val="ListLabel 229"/>
    <w:uiPriority w:val="99"/>
    <w:rPr>
      <w:rFonts w:eastAsia="Times New Roman"/>
    </w:rPr>
  </w:style>
  <w:style w:type="character" w:customStyle="1" w:styleId="ListLabel230">
    <w:name w:val="ListLabel 230"/>
    <w:uiPriority w:val="99"/>
    <w:rPr>
      <w:rFonts w:eastAsia="Times New Roman"/>
    </w:rPr>
  </w:style>
  <w:style w:type="character" w:customStyle="1" w:styleId="ListLabel231">
    <w:name w:val="ListLabel 231"/>
    <w:uiPriority w:val="99"/>
    <w:rPr>
      <w:rFonts w:eastAsia="Times New Roman"/>
    </w:rPr>
  </w:style>
  <w:style w:type="character" w:customStyle="1" w:styleId="ListLabel232">
    <w:name w:val="ListLabel 232"/>
    <w:uiPriority w:val="99"/>
    <w:rPr>
      <w:rFonts w:eastAsia="Times New Roman"/>
    </w:rPr>
  </w:style>
  <w:style w:type="character" w:customStyle="1" w:styleId="ListLabel233">
    <w:name w:val="ListLabel 233"/>
    <w:uiPriority w:val="99"/>
    <w:rPr>
      <w:rFonts w:eastAsia="Times New Roman"/>
    </w:rPr>
  </w:style>
  <w:style w:type="character" w:customStyle="1" w:styleId="ListLabel234">
    <w:name w:val="ListLabel 234"/>
    <w:uiPriority w:val="99"/>
    <w:rPr>
      <w:rFonts w:eastAsia="Times New Roman"/>
    </w:rPr>
  </w:style>
  <w:style w:type="character" w:customStyle="1" w:styleId="ListLabel235">
    <w:name w:val="ListLabel 235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236">
    <w:name w:val="ListLabel 236"/>
    <w:uiPriority w:val="99"/>
    <w:rPr>
      <w:rFonts w:eastAsia="Times New Roman"/>
    </w:rPr>
  </w:style>
  <w:style w:type="character" w:customStyle="1" w:styleId="ListLabel237">
    <w:name w:val="ListLabel 237"/>
    <w:uiPriority w:val="99"/>
    <w:rPr>
      <w:rFonts w:eastAsia="Times New Roman"/>
    </w:rPr>
  </w:style>
  <w:style w:type="character" w:customStyle="1" w:styleId="ListLabel238">
    <w:name w:val="ListLabel 238"/>
    <w:uiPriority w:val="99"/>
    <w:rPr>
      <w:rFonts w:eastAsia="Times New Roman"/>
    </w:rPr>
  </w:style>
  <w:style w:type="character" w:customStyle="1" w:styleId="ListLabel239">
    <w:name w:val="ListLabel 239"/>
    <w:uiPriority w:val="99"/>
    <w:rPr>
      <w:rFonts w:eastAsia="Times New Roman"/>
    </w:rPr>
  </w:style>
  <w:style w:type="character" w:customStyle="1" w:styleId="ListLabel240">
    <w:name w:val="ListLabel 240"/>
    <w:uiPriority w:val="99"/>
    <w:rPr>
      <w:rFonts w:eastAsia="Times New Roman"/>
    </w:rPr>
  </w:style>
  <w:style w:type="character" w:customStyle="1" w:styleId="ListLabel241">
    <w:name w:val="ListLabel 241"/>
    <w:uiPriority w:val="99"/>
    <w:rPr>
      <w:rFonts w:eastAsia="Times New Roman"/>
    </w:rPr>
  </w:style>
  <w:style w:type="character" w:customStyle="1" w:styleId="ListLabel242">
    <w:name w:val="ListLabel 242"/>
    <w:uiPriority w:val="99"/>
    <w:rPr>
      <w:rFonts w:eastAsia="Times New Roman"/>
    </w:rPr>
  </w:style>
  <w:style w:type="character" w:customStyle="1" w:styleId="ListLabel243">
    <w:name w:val="ListLabel 243"/>
    <w:uiPriority w:val="99"/>
    <w:rPr>
      <w:rFonts w:eastAsia="Times New Roman"/>
    </w:rPr>
  </w:style>
  <w:style w:type="character" w:customStyle="1" w:styleId="ListLabel244">
    <w:name w:val="ListLabel 244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245">
    <w:name w:val="ListLabel 245"/>
    <w:uiPriority w:val="99"/>
    <w:rPr>
      <w:rFonts w:eastAsia="Times New Roman"/>
    </w:rPr>
  </w:style>
  <w:style w:type="character" w:customStyle="1" w:styleId="ListLabel246">
    <w:name w:val="ListLabel 246"/>
    <w:uiPriority w:val="99"/>
    <w:rPr>
      <w:rFonts w:eastAsia="Times New Roman"/>
    </w:rPr>
  </w:style>
  <w:style w:type="character" w:customStyle="1" w:styleId="ListLabel247">
    <w:name w:val="ListLabel 247"/>
    <w:uiPriority w:val="99"/>
    <w:rPr>
      <w:rFonts w:eastAsia="Times New Roman"/>
    </w:rPr>
  </w:style>
  <w:style w:type="character" w:customStyle="1" w:styleId="ListLabel248">
    <w:name w:val="ListLabel 248"/>
    <w:uiPriority w:val="99"/>
    <w:rPr>
      <w:rFonts w:eastAsia="Times New Roman"/>
    </w:rPr>
  </w:style>
  <w:style w:type="character" w:customStyle="1" w:styleId="ListLabel249">
    <w:name w:val="ListLabel 249"/>
    <w:uiPriority w:val="99"/>
    <w:rPr>
      <w:rFonts w:eastAsia="Times New Roman"/>
    </w:rPr>
  </w:style>
  <w:style w:type="character" w:customStyle="1" w:styleId="ListLabel250">
    <w:name w:val="ListLabel 250"/>
    <w:uiPriority w:val="99"/>
    <w:rPr>
      <w:rFonts w:eastAsia="Times New Roman"/>
    </w:rPr>
  </w:style>
  <w:style w:type="character" w:customStyle="1" w:styleId="ListLabel251">
    <w:name w:val="ListLabel 251"/>
    <w:uiPriority w:val="99"/>
    <w:rPr>
      <w:rFonts w:eastAsia="Times New Roman"/>
    </w:rPr>
  </w:style>
  <w:style w:type="character" w:customStyle="1" w:styleId="ListLabel252">
    <w:name w:val="ListLabel 252"/>
    <w:uiPriority w:val="99"/>
    <w:rPr>
      <w:rFonts w:eastAsia="Times New Roman"/>
    </w:rPr>
  </w:style>
  <w:style w:type="character" w:customStyle="1" w:styleId="ListLabel253">
    <w:name w:val="ListLabel 253"/>
    <w:uiPriority w:val="99"/>
    <w:rPr>
      <w:rFonts w:ascii="Arial" w:eastAsia="Times New Roman" w:cs="Arial"/>
      <w:sz w:val="20"/>
      <w:szCs w:val="20"/>
    </w:rPr>
  </w:style>
  <w:style w:type="character" w:customStyle="1" w:styleId="ListLabel254">
    <w:name w:val="ListLabel 254"/>
    <w:uiPriority w:val="99"/>
    <w:rPr>
      <w:rFonts w:eastAsia="Times New Roman"/>
    </w:rPr>
  </w:style>
  <w:style w:type="character" w:customStyle="1" w:styleId="ListLabel255">
    <w:name w:val="ListLabel 255"/>
    <w:uiPriority w:val="99"/>
    <w:rPr>
      <w:rFonts w:eastAsia="Times New Roman"/>
    </w:rPr>
  </w:style>
  <w:style w:type="character" w:customStyle="1" w:styleId="ListLabel256">
    <w:name w:val="ListLabel 256"/>
    <w:uiPriority w:val="99"/>
    <w:rPr>
      <w:rFonts w:eastAsia="Times New Roman"/>
    </w:rPr>
  </w:style>
  <w:style w:type="character" w:customStyle="1" w:styleId="ListLabel257">
    <w:name w:val="ListLabel 257"/>
    <w:uiPriority w:val="99"/>
    <w:rPr>
      <w:rFonts w:eastAsia="Times New Roman"/>
    </w:rPr>
  </w:style>
  <w:style w:type="character" w:customStyle="1" w:styleId="ListLabel258">
    <w:name w:val="ListLabel 258"/>
    <w:uiPriority w:val="99"/>
    <w:rPr>
      <w:rFonts w:eastAsia="Times New Roman"/>
    </w:rPr>
  </w:style>
  <w:style w:type="character" w:customStyle="1" w:styleId="ListLabel259">
    <w:name w:val="ListLabel 259"/>
    <w:uiPriority w:val="99"/>
    <w:rPr>
      <w:rFonts w:eastAsia="Times New Roman"/>
    </w:rPr>
  </w:style>
  <w:style w:type="character" w:customStyle="1" w:styleId="ListLabel260">
    <w:name w:val="ListLabel 260"/>
    <w:uiPriority w:val="99"/>
    <w:rPr>
      <w:rFonts w:eastAsia="Times New Roman"/>
    </w:rPr>
  </w:style>
  <w:style w:type="character" w:customStyle="1" w:styleId="ListLabel261">
    <w:name w:val="ListLabel 261"/>
    <w:uiPriority w:val="99"/>
    <w:rPr>
      <w:rFonts w:eastAsia="Times New Roman"/>
    </w:rPr>
  </w:style>
  <w:style w:type="character" w:customStyle="1" w:styleId="ListLabel262">
    <w:name w:val="ListLabel 262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263">
    <w:name w:val="ListLabel 263"/>
    <w:uiPriority w:val="99"/>
    <w:rPr>
      <w:rFonts w:eastAsia="Times New Roman"/>
    </w:rPr>
  </w:style>
  <w:style w:type="character" w:customStyle="1" w:styleId="ListLabel264">
    <w:name w:val="ListLabel 264"/>
    <w:uiPriority w:val="99"/>
    <w:rPr>
      <w:rFonts w:eastAsia="Times New Roman"/>
    </w:rPr>
  </w:style>
  <w:style w:type="character" w:customStyle="1" w:styleId="ListLabel265">
    <w:name w:val="ListLabel 265"/>
    <w:uiPriority w:val="99"/>
    <w:rPr>
      <w:rFonts w:eastAsia="Times New Roman"/>
    </w:rPr>
  </w:style>
  <w:style w:type="character" w:customStyle="1" w:styleId="ListLabel266">
    <w:name w:val="ListLabel 266"/>
    <w:uiPriority w:val="99"/>
    <w:rPr>
      <w:rFonts w:eastAsia="Times New Roman"/>
    </w:rPr>
  </w:style>
  <w:style w:type="character" w:customStyle="1" w:styleId="ListLabel267">
    <w:name w:val="ListLabel 267"/>
    <w:uiPriority w:val="99"/>
    <w:rPr>
      <w:rFonts w:eastAsia="Times New Roman"/>
    </w:rPr>
  </w:style>
  <w:style w:type="character" w:customStyle="1" w:styleId="ListLabel268">
    <w:name w:val="ListLabel 268"/>
    <w:uiPriority w:val="99"/>
    <w:rPr>
      <w:rFonts w:eastAsia="Times New Roman"/>
    </w:rPr>
  </w:style>
  <w:style w:type="character" w:customStyle="1" w:styleId="ListLabel269">
    <w:name w:val="ListLabel 269"/>
    <w:uiPriority w:val="99"/>
    <w:rPr>
      <w:rFonts w:eastAsia="Times New Roman"/>
    </w:rPr>
  </w:style>
  <w:style w:type="character" w:customStyle="1" w:styleId="ListLabel270">
    <w:name w:val="ListLabel 270"/>
    <w:uiPriority w:val="99"/>
    <w:rPr>
      <w:rFonts w:eastAsia="Times New Roman"/>
    </w:rPr>
  </w:style>
  <w:style w:type="character" w:customStyle="1" w:styleId="ListLabel271">
    <w:name w:val="ListLabel 271"/>
    <w:uiPriority w:val="99"/>
    <w:rPr>
      <w:rFonts w:ascii="Arial" w:eastAsia="Times New Roman" w:cs="Arial"/>
      <w:sz w:val="20"/>
      <w:szCs w:val="20"/>
    </w:rPr>
  </w:style>
  <w:style w:type="character" w:customStyle="1" w:styleId="ListLabel272">
    <w:name w:val="ListLabel 272"/>
    <w:uiPriority w:val="99"/>
    <w:rPr>
      <w:rFonts w:eastAsia="Times New Roman"/>
    </w:rPr>
  </w:style>
  <w:style w:type="character" w:customStyle="1" w:styleId="ListLabel273">
    <w:name w:val="ListLabel 273"/>
    <w:uiPriority w:val="99"/>
    <w:rPr>
      <w:rFonts w:eastAsia="Times New Roman"/>
    </w:rPr>
  </w:style>
  <w:style w:type="character" w:customStyle="1" w:styleId="ListLabel274">
    <w:name w:val="ListLabel 274"/>
    <w:uiPriority w:val="99"/>
    <w:rPr>
      <w:rFonts w:eastAsia="Times New Roman"/>
    </w:rPr>
  </w:style>
  <w:style w:type="character" w:customStyle="1" w:styleId="ListLabel275">
    <w:name w:val="ListLabel 275"/>
    <w:uiPriority w:val="99"/>
    <w:rPr>
      <w:rFonts w:eastAsia="Times New Roman"/>
    </w:rPr>
  </w:style>
  <w:style w:type="character" w:customStyle="1" w:styleId="ListLabel276">
    <w:name w:val="ListLabel 276"/>
    <w:uiPriority w:val="99"/>
    <w:rPr>
      <w:rFonts w:eastAsia="Times New Roman"/>
    </w:rPr>
  </w:style>
  <w:style w:type="character" w:customStyle="1" w:styleId="ListLabel277">
    <w:name w:val="ListLabel 277"/>
    <w:uiPriority w:val="99"/>
    <w:rPr>
      <w:rFonts w:eastAsia="Times New Roman"/>
    </w:rPr>
  </w:style>
  <w:style w:type="character" w:customStyle="1" w:styleId="ListLabel278">
    <w:name w:val="ListLabel 278"/>
    <w:uiPriority w:val="99"/>
    <w:rPr>
      <w:rFonts w:eastAsia="Times New Roman"/>
    </w:rPr>
  </w:style>
  <w:style w:type="character" w:customStyle="1" w:styleId="ListLabel279">
    <w:name w:val="ListLabel 279"/>
    <w:uiPriority w:val="99"/>
    <w:rPr>
      <w:rFonts w:eastAsia="Times New Roman"/>
    </w:rPr>
  </w:style>
  <w:style w:type="character" w:customStyle="1" w:styleId="ListLabel280">
    <w:name w:val="ListLabel 280"/>
    <w:uiPriority w:val="99"/>
    <w:rPr>
      <w:rFonts w:ascii="Arial" w:eastAsia="Times New Roman" w:cs="Arial"/>
      <w:sz w:val="20"/>
      <w:szCs w:val="20"/>
    </w:rPr>
  </w:style>
  <w:style w:type="character" w:customStyle="1" w:styleId="ListLabel281">
    <w:name w:val="ListLabel 281"/>
    <w:uiPriority w:val="99"/>
    <w:rPr>
      <w:rFonts w:eastAsia="Times New Roman"/>
    </w:rPr>
  </w:style>
  <w:style w:type="character" w:customStyle="1" w:styleId="ListLabel282">
    <w:name w:val="ListLabel 282"/>
    <w:uiPriority w:val="99"/>
    <w:rPr>
      <w:rFonts w:eastAsia="Times New Roman"/>
    </w:rPr>
  </w:style>
  <w:style w:type="character" w:customStyle="1" w:styleId="ListLabel283">
    <w:name w:val="ListLabel 283"/>
    <w:uiPriority w:val="99"/>
    <w:rPr>
      <w:rFonts w:eastAsia="Times New Roman"/>
    </w:rPr>
  </w:style>
  <w:style w:type="character" w:customStyle="1" w:styleId="ListLabel284">
    <w:name w:val="ListLabel 284"/>
    <w:uiPriority w:val="99"/>
    <w:rPr>
      <w:rFonts w:eastAsia="Times New Roman"/>
    </w:rPr>
  </w:style>
  <w:style w:type="character" w:customStyle="1" w:styleId="ListLabel285">
    <w:name w:val="ListLabel 285"/>
    <w:uiPriority w:val="99"/>
    <w:rPr>
      <w:rFonts w:eastAsia="Times New Roman"/>
    </w:rPr>
  </w:style>
  <w:style w:type="character" w:customStyle="1" w:styleId="ListLabel286">
    <w:name w:val="ListLabel 286"/>
    <w:uiPriority w:val="99"/>
    <w:rPr>
      <w:rFonts w:eastAsia="Times New Roman"/>
    </w:rPr>
  </w:style>
  <w:style w:type="character" w:customStyle="1" w:styleId="ListLabel287">
    <w:name w:val="ListLabel 287"/>
    <w:uiPriority w:val="99"/>
    <w:rPr>
      <w:rFonts w:eastAsia="Times New Roman"/>
    </w:rPr>
  </w:style>
  <w:style w:type="character" w:customStyle="1" w:styleId="ListLabel288">
    <w:name w:val="ListLabel 288"/>
    <w:uiPriority w:val="99"/>
    <w:rPr>
      <w:rFonts w:eastAsia="Times New Roman"/>
    </w:rPr>
  </w:style>
  <w:style w:type="character" w:customStyle="1" w:styleId="ListLabel289">
    <w:name w:val="ListLabel 289"/>
    <w:uiPriority w:val="99"/>
    <w:rPr>
      <w:rFonts w:ascii="Arial" w:eastAsia="Times New Roman" w:cs="Arial"/>
      <w:sz w:val="20"/>
      <w:szCs w:val="20"/>
    </w:rPr>
  </w:style>
  <w:style w:type="character" w:customStyle="1" w:styleId="ListLabel290">
    <w:name w:val="ListLabel 290"/>
    <w:uiPriority w:val="99"/>
    <w:rPr>
      <w:rFonts w:eastAsia="Times New Roman"/>
    </w:rPr>
  </w:style>
  <w:style w:type="character" w:customStyle="1" w:styleId="ListLabel291">
    <w:name w:val="ListLabel 291"/>
    <w:uiPriority w:val="99"/>
    <w:rPr>
      <w:rFonts w:eastAsia="Times New Roman"/>
    </w:rPr>
  </w:style>
  <w:style w:type="character" w:customStyle="1" w:styleId="ListLabel292">
    <w:name w:val="ListLabel 292"/>
    <w:uiPriority w:val="99"/>
    <w:rPr>
      <w:rFonts w:eastAsia="Times New Roman"/>
    </w:rPr>
  </w:style>
  <w:style w:type="character" w:customStyle="1" w:styleId="ListLabel293">
    <w:name w:val="ListLabel 293"/>
    <w:uiPriority w:val="99"/>
    <w:rPr>
      <w:rFonts w:eastAsia="Times New Roman"/>
    </w:rPr>
  </w:style>
  <w:style w:type="character" w:customStyle="1" w:styleId="ListLabel294">
    <w:name w:val="ListLabel 294"/>
    <w:uiPriority w:val="99"/>
    <w:rPr>
      <w:rFonts w:eastAsia="Times New Roman"/>
    </w:rPr>
  </w:style>
  <w:style w:type="character" w:customStyle="1" w:styleId="ListLabel295">
    <w:name w:val="ListLabel 295"/>
    <w:uiPriority w:val="99"/>
    <w:rPr>
      <w:rFonts w:eastAsia="Times New Roman"/>
    </w:rPr>
  </w:style>
  <w:style w:type="character" w:customStyle="1" w:styleId="ListLabel296">
    <w:name w:val="ListLabel 296"/>
    <w:uiPriority w:val="99"/>
    <w:rPr>
      <w:rFonts w:eastAsia="Times New Roman"/>
    </w:rPr>
  </w:style>
  <w:style w:type="character" w:customStyle="1" w:styleId="ListLabel297">
    <w:name w:val="ListLabel 297"/>
    <w:uiPriority w:val="99"/>
    <w:rPr>
      <w:rFonts w:eastAsia="Times New Roman"/>
    </w:rPr>
  </w:style>
  <w:style w:type="character" w:customStyle="1" w:styleId="ListLabel298">
    <w:name w:val="ListLabel 298"/>
    <w:uiPriority w:val="99"/>
    <w:rPr>
      <w:rFonts w:ascii="Arial" w:eastAsia="Times New Roman" w:cs="Arial"/>
      <w:sz w:val="20"/>
      <w:szCs w:val="20"/>
    </w:rPr>
  </w:style>
  <w:style w:type="character" w:customStyle="1" w:styleId="ListLabel299">
    <w:name w:val="ListLabel 299"/>
    <w:uiPriority w:val="99"/>
    <w:rPr>
      <w:rFonts w:eastAsia="Times New Roman"/>
    </w:rPr>
  </w:style>
  <w:style w:type="character" w:customStyle="1" w:styleId="ListLabel300">
    <w:name w:val="ListLabel 300"/>
    <w:uiPriority w:val="99"/>
    <w:rPr>
      <w:rFonts w:eastAsia="Times New Roman"/>
    </w:rPr>
  </w:style>
  <w:style w:type="character" w:customStyle="1" w:styleId="ListLabel301">
    <w:name w:val="ListLabel 301"/>
    <w:uiPriority w:val="99"/>
    <w:rPr>
      <w:rFonts w:eastAsia="Times New Roman"/>
    </w:rPr>
  </w:style>
  <w:style w:type="character" w:customStyle="1" w:styleId="ListLabel302">
    <w:name w:val="ListLabel 302"/>
    <w:uiPriority w:val="99"/>
    <w:rPr>
      <w:rFonts w:eastAsia="Times New Roman"/>
    </w:rPr>
  </w:style>
  <w:style w:type="character" w:customStyle="1" w:styleId="ListLabel303">
    <w:name w:val="ListLabel 303"/>
    <w:uiPriority w:val="99"/>
    <w:rPr>
      <w:rFonts w:eastAsia="Times New Roman"/>
    </w:rPr>
  </w:style>
  <w:style w:type="character" w:customStyle="1" w:styleId="ListLabel304">
    <w:name w:val="ListLabel 304"/>
    <w:uiPriority w:val="99"/>
    <w:rPr>
      <w:rFonts w:eastAsia="Times New Roman"/>
    </w:rPr>
  </w:style>
  <w:style w:type="character" w:customStyle="1" w:styleId="ListLabel305">
    <w:name w:val="ListLabel 305"/>
    <w:uiPriority w:val="99"/>
    <w:rPr>
      <w:rFonts w:eastAsia="Times New Roman"/>
    </w:rPr>
  </w:style>
  <w:style w:type="character" w:customStyle="1" w:styleId="ListLabel306">
    <w:name w:val="ListLabel 306"/>
    <w:uiPriority w:val="99"/>
    <w:rPr>
      <w:rFonts w:eastAsia="Times New Roman"/>
    </w:rPr>
  </w:style>
  <w:style w:type="character" w:customStyle="1" w:styleId="ListLabel307">
    <w:name w:val="ListLabel 307"/>
    <w:uiPriority w:val="99"/>
    <w:rPr>
      <w:rFonts w:ascii="Arial" w:eastAsia="Times New Roman" w:cs="Arial"/>
      <w:sz w:val="20"/>
      <w:szCs w:val="20"/>
    </w:rPr>
  </w:style>
  <w:style w:type="character" w:customStyle="1" w:styleId="ListLabel308">
    <w:name w:val="ListLabel 308"/>
    <w:uiPriority w:val="99"/>
    <w:rPr>
      <w:rFonts w:eastAsia="Times New Roman"/>
    </w:rPr>
  </w:style>
  <w:style w:type="character" w:customStyle="1" w:styleId="ListLabel309">
    <w:name w:val="ListLabel 309"/>
    <w:uiPriority w:val="99"/>
    <w:rPr>
      <w:rFonts w:eastAsia="Times New Roman"/>
    </w:rPr>
  </w:style>
  <w:style w:type="character" w:customStyle="1" w:styleId="ListLabel310">
    <w:name w:val="ListLabel 310"/>
    <w:uiPriority w:val="99"/>
    <w:rPr>
      <w:rFonts w:eastAsia="Times New Roman"/>
    </w:rPr>
  </w:style>
  <w:style w:type="character" w:customStyle="1" w:styleId="ListLabel311">
    <w:name w:val="ListLabel 311"/>
    <w:uiPriority w:val="99"/>
    <w:rPr>
      <w:rFonts w:eastAsia="Times New Roman"/>
    </w:rPr>
  </w:style>
  <w:style w:type="character" w:customStyle="1" w:styleId="ListLabel312">
    <w:name w:val="ListLabel 312"/>
    <w:uiPriority w:val="99"/>
    <w:rPr>
      <w:rFonts w:eastAsia="Times New Roman"/>
    </w:rPr>
  </w:style>
  <w:style w:type="character" w:customStyle="1" w:styleId="ListLabel313">
    <w:name w:val="ListLabel 313"/>
    <w:uiPriority w:val="99"/>
    <w:rPr>
      <w:rFonts w:eastAsia="Times New Roman"/>
    </w:rPr>
  </w:style>
  <w:style w:type="character" w:customStyle="1" w:styleId="ListLabel314">
    <w:name w:val="ListLabel 314"/>
    <w:uiPriority w:val="99"/>
    <w:rPr>
      <w:rFonts w:eastAsia="Times New Roman"/>
    </w:rPr>
  </w:style>
  <w:style w:type="character" w:customStyle="1" w:styleId="ListLabel315">
    <w:name w:val="ListLabel 315"/>
    <w:uiPriority w:val="99"/>
    <w:rPr>
      <w:rFonts w:eastAsia="Times New Roman"/>
    </w:rPr>
  </w:style>
  <w:style w:type="character" w:customStyle="1" w:styleId="ListLabel316">
    <w:name w:val="ListLabel 316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317">
    <w:name w:val="ListLabel 317"/>
    <w:uiPriority w:val="99"/>
    <w:rPr>
      <w:rFonts w:eastAsia="Times New Roman"/>
    </w:rPr>
  </w:style>
  <w:style w:type="character" w:customStyle="1" w:styleId="ListLabel318">
    <w:name w:val="ListLabel 318"/>
    <w:uiPriority w:val="99"/>
    <w:rPr>
      <w:rFonts w:eastAsia="Times New Roman"/>
    </w:rPr>
  </w:style>
  <w:style w:type="character" w:customStyle="1" w:styleId="ListLabel319">
    <w:name w:val="ListLabel 319"/>
    <w:uiPriority w:val="99"/>
    <w:rPr>
      <w:rFonts w:eastAsia="Times New Roman"/>
    </w:rPr>
  </w:style>
  <w:style w:type="character" w:customStyle="1" w:styleId="ListLabel320">
    <w:name w:val="ListLabel 320"/>
    <w:uiPriority w:val="99"/>
    <w:rPr>
      <w:rFonts w:eastAsia="Times New Roman"/>
    </w:rPr>
  </w:style>
  <w:style w:type="character" w:customStyle="1" w:styleId="ListLabel321">
    <w:name w:val="ListLabel 321"/>
    <w:uiPriority w:val="99"/>
    <w:rPr>
      <w:rFonts w:eastAsia="Times New Roman"/>
    </w:rPr>
  </w:style>
  <w:style w:type="character" w:customStyle="1" w:styleId="ListLabel322">
    <w:name w:val="ListLabel 322"/>
    <w:uiPriority w:val="99"/>
    <w:rPr>
      <w:rFonts w:eastAsia="Times New Roman"/>
    </w:rPr>
  </w:style>
  <w:style w:type="character" w:customStyle="1" w:styleId="ListLabel323">
    <w:name w:val="ListLabel 323"/>
    <w:uiPriority w:val="99"/>
    <w:rPr>
      <w:rFonts w:eastAsia="Times New Roman"/>
    </w:rPr>
  </w:style>
  <w:style w:type="character" w:customStyle="1" w:styleId="ListLabel324">
    <w:name w:val="ListLabel 324"/>
    <w:uiPriority w:val="99"/>
    <w:rPr>
      <w:rFonts w:eastAsia="Times New Roman"/>
    </w:rPr>
  </w:style>
  <w:style w:type="character" w:customStyle="1" w:styleId="ListLabel325">
    <w:name w:val="ListLabel 325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326">
    <w:name w:val="ListLabel 326"/>
    <w:uiPriority w:val="99"/>
    <w:rPr>
      <w:rFonts w:eastAsia="Times New Roman"/>
    </w:rPr>
  </w:style>
  <w:style w:type="character" w:customStyle="1" w:styleId="ListLabel327">
    <w:name w:val="ListLabel 327"/>
    <w:uiPriority w:val="99"/>
    <w:rPr>
      <w:rFonts w:eastAsia="Times New Roman"/>
    </w:rPr>
  </w:style>
  <w:style w:type="character" w:customStyle="1" w:styleId="ListLabel328">
    <w:name w:val="ListLabel 328"/>
    <w:uiPriority w:val="99"/>
    <w:rPr>
      <w:rFonts w:eastAsia="Times New Roman"/>
    </w:rPr>
  </w:style>
  <w:style w:type="character" w:customStyle="1" w:styleId="ListLabel329">
    <w:name w:val="ListLabel 329"/>
    <w:uiPriority w:val="99"/>
    <w:rPr>
      <w:rFonts w:eastAsia="Times New Roman"/>
    </w:rPr>
  </w:style>
  <w:style w:type="character" w:customStyle="1" w:styleId="ListLabel330">
    <w:name w:val="ListLabel 330"/>
    <w:uiPriority w:val="99"/>
    <w:rPr>
      <w:rFonts w:eastAsia="Times New Roman"/>
    </w:rPr>
  </w:style>
  <w:style w:type="character" w:customStyle="1" w:styleId="ListLabel331">
    <w:name w:val="ListLabel 331"/>
    <w:uiPriority w:val="99"/>
    <w:rPr>
      <w:rFonts w:eastAsia="Times New Roman"/>
    </w:rPr>
  </w:style>
  <w:style w:type="character" w:customStyle="1" w:styleId="ListLabel332">
    <w:name w:val="ListLabel 332"/>
    <w:uiPriority w:val="99"/>
    <w:rPr>
      <w:rFonts w:eastAsia="Times New Roman"/>
    </w:rPr>
  </w:style>
  <w:style w:type="character" w:customStyle="1" w:styleId="ListLabel333">
    <w:name w:val="ListLabel 333"/>
    <w:uiPriority w:val="99"/>
    <w:rPr>
      <w:rFonts w:eastAsia="Times New Roman"/>
    </w:rPr>
  </w:style>
  <w:style w:type="character" w:customStyle="1" w:styleId="ListLabel334">
    <w:name w:val="ListLabel 334"/>
    <w:uiPriority w:val="99"/>
    <w:rPr>
      <w:rFonts w:ascii="Arial" w:eastAsia="Times New Roman" w:cs="Arial"/>
      <w:b/>
      <w:bCs/>
      <w:sz w:val="20"/>
      <w:szCs w:val="20"/>
    </w:rPr>
  </w:style>
  <w:style w:type="character" w:customStyle="1" w:styleId="ListLabel335">
    <w:name w:val="ListLabel 335"/>
    <w:uiPriority w:val="99"/>
    <w:rPr>
      <w:rFonts w:eastAsia="Times New Roman"/>
    </w:rPr>
  </w:style>
  <w:style w:type="character" w:customStyle="1" w:styleId="ListLabel336">
    <w:name w:val="ListLabel 336"/>
    <w:uiPriority w:val="99"/>
    <w:rPr>
      <w:rFonts w:eastAsia="Times New Roman"/>
    </w:rPr>
  </w:style>
  <w:style w:type="character" w:customStyle="1" w:styleId="ListLabel337">
    <w:name w:val="ListLabel 337"/>
    <w:uiPriority w:val="99"/>
    <w:rPr>
      <w:rFonts w:eastAsia="Times New Roman"/>
    </w:rPr>
  </w:style>
  <w:style w:type="character" w:customStyle="1" w:styleId="ListLabel338">
    <w:name w:val="ListLabel 338"/>
    <w:uiPriority w:val="99"/>
    <w:rPr>
      <w:rFonts w:eastAsia="Times New Roman"/>
    </w:rPr>
  </w:style>
  <w:style w:type="character" w:customStyle="1" w:styleId="ListLabel339">
    <w:name w:val="ListLabel 339"/>
    <w:uiPriority w:val="99"/>
    <w:rPr>
      <w:rFonts w:eastAsia="Times New Roman"/>
    </w:rPr>
  </w:style>
  <w:style w:type="character" w:customStyle="1" w:styleId="ListLabel340">
    <w:name w:val="ListLabel 340"/>
    <w:uiPriority w:val="99"/>
    <w:rPr>
      <w:rFonts w:eastAsia="Times New Roman"/>
    </w:rPr>
  </w:style>
  <w:style w:type="character" w:customStyle="1" w:styleId="ListLabel341">
    <w:name w:val="ListLabel 341"/>
    <w:uiPriority w:val="99"/>
    <w:rPr>
      <w:rFonts w:eastAsia="Times New Roman"/>
    </w:rPr>
  </w:style>
  <w:style w:type="character" w:customStyle="1" w:styleId="ListLabel342">
    <w:name w:val="ListLabel 342"/>
    <w:uiPriority w:val="99"/>
    <w:rPr>
      <w:rFonts w:eastAsia="Times New Roman"/>
    </w:rPr>
  </w:style>
  <w:style w:type="character" w:customStyle="1" w:styleId="ListLabel343">
    <w:name w:val="ListLabel 343"/>
    <w:uiPriority w:val="99"/>
    <w:rPr>
      <w:rFonts w:ascii="Arial" w:eastAsia="Times New Roman" w:cs="Arial"/>
      <w:sz w:val="20"/>
      <w:szCs w:val="20"/>
    </w:rPr>
  </w:style>
  <w:style w:type="character" w:customStyle="1" w:styleId="ListLabel344">
    <w:name w:val="ListLabel 344"/>
    <w:uiPriority w:val="99"/>
    <w:rPr>
      <w:rFonts w:eastAsia="Times New Roman"/>
    </w:rPr>
  </w:style>
  <w:style w:type="character" w:customStyle="1" w:styleId="ListLabel345">
    <w:name w:val="ListLabel 345"/>
    <w:uiPriority w:val="99"/>
    <w:rPr>
      <w:rFonts w:eastAsia="Times New Roman"/>
    </w:rPr>
  </w:style>
  <w:style w:type="character" w:customStyle="1" w:styleId="ListLabel346">
    <w:name w:val="ListLabel 346"/>
    <w:uiPriority w:val="99"/>
    <w:rPr>
      <w:rFonts w:eastAsia="Times New Roman"/>
    </w:rPr>
  </w:style>
  <w:style w:type="character" w:customStyle="1" w:styleId="ListLabel347">
    <w:name w:val="ListLabel 347"/>
    <w:uiPriority w:val="99"/>
    <w:rPr>
      <w:rFonts w:eastAsia="Times New Roman"/>
    </w:rPr>
  </w:style>
  <w:style w:type="character" w:customStyle="1" w:styleId="ListLabel348">
    <w:name w:val="ListLabel 348"/>
    <w:uiPriority w:val="99"/>
    <w:rPr>
      <w:rFonts w:eastAsia="Times New Roman"/>
    </w:rPr>
  </w:style>
  <w:style w:type="character" w:customStyle="1" w:styleId="ListLabel349">
    <w:name w:val="ListLabel 349"/>
    <w:uiPriority w:val="99"/>
    <w:rPr>
      <w:rFonts w:eastAsia="Times New Roman"/>
    </w:rPr>
  </w:style>
  <w:style w:type="character" w:customStyle="1" w:styleId="ListLabel350">
    <w:name w:val="ListLabel 350"/>
    <w:uiPriority w:val="99"/>
    <w:rPr>
      <w:rFonts w:eastAsia="Times New Roman"/>
    </w:rPr>
  </w:style>
  <w:style w:type="character" w:customStyle="1" w:styleId="ListLabel351">
    <w:name w:val="ListLabel 351"/>
    <w:uiPriority w:val="99"/>
    <w:rPr>
      <w:rFonts w:eastAsia="Times New Roman"/>
    </w:rPr>
  </w:style>
  <w:style w:type="character" w:customStyle="1" w:styleId="ListLabel352">
    <w:name w:val="ListLabel 352"/>
    <w:uiPriority w:val="99"/>
    <w:rPr>
      <w:rFonts w:ascii="Arial" w:eastAsia="Times New Roman" w:cs="Arial"/>
      <w:sz w:val="20"/>
      <w:szCs w:val="20"/>
    </w:rPr>
  </w:style>
  <w:style w:type="character" w:customStyle="1" w:styleId="ListLabel353">
    <w:name w:val="ListLabel 353"/>
    <w:uiPriority w:val="99"/>
    <w:rPr>
      <w:rFonts w:eastAsia="Times New Roman"/>
    </w:rPr>
  </w:style>
  <w:style w:type="character" w:customStyle="1" w:styleId="ListLabel354">
    <w:name w:val="ListLabel 354"/>
    <w:uiPriority w:val="99"/>
    <w:rPr>
      <w:rFonts w:eastAsia="Times New Roman"/>
    </w:rPr>
  </w:style>
  <w:style w:type="character" w:customStyle="1" w:styleId="ListLabel355">
    <w:name w:val="ListLabel 355"/>
    <w:uiPriority w:val="99"/>
    <w:rPr>
      <w:rFonts w:eastAsia="Times New Roman"/>
    </w:rPr>
  </w:style>
  <w:style w:type="character" w:customStyle="1" w:styleId="ListLabel356">
    <w:name w:val="ListLabel 356"/>
    <w:uiPriority w:val="99"/>
    <w:rPr>
      <w:rFonts w:eastAsia="Times New Roman"/>
    </w:rPr>
  </w:style>
  <w:style w:type="character" w:customStyle="1" w:styleId="ListLabel357">
    <w:name w:val="ListLabel 357"/>
    <w:uiPriority w:val="99"/>
    <w:rPr>
      <w:rFonts w:eastAsia="Times New Roman"/>
    </w:rPr>
  </w:style>
  <w:style w:type="character" w:customStyle="1" w:styleId="ListLabel358">
    <w:name w:val="ListLabel 358"/>
    <w:uiPriority w:val="99"/>
    <w:rPr>
      <w:rFonts w:eastAsia="Times New Roman"/>
    </w:rPr>
  </w:style>
  <w:style w:type="character" w:customStyle="1" w:styleId="ListLabel359">
    <w:name w:val="ListLabel 359"/>
    <w:uiPriority w:val="99"/>
    <w:rPr>
      <w:rFonts w:eastAsia="Times New Roman"/>
    </w:rPr>
  </w:style>
  <w:style w:type="character" w:customStyle="1" w:styleId="ListLabel360">
    <w:name w:val="ListLabel 360"/>
    <w:uiPriority w:val="99"/>
    <w:rPr>
      <w:rFonts w:eastAsia="Times New Roman"/>
    </w:rPr>
  </w:style>
  <w:style w:type="character" w:customStyle="1" w:styleId="Znakiprzypisf3wdolnych">
    <w:name w:val="Znaki przypisóf3w dolnych"/>
    <w:uiPriority w:val="99"/>
  </w:style>
  <w:style w:type="character" w:customStyle="1" w:styleId="Znakiprzypisf3wkof1cowych">
    <w:name w:val="Znaki przypisóf3w końf1cowych"/>
    <w:uiPriority w:val="99"/>
  </w:style>
  <w:style w:type="paragraph" w:customStyle="1" w:styleId="Nagb3f3wek">
    <w:name w:val="Nagłb3óf3wek"/>
    <w:basedOn w:val="Normalny"/>
    <w:next w:val="Tre9ce6teks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</w:rPr>
  </w:style>
  <w:style w:type="paragraph" w:customStyle="1" w:styleId="Tre9ce6tekstu">
    <w:name w:val="Treś9cće6 tekstu"/>
    <w:basedOn w:val="Normalny"/>
    <w:uiPriority w:val="99"/>
    <w:pPr>
      <w:suppressAutoHyphens w:val="0"/>
      <w:jc w:val="both"/>
    </w:pPr>
    <w:rPr>
      <w:rFonts w:ascii="Arial" w:cs="Arial"/>
      <w:b/>
      <w:bCs/>
      <w:kern w:val="0"/>
      <w:sz w:val="22"/>
      <w:szCs w:val="22"/>
    </w:rPr>
  </w:style>
  <w:style w:type="paragraph" w:styleId="Lista">
    <w:name w:val="List"/>
    <w:basedOn w:val="Normalny"/>
    <w:uiPriority w:val="99"/>
    <w:pPr>
      <w:suppressAutoHyphens w:val="0"/>
      <w:ind w:left="283" w:hanging="283"/>
    </w:pPr>
    <w:rPr>
      <w:kern w:val="0"/>
    </w:rPr>
  </w:style>
  <w:style w:type="paragraph" w:styleId="Podpis">
    <w:name w:val="Signature"/>
    <w:basedOn w:val="Normalny"/>
    <w:link w:val="PodpisZnak1"/>
    <w:uiPriority w:val="99"/>
    <w:pPr>
      <w:suppressAutoHyphens w:val="0"/>
      <w:jc w:val="right"/>
    </w:pPr>
    <w:rPr>
      <w:b/>
      <w:bCs/>
      <w:i/>
      <w:iCs/>
      <w:kern w:val="0"/>
    </w:rPr>
  </w:style>
  <w:style w:type="character" w:customStyle="1" w:styleId="PodpisZnak1">
    <w:name w:val="Podpis Znak1"/>
    <w:basedOn w:val="Domylnaczcionkaakapitu"/>
    <w:link w:val="Podpis"/>
    <w:uiPriority w:val="99"/>
    <w:semiHidden/>
    <w:rPr>
      <w:rFonts w:ascii="Times New Roman" w:eastAsia="Times New Roman" w:hAnsi="Liberation Serif" w:cs="Times New Roman"/>
      <w:kern w:val="1"/>
      <w:sz w:val="24"/>
      <w:szCs w:val="24"/>
    </w:rPr>
  </w:style>
  <w:style w:type="paragraph" w:customStyle="1" w:styleId="Indeks">
    <w:name w:val="Indeks"/>
    <w:basedOn w:val="Normalny"/>
    <w:uiPriority w:val="99"/>
    <w:pPr>
      <w:suppressLineNumbers/>
      <w:suppressAutoHyphens w:val="0"/>
    </w:pPr>
    <w:rPr>
      <w:kern w:val="0"/>
    </w:rPr>
  </w:style>
  <w:style w:type="character" w:customStyle="1" w:styleId="Nagwek1Znak">
    <w:name w:val="Nagłówek 1 Znak"/>
    <w:aliases w:val="Znak2 Znak1"/>
    <w:basedOn w:val="Domylnaczcionkaakapitu"/>
    <w:link w:val="Nagwek1"/>
    <w:uiPriority w:val="99"/>
    <w:rsid w:val="00777F52"/>
    <w:rPr>
      <w:rFonts w:ascii="Calibri" w:eastAsia="Times New Roman" w:hAnsi="Calibri" w:cs="Arial"/>
      <w:b/>
      <w:bCs/>
      <w:kern w:val="1"/>
      <w:sz w:val="24"/>
      <w:szCs w:val="32"/>
    </w:rPr>
  </w:style>
  <w:style w:type="paragraph" w:customStyle="1" w:styleId="pkt">
    <w:name w:val="pkt"/>
    <w:basedOn w:val="Normalny"/>
    <w:uiPriority w:val="99"/>
    <w:pPr>
      <w:suppressAutoHyphens w:val="0"/>
      <w:spacing w:before="60" w:after="60"/>
      <w:ind w:left="851" w:hanging="295"/>
      <w:jc w:val="both"/>
    </w:pPr>
    <w:rPr>
      <w:kern w:val="0"/>
    </w:rPr>
  </w:style>
  <w:style w:type="paragraph" w:customStyle="1" w:styleId="pkt1">
    <w:name w:val="pkt1"/>
    <w:basedOn w:val="pkt"/>
    <w:uiPriority w:val="99"/>
    <w:pPr>
      <w:ind w:left="850" w:hanging="425"/>
    </w:pPr>
  </w:style>
  <w:style w:type="paragraph" w:customStyle="1" w:styleId="Tytub3">
    <w:name w:val="Tytułb3"/>
    <w:basedOn w:val="Normalny"/>
    <w:uiPriority w:val="99"/>
    <w:pPr>
      <w:suppressAutoHyphens w:val="0"/>
      <w:jc w:val="center"/>
    </w:pPr>
    <w:rPr>
      <w:rFonts w:ascii="Arial" w:cs="Arial"/>
      <w:b/>
      <w:bCs/>
      <w:kern w:val="0"/>
      <w:sz w:val="22"/>
      <w:szCs w:val="22"/>
    </w:rPr>
  </w:style>
  <w:style w:type="paragraph" w:styleId="Tekstpodstawowy2">
    <w:name w:val="Body Text 2"/>
    <w:basedOn w:val="Normalny"/>
    <w:link w:val="Tekstpodstawowy2Znak1"/>
    <w:uiPriority w:val="99"/>
    <w:pPr>
      <w:suppressAutoHyphens w:val="0"/>
      <w:jc w:val="both"/>
    </w:pPr>
    <w:rPr>
      <w:rFonts w:ascii="Arial" w:cs="Arial"/>
      <w:kern w:val="0"/>
      <w:sz w:val="20"/>
      <w:szCs w:val="20"/>
    </w:rPr>
  </w:style>
  <w:style w:type="character" w:customStyle="1" w:styleId="Tekstpodstawowy2Znak1">
    <w:name w:val="Tekst podstawowy 2 Znak1"/>
    <w:basedOn w:val="Domylnaczcionkaakapitu"/>
    <w:link w:val="Tekstpodstawowy2"/>
    <w:uiPriority w:val="99"/>
    <w:semiHidden/>
    <w:rPr>
      <w:rFonts w:ascii="Times New Roman" w:eastAsia="Times New Roman" w:hAnsi="Liberation Serif" w:cs="Times New Roman"/>
      <w:kern w:val="1"/>
      <w:sz w:val="24"/>
      <w:szCs w:val="24"/>
    </w:rPr>
  </w:style>
  <w:style w:type="paragraph" w:customStyle="1" w:styleId="Gb3f3wkaistopka">
    <w:name w:val="Głb3óf3wka i stopka"/>
    <w:basedOn w:val="Normalny"/>
    <w:uiPriority w:val="99"/>
    <w:pPr>
      <w:suppressAutoHyphens w:val="0"/>
    </w:pPr>
    <w:rPr>
      <w:kern w:val="0"/>
    </w:rPr>
  </w:style>
  <w:style w:type="paragraph" w:styleId="Stopka">
    <w:name w:val="footer"/>
    <w:basedOn w:val="Normalny"/>
    <w:link w:val="StopkaZnak1"/>
    <w:uiPriority w:val="99"/>
    <w:pPr>
      <w:tabs>
        <w:tab w:val="center" w:pos="4536"/>
        <w:tab w:val="right" w:pos="9072"/>
      </w:tabs>
      <w:suppressAutoHyphens w:val="0"/>
    </w:pPr>
    <w:rPr>
      <w:rFonts w:ascii="Tahoma" w:cs="Tahoma"/>
      <w:kern w:val="0"/>
      <w:sz w:val="20"/>
      <w:szCs w:val="20"/>
    </w:rPr>
  </w:style>
  <w:style w:type="character" w:customStyle="1" w:styleId="StopkaZnak1">
    <w:name w:val="Stopka Znak1"/>
    <w:basedOn w:val="Domylnaczcionkaakapitu"/>
    <w:link w:val="Stopka"/>
    <w:uiPriority w:val="99"/>
    <w:semiHidden/>
    <w:rPr>
      <w:rFonts w:ascii="Times New Roman" w:eastAsia="Times New Roman" w:hAnsi="Liberation Serif" w:cs="Times New Roman"/>
      <w:kern w:val="1"/>
      <w:sz w:val="24"/>
      <w:szCs w:val="24"/>
    </w:rPr>
  </w:style>
  <w:style w:type="paragraph" w:styleId="Tekstpodstawowy3">
    <w:name w:val="Body Text 3"/>
    <w:basedOn w:val="Normalny"/>
    <w:link w:val="Tekstpodstawowy3Znak1"/>
    <w:uiPriority w:val="99"/>
    <w:pPr>
      <w:suppressAutoHyphens w:val="0"/>
      <w:spacing w:after="120"/>
    </w:pPr>
    <w:rPr>
      <w:kern w:val="0"/>
      <w:sz w:val="16"/>
      <w:szCs w:val="16"/>
    </w:rPr>
  </w:style>
  <w:style w:type="character" w:customStyle="1" w:styleId="Tekstpodstawowy3Znak1">
    <w:name w:val="Tekst podstawowy 3 Znak1"/>
    <w:basedOn w:val="Domylnaczcionkaakapitu"/>
    <w:link w:val="Tekstpodstawowy3"/>
    <w:uiPriority w:val="99"/>
    <w:semiHidden/>
    <w:rPr>
      <w:rFonts w:ascii="Times New Roman" w:eastAsia="Times New Roman" w:hAnsi="Liberation Serif" w:cs="Times New Roman"/>
      <w:kern w:val="1"/>
      <w:sz w:val="16"/>
      <w:szCs w:val="16"/>
    </w:rPr>
  </w:style>
  <w:style w:type="paragraph" w:styleId="NormalnyWeb">
    <w:name w:val="Normal (Web)"/>
    <w:basedOn w:val="Normalny"/>
    <w:qFormat/>
    <w:pPr>
      <w:suppressAutoHyphens w:val="0"/>
      <w:spacing w:beforeAutospacing="1" w:afterAutospacing="1"/>
      <w:jc w:val="both"/>
    </w:pPr>
    <w:rPr>
      <w:kern w:val="0"/>
      <w:sz w:val="20"/>
      <w:szCs w:val="20"/>
    </w:rPr>
  </w:style>
  <w:style w:type="paragraph" w:customStyle="1" w:styleId="Wcieacietre9ccitekstu">
    <w:name w:val="Wcięeacie treś9cci tekstu"/>
    <w:basedOn w:val="Normalny"/>
    <w:uiPriority w:val="99"/>
    <w:pPr>
      <w:suppressAutoHyphens w:val="0"/>
      <w:spacing w:after="120"/>
      <w:ind w:left="283"/>
    </w:pPr>
    <w:rPr>
      <w:kern w:val="0"/>
    </w:rPr>
  </w:style>
  <w:style w:type="paragraph" w:styleId="Tekstpodstawowywcity2">
    <w:name w:val="Body Text Indent 2"/>
    <w:basedOn w:val="Normalny"/>
    <w:link w:val="Tekstpodstawowywcity2Znak"/>
    <w:uiPriority w:val="99"/>
    <w:pPr>
      <w:suppressAutoHyphens w:val="0"/>
      <w:spacing w:after="120" w:line="480" w:lineRule="auto"/>
      <w:ind w:left="283"/>
    </w:pPr>
    <w:rPr>
      <w:kern w:val="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Pr>
      <w:rFonts w:ascii="Times New Roman" w:eastAsia="Times New Roman" w:hAnsi="Liberation Serif" w:cs="Times New Roman"/>
      <w:kern w:val="1"/>
      <w:sz w:val="24"/>
      <w:szCs w:val="24"/>
    </w:rPr>
  </w:style>
  <w:style w:type="paragraph" w:styleId="Tekstprzypisudolnego">
    <w:name w:val="footnote text"/>
    <w:aliases w:val="Podrozdziałb3"/>
    <w:basedOn w:val="Normalny"/>
    <w:link w:val="TekstprzypisudolnegoZnak1"/>
    <w:uiPriority w:val="99"/>
    <w:pPr>
      <w:suppressAutoHyphens w:val="0"/>
    </w:pPr>
    <w:rPr>
      <w:rFonts w:ascii="Tahoma" w:cs="Tahoma"/>
      <w:kern w:val="0"/>
      <w:sz w:val="20"/>
      <w:szCs w:val="20"/>
    </w:rPr>
  </w:style>
  <w:style w:type="character" w:customStyle="1" w:styleId="TekstprzypisudolnegoZnak1">
    <w:name w:val="Tekst przypisu dolnego Znak1"/>
    <w:aliases w:val="Podrozdziałb3 Znak1"/>
    <w:basedOn w:val="Domylnaczcionkaakapitu"/>
    <w:link w:val="Tekstprzypisudolnego"/>
    <w:uiPriority w:val="99"/>
    <w:semiHidden/>
    <w:rPr>
      <w:rFonts w:ascii="Times New Roman" w:eastAsia="Times New Roman" w:hAnsi="Liberation Serif" w:cs="Times New Roman"/>
      <w:kern w:val="1"/>
      <w:sz w:val="20"/>
      <w:szCs w:val="20"/>
    </w:rPr>
  </w:style>
  <w:style w:type="paragraph" w:styleId="Zwykytekst">
    <w:name w:val="Plain Text"/>
    <w:basedOn w:val="Normalny"/>
    <w:link w:val="ZwykytekstZnak"/>
    <w:uiPriority w:val="99"/>
    <w:pPr>
      <w:suppressAutoHyphens w:val="0"/>
    </w:pPr>
    <w:rPr>
      <w:rFonts w:ascii="Courier New" w:cs="Courier New"/>
      <w:kern w:val="0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Pr>
      <w:rFonts w:ascii="Courier New" w:eastAsia="Times New Roman" w:hAnsi="Courier New" w:cs="Courier New"/>
      <w:kern w:val="1"/>
      <w:sz w:val="20"/>
      <w:szCs w:val="20"/>
    </w:rPr>
  </w:style>
  <w:style w:type="paragraph" w:customStyle="1" w:styleId="wypunkt">
    <w:name w:val="wypunkt"/>
    <w:basedOn w:val="Normalny"/>
    <w:uiPriority w:val="99"/>
    <w:pPr>
      <w:tabs>
        <w:tab w:val="left" w:pos="0"/>
        <w:tab w:val="left" w:pos="2340"/>
      </w:tabs>
      <w:suppressAutoHyphens w:val="0"/>
      <w:spacing w:line="360" w:lineRule="auto"/>
      <w:ind w:left="2340" w:hanging="360"/>
      <w:jc w:val="both"/>
    </w:pPr>
    <w:rPr>
      <w:kern w:val="0"/>
    </w:rPr>
  </w:style>
  <w:style w:type="paragraph" w:styleId="Tekstkomentarza">
    <w:name w:val="annotation text"/>
    <w:basedOn w:val="Normalny"/>
    <w:link w:val="TekstkomentarzaZnak1"/>
    <w:uiPriority w:val="99"/>
    <w:pPr>
      <w:suppressAutoHyphens w:val="0"/>
    </w:pPr>
    <w:rPr>
      <w:rFonts w:ascii="Tahoma" w:cs="Tahoma"/>
      <w:kern w:val="0"/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Pr>
      <w:rFonts w:ascii="Times New Roman" w:eastAsia="Times New Roman" w:hAnsi="Liberation Serif" w:cs="Times New Roman"/>
      <w:kern w:val="1"/>
      <w:sz w:val="20"/>
      <w:szCs w:val="20"/>
    </w:rPr>
  </w:style>
  <w:style w:type="paragraph" w:styleId="Tekstdymka">
    <w:name w:val="Balloon Text"/>
    <w:aliases w:val="Znak Znak"/>
    <w:basedOn w:val="Normalny"/>
    <w:link w:val="TekstdymkaZnak1"/>
    <w:uiPriority w:val="99"/>
    <w:pPr>
      <w:suppressAutoHyphens w:val="0"/>
    </w:pPr>
    <w:rPr>
      <w:rFonts w:ascii="Tahoma" w:cs="Tahoma"/>
      <w:kern w:val="0"/>
      <w:sz w:val="16"/>
      <w:szCs w:val="16"/>
    </w:rPr>
  </w:style>
  <w:style w:type="character" w:customStyle="1" w:styleId="TekstdymkaZnak1">
    <w:name w:val="Tekst dymka Znak1"/>
    <w:aliases w:val="Znak Znak Znak1"/>
    <w:basedOn w:val="Domylnaczcionkaakapitu"/>
    <w:link w:val="Tekstdymka"/>
    <w:uiPriority w:val="99"/>
    <w:semiHidden/>
    <w:rPr>
      <w:rFonts w:ascii="Segoe UI" w:eastAsia="Times New Roman" w:hAnsi="Segoe UI" w:cs="Segoe UI"/>
      <w:kern w:val="1"/>
      <w:sz w:val="18"/>
      <w:szCs w:val="18"/>
    </w:rPr>
  </w:style>
  <w:style w:type="paragraph" w:customStyle="1" w:styleId="ust">
    <w:name w:val="ust"/>
    <w:uiPriority w:val="99"/>
    <w:pPr>
      <w:suppressAutoHyphens/>
      <w:autoSpaceDE w:val="0"/>
      <w:autoSpaceDN w:val="0"/>
      <w:adjustRightInd w:val="0"/>
      <w:spacing w:before="60" w:after="60" w:line="240" w:lineRule="auto"/>
      <w:ind w:left="426" w:hanging="284"/>
      <w:jc w:val="both"/>
    </w:pPr>
    <w:rPr>
      <w:rFonts w:ascii="Times New Roman" w:eastAsia="Times New Roman" w:hAnsi="Liberation Serif" w:cs="Times New Roman"/>
      <w:kern w:val="1"/>
      <w:sz w:val="24"/>
      <w:szCs w:val="24"/>
    </w:rPr>
  </w:style>
  <w:style w:type="paragraph" w:customStyle="1" w:styleId="usteap">
    <w:name w:val="ustęeap"/>
    <w:basedOn w:val="Normalny"/>
    <w:uiPriority w:val="99"/>
    <w:pPr>
      <w:tabs>
        <w:tab w:val="left" w:pos="1080"/>
      </w:tabs>
      <w:suppressAutoHyphens w:val="0"/>
      <w:spacing w:after="120" w:line="312" w:lineRule="auto"/>
      <w:jc w:val="both"/>
    </w:pPr>
    <w:rPr>
      <w:kern w:val="0"/>
      <w:sz w:val="26"/>
      <w:szCs w:val="26"/>
    </w:rPr>
  </w:style>
  <w:style w:type="paragraph" w:customStyle="1" w:styleId="tx">
    <w:name w:val="tx"/>
    <w:basedOn w:val="Normalny"/>
    <w:uiPriority w:val="99"/>
    <w:pPr>
      <w:suppressAutoHyphens w:val="0"/>
      <w:spacing w:beforeAutospacing="1" w:afterAutospacing="1"/>
    </w:pPr>
    <w:rPr>
      <w:b/>
      <w:bCs/>
      <w:kern w:val="0"/>
      <w:lang w:val="en-US" w:eastAsia="en-US"/>
    </w:rPr>
  </w:style>
  <w:style w:type="paragraph" w:customStyle="1" w:styleId="ust1art">
    <w:name w:val="ust1 art"/>
    <w:uiPriority w:val="99"/>
    <w:pPr>
      <w:suppressAutoHyphens/>
      <w:autoSpaceDE w:val="0"/>
      <w:autoSpaceDN w:val="0"/>
      <w:adjustRightInd w:val="0"/>
      <w:spacing w:before="60" w:after="60" w:line="240" w:lineRule="auto"/>
      <w:ind w:left="1843" w:hanging="255"/>
      <w:jc w:val="both"/>
      <w:textAlignment w:val="baseline"/>
    </w:pPr>
    <w:rPr>
      <w:rFonts w:ascii="Times New Roman" w:eastAsia="Times New Roman" w:hAnsi="Liberation Serif" w:cs="Times New Roman"/>
      <w:kern w:val="1"/>
      <w:sz w:val="24"/>
      <w:szCs w:val="24"/>
    </w:rPr>
  </w:style>
  <w:style w:type="paragraph" w:styleId="Tematkomentarza">
    <w:name w:val="annotation subject"/>
    <w:basedOn w:val="Tekstkomentarza"/>
    <w:link w:val="TematkomentarzaZnak1"/>
    <w:uiPriority w:val="99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Pr>
      <w:rFonts w:ascii="Times New Roman" w:eastAsia="Times New Roman" w:hAnsi="Liberation Serif" w:cs="Times New Roman"/>
      <w:b/>
      <w:bCs/>
      <w:kern w:val="1"/>
      <w:sz w:val="20"/>
      <w:szCs w:val="20"/>
    </w:rPr>
  </w:style>
  <w:style w:type="paragraph" w:customStyle="1" w:styleId="Gb3f3wka">
    <w:name w:val="Głb3óf3wka"/>
    <w:basedOn w:val="Normalny"/>
    <w:uiPriority w:val="99"/>
    <w:pPr>
      <w:tabs>
        <w:tab w:val="center" w:pos="4536"/>
        <w:tab w:val="right" w:pos="9072"/>
      </w:tabs>
      <w:suppressAutoHyphens w:val="0"/>
    </w:pPr>
    <w:rPr>
      <w:kern w:val="0"/>
    </w:rPr>
  </w:style>
  <w:style w:type="paragraph" w:styleId="Tekstpodstawowywcity3">
    <w:name w:val="Body Text Indent 3"/>
    <w:basedOn w:val="Normalny"/>
    <w:link w:val="Tekstpodstawowywcity3Znak"/>
    <w:uiPriority w:val="99"/>
    <w:pPr>
      <w:suppressAutoHyphens w:val="0"/>
      <w:spacing w:after="120"/>
      <w:ind w:left="283"/>
    </w:pPr>
    <w:rPr>
      <w:kern w:val="0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Pr>
      <w:rFonts w:ascii="Times New Roman" w:eastAsia="Times New Roman" w:hAnsi="Liberation Serif" w:cs="Times New Roman"/>
      <w:kern w:val="1"/>
      <w:sz w:val="16"/>
      <w:szCs w:val="16"/>
    </w:rPr>
  </w:style>
  <w:style w:type="paragraph" w:customStyle="1" w:styleId="CharZnakCharZnakCharZnakCharZnakZnakZnakZnak">
    <w:name w:val="Char Znak Char Znak Char Znak Char Znak Znak Znak Znak"/>
    <w:basedOn w:val="Normalny"/>
    <w:uiPriority w:val="99"/>
    <w:pPr>
      <w:suppressAutoHyphens w:val="0"/>
    </w:pPr>
    <w:rPr>
      <w:kern w:val="0"/>
    </w:rPr>
  </w:style>
  <w:style w:type="paragraph" w:styleId="Lista2">
    <w:name w:val="List 2"/>
    <w:basedOn w:val="Normalny"/>
    <w:uiPriority w:val="99"/>
    <w:pPr>
      <w:suppressAutoHyphens w:val="0"/>
      <w:ind w:left="566" w:hanging="283"/>
    </w:pPr>
    <w:rPr>
      <w:kern w:val="0"/>
    </w:rPr>
  </w:style>
  <w:style w:type="paragraph" w:styleId="Listapunktowana">
    <w:name w:val="List Bullet"/>
    <w:basedOn w:val="Normalny"/>
    <w:autoRedefine/>
    <w:uiPriority w:val="99"/>
    <w:pPr>
      <w:tabs>
        <w:tab w:val="left" w:pos="926"/>
      </w:tabs>
      <w:suppressAutoHyphens w:val="0"/>
      <w:ind w:left="360" w:hanging="360"/>
    </w:pPr>
    <w:rPr>
      <w:kern w:val="0"/>
    </w:rPr>
  </w:style>
  <w:style w:type="paragraph" w:styleId="Listapunktowana2">
    <w:name w:val="List Bullet 2"/>
    <w:basedOn w:val="Normalny"/>
    <w:autoRedefine/>
    <w:uiPriority w:val="99"/>
    <w:pPr>
      <w:tabs>
        <w:tab w:val="left" w:pos="643"/>
        <w:tab w:val="left" w:pos="2340"/>
      </w:tabs>
      <w:suppressAutoHyphens w:val="0"/>
      <w:ind w:left="643" w:hanging="360"/>
    </w:pPr>
    <w:rPr>
      <w:kern w:val="0"/>
    </w:rPr>
  </w:style>
  <w:style w:type="paragraph" w:styleId="Listapunktowana3">
    <w:name w:val="List Bullet 3"/>
    <w:basedOn w:val="Normalny"/>
    <w:autoRedefine/>
    <w:uiPriority w:val="99"/>
    <w:pPr>
      <w:tabs>
        <w:tab w:val="left" w:pos="643"/>
        <w:tab w:val="left" w:pos="720"/>
        <w:tab w:val="left" w:pos="926"/>
      </w:tabs>
      <w:suppressAutoHyphens w:val="0"/>
      <w:ind w:left="926" w:hanging="360"/>
    </w:pPr>
    <w:rPr>
      <w:kern w:val="0"/>
    </w:rPr>
  </w:style>
  <w:style w:type="paragraph" w:styleId="Lista-kontynuacja">
    <w:name w:val="List Continue"/>
    <w:basedOn w:val="Normalny"/>
    <w:uiPriority w:val="99"/>
    <w:pPr>
      <w:suppressAutoHyphens w:val="0"/>
      <w:spacing w:after="120"/>
      <w:ind w:left="283"/>
    </w:pPr>
    <w:rPr>
      <w:kern w:val="0"/>
    </w:rPr>
  </w:style>
  <w:style w:type="paragraph" w:styleId="Lista-kontynuacja2">
    <w:name w:val="List Continue 2"/>
    <w:basedOn w:val="Normalny"/>
    <w:uiPriority w:val="99"/>
    <w:pPr>
      <w:suppressAutoHyphens w:val="0"/>
      <w:spacing w:after="120"/>
      <w:ind w:left="566"/>
    </w:pPr>
    <w:rPr>
      <w:kern w:val="0"/>
    </w:rPr>
  </w:style>
  <w:style w:type="paragraph" w:customStyle="1" w:styleId="CharZnakCharZnakCharZnakCharZnak">
    <w:name w:val="Char Znak Char Znak Char Znak Char Znak"/>
    <w:basedOn w:val="Normalny"/>
    <w:uiPriority w:val="99"/>
    <w:pPr>
      <w:suppressAutoHyphens w:val="0"/>
    </w:pPr>
    <w:rPr>
      <w:kern w:val="0"/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CharZnakCharZnakCharZnak1">
    <w:name w:val="Char Znak Char Znak Char Znak Char Znak1"/>
    <w:basedOn w:val="Normalny"/>
    <w:uiPriority w:val="99"/>
    <w:pPr>
      <w:suppressAutoHyphens w:val="0"/>
    </w:pPr>
    <w:rPr>
      <w:kern w:val="0"/>
    </w:rPr>
  </w:style>
  <w:style w:type="paragraph" w:customStyle="1" w:styleId="CharZnakCharZnakCharZnakCharZnakZnakZnakZnakZnakZnakZnak">
    <w:name w:val="Char Znak Char Znak Char Znak Char Znak Znak Znak Znak Znak Znak Znak"/>
    <w:basedOn w:val="Normalny"/>
    <w:uiPriority w:val="99"/>
    <w:pPr>
      <w:suppressAutoHyphens w:val="0"/>
    </w:pPr>
    <w:rPr>
      <w:kern w:val="0"/>
    </w:rPr>
  </w:style>
  <w:style w:type="paragraph" w:customStyle="1" w:styleId="Default">
    <w:name w:val="Default"/>
    <w:uiPriority w:val="99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color w:val="000000"/>
      <w:kern w:val="1"/>
      <w:sz w:val="24"/>
      <w:szCs w:val="24"/>
    </w:rPr>
  </w:style>
  <w:style w:type="paragraph" w:styleId="Akapitzlist">
    <w:name w:val="List Paragraph"/>
    <w:aliases w:val="L1,Numerowanie,2 heading,A_wyliczenie,K-P_odwolanie,Akapit z listąb95,maz_wyliczenie,opis dzialania"/>
    <w:basedOn w:val="Normalny"/>
    <w:uiPriority w:val="34"/>
    <w:qFormat/>
    <w:pPr>
      <w:suppressAutoHyphens w:val="0"/>
      <w:ind w:left="708"/>
    </w:pPr>
    <w:rPr>
      <w:kern w:val="0"/>
    </w:rPr>
  </w:style>
  <w:style w:type="paragraph" w:customStyle="1" w:styleId="Tekstpodstawowy21">
    <w:name w:val="Tekst podstawowy 21"/>
    <w:basedOn w:val="Normalny"/>
    <w:uiPriority w:val="99"/>
    <w:pPr>
      <w:suppressAutoHyphens w:val="0"/>
      <w:jc w:val="center"/>
      <w:textAlignment w:val="baseline"/>
    </w:pPr>
    <w:rPr>
      <w:rFonts w:ascii="Tahoma" w:cs="Tahoma"/>
      <w:smallCaps/>
      <w:sz w:val="20"/>
      <w:szCs w:val="20"/>
    </w:rPr>
  </w:style>
  <w:style w:type="paragraph" w:customStyle="1" w:styleId="Tekstpodstawowywcieaty21">
    <w:name w:val="Tekst podstawowy wcięeaty 21"/>
    <w:basedOn w:val="Normalny"/>
    <w:uiPriority w:val="99"/>
    <w:pPr>
      <w:ind w:left="360"/>
    </w:pPr>
    <w:rPr>
      <w:rFonts w:ascii="Arial" w:cs="Arial"/>
      <w:kern w:val="0"/>
      <w:sz w:val="22"/>
      <w:szCs w:val="22"/>
    </w:rPr>
  </w:style>
  <w:style w:type="paragraph" w:customStyle="1" w:styleId="Tekstpodstawowywcieaty31">
    <w:name w:val="Tekst podstawowy wcięeaty 31"/>
    <w:basedOn w:val="Normalny"/>
    <w:uiPriority w:val="99"/>
    <w:pPr>
      <w:ind w:left="360"/>
      <w:jc w:val="both"/>
    </w:pPr>
    <w:rPr>
      <w:rFonts w:ascii="Arial" w:cs="Arial"/>
      <w:color w:val="000000"/>
      <w:kern w:val="0"/>
      <w:sz w:val="22"/>
      <w:szCs w:val="22"/>
    </w:rPr>
  </w:style>
  <w:style w:type="paragraph" w:customStyle="1" w:styleId="Tekstpodstawowywcieaty32">
    <w:name w:val="Tekst podstawowy wcięeaty 32"/>
    <w:basedOn w:val="Normalny"/>
    <w:uiPriority w:val="99"/>
    <w:pPr>
      <w:ind w:left="360"/>
    </w:pPr>
    <w:rPr>
      <w:rFonts w:ascii="Arial" w:cs="Arial"/>
      <w:i/>
      <w:iCs/>
      <w:color w:val="000000"/>
      <w:kern w:val="0"/>
      <w:sz w:val="22"/>
      <w:szCs w:val="22"/>
    </w:rPr>
  </w:style>
  <w:style w:type="paragraph" w:customStyle="1" w:styleId="Normalny4">
    <w:name w:val="Normalny+4"/>
    <w:basedOn w:val="Default"/>
    <w:uiPriority w:val="99"/>
    <w:pPr>
      <w:suppressAutoHyphens w:val="0"/>
    </w:pPr>
    <w:rPr>
      <w:rFonts w:ascii="Arial" w:cs="Arial"/>
      <w:kern w:val="0"/>
    </w:rPr>
  </w:style>
  <w:style w:type="paragraph" w:customStyle="1" w:styleId="Tekstpodstawowy23">
    <w:name w:val="Tekst podstawowy 2+3"/>
    <w:basedOn w:val="Default"/>
    <w:uiPriority w:val="99"/>
    <w:pPr>
      <w:suppressAutoHyphens w:val="0"/>
    </w:pPr>
    <w:rPr>
      <w:rFonts w:ascii="Arial" w:cs="Arial"/>
      <w:kern w:val="0"/>
    </w:rPr>
  </w:style>
  <w:style w:type="paragraph" w:customStyle="1" w:styleId="arimr">
    <w:name w:val="arimr"/>
    <w:basedOn w:val="Normalny"/>
    <w:uiPriority w:val="99"/>
    <w:pPr>
      <w:widowControl w:val="0"/>
      <w:suppressAutoHyphens w:val="0"/>
      <w:spacing w:line="360" w:lineRule="auto"/>
    </w:pPr>
    <w:rPr>
      <w:kern w:val="0"/>
      <w:lang w:val="en-US"/>
    </w:rPr>
  </w:style>
  <w:style w:type="paragraph" w:customStyle="1" w:styleId="Tytu">
    <w:name w:val="Tytu?"/>
    <w:basedOn w:val="Normalny"/>
    <w:uiPriority w:val="99"/>
    <w:pPr>
      <w:suppressAutoHyphens w:val="0"/>
      <w:jc w:val="center"/>
    </w:pPr>
    <w:rPr>
      <w:b/>
      <w:bCs/>
      <w:kern w:val="0"/>
    </w:rPr>
  </w:style>
  <w:style w:type="paragraph" w:customStyle="1" w:styleId="Podtytub3">
    <w:name w:val="Podtytułb3"/>
    <w:basedOn w:val="Normalny"/>
    <w:uiPriority w:val="99"/>
    <w:pPr>
      <w:suppressAutoHyphens w:val="0"/>
    </w:pPr>
    <w:rPr>
      <w:rFonts w:ascii="Arial" w:cs="Arial"/>
      <w:b/>
      <w:bCs/>
      <w:kern w:val="0"/>
      <w:sz w:val="22"/>
      <w:szCs w:val="22"/>
    </w:rPr>
  </w:style>
  <w:style w:type="paragraph" w:customStyle="1" w:styleId="Przypiskof1cowy">
    <w:name w:val="Przypis końf1cowy"/>
    <w:basedOn w:val="Normalny"/>
    <w:uiPriority w:val="99"/>
    <w:pPr>
      <w:suppressAutoHyphens w:val="0"/>
    </w:pPr>
    <w:rPr>
      <w:kern w:val="0"/>
      <w:sz w:val="20"/>
      <w:szCs w:val="20"/>
    </w:rPr>
  </w:style>
  <w:style w:type="paragraph" w:customStyle="1" w:styleId="paragraf">
    <w:name w:val="paragraf"/>
    <w:basedOn w:val="Normalny"/>
    <w:uiPriority w:val="99"/>
    <w:pPr>
      <w:keepNext/>
      <w:tabs>
        <w:tab w:val="left" w:pos="720"/>
      </w:tabs>
      <w:suppressAutoHyphens w:val="0"/>
      <w:spacing w:before="240" w:after="120" w:line="312" w:lineRule="auto"/>
      <w:ind w:left="720" w:hanging="360"/>
      <w:jc w:val="center"/>
    </w:pPr>
    <w:rPr>
      <w:b/>
      <w:bCs/>
      <w:kern w:val="0"/>
      <w:sz w:val="26"/>
      <w:szCs w:val="26"/>
    </w:rPr>
  </w:style>
  <w:style w:type="paragraph" w:customStyle="1" w:styleId="litera">
    <w:name w:val="litera"/>
    <w:basedOn w:val="Normalny"/>
    <w:uiPriority w:val="99"/>
    <w:pPr>
      <w:tabs>
        <w:tab w:val="left" w:pos="720"/>
      </w:tabs>
      <w:suppressAutoHyphens w:val="0"/>
      <w:spacing w:after="120" w:line="288" w:lineRule="auto"/>
      <w:ind w:left="720" w:hanging="432"/>
      <w:jc w:val="both"/>
    </w:pPr>
    <w:rPr>
      <w:kern w:val="0"/>
      <w:sz w:val="26"/>
      <w:szCs w:val="26"/>
    </w:rPr>
  </w:style>
  <w:style w:type="paragraph" w:customStyle="1" w:styleId="podpisy">
    <w:name w:val="podpisy"/>
    <w:basedOn w:val="Normalny"/>
    <w:uiPriority w:val="99"/>
    <w:pPr>
      <w:keepNext/>
      <w:keepLines/>
      <w:tabs>
        <w:tab w:val="center" w:pos="2268"/>
        <w:tab w:val="center" w:pos="7371"/>
      </w:tabs>
      <w:suppressAutoHyphens w:val="0"/>
      <w:spacing w:before="600" w:line="288" w:lineRule="auto"/>
      <w:jc w:val="both"/>
    </w:pPr>
    <w:rPr>
      <w:kern w:val="0"/>
      <w:sz w:val="26"/>
      <w:szCs w:val="26"/>
    </w:rPr>
  </w:style>
  <w:style w:type="paragraph" w:customStyle="1" w:styleId="Tekstpodstawowy230">
    <w:name w:val="Tekst podstawowy 23"/>
    <w:basedOn w:val="Normalny"/>
    <w:uiPriority w:val="99"/>
    <w:pPr>
      <w:spacing w:after="120" w:line="480" w:lineRule="auto"/>
    </w:pPr>
    <w:rPr>
      <w:kern w:val="0"/>
      <w:sz w:val="20"/>
      <w:szCs w:val="20"/>
    </w:rPr>
  </w:style>
  <w:style w:type="paragraph" w:customStyle="1" w:styleId="Akapitzlistb91">
    <w:name w:val="Akapit z listąb91"/>
    <w:basedOn w:val="Normalny"/>
    <w:uiPriority w:val="99"/>
    <w:pPr>
      <w:suppressAutoHyphens w:val="0"/>
      <w:spacing w:after="200" w:line="276" w:lineRule="auto"/>
      <w:ind w:left="720"/>
      <w:contextualSpacing/>
    </w:pPr>
    <w:rPr>
      <w:rFonts w:ascii="Calibri" w:cs="Calibri"/>
      <w:kern w:val="0"/>
      <w:sz w:val="22"/>
      <w:szCs w:val="22"/>
      <w:lang w:eastAsia="en-US"/>
    </w:rPr>
  </w:style>
  <w:style w:type="paragraph" w:styleId="Mapadokumentu">
    <w:name w:val="Document Map"/>
    <w:basedOn w:val="Normalny"/>
    <w:link w:val="MapadokumentuZnak1"/>
    <w:uiPriority w:val="99"/>
    <w:pPr>
      <w:suppressAutoHyphens w:val="0"/>
    </w:pPr>
    <w:rPr>
      <w:rFonts w:ascii="Tahoma" w:cs="Tahoma"/>
      <w:kern w:val="0"/>
      <w:sz w:val="16"/>
      <w:szCs w:val="16"/>
    </w:rPr>
  </w:style>
  <w:style w:type="character" w:customStyle="1" w:styleId="MapadokumentuZnak1">
    <w:name w:val="Mapa dokumentu Znak1"/>
    <w:basedOn w:val="Domylnaczcionkaakapitu"/>
    <w:link w:val="Mapadokumentu"/>
    <w:uiPriority w:val="99"/>
    <w:semiHidden/>
    <w:rPr>
      <w:rFonts w:ascii="Segoe UI" w:eastAsia="Times New Roman" w:hAnsi="Segoe UI" w:cs="Segoe UI"/>
      <w:kern w:val="1"/>
      <w:sz w:val="16"/>
      <w:szCs w:val="16"/>
    </w:rPr>
  </w:style>
  <w:style w:type="paragraph" w:customStyle="1" w:styleId="ZnakZnak1">
    <w:name w:val="Znak Znak1"/>
    <w:basedOn w:val="Normalny"/>
    <w:uiPriority w:val="99"/>
    <w:pPr>
      <w:suppressAutoHyphens w:val="0"/>
    </w:pPr>
    <w:rPr>
      <w:rFonts w:ascii="Arial" w:cs="Arial"/>
      <w:kern w:val="0"/>
    </w:rPr>
  </w:style>
  <w:style w:type="paragraph" w:customStyle="1" w:styleId="Spistre9cci1">
    <w:name w:val="Spis treś9cci 1"/>
    <w:basedOn w:val="Normalny"/>
    <w:autoRedefine/>
    <w:uiPriority w:val="99"/>
    <w:pPr>
      <w:tabs>
        <w:tab w:val="left" w:pos="480"/>
        <w:tab w:val="right" w:leader="dot" w:pos="9062"/>
      </w:tabs>
      <w:suppressAutoHyphens w:val="0"/>
    </w:pPr>
    <w:rPr>
      <w:rFonts w:ascii="Arial" w:cs="Arial"/>
      <w:b/>
      <w:bCs/>
      <w:kern w:val="0"/>
    </w:rPr>
  </w:style>
  <w:style w:type="paragraph" w:customStyle="1" w:styleId="xl53">
    <w:name w:val="xl53"/>
    <w:basedOn w:val="Normalny"/>
    <w:uiPriority w:val="99"/>
    <w:pPr>
      <w:suppressAutoHyphens w:val="0"/>
      <w:spacing w:beforeAutospacing="1" w:afterAutospacing="1"/>
      <w:jc w:val="center"/>
      <w:textAlignment w:val="center"/>
    </w:pPr>
    <w:rPr>
      <w:b/>
      <w:bCs/>
      <w:kern w:val="0"/>
    </w:rPr>
  </w:style>
  <w:style w:type="paragraph" w:styleId="Poprawka">
    <w:name w:val="Revision"/>
    <w:uiPriority w:val="99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kern w:val="1"/>
      <w:sz w:val="24"/>
      <w:szCs w:val="24"/>
    </w:rPr>
  </w:style>
  <w:style w:type="paragraph" w:customStyle="1" w:styleId="Tekstpodstawowy211">
    <w:name w:val="Tekst podstawowy 211"/>
    <w:basedOn w:val="Normalny"/>
    <w:uiPriority w:val="99"/>
    <w:pPr>
      <w:suppressAutoHyphens w:val="0"/>
      <w:jc w:val="center"/>
      <w:textAlignment w:val="baseline"/>
    </w:pPr>
    <w:rPr>
      <w:rFonts w:ascii="Tahoma" w:cs="Tahoma"/>
      <w:smallCaps/>
      <w:sz w:val="20"/>
      <w:szCs w:val="20"/>
    </w:rPr>
  </w:style>
  <w:style w:type="paragraph" w:customStyle="1" w:styleId="wt-listawielopoziomowa">
    <w:name w:val="wt-lista_wielopoziomowa"/>
    <w:basedOn w:val="Normalny"/>
    <w:uiPriority w:val="99"/>
    <w:pPr>
      <w:tabs>
        <w:tab w:val="left" w:pos="644"/>
      </w:tabs>
      <w:suppressAutoHyphens w:val="0"/>
      <w:spacing w:before="120" w:after="120"/>
      <w:ind w:left="644" w:hanging="360"/>
    </w:pPr>
    <w:rPr>
      <w:rFonts w:ascii="Arial" w:cs="Arial"/>
      <w:kern w:val="0"/>
      <w:sz w:val="22"/>
      <w:szCs w:val="22"/>
    </w:rPr>
  </w:style>
  <w:style w:type="paragraph" w:customStyle="1" w:styleId="Zawarto9ce6tabeli">
    <w:name w:val="Zawartoś9cće6 tabeli"/>
    <w:basedOn w:val="Normalny"/>
    <w:uiPriority w:val="99"/>
    <w:rPr>
      <w:kern w:val="0"/>
      <w:sz w:val="20"/>
      <w:szCs w:val="20"/>
    </w:rPr>
  </w:style>
  <w:style w:type="paragraph" w:customStyle="1" w:styleId="wylicz">
    <w:name w:val="wylicz"/>
    <w:basedOn w:val="Normalny"/>
    <w:uiPriority w:val="99"/>
    <w:pPr>
      <w:suppressAutoHyphens w:val="0"/>
      <w:ind w:left="993" w:hanging="426"/>
    </w:pPr>
    <w:rPr>
      <w:rFonts w:ascii="Arial" w:cs="Arial"/>
      <w:kern w:val="0"/>
      <w:sz w:val="22"/>
      <w:szCs w:val="22"/>
      <w:lang w:val="de-DE"/>
    </w:rPr>
  </w:style>
  <w:style w:type="paragraph" w:customStyle="1" w:styleId="podpunkt">
    <w:name w:val="podpunkt"/>
    <w:basedOn w:val="Normalny"/>
    <w:uiPriority w:val="99"/>
    <w:pPr>
      <w:suppressAutoHyphens w:val="0"/>
      <w:ind w:left="567"/>
    </w:pPr>
    <w:rPr>
      <w:rFonts w:ascii="Arial" w:cs="Arial"/>
      <w:b/>
      <w:bCs/>
      <w:kern w:val="0"/>
      <w:sz w:val="22"/>
      <w:szCs w:val="22"/>
      <w:lang w:val="de-DE"/>
    </w:rPr>
  </w:style>
  <w:style w:type="paragraph" w:styleId="Bezodstpw">
    <w:name w:val="No Spacing"/>
    <w:uiPriority w:val="99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kern w:val="1"/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Liberation Serif" w:cs="Times New Roman"/>
      <w:kern w:val="1"/>
      <w:sz w:val="24"/>
      <w:szCs w:val="24"/>
    </w:rPr>
  </w:style>
  <w:style w:type="paragraph" w:customStyle="1" w:styleId="AbsatzTableFormat">
    <w:name w:val="AbsatzTableFormat"/>
    <w:basedOn w:val="Normalny"/>
    <w:uiPriority w:val="99"/>
    <w:pPr>
      <w:ind w:left="-69"/>
    </w:pPr>
    <w:rPr>
      <w:kern w:val="0"/>
      <w:sz w:val="16"/>
      <w:szCs w:val="16"/>
    </w:rPr>
  </w:style>
  <w:style w:type="paragraph" w:customStyle="1" w:styleId="NormalBold">
    <w:name w:val="NormalBold"/>
    <w:basedOn w:val="Normalny"/>
    <w:uiPriority w:val="99"/>
    <w:pPr>
      <w:widowControl w:val="0"/>
      <w:suppressAutoHyphens w:val="0"/>
    </w:pPr>
    <w:rPr>
      <w:b/>
      <w:bCs/>
      <w:kern w:val="0"/>
      <w:lang w:eastAsia="en-GB"/>
    </w:rPr>
  </w:style>
  <w:style w:type="paragraph" w:customStyle="1" w:styleId="Text1">
    <w:name w:val="Text 1"/>
    <w:basedOn w:val="Normalny"/>
    <w:uiPriority w:val="99"/>
    <w:pPr>
      <w:suppressAutoHyphens w:val="0"/>
      <w:spacing w:before="120" w:after="120"/>
      <w:ind w:left="850"/>
      <w:jc w:val="both"/>
    </w:pPr>
    <w:rPr>
      <w:kern w:val="0"/>
      <w:lang w:eastAsia="en-GB"/>
    </w:rPr>
  </w:style>
  <w:style w:type="paragraph" w:customStyle="1" w:styleId="NormalLeft">
    <w:name w:val="Normal Left"/>
    <w:basedOn w:val="Normalny"/>
    <w:uiPriority w:val="99"/>
    <w:pPr>
      <w:suppressAutoHyphens w:val="0"/>
      <w:spacing w:before="120" w:after="120"/>
    </w:pPr>
    <w:rPr>
      <w:kern w:val="0"/>
      <w:lang w:eastAsia="en-GB"/>
    </w:rPr>
  </w:style>
  <w:style w:type="paragraph" w:customStyle="1" w:styleId="Tiret0">
    <w:name w:val="Tiret 0"/>
    <w:basedOn w:val="Normalny"/>
    <w:uiPriority w:val="99"/>
    <w:pPr>
      <w:tabs>
        <w:tab w:val="left" w:pos="850"/>
      </w:tabs>
      <w:suppressAutoHyphens w:val="0"/>
      <w:spacing w:before="120" w:after="120"/>
      <w:ind w:left="850" w:hanging="850"/>
      <w:jc w:val="both"/>
    </w:pPr>
    <w:rPr>
      <w:kern w:val="0"/>
      <w:lang w:eastAsia="en-GB"/>
    </w:rPr>
  </w:style>
  <w:style w:type="paragraph" w:customStyle="1" w:styleId="Tiret1">
    <w:name w:val="Tiret 1"/>
    <w:basedOn w:val="Normalny"/>
    <w:uiPriority w:val="99"/>
    <w:pPr>
      <w:tabs>
        <w:tab w:val="left" w:pos="1417"/>
      </w:tabs>
      <w:suppressAutoHyphens w:val="0"/>
      <w:spacing w:before="120" w:after="120"/>
      <w:ind w:left="1417" w:hanging="567"/>
      <w:jc w:val="both"/>
    </w:pPr>
    <w:rPr>
      <w:kern w:val="0"/>
      <w:lang w:eastAsia="en-GB"/>
    </w:rPr>
  </w:style>
  <w:style w:type="paragraph" w:customStyle="1" w:styleId="NumPar1">
    <w:name w:val="NumPar 1"/>
    <w:basedOn w:val="Normalny"/>
    <w:uiPriority w:val="99"/>
    <w:pPr>
      <w:tabs>
        <w:tab w:val="left" w:pos="850"/>
      </w:tabs>
      <w:suppressAutoHyphens w:val="0"/>
      <w:spacing w:before="120" w:after="120"/>
      <w:ind w:left="850" w:hanging="850"/>
      <w:jc w:val="both"/>
    </w:pPr>
    <w:rPr>
      <w:kern w:val="0"/>
      <w:lang w:eastAsia="en-GB"/>
    </w:rPr>
  </w:style>
  <w:style w:type="paragraph" w:customStyle="1" w:styleId="NumPar2">
    <w:name w:val="NumPar 2"/>
    <w:basedOn w:val="Normalny"/>
    <w:uiPriority w:val="99"/>
    <w:pPr>
      <w:tabs>
        <w:tab w:val="left" w:pos="850"/>
      </w:tabs>
      <w:suppressAutoHyphens w:val="0"/>
      <w:spacing w:before="120" w:after="120"/>
      <w:ind w:left="850" w:hanging="850"/>
      <w:jc w:val="both"/>
    </w:pPr>
    <w:rPr>
      <w:kern w:val="0"/>
      <w:lang w:eastAsia="en-GB"/>
    </w:rPr>
  </w:style>
  <w:style w:type="paragraph" w:customStyle="1" w:styleId="NumPar3">
    <w:name w:val="NumPar 3"/>
    <w:basedOn w:val="Normalny"/>
    <w:uiPriority w:val="99"/>
    <w:pPr>
      <w:tabs>
        <w:tab w:val="left" w:pos="850"/>
      </w:tabs>
      <w:suppressAutoHyphens w:val="0"/>
      <w:spacing w:before="120" w:after="120"/>
      <w:ind w:left="850" w:hanging="850"/>
      <w:jc w:val="both"/>
    </w:pPr>
    <w:rPr>
      <w:kern w:val="0"/>
      <w:lang w:eastAsia="en-GB"/>
    </w:rPr>
  </w:style>
  <w:style w:type="paragraph" w:customStyle="1" w:styleId="NumPar4">
    <w:name w:val="NumPar 4"/>
    <w:basedOn w:val="Normalny"/>
    <w:uiPriority w:val="99"/>
    <w:pPr>
      <w:tabs>
        <w:tab w:val="left" w:pos="850"/>
      </w:tabs>
      <w:suppressAutoHyphens w:val="0"/>
      <w:spacing w:before="120" w:after="120"/>
      <w:ind w:left="850" w:hanging="850"/>
      <w:jc w:val="both"/>
    </w:pPr>
    <w:rPr>
      <w:kern w:val="0"/>
      <w:lang w:eastAsia="en-GB"/>
    </w:rPr>
  </w:style>
  <w:style w:type="paragraph" w:customStyle="1" w:styleId="ChapterTitle">
    <w:name w:val="ChapterTitle"/>
    <w:basedOn w:val="Normalny"/>
    <w:uiPriority w:val="99"/>
    <w:pPr>
      <w:keepNext/>
      <w:suppressAutoHyphens w:val="0"/>
      <w:spacing w:before="120" w:after="360"/>
      <w:jc w:val="center"/>
    </w:pPr>
    <w:rPr>
      <w:b/>
      <w:bCs/>
      <w:kern w:val="0"/>
      <w:sz w:val="32"/>
      <w:szCs w:val="32"/>
      <w:lang w:eastAsia="en-GB"/>
    </w:rPr>
  </w:style>
  <w:style w:type="paragraph" w:customStyle="1" w:styleId="SectionTitle">
    <w:name w:val="SectionTitle"/>
    <w:basedOn w:val="Normalny"/>
    <w:uiPriority w:val="99"/>
    <w:pPr>
      <w:keepNext/>
      <w:suppressAutoHyphens w:val="0"/>
      <w:spacing w:before="120" w:after="360"/>
      <w:jc w:val="center"/>
    </w:pPr>
    <w:rPr>
      <w:b/>
      <w:bCs/>
      <w:smallCaps/>
      <w:kern w:val="0"/>
      <w:sz w:val="28"/>
      <w:szCs w:val="28"/>
      <w:lang w:eastAsia="en-GB"/>
    </w:rPr>
  </w:style>
  <w:style w:type="paragraph" w:customStyle="1" w:styleId="Annexetitre">
    <w:name w:val="Annexe titre"/>
    <w:basedOn w:val="Normalny"/>
    <w:uiPriority w:val="99"/>
    <w:pPr>
      <w:suppressAutoHyphens w:val="0"/>
      <w:spacing w:before="120" w:after="120"/>
      <w:jc w:val="center"/>
    </w:pPr>
    <w:rPr>
      <w:b/>
      <w:bCs/>
      <w:kern w:val="0"/>
      <w:u w:val="single"/>
      <w:lang w:eastAsia="en-GB"/>
    </w:rPr>
  </w:style>
  <w:style w:type="paragraph" w:customStyle="1" w:styleId="Teksttre9cci0">
    <w:name w:val="Tekst treś9cci"/>
    <w:basedOn w:val="Normalny"/>
    <w:uiPriority w:val="99"/>
    <w:pPr>
      <w:shd w:val="clear" w:color="auto" w:fill="FFFFFF"/>
      <w:suppressAutoHyphens w:val="0"/>
      <w:spacing w:line="240" w:lineRule="atLeast"/>
      <w:ind w:hanging="1700"/>
    </w:pPr>
    <w:rPr>
      <w:rFonts w:ascii="Verdana" w:cs="Verdana"/>
      <w:kern w:val="0"/>
      <w:sz w:val="19"/>
      <w:szCs w:val="19"/>
      <w:lang w:val="cs-CZ"/>
    </w:rPr>
  </w:style>
  <w:style w:type="paragraph" w:customStyle="1" w:styleId="Nagb3f3wek31">
    <w:name w:val="Nagłb3óf3wek #3"/>
    <w:basedOn w:val="Normalny"/>
    <w:uiPriority w:val="99"/>
    <w:pPr>
      <w:shd w:val="clear" w:color="auto" w:fill="FFFFFF"/>
      <w:suppressAutoHyphens w:val="0"/>
      <w:spacing w:line="241" w:lineRule="exact"/>
      <w:ind w:hanging="720"/>
      <w:jc w:val="both"/>
    </w:pPr>
    <w:rPr>
      <w:rFonts w:ascii="Verdana" w:cs="Verdana"/>
      <w:kern w:val="0"/>
      <w:sz w:val="19"/>
      <w:szCs w:val="19"/>
      <w:lang w:val="cs-CZ"/>
    </w:rPr>
  </w:style>
  <w:style w:type="paragraph" w:customStyle="1" w:styleId="Teksttre9cci40">
    <w:name w:val="Tekst treś9cci (4)"/>
    <w:basedOn w:val="Normalny"/>
    <w:uiPriority w:val="99"/>
    <w:pPr>
      <w:shd w:val="clear" w:color="auto" w:fill="FFFFFF"/>
      <w:suppressAutoHyphens w:val="0"/>
      <w:spacing w:before="240" w:after="240" w:line="240" w:lineRule="atLeast"/>
      <w:ind w:hanging="1420"/>
      <w:jc w:val="both"/>
    </w:pPr>
    <w:rPr>
      <w:rFonts w:ascii="Verdana" w:cs="Verdana"/>
      <w:kern w:val="0"/>
      <w:sz w:val="19"/>
      <w:szCs w:val="19"/>
      <w:lang w:val="cs-CZ"/>
    </w:rPr>
  </w:style>
  <w:style w:type="paragraph" w:customStyle="1" w:styleId="Teksttre9cci80">
    <w:name w:val="Tekst treś9cci (8)"/>
    <w:basedOn w:val="Normalny"/>
    <w:uiPriority w:val="99"/>
    <w:pPr>
      <w:shd w:val="clear" w:color="auto" w:fill="FFFFFF"/>
      <w:suppressAutoHyphens w:val="0"/>
      <w:spacing w:after="1080" w:line="240" w:lineRule="atLeast"/>
    </w:pPr>
    <w:rPr>
      <w:rFonts w:ascii="Verdana" w:cs="Verdana"/>
      <w:kern w:val="0"/>
      <w:sz w:val="28"/>
      <w:szCs w:val="28"/>
      <w:lang w:val="cs-CZ"/>
    </w:rPr>
  </w:style>
  <w:style w:type="paragraph" w:customStyle="1" w:styleId="Przypisdolny">
    <w:name w:val="Przypis dolny"/>
    <w:basedOn w:val="Normalny"/>
    <w:uiPriority w:val="99"/>
    <w:pPr>
      <w:suppressAutoHyphens w:val="0"/>
    </w:pPr>
    <w:rPr>
      <w:kern w:val="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5C78"/>
    <w:rPr>
      <w:vertAlign w:val="superscript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25C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428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288D"/>
    <w:rPr>
      <w:rFonts w:ascii="Times New Roman" w:eastAsia="Times New Roman" w:hAnsi="Liberation Serif" w:cs="Times New Roman"/>
      <w:kern w:val="1"/>
      <w:sz w:val="24"/>
      <w:szCs w:val="24"/>
    </w:rPr>
  </w:style>
  <w:style w:type="character" w:styleId="Pogrubienie">
    <w:name w:val="Strong"/>
    <w:qFormat/>
    <w:rsid w:val="00747F6B"/>
    <w:rPr>
      <w:b/>
      <w:bCs/>
    </w:rPr>
  </w:style>
  <w:style w:type="paragraph" w:customStyle="1" w:styleId="TableContents">
    <w:name w:val="Table Contents"/>
    <w:basedOn w:val="Standard"/>
    <w:rsid w:val="00747F6B"/>
    <w:pPr>
      <w:widowControl/>
      <w:autoSpaceDE/>
      <w:autoSpaceDN/>
      <w:adjustRightInd/>
      <w:ind w:left="794"/>
    </w:pPr>
    <w:rPr>
      <w:rFonts w:ascii="Courier New" w:hAnsi="Courier New" w:cs="Courier New"/>
      <w:color w:val="00000A"/>
      <w:kern w:val="2"/>
      <w:sz w:val="18"/>
      <w:lang w:eastAsia="zh-CN"/>
    </w:rPr>
  </w:style>
  <w:style w:type="character" w:styleId="Hipercze">
    <w:name w:val="Hyperlink"/>
    <w:basedOn w:val="Domylnaczcionkaakapitu"/>
    <w:uiPriority w:val="99"/>
    <w:unhideWhenUsed/>
    <w:rsid w:val="006D5E6B"/>
    <w:rPr>
      <w:color w:val="0000FF"/>
      <w:u w:val="single"/>
    </w:rPr>
  </w:style>
  <w:style w:type="character" w:customStyle="1" w:styleId="StrongEmphasis">
    <w:name w:val="Strong Emphasis"/>
    <w:rsid w:val="00010120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453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1B21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omylnaczcionkaakapitu"/>
    <w:qFormat/>
    <w:rsid w:val="00580F9C"/>
  </w:style>
  <w:style w:type="character" w:customStyle="1" w:styleId="markedcontent">
    <w:name w:val="markedcontent"/>
    <w:basedOn w:val="Domylnaczcionkaakapitu"/>
    <w:rsid w:val="00C84262"/>
  </w:style>
  <w:style w:type="character" w:styleId="Tekstzastpczy">
    <w:name w:val="Placeholder Text"/>
    <w:basedOn w:val="Domylnaczcionkaakapitu"/>
    <w:uiPriority w:val="99"/>
    <w:semiHidden/>
    <w:rsid w:val="00BC1DEC"/>
    <w:rPr>
      <w:color w:val="66666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79E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79E6"/>
    <w:rPr>
      <w:rFonts w:ascii="Times New Roman" w:eastAsia="Times New Roman" w:hAnsi="Liberation Serif" w:cs="Times New Roman"/>
      <w:kern w:val="1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130FA1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36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2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4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4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1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1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7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4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ip.malopolska.pl/umgrybow,m,100546,zamowienia-publiczne-ogloszenia.html" TargetMode="External"/><Relationship Id="rId18" Type="http://schemas.openxmlformats.org/officeDocument/2006/relationships/hyperlink" Target="mailto:przetargi@grybow.pl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bip.malopolska.pl/umgrybow" TargetMode="External"/><Relationship Id="rId17" Type="http://schemas.openxmlformats.org/officeDocument/2006/relationships/hyperlink" Target="https://ezamowienia.gov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zamowienia.gov.p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asto@grybow.p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zamowienia.gov.pl" TargetMode="Externa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yperlink" Target="https://ezamowienia.gov.p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zamowienia.gov.pl/pl/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7B3AC8-3098-491E-A483-E527F07B1CF1}"/>
      </w:docPartPr>
      <w:docPartBody>
        <w:p w:rsidR="005B6446" w:rsidRDefault="000920DA">
          <w:r w:rsidRPr="00770C0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414FCE-3819-4EFB-8A4D-123AF2902FD1}"/>
      </w:docPartPr>
      <w:docPartBody>
        <w:p w:rsidR="004D481A" w:rsidRDefault="00CB6203">
          <w:r w:rsidRPr="00116382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0DA"/>
    <w:rsid w:val="00015A17"/>
    <w:rsid w:val="00022D93"/>
    <w:rsid w:val="000448AA"/>
    <w:rsid w:val="00057B6E"/>
    <w:rsid w:val="000627EA"/>
    <w:rsid w:val="000829F0"/>
    <w:rsid w:val="000920DA"/>
    <w:rsid w:val="000B075B"/>
    <w:rsid w:val="000C7418"/>
    <w:rsid w:val="00100FAF"/>
    <w:rsid w:val="00172A0D"/>
    <w:rsid w:val="001877E9"/>
    <w:rsid w:val="00194BAF"/>
    <w:rsid w:val="0019576B"/>
    <w:rsid w:val="001D3B48"/>
    <w:rsid w:val="002176FF"/>
    <w:rsid w:val="00223825"/>
    <w:rsid w:val="00236FD8"/>
    <w:rsid w:val="002B182F"/>
    <w:rsid w:val="002D6273"/>
    <w:rsid w:val="002E4F3B"/>
    <w:rsid w:val="00333DCB"/>
    <w:rsid w:val="003A094A"/>
    <w:rsid w:val="003B6BE6"/>
    <w:rsid w:val="003E46D9"/>
    <w:rsid w:val="00442983"/>
    <w:rsid w:val="004456E4"/>
    <w:rsid w:val="004527F1"/>
    <w:rsid w:val="00462069"/>
    <w:rsid w:val="00463FF4"/>
    <w:rsid w:val="004B0AE6"/>
    <w:rsid w:val="004B50FB"/>
    <w:rsid w:val="004C2BAA"/>
    <w:rsid w:val="004D481A"/>
    <w:rsid w:val="005323C5"/>
    <w:rsid w:val="00537BEB"/>
    <w:rsid w:val="00587F04"/>
    <w:rsid w:val="005B6446"/>
    <w:rsid w:val="005D7A3A"/>
    <w:rsid w:val="005E187E"/>
    <w:rsid w:val="005F1504"/>
    <w:rsid w:val="0063526D"/>
    <w:rsid w:val="006402E5"/>
    <w:rsid w:val="00662E76"/>
    <w:rsid w:val="006E4A10"/>
    <w:rsid w:val="007313BD"/>
    <w:rsid w:val="00787F31"/>
    <w:rsid w:val="00801D15"/>
    <w:rsid w:val="008A50D6"/>
    <w:rsid w:val="008C7F59"/>
    <w:rsid w:val="00971114"/>
    <w:rsid w:val="009B6CBD"/>
    <w:rsid w:val="009E258D"/>
    <w:rsid w:val="00A320D6"/>
    <w:rsid w:val="00A37FFD"/>
    <w:rsid w:val="00A60E67"/>
    <w:rsid w:val="00A64899"/>
    <w:rsid w:val="00A77AC9"/>
    <w:rsid w:val="00AA136C"/>
    <w:rsid w:val="00AD29BB"/>
    <w:rsid w:val="00AD2F7D"/>
    <w:rsid w:val="00AF7038"/>
    <w:rsid w:val="00B02A86"/>
    <w:rsid w:val="00B203A7"/>
    <w:rsid w:val="00B30828"/>
    <w:rsid w:val="00B640AA"/>
    <w:rsid w:val="00BA4521"/>
    <w:rsid w:val="00BD16B1"/>
    <w:rsid w:val="00C352AC"/>
    <w:rsid w:val="00C52040"/>
    <w:rsid w:val="00C922BE"/>
    <w:rsid w:val="00CB6203"/>
    <w:rsid w:val="00CC5419"/>
    <w:rsid w:val="00CC6A4C"/>
    <w:rsid w:val="00CE1945"/>
    <w:rsid w:val="00D10C19"/>
    <w:rsid w:val="00D160BC"/>
    <w:rsid w:val="00D55785"/>
    <w:rsid w:val="00DA41D7"/>
    <w:rsid w:val="00E90E11"/>
    <w:rsid w:val="00EB01C3"/>
    <w:rsid w:val="00F5169A"/>
    <w:rsid w:val="00FC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B620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3F876-FF07-4061-8808-3A24EC5DB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17</Pages>
  <Words>8463</Words>
  <Characters>50778</Characters>
  <Application>Microsoft Office Word</Application>
  <DocSecurity>0</DocSecurity>
  <Lines>423</Lines>
  <Paragraphs>118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bez negocjacji</vt:lpstr>
    </vt:vector>
  </TitlesOfParts>
  <Company/>
  <LinksUpToDate>false</LinksUpToDate>
  <CharactersWithSpaces>59123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bez negocjacji</dc:title>
  <dc:subject/>
  <dc:creator>Bartłomiej Kardas</dc:creator>
  <cp:keywords/>
  <dc:description/>
  <cp:lastModifiedBy>Grzegorz Główczyk</cp:lastModifiedBy>
  <cp:revision>59</cp:revision>
  <cp:lastPrinted>2026-09-25T13:17:00Z</cp:lastPrinted>
  <dcterms:created xsi:type="dcterms:W3CDTF">2026-09-25T10:44:00Z</dcterms:created>
  <dcterms:modified xsi:type="dcterms:W3CDTF">2026-10-29T08:09:00Z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Itapps</vt:lpwstr>
  </property>
  <property fmtid="{D5CDD505-2E9C-101B-9397-08002B2CF9AE}" pid="3" name="TekstJI">
    <vt:lpwstr>NIE</vt:lpwstr>
  </property>
  <property fmtid="{D5CDD505-2E9C-101B-9397-08002B2CF9AE}" pid="4" name="ZNAKI:">
    <vt:lpwstr>50701</vt:lpwstr>
  </property>
  <property fmtid="{D5CDD505-2E9C-101B-9397-08002B2CF9AE}" pid="5" name="wk_stat:linki:liczba">
    <vt:lpwstr>0</vt:lpwstr>
  </property>
  <property fmtid="{D5CDD505-2E9C-101B-9397-08002B2CF9AE}" pid="6" name="wk_stat:zapis">
    <vt:lpwstr>2021-01-07 12:09:47</vt:lpwstr>
  </property>
  <property fmtid="{D5CDD505-2E9C-101B-9397-08002B2CF9AE}" pid="7" name="wk_stat:znaki:liczba">
    <vt:lpwstr>50701</vt:lpwstr>
  </property>
</Properties>
</file>