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58F63" w14:textId="6333F3D3" w:rsidR="00BF47EB" w:rsidRPr="007448EA" w:rsidRDefault="00BF47EB" w:rsidP="00BF47EB">
      <w:pPr>
        <w:pStyle w:val="Bezodstpw"/>
        <w:ind w:left="720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448EA">
        <w:rPr>
          <w:rFonts w:ascii="Times New Roman" w:hAnsi="Times New Roman" w:cs="Times New Roman"/>
          <w:b/>
          <w:sz w:val="20"/>
          <w:szCs w:val="20"/>
          <w:u w:val="single"/>
        </w:rPr>
        <w:t>Załącznik nr 3 do umowy</w:t>
      </w:r>
    </w:p>
    <w:p w14:paraId="158E1A24" w14:textId="77777777" w:rsidR="00060F23" w:rsidRDefault="00060F23" w:rsidP="00BF47EB">
      <w:pPr>
        <w:pStyle w:val="Bezodstpw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CA73F9" w14:textId="21675E01" w:rsidR="00BF47EB" w:rsidRPr="007448EA" w:rsidRDefault="00BF47EB" w:rsidP="00BF47EB">
      <w:pPr>
        <w:pStyle w:val="Bezodstpw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8EA">
        <w:rPr>
          <w:rFonts w:ascii="Times New Roman" w:hAnsi="Times New Roman" w:cs="Times New Roman"/>
          <w:b/>
          <w:sz w:val="24"/>
          <w:szCs w:val="24"/>
        </w:rPr>
        <w:t xml:space="preserve">Wzór raportu miesięcznego </w:t>
      </w:r>
      <w:r w:rsidR="00FB3757" w:rsidRPr="007448EA">
        <w:rPr>
          <w:rFonts w:ascii="Times New Roman" w:hAnsi="Times New Roman" w:cs="Times New Roman"/>
          <w:b/>
          <w:sz w:val="24"/>
          <w:szCs w:val="24"/>
        </w:rPr>
        <w:t xml:space="preserve">dla </w:t>
      </w:r>
      <w:r w:rsidR="00DD32D1" w:rsidRPr="007448EA">
        <w:rPr>
          <w:rFonts w:ascii="Times New Roman" w:hAnsi="Times New Roman" w:cs="Times New Roman"/>
          <w:b/>
          <w:sz w:val="24"/>
          <w:szCs w:val="24"/>
        </w:rPr>
        <w:t>PSZOK</w:t>
      </w:r>
    </w:p>
    <w:p w14:paraId="22CFFB57" w14:textId="77777777" w:rsidR="00BF47EB" w:rsidRPr="007448EA" w:rsidRDefault="004773CE" w:rsidP="00BF47EB">
      <w:pPr>
        <w:pStyle w:val="Bezodstpw"/>
        <w:ind w:left="72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448EA">
        <w:rPr>
          <w:rFonts w:ascii="Times New Roman" w:hAnsi="Times New Roman" w:cs="Times New Roman"/>
          <w:b/>
          <w:sz w:val="24"/>
          <w:szCs w:val="24"/>
        </w:rPr>
        <w:t>__________________________</w:t>
      </w:r>
      <w:r w:rsidR="00BF47EB" w:rsidRPr="007448EA">
        <w:rPr>
          <w:rFonts w:ascii="Times New Roman" w:hAnsi="Times New Roman" w:cs="Times New Roman"/>
          <w:sz w:val="24"/>
          <w:szCs w:val="24"/>
        </w:rPr>
        <w:t>(</w:t>
      </w:r>
      <w:r w:rsidR="00BF47EB" w:rsidRPr="007448EA">
        <w:rPr>
          <w:rFonts w:ascii="Times New Roman" w:hAnsi="Times New Roman" w:cs="Times New Roman"/>
          <w:sz w:val="20"/>
          <w:szCs w:val="20"/>
        </w:rPr>
        <w:t>miejscowość</w:t>
      </w:r>
      <w:r w:rsidR="00BF47EB" w:rsidRPr="007448EA">
        <w:rPr>
          <w:rFonts w:ascii="Times New Roman" w:hAnsi="Times New Roman" w:cs="Times New Roman"/>
          <w:sz w:val="24"/>
          <w:szCs w:val="24"/>
        </w:rPr>
        <w:t>)</w:t>
      </w:r>
      <w:r w:rsidR="00BF47EB" w:rsidRPr="007448EA">
        <w:rPr>
          <w:rFonts w:ascii="Times New Roman" w:hAnsi="Times New Roman" w:cs="Times New Roman"/>
          <w:b/>
          <w:sz w:val="24"/>
          <w:szCs w:val="24"/>
        </w:rPr>
        <w:t xml:space="preserve">, dnia </w:t>
      </w:r>
      <w:r w:rsidRPr="007448EA">
        <w:rPr>
          <w:rFonts w:ascii="Times New Roman" w:hAnsi="Times New Roman" w:cs="Times New Roman"/>
          <w:b/>
          <w:sz w:val="24"/>
          <w:szCs w:val="24"/>
        </w:rPr>
        <w:t>_____________</w:t>
      </w:r>
      <w:r w:rsidR="00BF47EB" w:rsidRPr="007448EA">
        <w:rPr>
          <w:rFonts w:ascii="Times New Roman" w:hAnsi="Times New Roman" w:cs="Times New Roman"/>
          <w:b/>
          <w:sz w:val="24"/>
          <w:szCs w:val="24"/>
        </w:rPr>
        <w:t xml:space="preserve">r. </w:t>
      </w:r>
    </w:p>
    <w:p w14:paraId="1FE9F0F4" w14:textId="77777777" w:rsidR="002322D9" w:rsidRPr="007448EA" w:rsidRDefault="002322D9" w:rsidP="002322D9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Łączna masa poszczególnych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grup </w:t>
      </w:r>
      <w:r>
        <w:rPr>
          <w:rFonts w:ascii="Times New Roman" w:hAnsi="Times New Roman" w:cs="Times New Roman"/>
          <w:b/>
          <w:sz w:val="24"/>
          <w:szCs w:val="24"/>
        </w:rPr>
        <w:t xml:space="preserve">odpadów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przyjętych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przekazanych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do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zagospodarowania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przez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PSZOK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obsługujący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Gminę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Wieniawa.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Adres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PSZOK: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Okres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raportu: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__________________.</w:t>
      </w:r>
    </w:p>
    <w:tbl>
      <w:tblPr>
        <w:tblStyle w:val="Tabela-Siatka"/>
        <w:tblW w:w="9782" w:type="dxa"/>
        <w:tblInd w:w="-289" w:type="dxa"/>
        <w:tblLook w:val="04A0" w:firstRow="1" w:lastRow="0" w:firstColumn="1" w:lastColumn="0" w:noHBand="0" w:noVBand="1"/>
      </w:tblPr>
      <w:tblGrid>
        <w:gridCol w:w="1702"/>
        <w:gridCol w:w="2693"/>
        <w:gridCol w:w="1420"/>
        <w:gridCol w:w="1952"/>
        <w:gridCol w:w="2015"/>
      </w:tblGrid>
      <w:tr w:rsidR="00BF47EB" w:rsidRPr="005E0E1D" w14:paraId="034290BF" w14:textId="77777777" w:rsidTr="00B1355D">
        <w:tc>
          <w:tcPr>
            <w:tcW w:w="1702" w:type="dxa"/>
            <w:shd w:val="clear" w:color="auto" w:fill="F2F2F2" w:themeFill="background1" w:themeFillShade="F2"/>
            <w:vAlign w:val="center"/>
          </w:tcPr>
          <w:p w14:paraId="6CCD8AE4" w14:textId="77777777" w:rsidR="00BF47EB" w:rsidRPr="005E0E1D" w:rsidRDefault="00BF47EB" w:rsidP="00B1355D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5E0E1D">
              <w:rPr>
                <w:rFonts w:ascii="Times New Roman" w:hAnsi="Times New Roman" w:cs="Times New Roman"/>
                <w:b/>
                <w:sz w:val="20"/>
                <w:szCs w:val="24"/>
              </w:rPr>
              <w:t>Kod odebranych odpadów komunalnych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24564D42" w14:textId="77777777" w:rsidR="00BF47EB" w:rsidRPr="005E0E1D" w:rsidRDefault="00BF47EB" w:rsidP="00B1355D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5E0E1D">
              <w:rPr>
                <w:rFonts w:ascii="Times New Roman" w:hAnsi="Times New Roman" w:cs="Times New Roman"/>
                <w:b/>
                <w:sz w:val="20"/>
                <w:szCs w:val="24"/>
              </w:rPr>
              <w:t>Rodzaj odebranych odpadów</w:t>
            </w:r>
          </w:p>
        </w:tc>
        <w:tc>
          <w:tcPr>
            <w:tcW w:w="1420" w:type="dxa"/>
            <w:shd w:val="clear" w:color="auto" w:fill="F2F2F2" w:themeFill="background1" w:themeFillShade="F2"/>
            <w:vAlign w:val="center"/>
          </w:tcPr>
          <w:p w14:paraId="1DDE9D58" w14:textId="77777777" w:rsidR="00BF47EB" w:rsidRPr="005E0E1D" w:rsidRDefault="00BF47EB" w:rsidP="00B1355D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5E0E1D">
              <w:rPr>
                <w:rFonts w:ascii="Times New Roman" w:hAnsi="Times New Roman" w:cs="Times New Roman"/>
                <w:b/>
                <w:sz w:val="20"/>
                <w:szCs w:val="24"/>
              </w:rPr>
              <w:t>Masa odebranych odpadów [Mg]</w:t>
            </w:r>
          </w:p>
        </w:tc>
        <w:tc>
          <w:tcPr>
            <w:tcW w:w="1952" w:type="dxa"/>
            <w:shd w:val="clear" w:color="auto" w:fill="F2F2F2" w:themeFill="background1" w:themeFillShade="F2"/>
            <w:vAlign w:val="center"/>
          </w:tcPr>
          <w:p w14:paraId="0046ED93" w14:textId="77777777" w:rsidR="00BF47EB" w:rsidRPr="005E0E1D" w:rsidRDefault="00BF47EB" w:rsidP="00B1355D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5E0E1D">
              <w:rPr>
                <w:rFonts w:ascii="Times New Roman" w:hAnsi="Times New Roman" w:cs="Times New Roman"/>
                <w:b/>
                <w:sz w:val="20"/>
                <w:szCs w:val="24"/>
              </w:rPr>
              <w:t>Sposób zagospodarowania odpadów komunalnych</w:t>
            </w:r>
          </w:p>
        </w:tc>
        <w:tc>
          <w:tcPr>
            <w:tcW w:w="2015" w:type="dxa"/>
            <w:shd w:val="clear" w:color="auto" w:fill="F2F2F2" w:themeFill="background1" w:themeFillShade="F2"/>
            <w:vAlign w:val="center"/>
          </w:tcPr>
          <w:p w14:paraId="3C14C126" w14:textId="77777777" w:rsidR="00BF47EB" w:rsidRPr="005E0E1D" w:rsidRDefault="00BF47EB" w:rsidP="00B1355D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5E0E1D">
              <w:rPr>
                <w:rFonts w:ascii="Times New Roman" w:hAnsi="Times New Roman" w:cs="Times New Roman"/>
                <w:b/>
                <w:sz w:val="20"/>
                <w:szCs w:val="24"/>
              </w:rPr>
              <w:t>Instalacja do której zostały przekazane odpady komunalne</w:t>
            </w:r>
          </w:p>
        </w:tc>
      </w:tr>
      <w:tr w:rsidR="00BF47EB" w:rsidRPr="005E0E1D" w14:paraId="226F7B60" w14:textId="77777777" w:rsidTr="00B1355D">
        <w:trPr>
          <w:trHeight w:val="488"/>
        </w:trPr>
        <w:tc>
          <w:tcPr>
            <w:tcW w:w="1702" w:type="dxa"/>
          </w:tcPr>
          <w:p w14:paraId="2BB7AB42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4031BB7A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0" w:type="dxa"/>
          </w:tcPr>
          <w:p w14:paraId="4EF20026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2" w:type="dxa"/>
          </w:tcPr>
          <w:p w14:paraId="34FCA0ED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</w:tcPr>
          <w:p w14:paraId="5AB665E2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47EB" w:rsidRPr="005E0E1D" w14:paraId="651DD4C7" w14:textId="77777777" w:rsidTr="00B1355D">
        <w:trPr>
          <w:trHeight w:val="552"/>
        </w:trPr>
        <w:tc>
          <w:tcPr>
            <w:tcW w:w="1702" w:type="dxa"/>
          </w:tcPr>
          <w:p w14:paraId="29DCD769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1840A034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0" w:type="dxa"/>
          </w:tcPr>
          <w:p w14:paraId="024EA231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2" w:type="dxa"/>
          </w:tcPr>
          <w:p w14:paraId="1DB0E73A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</w:tcPr>
          <w:p w14:paraId="26A3631B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47EB" w:rsidRPr="005E0E1D" w14:paraId="3DC5640E" w14:textId="77777777" w:rsidTr="00B1355D">
        <w:trPr>
          <w:trHeight w:val="560"/>
        </w:trPr>
        <w:tc>
          <w:tcPr>
            <w:tcW w:w="1702" w:type="dxa"/>
          </w:tcPr>
          <w:p w14:paraId="4478CB8E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6925EAB0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0" w:type="dxa"/>
          </w:tcPr>
          <w:p w14:paraId="6EA9558D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2" w:type="dxa"/>
          </w:tcPr>
          <w:p w14:paraId="7143E679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</w:tcPr>
          <w:p w14:paraId="54EDB1A8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47EB" w:rsidRPr="005E0E1D" w14:paraId="289A8A63" w14:textId="77777777" w:rsidTr="00B1355D">
        <w:trPr>
          <w:trHeight w:val="554"/>
        </w:trPr>
        <w:tc>
          <w:tcPr>
            <w:tcW w:w="1702" w:type="dxa"/>
          </w:tcPr>
          <w:p w14:paraId="589C47BF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7E796258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0" w:type="dxa"/>
          </w:tcPr>
          <w:p w14:paraId="11BEC2C2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2" w:type="dxa"/>
          </w:tcPr>
          <w:p w14:paraId="5E423875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</w:tcPr>
          <w:p w14:paraId="2D7CD23F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47EB" w:rsidRPr="005E0E1D" w14:paraId="3BC4CCBF" w14:textId="77777777" w:rsidTr="00B1355D">
        <w:trPr>
          <w:trHeight w:val="562"/>
        </w:trPr>
        <w:tc>
          <w:tcPr>
            <w:tcW w:w="1702" w:type="dxa"/>
          </w:tcPr>
          <w:p w14:paraId="4BBBC717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7DD18FFF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0" w:type="dxa"/>
          </w:tcPr>
          <w:p w14:paraId="6B8E3740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2" w:type="dxa"/>
          </w:tcPr>
          <w:p w14:paraId="49EA77C7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</w:tcPr>
          <w:p w14:paraId="4301EBED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47EB" w:rsidRPr="005E0E1D" w14:paraId="3656DC46" w14:textId="77777777" w:rsidTr="00B1355D">
        <w:trPr>
          <w:trHeight w:val="542"/>
        </w:trPr>
        <w:tc>
          <w:tcPr>
            <w:tcW w:w="1702" w:type="dxa"/>
          </w:tcPr>
          <w:p w14:paraId="07EF9993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0DE35C3F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0" w:type="dxa"/>
          </w:tcPr>
          <w:p w14:paraId="66568712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2" w:type="dxa"/>
          </w:tcPr>
          <w:p w14:paraId="2088A17F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</w:tcPr>
          <w:p w14:paraId="34A84474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47EB" w:rsidRPr="005E0E1D" w14:paraId="5C61FF22" w14:textId="77777777" w:rsidTr="00B1355D">
        <w:trPr>
          <w:trHeight w:val="577"/>
        </w:trPr>
        <w:tc>
          <w:tcPr>
            <w:tcW w:w="1702" w:type="dxa"/>
          </w:tcPr>
          <w:p w14:paraId="3D4D43DE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58317EB4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0" w:type="dxa"/>
          </w:tcPr>
          <w:p w14:paraId="7DD69E2C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2" w:type="dxa"/>
          </w:tcPr>
          <w:p w14:paraId="2D7EF592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</w:tcPr>
          <w:p w14:paraId="7A9FB7FB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47EB" w:rsidRPr="005E0E1D" w14:paraId="7F226BAC" w14:textId="77777777" w:rsidTr="00B1355D">
        <w:trPr>
          <w:trHeight w:val="544"/>
        </w:trPr>
        <w:tc>
          <w:tcPr>
            <w:tcW w:w="1702" w:type="dxa"/>
          </w:tcPr>
          <w:p w14:paraId="3685AB5F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410C2431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0" w:type="dxa"/>
          </w:tcPr>
          <w:p w14:paraId="09D54CFD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2" w:type="dxa"/>
          </w:tcPr>
          <w:p w14:paraId="56F72993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</w:tcPr>
          <w:p w14:paraId="6302D7EC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47EB" w:rsidRPr="005E0E1D" w14:paraId="39331C37" w14:textId="77777777" w:rsidTr="00981DC1">
        <w:trPr>
          <w:trHeight w:val="566"/>
        </w:trPr>
        <w:tc>
          <w:tcPr>
            <w:tcW w:w="4395" w:type="dxa"/>
            <w:gridSpan w:val="2"/>
            <w:shd w:val="clear" w:color="auto" w:fill="F2F2F2" w:themeFill="background1" w:themeFillShade="F2"/>
            <w:vAlign w:val="center"/>
          </w:tcPr>
          <w:p w14:paraId="668997BF" w14:textId="77777777" w:rsidR="00BF47EB" w:rsidRPr="005E0E1D" w:rsidRDefault="00BF47EB" w:rsidP="00B1355D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E1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 w:themeFill="background1" w:themeFillShade="F2"/>
              </w:rPr>
              <w:t>Razem masa odpadó</w:t>
            </w:r>
            <w:r w:rsidRPr="005E0E1D">
              <w:rPr>
                <w:rFonts w:ascii="Times New Roman" w:hAnsi="Times New Roman" w:cs="Times New Roman"/>
                <w:b/>
                <w:sz w:val="24"/>
                <w:szCs w:val="24"/>
              </w:rPr>
              <w:t>w</w:t>
            </w:r>
          </w:p>
        </w:tc>
        <w:tc>
          <w:tcPr>
            <w:tcW w:w="1420" w:type="dxa"/>
          </w:tcPr>
          <w:p w14:paraId="478F7ABD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7" w:type="dxa"/>
            <w:gridSpan w:val="2"/>
            <w:shd w:val="clear" w:color="auto" w:fill="EDEDED" w:themeFill="accent3" w:themeFillTint="33"/>
          </w:tcPr>
          <w:p w14:paraId="66648444" w14:textId="77777777" w:rsidR="00BF47EB" w:rsidRPr="005E0E1D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8CE38F4" w14:textId="77777777" w:rsidR="002322D9" w:rsidRPr="005E0E1D" w:rsidRDefault="00DD32D1" w:rsidP="002322D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E1D">
        <w:rPr>
          <w:rFonts w:ascii="Times New Roman" w:hAnsi="Times New Roman" w:cs="Times New Roman"/>
          <w:b/>
          <w:sz w:val="24"/>
          <w:szCs w:val="24"/>
        </w:rPr>
        <w:t>2</w:t>
      </w:r>
      <w:r w:rsidR="00693A53" w:rsidRPr="005E0E1D">
        <w:rPr>
          <w:rFonts w:ascii="Times New Roman" w:hAnsi="Times New Roman" w:cs="Times New Roman"/>
          <w:b/>
          <w:sz w:val="24"/>
          <w:szCs w:val="24"/>
        </w:rPr>
        <w:t>. Wykaz niewykonanych usług wraz z podaniem przyczyny</w:t>
      </w:r>
    </w:p>
    <w:p w14:paraId="1A6BD3B7" w14:textId="77777777" w:rsidR="00693A53" w:rsidRPr="005E0E1D" w:rsidRDefault="00BE0CD6" w:rsidP="002322D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A5DCB0" w14:textId="77777777" w:rsidR="00A30922" w:rsidRPr="00060F23" w:rsidRDefault="00060F23">
      <w:pPr>
        <w:spacing w:before="60"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F23">
        <w:rPr>
          <w:rFonts w:ascii="Times New Roman" w:hAnsi="Times New Roman" w:cs="Times New Roman"/>
          <w:color w:val="000000"/>
          <w:sz w:val="24"/>
          <w:szCs w:val="24"/>
        </w:rPr>
        <w:t>3. Do raportu dołącza się zestawienie dla każdej pozycji tabeli B: ilość szacunkowa, granica 150%, masa w miesiącu i narastająco, ilość planowana po dyspozycjach przesunięć, wartość usług w miesiącu i narastająco oraz wykaz dyspozycji Zamawiającego. Wykazuje się łączną kwotę całej umowy, wartość wykonanych usług z obu tabel (także niezafakturowanych), pozostałe środki i prognozowaną datę ich wyczerpania. Proponowane przesunięcia zawierają pozycje zmniejszane i zwiększane, masy, kwoty i prognozę potrzeb do k</w:t>
      </w:r>
      <w:r w:rsidRPr="00060F23">
        <w:rPr>
          <w:rFonts w:ascii="Times New Roman" w:hAnsi="Times New Roman" w:cs="Times New Roman"/>
          <w:color w:val="000000"/>
          <w:sz w:val="24"/>
          <w:szCs w:val="24"/>
        </w:rPr>
        <w:t>ońca okresu. Zawiadomienia przy 80% ilości szacunkowej lub wynagrodzenia i cotygodniowe aktualizacje po 90% wynagrodzenia sporządza się zgodnie z § 4 ust. 4b. Okres raportu: __________________. Odrębnie wykazuje się odpady przyjęte, przekazane i magazynowane; tej samej masy nie rozlicza się dwukrotnie.</w:t>
      </w:r>
    </w:p>
    <w:p w14:paraId="3710112C" w14:textId="77777777" w:rsidR="00693A53" w:rsidRPr="005E0E1D" w:rsidRDefault="00693A53" w:rsidP="00693A5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E1D">
        <w:rPr>
          <w:rFonts w:ascii="Times New Roman" w:hAnsi="Times New Roman" w:cs="Times New Roman"/>
          <w:b/>
          <w:sz w:val="24"/>
          <w:szCs w:val="24"/>
        </w:rPr>
        <w:tab/>
      </w:r>
      <w:r w:rsidRPr="005E0E1D">
        <w:rPr>
          <w:rFonts w:ascii="Times New Roman" w:hAnsi="Times New Roman" w:cs="Times New Roman"/>
          <w:b/>
          <w:sz w:val="24"/>
          <w:szCs w:val="24"/>
        </w:rPr>
        <w:tab/>
      </w:r>
      <w:r w:rsidRPr="005E0E1D">
        <w:rPr>
          <w:rFonts w:ascii="Times New Roman" w:hAnsi="Times New Roman" w:cs="Times New Roman"/>
          <w:b/>
          <w:sz w:val="24"/>
          <w:szCs w:val="24"/>
        </w:rPr>
        <w:tab/>
      </w:r>
      <w:r w:rsidRPr="005E0E1D">
        <w:rPr>
          <w:rFonts w:ascii="Times New Roman" w:hAnsi="Times New Roman" w:cs="Times New Roman"/>
          <w:b/>
          <w:sz w:val="24"/>
          <w:szCs w:val="24"/>
        </w:rPr>
        <w:tab/>
      </w:r>
      <w:r w:rsidRPr="005E0E1D">
        <w:rPr>
          <w:rFonts w:ascii="Times New Roman" w:hAnsi="Times New Roman" w:cs="Times New Roman"/>
          <w:b/>
          <w:sz w:val="24"/>
          <w:szCs w:val="24"/>
        </w:rPr>
        <w:tab/>
      </w:r>
      <w:r w:rsidRPr="005E0E1D">
        <w:rPr>
          <w:rFonts w:ascii="Times New Roman" w:hAnsi="Times New Roman" w:cs="Times New Roman"/>
          <w:b/>
          <w:sz w:val="24"/>
          <w:szCs w:val="24"/>
        </w:rPr>
        <w:tab/>
      </w:r>
      <w:r w:rsidRPr="005E0E1D">
        <w:rPr>
          <w:rFonts w:ascii="Times New Roman" w:hAnsi="Times New Roman" w:cs="Times New Roman"/>
          <w:b/>
          <w:sz w:val="24"/>
          <w:szCs w:val="24"/>
        </w:rPr>
        <w:tab/>
      </w:r>
      <w:r w:rsidRPr="005E0E1D">
        <w:rPr>
          <w:rFonts w:ascii="Times New Roman" w:hAnsi="Times New Roman" w:cs="Times New Roman"/>
          <w:b/>
          <w:sz w:val="24"/>
          <w:szCs w:val="24"/>
        </w:rPr>
        <w:tab/>
      </w:r>
      <w:r w:rsidR="00BE0CD6">
        <w:rPr>
          <w:rFonts w:ascii="Times New Roman" w:hAnsi="Times New Roman" w:cs="Times New Roman"/>
          <w:b/>
          <w:sz w:val="24"/>
          <w:szCs w:val="24"/>
        </w:rPr>
        <w:t>_________________________</w:t>
      </w:r>
    </w:p>
    <w:p w14:paraId="7E6F9887" w14:textId="77777777" w:rsidR="00693A53" w:rsidRPr="005E0E1D" w:rsidRDefault="00693A53" w:rsidP="00693A53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5E0E1D">
        <w:rPr>
          <w:rFonts w:ascii="Times New Roman" w:hAnsi="Times New Roman" w:cs="Times New Roman"/>
          <w:sz w:val="20"/>
          <w:szCs w:val="20"/>
        </w:rPr>
        <w:tab/>
      </w:r>
      <w:r w:rsidRPr="005E0E1D">
        <w:rPr>
          <w:rFonts w:ascii="Times New Roman" w:hAnsi="Times New Roman" w:cs="Times New Roman"/>
          <w:sz w:val="20"/>
          <w:szCs w:val="20"/>
        </w:rPr>
        <w:tab/>
      </w:r>
      <w:r w:rsidRPr="005E0E1D">
        <w:rPr>
          <w:rFonts w:ascii="Times New Roman" w:hAnsi="Times New Roman" w:cs="Times New Roman"/>
          <w:sz w:val="20"/>
          <w:szCs w:val="20"/>
        </w:rPr>
        <w:tab/>
      </w:r>
      <w:r w:rsidRPr="005E0E1D">
        <w:rPr>
          <w:rFonts w:ascii="Times New Roman" w:hAnsi="Times New Roman" w:cs="Times New Roman"/>
          <w:sz w:val="20"/>
          <w:szCs w:val="20"/>
        </w:rPr>
        <w:tab/>
      </w:r>
      <w:r w:rsidRPr="005E0E1D">
        <w:rPr>
          <w:rFonts w:ascii="Times New Roman" w:hAnsi="Times New Roman" w:cs="Times New Roman"/>
          <w:sz w:val="20"/>
          <w:szCs w:val="20"/>
        </w:rPr>
        <w:tab/>
      </w:r>
      <w:r w:rsidRPr="005E0E1D">
        <w:rPr>
          <w:rFonts w:ascii="Times New Roman" w:hAnsi="Times New Roman" w:cs="Times New Roman"/>
          <w:sz w:val="20"/>
          <w:szCs w:val="20"/>
        </w:rPr>
        <w:tab/>
      </w:r>
      <w:r w:rsidRPr="005E0E1D">
        <w:rPr>
          <w:rFonts w:ascii="Times New Roman" w:hAnsi="Times New Roman" w:cs="Times New Roman"/>
          <w:sz w:val="20"/>
          <w:szCs w:val="20"/>
        </w:rPr>
        <w:tab/>
      </w:r>
      <w:r w:rsidRPr="005E0E1D">
        <w:rPr>
          <w:rFonts w:ascii="Times New Roman" w:hAnsi="Times New Roman" w:cs="Times New Roman"/>
          <w:sz w:val="20"/>
          <w:szCs w:val="20"/>
        </w:rPr>
        <w:tab/>
      </w:r>
      <w:r w:rsidR="00FB3757" w:rsidRPr="005E0E1D">
        <w:rPr>
          <w:rFonts w:ascii="Times New Roman" w:hAnsi="Times New Roman" w:cs="Times New Roman"/>
          <w:sz w:val="20"/>
          <w:szCs w:val="20"/>
        </w:rPr>
        <w:t>Data i p</w:t>
      </w:r>
      <w:r w:rsidRPr="005E0E1D">
        <w:rPr>
          <w:rFonts w:ascii="Times New Roman" w:hAnsi="Times New Roman" w:cs="Times New Roman"/>
          <w:sz w:val="20"/>
          <w:szCs w:val="20"/>
        </w:rPr>
        <w:t xml:space="preserve">odpis pracownika </w:t>
      </w:r>
    </w:p>
    <w:p w14:paraId="1A3B6131" w14:textId="77777777" w:rsidR="00693A53" w:rsidRPr="005E0E1D" w:rsidRDefault="00693A53" w:rsidP="00693A53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5E0E1D">
        <w:rPr>
          <w:rFonts w:ascii="Times New Roman" w:hAnsi="Times New Roman" w:cs="Times New Roman"/>
          <w:sz w:val="20"/>
          <w:szCs w:val="20"/>
        </w:rPr>
        <w:tab/>
      </w:r>
      <w:r w:rsidRPr="005E0E1D">
        <w:rPr>
          <w:rFonts w:ascii="Times New Roman" w:hAnsi="Times New Roman" w:cs="Times New Roman"/>
          <w:sz w:val="20"/>
          <w:szCs w:val="20"/>
        </w:rPr>
        <w:tab/>
      </w:r>
      <w:r w:rsidRPr="005E0E1D">
        <w:rPr>
          <w:rFonts w:ascii="Times New Roman" w:hAnsi="Times New Roman" w:cs="Times New Roman"/>
          <w:sz w:val="20"/>
          <w:szCs w:val="20"/>
        </w:rPr>
        <w:tab/>
      </w:r>
      <w:r w:rsidRPr="005E0E1D">
        <w:rPr>
          <w:rFonts w:ascii="Times New Roman" w:hAnsi="Times New Roman" w:cs="Times New Roman"/>
          <w:sz w:val="20"/>
          <w:szCs w:val="20"/>
        </w:rPr>
        <w:tab/>
      </w:r>
      <w:r w:rsidRPr="005E0E1D">
        <w:rPr>
          <w:rFonts w:ascii="Times New Roman" w:hAnsi="Times New Roman" w:cs="Times New Roman"/>
          <w:sz w:val="20"/>
          <w:szCs w:val="20"/>
        </w:rPr>
        <w:tab/>
      </w:r>
      <w:r w:rsidRPr="005E0E1D">
        <w:rPr>
          <w:rFonts w:ascii="Times New Roman" w:hAnsi="Times New Roman" w:cs="Times New Roman"/>
          <w:sz w:val="20"/>
          <w:szCs w:val="20"/>
        </w:rPr>
        <w:tab/>
      </w:r>
      <w:r w:rsidRPr="005E0E1D">
        <w:rPr>
          <w:rFonts w:ascii="Times New Roman" w:hAnsi="Times New Roman" w:cs="Times New Roman"/>
          <w:sz w:val="20"/>
          <w:szCs w:val="20"/>
        </w:rPr>
        <w:tab/>
      </w:r>
      <w:r w:rsidRPr="005E0E1D">
        <w:rPr>
          <w:rFonts w:ascii="Times New Roman" w:hAnsi="Times New Roman" w:cs="Times New Roman"/>
          <w:sz w:val="20"/>
          <w:szCs w:val="20"/>
        </w:rPr>
        <w:tab/>
        <w:t>sporządzającego</w:t>
      </w:r>
    </w:p>
    <w:p w14:paraId="730C48E0" w14:textId="77777777" w:rsidR="00693A53" w:rsidRPr="005E0E1D" w:rsidRDefault="00693A53" w:rsidP="007448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E0E1D">
        <w:rPr>
          <w:rFonts w:ascii="Times New Roman" w:hAnsi="Times New Roman" w:cs="Times New Roman"/>
          <w:sz w:val="20"/>
          <w:szCs w:val="20"/>
        </w:rPr>
        <w:tab/>
      </w:r>
      <w:r w:rsidRPr="005E0E1D">
        <w:rPr>
          <w:rFonts w:ascii="Times New Roman" w:hAnsi="Times New Roman" w:cs="Times New Roman"/>
          <w:sz w:val="20"/>
          <w:szCs w:val="20"/>
        </w:rPr>
        <w:tab/>
      </w:r>
      <w:r w:rsidRPr="005E0E1D">
        <w:rPr>
          <w:rFonts w:ascii="Times New Roman" w:hAnsi="Times New Roman" w:cs="Times New Roman"/>
          <w:sz w:val="20"/>
          <w:szCs w:val="20"/>
        </w:rPr>
        <w:tab/>
      </w:r>
      <w:r w:rsidRPr="005E0E1D">
        <w:rPr>
          <w:rFonts w:ascii="Times New Roman" w:hAnsi="Times New Roman" w:cs="Times New Roman"/>
          <w:sz w:val="20"/>
          <w:szCs w:val="20"/>
        </w:rPr>
        <w:tab/>
      </w:r>
      <w:r w:rsidRPr="005E0E1D">
        <w:rPr>
          <w:rFonts w:ascii="Times New Roman" w:hAnsi="Times New Roman" w:cs="Times New Roman"/>
          <w:sz w:val="20"/>
          <w:szCs w:val="20"/>
        </w:rPr>
        <w:tab/>
      </w:r>
      <w:r w:rsidRPr="005E0E1D">
        <w:rPr>
          <w:rFonts w:ascii="Times New Roman" w:hAnsi="Times New Roman" w:cs="Times New Roman"/>
          <w:sz w:val="20"/>
          <w:szCs w:val="20"/>
        </w:rPr>
        <w:tab/>
      </w:r>
      <w:r w:rsidRPr="005E0E1D">
        <w:rPr>
          <w:rFonts w:ascii="Times New Roman" w:hAnsi="Times New Roman" w:cs="Times New Roman"/>
          <w:sz w:val="20"/>
          <w:szCs w:val="20"/>
        </w:rPr>
        <w:tab/>
      </w:r>
      <w:r w:rsidRPr="005E0E1D">
        <w:rPr>
          <w:rFonts w:ascii="Times New Roman" w:hAnsi="Times New Roman" w:cs="Times New Roman"/>
          <w:sz w:val="20"/>
          <w:szCs w:val="20"/>
        </w:rPr>
        <w:tab/>
        <w:t>i zatwierdzającego raport</w:t>
      </w:r>
    </w:p>
    <w:sectPr w:rsidR="00693A53" w:rsidRPr="005E0E1D" w:rsidSect="00693A53">
      <w:headerReference w:type="default" r:id="rId7"/>
      <w:footerReference w:type="default" r:id="rId8"/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74AEF" w14:textId="77777777" w:rsidR="007448EA" w:rsidRDefault="007448EA">
      <w:pPr>
        <w:spacing w:after="0" w:line="240" w:lineRule="auto"/>
      </w:pPr>
      <w:r>
        <w:separator/>
      </w:r>
    </w:p>
  </w:endnote>
  <w:endnote w:type="continuationSeparator" w:id="0">
    <w:p w14:paraId="25C17E82" w14:textId="77777777" w:rsidR="007448EA" w:rsidRDefault="00744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10EEF" w14:textId="77777777" w:rsidR="00FE4EB1" w:rsidRDefault="00FE4EB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206E4" w14:textId="77777777" w:rsidR="007448EA" w:rsidRDefault="007448EA">
      <w:pPr>
        <w:spacing w:after="0" w:line="240" w:lineRule="auto"/>
      </w:pPr>
      <w:r>
        <w:separator/>
      </w:r>
    </w:p>
  </w:footnote>
  <w:footnote w:type="continuationSeparator" w:id="0">
    <w:p w14:paraId="6463708B" w14:textId="77777777" w:rsidR="007448EA" w:rsidRDefault="00744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E68E9" w14:textId="77777777" w:rsidR="00FE4EB1" w:rsidRDefault="00FE4EB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0E45AF40-B53C-40CB-A42C-BE26380776B9}"/>
  </w:docVars>
  <w:rsids>
    <w:rsidRoot w:val="00BF47EB"/>
    <w:rsid w:val="00060F23"/>
    <w:rsid w:val="000F2393"/>
    <w:rsid w:val="002322D9"/>
    <w:rsid w:val="00390533"/>
    <w:rsid w:val="003D3215"/>
    <w:rsid w:val="004773CE"/>
    <w:rsid w:val="004C621D"/>
    <w:rsid w:val="005B1A01"/>
    <w:rsid w:val="005E0E1D"/>
    <w:rsid w:val="006877AD"/>
    <w:rsid w:val="00693A53"/>
    <w:rsid w:val="007448EA"/>
    <w:rsid w:val="00981DC1"/>
    <w:rsid w:val="00A30922"/>
    <w:rsid w:val="00A8254D"/>
    <w:rsid w:val="00A8648C"/>
    <w:rsid w:val="00AB0866"/>
    <w:rsid w:val="00B52393"/>
    <w:rsid w:val="00B75E74"/>
    <w:rsid w:val="00B9239B"/>
    <w:rsid w:val="00BD3033"/>
    <w:rsid w:val="00BE0CD6"/>
    <w:rsid w:val="00BF47EB"/>
    <w:rsid w:val="00C56C7C"/>
    <w:rsid w:val="00D05364"/>
    <w:rsid w:val="00D759A0"/>
    <w:rsid w:val="00DD32D1"/>
    <w:rsid w:val="00E1588A"/>
    <w:rsid w:val="00E26F7E"/>
    <w:rsid w:val="00ED4F9D"/>
    <w:rsid w:val="00F32169"/>
    <w:rsid w:val="00F42F40"/>
    <w:rsid w:val="00FB3757"/>
    <w:rsid w:val="00FE2EDE"/>
    <w:rsid w:val="00FE4E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E107C"/>
  <w15:docId w15:val="{18967541-6DB7-4234-94E1-7A480B75B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77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F47EB"/>
    <w:pPr>
      <w:spacing w:after="0" w:line="240" w:lineRule="auto"/>
    </w:pPr>
  </w:style>
  <w:style w:type="table" w:styleId="Tabela-Siatka">
    <w:name w:val="Table Grid"/>
    <w:basedOn w:val="Standardowy"/>
    <w:uiPriority w:val="39"/>
    <w:rsid w:val="00BF4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E45AF40-B53C-40CB-A42C-BE26380776B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Monika Jędrys</cp:lastModifiedBy>
  <cp:revision>12</cp:revision>
  <dcterms:created xsi:type="dcterms:W3CDTF">2023-12-04T15:19:00Z</dcterms:created>
  <dcterms:modified xsi:type="dcterms:W3CDTF">2026-10-27T08:03:00Z</dcterms:modified>
</cp:coreProperties>
</file>