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3D3E8" w14:textId="77777777" w:rsidR="00AB1957" w:rsidRPr="00A02B6A" w:rsidRDefault="00AB1957" w:rsidP="007E4F13">
      <w:pPr>
        <w:autoSpaceDN w:val="0"/>
        <w:adjustRightInd w:val="0"/>
        <w:spacing w:after="200" w:line="240" w:lineRule="auto"/>
        <w:ind w:left="6372" w:right="0" w:firstLine="0"/>
        <w:rPr>
          <w:rFonts w:ascii="Calibri" w:eastAsia="Calibri" w:hAnsi="Calibri"/>
          <w:b/>
          <w:bCs/>
          <w:color w:val="0F243E"/>
          <w:sz w:val="16"/>
          <w:szCs w:val="16"/>
          <w:lang w:eastAsia="en-US"/>
        </w:rPr>
      </w:pPr>
      <w:r w:rsidRPr="00072359">
        <w:rPr>
          <w:b/>
          <w:i/>
          <w:color w:val="auto"/>
          <w:kern w:val="1"/>
          <w:szCs w:val="24"/>
          <w:lang w:eastAsia="zh-CN"/>
        </w:rPr>
        <w:t>Za</w:t>
      </w:r>
      <w:r>
        <w:rPr>
          <w:b/>
          <w:i/>
          <w:color w:val="auto"/>
          <w:kern w:val="1"/>
          <w:szCs w:val="24"/>
          <w:lang w:eastAsia="zh-CN"/>
        </w:rPr>
        <w:t>łącznik 1A do S</w:t>
      </w:r>
      <w:r w:rsidRPr="00072359">
        <w:rPr>
          <w:b/>
          <w:i/>
          <w:color w:val="auto"/>
          <w:kern w:val="1"/>
          <w:szCs w:val="24"/>
          <w:lang w:eastAsia="zh-CN"/>
        </w:rPr>
        <w:t>WZ</w:t>
      </w:r>
    </w:p>
    <w:p w14:paraId="5FE5627E" w14:textId="77777777" w:rsidR="00AB1957" w:rsidRPr="003B2AFA" w:rsidRDefault="00AB1957" w:rsidP="00AB1957">
      <w:pPr>
        <w:widowControl w:val="0"/>
        <w:suppressAutoHyphens/>
        <w:overflowPunct w:val="0"/>
        <w:autoSpaceDE w:val="0"/>
        <w:spacing w:after="0" w:line="240" w:lineRule="auto"/>
        <w:ind w:left="0" w:right="-424" w:firstLine="0"/>
        <w:jc w:val="left"/>
        <w:rPr>
          <w:b/>
          <w:i/>
          <w:color w:val="auto"/>
          <w:kern w:val="1"/>
          <w:szCs w:val="24"/>
          <w:lang w:eastAsia="zh-CN"/>
        </w:rPr>
      </w:pPr>
      <w:r w:rsidRPr="003B2AFA">
        <w:rPr>
          <w:b/>
          <w:i/>
          <w:color w:val="auto"/>
          <w:kern w:val="1"/>
          <w:szCs w:val="24"/>
          <w:lang w:eastAsia="zh-CN"/>
        </w:rPr>
        <w:t>Zadanie nr 1:</w:t>
      </w:r>
      <w:r w:rsidRPr="003B2AFA">
        <w:rPr>
          <w:b/>
          <w:i/>
          <w:color w:val="auto"/>
          <w:kern w:val="1"/>
          <w:szCs w:val="24"/>
          <w:lang w:eastAsia="zh-CN"/>
        </w:rPr>
        <w:tab/>
      </w:r>
    </w:p>
    <w:p w14:paraId="7E00553C" w14:textId="77777777" w:rsidR="00AB1957" w:rsidRPr="00072359" w:rsidRDefault="00AB1957" w:rsidP="00AB1957">
      <w:pPr>
        <w:widowControl w:val="0"/>
        <w:suppressAutoHyphens/>
        <w:overflowPunct w:val="0"/>
        <w:autoSpaceDE w:val="0"/>
        <w:spacing w:after="0" w:line="240" w:lineRule="auto"/>
        <w:ind w:left="0" w:right="-424" w:firstLine="0"/>
        <w:jc w:val="left"/>
        <w:rPr>
          <w:b/>
          <w:color w:val="auto"/>
          <w:kern w:val="1"/>
          <w:szCs w:val="24"/>
          <w:lang w:eastAsia="zh-CN"/>
        </w:rPr>
      </w:pPr>
      <w:r w:rsidRPr="00072359">
        <w:rPr>
          <w:b/>
          <w:color w:val="FF0000"/>
          <w:kern w:val="1"/>
          <w:szCs w:val="24"/>
          <w:lang w:eastAsia="zh-CN"/>
        </w:rPr>
        <w:tab/>
      </w:r>
      <w:r w:rsidRPr="00072359">
        <w:rPr>
          <w:b/>
          <w:color w:val="FF0000"/>
          <w:kern w:val="1"/>
          <w:szCs w:val="24"/>
          <w:lang w:eastAsia="zh-CN"/>
        </w:rPr>
        <w:tab/>
      </w:r>
      <w:r w:rsidRPr="00072359">
        <w:rPr>
          <w:b/>
          <w:color w:val="FF0000"/>
          <w:kern w:val="1"/>
          <w:szCs w:val="24"/>
          <w:lang w:eastAsia="zh-CN"/>
        </w:rPr>
        <w:tab/>
      </w:r>
      <w:r w:rsidRPr="00072359">
        <w:rPr>
          <w:b/>
          <w:color w:val="FF0000"/>
          <w:kern w:val="1"/>
          <w:szCs w:val="24"/>
          <w:lang w:eastAsia="zh-CN"/>
        </w:rPr>
        <w:tab/>
      </w:r>
      <w:r w:rsidRPr="00072359">
        <w:rPr>
          <w:b/>
          <w:color w:val="FF0000"/>
          <w:kern w:val="1"/>
          <w:szCs w:val="24"/>
          <w:lang w:eastAsia="zh-CN"/>
        </w:rPr>
        <w:tab/>
      </w:r>
      <w:r w:rsidRPr="00072359">
        <w:rPr>
          <w:b/>
          <w:color w:val="FF0000"/>
          <w:kern w:val="1"/>
          <w:szCs w:val="24"/>
          <w:lang w:eastAsia="zh-CN"/>
        </w:rPr>
        <w:tab/>
      </w:r>
      <w:r w:rsidRPr="00072359">
        <w:rPr>
          <w:b/>
          <w:color w:val="FF0000"/>
          <w:kern w:val="1"/>
          <w:szCs w:val="24"/>
          <w:lang w:eastAsia="zh-CN"/>
        </w:rPr>
        <w:tab/>
      </w:r>
      <w:r w:rsidRPr="00072359">
        <w:rPr>
          <w:b/>
          <w:color w:val="FF0000"/>
          <w:kern w:val="1"/>
          <w:szCs w:val="24"/>
          <w:lang w:eastAsia="zh-CN"/>
        </w:rPr>
        <w:tab/>
      </w:r>
    </w:p>
    <w:p w14:paraId="6DD2DA5A" w14:textId="5953875B" w:rsidR="00CE47F5" w:rsidRPr="00187C9C" w:rsidRDefault="00CE47F5" w:rsidP="00CE47F5">
      <w:pPr>
        <w:autoSpaceDN w:val="0"/>
        <w:adjustRightInd w:val="0"/>
        <w:spacing w:after="0" w:line="276" w:lineRule="auto"/>
        <w:ind w:left="0" w:right="0" w:hanging="142"/>
        <w:rPr>
          <w:color w:val="auto"/>
          <w:szCs w:val="24"/>
          <w:lang w:eastAsia="ar-SA"/>
        </w:rPr>
      </w:pPr>
      <w:r w:rsidRPr="00072359">
        <w:rPr>
          <w:b/>
          <w:color w:val="auto"/>
          <w:sz w:val="20"/>
          <w:szCs w:val="20"/>
          <w:lang w:eastAsia="ar-SA"/>
        </w:rPr>
        <w:t xml:space="preserve"> </w:t>
      </w:r>
      <w:r>
        <w:rPr>
          <w:b/>
          <w:color w:val="auto"/>
          <w:sz w:val="20"/>
          <w:szCs w:val="20"/>
          <w:lang w:eastAsia="ar-SA"/>
        </w:rPr>
        <w:t xml:space="preserve"> </w:t>
      </w:r>
      <w:r w:rsidRPr="003B2AFA">
        <w:rPr>
          <w:b/>
          <w:color w:val="auto"/>
          <w:szCs w:val="24"/>
          <w:lang w:eastAsia="ar-SA"/>
        </w:rPr>
        <w:t>OFERUJEMY</w:t>
      </w:r>
      <w:r>
        <w:rPr>
          <w:b/>
          <w:color w:val="auto"/>
          <w:szCs w:val="24"/>
          <w:lang w:eastAsia="ar-SA"/>
        </w:rPr>
        <w:t xml:space="preserve"> WYKONANIE ZAMÓWIENIA </w:t>
      </w:r>
      <w:r w:rsidRPr="00187C9C">
        <w:rPr>
          <w:bCs/>
          <w:iCs/>
          <w:color w:val="auto"/>
          <w:szCs w:val="24"/>
          <w:lang w:eastAsia="ar-SA"/>
        </w:rPr>
        <w:t xml:space="preserve">zgodnie z wymogami zawartymi </w:t>
      </w:r>
      <w:r w:rsidRPr="00187C9C">
        <w:rPr>
          <w:bCs/>
          <w:iCs/>
          <w:color w:val="auto"/>
          <w:szCs w:val="24"/>
          <w:lang w:eastAsia="ar-SA"/>
        </w:rPr>
        <w:br/>
        <w:t>w specyfikacji warunków zamówienia</w:t>
      </w:r>
      <w:r w:rsidRPr="00187C9C">
        <w:rPr>
          <w:color w:val="auto"/>
          <w:szCs w:val="24"/>
          <w:lang w:eastAsia="ar-SA"/>
        </w:rPr>
        <w:t xml:space="preserve"> </w:t>
      </w:r>
      <w:r w:rsidRPr="00187C9C">
        <w:rPr>
          <w:bCs/>
          <w:iCs/>
          <w:color w:val="auto"/>
          <w:szCs w:val="24"/>
          <w:lang w:eastAsia="ar-SA"/>
        </w:rPr>
        <w:t xml:space="preserve">polegających na świadczeniu usług medycznych obejmujących </w:t>
      </w:r>
      <w:r w:rsidRPr="00A8626E">
        <w:rPr>
          <w:b/>
          <w:bCs/>
          <w:iCs/>
          <w:color w:val="auto"/>
          <w:szCs w:val="24"/>
          <w:lang w:eastAsia="ar-SA"/>
        </w:rPr>
        <w:t xml:space="preserve">badanie osób zatrzymanych dla potrzeb </w:t>
      </w:r>
      <w:r>
        <w:rPr>
          <w:b/>
          <w:bCs/>
          <w:iCs/>
          <w:color w:val="auto"/>
          <w:szCs w:val="24"/>
          <w:u w:val="single"/>
          <w:lang w:eastAsia="ar-SA"/>
        </w:rPr>
        <w:t>K</w:t>
      </w:r>
      <w:r w:rsidR="00DE15F0">
        <w:rPr>
          <w:b/>
          <w:bCs/>
          <w:iCs/>
          <w:color w:val="auto"/>
          <w:szCs w:val="24"/>
          <w:u w:val="single"/>
          <w:lang w:eastAsia="ar-SA"/>
        </w:rPr>
        <w:t>M</w:t>
      </w:r>
      <w:r>
        <w:rPr>
          <w:b/>
          <w:bCs/>
          <w:iCs/>
          <w:color w:val="auto"/>
          <w:szCs w:val="24"/>
          <w:u w:val="single"/>
          <w:lang w:eastAsia="ar-SA"/>
        </w:rPr>
        <w:t xml:space="preserve">P w </w:t>
      </w:r>
      <w:r w:rsidR="00DE15F0">
        <w:rPr>
          <w:b/>
          <w:bCs/>
          <w:iCs/>
          <w:color w:val="auto"/>
          <w:szCs w:val="24"/>
          <w:u w:val="single"/>
          <w:lang w:eastAsia="ar-SA"/>
        </w:rPr>
        <w:t>Grudziądzu</w:t>
      </w:r>
      <w:r w:rsidRPr="00A8626E">
        <w:rPr>
          <w:b/>
          <w:bCs/>
          <w:iCs/>
          <w:color w:val="auto"/>
          <w:szCs w:val="24"/>
          <w:lang w:eastAsia="ar-SA"/>
        </w:rPr>
        <w:t xml:space="preserve"> </w:t>
      </w:r>
      <w:r w:rsidRPr="00187C9C">
        <w:rPr>
          <w:bCs/>
          <w:iCs/>
          <w:color w:val="auto"/>
          <w:szCs w:val="24"/>
          <w:lang w:eastAsia="ar-SA"/>
        </w:rPr>
        <w:t xml:space="preserve">w tym projektowanych postanowieniach umowy, </w:t>
      </w:r>
      <w:r w:rsidRPr="00187C9C">
        <w:rPr>
          <w:color w:val="auto"/>
          <w:szCs w:val="24"/>
          <w:lang w:eastAsia="ar-SA"/>
        </w:rPr>
        <w:t>za następującą cenę i na poniższych warunkach</w:t>
      </w:r>
      <w:r>
        <w:rPr>
          <w:color w:val="auto"/>
          <w:szCs w:val="24"/>
          <w:lang w:eastAsia="ar-SA"/>
        </w:rPr>
        <w:t>:</w:t>
      </w:r>
    </w:p>
    <w:tbl>
      <w:tblPr>
        <w:tblpPr w:leftFromText="141" w:rightFromText="141" w:vertAnchor="text" w:horzAnchor="margin" w:tblpXSpec="center" w:tblpY="175"/>
        <w:tblW w:w="9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5099"/>
        <w:gridCol w:w="1417"/>
        <w:gridCol w:w="1276"/>
        <w:gridCol w:w="1280"/>
      </w:tblGrid>
      <w:tr w:rsidR="00CE47F5" w:rsidRPr="00A8626E" w14:paraId="5278A8E8" w14:textId="77777777" w:rsidTr="00391D5B">
        <w:trPr>
          <w:trHeight w:val="111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4D0F9CC4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bCs/>
                <w:i/>
                <w:color w:val="auto"/>
                <w:sz w:val="20"/>
                <w:szCs w:val="20"/>
                <w:lang w:eastAsia="en-US"/>
              </w:rPr>
            </w:pPr>
            <w:r w:rsidRPr="00A8626E">
              <w:rPr>
                <w:rFonts w:eastAsia="Calibri"/>
                <w:b/>
                <w:bCs/>
                <w:i/>
                <w:color w:val="auto"/>
                <w:sz w:val="20"/>
                <w:szCs w:val="20"/>
                <w:lang w:eastAsia="en-US"/>
              </w:rPr>
              <w:t>l.p.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6AFDDE99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bCs/>
                <w:i/>
                <w:color w:val="auto"/>
                <w:sz w:val="20"/>
                <w:szCs w:val="20"/>
                <w:lang w:eastAsia="en-US"/>
              </w:rPr>
            </w:pPr>
            <w:r w:rsidRPr="00A8626E">
              <w:rPr>
                <w:rFonts w:eastAsia="Calibri"/>
                <w:b/>
                <w:bCs/>
                <w:i/>
                <w:color w:val="auto"/>
                <w:sz w:val="20"/>
                <w:szCs w:val="20"/>
                <w:lang w:eastAsia="en-US"/>
              </w:rPr>
              <w:t>Przedmiot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285173CB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i/>
                <w:color w:val="auto"/>
                <w:sz w:val="20"/>
                <w:szCs w:val="20"/>
                <w:lang w:eastAsia="en-US"/>
              </w:rPr>
            </w:pPr>
            <w:r w:rsidRPr="00A8626E">
              <w:rPr>
                <w:rFonts w:eastAsia="Calibri"/>
                <w:b/>
                <w:i/>
                <w:color w:val="auto"/>
                <w:sz w:val="20"/>
                <w:szCs w:val="20"/>
                <w:lang w:eastAsia="en-US"/>
              </w:rPr>
              <w:t>Szacunkowa ilość</w:t>
            </w:r>
          </w:p>
          <w:p w14:paraId="57D3EEEA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bCs/>
                <w:i/>
                <w:color w:val="auto"/>
                <w:sz w:val="20"/>
                <w:szCs w:val="20"/>
                <w:lang w:eastAsia="en-US"/>
              </w:rPr>
            </w:pPr>
            <w:r w:rsidRPr="00A8626E">
              <w:rPr>
                <w:rFonts w:eastAsia="Calibri"/>
                <w:b/>
                <w:i/>
                <w:color w:val="auto"/>
                <w:sz w:val="20"/>
                <w:szCs w:val="20"/>
                <w:lang w:eastAsia="en-US"/>
              </w:rPr>
              <w:t>badań/pobrań krwi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  <w:vAlign w:val="center"/>
          </w:tcPr>
          <w:p w14:paraId="78815B60" w14:textId="77777777" w:rsidR="00CE47F5" w:rsidRPr="00A8626E" w:rsidRDefault="00CE47F5" w:rsidP="00533F09">
            <w:pPr>
              <w:snapToGrid w:val="0"/>
              <w:spacing w:after="0" w:line="276" w:lineRule="auto"/>
              <w:ind w:left="0" w:right="0" w:firstLine="0"/>
              <w:jc w:val="center"/>
              <w:rPr>
                <w:rFonts w:eastAsia="Calibri"/>
                <w:b/>
                <w:i/>
                <w:color w:val="auto"/>
                <w:sz w:val="20"/>
                <w:szCs w:val="20"/>
                <w:lang w:eastAsia="en-US"/>
              </w:rPr>
            </w:pPr>
            <w:r w:rsidRPr="00A8626E">
              <w:rPr>
                <w:rFonts w:eastAsia="Calibri"/>
                <w:b/>
                <w:i/>
                <w:color w:val="auto"/>
                <w:sz w:val="20"/>
                <w:szCs w:val="20"/>
                <w:lang w:eastAsia="en-US"/>
              </w:rPr>
              <w:t>Cena jednostkowa brutto w PLN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vAlign w:val="center"/>
          </w:tcPr>
          <w:p w14:paraId="159B5FF3" w14:textId="77777777" w:rsidR="00CE47F5" w:rsidRPr="00A8626E" w:rsidRDefault="00CE47F5" w:rsidP="00533F09">
            <w:pPr>
              <w:snapToGrid w:val="0"/>
              <w:spacing w:after="200" w:line="276" w:lineRule="auto"/>
              <w:ind w:left="0" w:right="0" w:firstLine="0"/>
              <w:jc w:val="center"/>
              <w:rPr>
                <w:rFonts w:eastAsia="Calibri"/>
                <w:b/>
                <w:i/>
                <w:color w:val="auto"/>
                <w:sz w:val="20"/>
                <w:szCs w:val="20"/>
                <w:lang w:eastAsia="en-US"/>
              </w:rPr>
            </w:pPr>
            <w:r w:rsidRPr="00A8626E">
              <w:rPr>
                <w:rFonts w:eastAsia="Calibri"/>
                <w:b/>
                <w:i/>
                <w:color w:val="auto"/>
                <w:sz w:val="20"/>
                <w:szCs w:val="20"/>
                <w:lang w:eastAsia="en-US"/>
              </w:rPr>
              <w:t>Wartość brutto w PLN</w:t>
            </w:r>
          </w:p>
          <w:p w14:paraId="04BC9A50" w14:textId="77777777" w:rsidR="00CE47F5" w:rsidRPr="00A8626E" w:rsidRDefault="00CE47F5" w:rsidP="00533F09">
            <w:pPr>
              <w:snapToGrid w:val="0"/>
              <w:spacing w:after="0" w:line="276" w:lineRule="auto"/>
              <w:ind w:left="0" w:right="0" w:firstLine="0"/>
              <w:jc w:val="center"/>
              <w:rPr>
                <w:rFonts w:eastAsia="Calibri"/>
                <w:b/>
                <w:i/>
                <w:color w:val="auto"/>
                <w:sz w:val="20"/>
                <w:szCs w:val="20"/>
                <w:lang w:eastAsia="en-US"/>
              </w:rPr>
            </w:pPr>
            <w:r w:rsidRPr="00A8626E">
              <w:rPr>
                <w:rFonts w:eastAsia="Calibri"/>
                <w:b/>
                <w:i/>
                <w:color w:val="auto"/>
                <w:sz w:val="20"/>
                <w:szCs w:val="20"/>
                <w:lang w:eastAsia="en-US"/>
              </w:rPr>
              <w:t>(kol.3 x kol.4)</w:t>
            </w:r>
          </w:p>
        </w:tc>
      </w:tr>
      <w:tr w:rsidR="00CE47F5" w:rsidRPr="00A8626E" w14:paraId="0BD97543" w14:textId="77777777" w:rsidTr="00391D5B">
        <w:trPr>
          <w:trHeight w:val="40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4AECF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Cs/>
                <w:color w:val="auto"/>
                <w:sz w:val="18"/>
                <w:szCs w:val="18"/>
                <w:lang w:eastAsia="en-US"/>
              </w:rPr>
            </w:pPr>
            <w:r w:rsidRPr="00A8626E">
              <w:rPr>
                <w:rFonts w:eastAsia="Calibri"/>
                <w:bCs/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335EF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Cs/>
                <w:color w:val="auto"/>
                <w:sz w:val="18"/>
                <w:szCs w:val="18"/>
                <w:lang w:eastAsia="en-US"/>
              </w:rPr>
            </w:pPr>
            <w:r w:rsidRPr="00A8626E">
              <w:rPr>
                <w:rFonts w:eastAsia="Calibri"/>
                <w:bCs/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8D9AE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Cs/>
                <w:color w:val="auto"/>
                <w:sz w:val="18"/>
                <w:szCs w:val="18"/>
                <w:lang w:eastAsia="en-US"/>
              </w:rPr>
            </w:pPr>
            <w:r w:rsidRPr="00A8626E">
              <w:rPr>
                <w:rFonts w:eastAsia="Calibri"/>
                <w:bCs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E3C978" w14:textId="77777777" w:rsidR="00CE47F5" w:rsidRPr="00A8626E" w:rsidRDefault="00CE47F5" w:rsidP="00533F09">
            <w:pPr>
              <w:snapToGrid w:val="0"/>
              <w:spacing w:after="0" w:line="276" w:lineRule="auto"/>
              <w:ind w:left="0" w:right="0" w:firstLine="0"/>
              <w:jc w:val="center"/>
              <w:rPr>
                <w:rFonts w:eastAsia="Calibri"/>
                <w:color w:val="auto"/>
                <w:sz w:val="18"/>
                <w:szCs w:val="18"/>
                <w:lang w:eastAsia="en-US"/>
              </w:rPr>
            </w:pPr>
            <w:r w:rsidRPr="00A8626E">
              <w:rPr>
                <w:rFonts w:eastAsia="Calibri"/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B4D198" w14:textId="77777777" w:rsidR="00CE47F5" w:rsidRPr="00A8626E" w:rsidRDefault="00CE47F5" w:rsidP="00533F09">
            <w:pPr>
              <w:snapToGrid w:val="0"/>
              <w:spacing w:after="0" w:line="276" w:lineRule="auto"/>
              <w:ind w:left="0" w:right="0" w:firstLine="0"/>
              <w:jc w:val="center"/>
              <w:rPr>
                <w:rFonts w:eastAsia="Calibri"/>
                <w:color w:val="auto"/>
                <w:sz w:val="18"/>
                <w:szCs w:val="18"/>
                <w:lang w:eastAsia="en-US"/>
              </w:rPr>
            </w:pPr>
            <w:r w:rsidRPr="00A8626E">
              <w:rPr>
                <w:rFonts w:eastAsia="Calibri"/>
                <w:color w:val="auto"/>
                <w:sz w:val="18"/>
                <w:szCs w:val="18"/>
                <w:lang w:eastAsia="en-US"/>
              </w:rPr>
              <w:t>5</w:t>
            </w:r>
          </w:p>
        </w:tc>
      </w:tr>
      <w:tr w:rsidR="00CE47F5" w:rsidRPr="00A8626E" w14:paraId="10D2D473" w14:textId="77777777" w:rsidTr="00391D5B">
        <w:trPr>
          <w:trHeight w:val="12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431EE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bCs/>
                <w:color w:val="auto"/>
                <w:sz w:val="22"/>
                <w:lang w:eastAsia="en-US"/>
              </w:rPr>
            </w:pPr>
            <w:r w:rsidRPr="00A8626E">
              <w:rPr>
                <w:rFonts w:eastAsia="Calibri"/>
                <w:b/>
                <w:bCs/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5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C3FD7" w14:textId="1ABC781F" w:rsidR="000E70C7" w:rsidRPr="00F7590E" w:rsidRDefault="00CE47F5" w:rsidP="00533F0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16"/>
                <w:szCs w:val="16"/>
                <w:lang w:eastAsia="en-US"/>
              </w:rPr>
            </w:pPr>
            <w:r w:rsidRPr="00E12FE7">
              <w:rPr>
                <w:rFonts w:eastAsia="Calibri"/>
                <w:color w:val="auto"/>
                <w:sz w:val="16"/>
                <w:szCs w:val="16"/>
              </w:rPr>
              <w:t xml:space="preserve">1) </w:t>
            </w:r>
            <w:r w:rsidRPr="000E70C7">
              <w:rPr>
                <w:rFonts w:eastAsia="Calibri"/>
                <w:b/>
                <w:color w:val="auto"/>
                <w:sz w:val="16"/>
                <w:szCs w:val="16"/>
              </w:rPr>
              <w:t>Wykonanie badania lekarskiego jednej osoby zatrzymanej</w:t>
            </w:r>
            <w:r w:rsidRPr="00E12FE7">
              <w:rPr>
                <w:rFonts w:eastAsia="Calibri"/>
                <w:color w:val="auto"/>
                <w:sz w:val="16"/>
                <w:szCs w:val="16"/>
              </w:rPr>
              <w:t>, doprowadzonej spełniaj</w:t>
            </w:r>
            <w:r w:rsidRPr="00E12FE7">
              <w:rPr>
                <w:rFonts w:eastAsia="TimesNewRoman"/>
                <w:color w:val="auto"/>
                <w:sz w:val="16"/>
                <w:szCs w:val="16"/>
              </w:rPr>
              <w:t>ą</w:t>
            </w:r>
            <w:r w:rsidRPr="00E12FE7">
              <w:rPr>
                <w:rFonts w:eastAsia="Calibri"/>
                <w:color w:val="auto"/>
                <w:sz w:val="16"/>
                <w:szCs w:val="16"/>
              </w:rPr>
              <w:t xml:space="preserve">cej warunki wskazane </w:t>
            </w:r>
            <w:r w:rsidRPr="00BC5651">
              <w:rPr>
                <w:rFonts w:eastAsia="Calibri"/>
                <w:color w:val="auto"/>
                <w:sz w:val="16"/>
                <w:szCs w:val="16"/>
              </w:rPr>
              <w:t xml:space="preserve">w </w:t>
            </w:r>
            <w:r w:rsidRPr="00BC5651">
              <w:rPr>
                <w:rFonts w:eastAsia="Calibri"/>
                <w:color w:val="auto"/>
                <w:sz w:val="16"/>
                <w:szCs w:val="16"/>
                <w:lang w:eastAsia="en-US"/>
              </w:rPr>
              <w:t>Rozporządzeniu Ministra Spraw Wewnętrznych z dnia 13 września 2012 r. w sprawie badań lekarskich osób zatrzymanych przez Policję (Dz. U. z 2024 r., poz. 516 ze zm.), Rozporządzeniu Ministra Spraw Wewnętrznych z dnia 4 czerwca 2012</w:t>
            </w:r>
            <w:r w:rsidR="005A609F">
              <w:rPr>
                <w:rFonts w:eastAsia="Calibri"/>
                <w:color w:val="auto"/>
                <w:sz w:val="16"/>
                <w:szCs w:val="16"/>
                <w:lang w:eastAsia="en-US"/>
              </w:rPr>
              <w:t xml:space="preserve"> </w:t>
            </w:r>
            <w:r w:rsidRPr="00BC5651">
              <w:rPr>
                <w:rFonts w:eastAsia="Calibri"/>
                <w:color w:val="auto"/>
                <w:sz w:val="16"/>
                <w:szCs w:val="16"/>
                <w:lang w:eastAsia="en-US"/>
              </w:rPr>
              <w:t xml:space="preserve">r. w sprawie pomieszczeń przeznaczonych dla osób zatrzymanych lub </w:t>
            </w:r>
            <w:r w:rsidRPr="00F7590E">
              <w:rPr>
                <w:rFonts w:eastAsia="Calibri"/>
                <w:color w:val="auto"/>
                <w:sz w:val="16"/>
                <w:szCs w:val="16"/>
                <w:lang w:eastAsia="en-US"/>
              </w:rPr>
              <w:t>doprowadzonych w celu wytrzeźwienia</w:t>
            </w:r>
            <w:r w:rsidR="009E3A03">
              <w:rPr>
                <w:rFonts w:eastAsia="Calibri"/>
                <w:color w:val="auto"/>
                <w:sz w:val="16"/>
                <w:szCs w:val="16"/>
                <w:lang w:eastAsia="en-US"/>
              </w:rPr>
              <w:t>,</w:t>
            </w:r>
            <w:r w:rsidRPr="00F7590E">
              <w:rPr>
                <w:rFonts w:eastAsia="Calibri"/>
                <w:color w:val="auto"/>
                <w:sz w:val="16"/>
                <w:szCs w:val="16"/>
                <w:lang w:eastAsia="en-US"/>
              </w:rPr>
              <w:t xml:space="preserve"> </w:t>
            </w:r>
            <w:r w:rsidRPr="00F7590E">
              <w:rPr>
                <w:rFonts w:eastAsia="Calibri"/>
                <w:color w:val="auto"/>
                <w:sz w:val="16"/>
                <w:szCs w:val="16"/>
              </w:rPr>
              <w:t>w pokoju przejściowym, tymczasowym pomieszczeniu przejściowym, policyjnej izbie dziecka, areszcie śledczym, zakładzie karnym, schronisku dla nieletnich, zakładzie poprawczym lub okręgowym ośrodku wychowawczym oraz ewentualnie konieczność skierowania jej do podmiotu leczniczego</w:t>
            </w:r>
            <w:r w:rsidRPr="00F7590E">
              <w:rPr>
                <w:rFonts w:eastAsia="Calibri"/>
                <w:color w:val="auto"/>
                <w:sz w:val="16"/>
                <w:szCs w:val="16"/>
                <w:lang w:eastAsia="en-US"/>
              </w:rPr>
              <w:t xml:space="preserve">, regulaminu pobytu w tych pomieszczeniach, pokojach i izbach oraz sposobu postępowania z zapisami obszaru z tych pomieszczeń, pokoi i izb (t.j. Dz. U. 2023 , poz. 2672 ze zm.), </w:t>
            </w:r>
          </w:p>
          <w:p w14:paraId="0F1A06C8" w14:textId="77777777" w:rsidR="00CE47F5" w:rsidRPr="00F7590E" w:rsidRDefault="00CE47F5" w:rsidP="00533F0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16"/>
                <w:szCs w:val="16"/>
              </w:rPr>
            </w:pPr>
            <w:r w:rsidRPr="00F7590E">
              <w:rPr>
                <w:rFonts w:eastAsia="Calibri"/>
                <w:color w:val="auto"/>
                <w:sz w:val="16"/>
                <w:szCs w:val="16"/>
                <w:lang w:eastAsia="en-US"/>
              </w:rPr>
              <w:t>Rozporządzeniu Ministra Zdrowia i Ministra Spraw Wewnętrznych i Administracji  w sprawie badań na zawarto</w:t>
            </w:r>
            <w:r w:rsidR="00174BB8" w:rsidRPr="00F7590E">
              <w:rPr>
                <w:rFonts w:eastAsia="Calibri"/>
                <w:color w:val="auto"/>
                <w:sz w:val="16"/>
                <w:szCs w:val="16"/>
                <w:lang w:eastAsia="en-US"/>
              </w:rPr>
              <w:t xml:space="preserve">ść alkoholu w organizmie z </w:t>
            </w:r>
            <w:r w:rsidRPr="00F7590E">
              <w:rPr>
                <w:rFonts w:eastAsia="Calibri"/>
                <w:color w:val="auto"/>
                <w:sz w:val="16"/>
                <w:szCs w:val="16"/>
                <w:lang w:eastAsia="en-US"/>
              </w:rPr>
              <w:t xml:space="preserve"> 28 grudnia 2018 r.  ( Dz. U. z 2018 r. poz. 2472), art. 15 ust. 5 Ustawy z dnia 6 kwietnia 1990 r. o Policji (t.j. Dz.U. z 202</w:t>
            </w:r>
            <w:r w:rsidR="000E70C7" w:rsidRPr="00F7590E">
              <w:rPr>
                <w:rFonts w:eastAsia="Calibri"/>
                <w:color w:val="auto"/>
                <w:sz w:val="16"/>
                <w:szCs w:val="16"/>
                <w:lang w:eastAsia="en-US"/>
              </w:rPr>
              <w:t>5</w:t>
            </w:r>
            <w:r w:rsidRPr="00F7590E">
              <w:rPr>
                <w:rFonts w:eastAsia="Calibri"/>
                <w:color w:val="auto"/>
                <w:sz w:val="16"/>
                <w:szCs w:val="16"/>
                <w:lang w:eastAsia="en-US"/>
              </w:rPr>
              <w:t xml:space="preserve">r. poz. </w:t>
            </w:r>
            <w:r w:rsidR="000E70C7" w:rsidRPr="00F7590E">
              <w:rPr>
                <w:rFonts w:eastAsia="Calibri"/>
                <w:color w:val="auto"/>
                <w:sz w:val="16"/>
                <w:szCs w:val="16"/>
                <w:lang w:eastAsia="en-US"/>
              </w:rPr>
              <w:t>636</w:t>
            </w:r>
            <w:r w:rsidRPr="00F7590E">
              <w:rPr>
                <w:rFonts w:eastAsia="Calibri"/>
                <w:color w:val="auto"/>
                <w:sz w:val="16"/>
                <w:szCs w:val="16"/>
                <w:lang w:eastAsia="en-US"/>
              </w:rPr>
              <w:t>)</w:t>
            </w:r>
            <w:r w:rsidRPr="00F7590E">
              <w:rPr>
                <w:rFonts w:eastAsia="Calibri"/>
                <w:color w:val="auto"/>
                <w:sz w:val="16"/>
                <w:szCs w:val="16"/>
              </w:rPr>
              <w:t xml:space="preserve">;                              </w:t>
            </w:r>
          </w:p>
          <w:p w14:paraId="7482DAE1" w14:textId="77777777" w:rsidR="00CE47F5" w:rsidRPr="00E12FE7" w:rsidRDefault="00CE47F5" w:rsidP="00533F0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16"/>
                <w:szCs w:val="16"/>
              </w:rPr>
            </w:pPr>
            <w:r w:rsidRPr="00F7590E">
              <w:rPr>
                <w:rFonts w:eastAsia="Calibri"/>
                <w:color w:val="auto"/>
                <w:sz w:val="16"/>
                <w:szCs w:val="16"/>
              </w:rPr>
              <w:t>2) Wydanie za</w:t>
            </w:r>
            <w:r w:rsidRPr="00F7590E">
              <w:rPr>
                <w:rFonts w:eastAsia="TimesNewRoman"/>
                <w:color w:val="auto"/>
                <w:sz w:val="16"/>
                <w:szCs w:val="16"/>
              </w:rPr>
              <w:t>ś</w:t>
            </w:r>
            <w:r w:rsidRPr="00F7590E">
              <w:rPr>
                <w:rFonts w:eastAsia="Calibri"/>
                <w:color w:val="auto"/>
                <w:sz w:val="16"/>
                <w:szCs w:val="16"/>
              </w:rPr>
              <w:t xml:space="preserve">wiadczenia lekarskiego wraz z uzasadnieniem </w:t>
            </w:r>
            <w:r w:rsidRPr="00E12FE7">
              <w:rPr>
                <w:rFonts w:eastAsia="Calibri"/>
                <w:color w:val="auto"/>
                <w:sz w:val="16"/>
                <w:szCs w:val="16"/>
              </w:rPr>
              <w:t>o braku lub wystąpieniu przeciwwskaza</w:t>
            </w:r>
            <w:r w:rsidRPr="00E12FE7">
              <w:rPr>
                <w:rFonts w:eastAsia="TimesNewRoman"/>
                <w:color w:val="auto"/>
                <w:sz w:val="16"/>
                <w:szCs w:val="16"/>
              </w:rPr>
              <w:t xml:space="preserve">ń </w:t>
            </w:r>
            <w:r w:rsidRPr="00E12FE7">
              <w:rPr>
                <w:rFonts w:eastAsia="Calibri"/>
                <w:color w:val="auto"/>
                <w:sz w:val="16"/>
                <w:szCs w:val="16"/>
              </w:rPr>
              <w:t>medycznych do przebywania osoby zatrzymanej  w pomieszczeniu dla osób zatrzymanych lub doprowadzonych w celu wytrzeźwienia, w pokoju przejściowym, tymczasowym pomieszczeniu przejściowym, policyjnej izbie dziecka, areszcie śledczym, zakładzie karnym, schronisku dla nieletnich, zakładzie poprawczym lub okręgowym ośrodku wychowawczym oraz ewentualnie konieczność skierowania jej do podmiotu leczniczego;</w:t>
            </w:r>
          </w:p>
          <w:p w14:paraId="5B13DABB" w14:textId="77777777" w:rsidR="00CE47F5" w:rsidRPr="00E12FE7" w:rsidRDefault="00CE47F5" w:rsidP="00533F0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16"/>
                <w:szCs w:val="16"/>
              </w:rPr>
            </w:pPr>
            <w:r w:rsidRPr="00E12FE7">
              <w:rPr>
                <w:rFonts w:eastAsia="Calibri"/>
                <w:color w:val="auto"/>
                <w:sz w:val="16"/>
                <w:szCs w:val="16"/>
              </w:rPr>
              <w:t>3) Wystawienie recepty na niezb</w:t>
            </w:r>
            <w:r w:rsidRPr="00E12FE7">
              <w:rPr>
                <w:rFonts w:eastAsia="TimesNewRoman"/>
                <w:color w:val="auto"/>
                <w:sz w:val="16"/>
                <w:szCs w:val="16"/>
              </w:rPr>
              <w:t>ę</w:t>
            </w:r>
            <w:r w:rsidRPr="00E12FE7">
              <w:rPr>
                <w:rFonts w:eastAsia="Calibri"/>
                <w:color w:val="auto"/>
                <w:sz w:val="16"/>
                <w:szCs w:val="16"/>
              </w:rPr>
              <w:t xml:space="preserve">dne leki  oraz wskazanie ilości koniecznej do ich stosowania i dawkowania; </w:t>
            </w:r>
          </w:p>
          <w:p w14:paraId="23BB0E7A" w14:textId="77777777" w:rsidR="00CE47F5" w:rsidRPr="00E12FE7" w:rsidRDefault="00CE47F5" w:rsidP="00533F0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2"/>
                <w:lang w:eastAsia="en-US"/>
              </w:rPr>
            </w:pPr>
            <w:r w:rsidRPr="00E12FE7">
              <w:rPr>
                <w:rFonts w:eastAsia="Calibri"/>
                <w:color w:val="auto"/>
                <w:sz w:val="16"/>
                <w:szCs w:val="16"/>
              </w:rPr>
              <w:t>4) opatrzenie ran niewymagających wykonania zabiegów chirurgicznych.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7304A" w14:textId="41117347" w:rsidR="00CE47F5" w:rsidRPr="00A8626E" w:rsidRDefault="00DE15F0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color w:val="auto"/>
                <w:sz w:val="22"/>
                <w:lang w:eastAsia="en-US"/>
              </w:rPr>
            </w:pPr>
            <w:r>
              <w:rPr>
                <w:rFonts w:eastAsia="Calibri"/>
                <w:b/>
                <w:color w:val="auto"/>
                <w:sz w:val="22"/>
                <w:lang w:eastAsia="en-US"/>
              </w:rPr>
              <w:t>660</w:t>
            </w:r>
          </w:p>
          <w:p w14:paraId="2C747C26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color w:val="auto"/>
                <w:sz w:val="22"/>
                <w:lang w:eastAsia="en-US"/>
              </w:rPr>
            </w:pPr>
          </w:p>
          <w:p w14:paraId="0BCB7B8D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color w:val="auto"/>
                <w:sz w:val="22"/>
                <w:lang w:eastAsia="en-US"/>
              </w:rPr>
            </w:pPr>
          </w:p>
          <w:p w14:paraId="184F771D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color w:val="auto"/>
                <w:sz w:val="22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99516D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</w:p>
          <w:p w14:paraId="03D59DCA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</w:p>
          <w:p w14:paraId="35130408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</w:p>
          <w:p w14:paraId="358E82D8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</w:p>
          <w:p w14:paraId="373E6D70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</w:p>
          <w:p w14:paraId="70F93AC6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</w:p>
          <w:p w14:paraId="2450BD03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</w:p>
          <w:p w14:paraId="486FD1F7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</w:p>
          <w:p w14:paraId="04D6BB37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</w:p>
          <w:p w14:paraId="3CD8CF39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9297EB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</w:p>
          <w:p w14:paraId="66DB06E2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</w:p>
          <w:p w14:paraId="7BA3F73F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</w:p>
          <w:p w14:paraId="5C512259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</w:p>
          <w:p w14:paraId="2F9F90EA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</w:p>
          <w:p w14:paraId="17874005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</w:p>
          <w:p w14:paraId="3AAFBF95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</w:p>
          <w:p w14:paraId="035580B6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</w:p>
          <w:p w14:paraId="023787D5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</w:p>
          <w:p w14:paraId="2762B552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</w:p>
        </w:tc>
      </w:tr>
      <w:tr w:rsidR="00CE47F5" w:rsidRPr="00A8626E" w14:paraId="56DD06F7" w14:textId="77777777" w:rsidTr="00391D5B">
        <w:trPr>
          <w:trHeight w:val="36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CF91A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bCs/>
                <w:color w:val="auto"/>
                <w:sz w:val="22"/>
                <w:lang w:eastAsia="en-US"/>
              </w:rPr>
            </w:pPr>
            <w:r w:rsidRPr="00A8626E">
              <w:rPr>
                <w:rFonts w:eastAsia="Calibri"/>
                <w:b/>
                <w:bCs/>
                <w:color w:val="auto"/>
                <w:sz w:val="22"/>
                <w:lang w:eastAsia="en-US"/>
              </w:rPr>
              <w:t>2</w:t>
            </w:r>
          </w:p>
        </w:tc>
        <w:tc>
          <w:tcPr>
            <w:tcW w:w="5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D0C32" w14:textId="77777777" w:rsidR="00CE47F5" w:rsidRPr="00E12FE7" w:rsidRDefault="00CE47F5" w:rsidP="00533F0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16"/>
                <w:szCs w:val="16"/>
              </w:rPr>
            </w:pPr>
            <w:r w:rsidRPr="00E12FE7">
              <w:rPr>
                <w:rFonts w:eastAsia="Calibri"/>
                <w:color w:val="auto"/>
                <w:sz w:val="16"/>
                <w:szCs w:val="16"/>
              </w:rPr>
              <w:t xml:space="preserve">Pobranie krwi (bez badania analitycznego) od jednej osoby zatrzymanej, doprowadzonej na zawartość we krwi alkoholu bądź innego podobnie działającego środka oraz sporządzenia protokołu pobrania krwi .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9CB62" w14:textId="171EF529" w:rsidR="00CE47F5" w:rsidRPr="00A8626E" w:rsidRDefault="00DE15F0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color w:val="auto"/>
                <w:sz w:val="22"/>
                <w:lang w:eastAsia="en-US"/>
              </w:rPr>
            </w:pPr>
            <w:r>
              <w:rPr>
                <w:rFonts w:eastAsia="Calibri"/>
                <w:b/>
                <w:color w:val="auto"/>
                <w:sz w:val="22"/>
                <w:lang w:eastAsia="en-US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EC4AB1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</w:p>
          <w:p w14:paraId="76FA24D7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644350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</w:p>
          <w:p w14:paraId="227753F8" w14:textId="77777777" w:rsidR="00CE47F5" w:rsidRPr="00A8626E" w:rsidRDefault="00CE47F5" w:rsidP="00533F0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</w:p>
        </w:tc>
      </w:tr>
    </w:tbl>
    <w:p w14:paraId="78612292" w14:textId="77777777" w:rsidR="00CE47F5" w:rsidRDefault="00CE47F5" w:rsidP="00CE47F5">
      <w:pPr>
        <w:widowControl w:val="0"/>
        <w:suppressAutoHyphens/>
        <w:overflowPunct w:val="0"/>
        <w:autoSpaceDE w:val="0"/>
        <w:spacing w:after="0" w:line="240" w:lineRule="auto"/>
        <w:ind w:left="0" w:right="-206" w:firstLine="0"/>
        <w:rPr>
          <w:b/>
          <w:color w:val="auto"/>
          <w:szCs w:val="24"/>
          <w:lang w:eastAsia="ar-SA"/>
        </w:rPr>
      </w:pPr>
    </w:p>
    <w:tbl>
      <w:tblPr>
        <w:tblW w:w="9498" w:type="dxa"/>
        <w:tblInd w:w="-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1418"/>
      </w:tblGrid>
      <w:tr w:rsidR="00CE47F5" w:rsidRPr="00A8626E" w14:paraId="58DD6FA6" w14:textId="77777777" w:rsidTr="00533F09">
        <w:trPr>
          <w:cantSplit/>
          <w:trHeight w:val="1037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782A02" w14:textId="77777777" w:rsidR="00CE47F5" w:rsidRPr="00A8626E" w:rsidRDefault="00CE47F5" w:rsidP="00533F09">
            <w:pPr>
              <w:snapToGrid w:val="0"/>
              <w:spacing w:after="200" w:line="240" w:lineRule="auto"/>
              <w:ind w:left="0" w:right="0" w:firstLine="0"/>
              <w:jc w:val="center"/>
              <w:rPr>
                <w:rFonts w:eastAsia="Calibri"/>
                <w:b/>
                <w:color w:val="auto"/>
                <w:szCs w:val="24"/>
                <w:lang w:eastAsia="en-US"/>
              </w:rPr>
            </w:pPr>
            <w:r w:rsidRPr="00A8626E">
              <w:rPr>
                <w:rFonts w:eastAsia="Calibri"/>
                <w:b/>
                <w:color w:val="auto"/>
                <w:szCs w:val="24"/>
                <w:lang w:eastAsia="en-US"/>
              </w:rPr>
              <w:t xml:space="preserve">Cena ofertowa </w:t>
            </w:r>
            <w:r>
              <w:rPr>
                <w:rFonts w:eastAsia="Calibri"/>
                <w:b/>
                <w:color w:val="auto"/>
                <w:szCs w:val="24"/>
                <w:lang w:eastAsia="en-US"/>
              </w:rPr>
              <w:t>brutto</w:t>
            </w:r>
            <w:r w:rsidRPr="00A8626E">
              <w:rPr>
                <w:rFonts w:eastAsia="Calibri"/>
                <w:b/>
                <w:color w:val="auto"/>
                <w:szCs w:val="24"/>
                <w:lang w:eastAsia="en-US"/>
              </w:rPr>
              <w:t xml:space="preserve"> (w PLN):</w:t>
            </w:r>
          </w:p>
          <w:p w14:paraId="39F06904" w14:textId="77777777" w:rsidR="00CE47F5" w:rsidRPr="00A8626E" w:rsidRDefault="00CE47F5" w:rsidP="00533F09">
            <w:pPr>
              <w:snapToGrid w:val="0"/>
              <w:spacing w:after="20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  <w:lang w:eastAsia="en-US"/>
              </w:rPr>
            </w:pPr>
            <w:r w:rsidRPr="00A8626E">
              <w:rPr>
                <w:rFonts w:eastAsia="Calibri"/>
                <w:color w:val="auto"/>
                <w:sz w:val="20"/>
                <w:szCs w:val="20"/>
                <w:lang w:eastAsia="en-US"/>
              </w:rPr>
              <w:t>(suma wartości brutto z poz.1 i 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6F99392" w14:textId="77777777" w:rsidR="00CE47F5" w:rsidRPr="00A8626E" w:rsidRDefault="00CE47F5" w:rsidP="00533F09">
            <w:pPr>
              <w:snapToGrid w:val="0"/>
              <w:spacing w:after="200" w:line="276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  <w:lang w:eastAsia="en-US"/>
              </w:rPr>
            </w:pPr>
          </w:p>
          <w:p w14:paraId="3F9F2F11" w14:textId="77777777" w:rsidR="00CE47F5" w:rsidRPr="00A8626E" w:rsidRDefault="00CE47F5" w:rsidP="00533F09">
            <w:pPr>
              <w:snapToGrid w:val="0"/>
              <w:spacing w:after="200" w:line="276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  <w:lang w:eastAsia="en-US"/>
              </w:rPr>
            </w:pPr>
          </w:p>
        </w:tc>
      </w:tr>
    </w:tbl>
    <w:p w14:paraId="4211104A" w14:textId="77777777" w:rsidR="00CE47F5" w:rsidRDefault="00CE47F5" w:rsidP="00CE47F5">
      <w:pPr>
        <w:widowControl w:val="0"/>
        <w:suppressAutoHyphens/>
        <w:overflowPunct w:val="0"/>
        <w:autoSpaceDE w:val="0"/>
        <w:spacing w:after="0" w:line="240" w:lineRule="auto"/>
        <w:ind w:left="0" w:right="-206" w:firstLine="0"/>
        <w:rPr>
          <w:b/>
          <w:color w:val="auto"/>
          <w:szCs w:val="24"/>
          <w:lang w:eastAsia="ar-SA"/>
        </w:rPr>
      </w:pPr>
    </w:p>
    <w:tbl>
      <w:tblPr>
        <w:tblW w:w="9498" w:type="dxa"/>
        <w:tblInd w:w="-14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498"/>
      </w:tblGrid>
      <w:tr w:rsidR="00CE47F5" w:rsidRPr="00D86256" w14:paraId="0ECB8DD8" w14:textId="77777777" w:rsidTr="00533F09">
        <w:trPr>
          <w:trHeight w:val="692"/>
        </w:trPr>
        <w:tc>
          <w:tcPr>
            <w:tcW w:w="9498" w:type="dxa"/>
            <w:tcBorders>
              <w:top w:val="single" w:sz="1" w:space="0" w:color="000000"/>
              <w:left w:val="single" w:sz="1" w:space="0" w:color="000000"/>
              <w:bottom w:val="single" w:sz="2" w:space="0" w:color="auto"/>
              <w:right w:val="single" w:sz="1" w:space="0" w:color="000000"/>
            </w:tcBorders>
            <w:shd w:val="clear" w:color="auto" w:fill="D9E2F3" w:themeFill="accent5" w:themeFillTint="33"/>
            <w:vAlign w:val="center"/>
          </w:tcPr>
          <w:p w14:paraId="23AAD0AF" w14:textId="77777777" w:rsidR="00CE47F5" w:rsidRPr="00D86256" w:rsidRDefault="00CE47F5" w:rsidP="00533F09">
            <w:pPr>
              <w:widowControl w:val="0"/>
              <w:suppressLineNumbers/>
              <w:suppressAutoHyphens/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kern w:val="1"/>
                <w:szCs w:val="24"/>
                <w:lang w:eastAsia="zh-CN"/>
              </w:rPr>
            </w:pPr>
            <w:r w:rsidRPr="00D86256">
              <w:rPr>
                <w:rFonts w:eastAsiaTheme="minorHAnsi"/>
                <w:b/>
                <w:bCs/>
                <w:color w:val="auto"/>
                <w:kern w:val="1"/>
                <w:szCs w:val="24"/>
                <w:lang w:eastAsia="zh-CN"/>
              </w:rPr>
              <w:t>KRYTERIUM II</w:t>
            </w:r>
          </w:p>
          <w:p w14:paraId="6B148F55" w14:textId="77777777" w:rsidR="00CE47F5" w:rsidRPr="00D86256" w:rsidRDefault="00CE47F5" w:rsidP="00533F09">
            <w:pPr>
              <w:widowControl w:val="0"/>
              <w:tabs>
                <w:tab w:val="left" w:pos="0"/>
                <w:tab w:val="left" w:pos="567"/>
                <w:tab w:val="left" w:pos="900"/>
                <w:tab w:val="left" w:pos="1260"/>
              </w:tabs>
              <w:suppressAutoHyphens/>
              <w:overflowPunct w:val="0"/>
              <w:autoSpaceDE w:val="0"/>
              <w:spacing w:after="0" w:line="360" w:lineRule="auto"/>
              <w:ind w:left="0" w:right="0" w:firstLine="0"/>
              <w:jc w:val="center"/>
              <w:textAlignment w:val="baseline"/>
              <w:rPr>
                <w:b/>
                <w:bCs/>
                <w:color w:val="auto"/>
                <w:kern w:val="1"/>
                <w:szCs w:val="24"/>
                <w:lang w:eastAsia="zh-CN"/>
              </w:rPr>
            </w:pPr>
            <w:r>
              <w:rPr>
                <w:b/>
                <w:color w:val="auto"/>
                <w:szCs w:val="24"/>
              </w:rPr>
              <w:t>Położenie placówki medycznej świadczącej usługi medyczne</w:t>
            </w:r>
          </w:p>
        </w:tc>
      </w:tr>
      <w:tr w:rsidR="00CE47F5" w:rsidRPr="00D86256" w14:paraId="5F0FAB9E" w14:textId="77777777" w:rsidTr="00533F09">
        <w:trPr>
          <w:trHeight w:val="1048"/>
        </w:trPr>
        <w:tc>
          <w:tcPr>
            <w:tcW w:w="9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0D428E" w14:textId="77777777" w:rsidR="00CE47F5" w:rsidRDefault="00CE47F5" w:rsidP="00533F09">
            <w:pPr>
              <w:tabs>
                <w:tab w:val="left" w:pos="9214"/>
              </w:tabs>
              <w:spacing w:after="160" w:line="276" w:lineRule="auto"/>
              <w:ind w:left="0" w:right="-1" w:firstLine="0"/>
              <w:contextualSpacing/>
              <w:rPr>
                <w:rFonts w:eastAsiaTheme="minorHAnsi"/>
                <w:b/>
                <w:color w:val="auto"/>
                <w:sz w:val="22"/>
                <w:szCs w:val="24"/>
                <w:u w:val="single"/>
                <w:lang w:eastAsia="en-US"/>
              </w:rPr>
            </w:pPr>
          </w:p>
          <w:p w14:paraId="49E1A7A9" w14:textId="77777777" w:rsidR="008C5B46" w:rsidRPr="00D86256" w:rsidRDefault="008C5B46" w:rsidP="00533F09">
            <w:pPr>
              <w:tabs>
                <w:tab w:val="left" w:pos="9214"/>
              </w:tabs>
              <w:spacing w:after="160" w:line="276" w:lineRule="auto"/>
              <w:ind w:left="0" w:right="-1" w:firstLine="0"/>
              <w:contextualSpacing/>
              <w:rPr>
                <w:rFonts w:eastAsiaTheme="minorHAnsi"/>
                <w:b/>
                <w:color w:val="auto"/>
                <w:sz w:val="22"/>
                <w:szCs w:val="24"/>
                <w:u w:val="single"/>
                <w:lang w:eastAsia="en-US"/>
              </w:rPr>
            </w:pPr>
          </w:p>
          <w:p w14:paraId="41BF0612" w14:textId="77777777" w:rsidR="00CE47F5" w:rsidRPr="00D86256" w:rsidRDefault="00CE47F5" w:rsidP="00533F09">
            <w:pPr>
              <w:tabs>
                <w:tab w:val="left" w:pos="9214"/>
              </w:tabs>
              <w:spacing w:after="160" w:line="276" w:lineRule="auto"/>
              <w:ind w:left="0" w:right="-1" w:firstLine="0"/>
              <w:contextualSpacing/>
              <w:jc w:val="center"/>
              <w:rPr>
                <w:rFonts w:eastAsiaTheme="minorHAnsi"/>
                <w:b/>
                <w:color w:val="auto"/>
                <w:sz w:val="22"/>
                <w:szCs w:val="24"/>
                <w:lang w:eastAsia="en-US"/>
              </w:rPr>
            </w:pPr>
            <w:r w:rsidRPr="00D86256">
              <w:rPr>
                <w:rFonts w:eastAsiaTheme="minorHAnsi"/>
                <w:b/>
                <w:color w:val="auto"/>
                <w:sz w:val="22"/>
                <w:szCs w:val="24"/>
                <w:lang w:eastAsia="en-US"/>
              </w:rPr>
              <w:t>…………………………</w:t>
            </w:r>
          </w:p>
          <w:p w14:paraId="5858BB20" w14:textId="77777777" w:rsidR="00CE47F5" w:rsidRPr="00D86256" w:rsidRDefault="00CE47F5" w:rsidP="00533F09">
            <w:pPr>
              <w:widowControl w:val="0"/>
              <w:suppressLineNumbers/>
              <w:suppressAutoHyphens/>
              <w:spacing w:after="0" w:line="240" w:lineRule="auto"/>
              <w:ind w:left="0" w:right="0" w:firstLine="0"/>
              <w:jc w:val="center"/>
              <w:rPr>
                <w:rFonts w:eastAsia="Andale Sans UI" w:cstheme="minorBidi"/>
                <w:b/>
                <w:color w:val="00000A"/>
                <w:kern w:val="1"/>
                <w:sz w:val="18"/>
                <w:szCs w:val="18"/>
                <w:lang w:eastAsia="zh-CN" w:bidi="hi-IN"/>
              </w:rPr>
            </w:pPr>
            <w:r w:rsidRPr="003B2AFA">
              <w:rPr>
                <w:rFonts w:eastAsia="Arial"/>
                <w:bCs/>
                <w:i/>
                <w:color w:val="auto"/>
                <w:kern w:val="1"/>
                <w:sz w:val="22"/>
                <w:lang w:eastAsia="zh-CN"/>
              </w:rPr>
              <w:t>(</w:t>
            </w:r>
            <w:r w:rsidRPr="00002582">
              <w:rPr>
                <w:rFonts w:eastAsia="Arial"/>
                <w:bCs/>
                <w:i/>
                <w:color w:val="auto"/>
                <w:kern w:val="1"/>
                <w:sz w:val="20"/>
                <w:szCs w:val="20"/>
                <w:lang w:eastAsia="zh-CN"/>
              </w:rPr>
              <w:t xml:space="preserve"> Wyk</w:t>
            </w:r>
            <w:r>
              <w:rPr>
                <w:rFonts w:eastAsia="Arial"/>
                <w:bCs/>
                <w:i/>
                <w:color w:val="auto"/>
                <w:kern w:val="1"/>
                <w:sz w:val="20"/>
                <w:szCs w:val="20"/>
                <w:lang w:eastAsia="zh-CN"/>
              </w:rPr>
              <w:t>onawca wpisuje d</w:t>
            </w:r>
            <w:r w:rsidRPr="00F25387">
              <w:rPr>
                <w:rFonts w:eastAsia="Arial"/>
                <w:bCs/>
                <w:i/>
                <w:color w:val="auto"/>
                <w:kern w:val="1"/>
                <w:sz w:val="20"/>
                <w:szCs w:val="20"/>
                <w:lang w:eastAsia="zh-CN"/>
              </w:rPr>
              <w:t>okładny adres placówki, w której wykonywane będą usługi</w:t>
            </w:r>
            <w:r w:rsidRPr="003B2AFA">
              <w:rPr>
                <w:rFonts w:eastAsia="Arial"/>
                <w:bCs/>
                <w:i/>
                <w:color w:val="auto"/>
                <w:kern w:val="1"/>
                <w:sz w:val="22"/>
                <w:lang w:eastAsia="zh-CN"/>
              </w:rPr>
              <w:t>)</w:t>
            </w:r>
          </w:p>
        </w:tc>
      </w:tr>
    </w:tbl>
    <w:p w14:paraId="7737A2F0" w14:textId="77777777" w:rsidR="00187C9C" w:rsidRDefault="00187C9C" w:rsidP="00B75C41">
      <w:pPr>
        <w:autoSpaceDN w:val="0"/>
        <w:adjustRightInd w:val="0"/>
        <w:spacing w:after="0" w:line="276" w:lineRule="auto"/>
        <w:ind w:left="0" w:right="0" w:firstLine="0"/>
        <w:rPr>
          <w:b/>
          <w:color w:val="auto"/>
          <w:sz w:val="20"/>
          <w:szCs w:val="20"/>
          <w:lang w:eastAsia="ar-SA"/>
        </w:rPr>
      </w:pPr>
    </w:p>
    <w:sectPr w:rsidR="00187C9C" w:rsidSect="00B75C41">
      <w:head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C9C0E" w14:textId="77777777" w:rsidR="003045DF" w:rsidRDefault="003045DF" w:rsidP="00D92875">
      <w:pPr>
        <w:spacing w:after="0" w:line="240" w:lineRule="auto"/>
      </w:pPr>
      <w:r>
        <w:separator/>
      </w:r>
    </w:p>
  </w:endnote>
  <w:endnote w:type="continuationSeparator" w:id="0">
    <w:p w14:paraId="0B47AA5F" w14:textId="77777777" w:rsidR="003045DF" w:rsidRDefault="003045DF" w:rsidP="00D92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EE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03810" w14:textId="77777777" w:rsidR="003045DF" w:rsidRDefault="003045DF" w:rsidP="00D92875">
      <w:pPr>
        <w:spacing w:after="0" w:line="240" w:lineRule="auto"/>
      </w:pPr>
      <w:r>
        <w:separator/>
      </w:r>
    </w:p>
  </w:footnote>
  <w:footnote w:type="continuationSeparator" w:id="0">
    <w:p w14:paraId="17A7265A" w14:textId="77777777" w:rsidR="003045DF" w:rsidRDefault="003045DF" w:rsidP="00D92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74AD4" w14:textId="0CC6E8A4" w:rsidR="00104C74" w:rsidRPr="005E590A" w:rsidRDefault="002C1620" w:rsidP="00D92875">
    <w:pPr>
      <w:spacing w:after="0" w:line="259" w:lineRule="auto"/>
      <w:ind w:left="5664" w:right="0"/>
      <w:rPr>
        <w:i/>
        <w:sz w:val="22"/>
      </w:rPr>
    </w:pPr>
    <w:r>
      <w:rPr>
        <w:i/>
        <w:sz w:val="22"/>
      </w:rPr>
      <w:t>Numer postępowania:</w:t>
    </w:r>
    <w:r w:rsidR="00187C9C">
      <w:rPr>
        <w:i/>
        <w:sz w:val="22"/>
      </w:rPr>
      <w:t>W</w:t>
    </w:r>
    <w:r w:rsidR="00B7571C">
      <w:rPr>
        <w:i/>
        <w:sz w:val="22"/>
      </w:rPr>
      <w:t>ZPiFP-</w:t>
    </w:r>
    <w:r w:rsidR="00DE15F0">
      <w:rPr>
        <w:i/>
        <w:sz w:val="22"/>
      </w:rPr>
      <w:t>98</w:t>
    </w:r>
    <w:r w:rsidR="00187C9C">
      <w:rPr>
        <w:i/>
        <w:sz w:val="22"/>
      </w:rPr>
      <w:t>-</w:t>
    </w:r>
    <w:r w:rsidR="00A8626E">
      <w:rPr>
        <w:i/>
        <w:sz w:val="22"/>
      </w:rPr>
      <w:t>2</w:t>
    </w:r>
    <w:r w:rsidR="00FD544F">
      <w:rPr>
        <w:i/>
        <w:sz w:val="22"/>
      </w:rPr>
      <w:t>6</w:t>
    </w:r>
    <w:r w:rsidR="00104C74">
      <w:rPr>
        <w:i/>
        <w:sz w:val="22"/>
      </w:rPr>
      <w:t xml:space="preserve"> </w:t>
    </w:r>
  </w:p>
  <w:p w14:paraId="3BCE63C8" w14:textId="77777777" w:rsidR="00104C74" w:rsidRDefault="00104C74">
    <w:pPr>
      <w:pStyle w:val="Nagwek"/>
    </w:pPr>
  </w:p>
  <w:p w14:paraId="77D6D568" w14:textId="77777777" w:rsidR="00104C74" w:rsidRDefault="00104C7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11B"/>
    <w:rsid w:val="0001485B"/>
    <w:rsid w:val="000242AF"/>
    <w:rsid w:val="0002788B"/>
    <w:rsid w:val="00034F0B"/>
    <w:rsid w:val="00036452"/>
    <w:rsid w:val="00050BAC"/>
    <w:rsid w:val="0005158C"/>
    <w:rsid w:val="000635CB"/>
    <w:rsid w:val="00087A0F"/>
    <w:rsid w:val="00095980"/>
    <w:rsid w:val="000B1486"/>
    <w:rsid w:val="000B465F"/>
    <w:rsid w:val="000C5E48"/>
    <w:rsid w:val="000C6A9D"/>
    <w:rsid w:val="000D08E1"/>
    <w:rsid w:val="000D594E"/>
    <w:rsid w:val="000E70C7"/>
    <w:rsid w:val="001025AC"/>
    <w:rsid w:val="00104C74"/>
    <w:rsid w:val="001117F0"/>
    <w:rsid w:val="00114F44"/>
    <w:rsid w:val="001200CA"/>
    <w:rsid w:val="001367E4"/>
    <w:rsid w:val="0015750F"/>
    <w:rsid w:val="00174BB8"/>
    <w:rsid w:val="0018592B"/>
    <w:rsid w:val="00187B41"/>
    <w:rsid w:val="00187C9C"/>
    <w:rsid w:val="001A3532"/>
    <w:rsid w:val="001B18B0"/>
    <w:rsid w:val="001B3F19"/>
    <w:rsid w:val="001B6984"/>
    <w:rsid w:val="001D5832"/>
    <w:rsid w:val="001E5ECB"/>
    <w:rsid w:val="001F5687"/>
    <w:rsid w:val="00204358"/>
    <w:rsid w:val="0021162E"/>
    <w:rsid w:val="0023476E"/>
    <w:rsid w:val="0025058F"/>
    <w:rsid w:val="0025163D"/>
    <w:rsid w:val="00252FAD"/>
    <w:rsid w:val="0025681A"/>
    <w:rsid w:val="00271E42"/>
    <w:rsid w:val="00272998"/>
    <w:rsid w:val="00281D33"/>
    <w:rsid w:val="00284704"/>
    <w:rsid w:val="002B1EA6"/>
    <w:rsid w:val="002B53C0"/>
    <w:rsid w:val="002C1620"/>
    <w:rsid w:val="002C6278"/>
    <w:rsid w:val="002F2490"/>
    <w:rsid w:val="002F72DB"/>
    <w:rsid w:val="00300BE8"/>
    <w:rsid w:val="003045DF"/>
    <w:rsid w:val="003349DB"/>
    <w:rsid w:val="00345FD9"/>
    <w:rsid w:val="003762BD"/>
    <w:rsid w:val="00391D5B"/>
    <w:rsid w:val="003C2813"/>
    <w:rsid w:val="003D06CE"/>
    <w:rsid w:val="003E2CD1"/>
    <w:rsid w:val="003E417A"/>
    <w:rsid w:val="004077E6"/>
    <w:rsid w:val="00407A2C"/>
    <w:rsid w:val="004206CB"/>
    <w:rsid w:val="00420CFE"/>
    <w:rsid w:val="004542EC"/>
    <w:rsid w:val="0045562C"/>
    <w:rsid w:val="004847E6"/>
    <w:rsid w:val="00486717"/>
    <w:rsid w:val="00490594"/>
    <w:rsid w:val="004B2AA5"/>
    <w:rsid w:val="004B7109"/>
    <w:rsid w:val="004D12CC"/>
    <w:rsid w:val="004D2CA2"/>
    <w:rsid w:val="004D4077"/>
    <w:rsid w:val="004F4F56"/>
    <w:rsid w:val="00521DAD"/>
    <w:rsid w:val="00527E08"/>
    <w:rsid w:val="00531932"/>
    <w:rsid w:val="00532390"/>
    <w:rsid w:val="00546A2D"/>
    <w:rsid w:val="00550BD4"/>
    <w:rsid w:val="00551C55"/>
    <w:rsid w:val="00552527"/>
    <w:rsid w:val="00552C9B"/>
    <w:rsid w:val="00560472"/>
    <w:rsid w:val="00562A72"/>
    <w:rsid w:val="005935B8"/>
    <w:rsid w:val="005A1543"/>
    <w:rsid w:val="005A609F"/>
    <w:rsid w:val="005B0234"/>
    <w:rsid w:val="005B1AFE"/>
    <w:rsid w:val="005D0523"/>
    <w:rsid w:val="005D29E9"/>
    <w:rsid w:val="005E0F79"/>
    <w:rsid w:val="005E48A1"/>
    <w:rsid w:val="005E5E4B"/>
    <w:rsid w:val="005F2569"/>
    <w:rsid w:val="006070F2"/>
    <w:rsid w:val="00623A41"/>
    <w:rsid w:val="00637CAD"/>
    <w:rsid w:val="00652D0E"/>
    <w:rsid w:val="00654573"/>
    <w:rsid w:val="0066296D"/>
    <w:rsid w:val="0067118F"/>
    <w:rsid w:val="0067139D"/>
    <w:rsid w:val="006850FB"/>
    <w:rsid w:val="00685C6E"/>
    <w:rsid w:val="006D0452"/>
    <w:rsid w:val="006D6D71"/>
    <w:rsid w:val="006E1C95"/>
    <w:rsid w:val="006E4809"/>
    <w:rsid w:val="006F46DA"/>
    <w:rsid w:val="007018BB"/>
    <w:rsid w:val="00702C14"/>
    <w:rsid w:val="00711512"/>
    <w:rsid w:val="007340B1"/>
    <w:rsid w:val="00764577"/>
    <w:rsid w:val="00772617"/>
    <w:rsid w:val="007739C8"/>
    <w:rsid w:val="00793961"/>
    <w:rsid w:val="007A7BE6"/>
    <w:rsid w:val="007B2EFD"/>
    <w:rsid w:val="007C6F96"/>
    <w:rsid w:val="007D24BB"/>
    <w:rsid w:val="007D3D85"/>
    <w:rsid w:val="007E106B"/>
    <w:rsid w:val="007E4F13"/>
    <w:rsid w:val="007F10D5"/>
    <w:rsid w:val="007F1DB7"/>
    <w:rsid w:val="00820DD2"/>
    <w:rsid w:val="00845284"/>
    <w:rsid w:val="00850FA8"/>
    <w:rsid w:val="00851740"/>
    <w:rsid w:val="00860879"/>
    <w:rsid w:val="00880A04"/>
    <w:rsid w:val="008935B1"/>
    <w:rsid w:val="008B6027"/>
    <w:rsid w:val="008C2C5F"/>
    <w:rsid w:val="008C5B46"/>
    <w:rsid w:val="008D1595"/>
    <w:rsid w:val="008E60D3"/>
    <w:rsid w:val="00906578"/>
    <w:rsid w:val="00922047"/>
    <w:rsid w:val="0093124C"/>
    <w:rsid w:val="0093699D"/>
    <w:rsid w:val="00942F75"/>
    <w:rsid w:val="0096011B"/>
    <w:rsid w:val="009610BB"/>
    <w:rsid w:val="0096242F"/>
    <w:rsid w:val="00986502"/>
    <w:rsid w:val="009A2008"/>
    <w:rsid w:val="009B1B03"/>
    <w:rsid w:val="009B340F"/>
    <w:rsid w:val="009B53BB"/>
    <w:rsid w:val="009D6676"/>
    <w:rsid w:val="009E3A03"/>
    <w:rsid w:val="009F76B8"/>
    <w:rsid w:val="00A009A7"/>
    <w:rsid w:val="00A3085C"/>
    <w:rsid w:val="00A3644C"/>
    <w:rsid w:val="00A470CA"/>
    <w:rsid w:val="00A53AB1"/>
    <w:rsid w:val="00A72409"/>
    <w:rsid w:val="00A75798"/>
    <w:rsid w:val="00A802C5"/>
    <w:rsid w:val="00A81B82"/>
    <w:rsid w:val="00A83E6B"/>
    <w:rsid w:val="00A8626E"/>
    <w:rsid w:val="00A944D2"/>
    <w:rsid w:val="00AB1957"/>
    <w:rsid w:val="00AB4281"/>
    <w:rsid w:val="00AD2737"/>
    <w:rsid w:val="00AD416F"/>
    <w:rsid w:val="00AD4E63"/>
    <w:rsid w:val="00AE2171"/>
    <w:rsid w:val="00AF0A2A"/>
    <w:rsid w:val="00AF50D1"/>
    <w:rsid w:val="00B2243F"/>
    <w:rsid w:val="00B306D4"/>
    <w:rsid w:val="00B30835"/>
    <w:rsid w:val="00B33C0F"/>
    <w:rsid w:val="00B468BC"/>
    <w:rsid w:val="00B7571C"/>
    <w:rsid w:val="00B75C41"/>
    <w:rsid w:val="00B81C91"/>
    <w:rsid w:val="00B84846"/>
    <w:rsid w:val="00B92906"/>
    <w:rsid w:val="00B9340D"/>
    <w:rsid w:val="00B94968"/>
    <w:rsid w:val="00B95947"/>
    <w:rsid w:val="00BA58D7"/>
    <w:rsid w:val="00BB21C6"/>
    <w:rsid w:val="00BB2545"/>
    <w:rsid w:val="00BC1B50"/>
    <w:rsid w:val="00BC5651"/>
    <w:rsid w:val="00C07B12"/>
    <w:rsid w:val="00C12D87"/>
    <w:rsid w:val="00C13402"/>
    <w:rsid w:val="00C32BEB"/>
    <w:rsid w:val="00C34EE2"/>
    <w:rsid w:val="00C479CB"/>
    <w:rsid w:val="00C51100"/>
    <w:rsid w:val="00C52963"/>
    <w:rsid w:val="00C647F5"/>
    <w:rsid w:val="00C736CE"/>
    <w:rsid w:val="00C842E1"/>
    <w:rsid w:val="00C960A4"/>
    <w:rsid w:val="00CA3FD1"/>
    <w:rsid w:val="00CA4ED9"/>
    <w:rsid w:val="00CA68E8"/>
    <w:rsid w:val="00CB2D1A"/>
    <w:rsid w:val="00CB761E"/>
    <w:rsid w:val="00CB766D"/>
    <w:rsid w:val="00CC0711"/>
    <w:rsid w:val="00CC36BD"/>
    <w:rsid w:val="00CC54F0"/>
    <w:rsid w:val="00CE3BA5"/>
    <w:rsid w:val="00CE47F5"/>
    <w:rsid w:val="00D00E77"/>
    <w:rsid w:val="00D03025"/>
    <w:rsid w:val="00D24414"/>
    <w:rsid w:val="00D47431"/>
    <w:rsid w:val="00D5406C"/>
    <w:rsid w:val="00D92875"/>
    <w:rsid w:val="00DA6DBD"/>
    <w:rsid w:val="00DB3870"/>
    <w:rsid w:val="00DD0A49"/>
    <w:rsid w:val="00DD3456"/>
    <w:rsid w:val="00DE15F0"/>
    <w:rsid w:val="00DE4F00"/>
    <w:rsid w:val="00DE6F7E"/>
    <w:rsid w:val="00DF54BF"/>
    <w:rsid w:val="00E12FE7"/>
    <w:rsid w:val="00E20B2B"/>
    <w:rsid w:val="00E33734"/>
    <w:rsid w:val="00E601D4"/>
    <w:rsid w:val="00E66073"/>
    <w:rsid w:val="00E67D1F"/>
    <w:rsid w:val="00E82016"/>
    <w:rsid w:val="00E84BA9"/>
    <w:rsid w:val="00E915FE"/>
    <w:rsid w:val="00EB7C34"/>
    <w:rsid w:val="00EC3425"/>
    <w:rsid w:val="00EC4F50"/>
    <w:rsid w:val="00EC5F3E"/>
    <w:rsid w:val="00EE69DB"/>
    <w:rsid w:val="00F050F1"/>
    <w:rsid w:val="00F25387"/>
    <w:rsid w:val="00F32C12"/>
    <w:rsid w:val="00F73D12"/>
    <w:rsid w:val="00F7590E"/>
    <w:rsid w:val="00F91E35"/>
    <w:rsid w:val="00FA2649"/>
    <w:rsid w:val="00FB1EC8"/>
    <w:rsid w:val="00FC0A53"/>
    <w:rsid w:val="00FD3986"/>
    <w:rsid w:val="00FD544F"/>
    <w:rsid w:val="00FE1985"/>
    <w:rsid w:val="00FF4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4D15F1"/>
  <w15:docId w15:val="{435EBD4A-E223-465E-8466-029696C57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1957"/>
    <w:pPr>
      <w:spacing w:after="33" w:line="250" w:lineRule="auto"/>
      <w:ind w:left="229" w:right="5219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E3B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E3B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E3B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E3BA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CE3BA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928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92875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928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2875"/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E3BA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E3BA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E3BA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CE3BA5"/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CE3BA5"/>
    <w:rPr>
      <w:rFonts w:asciiTheme="majorHAnsi" w:eastAsiaTheme="majorEastAsia" w:hAnsiTheme="majorHAnsi" w:cstheme="majorBidi"/>
      <w:color w:val="2E74B5" w:themeColor="accent1" w:themeShade="BF"/>
      <w:sz w:val="24"/>
      <w:lang w:eastAsia="pl-PL"/>
    </w:rPr>
  </w:style>
  <w:style w:type="paragraph" w:styleId="Akapitzlist">
    <w:name w:val="List Paragraph"/>
    <w:basedOn w:val="Normalny"/>
    <w:uiPriority w:val="34"/>
    <w:qFormat/>
    <w:rsid w:val="00B7571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12F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2FE7"/>
    <w:rPr>
      <w:rFonts w:ascii="Segoe UI" w:eastAsia="Times New Roman" w:hAnsi="Segoe UI" w:cs="Segoe UI"/>
      <w:color w:val="000000"/>
      <w:sz w:val="18"/>
      <w:szCs w:val="18"/>
      <w:lang w:eastAsia="pl-PL"/>
    </w:rPr>
  </w:style>
  <w:style w:type="character" w:customStyle="1" w:styleId="title-long">
    <w:name w:val="title-long"/>
    <w:basedOn w:val="Domylnaczcionkaakapitu"/>
    <w:rsid w:val="000E70C7"/>
  </w:style>
  <w:style w:type="character" w:customStyle="1" w:styleId="highlightedtext">
    <w:name w:val="highlighted_text"/>
    <w:basedOn w:val="Domylnaczcionkaakapitu"/>
    <w:rsid w:val="000E70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B3D45-B843-431A-9169-4740280BC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403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POLICJA</Company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Grzebyta</dc:creator>
  <cp:lastModifiedBy>Agnieszka Kicak</cp:lastModifiedBy>
  <cp:revision>16</cp:revision>
  <cp:lastPrinted>2025-03-25T09:16:00Z</cp:lastPrinted>
  <dcterms:created xsi:type="dcterms:W3CDTF">2025-09-05T13:12:00Z</dcterms:created>
  <dcterms:modified xsi:type="dcterms:W3CDTF">2026-10-23T07:37:00Z</dcterms:modified>
</cp:coreProperties>
</file>