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31E1" w14:textId="77777777" w:rsidR="00B254EF" w:rsidRDefault="00B254EF">
      <w:pPr>
        <w:jc w:val="center"/>
        <w:rPr>
          <w:rFonts w:ascii="Calibri" w:hAnsi="Calibri" w:cs="Calibri"/>
          <w:b/>
          <w:bCs/>
          <w:sz w:val="32"/>
          <w:szCs w:val="32"/>
        </w:rPr>
      </w:pPr>
    </w:p>
    <w:tbl>
      <w:tblPr>
        <w:tblW w:w="9212" w:type="dxa"/>
        <w:tblLayout w:type="fixed"/>
        <w:tblCellMar>
          <w:left w:w="70" w:type="dxa"/>
          <w:right w:w="70" w:type="dxa"/>
        </w:tblCellMar>
        <w:tblLook w:val="0000" w:firstRow="0" w:lastRow="0" w:firstColumn="0" w:lastColumn="0" w:noHBand="0" w:noVBand="0"/>
      </w:tblPr>
      <w:tblGrid>
        <w:gridCol w:w="9212"/>
      </w:tblGrid>
      <w:tr w:rsidR="00B254EF" w14:paraId="7E0F7E2A" w14:textId="77777777">
        <w:tc>
          <w:tcPr>
            <w:tcW w:w="9212" w:type="dxa"/>
            <w:tcBorders>
              <w:top w:val="single" w:sz="4" w:space="0" w:color="000000"/>
              <w:bottom w:val="single" w:sz="4" w:space="0" w:color="000000"/>
            </w:tcBorders>
          </w:tcPr>
          <w:p w14:paraId="3B78506B" w14:textId="77777777" w:rsidR="00B254EF" w:rsidRDefault="005C5663">
            <w:pPr>
              <w:widowControl w:val="0"/>
              <w:jc w:val="center"/>
              <w:rPr>
                <w:rFonts w:ascii="Calibri" w:hAnsi="Calibri" w:cs="Calibri"/>
                <w:b/>
                <w:bCs/>
                <w:sz w:val="28"/>
                <w:szCs w:val="28"/>
              </w:rPr>
            </w:pPr>
            <w:r>
              <w:rPr>
                <w:rFonts w:ascii="Calibri" w:hAnsi="Calibri" w:cs="Calibri"/>
                <w:b/>
                <w:bCs/>
                <w:sz w:val="28"/>
                <w:szCs w:val="28"/>
              </w:rPr>
              <w:t>Powiat Gostyniński</w:t>
            </w:r>
          </w:p>
          <w:p w14:paraId="11B1DDE2" w14:textId="77777777" w:rsidR="00B254EF" w:rsidRDefault="005C5663">
            <w:pPr>
              <w:widowControl w:val="0"/>
              <w:jc w:val="center"/>
              <w:rPr>
                <w:rFonts w:ascii="Calibri" w:hAnsi="Calibri" w:cs="Calibri"/>
                <w:b/>
                <w:bCs/>
                <w:sz w:val="28"/>
                <w:szCs w:val="28"/>
              </w:rPr>
            </w:pPr>
            <w:r>
              <w:rPr>
                <w:rFonts w:ascii="Calibri" w:hAnsi="Calibri" w:cs="Calibri"/>
                <w:b/>
                <w:sz w:val="28"/>
                <w:szCs w:val="28"/>
              </w:rPr>
              <w:t>ul. Romana Dmowskiego 13, 09-500 Gostynin,</w:t>
            </w:r>
            <w:r>
              <w:rPr>
                <w:rFonts w:ascii="Calibri" w:hAnsi="Calibri" w:cs="Calibri"/>
                <w:b/>
                <w:bCs/>
                <w:sz w:val="28"/>
                <w:szCs w:val="28"/>
              </w:rPr>
              <w:t xml:space="preserve"> woj. mazowieckie</w:t>
            </w:r>
          </w:p>
          <w:p w14:paraId="6F99E5BD" w14:textId="77777777" w:rsidR="00B254EF" w:rsidRDefault="005C5663">
            <w:pPr>
              <w:widowControl w:val="0"/>
              <w:jc w:val="center"/>
              <w:rPr>
                <w:rFonts w:ascii="Calibri" w:hAnsi="Calibri" w:cs="Calibri"/>
                <w:b/>
                <w:bCs/>
                <w:sz w:val="28"/>
                <w:szCs w:val="28"/>
              </w:rPr>
            </w:pPr>
            <w:r>
              <w:rPr>
                <w:rFonts w:ascii="Calibri" w:hAnsi="Calibri" w:cs="Calibri"/>
                <w:b/>
                <w:bCs/>
                <w:sz w:val="28"/>
                <w:szCs w:val="28"/>
              </w:rPr>
              <w:t>tel. 24 235 79 81, fax 24 24 235 79 85</w:t>
            </w:r>
          </w:p>
        </w:tc>
      </w:tr>
    </w:tbl>
    <w:p w14:paraId="336810DD" w14:textId="3F754884" w:rsidR="00B254EF" w:rsidRPr="00071DF4" w:rsidRDefault="00300719">
      <w:pPr>
        <w:rPr>
          <w:rFonts w:ascii="Calibri" w:hAnsi="Calibri" w:cs="Calibri"/>
          <w:sz w:val="28"/>
          <w:szCs w:val="28"/>
        </w:rPr>
      </w:pPr>
      <w:r>
        <w:rPr>
          <w:rFonts w:ascii="Calibri" w:hAnsi="Calibri" w:cs="Calibri"/>
          <w:sz w:val="28"/>
          <w:szCs w:val="28"/>
        </w:rPr>
        <w:t>Znak sprawy: IP</w:t>
      </w:r>
      <w:r w:rsidR="005C5663">
        <w:rPr>
          <w:rFonts w:ascii="Calibri" w:hAnsi="Calibri" w:cs="Calibri"/>
          <w:sz w:val="28"/>
          <w:szCs w:val="28"/>
        </w:rPr>
        <w:t>.272.</w:t>
      </w:r>
      <w:r w:rsidR="00C20CAE">
        <w:rPr>
          <w:rFonts w:ascii="Calibri" w:hAnsi="Calibri" w:cs="Calibri"/>
          <w:sz w:val="28"/>
          <w:szCs w:val="28"/>
        </w:rPr>
        <w:t>14</w:t>
      </w:r>
      <w:r w:rsidR="00B14547">
        <w:rPr>
          <w:rFonts w:ascii="Calibri" w:hAnsi="Calibri" w:cs="Calibri"/>
          <w:sz w:val="28"/>
          <w:szCs w:val="28"/>
        </w:rPr>
        <w:t>.</w:t>
      </w:r>
      <w:r w:rsidR="008C085F">
        <w:rPr>
          <w:rFonts w:ascii="Calibri" w:hAnsi="Calibri" w:cs="Calibri"/>
          <w:sz w:val="28"/>
          <w:szCs w:val="28"/>
        </w:rPr>
        <w:t>202</w:t>
      </w:r>
      <w:r w:rsidR="00C20CAE">
        <w:rPr>
          <w:rFonts w:ascii="Calibri" w:hAnsi="Calibri" w:cs="Calibri"/>
          <w:sz w:val="28"/>
          <w:szCs w:val="28"/>
        </w:rPr>
        <w:t>6</w:t>
      </w:r>
    </w:p>
    <w:p w14:paraId="3A5BAEA6" w14:textId="77777777" w:rsidR="00B254EF" w:rsidRDefault="00B254EF">
      <w:pPr>
        <w:jc w:val="center"/>
        <w:rPr>
          <w:rFonts w:ascii="Calibri" w:hAnsi="Calibri" w:cs="Calibri"/>
          <w:b/>
          <w:bCs/>
          <w:sz w:val="32"/>
          <w:szCs w:val="32"/>
        </w:rPr>
      </w:pPr>
    </w:p>
    <w:p w14:paraId="6A47F144" w14:textId="77777777" w:rsidR="00B254EF" w:rsidRDefault="00B254EF" w:rsidP="00F25569">
      <w:pPr>
        <w:rPr>
          <w:rFonts w:ascii="Calibri" w:hAnsi="Calibri" w:cs="Calibri"/>
          <w:b/>
          <w:bCs/>
          <w:sz w:val="32"/>
          <w:szCs w:val="32"/>
        </w:rPr>
      </w:pPr>
    </w:p>
    <w:p w14:paraId="64FFAB2C" w14:textId="77777777" w:rsidR="00B254EF" w:rsidRDefault="00B254EF">
      <w:pPr>
        <w:jc w:val="center"/>
        <w:rPr>
          <w:rFonts w:ascii="Calibri" w:hAnsi="Calibri" w:cs="Calibri"/>
          <w:b/>
          <w:bCs/>
          <w:sz w:val="32"/>
          <w:szCs w:val="32"/>
        </w:rPr>
      </w:pPr>
    </w:p>
    <w:p w14:paraId="3F569F49" w14:textId="77777777" w:rsidR="00B254EF" w:rsidRDefault="005C5663">
      <w:pPr>
        <w:jc w:val="center"/>
        <w:rPr>
          <w:rFonts w:ascii="Calibri" w:hAnsi="Calibri" w:cs="Calibri"/>
          <w:b/>
          <w:bCs/>
          <w:sz w:val="32"/>
          <w:szCs w:val="32"/>
        </w:rPr>
      </w:pPr>
      <w:r>
        <w:rPr>
          <w:rFonts w:ascii="Calibri" w:hAnsi="Calibri" w:cs="Calibri"/>
          <w:b/>
          <w:bCs/>
          <w:sz w:val="32"/>
          <w:szCs w:val="32"/>
        </w:rPr>
        <w:t>SPECYFIKACJA WARUNKÓW ZAMÓWIENIA</w:t>
      </w:r>
    </w:p>
    <w:p w14:paraId="7929875C" w14:textId="77777777" w:rsidR="00B254EF" w:rsidRDefault="00B254EF">
      <w:pPr>
        <w:jc w:val="center"/>
        <w:rPr>
          <w:rFonts w:ascii="Calibri" w:hAnsi="Calibri" w:cs="Calibri"/>
          <w:b/>
          <w:bCs/>
          <w:sz w:val="32"/>
          <w:szCs w:val="32"/>
        </w:rPr>
      </w:pPr>
    </w:p>
    <w:p w14:paraId="493ADE71" w14:textId="77777777" w:rsidR="00B254EF" w:rsidRDefault="00B254EF">
      <w:pPr>
        <w:jc w:val="center"/>
        <w:rPr>
          <w:rFonts w:ascii="Calibri" w:hAnsi="Calibri" w:cs="Calibri"/>
          <w:b/>
          <w:bCs/>
          <w:sz w:val="32"/>
          <w:szCs w:val="32"/>
        </w:rPr>
      </w:pPr>
    </w:p>
    <w:p w14:paraId="72745F01" w14:textId="77777777" w:rsidR="00B254EF" w:rsidRDefault="00B254EF">
      <w:pPr>
        <w:jc w:val="center"/>
        <w:rPr>
          <w:rFonts w:ascii="Calibri" w:hAnsi="Calibri" w:cs="Calibri"/>
          <w:b/>
          <w:bCs/>
          <w:sz w:val="32"/>
          <w:szCs w:val="32"/>
        </w:rPr>
      </w:pPr>
    </w:p>
    <w:p w14:paraId="5596D6ED" w14:textId="77777777" w:rsidR="008C363A" w:rsidRDefault="005C5663" w:rsidP="008C363A">
      <w:pPr>
        <w:widowControl w:val="0"/>
        <w:jc w:val="both"/>
        <w:textAlignment w:val="baseline"/>
        <w:rPr>
          <w:b/>
          <w:kern w:val="2"/>
          <w:lang w:eastAsia="ar-SA"/>
        </w:rPr>
      </w:pPr>
      <w:r>
        <w:rPr>
          <w:rFonts w:ascii="Calibri" w:hAnsi="Calibri" w:cs="Calibri"/>
          <w:sz w:val="32"/>
          <w:szCs w:val="32"/>
        </w:rPr>
        <w:t xml:space="preserve">Nazwa </w:t>
      </w:r>
      <w:r>
        <w:rPr>
          <w:rFonts w:ascii="Calibri" w:hAnsi="Calibri" w:cs="Calibri"/>
          <w:color w:val="000000" w:themeColor="text1"/>
          <w:sz w:val="32"/>
          <w:szCs w:val="32"/>
        </w:rPr>
        <w:t>zadania</w:t>
      </w:r>
      <w:r w:rsidRPr="00930785">
        <w:rPr>
          <w:rFonts w:asciiTheme="minorHAnsi" w:hAnsiTheme="minorHAnsi" w:cstheme="minorHAnsi"/>
          <w:color w:val="000000" w:themeColor="text1"/>
          <w:sz w:val="32"/>
          <w:szCs w:val="32"/>
        </w:rPr>
        <w:t>:</w:t>
      </w:r>
      <w:r w:rsidR="00300719" w:rsidRPr="00930785">
        <w:rPr>
          <w:rFonts w:asciiTheme="minorHAnsi" w:hAnsiTheme="minorHAnsi" w:cstheme="minorHAnsi"/>
          <w:color w:val="000000" w:themeColor="text1"/>
          <w:sz w:val="32"/>
          <w:szCs w:val="32"/>
        </w:rPr>
        <w:t xml:space="preserve"> </w:t>
      </w:r>
      <w:bookmarkStart w:id="0" w:name="_Hlk208909303"/>
      <w:bookmarkStart w:id="1" w:name="_Hlk208908579"/>
      <w:r w:rsidR="008C363A">
        <w:rPr>
          <w:b/>
          <w:bCs/>
          <w:kern w:val="2"/>
          <w:szCs w:val="20"/>
          <w:lang w:eastAsia="ar-SA"/>
        </w:rPr>
        <w:t>„</w:t>
      </w:r>
      <w:r w:rsidR="008C363A">
        <w:rPr>
          <w:b/>
          <w:bCs/>
          <w:kern w:val="2"/>
          <w:lang w:eastAsia="ar-SA"/>
        </w:rPr>
        <w:t xml:space="preserve">Zakup i instalacja punktów alarmowych, w skład których wchodzą syreny alarmowe, urządzenia sterujące i włączające w ilości 10 szt., oraz zakup i montaż radiowej radiostacji w ilości 1 szt. w ramach zadania </w:t>
      </w:r>
      <w:bookmarkStart w:id="2" w:name="_Hlk208908730"/>
      <w:r w:rsidR="008C363A">
        <w:rPr>
          <w:b/>
          <w:bCs/>
          <w:kern w:val="2"/>
          <w:lang w:eastAsia="ar-SA"/>
        </w:rPr>
        <w:t>&lt;&lt;Zabezpieczenie logistyczne i zapewnienie ciągłości dostaw na realizację zadań własnych OL i OC</w:t>
      </w:r>
      <w:bookmarkEnd w:id="0"/>
      <w:bookmarkEnd w:id="2"/>
      <w:r w:rsidR="008C363A">
        <w:rPr>
          <w:b/>
          <w:bCs/>
          <w:kern w:val="2"/>
          <w:lang w:eastAsia="ar-SA"/>
        </w:rPr>
        <w:t xml:space="preserve"> w ramach obszaru II&gt;&gt;”</w:t>
      </w:r>
      <w:bookmarkEnd w:id="1"/>
    </w:p>
    <w:p w14:paraId="756D8DEA" w14:textId="16C01CD7" w:rsidR="00B254EF" w:rsidRDefault="00B254EF" w:rsidP="0029313F">
      <w:pPr>
        <w:jc w:val="both"/>
        <w:rPr>
          <w:rFonts w:asciiTheme="minorHAnsi" w:hAnsiTheme="minorHAnsi" w:cstheme="minorHAnsi"/>
          <w:b/>
          <w:bCs/>
          <w:kern w:val="1"/>
          <w:sz w:val="32"/>
          <w:szCs w:val="32"/>
          <w:lang w:eastAsia="ar-SA"/>
        </w:rPr>
      </w:pPr>
    </w:p>
    <w:p w14:paraId="06EA4139" w14:textId="77777777" w:rsidR="0029313F" w:rsidRDefault="0029313F" w:rsidP="0029313F">
      <w:pPr>
        <w:jc w:val="both"/>
        <w:rPr>
          <w:rFonts w:ascii="Calibri" w:hAnsi="Calibri" w:cs="Calibri"/>
        </w:rPr>
      </w:pPr>
    </w:p>
    <w:p w14:paraId="63D4DAE2" w14:textId="77777777" w:rsidR="00B254EF" w:rsidRDefault="005C5663">
      <w:pPr>
        <w:pStyle w:val="Nagwek1"/>
        <w:spacing w:line="240" w:lineRule="auto"/>
        <w:ind w:left="3540" w:firstLine="708"/>
        <w:rPr>
          <w:rFonts w:ascii="Calibri" w:hAnsi="Calibri" w:cs="Calibri"/>
          <w:sz w:val="32"/>
          <w:szCs w:val="32"/>
        </w:rPr>
      </w:pPr>
      <w:r>
        <w:rPr>
          <w:rFonts w:ascii="Calibri" w:hAnsi="Calibri" w:cs="Calibri"/>
          <w:sz w:val="32"/>
          <w:szCs w:val="32"/>
        </w:rPr>
        <w:t>ZATWIERDZAM</w:t>
      </w:r>
    </w:p>
    <w:p w14:paraId="77DDEC43" w14:textId="77777777" w:rsidR="00B254EF" w:rsidRDefault="00B254EF">
      <w:pPr>
        <w:rPr>
          <w:rFonts w:ascii="Calibri" w:hAnsi="Calibri" w:cs="Calibri"/>
        </w:rPr>
      </w:pPr>
    </w:p>
    <w:p w14:paraId="17BDB037" w14:textId="77777777" w:rsidR="00B254EF" w:rsidRDefault="005C5663">
      <w:pPr>
        <w:ind w:left="4248"/>
        <w:jc w:val="center"/>
        <w:rPr>
          <w:rFonts w:ascii="Calibri" w:hAnsi="Calibri" w:cs="Calibri"/>
        </w:rPr>
      </w:pPr>
      <w:r>
        <w:rPr>
          <w:rFonts w:ascii="Calibri" w:hAnsi="Calibri" w:cs="Calibri"/>
        </w:rPr>
        <w:t>Zarząd Powiatu Gostynińskiego</w:t>
      </w:r>
    </w:p>
    <w:p w14:paraId="631DFAC8" w14:textId="77777777" w:rsidR="00B254EF" w:rsidRDefault="005C5663">
      <w:pPr>
        <w:ind w:left="4248"/>
        <w:jc w:val="center"/>
        <w:rPr>
          <w:rFonts w:ascii="Calibri" w:hAnsi="Calibri" w:cs="Calibri"/>
        </w:rPr>
      </w:pPr>
      <w:r>
        <w:rPr>
          <w:rFonts w:ascii="Calibri" w:hAnsi="Calibri" w:cs="Calibri"/>
        </w:rPr>
        <w:t>reprezentowany przez dwóch Członków Zarządu</w:t>
      </w:r>
    </w:p>
    <w:p w14:paraId="102AAB78" w14:textId="77777777" w:rsidR="00B254EF" w:rsidRDefault="00B254EF">
      <w:pPr>
        <w:ind w:left="4248"/>
        <w:jc w:val="center"/>
        <w:rPr>
          <w:rFonts w:ascii="Calibri" w:hAnsi="Calibri" w:cs="Calibri"/>
        </w:rPr>
      </w:pPr>
    </w:p>
    <w:p w14:paraId="5000C1C8" w14:textId="77777777" w:rsidR="00B254EF" w:rsidRDefault="00B254EF">
      <w:pPr>
        <w:ind w:left="4248"/>
        <w:jc w:val="center"/>
        <w:rPr>
          <w:rFonts w:ascii="Calibri" w:hAnsi="Calibri" w:cs="Calibri"/>
        </w:rPr>
      </w:pPr>
    </w:p>
    <w:p w14:paraId="59853122" w14:textId="77777777" w:rsidR="00A25263" w:rsidRDefault="00A25263">
      <w:pPr>
        <w:ind w:left="4248"/>
        <w:jc w:val="center"/>
        <w:rPr>
          <w:rFonts w:ascii="Calibri" w:hAnsi="Calibri" w:cs="Calibri"/>
        </w:rPr>
      </w:pPr>
    </w:p>
    <w:p w14:paraId="4816EF6C" w14:textId="77777777" w:rsidR="00B254EF" w:rsidRDefault="00936A73">
      <w:pPr>
        <w:ind w:left="4248"/>
        <w:jc w:val="center"/>
        <w:rPr>
          <w:rFonts w:ascii="Calibri" w:hAnsi="Calibri" w:cs="Calibri"/>
        </w:rPr>
      </w:pPr>
      <w:r>
        <w:rPr>
          <w:rFonts w:ascii="Calibri" w:hAnsi="Calibri" w:cs="Calibri"/>
        </w:rPr>
        <w:t>Andrzej Krzysztof Krzewicki</w:t>
      </w:r>
    </w:p>
    <w:p w14:paraId="32EBCCF0" w14:textId="77777777" w:rsidR="00B254EF" w:rsidRDefault="00936A73">
      <w:pPr>
        <w:ind w:left="4248"/>
        <w:jc w:val="center"/>
        <w:rPr>
          <w:rFonts w:ascii="Calibri" w:hAnsi="Calibri" w:cs="Calibri"/>
        </w:rPr>
      </w:pPr>
      <w:r>
        <w:rPr>
          <w:rFonts w:ascii="Calibri" w:hAnsi="Calibri" w:cs="Calibri"/>
        </w:rPr>
        <w:t>Przewodniczący</w:t>
      </w:r>
      <w:r w:rsidR="005C5663">
        <w:rPr>
          <w:rFonts w:ascii="Calibri" w:hAnsi="Calibri" w:cs="Calibri"/>
        </w:rPr>
        <w:t xml:space="preserve"> Zarządu Powiatu Gostynińskiego</w:t>
      </w:r>
    </w:p>
    <w:p w14:paraId="1B21F0B3" w14:textId="77777777" w:rsidR="00B254EF" w:rsidRDefault="00B254EF">
      <w:pPr>
        <w:ind w:left="4248"/>
        <w:jc w:val="center"/>
        <w:rPr>
          <w:rFonts w:ascii="Calibri" w:hAnsi="Calibri" w:cs="Calibri"/>
        </w:rPr>
      </w:pPr>
    </w:p>
    <w:p w14:paraId="001BD0E2" w14:textId="77777777" w:rsidR="00B254EF" w:rsidRDefault="00B254EF">
      <w:pPr>
        <w:ind w:left="4248"/>
        <w:jc w:val="center"/>
        <w:rPr>
          <w:rFonts w:ascii="Calibri" w:hAnsi="Calibri" w:cs="Calibri"/>
        </w:rPr>
      </w:pPr>
    </w:p>
    <w:p w14:paraId="26C871A8" w14:textId="77777777" w:rsidR="00A25263" w:rsidRDefault="00A25263">
      <w:pPr>
        <w:ind w:left="4248"/>
        <w:jc w:val="center"/>
        <w:rPr>
          <w:rFonts w:ascii="Calibri" w:hAnsi="Calibri" w:cs="Calibri"/>
        </w:rPr>
      </w:pPr>
    </w:p>
    <w:p w14:paraId="46291703" w14:textId="77777777" w:rsidR="00B254EF" w:rsidRDefault="00B254EF">
      <w:pPr>
        <w:ind w:left="4248"/>
        <w:jc w:val="center"/>
        <w:rPr>
          <w:rFonts w:ascii="Calibri" w:hAnsi="Calibri" w:cs="Calibri"/>
        </w:rPr>
      </w:pPr>
    </w:p>
    <w:p w14:paraId="3164AEAD" w14:textId="77777777" w:rsidR="00B254EF" w:rsidRDefault="00B254EF">
      <w:pPr>
        <w:ind w:left="4248"/>
        <w:jc w:val="center"/>
        <w:rPr>
          <w:rFonts w:ascii="Calibri" w:hAnsi="Calibri" w:cs="Calibri"/>
        </w:rPr>
      </w:pPr>
    </w:p>
    <w:p w14:paraId="7E8DE9E0" w14:textId="5D5F78C9" w:rsidR="00B254EF" w:rsidRDefault="002A7C6E">
      <w:pPr>
        <w:ind w:left="4248"/>
        <w:jc w:val="center"/>
        <w:rPr>
          <w:rFonts w:ascii="Calibri" w:hAnsi="Calibri" w:cs="Calibri"/>
        </w:rPr>
      </w:pPr>
      <w:r>
        <w:rPr>
          <w:rFonts w:ascii="Calibri" w:hAnsi="Calibri" w:cs="Calibri"/>
        </w:rPr>
        <w:t>Adam Dominik Waloch</w:t>
      </w:r>
    </w:p>
    <w:p w14:paraId="25523E12" w14:textId="77777777" w:rsidR="00F15B90" w:rsidRDefault="005C5663" w:rsidP="00F15B90">
      <w:pPr>
        <w:ind w:left="4248"/>
        <w:jc w:val="center"/>
        <w:rPr>
          <w:rFonts w:ascii="Calibri" w:hAnsi="Calibri" w:cs="Calibri"/>
        </w:rPr>
      </w:pPr>
      <w:r>
        <w:rPr>
          <w:rFonts w:ascii="Calibri" w:hAnsi="Calibri" w:cs="Calibri"/>
        </w:rPr>
        <w:t>Człone</w:t>
      </w:r>
      <w:r w:rsidR="00F15B90">
        <w:rPr>
          <w:rFonts w:ascii="Calibri" w:hAnsi="Calibri" w:cs="Calibri"/>
        </w:rPr>
        <w:t>k Zarządu Powiatu Gostynińskiego</w:t>
      </w:r>
    </w:p>
    <w:p w14:paraId="5F241094" w14:textId="77777777" w:rsidR="00F15B90" w:rsidRDefault="00F15B90" w:rsidP="00F15B90">
      <w:pPr>
        <w:ind w:left="4248"/>
        <w:jc w:val="center"/>
        <w:rPr>
          <w:rFonts w:ascii="Calibri" w:hAnsi="Calibri" w:cs="Calibri"/>
        </w:rPr>
      </w:pPr>
    </w:p>
    <w:p w14:paraId="059CE805" w14:textId="77777777" w:rsidR="00F15B90" w:rsidRDefault="00F15B90" w:rsidP="00F15B90">
      <w:pPr>
        <w:ind w:left="4248"/>
        <w:jc w:val="center"/>
        <w:rPr>
          <w:rFonts w:ascii="Calibri" w:hAnsi="Calibri" w:cs="Calibri"/>
        </w:rPr>
      </w:pPr>
    </w:p>
    <w:p w14:paraId="11F123A0" w14:textId="77777777" w:rsidR="00A25263" w:rsidRDefault="00A25263" w:rsidP="002E10EA">
      <w:pPr>
        <w:rPr>
          <w:rFonts w:ascii="Calibri" w:hAnsi="Calibri" w:cs="Calibri"/>
        </w:rPr>
      </w:pPr>
    </w:p>
    <w:p w14:paraId="4308DAA1" w14:textId="77777777" w:rsidR="00F15B90" w:rsidRDefault="00F15B90" w:rsidP="00F15B90">
      <w:pPr>
        <w:ind w:left="4248"/>
        <w:jc w:val="center"/>
        <w:rPr>
          <w:rFonts w:ascii="Calibri" w:hAnsi="Calibri" w:cs="Calibri"/>
        </w:rPr>
      </w:pPr>
    </w:p>
    <w:p w14:paraId="4497EF0D" w14:textId="77777777" w:rsidR="00F15B90" w:rsidRDefault="00F15B90" w:rsidP="00EA5763">
      <w:pPr>
        <w:rPr>
          <w:rFonts w:ascii="Calibri" w:hAnsi="Calibri" w:cs="Calibri"/>
        </w:rPr>
      </w:pPr>
    </w:p>
    <w:tbl>
      <w:tblPr>
        <w:tblW w:w="9212" w:type="dxa"/>
        <w:tblLayout w:type="fixed"/>
        <w:tblCellMar>
          <w:left w:w="70" w:type="dxa"/>
          <w:right w:w="70" w:type="dxa"/>
        </w:tblCellMar>
        <w:tblLook w:val="0000" w:firstRow="0" w:lastRow="0" w:firstColumn="0" w:lastColumn="0" w:noHBand="0" w:noVBand="0"/>
      </w:tblPr>
      <w:tblGrid>
        <w:gridCol w:w="9212"/>
      </w:tblGrid>
      <w:tr w:rsidR="00B254EF" w14:paraId="79996835" w14:textId="77777777">
        <w:tc>
          <w:tcPr>
            <w:tcW w:w="9212" w:type="dxa"/>
            <w:tcBorders>
              <w:top w:val="single" w:sz="4" w:space="0" w:color="000000"/>
              <w:bottom w:val="single" w:sz="4" w:space="0" w:color="000000"/>
            </w:tcBorders>
          </w:tcPr>
          <w:p w14:paraId="13BAA004" w14:textId="6F054745" w:rsidR="00B254EF" w:rsidRDefault="005C5663" w:rsidP="00D3776E">
            <w:pPr>
              <w:pStyle w:val="Nagwek2"/>
              <w:spacing w:line="240" w:lineRule="auto"/>
              <w:rPr>
                <w:rFonts w:ascii="Calibri" w:hAnsi="Calibri" w:cs="Calibri"/>
                <w:sz w:val="32"/>
                <w:szCs w:val="32"/>
                <w:lang w:val="pl-PL" w:eastAsia="pl-PL"/>
              </w:rPr>
            </w:pPr>
            <w:r>
              <w:rPr>
                <w:rFonts w:ascii="Calibri" w:hAnsi="Calibri" w:cs="Calibri"/>
                <w:sz w:val="32"/>
                <w:szCs w:val="32"/>
                <w:lang w:val="pl-PL" w:eastAsia="pl-PL"/>
              </w:rPr>
              <w:t xml:space="preserve">GOSTYNIN DNIA </w:t>
            </w:r>
            <w:r w:rsidR="00C20CAE">
              <w:rPr>
                <w:rFonts w:ascii="Calibri" w:hAnsi="Calibri" w:cs="Calibri"/>
                <w:sz w:val="32"/>
                <w:szCs w:val="32"/>
                <w:lang w:val="pl-PL" w:eastAsia="pl-PL"/>
              </w:rPr>
              <w:t>2</w:t>
            </w:r>
            <w:r w:rsidR="00DD6ED3">
              <w:rPr>
                <w:rFonts w:ascii="Calibri" w:hAnsi="Calibri" w:cs="Calibri"/>
                <w:sz w:val="32"/>
                <w:szCs w:val="32"/>
                <w:lang w:val="pl-PL" w:eastAsia="pl-PL"/>
              </w:rPr>
              <w:t>9</w:t>
            </w:r>
            <w:r w:rsidR="00915F40">
              <w:rPr>
                <w:rFonts w:ascii="Calibri" w:hAnsi="Calibri" w:cs="Calibri"/>
                <w:sz w:val="32"/>
                <w:szCs w:val="32"/>
                <w:lang w:val="pl-PL" w:eastAsia="pl-PL"/>
              </w:rPr>
              <w:t>.</w:t>
            </w:r>
            <w:r w:rsidR="00A25263">
              <w:rPr>
                <w:rFonts w:ascii="Calibri" w:hAnsi="Calibri" w:cs="Calibri"/>
                <w:sz w:val="32"/>
                <w:szCs w:val="32"/>
                <w:lang w:val="pl-PL" w:eastAsia="pl-PL"/>
              </w:rPr>
              <w:t>1</w:t>
            </w:r>
            <w:r w:rsidR="00C20CAE">
              <w:rPr>
                <w:rFonts w:ascii="Calibri" w:hAnsi="Calibri" w:cs="Calibri"/>
                <w:sz w:val="32"/>
                <w:szCs w:val="32"/>
                <w:lang w:val="pl-PL" w:eastAsia="pl-PL"/>
              </w:rPr>
              <w:t>0</w:t>
            </w:r>
            <w:r w:rsidR="008C085F">
              <w:rPr>
                <w:rFonts w:ascii="Calibri" w:hAnsi="Calibri" w:cs="Calibri"/>
                <w:sz w:val="32"/>
                <w:szCs w:val="32"/>
                <w:lang w:val="pl-PL" w:eastAsia="pl-PL"/>
              </w:rPr>
              <w:t>.202</w:t>
            </w:r>
            <w:r w:rsidR="00C20CAE">
              <w:rPr>
                <w:rFonts w:ascii="Calibri" w:hAnsi="Calibri" w:cs="Calibri"/>
                <w:sz w:val="32"/>
                <w:szCs w:val="32"/>
                <w:lang w:val="pl-PL" w:eastAsia="pl-PL"/>
              </w:rPr>
              <w:t>6</w:t>
            </w:r>
            <w:r>
              <w:rPr>
                <w:rFonts w:ascii="Calibri" w:hAnsi="Calibri" w:cs="Calibri"/>
                <w:sz w:val="32"/>
                <w:szCs w:val="32"/>
                <w:lang w:val="pl-PL" w:eastAsia="pl-PL"/>
              </w:rPr>
              <w:t xml:space="preserve"> r.</w:t>
            </w:r>
          </w:p>
        </w:tc>
      </w:tr>
    </w:tbl>
    <w:p w14:paraId="0D3FA049" w14:textId="77777777" w:rsidR="00B254EF" w:rsidRDefault="00B254EF">
      <w:pPr>
        <w:rPr>
          <w:rFonts w:ascii="Calibri" w:hAnsi="Calibri" w:cs="Calibri"/>
          <w:sz w:val="32"/>
          <w:szCs w:val="32"/>
        </w:rPr>
      </w:pPr>
    </w:p>
    <w:p w14:paraId="5CF4BAB4" w14:textId="77777777" w:rsidR="00B254EF" w:rsidRDefault="005C5663">
      <w:pPr>
        <w:rPr>
          <w:sz w:val="28"/>
        </w:rPr>
      </w:pPr>
      <w:r>
        <w:rPr>
          <w:sz w:val="28"/>
        </w:rPr>
        <w:lastRenderedPageBreak/>
        <w:t xml:space="preserve"> </w:t>
      </w:r>
    </w:p>
    <w:p w14:paraId="7963F359" w14:textId="7BDB965B" w:rsidR="008C363A" w:rsidRDefault="005C5663" w:rsidP="008C363A">
      <w:pPr>
        <w:widowControl w:val="0"/>
        <w:jc w:val="both"/>
        <w:textAlignment w:val="baseline"/>
        <w:rPr>
          <w:b/>
          <w:kern w:val="2"/>
          <w:lang w:eastAsia="ar-SA"/>
        </w:rPr>
      </w:pPr>
      <w:r>
        <w:rPr>
          <w:rFonts w:ascii="Calibri" w:hAnsi="Calibri" w:cs="Calibri"/>
          <w:sz w:val="28"/>
          <w:szCs w:val="28"/>
        </w:rPr>
        <w:t>Nazwa zadania: </w:t>
      </w:r>
      <w:r w:rsidR="008C363A">
        <w:rPr>
          <w:b/>
          <w:bCs/>
          <w:kern w:val="2"/>
          <w:szCs w:val="20"/>
          <w:lang w:eastAsia="ar-SA"/>
        </w:rPr>
        <w:t>„</w:t>
      </w:r>
      <w:r w:rsidR="008C363A">
        <w:rPr>
          <w:b/>
          <w:bCs/>
          <w:kern w:val="2"/>
          <w:lang w:eastAsia="ar-SA"/>
        </w:rPr>
        <w:t>Zakup i instalacja punktów alarmowych, w skład których wchodzą syreny alarmowe, urządzenia sterujące i włączające w ilości 10 szt., oraz zakup i montaż radiowej radiostacji w ilości 1 szt. w ramach zadania &lt;&lt;Zabezpieczenie logistyczne i zapewnienie ciągłości dostaw na realizację zadań własnych OL i OC w ramach obszaru II&gt;&gt;”.</w:t>
      </w:r>
    </w:p>
    <w:p w14:paraId="52DB68A5" w14:textId="0A7B8701" w:rsidR="00B254EF" w:rsidRDefault="005C5663" w:rsidP="008C363A">
      <w:pPr>
        <w:pStyle w:val="Default"/>
        <w:rPr>
          <w:rFonts w:ascii="Calibri" w:hAnsi="Calibri" w:cs="Calibri"/>
          <w:b/>
          <w:sz w:val="28"/>
          <w:szCs w:val="28"/>
        </w:rPr>
      </w:pPr>
      <w:r>
        <w:rPr>
          <w:rFonts w:ascii="Calibri" w:hAnsi="Calibri" w:cs="Calibri"/>
          <w:b/>
          <w:sz w:val="28"/>
          <w:szCs w:val="28"/>
        </w:rPr>
        <w:t>SPECYFIKACJA WARUNKÓW ZAMÓWIENIA – SWZ</w:t>
      </w:r>
    </w:p>
    <w:p w14:paraId="464A6E70" w14:textId="77777777" w:rsidR="00B254EF" w:rsidRDefault="00B254EF">
      <w:pPr>
        <w:jc w:val="center"/>
        <w:rPr>
          <w:rFonts w:ascii="Calibri" w:hAnsi="Calibri" w:cs="Calibri"/>
          <w:b/>
          <w:sz w:val="28"/>
          <w:szCs w:val="28"/>
        </w:rPr>
      </w:pPr>
    </w:p>
    <w:p w14:paraId="307B9921" w14:textId="77777777" w:rsidR="00B254EF" w:rsidRDefault="005C5663">
      <w:pPr>
        <w:pStyle w:val="Akapitzlist"/>
        <w:numPr>
          <w:ilvl w:val="0"/>
          <w:numId w:val="1"/>
        </w:numPr>
        <w:ind w:left="426"/>
        <w:jc w:val="both"/>
        <w:rPr>
          <w:rFonts w:cs="Calibri"/>
          <w:b/>
        </w:rPr>
      </w:pPr>
      <w:r>
        <w:rPr>
          <w:rFonts w:cs="Calibri"/>
          <w:b/>
        </w:rPr>
        <w:t>Nazwa oraz adres zamawiającego, numer telefonu, adres poczty elektronicznej oraz strony internetowej prowadzonego postępowania.</w:t>
      </w:r>
    </w:p>
    <w:p w14:paraId="10AE43AF" w14:textId="77777777" w:rsidR="00B254EF" w:rsidRDefault="005C5663">
      <w:pPr>
        <w:ind w:left="426"/>
        <w:jc w:val="both"/>
        <w:rPr>
          <w:rFonts w:ascii="Calibri" w:hAnsi="Calibri" w:cs="Calibri"/>
        </w:rPr>
      </w:pPr>
      <w:r>
        <w:rPr>
          <w:rFonts w:ascii="Calibri" w:hAnsi="Calibri" w:cs="Calibri"/>
        </w:rPr>
        <w:t>Powiat Gostyniński</w:t>
      </w:r>
    </w:p>
    <w:p w14:paraId="08674900" w14:textId="77777777" w:rsidR="00B254EF" w:rsidRDefault="005C5663">
      <w:pPr>
        <w:ind w:left="426"/>
        <w:jc w:val="both"/>
        <w:rPr>
          <w:rFonts w:ascii="Calibri" w:hAnsi="Calibri" w:cs="Calibri"/>
        </w:rPr>
      </w:pPr>
      <w:r>
        <w:rPr>
          <w:rFonts w:ascii="Calibri" w:hAnsi="Calibri" w:cs="Calibri"/>
        </w:rPr>
        <w:t>ul. Romana Dmowskiego 13</w:t>
      </w:r>
    </w:p>
    <w:p w14:paraId="7D682FDB" w14:textId="77777777" w:rsidR="00B254EF" w:rsidRPr="00A25263" w:rsidRDefault="005C5663">
      <w:pPr>
        <w:ind w:left="426"/>
        <w:jc w:val="both"/>
        <w:rPr>
          <w:rFonts w:ascii="Calibri" w:hAnsi="Calibri" w:cs="Calibri"/>
          <w:lang w:val="en-GB"/>
        </w:rPr>
      </w:pPr>
      <w:r w:rsidRPr="00A25263">
        <w:rPr>
          <w:rFonts w:ascii="Calibri" w:hAnsi="Calibri" w:cs="Calibri"/>
          <w:lang w:val="en-GB"/>
        </w:rPr>
        <w:t>09-500 Gostynin</w:t>
      </w:r>
    </w:p>
    <w:p w14:paraId="2100E0DE" w14:textId="77777777" w:rsidR="00B254EF" w:rsidRPr="00A25263" w:rsidRDefault="005C5663">
      <w:pPr>
        <w:ind w:left="426"/>
        <w:jc w:val="both"/>
        <w:rPr>
          <w:rFonts w:ascii="Calibri" w:hAnsi="Calibri" w:cs="Calibri"/>
          <w:lang w:val="en-GB"/>
        </w:rPr>
      </w:pPr>
      <w:r w:rsidRPr="00A25263">
        <w:rPr>
          <w:rFonts w:ascii="Calibri" w:hAnsi="Calibri" w:cs="Calibri"/>
          <w:lang w:val="en-GB"/>
        </w:rPr>
        <w:t>Tel. 24 235 79 81</w:t>
      </w:r>
    </w:p>
    <w:p w14:paraId="39BF6550" w14:textId="77777777" w:rsidR="00B254EF" w:rsidRPr="00A25263" w:rsidRDefault="005C5663">
      <w:pPr>
        <w:ind w:left="426"/>
        <w:jc w:val="both"/>
        <w:rPr>
          <w:rStyle w:val="czeinternetowe"/>
          <w:rFonts w:ascii="Calibri" w:hAnsi="Calibri" w:cs="Calibri"/>
          <w:lang w:val="en-GB"/>
        </w:rPr>
      </w:pPr>
      <w:hyperlink r:id="rId8">
        <w:r w:rsidRPr="00A25263">
          <w:rPr>
            <w:rStyle w:val="czeinternetowe"/>
            <w:rFonts w:ascii="Calibri" w:hAnsi="Calibri" w:cs="Calibri"/>
            <w:lang w:val="en-GB"/>
          </w:rPr>
          <w:t>www.gostynin.powiat.pl</w:t>
        </w:r>
      </w:hyperlink>
    </w:p>
    <w:p w14:paraId="7E9E7E88" w14:textId="77777777" w:rsidR="00B254EF" w:rsidRPr="00A25263" w:rsidRDefault="005C5663">
      <w:pPr>
        <w:pStyle w:val="Akapitzlist"/>
        <w:ind w:left="426"/>
        <w:rPr>
          <w:rStyle w:val="czeinternetowe"/>
          <w:rFonts w:cs="Calibri"/>
          <w:b/>
          <w:lang w:val="en-GB"/>
        </w:rPr>
      </w:pPr>
      <w:hyperlink r:id="rId9">
        <w:r w:rsidRPr="00A25263">
          <w:rPr>
            <w:rStyle w:val="czeinternetowe"/>
            <w:rFonts w:cs="Calibri"/>
            <w:b/>
            <w:lang w:val="en-GB"/>
          </w:rPr>
          <w:t>http://bip.gostynin.powiat.pl/</w:t>
        </w:r>
      </w:hyperlink>
      <w:r w:rsidRPr="00A25263">
        <w:rPr>
          <w:rStyle w:val="czeinternetowe"/>
          <w:rFonts w:cs="Calibri"/>
          <w:b/>
          <w:lang w:val="en-GB"/>
        </w:rPr>
        <w:t xml:space="preserve"> </w:t>
      </w:r>
    </w:p>
    <w:p w14:paraId="21692AC2" w14:textId="77777777" w:rsidR="00B254EF" w:rsidRPr="00A25263" w:rsidRDefault="005C5663">
      <w:pPr>
        <w:pStyle w:val="Akapitzlist"/>
        <w:ind w:left="426"/>
        <w:rPr>
          <w:rStyle w:val="czeinternetowe"/>
          <w:rFonts w:cs="Calibri"/>
          <w:b/>
          <w:lang w:val="en-GB"/>
        </w:rPr>
      </w:pPr>
      <w:r w:rsidRPr="00A25263">
        <w:rPr>
          <w:rStyle w:val="czeinternetowe"/>
          <w:rFonts w:cs="Calibri"/>
          <w:b/>
          <w:lang w:val="en-GB"/>
        </w:rPr>
        <w:t xml:space="preserve">email: </w:t>
      </w:r>
      <w:hyperlink r:id="rId10">
        <w:r w:rsidRPr="00A25263">
          <w:rPr>
            <w:rStyle w:val="czeinternetowe"/>
            <w:rFonts w:cs="Calibri"/>
            <w:b/>
            <w:lang w:val="en-GB"/>
          </w:rPr>
          <w:t>przetargi@gostynin.powiat.pl</w:t>
        </w:r>
      </w:hyperlink>
    </w:p>
    <w:p w14:paraId="5A9A17FC" w14:textId="77777777" w:rsidR="00B254EF" w:rsidRDefault="005C5663">
      <w:pPr>
        <w:pStyle w:val="Akapitzlist"/>
        <w:ind w:left="426"/>
        <w:rPr>
          <w:rFonts w:cs="Calibri"/>
          <w:b/>
        </w:rPr>
      </w:pPr>
      <w:r>
        <w:rPr>
          <w:rStyle w:val="czeinternetowe"/>
          <w:rFonts w:cs="Calibri"/>
          <w:b/>
        </w:rPr>
        <w:t>strona prowadzonego postępowania: platforma e-zamówienia</w:t>
      </w:r>
      <w:r>
        <w:rPr>
          <w:rFonts w:cs="Calibri"/>
          <w:b/>
        </w:rPr>
        <w:br/>
      </w:r>
    </w:p>
    <w:p w14:paraId="649711A3" w14:textId="77777777" w:rsidR="00B254EF" w:rsidRDefault="005C5663">
      <w:pPr>
        <w:pStyle w:val="Akapitzlist"/>
        <w:numPr>
          <w:ilvl w:val="0"/>
          <w:numId w:val="1"/>
        </w:numPr>
        <w:ind w:left="426"/>
        <w:jc w:val="both"/>
        <w:rPr>
          <w:rFonts w:cs="Calibri"/>
          <w:b/>
        </w:rPr>
      </w:pPr>
      <w:r>
        <w:rPr>
          <w:rFonts w:cs="Calibri"/>
          <w:b/>
        </w:rPr>
        <w:t>Adres strony internetowej, na której udostępniane będą zmiany i wyjaśnienia treści SWZ oraz inne dokumenty zamówienia bezpośrednio związane z postępowaniem o udzielenie zamówienia.</w:t>
      </w:r>
    </w:p>
    <w:p w14:paraId="128C740F" w14:textId="77777777" w:rsidR="00B254EF" w:rsidRDefault="00B254EF">
      <w:pPr>
        <w:pStyle w:val="Akapitzlist"/>
        <w:ind w:left="426"/>
        <w:rPr>
          <w:rStyle w:val="czeinternetowe"/>
          <w:rFonts w:cs="Calibri"/>
          <w:b/>
        </w:rPr>
      </w:pPr>
    </w:p>
    <w:p w14:paraId="314D0EC2" w14:textId="24207CBF" w:rsidR="00C61AF8" w:rsidRPr="004732C0" w:rsidRDefault="005C5663">
      <w:pPr>
        <w:pStyle w:val="Akapitzlist"/>
        <w:ind w:left="426"/>
        <w:rPr>
          <w:color w:val="000000" w:themeColor="text1"/>
        </w:rPr>
      </w:pPr>
      <w:r>
        <w:rPr>
          <w:rStyle w:val="czeinternetowe"/>
          <w:rFonts w:cs="Calibri"/>
          <w:color w:val="000000" w:themeColor="text1"/>
          <w:u w:val="none"/>
        </w:rPr>
        <w:t xml:space="preserve">Adres strony internetowej, na której prowadzone jest postepowanie oraz na której będą dostępne </w:t>
      </w:r>
      <w:r w:rsidRPr="004732C0">
        <w:rPr>
          <w:rStyle w:val="czeinternetowe"/>
          <w:rFonts w:cs="Calibri"/>
          <w:color w:val="000000" w:themeColor="text1"/>
          <w:u w:val="none"/>
        </w:rPr>
        <w:t>wszelkie dokumenty zamówienia bezpośrednio związane z niniejszym postępowaniem o udzielenie zamówienia, zmiany i wyjaśnienia treści SWZ będą udostępniane: platforma e-zamówienia pod adresem</w:t>
      </w:r>
      <w:r w:rsidR="00824160" w:rsidRPr="004732C0">
        <w:rPr>
          <w:rStyle w:val="czeinternetowe"/>
          <w:rFonts w:cs="Calibri"/>
          <w:b/>
          <w:color w:val="000000" w:themeColor="text1"/>
          <w:u w:val="none"/>
        </w:rPr>
        <w:t>:</w:t>
      </w:r>
      <w:r w:rsidR="00824160" w:rsidRPr="004732C0">
        <w:rPr>
          <w:rFonts w:ascii="Times New Roman" w:eastAsia="Times New Roman" w:hAnsi="Times New Roman"/>
          <w:b/>
          <w:color w:val="000000" w:themeColor="text1"/>
          <w:sz w:val="24"/>
          <w:szCs w:val="24"/>
          <w:lang w:eastAsia="pl-PL"/>
        </w:rPr>
        <w:t xml:space="preserve"> </w:t>
      </w:r>
      <w:hyperlink r:id="rId11" w:history="1">
        <w:r w:rsidR="008B1490" w:rsidRPr="008B1490">
          <w:rPr>
            <w:rStyle w:val="Hipercze"/>
            <w:rFonts w:ascii="Times New Roman" w:eastAsia="Times New Roman" w:hAnsi="Times New Roman"/>
            <w:b/>
            <w:sz w:val="24"/>
            <w:szCs w:val="24"/>
            <w:lang w:eastAsia="pl-PL"/>
          </w:rPr>
          <w:t>https://ezamowienia.gov.pl/mp-client/search/list/ocds-148610-f0ba3d76-b71c-42db-ab9f-c9288b0faed2</w:t>
        </w:r>
      </w:hyperlink>
    </w:p>
    <w:p w14:paraId="743C01DD" w14:textId="77777777" w:rsidR="00B254EF" w:rsidRPr="004732C0" w:rsidRDefault="005C5663">
      <w:pPr>
        <w:pStyle w:val="Akapitzlist"/>
        <w:ind w:left="426"/>
        <w:rPr>
          <w:rStyle w:val="czeinternetowe"/>
          <w:rFonts w:cs="Calibri"/>
          <w:color w:val="000000" w:themeColor="text1"/>
          <w:u w:val="none"/>
        </w:rPr>
      </w:pPr>
      <w:r w:rsidRPr="004732C0">
        <w:rPr>
          <w:rStyle w:val="czeinternetowe"/>
          <w:rFonts w:cs="Calibri"/>
          <w:color w:val="000000" w:themeColor="text1"/>
          <w:u w:val="none"/>
        </w:rPr>
        <w:t>Postępowanie można wyszukać również ze strony głównej Platformy e-Zamówienia (przycisk „Przeglądaj postępowania/konkursy”)</w:t>
      </w:r>
    </w:p>
    <w:p w14:paraId="3D206FE0" w14:textId="77777777" w:rsidR="00B254EF" w:rsidRPr="004732C0" w:rsidRDefault="005C5663">
      <w:pPr>
        <w:pStyle w:val="Akapitzlist"/>
        <w:ind w:left="426"/>
        <w:rPr>
          <w:rFonts w:cs="Calibri"/>
          <w:color w:val="000000" w:themeColor="text1"/>
        </w:rPr>
      </w:pPr>
      <w:r w:rsidRPr="004732C0">
        <w:rPr>
          <w:rStyle w:val="czeinternetowe"/>
          <w:rFonts w:cs="Calibri"/>
          <w:color w:val="000000" w:themeColor="text1"/>
          <w:u w:val="none"/>
        </w:rPr>
        <w:t>Na stronie internetowej Zamawiającego http://bip.gostynin.powiat.pl w zakładce przetargi zostanie umieszony bezpośredni link do strony prowadzonego postępowania.</w:t>
      </w:r>
    </w:p>
    <w:p w14:paraId="1E21ADF8" w14:textId="58CDB4FA" w:rsidR="00B254EF" w:rsidRPr="002D5004" w:rsidRDefault="005C5663" w:rsidP="008B1490">
      <w:pPr>
        <w:ind w:left="426"/>
        <w:jc w:val="both"/>
        <w:rPr>
          <w:color w:val="C45911" w:themeColor="accent2" w:themeShade="BF"/>
        </w:rPr>
      </w:pPr>
      <w:r w:rsidRPr="004732C0">
        <w:rPr>
          <w:rFonts w:ascii="Calibri" w:hAnsi="Calibri" w:cs="Calibri"/>
          <w:color w:val="000000" w:themeColor="text1"/>
        </w:rPr>
        <w:t xml:space="preserve">Identyfikator (ID) postępowania na Platformie e-Zamówienia: </w:t>
      </w:r>
      <w:r w:rsidR="008B1490" w:rsidRPr="008B1490">
        <w:rPr>
          <w:noProof/>
        </w:rPr>
        <w:drawing>
          <wp:inline distT="0" distB="0" distL="0" distR="0" wp14:anchorId="52F84C60" wp14:editId="29073028">
            <wp:extent cx="5760720" cy="175260"/>
            <wp:effectExtent l="0" t="0" r="0" b="0"/>
            <wp:docPr id="191866022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175260"/>
                    </a:xfrm>
                    <a:prstGeom prst="rect">
                      <a:avLst/>
                    </a:prstGeom>
                    <a:noFill/>
                    <a:ln>
                      <a:noFill/>
                    </a:ln>
                  </pic:spPr>
                </pic:pic>
              </a:graphicData>
            </a:graphic>
          </wp:inline>
        </w:drawing>
      </w:r>
      <w:r w:rsidRPr="002D5004">
        <w:rPr>
          <w:rFonts w:cs="Calibri"/>
          <w:b/>
        </w:rPr>
        <w:t>Tryb udzielenia zamówienia.</w:t>
      </w:r>
    </w:p>
    <w:p w14:paraId="0D1BBD9E" w14:textId="06BC7DD4" w:rsidR="00B254EF" w:rsidRDefault="005C5663">
      <w:pPr>
        <w:ind w:left="426"/>
        <w:jc w:val="both"/>
        <w:rPr>
          <w:rFonts w:ascii="Calibri" w:hAnsi="Calibri" w:cs="Calibri"/>
          <w:sz w:val="22"/>
          <w:szCs w:val="22"/>
        </w:rPr>
      </w:pPr>
      <w:r>
        <w:rPr>
          <w:rFonts w:ascii="Calibri" w:hAnsi="Calibri" w:cs="Calibri"/>
          <w:sz w:val="22"/>
          <w:szCs w:val="22"/>
        </w:rPr>
        <w:t xml:space="preserve">Przedmiotowe postępowanie dotyczy zamówienia klasycznego o wartości mniejszej niż progi unijne i prowadzone jest </w:t>
      </w:r>
      <w:r>
        <w:rPr>
          <w:rFonts w:ascii="Calibri" w:hAnsi="Calibri" w:cs="Calibri"/>
          <w:b/>
          <w:sz w:val="22"/>
          <w:szCs w:val="22"/>
          <w:u w:val="single"/>
        </w:rPr>
        <w:t xml:space="preserve">w trybie podstawowym, na podstawie art. 275 pkt 1 ustawy z dnia 11.09.2019 r. Prawo zamówień publicznych </w:t>
      </w:r>
      <w:r w:rsidR="00DA1D06" w:rsidRPr="00C91ACC">
        <w:rPr>
          <w:rFonts w:ascii="Calibri" w:hAnsi="Calibri" w:cs="Calibri"/>
          <w:sz w:val="22"/>
          <w:szCs w:val="22"/>
          <w:u w:val="single"/>
        </w:rPr>
        <w:t>(tj. Dz.U. z 202</w:t>
      </w:r>
      <w:r w:rsidR="00C91ACC" w:rsidRPr="00C91ACC">
        <w:rPr>
          <w:rFonts w:ascii="Calibri" w:hAnsi="Calibri" w:cs="Calibri"/>
          <w:sz w:val="22"/>
          <w:szCs w:val="22"/>
          <w:u w:val="single"/>
        </w:rPr>
        <w:t>6</w:t>
      </w:r>
      <w:r w:rsidR="00DA1D06" w:rsidRPr="00C91ACC">
        <w:rPr>
          <w:rFonts w:ascii="Calibri" w:hAnsi="Calibri" w:cs="Calibri"/>
          <w:sz w:val="22"/>
          <w:szCs w:val="22"/>
          <w:u w:val="single"/>
        </w:rPr>
        <w:t xml:space="preserve"> r., poz. </w:t>
      </w:r>
      <w:r w:rsidR="00C91ACC" w:rsidRPr="00C91ACC">
        <w:rPr>
          <w:rFonts w:ascii="Calibri" w:hAnsi="Calibri" w:cs="Calibri"/>
          <w:sz w:val="22"/>
          <w:szCs w:val="22"/>
          <w:u w:val="single"/>
        </w:rPr>
        <w:t>793</w:t>
      </w:r>
      <w:r w:rsidR="006F5BB9" w:rsidRPr="00C91ACC">
        <w:rPr>
          <w:rFonts w:ascii="Calibri" w:hAnsi="Calibri" w:cs="Calibri"/>
          <w:sz w:val="22"/>
          <w:szCs w:val="22"/>
          <w:u w:val="single"/>
        </w:rPr>
        <w:t xml:space="preserve"> z późn. zm.</w:t>
      </w:r>
      <w:r w:rsidRPr="00C91ACC">
        <w:rPr>
          <w:rFonts w:ascii="Calibri" w:hAnsi="Calibri" w:cs="Calibri"/>
          <w:sz w:val="22"/>
          <w:szCs w:val="22"/>
          <w:u w:val="single"/>
        </w:rPr>
        <w:t>)</w:t>
      </w:r>
      <w:r w:rsidRPr="00BF558E">
        <w:rPr>
          <w:rFonts w:ascii="Calibri" w:hAnsi="Calibri" w:cs="Calibri"/>
          <w:color w:val="C45911" w:themeColor="accent2" w:themeShade="BF"/>
          <w:sz w:val="22"/>
          <w:szCs w:val="22"/>
          <w:u w:val="single"/>
        </w:rPr>
        <w:t xml:space="preserve"> </w:t>
      </w:r>
      <w:r>
        <w:rPr>
          <w:rFonts w:ascii="Calibri" w:hAnsi="Calibri" w:cs="Calibri"/>
          <w:sz w:val="22"/>
          <w:szCs w:val="22"/>
          <w:u w:val="single"/>
        </w:rPr>
        <w:t>zwanej w dalszej części SWZ „ustawą”, „ustawą Pzp lub „uPzp”.</w:t>
      </w:r>
      <w:r>
        <w:rPr>
          <w:rFonts w:ascii="Calibri" w:hAnsi="Calibri" w:cs="Calibri"/>
          <w:sz w:val="22"/>
          <w:szCs w:val="22"/>
        </w:rPr>
        <w:t xml:space="preserve"> W sprawach nieuregulowanych zapisami niniejszej SWZ, stosuje się przepisy wspomnianej ustawy wraz z aktami wykonawczymi do tej ustawy.</w:t>
      </w:r>
    </w:p>
    <w:p w14:paraId="32F1831F" w14:textId="77777777" w:rsidR="00EC3E5E" w:rsidRPr="00EC3E5E" w:rsidRDefault="00EC3E5E" w:rsidP="00EC3E5E">
      <w:pPr>
        <w:suppressAutoHyphens w:val="0"/>
        <w:ind w:left="426"/>
        <w:jc w:val="both"/>
        <w:rPr>
          <w:rFonts w:ascii="Calibri" w:hAnsi="Calibri" w:cs="Calibri"/>
          <w:sz w:val="22"/>
          <w:szCs w:val="22"/>
        </w:rPr>
      </w:pPr>
      <w:r w:rsidRPr="00EC3E5E">
        <w:rPr>
          <w:rFonts w:ascii="Calibri" w:hAnsi="Calibri" w:cs="Calibri"/>
          <w:sz w:val="22"/>
          <w:szCs w:val="22"/>
        </w:rPr>
        <w:t>Wskazane w dokumentacji postępowania publikatory Dziennika Ustaw mają charakter informacyjny. W przypadku zmiany, nowelizacji lub ogłoszenia nowego tekstu jednolitego danego aktu prawnego zastosowanie mają przepisy obowiązujące w aktualnym brzmieniu. Wszelkie odniesienia do aktów prawnych zawarte w dokumentacji postępowania należy rozumieć jako odniesienia do tych aktów wraz z ich późniejszymi zmianami.</w:t>
      </w:r>
    </w:p>
    <w:p w14:paraId="1DB86D0C" w14:textId="77777777" w:rsidR="00EC3E5E" w:rsidRDefault="00EC3E5E">
      <w:pPr>
        <w:ind w:left="426"/>
        <w:jc w:val="both"/>
        <w:rPr>
          <w:rFonts w:ascii="Calibri" w:hAnsi="Calibri" w:cs="Calibri"/>
          <w:sz w:val="22"/>
          <w:szCs w:val="22"/>
        </w:rPr>
      </w:pPr>
    </w:p>
    <w:p w14:paraId="7C46048D" w14:textId="509275A7" w:rsidR="00B254EF" w:rsidRDefault="005C5663">
      <w:pPr>
        <w:ind w:left="426"/>
        <w:jc w:val="both"/>
        <w:rPr>
          <w:rFonts w:ascii="Calibri" w:hAnsi="Calibri" w:cs="Calibri"/>
          <w:sz w:val="22"/>
          <w:szCs w:val="22"/>
        </w:rPr>
      </w:pPr>
      <w:r>
        <w:rPr>
          <w:rFonts w:ascii="Calibri" w:hAnsi="Calibri" w:cs="Calibri"/>
          <w:sz w:val="22"/>
          <w:szCs w:val="22"/>
        </w:rPr>
        <w:lastRenderedPageBreak/>
        <w:t xml:space="preserve">Inne stosowane skróty: </w:t>
      </w:r>
    </w:p>
    <w:p w14:paraId="15027E50" w14:textId="77777777" w:rsidR="00E723F3" w:rsidRDefault="005C5663" w:rsidP="00E723F3">
      <w:pPr>
        <w:ind w:left="426"/>
        <w:jc w:val="both"/>
        <w:rPr>
          <w:rFonts w:ascii="Calibri" w:hAnsi="Calibri" w:cs="Calibri"/>
          <w:sz w:val="22"/>
          <w:szCs w:val="22"/>
        </w:rPr>
      </w:pPr>
      <w:r>
        <w:rPr>
          <w:rFonts w:ascii="Calibri" w:hAnsi="Calibri" w:cs="Calibri"/>
          <w:sz w:val="22"/>
          <w:szCs w:val="22"/>
        </w:rPr>
        <w:t>- „rozporządzenie Prezesa Rady Ministrów w sprawie wymagań dla dokumentów elektronicznych” – rozporządzenie Prezesa Rady Ministrów z dnia 30 grudnia 2020 r.</w:t>
      </w:r>
      <w:r>
        <w:rPr>
          <w:rFonts w:ascii="Calibri" w:hAnsi="Calibri" w:cs="Calibri"/>
          <w:sz w:val="22"/>
          <w:szCs w:val="22"/>
        </w:rPr>
        <w:br/>
        <w:t>w sprawie sposobu sporządzania i przekazywania informacji oraz wymagań</w:t>
      </w:r>
      <w:r>
        <w:rPr>
          <w:rFonts w:ascii="Calibri" w:hAnsi="Calibri" w:cs="Calibri"/>
          <w:sz w:val="22"/>
          <w:szCs w:val="22"/>
        </w:rPr>
        <w:br/>
        <w:t>technicznych dla dokumentów elektronicznych oraz środków komunikacji</w:t>
      </w:r>
      <w:r>
        <w:rPr>
          <w:rFonts w:ascii="Calibri" w:hAnsi="Calibri" w:cs="Calibri"/>
          <w:sz w:val="22"/>
          <w:szCs w:val="22"/>
        </w:rPr>
        <w:br/>
        <w:t>elektronicznej w postępowaniu o udzielenie zamówienia publicznego lub w konkursie</w:t>
      </w:r>
      <w:r>
        <w:rPr>
          <w:rFonts w:ascii="Calibri" w:hAnsi="Calibri" w:cs="Calibri"/>
          <w:sz w:val="22"/>
          <w:szCs w:val="22"/>
        </w:rPr>
        <w:br/>
      </w:r>
      <w:r w:rsidRPr="00C91ACC">
        <w:rPr>
          <w:rFonts w:ascii="Calibri" w:hAnsi="Calibri" w:cs="Calibri"/>
          <w:sz w:val="22"/>
          <w:szCs w:val="22"/>
        </w:rPr>
        <w:t>(Dz. U. poz. 2452)</w:t>
      </w:r>
      <w:r w:rsidRPr="00640F9A">
        <w:rPr>
          <w:rFonts w:ascii="Calibri" w:hAnsi="Calibri" w:cs="Calibri"/>
          <w:color w:val="C45911" w:themeColor="accent2" w:themeShade="BF"/>
          <w:sz w:val="22"/>
          <w:szCs w:val="22"/>
        </w:rPr>
        <w:br/>
      </w:r>
      <w:r>
        <w:rPr>
          <w:rFonts w:ascii="Calibri" w:hAnsi="Calibri" w:cs="Calibri"/>
          <w:sz w:val="22"/>
          <w:szCs w:val="22"/>
        </w:rPr>
        <w:t>- „rozporządzenie Rady Ministrów w sprawie Krajowych Ram Interoperacyjności”</w:t>
      </w:r>
      <w:r>
        <w:rPr>
          <w:rFonts w:ascii="Calibri" w:hAnsi="Calibri" w:cs="Calibri"/>
          <w:sz w:val="22"/>
          <w:szCs w:val="22"/>
        </w:rPr>
        <w:br/>
      </w:r>
    </w:p>
    <w:p w14:paraId="2529913B" w14:textId="67ED487B" w:rsidR="00B254EF" w:rsidRPr="00C91ACC" w:rsidRDefault="005C5663" w:rsidP="00E723F3">
      <w:pPr>
        <w:ind w:left="426"/>
        <w:jc w:val="both"/>
        <w:rPr>
          <w:rFonts w:ascii="Calibri" w:hAnsi="Calibri" w:cs="Calibri"/>
          <w:color w:val="C45911" w:themeColor="accent2" w:themeShade="BF"/>
          <w:sz w:val="22"/>
          <w:szCs w:val="22"/>
        </w:rPr>
      </w:pPr>
      <w:r>
        <w:rPr>
          <w:rFonts w:ascii="Calibri" w:hAnsi="Calibri" w:cs="Calibri"/>
          <w:sz w:val="22"/>
          <w:szCs w:val="22"/>
        </w:rPr>
        <w:t>– rozporz</w:t>
      </w:r>
      <w:r w:rsidR="001F7FF3">
        <w:rPr>
          <w:rFonts w:ascii="Calibri" w:hAnsi="Calibri" w:cs="Calibri"/>
          <w:sz w:val="22"/>
          <w:szCs w:val="22"/>
        </w:rPr>
        <w:t>ądzenie Rady Ministrów z dnia 21 maja 2024</w:t>
      </w:r>
      <w:r>
        <w:rPr>
          <w:rFonts w:ascii="Calibri" w:hAnsi="Calibri" w:cs="Calibri"/>
          <w:sz w:val="22"/>
          <w:szCs w:val="22"/>
        </w:rPr>
        <w:t xml:space="preserve"> r. w sprawie Krajowych Ram</w:t>
      </w:r>
      <w:r>
        <w:rPr>
          <w:rFonts w:ascii="Calibri" w:hAnsi="Calibri" w:cs="Calibri"/>
          <w:sz w:val="22"/>
          <w:szCs w:val="22"/>
        </w:rPr>
        <w:br/>
        <w:t xml:space="preserve">Interoperacyjności, minimalnych </w:t>
      </w:r>
      <w:r w:rsidRPr="00C91ACC">
        <w:rPr>
          <w:rFonts w:ascii="Calibri" w:hAnsi="Calibri" w:cs="Calibri"/>
          <w:sz w:val="22"/>
          <w:szCs w:val="22"/>
        </w:rPr>
        <w:t>wymagań</w:t>
      </w:r>
      <w:r>
        <w:rPr>
          <w:rFonts w:ascii="Calibri" w:hAnsi="Calibri" w:cs="Calibri"/>
          <w:sz w:val="22"/>
          <w:szCs w:val="22"/>
        </w:rPr>
        <w:t xml:space="preserve"> dla rejestrów publicznych i wymiany</w:t>
      </w:r>
      <w:r>
        <w:rPr>
          <w:rFonts w:ascii="Calibri" w:hAnsi="Calibri" w:cs="Calibri"/>
          <w:sz w:val="22"/>
          <w:szCs w:val="22"/>
        </w:rPr>
        <w:br/>
        <w:t>informacji w postaci elektronicznej oraz minimalnych wymagań dla systemów</w:t>
      </w:r>
      <w:r>
        <w:rPr>
          <w:rFonts w:ascii="Calibri" w:hAnsi="Calibri" w:cs="Calibri"/>
          <w:sz w:val="22"/>
          <w:szCs w:val="22"/>
        </w:rPr>
        <w:br/>
      </w:r>
      <w:r w:rsidRPr="00C91ACC">
        <w:rPr>
          <w:rFonts w:ascii="Calibri" w:hAnsi="Calibri" w:cs="Calibri"/>
          <w:sz w:val="22"/>
          <w:szCs w:val="22"/>
        </w:rPr>
        <w:t xml:space="preserve">teleinformatycznych </w:t>
      </w:r>
      <w:r w:rsidR="00A1124D" w:rsidRPr="00C91ACC">
        <w:rPr>
          <w:rFonts w:ascii="Calibri" w:hAnsi="Calibri" w:cs="Calibri"/>
          <w:sz w:val="22"/>
          <w:szCs w:val="22"/>
        </w:rPr>
        <w:t>(Dz. U. z 2024 r. poz. 773</w:t>
      </w:r>
      <w:r w:rsidRPr="00C91ACC">
        <w:rPr>
          <w:rFonts w:ascii="Calibri" w:hAnsi="Calibri" w:cs="Calibri"/>
          <w:sz w:val="22"/>
          <w:szCs w:val="22"/>
        </w:rPr>
        <w:t xml:space="preserve"> t.j.).</w:t>
      </w:r>
    </w:p>
    <w:p w14:paraId="46B54F96" w14:textId="77777777" w:rsidR="00B254EF" w:rsidRPr="00944ED5" w:rsidRDefault="00B254EF">
      <w:pPr>
        <w:ind w:left="426"/>
        <w:jc w:val="both"/>
        <w:rPr>
          <w:rFonts w:ascii="Calibri" w:hAnsi="Calibri" w:cs="Calibri"/>
        </w:rPr>
      </w:pPr>
    </w:p>
    <w:p w14:paraId="34BB0E73" w14:textId="77777777" w:rsidR="00B254EF" w:rsidRDefault="005C5663">
      <w:pPr>
        <w:pStyle w:val="Akapitzlist"/>
        <w:numPr>
          <w:ilvl w:val="0"/>
          <w:numId w:val="1"/>
        </w:numPr>
        <w:ind w:left="426"/>
        <w:jc w:val="both"/>
        <w:rPr>
          <w:rFonts w:cs="Calibri"/>
          <w:b/>
        </w:rPr>
      </w:pPr>
      <w:r>
        <w:rPr>
          <w:rFonts w:cs="Calibri"/>
          <w:b/>
        </w:rPr>
        <w:t>Informacja, czy zamawiający przewiduje wybór najkorzystniejszej oferty z możliwością prowadzenia negocjacji.</w:t>
      </w:r>
    </w:p>
    <w:p w14:paraId="07262D45" w14:textId="77777777" w:rsidR="00B254EF" w:rsidRDefault="005C5663">
      <w:pPr>
        <w:ind w:left="426"/>
        <w:jc w:val="both"/>
        <w:rPr>
          <w:rFonts w:ascii="Calibri" w:hAnsi="Calibri" w:cs="Calibri"/>
          <w:sz w:val="22"/>
          <w:szCs w:val="22"/>
        </w:rPr>
      </w:pPr>
      <w:r>
        <w:rPr>
          <w:rFonts w:ascii="Calibri" w:hAnsi="Calibri" w:cs="Calibri"/>
          <w:sz w:val="22"/>
          <w:szCs w:val="22"/>
        </w:rPr>
        <w:t>Zamawiający nie przewiduje wyboru najkorzystniejszej oferty z możliwością prowadzenia negocjacji.</w:t>
      </w:r>
    </w:p>
    <w:p w14:paraId="5EA35B39" w14:textId="77777777" w:rsidR="00B254EF" w:rsidRDefault="00B254EF">
      <w:pPr>
        <w:ind w:left="426"/>
        <w:jc w:val="both"/>
        <w:rPr>
          <w:rFonts w:ascii="Calibri" w:hAnsi="Calibri" w:cs="Calibri"/>
        </w:rPr>
      </w:pPr>
    </w:p>
    <w:p w14:paraId="3BEF8B86" w14:textId="77777777" w:rsidR="00B254EF" w:rsidRDefault="005C5663">
      <w:pPr>
        <w:pStyle w:val="Akapitzlist"/>
        <w:numPr>
          <w:ilvl w:val="0"/>
          <w:numId w:val="1"/>
        </w:numPr>
        <w:ind w:left="426"/>
        <w:jc w:val="both"/>
        <w:rPr>
          <w:rFonts w:cs="Calibri"/>
          <w:b/>
        </w:rPr>
      </w:pPr>
      <w:r>
        <w:rPr>
          <w:rFonts w:cs="Calibri"/>
          <w:b/>
        </w:rPr>
        <w:t>Opis przedmiotu zamówienia.</w:t>
      </w:r>
    </w:p>
    <w:p w14:paraId="2A6B8CF3" w14:textId="77777777" w:rsidR="008C363A" w:rsidRDefault="00FD0EE6" w:rsidP="008C363A">
      <w:pPr>
        <w:widowControl w:val="0"/>
        <w:jc w:val="both"/>
        <w:textAlignment w:val="baseline"/>
        <w:rPr>
          <w:b/>
          <w:bCs/>
          <w:kern w:val="2"/>
          <w:lang w:eastAsia="ar-SA"/>
        </w:rPr>
      </w:pPr>
      <w:r w:rsidRPr="00CB0C3F">
        <w:rPr>
          <w:rFonts w:ascii="Calibri" w:hAnsi="Calibri" w:cs="Calibri"/>
          <w:b/>
          <w:sz w:val="22"/>
          <w:szCs w:val="22"/>
        </w:rPr>
        <w:t xml:space="preserve">1) </w:t>
      </w:r>
      <w:r w:rsidRPr="00CB0C3F">
        <w:rPr>
          <w:rFonts w:ascii="Calibri" w:hAnsi="Calibri" w:cs="Calibri"/>
          <w:sz w:val="22"/>
          <w:szCs w:val="22"/>
        </w:rPr>
        <w:t xml:space="preserve">Przedmiotem zamówienia jest dostawa w ramach zadania: </w:t>
      </w:r>
      <w:r w:rsidR="008C363A">
        <w:rPr>
          <w:b/>
          <w:bCs/>
          <w:kern w:val="2"/>
          <w:szCs w:val="20"/>
          <w:lang w:eastAsia="ar-SA"/>
        </w:rPr>
        <w:t>„</w:t>
      </w:r>
      <w:r w:rsidR="008C363A">
        <w:rPr>
          <w:b/>
          <w:bCs/>
          <w:kern w:val="2"/>
          <w:lang w:eastAsia="ar-SA"/>
        </w:rPr>
        <w:t>Zakup i instalacja punktów alarmowych, w skład których wchodzą syreny alarmowe, urządzenia sterujące i włączające w ilości 10 szt., oraz zakup i montaż radiowej radiostacji w ilości 1 szt. w ramach zadania &lt;&lt;Zabezpieczenie logistyczne i zapewnienie ciągłości dostaw na realizację zadań własnych OL i OC w ramach obszaru II&gt;&gt;”</w:t>
      </w:r>
    </w:p>
    <w:p w14:paraId="28CBD61A" w14:textId="77777777" w:rsidR="0042075F" w:rsidRDefault="0042075F" w:rsidP="008C363A">
      <w:pPr>
        <w:widowControl w:val="0"/>
        <w:jc w:val="both"/>
        <w:textAlignment w:val="baseline"/>
        <w:rPr>
          <w:b/>
          <w:kern w:val="2"/>
          <w:lang w:eastAsia="ar-SA"/>
        </w:rPr>
      </w:pPr>
    </w:p>
    <w:p w14:paraId="211D1CFC" w14:textId="77777777" w:rsidR="0042075F" w:rsidRDefault="0042075F" w:rsidP="008C363A">
      <w:pPr>
        <w:widowControl w:val="0"/>
        <w:jc w:val="both"/>
        <w:textAlignment w:val="baseline"/>
        <w:rPr>
          <w:b/>
          <w:kern w:val="2"/>
          <w:lang w:eastAsia="ar-SA"/>
        </w:rPr>
      </w:pPr>
    </w:p>
    <w:p w14:paraId="6C11AB80" w14:textId="77777777" w:rsidR="0042075F" w:rsidRPr="00C87E5C" w:rsidRDefault="0042075F" w:rsidP="0042075F">
      <w:pPr>
        <w:widowControl w:val="0"/>
        <w:spacing w:line="288" w:lineRule="atLeast"/>
        <w:jc w:val="both"/>
        <w:rPr>
          <w:rFonts w:cs="Calibri"/>
          <w:b/>
        </w:rPr>
      </w:pPr>
      <w:r w:rsidRPr="00C87E5C">
        <w:rPr>
          <w:rFonts w:cs="Calibri"/>
          <w:b/>
        </w:rPr>
        <w:t>Zadanie dofinansowane ze środków budżetu państwa z Programu Ochrony Ludności i Obrony Cywilnej na lata 2025-2026</w:t>
      </w:r>
      <w:r>
        <w:rPr>
          <w:rFonts w:cs="Calibri"/>
          <w:b/>
        </w:rPr>
        <w:t>.</w:t>
      </w:r>
    </w:p>
    <w:p w14:paraId="6FC86A25" w14:textId="7B0B17CC" w:rsidR="00FD0EE6" w:rsidRPr="00CB0C3F" w:rsidRDefault="00FD0EE6" w:rsidP="00AC22E1">
      <w:pPr>
        <w:jc w:val="both"/>
        <w:rPr>
          <w:rFonts w:ascii="Calibri" w:hAnsi="Calibri" w:cs="Calibri"/>
          <w:sz w:val="22"/>
          <w:szCs w:val="22"/>
        </w:rPr>
      </w:pPr>
    </w:p>
    <w:p w14:paraId="769CFECE" w14:textId="58D6093A" w:rsidR="00FD0EE6" w:rsidRDefault="0042075F" w:rsidP="00FD0EE6">
      <w:pPr>
        <w:jc w:val="both"/>
      </w:pPr>
      <w:r>
        <w:t>Zamówienie zostało podzielone na 2 części:</w:t>
      </w:r>
    </w:p>
    <w:p w14:paraId="71E4F911" w14:textId="1D6785CD" w:rsidR="0042075F" w:rsidRPr="0042075F" w:rsidRDefault="0042075F" w:rsidP="0042075F">
      <w:pPr>
        <w:jc w:val="both"/>
      </w:pPr>
      <w:r w:rsidRPr="0042075F">
        <w:t>Część 1 -</w:t>
      </w:r>
      <w:r w:rsidRPr="0042075F">
        <w:rPr>
          <w:kern w:val="2"/>
          <w:lang w:eastAsia="ar-SA"/>
        </w:rPr>
        <w:t xml:space="preserve"> </w:t>
      </w:r>
      <w:r w:rsidRPr="0042075F">
        <w:t>Zakup i instalacja punktów alarmowych, w skład których wchodzą syreny alarmowe, urządzenia sterujące i włączające w ilości 10 szt</w:t>
      </w:r>
      <w:r w:rsidR="00582AC9">
        <w:t>.,</w:t>
      </w:r>
      <w:r w:rsidRPr="0042075F">
        <w:rPr>
          <w:kern w:val="2"/>
          <w:lang w:eastAsia="ar-SA"/>
        </w:rPr>
        <w:t xml:space="preserve"> </w:t>
      </w:r>
      <w:r w:rsidRPr="0042075F">
        <w:t>w ramach zadania &lt;&lt;Zabezpieczenie logistyczne i zapewnienie ciągłości dostaw na realizację zadań własnych OL i OC w ramach obszaru II&gt;&gt;”,</w:t>
      </w:r>
    </w:p>
    <w:p w14:paraId="2452BFBA" w14:textId="7834026D" w:rsidR="0042075F" w:rsidRPr="0042075F" w:rsidRDefault="0042075F" w:rsidP="00FD0EE6">
      <w:pPr>
        <w:jc w:val="both"/>
      </w:pPr>
    </w:p>
    <w:p w14:paraId="7258D704" w14:textId="77777777" w:rsidR="0042075F" w:rsidRPr="0042075F" w:rsidRDefault="0042075F" w:rsidP="0042075F">
      <w:pPr>
        <w:jc w:val="both"/>
      </w:pPr>
      <w:r w:rsidRPr="0042075F">
        <w:t>Część 2 - zakup i montaż radiowej radiostacji w ilości 1 szt. w ramach zadania &lt;&lt;Zabezpieczenie logistyczne i zapewnienie ciągłości dostaw na realizację zadań własnych OL i OC w ramach obszaru II&gt;&gt;”</w:t>
      </w:r>
    </w:p>
    <w:p w14:paraId="6EBAFD81" w14:textId="553DB1F5" w:rsidR="0042075F" w:rsidRDefault="0042075F" w:rsidP="00FD0EE6">
      <w:pPr>
        <w:jc w:val="both"/>
      </w:pPr>
    </w:p>
    <w:p w14:paraId="36E4DEBB" w14:textId="77777777" w:rsidR="009C0395" w:rsidRDefault="009C0395" w:rsidP="00FD0EE6">
      <w:pPr>
        <w:jc w:val="both"/>
      </w:pPr>
    </w:p>
    <w:p w14:paraId="357AD780" w14:textId="54276B86" w:rsidR="008C363A" w:rsidRPr="0042075F" w:rsidRDefault="0042075F" w:rsidP="00FD0EE6">
      <w:pPr>
        <w:jc w:val="both"/>
        <w:rPr>
          <w:u w:val="single"/>
        </w:rPr>
      </w:pPr>
      <w:r w:rsidRPr="0042075F">
        <w:rPr>
          <w:u w:val="single"/>
        </w:rPr>
        <w:t>Dla części 1 - Zakup i instalacja punktów alarmowych, w skład których wchodzą syreny alarmowe, urządzenia sterujące i włączające w ilości 10 szt,</w:t>
      </w:r>
      <w:r w:rsidRPr="0042075F">
        <w:rPr>
          <w:kern w:val="2"/>
          <w:u w:val="single"/>
          <w:lang w:eastAsia="ar-SA"/>
        </w:rPr>
        <w:t xml:space="preserve"> </w:t>
      </w:r>
      <w:r w:rsidRPr="0042075F">
        <w:rPr>
          <w:u w:val="single"/>
        </w:rPr>
        <w:t>w ramach zadania &lt;&lt;Zabezpieczenie logistyczne i zapewnienie ciągłości dostaw na realizację zadań własnych OL i OC w ramach obszaru II&gt;&gt;”,</w:t>
      </w:r>
    </w:p>
    <w:p w14:paraId="5E6288BA" w14:textId="77777777" w:rsidR="0042075F" w:rsidRPr="0042075F" w:rsidRDefault="0042075F" w:rsidP="00C20CAE">
      <w:pPr>
        <w:widowControl w:val="0"/>
        <w:spacing w:line="288" w:lineRule="atLeast"/>
        <w:jc w:val="both"/>
        <w:rPr>
          <w:u w:val="single"/>
        </w:rPr>
      </w:pPr>
    </w:p>
    <w:p w14:paraId="5AE553FB" w14:textId="77777777" w:rsidR="0042075F" w:rsidRDefault="0042075F" w:rsidP="00C20CAE">
      <w:pPr>
        <w:widowControl w:val="0"/>
        <w:spacing w:line="288" w:lineRule="atLeast"/>
        <w:jc w:val="both"/>
      </w:pPr>
    </w:p>
    <w:p w14:paraId="59B1A681" w14:textId="56E83CEC" w:rsidR="00C20CAE" w:rsidRPr="00C20CAE" w:rsidRDefault="00C20CAE" w:rsidP="00C20CAE">
      <w:pPr>
        <w:widowControl w:val="0"/>
        <w:spacing w:line="288" w:lineRule="atLeast"/>
        <w:jc w:val="both"/>
      </w:pPr>
      <w:r w:rsidRPr="00C20CAE">
        <w:t>Przedmiotem zamówienia jest dostawa</w:t>
      </w:r>
      <w:r w:rsidR="008451D9">
        <w:t xml:space="preserve"> wraz </w:t>
      </w:r>
      <w:r w:rsidR="009007CA">
        <w:t xml:space="preserve">z </w:t>
      </w:r>
      <w:r w:rsidRPr="00C20CAE">
        <w:t>montaż</w:t>
      </w:r>
      <w:r w:rsidR="008451D9">
        <w:t>em</w:t>
      </w:r>
      <w:r w:rsidRPr="00C20CAE">
        <w:t xml:space="preserve"> 10szt. punktów alarmowych, w skład </w:t>
      </w:r>
      <w:r w:rsidRPr="00C20CAE">
        <w:lastRenderedPageBreak/>
        <w:t>których wchodzą elektroniczne syreny alarmowe oraz urządzenia sterujące i włączające, w pełni kompatybilne i umożliwiające integrację z wykorzystywanym na terenie Powiatu Gostynińskiego systemem alarmowania i ostrzegania ludności, zgodnie z obowiązującymi przepisami w zakresie ochrony ludności i obrony cywilnej (w szczególności ustawą z dnia 5 grudnia 2024 r. o ochronie ludności i obronie cywilnej oraz Rozporządzeniem Ministra Spraw Wewnętrznych i Administracji z dnia 14 maja 2025 r. w sprawie alarmów i komunikatów ostrzegawczych), a także uzyskanie niezbędnych uzgodnień</w:t>
      </w:r>
      <w:r w:rsidR="003F1401">
        <w:t>.</w:t>
      </w:r>
    </w:p>
    <w:p w14:paraId="0F4D79EF" w14:textId="4E663A22" w:rsidR="00C20CAE" w:rsidRPr="00C20CAE" w:rsidRDefault="00C20CAE" w:rsidP="00C20CAE">
      <w:pPr>
        <w:widowControl w:val="0"/>
        <w:spacing w:line="288" w:lineRule="atLeast"/>
        <w:jc w:val="both"/>
      </w:pPr>
      <w:r w:rsidRPr="00C20CAE">
        <w:t xml:space="preserve"> </w:t>
      </w:r>
    </w:p>
    <w:p w14:paraId="6F4FB093" w14:textId="11B4660B" w:rsidR="00C20CAE" w:rsidRPr="00C20CAE" w:rsidRDefault="00C20CAE" w:rsidP="00C20CAE">
      <w:pPr>
        <w:widowControl w:val="0"/>
        <w:spacing w:line="288" w:lineRule="atLeast"/>
        <w:jc w:val="both"/>
      </w:pPr>
      <w:r w:rsidRPr="00C20CAE">
        <w:t xml:space="preserve">W ramach wynagrodzenia Wykonawca zapewni Zamawiającemu niewyłączną, nieograniczoną czasowo licencję (lub uprawnienia do korzystania) na wszelkie oprogramowanie układowe i sterujące niezbędne do prawidłowej pracy punktów alarmowych oraz ich integracji z systemem powiatowym, bez prawa żądania dodatkowego wynagrodzenia z tego tytułu. </w:t>
      </w:r>
    </w:p>
    <w:p w14:paraId="447410FA" w14:textId="77777777" w:rsidR="0042075F" w:rsidRDefault="0042075F" w:rsidP="00C20CAE">
      <w:pPr>
        <w:widowControl w:val="0"/>
        <w:spacing w:line="288" w:lineRule="atLeast"/>
        <w:jc w:val="both"/>
      </w:pPr>
    </w:p>
    <w:p w14:paraId="5F35DF7A" w14:textId="13CD1B57" w:rsidR="00C20CAE" w:rsidRPr="0042075F" w:rsidRDefault="00C20CAE" w:rsidP="00C20CAE">
      <w:pPr>
        <w:widowControl w:val="0"/>
        <w:spacing w:line="288" w:lineRule="atLeast"/>
        <w:jc w:val="both"/>
        <w:rPr>
          <w:b/>
          <w:bCs/>
        </w:rPr>
      </w:pPr>
      <w:r w:rsidRPr="0042075F">
        <w:rPr>
          <w:b/>
          <w:bCs/>
        </w:rPr>
        <w:t>GWARANCJA:</w:t>
      </w:r>
      <w:r w:rsidRPr="00C20CAE">
        <w:t xml:space="preserve"> Wykonawca udziela Zamawiającemu gwarancji jakości oraz rękojmi na dostarczone i zamontowane punkty alarmowe (syreny alarmowe, urządzenia sterujące i włączające, osprzęt) </w:t>
      </w:r>
      <w:r w:rsidRPr="0042075F">
        <w:rPr>
          <w:b/>
          <w:bCs/>
        </w:rPr>
        <w:t xml:space="preserve">na okres min. 24 miesięcy od dnia podpisania protokołu odbioru końcowego bez zastrzeżeń. </w:t>
      </w:r>
    </w:p>
    <w:p w14:paraId="7AA7DD8A" w14:textId="77777777" w:rsidR="00607F7A" w:rsidRPr="00607F7A" w:rsidRDefault="00607F7A" w:rsidP="00607F7A">
      <w:pPr>
        <w:suppressAutoHyphens w:val="0"/>
        <w:autoSpaceDE w:val="0"/>
        <w:autoSpaceDN w:val="0"/>
        <w:adjustRightInd w:val="0"/>
        <w:rPr>
          <w:rFonts w:eastAsiaTheme="minorHAnsi"/>
          <w:color w:val="000000"/>
          <w:lang w:eastAsia="en-US"/>
        </w:rPr>
      </w:pPr>
    </w:p>
    <w:p w14:paraId="1D6CAA7B" w14:textId="49380DA4"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Zakup</w:t>
      </w:r>
      <w:r>
        <w:rPr>
          <w:rFonts w:eastAsiaTheme="minorHAnsi"/>
          <w:color w:val="000000"/>
          <w:sz w:val="22"/>
          <w:szCs w:val="22"/>
          <w:lang w:eastAsia="en-US"/>
        </w:rPr>
        <w:t xml:space="preserve"> i </w:t>
      </w:r>
      <w:r w:rsidRPr="00607F7A">
        <w:rPr>
          <w:rFonts w:eastAsiaTheme="minorHAnsi"/>
          <w:color w:val="000000"/>
          <w:sz w:val="22"/>
          <w:szCs w:val="22"/>
          <w:lang w:eastAsia="en-US"/>
        </w:rPr>
        <w:t>instalacja</w:t>
      </w:r>
      <w:r>
        <w:rPr>
          <w:rFonts w:eastAsiaTheme="minorHAnsi"/>
          <w:color w:val="000000"/>
          <w:sz w:val="22"/>
          <w:szCs w:val="22"/>
          <w:lang w:eastAsia="en-US"/>
        </w:rPr>
        <w:t xml:space="preserve"> </w:t>
      </w:r>
      <w:r w:rsidRPr="00607F7A">
        <w:rPr>
          <w:rFonts w:eastAsiaTheme="minorHAnsi"/>
          <w:color w:val="000000"/>
          <w:sz w:val="22"/>
          <w:szCs w:val="22"/>
          <w:lang w:eastAsia="en-US"/>
        </w:rPr>
        <w:t>10szt.punktów</w:t>
      </w:r>
      <w:r>
        <w:rPr>
          <w:rFonts w:eastAsiaTheme="minorHAnsi"/>
          <w:color w:val="000000"/>
          <w:sz w:val="22"/>
          <w:szCs w:val="22"/>
          <w:lang w:eastAsia="en-US"/>
        </w:rPr>
        <w:t xml:space="preserve"> </w:t>
      </w:r>
      <w:r w:rsidRPr="00607F7A">
        <w:rPr>
          <w:rFonts w:eastAsiaTheme="minorHAnsi"/>
          <w:color w:val="000000"/>
          <w:sz w:val="22"/>
          <w:szCs w:val="22"/>
          <w:lang w:eastAsia="en-US"/>
        </w:rPr>
        <w:t>alarmowych,</w:t>
      </w:r>
    </w:p>
    <w:p w14:paraId="3C59C49D" w14:textId="77777777"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W</w:t>
      </w:r>
      <w:r>
        <w:rPr>
          <w:rFonts w:eastAsiaTheme="minorHAnsi"/>
          <w:color w:val="000000"/>
          <w:sz w:val="22"/>
          <w:szCs w:val="22"/>
          <w:lang w:eastAsia="en-US"/>
        </w:rPr>
        <w:t xml:space="preserve"> </w:t>
      </w:r>
      <w:r w:rsidRPr="00607F7A">
        <w:rPr>
          <w:rFonts w:eastAsiaTheme="minorHAnsi"/>
          <w:color w:val="000000"/>
          <w:sz w:val="22"/>
          <w:szCs w:val="22"/>
          <w:lang w:eastAsia="en-US"/>
        </w:rPr>
        <w:t>skład</w:t>
      </w:r>
      <w:r>
        <w:rPr>
          <w:rFonts w:eastAsiaTheme="minorHAnsi"/>
          <w:color w:val="000000"/>
          <w:sz w:val="22"/>
          <w:szCs w:val="22"/>
          <w:lang w:eastAsia="en-US"/>
        </w:rPr>
        <w:t xml:space="preserve"> </w:t>
      </w:r>
      <w:r w:rsidRPr="00607F7A">
        <w:rPr>
          <w:rFonts w:eastAsiaTheme="minorHAnsi"/>
          <w:color w:val="000000"/>
          <w:sz w:val="22"/>
          <w:szCs w:val="22"/>
          <w:lang w:eastAsia="en-US"/>
        </w:rPr>
        <w:t>których</w:t>
      </w:r>
      <w:r>
        <w:rPr>
          <w:rFonts w:eastAsiaTheme="minorHAnsi"/>
          <w:color w:val="000000"/>
          <w:sz w:val="22"/>
          <w:szCs w:val="22"/>
          <w:lang w:eastAsia="en-US"/>
        </w:rPr>
        <w:t xml:space="preserve"> </w:t>
      </w:r>
      <w:r w:rsidRPr="00607F7A">
        <w:rPr>
          <w:rFonts w:eastAsiaTheme="minorHAnsi"/>
          <w:color w:val="000000"/>
          <w:sz w:val="22"/>
          <w:szCs w:val="22"/>
          <w:lang w:eastAsia="en-US"/>
        </w:rPr>
        <w:t>wchodzą</w:t>
      </w:r>
      <w:r>
        <w:rPr>
          <w:rFonts w:eastAsiaTheme="minorHAnsi"/>
          <w:color w:val="000000"/>
          <w:sz w:val="22"/>
          <w:szCs w:val="22"/>
          <w:lang w:eastAsia="en-US"/>
        </w:rPr>
        <w:t xml:space="preserve"> </w:t>
      </w:r>
      <w:r w:rsidRPr="00607F7A">
        <w:rPr>
          <w:rFonts w:eastAsiaTheme="minorHAnsi"/>
          <w:color w:val="000000"/>
          <w:sz w:val="22"/>
          <w:szCs w:val="22"/>
          <w:lang w:eastAsia="en-US"/>
        </w:rPr>
        <w:t>w</w:t>
      </w:r>
      <w:r>
        <w:rPr>
          <w:rFonts w:eastAsiaTheme="minorHAnsi"/>
          <w:color w:val="000000"/>
          <w:sz w:val="22"/>
          <w:szCs w:val="22"/>
          <w:lang w:eastAsia="en-US"/>
        </w:rPr>
        <w:t xml:space="preserve"> </w:t>
      </w:r>
      <w:r w:rsidRPr="00607F7A">
        <w:rPr>
          <w:rFonts w:eastAsiaTheme="minorHAnsi"/>
          <w:color w:val="000000"/>
          <w:sz w:val="22"/>
          <w:szCs w:val="22"/>
          <w:lang w:eastAsia="en-US"/>
        </w:rPr>
        <w:t>szczególności</w:t>
      </w:r>
      <w:r>
        <w:rPr>
          <w:rFonts w:eastAsiaTheme="minorHAnsi"/>
          <w:color w:val="000000"/>
          <w:sz w:val="22"/>
          <w:szCs w:val="22"/>
          <w:lang w:eastAsia="en-US"/>
        </w:rPr>
        <w:t xml:space="preserve"> </w:t>
      </w:r>
      <w:r w:rsidRPr="00607F7A">
        <w:rPr>
          <w:rFonts w:eastAsiaTheme="minorHAnsi"/>
          <w:color w:val="000000"/>
          <w:sz w:val="22"/>
          <w:szCs w:val="22"/>
          <w:lang w:eastAsia="en-US"/>
        </w:rPr>
        <w:t>syreny</w:t>
      </w:r>
      <w:r>
        <w:rPr>
          <w:rFonts w:eastAsiaTheme="minorHAnsi"/>
          <w:color w:val="000000"/>
          <w:sz w:val="22"/>
          <w:szCs w:val="22"/>
          <w:lang w:eastAsia="en-US"/>
        </w:rPr>
        <w:t xml:space="preserve"> </w:t>
      </w:r>
      <w:r w:rsidRPr="00607F7A">
        <w:rPr>
          <w:rFonts w:eastAsiaTheme="minorHAnsi"/>
          <w:color w:val="000000"/>
          <w:sz w:val="22"/>
          <w:szCs w:val="22"/>
          <w:lang w:eastAsia="en-US"/>
        </w:rPr>
        <w:t>alarmowe,</w:t>
      </w:r>
      <w:r>
        <w:rPr>
          <w:rFonts w:eastAsiaTheme="minorHAnsi"/>
          <w:color w:val="000000"/>
          <w:sz w:val="22"/>
          <w:szCs w:val="22"/>
          <w:lang w:eastAsia="en-US"/>
        </w:rPr>
        <w:t xml:space="preserve"> </w:t>
      </w:r>
      <w:r w:rsidRPr="00607F7A">
        <w:rPr>
          <w:rFonts w:eastAsiaTheme="minorHAnsi"/>
          <w:color w:val="000000"/>
          <w:sz w:val="22"/>
          <w:szCs w:val="22"/>
          <w:lang w:eastAsia="en-US"/>
        </w:rPr>
        <w:t>urządzenia</w:t>
      </w:r>
      <w:r>
        <w:rPr>
          <w:rFonts w:eastAsiaTheme="minorHAnsi"/>
          <w:color w:val="000000"/>
          <w:sz w:val="22"/>
          <w:szCs w:val="22"/>
          <w:lang w:eastAsia="en-US"/>
        </w:rPr>
        <w:t xml:space="preserve"> </w:t>
      </w:r>
      <w:r w:rsidRPr="00607F7A">
        <w:rPr>
          <w:rFonts w:eastAsiaTheme="minorHAnsi"/>
          <w:color w:val="000000"/>
          <w:sz w:val="22"/>
          <w:szCs w:val="22"/>
          <w:lang w:eastAsia="en-US"/>
        </w:rPr>
        <w:t>sterujące</w:t>
      </w:r>
      <w:r>
        <w:rPr>
          <w:rFonts w:eastAsiaTheme="minorHAnsi"/>
          <w:color w:val="000000"/>
          <w:sz w:val="22"/>
          <w:szCs w:val="22"/>
          <w:lang w:eastAsia="en-US"/>
        </w:rPr>
        <w:t xml:space="preserve"> </w:t>
      </w:r>
      <w:r w:rsidRPr="00607F7A">
        <w:rPr>
          <w:rFonts w:eastAsiaTheme="minorHAnsi"/>
          <w:color w:val="000000"/>
          <w:sz w:val="22"/>
          <w:szCs w:val="22"/>
          <w:lang w:eastAsia="en-US"/>
        </w:rPr>
        <w:t>i</w:t>
      </w:r>
      <w:r>
        <w:rPr>
          <w:rFonts w:eastAsiaTheme="minorHAnsi"/>
          <w:color w:val="000000"/>
          <w:sz w:val="22"/>
          <w:szCs w:val="22"/>
          <w:lang w:eastAsia="en-US"/>
        </w:rPr>
        <w:t xml:space="preserve"> </w:t>
      </w:r>
      <w:r w:rsidRPr="00607F7A">
        <w:rPr>
          <w:rFonts w:eastAsiaTheme="minorHAnsi"/>
          <w:color w:val="000000"/>
          <w:sz w:val="22"/>
          <w:szCs w:val="22"/>
          <w:lang w:eastAsia="en-US"/>
        </w:rPr>
        <w:t>włączające,</w:t>
      </w:r>
      <w:r>
        <w:rPr>
          <w:rFonts w:eastAsiaTheme="minorHAnsi"/>
          <w:color w:val="000000"/>
          <w:sz w:val="22"/>
          <w:szCs w:val="22"/>
          <w:lang w:eastAsia="en-US"/>
        </w:rPr>
        <w:t xml:space="preserve"> </w:t>
      </w:r>
      <w:r w:rsidRPr="00607F7A">
        <w:rPr>
          <w:rFonts w:eastAsiaTheme="minorHAnsi"/>
          <w:color w:val="000000"/>
          <w:sz w:val="22"/>
          <w:szCs w:val="22"/>
          <w:lang w:eastAsia="en-US"/>
        </w:rPr>
        <w:t>kompatybilne</w:t>
      </w:r>
      <w:r>
        <w:rPr>
          <w:rFonts w:eastAsiaTheme="minorHAnsi"/>
          <w:color w:val="000000"/>
          <w:sz w:val="22"/>
          <w:szCs w:val="22"/>
          <w:lang w:eastAsia="en-US"/>
        </w:rPr>
        <w:t xml:space="preserve"> </w:t>
      </w:r>
      <w:r w:rsidRPr="00607F7A">
        <w:rPr>
          <w:rFonts w:eastAsiaTheme="minorHAnsi"/>
          <w:color w:val="000000"/>
          <w:sz w:val="22"/>
          <w:szCs w:val="22"/>
          <w:lang w:eastAsia="en-US"/>
        </w:rPr>
        <w:t>i</w:t>
      </w:r>
      <w:r>
        <w:rPr>
          <w:rFonts w:eastAsiaTheme="minorHAnsi"/>
          <w:color w:val="000000"/>
          <w:sz w:val="22"/>
          <w:szCs w:val="22"/>
          <w:lang w:eastAsia="en-US"/>
        </w:rPr>
        <w:t xml:space="preserve"> </w:t>
      </w:r>
      <w:r w:rsidRPr="00607F7A">
        <w:rPr>
          <w:rFonts w:eastAsiaTheme="minorHAnsi"/>
          <w:color w:val="000000"/>
          <w:sz w:val="22"/>
          <w:szCs w:val="22"/>
          <w:lang w:eastAsia="en-US"/>
        </w:rPr>
        <w:t>umożliwiające</w:t>
      </w:r>
      <w:r>
        <w:rPr>
          <w:rFonts w:eastAsiaTheme="minorHAnsi"/>
          <w:color w:val="000000"/>
          <w:sz w:val="22"/>
          <w:szCs w:val="22"/>
          <w:lang w:eastAsia="en-US"/>
        </w:rPr>
        <w:t xml:space="preserve"> </w:t>
      </w:r>
      <w:r w:rsidRPr="00607F7A">
        <w:rPr>
          <w:rFonts w:eastAsiaTheme="minorHAnsi"/>
          <w:color w:val="000000"/>
          <w:sz w:val="22"/>
          <w:szCs w:val="22"/>
          <w:lang w:eastAsia="en-US"/>
        </w:rPr>
        <w:t>pełną</w:t>
      </w:r>
      <w:r>
        <w:rPr>
          <w:rFonts w:eastAsiaTheme="minorHAnsi"/>
          <w:color w:val="000000"/>
          <w:sz w:val="22"/>
          <w:szCs w:val="22"/>
          <w:lang w:eastAsia="en-US"/>
        </w:rPr>
        <w:t xml:space="preserve"> </w:t>
      </w:r>
      <w:r w:rsidRPr="00607F7A">
        <w:rPr>
          <w:rFonts w:eastAsiaTheme="minorHAnsi"/>
          <w:color w:val="000000"/>
          <w:sz w:val="22"/>
          <w:szCs w:val="22"/>
          <w:lang w:eastAsia="en-US"/>
        </w:rPr>
        <w:t>integrację</w:t>
      </w:r>
      <w:r>
        <w:rPr>
          <w:rFonts w:eastAsiaTheme="minorHAnsi"/>
          <w:color w:val="000000"/>
          <w:sz w:val="22"/>
          <w:szCs w:val="22"/>
          <w:lang w:eastAsia="en-US"/>
        </w:rPr>
        <w:t xml:space="preserve"> </w:t>
      </w:r>
      <w:r w:rsidRPr="00607F7A">
        <w:rPr>
          <w:rFonts w:eastAsiaTheme="minorHAnsi"/>
          <w:color w:val="000000"/>
          <w:sz w:val="22"/>
          <w:szCs w:val="22"/>
          <w:lang w:eastAsia="en-US"/>
        </w:rPr>
        <w:t>z</w:t>
      </w:r>
      <w:r>
        <w:rPr>
          <w:rFonts w:eastAsiaTheme="minorHAnsi"/>
          <w:color w:val="000000"/>
          <w:sz w:val="22"/>
          <w:szCs w:val="22"/>
          <w:lang w:eastAsia="en-US"/>
        </w:rPr>
        <w:t xml:space="preserve"> </w:t>
      </w:r>
      <w:r w:rsidRPr="00607F7A">
        <w:rPr>
          <w:rFonts w:eastAsiaTheme="minorHAnsi"/>
          <w:color w:val="000000"/>
          <w:sz w:val="22"/>
          <w:szCs w:val="22"/>
          <w:lang w:eastAsia="en-US"/>
        </w:rPr>
        <w:t>wykorzystywanym</w:t>
      </w:r>
      <w:r>
        <w:rPr>
          <w:rFonts w:eastAsiaTheme="minorHAnsi"/>
          <w:color w:val="000000"/>
          <w:sz w:val="22"/>
          <w:szCs w:val="22"/>
          <w:lang w:eastAsia="en-US"/>
        </w:rPr>
        <w:t xml:space="preserve"> </w:t>
      </w:r>
      <w:r w:rsidRPr="00607F7A">
        <w:rPr>
          <w:rFonts w:eastAsiaTheme="minorHAnsi"/>
          <w:color w:val="000000"/>
          <w:sz w:val="22"/>
          <w:szCs w:val="22"/>
          <w:lang w:eastAsia="en-US"/>
        </w:rPr>
        <w:t>na</w:t>
      </w:r>
      <w:r>
        <w:rPr>
          <w:rFonts w:eastAsiaTheme="minorHAnsi"/>
          <w:color w:val="000000"/>
          <w:sz w:val="22"/>
          <w:szCs w:val="22"/>
          <w:lang w:eastAsia="en-US"/>
        </w:rPr>
        <w:t xml:space="preserve"> </w:t>
      </w:r>
      <w:r w:rsidRPr="00607F7A">
        <w:rPr>
          <w:rFonts w:eastAsiaTheme="minorHAnsi"/>
          <w:color w:val="000000"/>
          <w:sz w:val="22"/>
          <w:szCs w:val="22"/>
          <w:lang w:eastAsia="en-US"/>
        </w:rPr>
        <w:t>terenie</w:t>
      </w:r>
      <w:r>
        <w:rPr>
          <w:rFonts w:eastAsiaTheme="minorHAnsi"/>
          <w:color w:val="000000"/>
          <w:sz w:val="22"/>
          <w:szCs w:val="22"/>
          <w:lang w:eastAsia="en-US"/>
        </w:rPr>
        <w:t xml:space="preserve"> </w:t>
      </w:r>
      <w:r w:rsidRPr="00607F7A">
        <w:rPr>
          <w:rFonts w:eastAsiaTheme="minorHAnsi"/>
          <w:color w:val="000000"/>
          <w:sz w:val="22"/>
          <w:szCs w:val="22"/>
          <w:lang w:eastAsia="en-US"/>
        </w:rPr>
        <w:t>powiatu</w:t>
      </w:r>
      <w:r>
        <w:rPr>
          <w:rFonts w:eastAsiaTheme="minorHAnsi"/>
          <w:color w:val="000000"/>
          <w:sz w:val="22"/>
          <w:szCs w:val="22"/>
          <w:lang w:eastAsia="en-US"/>
        </w:rPr>
        <w:t xml:space="preserve"> </w:t>
      </w:r>
      <w:r w:rsidRPr="00607F7A">
        <w:rPr>
          <w:rFonts w:eastAsiaTheme="minorHAnsi"/>
          <w:color w:val="000000"/>
          <w:sz w:val="22"/>
          <w:szCs w:val="22"/>
          <w:lang w:eastAsia="en-US"/>
        </w:rPr>
        <w:t>systemem</w:t>
      </w:r>
      <w:r>
        <w:rPr>
          <w:rFonts w:eastAsiaTheme="minorHAnsi"/>
          <w:color w:val="000000"/>
          <w:sz w:val="22"/>
          <w:szCs w:val="22"/>
          <w:lang w:eastAsia="en-US"/>
        </w:rPr>
        <w:t xml:space="preserve"> </w:t>
      </w:r>
      <w:r w:rsidRPr="00607F7A">
        <w:rPr>
          <w:rFonts w:eastAsiaTheme="minorHAnsi"/>
          <w:color w:val="000000"/>
          <w:sz w:val="22"/>
          <w:szCs w:val="22"/>
          <w:lang w:eastAsia="en-US"/>
        </w:rPr>
        <w:t>alarmowania</w:t>
      </w:r>
      <w:r>
        <w:rPr>
          <w:rFonts w:eastAsiaTheme="minorHAnsi"/>
          <w:color w:val="000000"/>
          <w:sz w:val="22"/>
          <w:szCs w:val="22"/>
          <w:lang w:eastAsia="en-US"/>
        </w:rPr>
        <w:t xml:space="preserve"> </w:t>
      </w:r>
      <w:r w:rsidRPr="00607F7A">
        <w:rPr>
          <w:rFonts w:eastAsiaTheme="minorHAnsi"/>
          <w:color w:val="000000"/>
          <w:sz w:val="22"/>
          <w:szCs w:val="22"/>
          <w:lang w:eastAsia="en-US"/>
        </w:rPr>
        <w:t>i</w:t>
      </w:r>
      <w:r>
        <w:rPr>
          <w:rFonts w:eastAsiaTheme="minorHAnsi"/>
          <w:color w:val="000000"/>
          <w:sz w:val="22"/>
          <w:szCs w:val="22"/>
          <w:lang w:eastAsia="en-US"/>
        </w:rPr>
        <w:t xml:space="preserve"> </w:t>
      </w:r>
      <w:r w:rsidRPr="00607F7A">
        <w:rPr>
          <w:rFonts w:eastAsiaTheme="minorHAnsi"/>
          <w:color w:val="000000"/>
          <w:sz w:val="22"/>
          <w:szCs w:val="22"/>
          <w:lang w:eastAsia="en-US"/>
        </w:rPr>
        <w:t>ostrzegania</w:t>
      </w:r>
      <w:r>
        <w:rPr>
          <w:rFonts w:eastAsiaTheme="minorHAnsi"/>
          <w:color w:val="000000"/>
          <w:sz w:val="22"/>
          <w:szCs w:val="22"/>
          <w:lang w:eastAsia="en-US"/>
        </w:rPr>
        <w:t xml:space="preserve"> </w:t>
      </w:r>
      <w:r w:rsidRPr="00607F7A">
        <w:rPr>
          <w:rFonts w:eastAsiaTheme="minorHAnsi"/>
          <w:color w:val="000000"/>
          <w:sz w:val="22"/>
          <w:szCs w:val="22"/>
          <w:lang w:eastAsia="en-US"/>
        </w:rPr>
        <w:t>ludności</w:t>
      </w:r>
      <w:r>
        <w:rPr>
          <w:rFonts w:eastAsiaTheme="minorHAnsi"/>
          <w:color w:val="000000"/>
          <w:sz w:val="22"/>
          <w:szCs w:val="22"/>
          <w:lang w:eastAsia="en-US"/>
        </w:rPr>
        <w:t xml:space="preserve"> </w:t>
      </w:r>
      <w:r w:rsidRPr="00607F7A">
        <w:rPr>
          <w:rFonts w:eastAsiaTheme="minorHAnsi"/>
          <w:color w:val="000000"/>
          <w:sz w:val="22"/>
          <w:szCs w:val="22"/>
          <w:lang w:eastAsia="en-US"/>
        </w:rPr>
        <w:t>dla</w:t>
      </w:r>
      <w:r>
        <w:rPr>
          <w:rFonts w:eastAsiaTheme="minorHAnsi"/>
          <w:color w:val="000000"/>
          <w:sz w:val="22"/>
          <w:szCs w:val="22"/>
          <w:lang w:eastAsia="en-US"/>
        </w:rPr>
        <w:t xml:space="preserve"> </w:t>
      </w:r>
      <w:r w:rsidRPr="00607F7A">
        <w:rPr>
          <w:rFonts w:eastAsiaTheme="minorHAnsi"/>
          <w:color w:val="000000"/>
          <w:sz w:val="22"/>
          <w:szCs w:val="22"/>
          <w:lang w:eastAsia="en-US"/>
        </w:rPr>
        <w:t>lokalizacji:</w:t>
      </w:r>
    </w:p>
    <w:p w14:paraId="4064379A" w14:textId="0D3CC44B"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–Miasto</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Gostynin–OsiedleZalesie-1szt.</w:t>
      </w:r>
    </w:p>
    <w:p w14:paraId="3972C50F" w14:textId="094D1F7E"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–Gmina</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Gostynin:</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m.</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Zwoleń–1szt,</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m.</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Skrzany–1szt.,</w:t>
      </w:r>
      <w:r>
        <w:rPr>
          <w:rFonts w:eastAsiaTheme="minorHAnsi"/>
          <w:color w:val="000000"/>
          <w:sz w:val="22"/>
          <w:szCs w:val="22"/>
          <w:lang w:eastAsia="en-US"/>
        </w:rPr>
        <w:t xml:space="preserve"> </w:t>
      </w:r>
      <w:r w:rsidRPr="00607F7A">
        <w:rPr>
          <w:rFonts w:eastAsiaTheme="minorHAnsi"/>
          <w:color w:val="000000"/>
          <w:sz w:val="22"/>
          <w:szCs w:val="22"/>
          <w:lang w:eastAsia="en-US"/>
        </w:rPr>
        <w:t>m.</w:t>
      </w:r>
      <w:r>
        <w:rPr>
          <w:rFonts w:eastAsiaTheme="minorHAnsi"/>
          <w:color w:val="000000"/>
          <w:sz w:val="22"/>
          <w:szCs w:val="22"/>
          <w:lang w:eastAsia="en-US"/>
        </w:rPr>
        <w:t xml:space="preserve"> </w:t>
      </w:r>
      <w:r w:rsidRPr="00607F7A">
        <w:rPr>
          <w:rFonts w:eastAsiaTheme="minorHAnsi"/>
          <w:color w:val="000000"/>
          <w:sz w:val="22"/>
          <w:szCs w:val="22"/>
          <w:lang w:eastAsia="en-US"/>
        </w:rPr>
        <w:t>Huta</w:t>
      </w:r>
      <w:r>
        <w:rPr>
          <w:rFonts w:eastAsiaTheme="minorHAnsi"/>
          <w:color w:val="000000"/>
          <w:sz w:val="22"/>
          <w:szCs w:val="22"/>
          <w:lang w:eastAsia="en-US"/>
        </w:rPr>
        <w:t xml:space="preserve"> </w:t>
      </w:r>
      <w:r w:rsidRPr="00607F7A">
        <w:rPr>
          <w:rFonts w:eastAsiaTheme="minorHAnsi"/>
          <w:color w:val="000000"/>
          <w:sz w:val="22"/>
          <w:szCs w:val="22"/>
          <w:lang w:eastAsia="en-US"/>
        </w:rPr>
        <w:t>Nowa–1szt.,</w:t>
      </w:r>
      <w:r>
        <w:rPr>
          <w:rFonts w:eastAsiaTheme="minorHAnsi"/>
          <w:color w:val="000000"/>
          <w:sz w:val="22"/>
          <w:szCs w:val="22"/>
          <w:lang w:eastAsia="en-US"/>
        </w:rPr>
        <w:t xml:space="preserve"> </w:t>
      </w:r>
      <w:r w:rsidRPr="00607F7A">
        <w:rPr>
          <w:rFonts w:eastAsiaTheme="minorHAnsi"/>
          <w:color w:val="000000"/>
          <w:sz w:val="22"/>
          <w:szCs w:val="22"/>
          <w:lang w:eastAsia="en-US"/>
        </w:rPr>
        <w:t>m.</w:t>
      </w:r>
      <w:r>
        <w:rPr>
          <w:rFonts w:eastAsiaTheme="minorHAnsi"/>
          <w:color w:val="000000"/>
          <w:sz w:val="22"/>
          <w:szCs w:val="22"/>
          <w:lang w:eastAsia="en-US"/>
        </w:rPr>
        <w:t xml:space="preserve"> </w:t>
      </w:r>
      <w:r w:rsidRPr="00607F7A">
        <w:rPr>
          <w:rFonts w:eastAsiaTheme="minorHAnsi"/>
          <w:color w:val="000000"/>
          <w:sz w:val="22"/>
          <w:szCs w:val="22"/>
          <w:lang w:eastAsia="en-US"/>
        </w:rPr>
        <w:t>Gorzewo–1szt.,</w:t>
      </w:r>
    </w:p>
    <w:p w14:paraId="41238FEE" w14:textId="0735BB9B"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Gorzewo–Kruk–1szt.</w:t>
      </w:r>
    </w:p>
    <w:p w14:paraId="5F8AD9D7" w14:textId="2924BEC9"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-Miasto</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i</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Gmina</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Sanniki:</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m.</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Lwówek–1szt.</w:t>
      </w:r>
    </w:p>
    <w:p w14:paraId="17D12947" w14:textId="4425FFED" w:rsidR="00607F7A" w:rsidRDefault="00607F7A" w:rsidP="00607F7A">
      <w:pPr>
        <w:widowControl w:val="0"/>
        <w:spacing w:line="288" w:lineRule="atLeast"/>
        <w:rPr>
          <w:rFonts w:eastAsiaTheme="minorHAnsi"/>
          <w:color w:val="000000"/>
          <w:sz w:val="22"/>
          <w:szCs w:val="22"/>
          <w:lang w:eastAsia="en-US"/>
        </w:rPr>
      </w:pPr>
      <w:r w:rsidRPr="00607F7A">
        <w:rPr>
          <w:rFonts w:eastAsiaTheme="minorHAnsi"/>
          <w:color w:val="000000"/>
          <w:sz w:val="22"/>
          <w:szCs w:val="22"/>
          <w:lang w:eastAsia="en-US"/>
        </w:rPr>
        <w:t>–Gmina</w:t>
      </w:r>
      <w:r>
        <w:rPr>
          <w:rFonts w:eastAsiaTheme="minorHAnsi"/>
          <w:color w:val="000000"/>
          <w:sz w:val="22"/>
          <w:szCs w:val="22"/>
          <w:lang w:eastAsia="en-US"/>
        </w:rPr>
        <w:t xml:space="preserve"> </w:t>
      </w:r>
      <w:r w:rsidRPr="00607F7A">
        <w:rPr>
          <w:rFonts w:eastAsiaTheme="minorHAnsi"/>
          <w:color w:val="000000"/>
          <w:sz w:val="22"/>
          <w:szCs w:val="22"/>
          <w:lang w:eastAsia="en-US"/>
        </w:rPr>
        <w:t>Szczawin</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Kościelny:</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m.</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Trębki–1szt.</w:t>
      </w:r>
    </w:p>
    <w:p w14:paraId="6C496CC6" w14:textId="67746D21" w:rsidR="00C20CAE" w:rsidRDefault="00607F7A" w:rsidP="00607F7A">
      <w:pPr>
        <w:widowControl w:val="0"/>
        <w:spacing w:line="288" w:lineRule="atLeast"/>
        <w:rPr>
          <w:rFonts w:cs="Calibri"/>
          <w:b/>
        </w:rPr>
      </w:pPr>
      <w:r w:rsidRPr="00607F7A">
        <w:rPr>
          <w:rFonts w:eastAsiaTheme="minorHAnsi"/>
          <w:color w:val="000000"/>
          <w:sz w:val="22"/>
          <w:szCs w:val="22"/>
          <w:lang w:eastAsia="en-US"/>
        </w:rPr>
        <w:t>–Gmina</w:t>
      </w:r>
      <w:r>
        <w:rPr>
          <w:rFonts w:eastAsiaTheme="minorHAnsi"/>
          <w:color w:val="000000"/>
          <w:sz w:val="22"/>
          <w:szCs w:val="22"/>
          <w:lang w:eastAsia="en-US"/>
        </w:rPr>
        <w:t xml:space="preserve"> </w:t>
      </w:r>
      <w:r w:rsidRPr="00607F7A">
        <w:rPr>
          <w:rFonts w:eastAsiaTheme="minorHAnsi"/>
          <w:color w:val="000000"/>
          <w:sz w:val="22"/>
          <w:szCs w:val="22"/>
          <w:lang w:eastAsia="en-US"/>
        </w:rPr>
        <w:t>Pacyna:</w:t>
      </w:r>
      <w:r>
        <w:rPr>
          <w:rFonts w:eastAsiaTheme="minorHAnsi"/>
          <w:color w:val="000000"/>
          <w:sz w:val="22"/>
          <w:szCs w:val="22"/>
          <w:lang w:eastAsia="en-US"/>
        </w:rPr>
        <w:t xml:space="preserve"> </w:t>
      </w:r>
      <w:r w:rsidRPr="00607F7A">
        <w:rPr>
          <w:rFonts w:eastAsiaTheme="minorHAnsi"/>
          <w:color w:val="000000"/>
          <w:sz w:val="22"/>
          <w:szCs w:val="22"/>
          <w:lang w:eastAsia="en-US"/>
        </w:rPr>
        <w:t>m.</w:t>
      </w:r>
      <w:r>
        <w:rPr>
          <w:rFonts w:eastAsiaTheme="minorHAnsi"/>
          <w:color w:val="000000"/>
          <w:sz w:val="22"/>
          <w:szCs w:val="22"/>
          <w:lang w:eastAsia="en-US"/>
        </w:rPr>
        <w:t xml:space="preserve"> </w:t>
      </w:r>
      <w:r w:rsidRPr="00607F7A">
        <w:rPr>
          <w:rFonts w:eastAsiaTheme="minorHAnsi"/>
          <w:color w:val="000000"/>
          <w:sz w:val="22"/>
          <w:szCs w:val="22"/>
          <w:lang w:eastAsia="en-US"/>
        </w:rPr>
        <w:t>Luszyn–1szt,</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m.</w:t>
      </w:r>
      <w:r w:rsidR="00582AC9">
        <w:rPr>
          <w:rFonts w:eastAsiaTheme="minorHAnsi"/>
          <w:color w:val="000000"/>
          <w:sz w:val="22"/>
          <w:szCs w:val="22"/>
          <w:lang w:eastAsia="en-US"/>
        </w:rPr>
        <w:t xml:space="preserve"> </w:t>
      </w:r>
      <w:r w:rsidRPr="00607F7A">
        <w:rPr>
          <w:rFonts w:eastAsiaTheme="minorHAnsi"/>
          <w:color w:val="000000"/>
          <w:sz w:val="22"/>
          <w:szCs w:val="22"/>
          <w:lang w:eastAsia="en-US"/>
        </w:rPr>
        <w:t>Rybie–1szt.</w:t>
      </w:r>
    </w:p>
    <w:p w14:paraId="10B19A75" w14:textId="77777777" w:rsidR="00607F7A" w:rsidRDefault="00607F7A" w:rsidP="00FD0EE6">
      <w:pPr>
        <w:widowControl w:val="0"/>
        <w:spacing w:line="288" w:lineRule="atLeast"/>
        <w:jc w:val="both"/>
        <w:rPr>
          <w:rFonts w:cs="Calibri"/>
          <w:b/>
          <w:u w:val="single"/>
        </w:rPr>
      </w:pPr>
    </w:p>
    <w:p w14:paraId="12F3FDC5" w14:textId="0C12407E" w:rsidR="00607F7A" w:rsidRPr="00640F9A" w:rsidRDefault="00607F7A" w:rsidP="00FD0EE6">
      <w:pPr>
        <w:widowControl w:val="0"/>
        <w:spacing w:line="288" w:lineRule="atLeast"/>
        <w:jc w:val="both"/>
        <w:rPr>
          <w:rFonts w:cs="Calibri"/>
          <w:b/>
          <w:u w:val="single"/>
        </w:rPr>
      </w:pPr>
      <w:r w:rsidRPr="00640F9A">
        <w:rPr>
          <w:rFonts w:cs="Calibri"/>
          <w:b/>
          <w:u w:val="single"/>
        </w:rPr>
        <w:t>Dokładne adresy</w:t>
      </w:r>
      <w:r w:rsidRPr="00640F9A">
        <w:rPr>
          <w:rFonts w:eastAsiaTheme="minorHAnsi"/>
          <w:b/>
          <w:u w:val="single"/>
          <w:lang w:eastAsia="en-US"/>
        </w:rPr>
        <w:t xml:space="preserve"> </w:t>
      </w:r>
      <w:r w:rsidR="008451D9">
        <w:rPr>
          <w:rFonts w:eastAsiaTheme="minorHAnsi"/>
          <w:b/>
          <w:u w:val="single"/>
          <w:lang w:eastAsia="en-US"/>
        </w:rPr>
        <w:t>dostaw</w:t>
      </w:r>
      <w:r w:rsidR="007C2E22">
        <w:rPr>
          <w:rFonts w:eastAsiaTheme="minorHAnsi"/>
          <w:b/>
          <w:u w:val="single"/>
          <w:lang w:eastAsia="en-US"/>
        </w:rPr>
        <w:t>y</w:t>
      </w:r>
      <w:r w:rsidR="008451D9">
        <w:rPr>
          <w:rFonts w:eastAsiaTheme="minorHAnsi"/>
          <w:b/>
          <w:u w:val="single"/>
          <w:lang w:eastAsia="en-US"/>
        </w:rPr>
        <w:t xml:space="preserve"> i montażu</w:t>
      </w:r>
      <w:r w:rsidRPr="00640F9A">
        <w:rPr>
          <w:rFonts w:eastAsiaTheme="minorHAnsi"/>
          <w:b/>
          <w:u w:val="single"/>
          <w:lang w:eastAsia="en-US"/>
        </w:rPr>
        <w:t xml:space="preserve"> 10szt.</w:t>
      </w:r>
      <w:r w:rsidR="00582AC9" w:rsidRPr="00640F9A">
        <w:rPr>
          <w:rFonts w:eastAsiaTheme="minorHAnsi"/>
          <w:b/>
          <w:u w:val="single"/>
          <w:lang w:eastAsia="en-US"/>
        </w:rPr>
        <w:t xml:space="preserve"> </w:t>
      </w:r>
      <w:r w:rsidRPr="00640F9A">
        <w:rPr>
          <w:rFonts w:eastAsiaTheme="minorHAnsi"/>
          <w:b/>
          <w:u w:val="single"/>
          <w:lang w:eastAsia="en-US"/>
        </w:rPr>
        <w:t>punktów alarmowych zostanie przekazany</w:t>
      </w:r>
      <w:r w:rsidR="00582AC9" w:rsidRPr="00640F9A">
        <w:rPr>
          <w:rFonts w:eastAsiaTheme="minorHAnsi"/>
          <w:b/>
          <w:u w:val="single"/>
          <w:lang w:eastAsia="en-US"/>
        </w:rPr>
        <w:t xml:space="preserve"> przez </w:t>
      </w:r>
      <w:r w:rsidR="00586844" w:rsidRPr="00640F9A">
        <w:rPr>
          <w:rFonts w:eastAsiaTheme="minorHAnsi"/>
          <w:b/>
          <w:u w:val="single"/>
          <w:lang w:eastAsia="en-US"/>
        </w:rPr>
        <w:t>Z</w:t>
      </w:r>
      <w:r w:rsidR="00582AC9" w:rsidRPr="00640F9A">
        <w:rPr>
          <w:rFonts w:eastAsiaTheme="minorHAnsi"/>
          <w:b/>
          <w:u w:val="single"/>
          <w:lang w:eastAsia="en-US"/>
        </w:rPr>
        <w:t xml:space="preserve">amawiającego </w:t>
      </w:r>
      <w:r w:rsidRPr="00640F9A">
        <w:rPr>
          <w:rFonts w:eastAsiaTheme="minorHAnsi"/>
          <w:b/>
          <w:u w:val="single"/>
          <w:lang w:eastAsia="en-US"/>
        </w:rPr>
        <w:t xml:space="preserve">Wykonawcy przed </w:t>
      </w:r>
      <w:r w:rsidR="00582AC9" w:rsidRPr="00640F9A">
        <w:rPr>
          <w:rFonts w:eastAsiaTheme="minorHAnsi"/>
          <w:b/>
          <w:u w:val="single"/>
          <w:lang w:eastAsia="en-US"/>
        </w:rPr>
        <w:t>rozpoczęciem realizacji zadania</w:t>
      </w:r>
      <w:r w:rsidR="00586844" w:rsidRPr="00640F9A">
        <w:rPr>
          <w:rFonts w:eastAsiaTheme="minorHAnsi"/>
          <w:b/>
          <w:u w:val="single"/>
          <w:lang w:eastAsia="en-US"/>
        </w:rPr>
        <w:t>.</w:t>
      </w:r>
    </w:p>
    <w:p w14:paraId="12085374" w14:textId="77777777" w:rsidR="00582AC9" w:rsidRDefault="00582AC9" w:rsidP="00FD0EE6">
      <w:pPr>
        <w:widowControl w:val="0"/>
        <w:spacing w:line="288" w:lineRule="atLeast"/>
        <w:jc w:val="both"/>
        <w:rPr>
          <w:rFonts w:cs="Calibri"/>
          <w:b/>
          <w:u w:val="single"/>
        </w:rPr>
      </w:pPr>
    </w:p>
    <w:p w14:paraId="3629A983" w14:textId="64B30C0E" w:rsidR="00C87E5C" w:rsidRPr="00943235" w:rsidRDefault="00FD0EE6" w:rsidP="00FD0EE6">
      <w:pPr>
        <w:widowControl w:val="0"/>
        <w:spacing w:line="288" w:lineRule="atLeast"/>
        <w:jc w:val="both"/>
        <w:rPr>
          <w:rFonts w:cs="Calibri"/>
          <w:b/>
          <w:u w:val="single"/>
        </w:rPr>
      </w:pPr>
      <w:r w:rsidRPr="00943235">
        <w:rPr>
          <w:rFonts w:cs="Calibri"/>
          <w:b/>
          <w:u w:val="single"/>
        </w:rPr>
        <w:t>Szczegółowy opis przedmiotu zamówienia znajduje się w załączniku nr 1</w:t>
      </w:r>
      <w:r w:rsidR="001247AC">
        <w:rPr>
          <w:rFonts w:cs="Calibri"/>
          <w:b/>
          <w:u w:val="single"/>
        </w:rPr>
        <w:t>A</w:t>
      </w:r>
      <w:r w:rsidRPr="00943235">
        <w:rPr>
          <w:rFonts w:cs="Calibri"/>
          <w:b/>
          <w:u w:val="single"/>
        </w:rPr>
        <w:t xml:space="preserve"> do SWZ.</w:t>
      </w:r>
    </w:p>
    <w:p w14:paraId="7758DC4E" w14:textId="77777777" w:rsidR="00C87E5C" w:rsidRDefault="00C87E5C" w:rsidP="00FD0EE6">
      <w:pPr>
        <w:widowControl w:val="0"/>
        <w:spacing w:line="288" w:lineRule="atLeast"/>
        <w:jc w:val="both"/>
        <w:rPr>
          <w:rFonts w:cs="Calibri"/>
          <w:b/>
        </w:rPr>
      </w:pPr>
    </w:p>
    <w:p w14:paraId="293998FB" w14:textId="77777777" w:rsidR="00582AC9" w:rsidRPr="007006A5" w:rsidRDefault="00582AC9" w:rsidP="00582AC9">
      <w:pPr>
        <w:spacing w:line="256" w:lineRule="auto"/>
        <w:jc w:val="both"/>
        <w:rPr>
          <w:rFonts w:cs="Calibri"/>
          <w:b/>
          <w:sz w:val="22"/>
          <w:szCs w:val="22"/>
          <w:u w:val="single"/>
        </w:rPr>
      </w:pPr>
      <w:r w:rsidRPr="007006A5">
        <w:rPr>
          <w:rFonts w:cs="Calibri"/>
          <w:b/>
          <w:u w:val="single"/>
        </w:rPr>
        <w:t>Zamawiający na podstawie art. 310 ustawy Pzp wskazuje, że może unieważnić postępowanie o udzielenie zamówienia, jeśli środki, które Zamawiający zamierzał przeznaczyć na sfinansowanie całości lub części zamówienia w ramach ww. źródła finansowania, nie zostały mu przyznane.</w:t>
      </w:r>
    </w:p>
    <w:p w14:paraId="21AEA8E1" w14:textId="77777777" w:rsidR="00582AC9" w:rsidRPr="007006A5" w:rsidRDefault="00582AC9" w:rsidP="00582AC9">
      <w:pPr>
        <w:jc w:val="both"/>
        <w:rPr>
          <w:b/>
          <w:color w:val="000000" w:themeColor="text1"/>
          <w:u w:val="single"/>
        </w:rPr>
      </w:pPr>
    </w:p>
    <w:p w14:paraId="737A7C15" w14:textId="77777777" w:rsidR="0042075F" w:rsidRDefault="0042075F" w:rsidP="00FD0EE6">
      <w:pPr>
        <w:widowControl w:val="0"/>
        <w:spacing w:line="288" w:lineRule="atLeast"/>
        <w:jc w:val="both"/>
        <w:rPr>
          <w:rFonts w:cs="Calibri"/>
          <w:b/>
        </w:rPr>
      </w:pPr>
    </w:p>
    <w:p w14:paraId="79E2E46D" w14:textId="10C1D144" w:rsidR="0042075F" w:rsidRPr="00943235" w:rsidRDefault="0042075F" w:rsidP="0042075F">
      <w:pPr>
        <w:jc w:val="both"/>
        <w:rPr>
          <w:u w:val="single"/>
        </w:rPr>
      </w:pPr>
      <w:r w:rsidRPr="00943235">
        <w:rPr>
          <w:u w:val="single"/>
        </w:rPr>
        <w:t>Dla część 2 - zakup i montaż radiowej radiostacji w ilości 1 szt. w ramach zadania &lt;&lt;Zabezpieczenie logistyczne i zapewnienie ciągłości dostaw na realizację zadań własnych OL i OC w ramach obszaru II&gt;&gt;”</w:t>
      </w:r>
    </w:p>
    <w:p w14:paraId="6F0F2EDA" w14:textId="77777777" w:rsidR="0042075F" w:rsidRPr="00943235" w:rsidRDefault="0042075F" w:rsidP="00FD0EE6">
      <w:pPr>
        <w:widowControl w:val="0"/>
        <w:spacing w:line="288" w:lineRule="atLeast"/>
        <w:jc w:val="both"/>
        <w:rPr>
          <w:b/>
        </w:rPr>
      </w:pPr>
    </w:p>
    <w:p w14:paraId="4D94458C" w14:textId="7C4BC2B5" w:rsidR="004C4BCC" w:rsidRPr="00943235" w:rsidRDefault="004C4BCC" w:rsidP="004C4BCC">
      <w:pPr>
        <w:rPr>
          <w:sz w:val="22"/>
          <w:szCs w:val="22"/>
        </w:rPr>
      </w:pPr>
      <w:r w:rsidRPr="00943235">
        <w:t>Przedmiotem zamówienia jest dostawa</w:t>
      </w:r>
      <w:r w:rsidR="008451D9">
        <w:t xml:space="preserve"> i </w:t>
      </w:r>
      <w:r w:rsidRPr="00943235">
        <w:t>montaż systemu radiowego na potrzeby łączności i</w:t>
      </w:r>
      <w:r w:rsidR="008451D9">
        <w:t> </w:t>
      </w:r>
      <w:r w:rsidRPr="00943235">
        <w:t xml:space="preserve">odbioru komunikatów dla Komendy Powiatowej Państwowej Straży Pożarnej w Gostyninie, zgodnie z obowiązującymi przepisami w zakresie ochrony ludności i obrony cywilnej, a także wytycznymi technicznymi PSP. </w:t>
      </w:r>
    </w:p>
    <w:p w14:paraId="53E635C7" w14:textId="77777777" w:rsidR="00943235" w:rsidRPr="00943235" w:rsidRDefault="00943235" w:rsidP="00943235">
      <w:pPr>
        <w:suppressAutoHyphens w:val="0"/>
        <w:spacing w:after="160" w:line="256" w:lineRule="auto"/>
      </w:pPr>
    </w:p>
    <w:p w14:paraId="773A08C5" w14:textId="36B20520" w:rsidR="004C4BCC" w:rsidRPr="006F2D36" w:rsidRDefault="004C4BCC" w:rsidP="004C4BCC">
      <w:r w:rsidRPr="006F2D36">
        <w:rPr>
          <w:b/>
          <w:bCs/>
        </w:rPr>
        <w:t>Gwarancja:</w:t>
      </w:r>
    </w:p>
    <w:p w14:paraId="558F051F" w14:textId="77777777" w:rsidR="006F2D36" w:rsidRPr="006F2D36" w:rsidRDefault="004C4BCC" w:rsidP="006F2D36">
      <w:pPr>
        <w:suppressAutoHyphens w:val="0"/>
        <w:spacing w:after="160" w:line="256" w:lineRule="auto"/>
      </w:pPr>
      <w:r w:rsidRPr="006F2D36">
        <w:rPr>
          <w:b/>
          <w:bCs/>
        </w:rPr>
        <w:t>Okres gwarancji:</w:t>
      </w:r>
      <w:r w:rsidRPr="006F2D36">
        <w:t xml:space="preserve"> </w:t>
      </w:r>
      <w:r w:rsidR="006F2D36" w:rsidRPr="006F2D36">
        <w:t xml:space="preserve">min. 24 miesiące na dostarczony i zamontowany system radiowy. Gwarancja ma obejmować również prawidłowy montaż i zestrojenie anten celem osiągnięcia najlepszego dopasowania w dolnym zakresie fal krótkich. </w:t>
      </w:r>
    </w:p>
    <w:p w14:paraId="086F7591" w14:textId="6AC467A0" w:rsidR="004C4BCC" w:rsidRPr="006F2D36" w:rsidRDefault="004C4BCC" w:rsidP="00943235">
      <w:pPr>
        <w:suppressAutoHyphens w:val="0"/>
        <w:spacing w:after="160" w:line="256" w:lineRule="auto"/>
      </w:pPr>
    </w:p>
    <w:p w14:paraId="33297803" w14:textId="77777777" w:rsidR="004C4BCC" w:rsidRDefault="004C4BCC" w:rsidP="00FD0EE6">
      <w:pPr>
        <w:widowControl w:val="0"/>
        <w:spacing w:line="288" w:lineRule="atLeast"/>
        <w:jc w:val="both"/>
        <w:rPr>
          <w:rFonts w:ascii="Calibri" w:hAnsi="Calibri" w:cs="Calibri"/>
          <w:sz w:val="22"/>
          <w:szCs w:val="22"/>
        </w:rPr>
      </w:pPr>
    </w:p>
    <w:p w14:paraId="74A36E23" w14:textId="77777777" w:rsidR="00943235" w:rsidRPr="00943235" w:rsidRDefault="00943235" w:rsidP="00943235">
      <w:pPr>
        <w:widowControl w:val="0"/>
        <w:spacing w:line="288" w:lineRule="atLeast"/>
        <w:jc w:val="both"/>
        <w:rPr>
          <w:b/>
          <w:u w:val="single"/>
        </w:rPr>
      </w:pPr>
      <w:r w:rsidRPr="00943235">
        <w:rPr>
          <w:b/>
          <w:u w:val="single"/>
        </w:rPr>
        <w:t>Szczegółowy opis przedmiotu zamówienia znajduje się w załączniku nr 1B do SWZ.</w:t>
      </w:r>
    </w:p>
    <w:p w14:paraId="3CC51838" w14:textId="77777777" w:rsidR="00943235" w:rsidRPr="00943235" w:rsidRDefault="00943235" w:rsidP="00943235">
      <w:pPr>
        <w:rPr>
          <w:u w:val="single"/>
        </w:rPr>
      </w:pPr>
      <w:r w:rsidRPr="00943235">
        <w:rPr>
          <w:b/>
          <w:bCs/>
          <w:u w:val="single"/>
        </w:rPr>
        <w:t>Szczegółowy zakres rzeczowy i techniczny zamówienia</w:t>
      </w:r>
      <w:r w:rsidRPr="00943235">
        <w:rPr>
          <w:b/>
          <w:u w:val="single"/>
        </w:rPr>
        <w:t xml:space="preserve"> znajduje się w załączniku nr 1B do SWZ</w:t>
      </w:r>
    </w:p>
    <w:p w14:paraId="3A2C47DB" w14:textId="77777777" w:rsidR="004C4BCC" w:rsidRPr="00943235" w:rsidRDefault="004C4BCC" w:rsidP="00FD0EE6">
      <w:pPr>
        <w:widowControl w:val="0"/>
        <w:spacing w:line="288" w:lineRule="atLeast"/>
        <w:jc w:val="both"/>
        <w:rPr>
          <w:rFonts w:ascii="Calibri" w:hAnsi="Calibri" w:cs="Calibri"/>
          <w:sz w:val="22"/>
          <w:szCs w:val="22"/>
          <w:u w:val="single"/>
        </w:rPr>
      </w:pPr>
    </w:p>
    <w:p w14:paraId="18EAB13A" w14:textId="77777777" w:rsidR="004C4BCC" w:rsidRDefault="004C4BCC" w:rsidP="00FD0EE6">
      <w:pPr>
        <w:widowControl w:val="0"/>
        <w:spacing w:line="288" w:lineRule="atLeast"/>
        <w:jc w:val="both"/>
        <w:rPr>
          <w:rFonts w:ascii="Calibri" w:hAnsi="Calibri" w:cs="Calibri"/>
          <w:sz w:val="22"/>
          <w:szCs w:val="22"/>
        </w:rPr>
      </w:pPr>
    </w:p>
    <w:p w14:paraId="0938B1F7" w14:textId="77777777" w:rsidR="00582AC9" w:rsidRPr="007006A5" w:rsidRDefault="00582AC9" w:rsidP="00582AC9">
      <w:pPr>
        <w:spacing w:line="256" w:lineRule="auto"/>
        <w:jc w:val="both"/>
        <w:rPr>
          <w:rFonts w:cs="Calibri"/>
          <w:b/>
          <w:sz w:val="22"/>
          <w:szCs w:val="22"/>
          <w:u w:val="single"/>
        </w:rPr>
      </w:pPr>
      <w:r w:rsidRPr="007006A5">
        <w:rPr>
          <w:rFonts w:cs="Calibri"/>
          <w:b/>
          <w:u w:val="single"/>
        </w:rPr>
        <w:t>Zamawiający na podstawie art. 310 ustawy Pzp wskazuje, że może unieważnić postępowanie o udzielenie zamówienia, jeśli środki, które Zamawiający zamierzał przeznaczyć na sfinansowanie całości lub części zamówienia w ramach ww. źródła finansowania, nie zostały mu przyznane.</w:t>
      </w:r>
    </w:p>
    <w:p w14:paraId="5F100F4B" w14:textId="77777777" w:rsidR="00582AC9" w:rsidRPr="007006A5" w:rsidRDefault="00582AC9" w:rsidP="00582AC9">
      <w:pPr>
        <w:jc w:val="both"/>
        <w:rPr>
          <w:b/>
          <w:color w:val="000000" w:themeColor="text1"/>
          <w:u w:val="single"/>
        </w:rPr>
      </w:pPr>
    </w:p>
    <w:p w14:paraId="070C675B" w14:textId="77777777" w:rsidR="004C4BCC" w:rsidRDefault="004C4BCC" w:rsidP="00FD0EE6">
      <w:pPr>
        <w:widowControl w:val="0"/>
        <w:spacing w:line="288" w:lineRule="atLeast"/>
        <w:jc w:val="both"/>
        <w:rPr>
          <w:rFonts w:ascii="Calibri" w:hAnsi="Calibri" w:cs="Calibri"/>
          <w:sz w:val="22"/>
          <w:szCs w:val="22"/>
        </w:rPr>
      </w:pPr>
    </w:p>
    <w:p w14:paraId="680A61BF" w14:textId="77777777" w:rsidR="004C4BCC" w:rsidRPr="00CB0C3F" w:rsidRDefault="004C4BCC" w:rsidP="00FD0EE6">
      <w:pPr>
        <w:widowControl w:val="0"/>
        <w:spacing w:line="288" w:lineRule="atLeast"/>
        <w:jc w:val="both"/>
        <w:rPr>
          <w:rFonts w:ascii="Calibri" w:hAnsi="Calibri" w:cs="Calibri"/>
          <w:sz w:val="22"/>
          <w:szCs w:val="22"/>
        </w:rPr>
      </w:pPr>
    </w:p>
    <w:p w14:paraId="45D5F92A" w14:textId="4E372104" w:rsidR="00FD0EE6" w:rsidRPr="00640F9A" w:rsidRDefault="00FD0EE6" w:rsidP="00FD0EE6">
      <w:pPr>
        <w:widowControl w:val="0"/>
        <w:spacing w:line="288" w:lineRule="atLeast"/>
        <w:jc w:val="both"/>
        <w:rPr>
          <w:rFonts w:ascii="Calibri" w:hAnsi="Calibri" w:cs="Calibri"/>
          <w:sz w:val="22"/>
          <w:szCs w:val="22"/>
        </w:rPr>
      </w:pPr>
      <w:r w:rsidRPr="00640F9A">
        <w:rPr>
          <w:rFonts w:ascii="Calibri" w:hAnsi="Calibri" w:cs="Calibri"/>
          <w:sz w:val="22"/>
          <w:szCs w:val="22"/>
        </w:rPr>
        <w:t>Sprzęt</w:t>
      </w:r>
      <w:r w:rsidR="00D6518A" w:rsidRPr="00640F9A">
        <w:rPr>
          <w:rFonts w:ascii="Calibri" w:hAnsi="Calibri" w:cs="Calibri"/>
          <w:sz w:val="22"/>
          <w:szCs w:val="22"/>
        </w:rPr>
        <w:t xml:space="preserve"> dla części 1 i części 2</w:t>
      </w:r>
      <w:r w:rsidRPr="00640F9A">
        <w:rPr>
          <w:rFonts w:ascii="Calibri" w:hAnsi="Calibri" w:cs="Calibri"/>
          <w:sz w:val="22"/>
          <w:szCs w:val="22"/>
        </w:rPr>
        <w:t xml:space="preserve"> musi być fabrycznie nowy, nieużywany, nieregenerowany, kompletny</w:t>
      </w:r>
      <w:r w:rsidR="009D3C85" w:rsidRPr="00640F9A">
        <w:rPr>
          <w:rFonts w:ascii="Calibri" w:hAnsi="Calibri" w:cs="Calibri"/>
          <w:sz w:val="22"/>
          <w:szCs w:val="22"/>
        </w:rPr>
        <w:t xml:space="preserve">. </w:t>
      </w:r>
      <w:r w:rsidRPr="00640F9A">
        <w:rPr>
          <w:rFonts w:ascii="Calibri" w:hAnsi="Calibri" w:cs="Calibri"/>
          <w:sz w:val="22"/>
          <w:szCs w:val="22"/>
        </w:rPr>
        <w:t>Sprzęt musi być wolny od jakichkolwiek wad fizycznych i prawnych, sprawny technicznie oraz musi pochodzić z autoryzowanego kanału dystrybucyjnego. Nie dopuszcza się zastosowania urządzeń tzw.”refurbished”</w:t>
      </w:r>
    </w:p>
    <w:p w14:paraId="7EB3614D" w14:textId="77777777" w:rsidR="00FD0EE6" w:rsidRPr="00640F9A" w:rsidRDefault="00FD0EE6" w:rsidP="00FD0EE6">
      <w:pPr>
        <w:autoSpaceDE w:val="0"/>
        <w:autoSpaceDN w:val="0"/>
        <w:adjustRightInd w:val="0"/>
        <w:jc w:val="both"/>
        <w:rPr>
          <w:rFonts w:ascii="Calibri" w:eastAsia="Calibri" w:hAnsi="Calibri" w:cs="Calibri"/>
          <w:sz w:val="22"/>
          <w:szCs w:val="22"/>
        </w:rPr>
      </w:pPr>
    </w:p>
    <w:p w14:paraId="2BF542C0" w14:textId="77777777" w:rsidR="003E296D" w:rsidRPr="003E296D" w:rsidRDefault="003E296D" w:rsidP="003E296D">
      <w:pPr>
        <w:widowControl w:val="0"/>
        <w:spacing w:line="288" w:lineRule="atLeast"/>
        <w:jc w:val="both"/>
        <w:rPr>
          <w:rFonts w:ascii="Calibri" w:eastAsia="Calibri" w:hAnsi="Calibri" w:cs="Calibri"/>
          <w:b/>
          <w:bCs/>
          <w:sz w:val="22"/>
          <w:szCs w:val="22"/>
          <w:u w:val="single"/>
        </w:rPr>
      </w:pPr>
    </w:p>
    <w:p w14:paraId="19FA7953" w14:textId="77777777" w:rsidR="00124817" w:rsidRPr="003E296D" w:rsidRDefault="00124817" w:rsidP="003E296D">
      <w:pPr>
        <w:widowControl w:val="0"/>
        <w:spacing w:line="288" w:lineRule="atLeast"/>
        <w:jc w:val="both"/>
        <w:rPr>
          <w:rFonts w:ascii="Calibri" w:eastAsia="Calibri" w:hAnsi="Calibri" w:cs="Calibri"/>
          <w:b/>
          <w:bCs/>
          <w:sz w:val="22"/>
          <w:szCs w:val="22"/>
          <w:u w:val="single"/>
        </w:rPr>
      </w:pPr>
    </w:p>
    <w:p w14:paraId="5CAB1E9A" w14:textId="77777777" w:rsidR="00FD0EE6" w:rsidRDefault="00FD0EE6" w:rsidP="00FD0EE6">
      <w:pPr>
        <w:widowControl w:val="0"/>
        <w:spacing w:line="288" w:lineRule="atLeast"/>
        <w:jc w:val="both"/>
        <w:rPr>
          <w:rFonts w:ascii="Calibri" w:hAnsi="Calibri" w:cs="Calibri"/>
          <w:sz w:val="22"/>
          <w:szCs w:val="22"/>
        </w:rPr>
      </w:pPr>
      <w:r>
        <w:rPr>
          <w:rFonts w:ascii="Calibri" w:hAnsi="Calibri" w:cs="Calibri"/>
          <w:sz w:val="22"/>
          <w:szCs w:val="22"/>
        </w:rPr>
        <w:t xml:space="preserve">2)Kod i nazwa Wspólnego Słownika Zamówień (CPV):  </w:t>
      </w:r>
    </w:p>
    <w:p w14:paraId="3BB92C43" w14:textId="77777777" w:rsidR="00943235" w:rsidRDefault="00943235" w:rsidP="00FD0EE6">
      <w:pPr>
        <w:ind w:left="426"/>
        <w:jc w:val="both"/>
        <w:rPr>
          <w:b/>
          <w:sz w:val="22"/>
          <w:szCs w:val="22"/>
        </w:rPr>
      </w:pPr>
    </w:p>
    <w:p w14:paraId="45E298F8" w14:textId="796E6F46" w:rsidR="00943235" w:rsidRPr="00E06162" w:rsidRDefault="00943235" w:rsidP="00943235">
      <w:pPr>
        <w:jc w:val="both"/>
        <w:rPr>
          <w:b/>
          <w:color w:val="000000" w:themeColor="text1"/>
          <w:sz w:val="22"/>
          <w:szCs w:val="22"/>
        </w:rPr>
      </w:pPr>
      <w:r w:rsidRPr="00E06162">
        <w:rPr>
          <w:b/>
          <w:color w:val="000000" w:themeColor="text1"/>
          <w:sz w:val="22"/>
          <w:szCs w:val="22"/>
        </w:rPr>
        <w:t xml:space="preserve">Dla części 1 </w:t>
      </w:r>
    </w:p>
    <w:p w14:paraId="1E513AB5" w14:textId="3A25DDEF" w:rsidR="00943235" w:rsidRPr="00E06162" w:rsidRDefault="00943235" w:rsidP="00943235">
      <w:pPr>
        <w:jc w:val="both"/>
        <w:rPr>
          <w:b/>
          <w:color w:val="000000" w:themeColor="text1"/>
          <w:sz w:val="22"/>
          <w:szCs w:val="22"/>
          <w:u w:val="single"/>
        </w:rPr>
      </w:pPr>
      <w:r w:rsidRPr="00E06162">
        <w:rPr>
          <w:b/>
          <w:color w:val="000000" w:themeColor="text1"/>
          <w:sz w:val="22"/>
          <w:szCs w:val="22"/>
          <w:u w:val="single"/>
        </w:rPr>
        <w:t>Zakup i instalacja punktów alarmowych, w skład których wchodzą syreny alarmowe, urządzenia sterujące i włączające w ilości 10 szt. w ramach zadania &lt;&lt;Zabezpieczenie logistyczne i zapewnienie ciągłości dostaw na realizację zadań własnych OL i OC w ramach obszaru II&gt;&gt;”</w:t>
      </w:r>
    </w:p>
    <w:p w14:paraId="34CA1D58" w14:textId="77777777" w:rsidR="00943235" w:rsidRPr="00E06162" w:rsidRDefault="00943235" w:rsidP="00FD0EE6">
      <w:pPr>
        <w:ind w:left="426"/>
        <w:jc w:val="both"/>
        <w:rPr>
          <w:b/>
          <w:color w:val="000000" w:themeColor="text1"/>
          <w:sz w:val="22"/>
          <w:szCs w:val="22"/>
        </w:rPr>
      </w:pPr>
    </w:p>
    <w:p w14:paraId="49CEEAB0" w14:textId="77777777" w:rsidR="00FD0EE6" w:rsidRPr="00E06162" w:rsidRDefault="00FD0EE6" w:rsidP="00FD0EE6">
      <w:pPr>
        <w:jc w:val="both"/>
        <w:rPr>
          <w:color w:val="000000" w:themeColor="text1"/>
        </w:rPr>
      </w:pPr>
      <w:r w:rsidRPr="00E06162">
        <w:rPr>
          <w:b/>
          <w:color w:val="000000" w:themeColor="text1"/>
          <w:sz w:val="22"/>
          <w:szCs w:val="22"/>
          <w:u w:val="single"/>
        </w:rPr>
        <w:t xml:space="preserve">Wspólny Słownik Zamówień CPV </w:t>
      </w:r>
    </w:p>
    <w:p w14:paraId="352C0AD5" w14:textId="428EB68F" w:rsidR="00943235" w:rsidRPr="008451D9" w:rsidRDefault="00943235" w:rsidP="00943235">
      <w:pPr>
        <w:pStyle w:val="Akapitzlist"/>
        <w:widowControl w:val="0"/>
        <w:tabs>
          <w:tab w:val="left" w:pos="720"/>
        </w:tabs>
        <w:autoSpaceDE w:val="0"/>
        <w:autoSpaceDN w:val="0"/>
        <w:spacing w:before="271"/>
        <w:rPr>
          <w:color w:val="000000" w:themeColor="text1"/>
          <w:u w:val="single"/>
        </w:rPr>
      </w:pPr>
      <w:r w:rsidRPr="008451D9">
        <w:rPr>
          <w:color w:val="000000" w:themeColor="text1"/>
          <w:u w:val="single"/>
        </w:rPr>
        <w:t xml:space="preserve">35121700-5 - Systemy alarmowe </w:t>
      </w:r>
    </w:p>
    <w:p w14:paraId="75A85A1A" w14:textId="77777777" w:rsidR="00943235" w:rsidRPr="00E06162" w:rsidRDefault="00943235" w:rsidP="00943235">
      <w:pPr>
        <w:pStyle w:val="Akapitzlist"/>
        <w:widowControl w:val="0"/>
        <w:tabs>
          <w:tab w:val="left" w:pos="720"/>
        </w:tabs>
        <w:autoSpaceDE w:val="0"/>
        <w:autoSpaceDN w:val="0"/>
        <w:spacing w:before="271"/>
        <w:rPr>
          <w:color w:val="000000" w:themeColor="text1"/>
        </w:rPr>
      </w:pPr>
    </w:p>
    <w:p w14:paraId="251B0C15" w14:textId="0A4CE728" w:rsidR="00943235" w:rsidRPr="00E06162" w:rsidRDefault="00943235" w:rsidP="00943235">
      <w:pPr>
        <w:pStyle w:val="Akapitzlist"/>
        <w:widowControl w:val="0"/>
        <w:tabs>
          <w:tab w:val="left" w:pos="720"/>
        </w:tabs>
        <w:autoSpaceDE w:val="0"/>
        <w:autoSpaceDN w:val="0"/>
        <w:spacing w:before="271"/>
        <w:rPr>
          <w:color w:val="000000" w:themeColor="text1"/>
        </w:rPr>
      </w:pPr>
      <w:r w:rsidRPr="00E06162">
        <w:rPr>
          <w:color w:val="000000" w:themeColor="text1"/>
        </w:rPr>
        <w:t>35240000-8 - Syreny</w:t>
      </w:r>
    </w:p>
    <w:p w14:paraId="19AB4BBC" w14:textId="77777777" w:rsidR="00943235" w:rsidRPr="00E06162" w:rsidRDefault="00943235" w:rsidP="00943235">
      <w:pPr>
        <w:pStyle w:val="Akapitzlist"/>
        <w:widowControl w:val="0"/>
        <w:tabs>
          <w:tab w:val="left" w:pos="720"/>
        </w:tabs>
        <w:autoSpaceDE w:val="0"/>
        <w:autoSpaceDN w:val="0"/>
        <w:spacing w:before="271"/>
        <w:rPr>
          <w:color w:val="000000" w:themeColor="text1"/>
        </w:rPr>
      </w:pPr>
    </w:p>
    <w:p w14:paraId="0549FA5E" w14:textId="6DF64227" w:rsidR="00943235" w:rsidRPr="00E06162" w:rsidRDefault="00943235" w:rsidP="00943235">
      <w:pPr>
        <w:pStyle w:val="Akapitzlist"/>
        <w:widowControl w:val="0"/>
        <w:tabs>
          <w:tab w:val="left" w:pos="720"/>
        </w:tabs>
        <w:autoSpaceDE w:val="0"/>
        <w:autoSpaceDN w:val="0"/>
        <w:spacing w:before="271"/>
        <w:rPr>
          <w:color w:val="000000" w:themeColor="text1"/>
        </w:rPr>
      </w:pPr>
      <w:r w:rsidRPr="00E06162">
        <w:rPr>
          <w:color w:val="000000" w:themeColor="text1"/>
        </w:rPr>
        <w:t>45312000-7 - Instalowanie systemów alarmowych i anten</w:t>
      </w:r>
    </w:p>
    <w:p w14:paraId="0216982E" w14:textId="77777777" w:rsidR="00943235" w:rsidRPr="00E06162" w:rsidRDefault="00943235" w:rsidP="00943235">
      <w:pPr>
        <w:pStyle w:val="Akapitzlist"/>
        <w:widowControl w:val="0"/>
        <w:tabs>
          <w:tab w:val="left" w:pos="720"/>
        </w:tabs>
        <w:autoSpaceDE w:val="0"/>
        <w:autoSpaceDN w:val="0"/>
        <w:spacing w:before="271"/>
        <w:rPr>
          <w:color w:val="000000" w:themeColor="text1"/>
        </w:rPr>
      </w:pPr>
    </w:p>
    <w:p w14:paraId="7F2E47AE" w14:textId="77777777" w:rsidR="00943235" w:rsidRPr="00E06162" w:rsidRDefault="00943235" w:rsidP="00943235">
      <w:pPr>
        <w:widowControl w:val="0"/>
        <w:tabs>
          <w:tab w:val="left" w:pos="720"/>
        </w:tabs>
        <w:autoSpaceDE w:val="0"/>
        <w:autoSpaceDN w:val="0"/>
        <w:rPr>
          <w:b/>
          <w:bCs/>
          <w:color w:val="000000" w:themeColor="text1"/>
        </w:rPr>
      </w:pPr>
      <w:r w:rsidRPr="00E06162">
        <w:rPr>
          <w:b/>
          <w:bCs/>
          <w:color w:val="000000" w:themeColor="text1"/>
        </w:rPr>
        <w:t>Dla części 2</w:t>
      </w:r>
    </w:p>
    <w:p w14:paraId="11B16FF0" w14:textId="7EF45A04" w:rsidR="00943235" w:rsidRPr="00E06162" w:rsidRDefault="00943235" w:rsidP="00943235">
      <w:pPr>
        <w:widowControl w:val="0"/>
        <w:tabs>
          <w:tab w:val="left" w:pos="720"/>
        </w:tabs>
        <w:autoSpaceDE w:val="0"/>
        <w:autoSpaceDN w:val="0"/>
        <w:rPr>
          <w:b/>
          <w:bCs/>
          <w:color w:val="000000" w:themeColor="text1"/>
        </w:rPr>
      </w:pPr>
      <w:r w:rsidRPr="00E06162">
        <w:rPr>
          <w:b/>
          <w:bCs/>
          <w:color w:val="000000" w:themeColor="text1"/>
          <w:u w:val="single"/>
        </w:rPr>
        <w:t>zakup i montaż radiowej radiostacji w ilości 1 szt. w ramach zadania &lt;&lt;Zabezpieczenie logistyczne i zapewnienie ciągłości dostaw na realizację zadań własnych OL i OC w ramach obszaru II&gt;&gt;”</w:t>
      </w:r>
    </w:p>
    <w:p w14:paraId="20A5F219" w14:textId="77777777" w:rsidR="00943235" w:rsidRPr="00E06162" w:rsidRDefault="00943235" w:rsidP="00943235">
      <w:pPr>
        <w:jc w:val="both"/>
        <w:rPr>
          <w:b/>
          <w:color w:val="000000" w:themeColor="text1"/>
          <w:sz w:val="22"/>
          <w:szCs w:val="22"/>
          <w:u w:val="single"/>
        </w:rPr>
      </w:pPr>
    </w:p>
    <w:p w14:paraId="2FC39196" w14:textId="77777777" w:rsidR="00074A92" w:rsidRDefault="00074A92" w:rsidP="00943235">
      <w:pPr>
        <w:jc w:val="both"/>
        <w:rPr>
          <w:b/>
          <w:color w:val="000000" w:themeColor="text1"/>
          <w:sz w:val="22"/>
          <w:szCs w:val="22"/>
          <w:u w:val="single"/>
        </w:rPr>
      </w:pPr>
    </w:p>
    <w:p w14:paraId="2E77946B" w14:textId="3224259C" w:rsidR="00943235" w:rsidRPr="00E06162" w:rsidRDefault="00943235" w:rsidP="00943235">
      <w:pPr>
        <w:jc w:val="both"/>
        <w:rPr>
          <w:color w:val="000000" w:themeColor="text1"/>
        </w:rPr>
      </w:pPr>
      <w:r w:rsidRPr="00E06162">
        <w:rPr>
          <w:b/>
          <w:color w:val="000000" w:themeColor="text1"/>
          <w:sz w:val="22"/>
          <w:szCs w:val="22"/>
          <w:u w:val="single"/>
        </w:rPr>
        <w:lastRenderedPageBreak/>
        <w:t xml:space="preserve">Wspólny Słownik Zamówień CPV </w:t>
      </w:r>
    </w:p>
    <w:p w14:paraId="67782AEC" w14:textId="77777777" w:rsidR="00C20CAE" w:rsidRPr="00E06162" w:rsidRDefault="00C20CAE" w:rsidP="00FD0EE6">
      <w:pPr>
        <w:pStyle w:val="Akapitzlist"/>
        <w:widowControl w:val="0"/>
        <w:tabs>
          <w:tab w:val="left" w:pos="720"/>
        </w:tabs>
        <w:autoSpaceDE w:val="0"/>
        <w:autoSpaceDN w:val="0"/>
        <w:spacing w:before="271"/>
        <w:rPr>
          <w:color w:val="000000" w:themeColor="text1"/>
        </w:rPr>
      </w:pPr>
    </w:p>
    <w:p w14:paraId="78ECBC63" w14:textId="77777777" w:rsidR="00943235" w:rsidRPr="00E06162" w:rsidRDefault="00943235" w:rsidP="00943235">
      <w:pPr>
        <w:pStyle w:val="Akapitzlist"/>
        <w:widowControl w:val="0"/>
        <w:tabs>
          <w:tab w:val="left" w:pos="720"/>
        </w:tabs>
        <w:autoSpaceDE w:val="0"/>
        <w:autoSpaceDN w:val="0"/>
        <w:spacing w:before="271"/>
        <w:rPr>
          <w:color w:val="000000" w:themeColor="text1"/>
        </w:rPr>
      </w:pPr>
      <w:r w:rsidRPr="00E06162">
        <w:rPr>
          <w:b/>
          <w:color w:val="000000" w:themeColor="text1"/>
          <w:u w:val="single"/>
        </w:rPr>
        <w:t xml:space="preserve">Wspólny Słownik Zamówień CPV </w:t>
      </w:r>
    </w:p>
    <w:p w14:paraId="0FD7E8D1" w14:textId="44AE541E" w:rsidR="00B140F4" w:rsidRPr="008451D9" w:rsidRDefault="00B140F4" w:rsidP="00206B5A">
      <w:pPr>
        <w:pStyle w:val="Akapitzlist"/>
        <w:rPr>
          <w:color w:val="000000" w:themeColor="text1"/>
          <w:u w:val="single"/>
        </w:rPr>
      </w:pPr>
      <w:r w:rsidRPr="008451D9">
        <w:rPr>
          <w:color w:val="000000" w:themeColor="text1"/>
          <w:u w:val="single"/>
        </w:rPr>
        <w:t>32230000-4</w:t>
      </w:r>
      <w:r w:rsidR="00206B5A" w:rsidRPr="008451D9">
        <w:rPr>
          <w:color w:val="000000" w:themeColor="text1"/>
          <w:u w:val="single"/>
        </w:rPr>
        <w:t xml:space="preserve"> - </w:t>
      </w:r>
      <w:r w:rsidRPr="008451D9">
        <w:rPr>
          <w:color w:val="000000" w:themeColor="text1"/>
          <w:u w:val="single"/>
        </w:rPr>
        <w:t xml:space="preserve">Radiowa aparatura nadawcza z aparaturą odbiorczą </w:t>
      </w:r>
    </w:p>
    <w:p w14:paraId="690B4E73" w14:textId="77777777" w:rsidR="00B140F4" w:rsidRPr="00E06162" w:rsidRDefault="00B140F4" w:rsidP="00B140F4">
      <w:pPr>
        <w:pStyle w:val="Akapitzlist"/>
        <w:rPr>
          <w:color w:val="000000" w:themeColor="text1"/>
        </w:rPr>
      </w:pPr>
    </w:p>
    <w:p w14:paraId="05EF9988" w14:textId="685AD1B7" w:rsidR="00B140F4" w:rsidRPr="00E06162" w:rsidRDefault="00B140F4" w:rsidP="00206B5A">
      <w:pPr>
        <w:pStyle w:val="Akapitzlist"/>
        <w:rPr>
          <w:color w:val="000000" w:themeColor="text1"/>
        </w:rPr>
      </w:pPr>
      <w:r w:rsidRPr="00E06162">
        <w:rPr>
          <w:color w:val="000000" w:themeColor="text1"/>
        </w:rPr>
        <w:t>51330000-4</w:t>
      </w:r>
      <w:r w:rsidR="00206B5A" w:rsidRPr="00E06162">
        <w:rPr>
          <w:color w:val="000000" w:themeColor="text1"/>
        </w:rPr>
        <w:t xml:space="preserve"> - </w:t>
      </w:r>
      <w:r w:rsidRPr="00E06162">
        <w:rPr>
          <w:color w:val="000000" w:themeColor="text1"/>
        </w:rPr>
        <w:t>Usługi instalowania aparatury radiotelefonicznej</w:t>
      </w:r>
    </w:p>
    <w:p w14:paraId="53E197E6" w14:textId="77777777" w:rsidR="00B140F4" w:rsidRPr="00E06162" w:rsidRDefault="00B140F4" w:rsidP="00B140F4">
      <w:pPr>
        <w:pStyle w:val="Akapitzlist"/>
        <w:rPr>
          <w:color w:val="000000" w:themeColor="text1"/>
        </w:rPr>
      </w:pPr>
    </w:p>
    <w:p w14:paraId="2AE4BAEA" w14:textId="01E9B7E8" w:rsidR="00943235" w:rsidRPr="00E06162" w:rsidRDefault="00B140F4" w:rsidP="00206B5A">
      <w:pPr>
        <w:pStyle w:val="Akapitzlist"/>
        <w:rPr>
          <w:color w:val="000000" w:themeColor="text1"/>
        </w:rPr>
      </w:pPr>
      <w:r w:rsidRPr="00E06162">
        <w:rPr>
          <w:color w:val="000000" w:themeColor="text1"/>
        </w:rPr>
        <w:t>32236000-6</w:t>
      </w:r>
      <w:r w:rsidR="00206B5A" w:rsidRPr="00E06162">
        <w:rPr>
          <w:color w:val="000000" w:themeColor="text1"/>
        </w:rPr>
        <w:t xml:space="preserve"> - </w:t>
      </w:r>
      <w:r w:rsidRPr="00E06162">
        <w:rPr>
          <w:color w:val="000000" w:themeColor="text1"/>
        </w:rPr>
        <w:t xml:space="preserve">Radiotelefony </w:t>
      </w:r>
    </w:p>
    <w:p w14:paraId="70C0F054" w14:textId="77777777" w:rsidR="00C20CAE" w:rsidRDefault="00C20CAE" w:rsidP="00FD0EE6">
      <w:pPr>
        <w:pStyle w:val="Akapitzlist"/>
        <w:widowControl w:val="0"/>
        <w:tabs>
          <w:tab w:val="left" w:pos="720"/>
        </w:tabs>
        <w:autoSpaceDE w:val="0"/>
        <w:autoSpaceDN w:val="0"/>
        <w:spacing w:before="271"/>
        <w:rPr>
          <w:color w:val="C45911" w:themeColor="accent2" w:themeShade="BF"/>
        </w:rPr>
      </w:pPr>
    </w:p>
    <w:p w14:paraId="1DF59588" w14:textId="77777777" w:rsidR="00FD0EE6" w:rsidRDefault="00FD0EE6" w:rsidP="00943235">
      <w:pPr>
        <w:jc w:val="both"/>
        <w:rPr>
          <w:rFonts w:ascii="Calibri" w:hAnsi="Calibri" w:cs="Calibri"/>
          <w:color w:val="00B050"/>
          <w:sz w:val="22"/>
          <w:szCs w:val="22"/>
        </w:rPr>
      </w:pPr>
    </w:p>
    <w:p w14:paraId="71763C9F" w14:textId="77777777" w:rsidR="00FD0EE6" w:rsidRDefault="00FD0EE6" w:rsidP="00FD0EE6">
      <w:pPr>
        <w:ind w:left="426"/>
        <w:jc w:val="both"/>
        <w:rPr>
          <w:rFonts w:ascii="Calibri" w:hAnsi="Calibri" w:cs="Calibri"/>
          <w:color w:val="000000"/>
          <w:sz w:val="22"/>
          <w:szCs w:val="22"/>
        </w:rPr>
      </w:pPr>
      <w:r w:rsidRPr="00C81AAC">
        <w:rPr>
          <w:rFonts w:ascii="Calibri" w:hAnsi="Calibri" w:cs="Calibri"/>
          <w:color w:val="000000"/>
          <w:sz w:val="22"/>
          <w:szCs w:val="22"/>
        </w:rPr>
        <w:t>Jeżeli w SWZ lub w załącznikach do niej w szczególności w opisie przedmiotu zamówienia użyte zostały znaki towarowe, patenty lub pochodzenie, źródło lub szczegółowy proces, który charakteryzuje produkty lub usługi dostarczane przez konkretnego Wykonawcę mają one wyłącznie charakter przykładowy, określają minimalne parametry jakościowe i cechy użytkowe, jakim muszą odpowiadać dostawy, aby spełnić wymagania stawiane przez Zamawiającego. Należy przyjąć, iż  stanowią one tylko wskazania i mają na celu jedynie doprecyzowanie poziomu oczekiwań Zamawiającego w stosunku do określonego rozwiązania, a Wykonawca nie jest zobowiązany do ich zastosowania. Zgodnie z art. 101 ust. 4 ustawy Pzp w sytuacji, gdyby w SWZ lub załącznikach do niej, zawarto odniesienie do norm, europejskich ocen technicznych, aprobat, specyfikacji technicznych i  systemów referencji technicznych, o których mowa w art. 101 ust. 1 pkt 2 i ust. 3 ustawy Pzp a  takim odniesieniom nie towarzyszyło wyrażenie „lub równoważne”, to Zamawiający dopuszcza rozwiązania równoważne opisywanym w każdej takiej normie, europejskiej ocenie technicznej, aprobacie, specyfikacji technicznej, systemie referencji technicznych. W związku z powyższym należy przyjąć, że każdej: normie, europejskiej ocenie technicznej, aprobacie, specyfikacji technicznej, systemie referencji technicznych występujących w opisie przedmiotu zamówienia towarzyszą wyrazy „lub równoważne". Zgodnie z art. 101 ust. 5 ustawy Pzp Wykonawca, który powołuje się na rozwiązania równoważne opisywanym w tych dokumentach, jest obowiązany udowodnić, poprzez dołączenie do oferty stosownych przedmi</w:t>
      </w:r>
      <w:r>
        <w:rPr>
          <w:rFonts w:ascii="Calibri" w:hAnsi="Calibri" w:cs="Calibri"/>
          <w:color w:val="000000"/>
          <w:sz w:val="22"/>
          <w:szCs w:val="22"/>
        </w:rPr>
        <w:t xml:space="preserve">otowych środków dowodowych, o </w:t>
      </w:r>
      <w:r w:rsidRPr="00C81AAC">
        <w:rPr>
          <w:rFonts w:ascii="Calibri" w:hAnsi="Calibri" w:cs="Calibri"/>
          <w:color w:val="000000"/>
          <w:sz w:val="22"/>
          <w:szCs w:val="22"/>
        </w:rPr>
        <w:t>których mowa w art. 104–107 ustawy Pzp, że proponowane rozwiązania w równoważnym stopniu spełniają wymagania określone w opisie przedmiotu zamówienia.</w:t>
      </w:r>
    </w:p>
    <w:p w14:paraId="6000A522" w14:textId="77777777" w:rsidR="00E97EE9" w:rsidRDefault="00E97EE9" w:rsidP="00FD0EE6">
      <w:pPr>
        <w:jc w:val="both"/>
        <w:rPr>
          <w:rFonts w:ascii="Calibri" w:hAnsi="Calibri" w:cs="Calibri"/>
          <w:color w:val="00B050"/>
          <w:sz w:val="22"/>
          <w:szCs w:val="22"/>
        </w:rPr>
      </w:pPr>
    </w:p>
    <w:p w14:paraId="13CBEF7B" w14:textId="77777777" w:rsidR="00030437" w:rsidRDefault="00030437" w:rsidP="006C0523">
      <w:pPr>
        <w:jc w:val="both"/>
        <w:rPr>
          <w:rFonts w:ascii="Calibri" w:hAnsi="Calibri" w:cs="Calibri"/>
          <w:color w:val="00B050"/>
          <w:sz w:val="22"/>
          <w:szCs w:val="22"/>
        </w:rPr>
      </w:pPr>
    </w:p>
    <w:p w14:paraId="4EFFC30B" w14:textId="77777777" w:rsidR="009D7EE6" w:rsidRPr="004A0760" w:rsidRDefault="009D7EE6" w:rsidP="009D7EE6">
      <w:pPr>
        <w:ind w:left="426"/>
        <w:jc w:val="both"/>
        <w:rPr>
          <w:rFonts w:ascii="Calibri" w:hAnsi="Calibri" w:cs="Calibri"/>
          <w:sz w:val="22"/>
          <w:szCs w:val="22"/>
        </w:rPr>
      </w:pPr>
      <w:r w:rsidRPr="004A0760">
        <w:rPr>
          <w:rFonts w:ascii="Calibri" w:hAnsi="Calibri" w:cs="Calibri"/>
          <w:sz w:val="22"/>
          <w:szCs w:val="22"/>
        </w:rPr>
        <w:t>Użycie w opisie przedmiotu zamówienia wymogu posiadania certyfikatu wydanego przez jednostkę oceniającą zgodność lub sprawozdania z badań przeprowadzonych przez tę jednostkę jako środka dowodowego potwierdzającego zgodność z wymaganiami lub cechami określonymi w opisie przedmiotu zamówienia, kryterium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dostawy lub usługi spełniają wymogi lub kryteria określone w opisie przedmiotu zamówienia, kryterium oceny ofert lub warunkach realizacji zamówienia.</w:t>
      </w:r>
    </w:p>
    <w:p w14:paraId="1ADB8E26" w14:textId="77777777" w:rsidR="009D7EE6" w:rsidRDefault="009D7EE6" w:rsidP="006C0523">
      <w:pPr>
        <w:jc w:val="both"/>
        <w:rPr>
          <w:rFonts w:ascii="Calibri" w:hAnsi="Calibri" w:cs="Calibri"/>
          <w:color w:val="00B050"/>
          <w:sz w:val="22"/>
          <w:szCs w:val="22"/>
        </w:rPr>
      </w:pPr>
    </w:p>
    <w:p w14:paraId="4E91ED15" w14:textId="77777777" w:rsidR="009D7EE6" w:rsidRDefault="009D7EE6" w:rsidP="006C0523">
      <w:pPr>
        <w:jc w:val="both"/>
        <w:rPr>
          <w:rFonts w:ascii="Calibri" w:hAnsi="Calibri" w:cs="Calibri"/>
          <w:color w:val="00B050"/>
          <w:sz w:val="22"/>
          <w:szCs w:val="22"/>
        </w:rPr>
      </w:pPr>
    </w:p>
    <w:p w14:paraId="46A7CF8F" w14:textId="77777777" w:rsidR="00074A92" w:rsidRDefault="00074A92" w:rsidP="006C0523">
      <w:pPr>
        <w:jc w:val="both"/>
        <w:rPr>
          <w:rFonts w:ascii="Calibri" w:hAnsi="Calibri" w:cs="Calibri"/>
          <w:color w:val="00B050"/>
          <w:sz w:val="22"/>
          <w:szCs w:val="22"/>
        </w:rPr>
      </w:pPr>
    </w:p>
    <w:p w14:paraId="315EDA64" w14:textId="77777777" w:rsidR="009007CA" w:rsidRDefault="009007CA" w:rsidP="006C0523">
      <w:pPr>
        <w:jc w:val="both"/>
        <w:rPr>
          <w:rFonts w:ascii="Calibri" w:hAnsi="Calibri" w:cs="Calibri"/>
          <w:color w:val="00B050"/>
          <w:sz w:val="22"/>
          <w:szCs w:val="22"/>
        </w:rPr>
      </w:pPr>
    </w:p>
    <w:p w14:paraId="11AF0B44" w14:textId="77777777" w:rsidR="00B254EF" w:rsidRDefault="005C5663">
      <w:pPr>
        <w:pStyle w:val="Akapitzlist"/>
        <w:numPr>
          <w:ilvl w:val="0"/>
          <w:numId w:val="1"/>
        </w:numPr>
        <w:ind w:left="426"/>
        <w:jc w:val="both"/>
        <w:rPr>
          <w:rFonts w:cs="Calibri"/>
          <w:b/>
        </w:rPr>
      </w:pPr>
      <w:r>
        <w:rPr>
          <w:rFonts w:cs="Calibri"/>
          <w:b/>
        </w:rPr>
        <w:lastRenderedPageBreak/>
        <w:t>Termin wykonania zamówienia.</w:t>
      </w:r>
    </w:p>
    <w:p w14:paraId="1FE20C7B" w14:textId="77777777" w:rsidR="00B140F4" w:rsidRDefault="00B140F4" w:rsidP="00B140F4">
      <w:pPr>
        <w:pStyle w:val="Akapitzlist"/>
        <w:ind w:left="426"/>
        <w:jc w:val="both"/>
        <w:rPr>
          <w:rFonts w:cs="Calibri"/>
          <w:b/>
        </w:rPr>
      </w:pPr>
    </w:p>
    <w:p w14:paraId="5C935D94" w14:textId="2719B283" w:rsidR="00B140F4" w:rsidRDefault="00B140F4" w:rsidP="00B140F4">
      <w:pPr>
        <w:pStyle w:val="Akapitzlist"/>
        <w:ind w:left="426"/>
        <w:jc w:val="both"/>
        <w:rPr>
          <w:rFonts w:cs="Calibri"/>
          <w:b/>
        </w:rPr>
      </w:pPr>
      <w:r>
        <w:rPr>
          <w:rFonts w:cs="Calibri"/>
          <w:b/>
        </w:rPr>
        <w:t>Dla części 1 i 2 zamówienia</w:t>
      </w:r>
    </w:p>
    <w:tbl>
      <w:tblPr>
        <w:tblW w:w="9786" w:type="dxa"/>
        <w:tblInd w:w="-142" w:type="dxa"/>
        <w:tblLayout w:type="fixed"/>
        <w:tblCellMar>
          <w:top w:w="40" w:type="dxa"/>
          <w:left w:w="57" w:type="dxa"/>
          <w:bottom w:w="40" w:type="dxa"/>
          <w:right w:w="57" w:type="dxa"/>
        </w:tblCellMar>
        <w:tblLook w:val="0000" w:firstRow="0" w:lastRow="0" w:firstColumn="0" w:lastColumn="0" w:noHBand="0" w:noVBand="0"/>
      </w:tblPr>
      <w:tblGrid>
        <w:gridCol w:w="425"/>
        <w:gridCol w:w="9361"/>
      </w:tblGrid>
      <w:tr w:rsidR="00B254EF" w14:paraId="29C63907" w14:textId="77777777">
        <w:tc>
          <w:tcPr>
            <w:tcW w:w="425" w:type="dxa"/>
          </w:tcPr>
          <w:p w14:paraId="034FF16B" w14:textId="77777777" w:rsidR="00B254EF" w:rsidRDefault="00B254EF">
            <w:pPr>
              <w:widowControl w:val="0"/>
              <w:snapToGrid w:val="0"/>
              <w:rPr>
                <w:sz w:val="22"/>
                <w:szCs w:val="22"/>
              </w:rPr>
            </w:pPr>
          </w:p>
        </w:tc>
        <w:tc>
          <w:tcPr>
            <w:tcW w:w="9360" w:type="dxa"/>
          </w:tcPr>
          <w:p w14:paraId="2E8D2679" w14:textId="160CDBFF" w:rsidR="00E06162" w:rsidRDefault="003E6F8C">
            <w:pPr>
              <w:widowControl w:val="0"/>
              <w:jc w:val="both"/>
              <w:rPr>
                <w:rFonts w:ascii="Calibri" w:hAnsi="Calibri" w:cs="Calibri"/>
                <w:color w:val="000000" w:themeColor="text1"/>
                <w:sz w:val="22"/>
                <w:szCs w:val="22"/>
              </w:rPr>
            </w:pPr>
            <w:r>
              <w:rPr>
                <w:rFonts w:ascii="Calibri" w:hAnsi="Calibri" w:cs="Calibri"/>
                <w:sz w:val="22"/>
                <w:szCs w:val="22"/>
              </w:rPr>
              <w:t xml:space="preserve">1. </w:t>
            </w:r>
            <w:r w:rsidR="005C5663" w:rsidRPr="00BB0C01">
              <w:rPr>
                <w:rFonts w:ascii="Calibri" w:hAnsi="Calibri" w:cs="Calibri"/>
                <w:color w:val="000000" w:themeColor="text1"/>
                <w:sz w:val="22"/>
                <w:szCs w:val="22"/>
              </w:rPr>
              <w:t>Zamawiający wymaga, aby zamówienie zostało zrealizowane</w:t>
            </w:r>
            <w:r w:rsidR="00E06162">
              <w:rPr>
                <w:rFonts w:ascii="Calibri" w:hAnsi="Calibri" w:cs="Calibri"/>
                <w:color w:val="000000" w:themeColor="text1"/>
                <w:sz w:val="22"/>
                <w:szCs w:val="22"/>
              </w:rPr>
              <w:t>:</w:t>
            </w:r>
          </w:p>
          <w:p w14:paraId="1B441E5B" w14:textId="36372441" w:rsidR="00E06162" w:rsidRDefault="00E06162">
            <w:pPr>
              <w:widowControl w:val="0"/>
              <w:jc w:val="both"/>
              <w:rPr>
                <w:rFonts w:ascii="Calibri" w:hAnsi="Calibri" w:cs="Calibri"/>
                <w:color w:val="000000" w:themeColor="text1"/>
                <w:sz w:val="22"/>
                <w:szCs w:val="22"/>
              </w:rPr>
            </w:pPr>
            <w:r>
              <w:rPr>
                <w:rFonts w:ascii="Calibri" w:hAnsi="Calibri" w:cs="Calibri"/>
                <w:color w:val="000000" w:themeColor="text1"/>
                <w:sz w:val="22"/>
                <w:szCs w:val="22"/>
              </w:rPr>
              <w:t xml:space="preserve">Część 1 zamówienia: </w:t>
            </w:r>
            <w:r w:rsidRPr="00E06162">
              <w:rPr>
                <w:rFonts w:ascii="Calibri" w:hAnsi="Calibri" w:cs="Calibri"/>
                <w:color w:val="000000" w:themeColor="text1"/>
                <w:sz w:val="22"/>
                <w:szCs w:val="22"/>
              </w:rPr>
              <w:t xml:space="preserve">w terminie </w:t>
            </w:r>
            <w:r w:rsidRPr="00BC5F40">
              <w:rPr>
                <w:rFonts w:ascii="Calibri" w:hAnsi="Calibri" w:cs="Calibri"/>
                <w:b/>
                <w:bCs/>
                <w:color w:val="000000" w:themeColor="text1"/>
                <w:sz w:val="22"/>
                <w:szCs w:val="22"/>
                <w:u w:val="single"/>
              </w:rPr>
              <w:t>do 4 tygodni</w:t>
            </w:r>
            <w:r w:rsidRPr="00E06162">
              <w:rPr>
                <w:rFonts w:ascii="Calibri" w:hAnsi="Calibri" w:cs="Calibri"/>
                <w:color w:val="000000" w:themeColor="text1"/>
                <w:sz w:val="22"/>
                <w:szCs w:val="22"/>
              </w:rPr>
              <w:t xml:space="preserve"> od dnia podpisania umowy.</w:t>
            </w:r>
          </w:p>
          <w:p w14:paraId="2CED54D0" w14:textId="1B3564F8" w:rsidR="00B254EF" w:rsidRPr="00BC5F40" w:rsidRDefault="00E06162">
            <w:pPr>
              <w:widowControl w:val="0"/>
              <w:jc w:val="both"/>
              <w:rPr>
                <w:rFonts w:asciiTheme="minorHAnsi" w:hAnsiTheme="minorHAnsi" w:cstheme="minorHAnsi"/>
                <w:sz w:val="22"/>
                <w:szCs w:val="22"/>
              </w:rPr>
            </w:pPr>
            <w:r>
              <w:rPr>
                <w:rFonts w:ascii="Calibri" w:hAnsi="Calibri" w:cs="Calibri"/>
                <w:color w:val="000000" w:themeColor="text1"/>
                <w:sz w:val="22"/>
                <w:szCs w:val="22"/>
              </w:rPr>
              <w:t>Część 2 zamówienia:</w:t>
            </w:r>
            <w:r w:rsidR="00BC5F40">
              <w:rPr>
                <w:rFonts w:ascii="Calibri" w:hAnsi="Calibri" w:cs="Calibri"/>
                <w:color w:val="000000" w:themeColor="text1"/>
                <w:sz w:val="22"/>
                <w:szCs w:val="22"/>
              </w:rPr>
              <w:t xml:space="preserve"> </w:t>
            </w:r>
            <w:r w:rsidR="005C5663" w:rsidRPr="00BB0C01">
              <w:rPr>
                <w:rFonts w:ascii="Calibri" w:hAnsi="Calibri" w:cs="Calibri"/>
                <w:color w:val="000000" w:themeColor="text1"/>
                <w:sz w:val="22"/>
                <w:szCs w:val="22"/>
              </w:rPr>
              <w:t xml:space="preserve">w terminie </w:t>
            </w:r>
            <w:r w:rsidR="00915F40" w:rsidRPr="00BC5F40">
              <w:rPr>
                <w:rFonts w:ascii="Calibri" w:hAnsi="Calibri" w:cs="Calibri"/>
                <w:b/>
                <w:sz w:val="22"/>
                <w:szCs w:val="22"/>
                <w:u w:val="single"/>
              </w:rPr>
              <w:t xml:space="preserve">do </w:t>
            </w:r>
            <w:r w:rsidR="00B140F4" w:rsidRPr="00BC5F40">
              <w:rPr>
                <w:rFonts w:ascii="Calibri" w:hAnsi="Calibri" w:cs="Calibri"/>
                <w:b/>
                <w:sz w:val="22"/>
                <w:szCs w:val="22"/>
                <w:u w:val="single"/>
              </w:rPr>
              <w:t xml:space="preserve">4 tygodni </w:t>
            </w:r>
            <w:r w:rsidR="005C5663" w:rsidRPr="00BC5F40">
              <w:rPr>
                <w:rFonts w:ascii="Calibri" w:hAnsi="Calibri" w:cs="Calibri"/>
                <w:sz w:val="22"/>
                <w:szCs w:val="22"/>
              </w:rPr>
              <w:t xml:space="preserve">od dnia podpisania </w:t>
            </w:r>
            <w:r w:rsidR="005C5663" w:rsidRPr="00BC5F40">
              <w:rPr>
                <w:rFonts w:asciiTheme="minorHAnsi" w:hAnsiTheme="minorHAnsi" w:cstheme="minorHAnsi"/>
                <w:sz w:val="22"/>
                <w:szCs w:val="22"/>
              </w:rPr>
              <w:t>umowy.</w:t>
            </w:r>
          </w:p>
          <w:p w14:paraId="27DB7939" w14:textId="77777777" w:rsidR="003E6F8C" w:rsidRDefault="003E6F8C" w:rsidP="00C150AA">
            <w:pPr>
              <w:widowControl w:val="0"/>
              <w:jc w:val="both"/>
            </w:pPr>
            <w:r w:rsidRPr="00BB0C01">
              <w:rPr>
                <w:rFonts w:asciiTheme="minorHAnsi" w:hAnsiTheme="minorHAnsi" w:cstheme="minorHAnsi"/>
                <w:color w:val="000000" w:themeColor="text1"/>
                <w:sz w:val="22"/>
                <w:szCs w:val="22"/>
              </w:rPr>
              <w:t xml:space="preserve">2. Terminem końcowym realizacji </w:t>
            </w:r>
            <w:r w:rsidRPr="006C0523">
              <w:rPr>
                <w:rFonts w:asciiTheme="minorHAnsi" w:hAnsiTheme="minorHAnsi" w:cstheme="minorHAnsi"/>
                <w:sz w:val="22"/>
                <w:szCs w:val="22"/>
              </w:rPr>
              <w:t xml:space="preserve">umowy jest termin dokonania bez zastrzeżeń odbioru </w:t>
            </w:r>
            <w:r w:rsidR="00C150AA" w:rsidRPr="006C0523">
              <w:rPr>
                <w:rFonts w:asciiTheme="minorHAnsi" w:hAnsiTheme="minorHAnsi" w:cstheme="minorHAnsi"/>
                <w:sz w:val="22"/>
                <w:szCs w:val="22"/>
              </w:rPr>
              <w:t>przedmiotu umowy.</w:t>
            </w:r>
            <w:r w:rsidR="00C150AA">
              <w:t xml:space="preserve"> </w:t>
            </w:r>
          </w:p>
        </w:tc>
      </w:tr>
    </w:tbl>
    <w:p w14:paraId="348699A9" w14:textId="77777777" w:rsidR="00B254EF" w:rsidRDefault="00B254EF">
      <w:pPr>
        <w:ind w:left="426"/>
        <w:jc w:val="both"/>
        <w:rPr>
          <w:rFonts w:ascii="Calibri" w:hAnsi="Calibri" w:cs="Calibri"/>
        </w:rPr>
      </w:pPr>
    </w:p>
    <w:p w14:paraId="2AC1B340" w14:textId="77777777" w:rsidR="00B254EF" w:rsidRDefault="005C5663">
      <w:pPr>
        <w:pStyle w:val="Akapitzlist"/>
        <w:numPr>
          <w:ilvl w:val="0"/>
          <w:numId w:val="1"/>
        </w:numPr>
        <w:ind w:left="426"/>
        <w:jc w:val="both"/>
        <w:rPr>
          <w:rFonts w:cs="Calibri"/>
          <w:b/>
        </w:rPr>
      </w:pPr>
      <w:r>
        <w:rPr>
          <w:rFonts w:cs="Calibri"/>
          <w:b/>
        </w:rPr>
        <w:t>Projektowane postanowienia umowy w sprawie zamówienia publicznego, które zostaną wprowadzone do treści tej umowy.</w:t>
      </w:r>
    </w:p>
    <w:p w14:paraId="64066355" w14:textId="0DD9BF72" w:rsidR="00B254EF" w:rsidRPr="0080783A" w:rsidRDefault="005C5663">
      <w:pPr>
        <w:ind w:left="426"/>
        <w:jc w:val="both"/>
        <w:rPr>
          <w:rFonts w:ascii="Calibri" w:hAnsi="Calibri" w:cs="Calibri"/>
          <w:color w:val="000000" w:themeColor="text1"/>
          <w:sz w:val="22"/>
          <w:szCs w:val="22"/>
        </w:rPr>
      </w:pPr>
      <w:r w:rsidRPr="0080783A">
        <w:rPr>
          <w:rFonts w:ascii="Calibri" w:hAnsi="Calibri" w:cs="Calibri"/>
          <w:color w:val="000000" w:themeColor="text1"/>
          <w:sz w:val="22"/>
          <w:szCs w:val="22"/>
        </w:rPr>
        <w:t xml:space="preserve">Projekt umowy stanowi </w:t>
      </w:r>
      <w:r w:rsidRPr="003E6F8C">
        <w:rPr>
          <w:rFonts w:ascii="Calibri" w:hAnsi="Calibri" w:cs="Calibri"/>
          <w:sz w:val="22"/>
          <w:szCs w:val="22"/>
        </w:rPr>
        <w:t>załącznik nr 4</w:t>
      </w:r>
      <w:r w:rsidR="007A46C4">
        <w:rPr>
          <w:rFonts w:ascii="Calibri" w:hAnsi="Calibri" w:cs="Calibri"/>
          <w:sz w:val="22"/>
          <w:szCs w:val="22"/>
        </w:rPr>
        <w:t>A</w:t>
      </w:r>
      <w:r w:rsidRPr="003E6F8C">
        <w:rPr>
          <w:rFonts w:ascii="Calibri" w:hAnsi="Calibri" w:cs="Calibri"/>
          <w:sz w:val="22"/>
          <w:szCs w:val="22"/>
        </w:rPr>
        <w:t xml:space="preserve"> do SWZ</w:t>
      </w:r>
      <w:r w:rsidR="007A46C4">
        <w:rPr>
          <w:rFonts w:ascii="Calibri" w:hAnsi="Calibri" w:cs="Calibri"/>
          <w:sz w:val="22"/>
          <w:szCs w:val="22"/>
        </w:rPr>
        <w:t xml:space="preserve"> dla części 1 postepowania oraz </w:t>
      </w:r>
      <w:r w:rsidR="007A46C4" w:rsidRPr="007A46C4">
        <w:rPr>
          <w:rFonts w:ascii="Calibri" w:hAnsi="Calibri" w:cs="Calibri"/>
          <w:sz w:val="22"/>
          <w:szCs w:val="22"/>
        </w:rPr>
        <w:t>załącznik nr 4</w:t>
      </w:r>
      <w:r w:rsidR="007A46C4">
        <w:rPr>
          <w:rFonts w:ascii="Calibri" w:hAnsi="Calibri" w:cs="Calibri"/>
          <w:sz w:val="22"/>
          <w:szCs w:val="22"/>
        </w:rPr>
        <w:t>B</w:t>
      </w:r>
      <w:r w:rsidR="007A46C4" w:rsidRPr="007A46C4">
        <w:rPr>
          <w:rFonts w:ascii="Calibri" w:hAnsi="Calibri" w:cs="Calibri"/>
          <w:sz w:val="22"/>
          <w:szCs w:val="22"/>
        </w:rPr>
        <w:t xml:space="preserve"> do SWZ dla części </w:t>
      </w:r>
      <w:r w:rsidR="007A46C4">
        <w:rPr>
          <w:rFonts w:ascii="Calibri" w:hAnsi="Calibri" w:cs="Calibri"/>
          <w:sz w:val="22"/>
          <w:szCs w:val="22"/>
        </w:rPr>
        <w:t>2</w:t>
      </w:r>
      <w:r w:rsidR="007A46C4" w:rsidRPr="007A46C4">
        <w:rPr>
          <w:rFonts w:ascii="Calibri" w:hAnsi="Calibri" w:cs="Calibri"/>
          <w:sz w:val="22"/>
          <w:szCs w:val="22"/>
        </w:rPr>
        <w:t xml:space="preserve"> postepowania</w:t>
      </w:r>
      <w:r w:rsidRPr="0080783A">
        <w:rPr>
          <w:rFonts w:ascii="Calibri" w:hAnsi="Calibri" w:cs="Calibri"/>
          <w:color w:val="000000" w:themeColor="text1"/>
          <w:sz w:val="22"/>
          <w:szCs w:val="22"/>
        </w:rPr>
        <w:t>.</w:t>
      </w:r>
    </w:p>
    <w:p w14:paraId="641D9FD9" w14:textId="1F9D51B2" w:rsidR="00B254EF" w:rsidRPr="0080783A" w:rsidRDefault="005C5663">
      <w:pPr>
        <w:ind w:left="426"/>
        <w:jc w:val="both"/>
        <w:rPr>
          <w:rFonts w:ascii="Calibri" w:hAnsi="Calibri" w:cs="Calibri"/>
          <w:color w:val="000000" w:themeColor="text1"/>
          <w:sz w:val="22"/>
          <w:szCs w:val="22"/>
        </w:rPr>
      </w:pPr>
      <w:r w:rsidRPr="0080783A">
        <w:rPr>
          <w:rFonts w:ascii="Calibri" w:hAnsi="Calibri" w:cs="Calibri"/>
          <w:color w:val="000000" w:themeColor="text1"/>
          <w:sz w:val="22"/>
          <w:szCs w:val="22"/>
        </w:rPr>
        <w:t>Zamawiający przewiduje możliwość zmian postanowień zawartej umowy w oparciu o art. 455 ust. 1 pkt 1 u</w:t>
      </w:r>
      <w:r w:rsidR="0035031E">
        <w:rPr>
          <w:rFonts w:ascii="Calibri" w:hAnsi="Calibri" w:cs="Calibri"/>
          <w:color w:val="000000" w:themeColor="text1"/>
          <w:sz w:val="22"/>
          <w:szCs w:val="22"/>
        </w:rPr>
        <w:t xml:space="preserve">stawy </w:t>
      </w:r>
      <w:r w:rsidRPr="0080783A">
        <w:rPr>
          <w:rFonts w:ascii="Calibri" w:hAnsi="Calibri" w:cs="Calibri"/>
          <w:color w:val="000000" w:themeColor="text1"/>
          <w:sz w:val="22"/>
          <w:szCs w:val="22"/>
        </w:rPr>
        <w:t>Pzp zgodnie z warunkami zawartymi</w:t>
      </w:r>
      <w:r w:rsidR="007E7552">
        <w:rPr>
          <w:rFonts w:ascii="Calibri" w:hAnsi="Calibri" w:cs="Calibri"/>
          <w:color w:val="000000" w:themeColor="text1"/>
          <w:sz w:val="22"/>
          <w:szCs w:val="22"/>
        </w:rPr>
        <w:t xml:space="preserve"> we wzorze umowy stanowiącym</w:t>
      </w:r>
      <w:r w:rsidR="007E7552">
        <w:rPr>
          <w:rFonts w:ascii="Calibri" w:hAnsi="Calibri" w:cs="Calibri"/>
          <w:b/>
          <w:bCs/>
          <w:color w:val="000000" w:themeColor="text1"/>
          <w:sz w:val="22"/>
          <w:szCs w:val="22"/>
        </w:rPr>
        <w:t xml:space="preserve"> załącznik </w:t>
      </w:r>
      <w:r w:rsidRPr="0080783A">
        <w:rPr>
          <w:rFonts w:ascii="Calibri" w:hAnsi="Calibri" w:cs="Calibri"/>
          <w:b/>
          <w:bCs/>
          <w:color w:val="000000" w:themeColor="text1"/>
          <w:sz w:val="22"/>
          <w:szCs w:val="22"/>
        </w:rPr>
        <w:t xml:space="preserve">nr </w:t>
      </w:r>
      <w:r w:rsidR="007A46C4" w:rsidRPr="007A46C4">
        <w:rPr>
          <w:rFonts w:ascii="Calibri" w:hAnsi="Calibri" w:cs="Calibri"/>
          <w:b/>
          <w:bCs/>
          <w:color w:val="000000" w:themeColor="text1"/>
          <w:sz w:val="22"/>
          <w:szCs w:val="22"/>
        </w:rPr>
        <w:t>4A do SWZ dla części 1 postepowania oraz załącznik nr 4B do SWZ dla części 2 postepowania</w:t>
      </w:r>
    </w:p>
    <w:p w14:paraId="5581C3E2" w14:textId="77777777" w:rsidR="00B254EF" w:rsidRPr="00646151" w:rsidRDefault="00B254EF">
      <w:pPr>
        <w:ind w:left="426"/>
        <w:jc w:val="both"/>
        <w:rPr>
          <w:rFonts w:ascii="Calibri" w:hAnsi="Calibri" w:cs="Calibri"/>
          <w:color w:val="C45911" w:themeColor="accent2" w:themeShade="BF"/>
        </w:rPr>
      </w:pPr>
    </w:p>
    <w:p w14:paraId="6E449143" w14:textId="77777777" w:rsidR="00B254EF" w:rsidRDefault="005C5663">
      <w:pPr>
        <w:pStyle w:val="Akapitzlist"/>
        <w:numPr>
          <w:ilvl w:val="0"/>
          <w:numId w:val="1"/>
        </w:numPr>
        <w:ind w:left="426"/>
        <w:jc w:val="both"/>
        <w:rPr>
          <w:rFonts w:cs="Calibri"/>
          <w:b/>
        </w:rPr>
      </w:pPr>
      <w:r>
        <w:rPr>
          <w:rFonts w:cs="Calibri"/>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5785A136" w14:textId="77777777" w:rsidR="00B254EF" w:rsidRDefault="00B254EF">
      <w:pPr>
        <w:spacing w:after="160" w:line="259" w:lineRule="auto"/>
        <w:contextualSpacing/>
        <w:jc w:val="both"/>
        <w:rPr>
          <w:rFonts w:asciiTheme="minorHAnsi" w:eastAsia="Calibri" w:hAnsiTheme="minorHAnsi" w:cstheme="minorHAnsi"/>
          <w:color w:val="000000" w:themeColor="text1"/>
          <w:sz w:val="22"/>
          <w:szCs w:val="22"/>
          <w:lang w:eastAsia="en-US"/>
        </w:rPr>
      </w:pPr>
    </w:p>
    <w:p w14:paraId="3C8687C8" w14:textId="77777777" w:rsidR="00A0199F" w:rsidRDefault="005C5663">
      <w:pPr>
        <w:spacing w:after="160" w:line="259" w:lineRule="auto"/>
        <w:contextualSpacing/>
        <w:jc w:val="both"/>
        <w:rPr>
          <w:rFonts w:asciiTheme="minorHAnsi" w:eastAsia="Calibri" w:hAnsiTheme="minorHAnsi" w:cstheme="minorHAnsi"/>
          <w:color w:val="000000" w:themeColor="text1"/>
          <w:sz w:val="22"/>
          <w:szCs w:val="22"/>
          <w:lang w:eastAsia="en-US"/>
        </w:rPr>
      </w:pPr>
      <w:r>
        <w:rPr>
          <w:rFonts w:asciiTheme="minorHAnsi" w:eastAsia="Calibri" w:hAnsiTheme="minorHAnsi" w:cstheme="minorHAnsi"/>
          <w:color w:val="000000" w:themeColor="text1"/>
          <w:sz w:val="22"/>
          <w:szCs w:val="22"/>
          <w:lang w:eastAsia="en-US"/>
        </w:rPr>
        <w:t xml:space="preserve"> </w:t>
      </w:r>
    </w:p>
    <w:p w14:paraId="1013E478" w14:textId="77777777" w:rsidR="00B254EF" w:rsidRDefault="005C5663">
      <w:pPr>
        <w:spacing w:after="160" w:line="259" w:lineRule="auto"/>
        <w:contextualSpacing/>
        <w:jc w:val="both"/>
        <w:rPr>
          <w:rFonts w:asciiTheme="minorHAnsi" w:eastAsia="Calibri" w:hAnsiTheme="minorHAnsi" w:cstheme="minorHAnsi"/>
          <w:b/>
          <w:color w:val="000000" w:themeColor="text1"/>
          <w:sz w:val="22"/>
          <w:szCs w:val="22"/>
          <w:lang w:eastAsia="en-US"/>
        </w:rPr>
      </w:pPr>
      <w:r>
        <w:rPr>
          <w:rFonts w:asciiTheme="minorHAnsi" w:eastAsia="Calibri" w:hAnsiTheme="minorHAnsi" w:cstheme="minorHAnsi"/>
          <w:b/>
          <w:color w:val="000000" w:themeColor="text1"/>
          <w:sz w:val="22"/>
          <w:szCs w:val="22"/>
          <w:lang w:eastAsia="en-US"/>
        </w:rPr>
        <w:t>Postępowanie o udzielenie zamówienia prowadzi się w języku polskim.</w:t>
      </w:r>
    </w:p>
    <w:p w14:paraId="663076C7" w14:textId="77777777" w:rsidR="00B254EF" w:rsidRPr="004732C0"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W postępowaniu o udzielenie zamówienia publicznego komunikacja między</w:t>
      </w:r>
      <w:r>
        <w:rPr>
          <w:rFonts w:cstheme="minorHAnsi"/>
          <w:color w:val="000000" w:themeColor="text1"/>
        </w:rPr>
        <w:br/>
        <w:t>Zamawiającym a wykonawcami odbywa się przy użyciu Platformy e-Zamówienia, która</w:t>
      </w:r>
      <w:r>
        <w:rPr>
          <w:rFonts w:cstheme="minorHAnsi"/>
          <w:color w:val="000000" w:themeColor="text1"/>
        </w:rPr>
        <w:br/>
      </w:r>
      <w:r w:rsidRPr="004732C0">
        <w:rPr>
          <w:rFonts w:cstheme="minorHAnsi"/>
          <w:color w:val="000000" w:themeColor="text1"/>
        </w:rPr>
        <w:t>jest dostępna pod adresem https://ezamowienia.gov.pl lub poczty elektronicznej na adres:</w:t>
      </w:r>
      <w:r w:rsidRPr="004732C0">
        <w:rPr>
          <w:rFonts w:cstheme="minorHAnsi"/>
          <w:color w:val="000000" w:themeColor="text1"/>
        </w:rPr>
        <w:br/>
        <w:t xml:space="preserve">przetargi@gostynin.powiat.pl, </w:t>
      </w:r>
      <w:r w:rsidRPr="004732C0">
        <w:rPr>
          <w:rFonts w:cstheme="minorHAnsi"/>
          <w:b/>
          <w:color w:val="000000" w:themeColor="text1"/>
          <w:u w:val="single"/>
        </w:rPr>
        <w:t>z zastrzeżeniem, że złożenie oferty następuje wyłącznie</w:t>
      </w:r>
      <w:r w:rsidRPr="004732C0">
        <w:rPr>
          <w:rFonts w:cstheme="minorHAnsi"/>
          <w:b/>
          <w:color w:val="000000" w:themeColor="text1"/>
          <w:u w:val="single"/>
        </w:rPr>
        <w:br/>
        <w:t>przy użyciu Platformy e-Zamówienia</w:t>
      </w:r>
      <w:r w:rsidRPr="004732C0">
        <w:rPr>
          <w:rFonts w:cstheme="minorHAnsi"/>
          <w:color w:val="000000" w:themeColor="text1"/>
        </w:rPr>
        <w:t>.</w:t>
      </w:r>
    </w:p>
    <w:p w14:paraId="6C49B06B" w14:textId="77777777" w:rsidR="00B254EF" w:rsidRPr="004732C0"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sidRPr="004732C0">
        <w:rPr>
          <w:rFonts w:cstheme="minorHAnsi"/>
          <w:color w:val="000000" w:themeColor="text1"/>
        </w:rPr>
        <w:t>Korzystanie z Platformy e-Zamówienia jest bezpłatne.</w:t>
      </w:r>
    </w:p>
    <w:p w14:paraId="6201E9F0" w14:textId="60E8C304" w:rsidR="00C61AF8" w:rsidRPr="004732C0" w:rsidRDefault="005C5663" w:rsidP="00205C38">
      <w:pPr>
        <w:pStyle w:val="Akapitzlist"/>
        <w:numPr>
          <w:ilvl w:val="0"/>
          <w:numId w:val="9"/>
        </w:numPr>
        <w:tabs>
          <w:tab w:val="left" w:pos="851"/>
        </w:tabs>
        <w:ind w:left="284" w:firstLine="0"/>
        <w:jc w:val="both"/>
        <w:rPr>
          <w:rFonts w:asciiTheme="minorHAnsi" w:hAnsiTheme="minorHAnsi" w:cstheme="minorHAnsi"/>
          <w:color w:val="000000" w:themeColor="text1"/>
        </w:rPr>
      </w:pPr>
      <w:r w:rsidRPr="004732C0">
        <w:rPr>
          <w:rFonts w:cstheme="minorHAnsi"/>
          <w:color w:val="000000" w:themeColor="text1"/>
        </w:rPr>
        <w:t>Adres strony internetowej prowadzonego postępowania Platforma e-zamówienia(link prowadzący bezpośrednio do widoku postępowania na Platformie e-Zamówienia):</w:t>
      </w:r>
      <w:r w:rsidRPr="004732C0">
        <w:rPr>
          <w:rFonts w:cstheme="minorHAnsi"/>
          <w:color w:val="000000" w:themeColor="text1"/>
        </w:rPr>
        <w:br/>
      </w:r>
      <w:hyperlink r:id="rId13" w:history="1">
        <w:r w:rsidR="008B1490" w:rsidRPr="008B1490">
          <w:rPr>
            <w:rStyle w:val="Hipercze"/>
            <w:rFonts w:asciiTheme="minorHAnsi" w:hAnsiTheme="minorHAnsi" w:cstheme="minorHAnsi"/>
          </w:rPr>
          <w:t>https://ezamowienia.gov.pl/mp-client/search/list/ocds-148610-f0ba3d76-b71c-42db-ab9f-c9288b0faed2</w:t>
        </w:r>
      </w:hyperlink>
    </w:p>
    <w:p w14:paraId="7E7879C5" w14:textId="77777777" w:rsidR="00B254EF" w:rsidRPr="004732C0" w:rsidRDefault="005C5663" w:rsidP="00205C38">
      <w:pPr>
        <w:pStyle w:val="Akapitzlist"/>
        <w:numPr>
          <w:ilvl w:val="0"/>
          <w:numId w:val="9"/>
        </w:numPr>
        <w:tabs>
          <w:tab w:val="left" w:pos="851"/>
        </w:tabs>
        <w:ind w:left="284" w:firstLine="0"/>
        <w:jc w:val="both"/>
        <w:rPr>
          <w:rFonts w:asciiTheme="minorHAnsi" w:hAnsiTheme="minorHAnsi" w:cstheme="minorHAnsi"/>
          <w:color w:val="000000" w:themeColor="text1"/>
        </w:rPr>
      </w:pPr>
      <w:r w:rsidRPr="004732C0">
        <w:rPr>
          <w:rFonts w:cstheme="minorHAnsi"/>
          <w:color w:val="000000" w:themeColor="text1"/>
        </w:rPr>
        <w:t>Postępowanie można wyszukać również ze strony głównej Platformy e-Zamówienia</w:t>
      </w:r>
      <w:r w:rsidRPr="004732C0">
        <w:rPr>
          <w:rFonts w:cstheme="minorHAnsi"/>
          <w:color w:val="000000" w:themeColor="text1"/>
        </w:rPr>
        <w:br/>
        <w:t>(przycisk „Przeglądaj postępowania/konkursy”).</w:t>
      </w:r>
    </w:p>
    <w:p w14:paraId="6EE475BF" w14:textId="270310D2" w:rsidR="00FF7AA2" w:rsidRPr="004732C0" w:rsidRDefault="005C5663" w:rsidP="00F5336A">
      <w:pPr>
        <w:pStyle w:val="Akapitzlist"/>
        <w:numPr>
          <w:ilvl w:val="0"/>
          <w:numId w:val="9"/>
        </w:numPr>
        <w:ind w:left="284" w:firstLine="0"/>
        <w:jc w:val="both"/>
        <w:rPr>
          <w:rFonts w:asciiTheme="minorHAnsi" w:hAnsiTheme="minorHAnsi" w:cstheme="minorHAnsi"/>
          <w:color w:val="000000" w:themeColor="text1"/>
        </w:rPr>
      </w:pPr>
      <w:r w:rsidRPr="004732C0">
        <w:rPr>
          <w:rFonts w:cstheme="minorHAnsi"/>
          <w:color w:val="000000" w:themeColor="text1"/>
        </w:rPr>
        <w:t xml:space="preserve">Identyfikator (ID) postępowania na Platformie e-Zamówienia: </w:t>
      </w:r>
      <w:r w:rsidR="008B1490" w:rsidRPr="008B1490">
        <w:t>ocds-148610-f0ba3d76-b71c-42db-ab9f-c9288b0faed2</w:t>
      </w:r>
    </w:p>
    <w:p w14:paraId="4D8611E7" w14:textId="77777777" w:rsidR="00B254EF" w:rsidRPr="004732C0" w:rsidRDefault="005C5663" w:rsidP="000266F8">
      <w:pPr>
        <w:pStyle w:val="Akapitzlist"/>
        <w:ind w:left="284"/>
        <w:jc w:val="both"/>
        <w:rPr>
          <w:rFonts w:asciiTheme="minorHAnsi" w:hAnsiTheme="minorHAnsi" w:cstheme="minorHAnsi"/>
          <w:color w:val="000000" w:themeColor="text1"/>
        </w:rPr>
      </w:pPr>
      <w:r w:rsidRPr="004732C0">
        <w:rPr>
          <w:rFonts w:cstheme="minorHAnsi"/>
          <w:color w:val="000000" w:themeColor="text1"/>
        </w:rPr>
        <w:t>Ofertę składa się pod rygorem nieważności, zgodnie z wyborem Wykonawcy:</w:t>
      </w:r>
    </w:p>
    <w:p w14:paraId="2B69ABF4" w14:textId="77777777" w:rsidR="00B254EF" w:rsidRPr="004732C0" w:rsidRDefault="005C5663">
      <w:pPr>
        <w:pStyle w:val="Akapitzlist"/>
        <w:tabs>
          <w:tab w:val="left" w:pos="851"/>
        </w:tabs>
        <w:ind w:left="284"/>
        <w:jc w:val="both"/>
        <w:rPr>
          <w:rFonts w:asciiTheme="minorHAnsi" w:hAnsiTheme="minorHAnsi" w:cstheme="minorHAnsi"/>
          <w:color w:val="000000" w:themeColor="text1"/>
        </w:rPr>
      </w:pPr>
      <w:r w:rsidRPr="004732C0">
        <w:rPr>
          <w:rFonts w:cstheme="minorHAnsi"/>
          <w:color w:val="000000" w:themeColor="text1"/>
        </w:rPr>
        <w:t>- w formie elektronicznej (oznacza to postać elektroniczną opatrzoną kwalifikowanym podpisem elektronicznym),</w:t>
      </w:r>
    </w:p>
    <w:p w14:paraId="0FF66BBD" w14:textId="77777777" w:rsidR="00B254EF" w:rsidRPr="004732C0" w:rsidRDefault="005C5663">
      <w:pPr>
        <w:pStyle w:val="Akapitzlist"/>
        <w:tabs>
          <w:tab w:val="left" w:pos="851"/>
        </w:tabs>
        <w:ind w:left="284"/>
        <w:jc w:val="both"/>
        <w:rPr>
          <w:rFonts w:asciiTheme="minorHAnsi" w:hAnsiTheme="minorHAnsi" w:cstheme="minorHAnsi"/>
          <w:color w:val="000000" w:themeColor="text1"/>
        </w:rPr>
      </w:pPr>
      <w:r w:rsidRPr="004732C0">
        <w:rPr>
          <w:rFonts w:cstheme="minorHAnsi"/>
          <w:color w:val="000000" w:themeColor="text1"/>
        </w:rPr>
        <w:t xml:space="preserve">- w postaci elektronicznej opatrzonej podpisem zaufanym lub podpisem osobistym </w:t>
      </w:r>
    </w:p>
    <w:p w14:paraId="7B8FD8B2" w14:textId="77777777" w:rsidR="00B254EF" w:rsidRPr="004732C0" w:rsidRDefault="00B254EF">
      <w:pPr>
        <w:pStyle w:val="Akapitzlist"/>
        <w:tabs>
          <w:tab w:val="left" w:pos="851"/>
        </w:tabs>
        <w:ind w:left="284"/>
        <w:jc w:val="both"/>
        <w:rPr>
          <w:rFonts w:asciiTheme="minorHAnsi" w:hAnsiTheme="minorHAnsi" w:cstheme="minorHAnsi"/>
          <w:color w:val="000000" w:themeColor="text1"/>
        </w:rPr>
      </w:pPr>
    </w:p>
    <w:p w14:paraId="587916DB" w14:textId="77777777" w:rsidR="00B254EF" w:rsidRPr="004732C0" w:rsidRDefault="005C5663">
      <w:pPr>
        <w:pStyle w:val="Akapitzlist"/>
        <w:tabs>
          <w:tab w:val="left" w:pos="851"/>
        </w:tabs>
        <w:ind w:left="284"/>
        <w:jc w:val="both"/>
        <w:rPr>
          <w:rFonts w:asciiTheme="minorHAnsi" w:hAnsiTheme="minorHAnsi" w:cstheme="minorHAnsi"/>
          <w:color w:val="000000" w:themeColor="text1"/>
          <w:u w:val="single"/>
        </w:rPr>
      </w:pPr>
      <w:r w:rsidRPr="004732C0">
        <w:rPr>
          <w:rFonts w:cstheme="minorHAnsi"/>
          <w:color w:val="000000" w:themeColor="text1"/>
          <w:u w:val="single"/>
        </w:rPr>
        <w:t>wyłącznie poprzez Platformę e-Zamówienia.</w:t>
      </w:r>
    </w:p>
    <w:p w14:paraId="386EA281" w14:textId="77777777" w:rsidR="00B254EF" w:rsidRDefault="00B254EF">
      <w:pPr>
        <w:pStyle w:val="Akapitzlist"/>
        <w:tabs>
          <w:tab w:val="left" w:pos="851"/>
        </w:tabs>
        <w:ind w:left="284"/>
        <w:jc w:val="both"/>
        <w:rPr>
          <w:rFonts w:asciiTheme="minorHAnsi" w:hAnsiTheme="minorHAnsi" w:cstheme="minorHAnsi"/>
          <w:color w:val="000000" w:themeColor="text1"/>
        </w:rPr>
      </w:pPr>
    </w:p>
    <w:p w14:paraId="075D0BA1"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Wykonawca zamierzający wziąć udział w postępowaniu o udzielenie zamówienia</w:t>
      </w:r>
      <w:r>
        <w:rPr>
          <w:rFonts w:cstheme="minorHAnsi"/>
          <w:color w:val="000000" w:themeColor="text1"/>
        </w:rPr>
        <w:br/>
        <w:t>publicznego musi posiadać konto podmiotu „Wykonawca” na Platformie</w:t>
      </w:r>
      <w:r>
        <w:rPr>
          <w:rFonts w:cstheme="minorHAnsi"/>
          <w:color w:val="000000" w:themeColor="text1"/>
        </w:rPr>
        <w:br/>
      </w:r>
      <w:r>
        <w:rPr>
          <w:rFonts w:cstheme="minorHAnsi"/>
          <w:color w:val="000000" w:themeColor="text1"/>
        </w:rPr>
        <w:lastRenderedPageBreak/>
        <w:t>e-Zamówienia. Szczegółowe informacje na temat zakładania kont podmiotów oraz zasady</w:t>
      </w:r>
      <w:r>
        <w:rPr>
          <w:rFonts w:cstheme="minorHAnsi"/>
          <w:color w:val="000000" w:themeColor="text1"/>
        </w:rPr>
        <w:br/>
        <w:t>i warunki korzystania z Platformy e-Zamówienia określa Regulamin Platformy</w:t>
      </w:r>
      <w:r>
        <w:rPr>
          <w:rFonts w:cstheme="minorHAnsi"/>
          <w:color w:val="000000" w:themeColor="text1"/>
        </w:rPr>
        <w:br/>
        <w:t>e-Zamówienia, dostępny na stronie internetowej https://ezamowienia.gov.pl oraz</w:t>
      </w:r>
      <w:r>
        <w:rPr>
          <w:rFonts w:cstheme="minorHAnsi"/>
          <w:color w:val="000000" w:themeColor="text1"/>
        </w:rPr>
        <w:br/>
        <w:t>informacje zamieszczone w zakładce „Centrum Pomocy”.</w:t>
      </w:r>
    </w:p>
    <w:p w14:paraId="1793CE06"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Przeglądanie i pobieranie publicznej treści dokumentacji postępowania nie wymaga</w:t>
      </w:r>
      <w:r>
        <w:rPr>
          <w:rFonts w:cstheme="minorHAnsi"/>
          <w:color w:val="000000" w:themeColor="text1"/>
        </w:rPr>
        <w:br/>
        <w:t>posiadania konta na Platformie e-Zamówienia ani logowania.</w:t>
      </w:r>
    </w:p>
    <w:p w14:paraId="1C5367F1"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Sposób sporządzenia dokumentów elektronicznych lub dokumentów elektronicznych</w:t>
      </w:r>
      <w:r>
        <w:rPr>
          <w:rFonts w:cstheme="minorHAnsi"/>
          <w:color w:val="000000" w:themeColor="text1"/>
        </w:rPr>
        <w:br/>
        <w:t>będących kopią elektroniczną treści zapisanej w postaci papierowej (cyfrowe</w:t>
      </w:r>
      <w:r>
        <w:rPr>
          <w:rFonts w:cstheme="minorHAnsi"/>
          <w:color w:val="000000" w:themeColor="text1"/>
        </w:rPr>
        <w:br/>
        <w:t>odwzorowania) musi być zgodny z wymaganiami określonymi w rozporządzeniu Prezesa</w:t>
      </w:r>
      <w:r>
        <w:rPr>
          <w:rFonts w:cstheme="minorHAnsi"/>
          <w:color w:val="000000" w:themeColor="text1"/>
        </w:rPr>
        <w:br/>
        <w:t>Rady Ministrów w sprawie wymagań dla dokumentów elektronicznych.</w:t>
      </w:r>
    </w:p>
    <w:p w14:paraId="46C73F06"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Dokumenty elektroniczne, o których mowa w § 2 ust. 1 rozporządzenia Prezesa Rady</w:t>
      </w:r>
      <w:r>
        <w:rPr>
          <w:rFonts w:cstheme="minorHAnsi"/>
          <w:color w:val="000000" w:themeColor="text1"/>
        </w:rPr>
        <w:br/>
        <w:t>Ministrów w sprawie wymagań dla dokumentów elektronicznych, sporządza się w postaci</w:t>
      </w:r>
      <w:r>
        <w:rPr>
          <w:rFonts w:cstheme="minorHAnsi"/>
          <w:color w:val="000000" w:themeColor="text1"/>
        </w:rPr>
        <w:br/>
        <w:t>elektronicznej, w formatach danych określonych w przepisach rozporządzenia Rady</w:t>
      </w:r>
      <w:r>
        <w:rPr>
          <w:rFonts w:cstheme="minorHAnsi"/>
          <w:color w:val="000000" w:themeColor="text1"/>
        </w:rPr>
        <w:br/>
        <w:t>Ministrów w sprawie Krajowych Ram Interoperacyjności, z uwzględnieniem rodzaju</w:t>
      </w:r>
      <w:r>
        <w:rPr>
          <w:rFonts w:cstheme="minorHAnsi"/>
          <w:color w:val="000000" w:themeColor="text1"/>
        </w:rPr>
        <w:br/>
        <w:t>przekazywanych danych i przekazuje się, jako załączniki.</w:t>
      </w:r>
    </w:p>
    <w:p w14:paraId="64C9A50A"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Informacje, oświadczenia lub dokumenty, inne niż wymienione w § 2 ust. 1</w:t>
      </w:r>
      <w:r>
        <w:rPr>
          <w:rFonts w:cstheme="minorHAnsi"/>
          <w:color w:val="000000" w:themeColor="text1"/>
        </w:rPr>
        <w:br/>
        <w:t>rozporządzenia Prezesa Rady Ministrów w sprawie wymagań dla dokumentów</w:t>
      </w:r>
      <w:r>
        <w:rPr>
          <w:rFonts w:cstheme="minorHAnsi"/>
          <w:color w:val="000000" w:themeColor="text1"/>
        </w:rPr>
        <w:br/>
        <w:t>elektronicznych, przekazywane w postępowaniu sporządza się w postaci elektronicznej: w</w:t>
      </w:r>
      <w:r>
        <w:rPr>
          <w:rFonts w:cstheme="minorHAnsi"/>
          <w:color w:val="000000" w:themeColor="text1"/>
        </w:rPr>
        <w:br/>
        <w:t>formatach danych określonych w przepisach rozporządzenia Rady Ministrów w sprawie</w:t>
      </w:r>
      <w:r>
        <w:rPr>
          <w:rFonts w:cstheme="minorHAnsi"/>
          <w:color w:val="000000" w:themeColor="text1"/>
        </w:rPr>
        <w:br/>
        <w:t>Krajowych Ram Interoperacyjności (i przekazuje się, jako załącznik), lub jako tekst</w:t>
      </w:r>
      <w:r>
        <w:rPr>
          <w:rFonts w:cstheme="minorHAnsi"/>
          <w:color w:val="000000" w:themeColor="text1"/>
        </w:rPr>
        <w:br/>
        <w:t>wpisany bezpośrednio do wiadomości przekazywanej przy użyciu środków komunikacji</w:t>
      </w:r>
      <w:r>
        <w:rPr>
          <w:rFonts w:cstheme="minorHAnsi"/>
          <w:color w:val="000000" w:themeColor="text1"/>
        </w:rPr>
        <w:br/>
        <w:t>elektronicznej (np. w treści wiadomości e-mail lub w treści „Formularza do</w:t>
      </w:r>
      <w:r>
        <w:rPr>
          <w:rFonts w:cstheme="minorHAnsi"/>
          <w:color w:val="000000" w:themeColor="text1"/>
        </w:rPr>
        <w:br/>
        <w:t>komunikacji”).</w:t>
      </w:r>
    </w:p>
    <w:p w14:paraId="26CD6500" w14:textId="1DA80732"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Jeżeli dokumenty elektroniczne, przekazywane przy użyciu środków komunikacji</w:t>
      </w:r>
      <w:r>
        <w:rPr>
          <w:rFonts w:cstheme="minorHAnsi"/>
          <w:color w:val="000000" w:themeColor="text1"/>
        </w:rPr>
        <w:br/>
        <w:t>elektronicznej, zawierają informacje stanowiące tajemnicę przedsiębiorstwa w</w:t>
      </w:r>
      <w:r>
        <w:rPr>
          <w:rFonts w:cstheme="minorHAnsi"/>
          <w:color w:val="000000" w:themeColor="text1"/>
        </w:rPr>
        <w:br/>
        <w:t>rozumieniu przepisów ustawy z dnia 16 kwietnia 1993 r. o zwalczaniu nieuczciwej</w:t>
      </w:r>
      <w:r>
        <w:rPr>
          <w:rFonts w:cstheme="minorHAnsi"/>
          <w:color w:val="000000" w:themeColor="text1"/>
        </w:rPr>
        <w:br/>
      </w:r>
      <w:r w:rsidRPr="00944ED5">
        <w:rPr>
          <w:rFonts w:cstheme="minorHAnsi"/>
        </w:rPr>
        <w:t xml:space="preserve">konkurencji </w:t>
      </w:r>
      <w:r w:rsidRPr="00C91ACC">
        <w:rPr>
          <w:rFonts w:cstheme="minorHAnsi"/>
        </w:rPr>
        <w:t>(Dz. U. z 202</w:t>
      </w:r>
      <w:r w:rsidR="00C91ACC" w:rsidRPr="00C91ACC">
        <w:rPr>
          <w:rFonts w:cstheme="minorHAnsi"/>
        </w:rPr>
        <w:t>6</w:t>
      </w:r>
      <w:r w:rsidRPr="00C91ACC">
        <w:rPr>
          <w:rFonts w:cstheme="minorHAnsi"/>
        </w:rPr>
        <w:t xml:space="preserve"> r. poz. </w:t>
      </w:r>
      <w:r w:rsidR="00C91ACC" w:rsidRPr="00C91ACC">
        <w:rPr>
          <w:rFonts w:cstheme="minorHAnsi"/>
        </w:rPr>
        <w:t>85</w:t>
      </w:r>
      <w:r w:rsidRPr="00C91ACC">
        <w:rPr>
          <w:rFonts w:cstheme="minorHAnsi"/>
        </w:rPr>
        <w:t xml:space="preserve">) </w:t>
      </w:r>
      <w:r w:rsidRPr="00944ED5">
        <w:rPr>
          <w:rFonts w:cstheme="minorHAnsi"/>
        </w:rPr>
        <w:t>wykonawca</w:t>
      </w:r>
      <w:r>
        <w:rPr>
          <w:rFonts w:cstheme="minorHAnsi"/>
          <w:color w:val="000000" w:themeColor="text1"/>
        </w:rPr>
        <w:t>, w celu utrzymania w poufności</w:t>
      </w:r>
      <w:r>
        <w:rPr>
          <w:rFonts w:cstheme="minorHAnsi"/>
          <w:color w:val="000000" w:themeColor="text1"/>
        </w:rPr>
        <w:br/>
        <w:t>tych informacji, przekazuje je w wydzielonym i odpowiednio oznaczonym pliku, wraz z</w:t>
      </w:r>
      <w:r>
        <w:rPr>
          <w:rFonts w:cstheme="minorHAnsi"/>
          <w:color w:val="000000" w:themeColor="text1"/>
        </w:rPr>
        <w:br/>
        <w:t>jednoczesnym zaznaczeniem w nazwie pliku „Dokument stanowiący tajemnicę</w:t>
      </w:r>
      <w:r>
        <w:rPr>
          <w:rFonts w:cstheme="minorHAnsi"/>
          <w:color w:val="000000" w:themeColor="text1"/>
        </w:rPr>
        <w:br/>
        <w:t>przedsiębiorstwa”.</w:t>
      </w:r>
    </w:p>
    <w:p w14:paraId="30A867D9"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Komunikacja w postępowaniu, pomiędzy Zamawiającym a Wykonawcą, w</w:t>
      </w:r>
      <w:r>
        <w:rPr>
          <w:rFonts w:cstheme="minorHAnsi"/>
          <w:color w:val="000000" w:themeColor="text1"/>
        </w:rPr>
        <w:br/>
        <w:t>szczególności przekazywanie wezwań, zawiadomień, zadawanie pytań i udzielenie</w:t>
      </w:r>
      <w:r>
        <w:rPr>
          <w:rFonts w:cstheme="minorHAnsi"/>
          <w:color w:val="000000" w:themeColor="text1"/>
        </w:rPr>
        <w:br/>
        <w:t>odpowiedzi z wyłączeniem składania ofert, odbywa się drogą elektroniczną za</w:t>
      </w:r>
      <w:r>
        <w:rPr>
          <w:rFonts w:cstheme="minorHAnsi"/>
          <w:color w:val="000000" w:themeColor="text1"/>
        </w:rPr>
        <w:br/>
        <w:t>pośrednictwem poczty elektronicznej: na adres: przetargi@gostynin.powiat.pl lub przy</w:t>
      </w:r>
      <w:r>
        <w:rPr>
          <w:rFonts w:cstheme="minorHAnsi"/>
          <w:color w:val="000000" w:themeColor="text1"/>
        </w:rPr>
        <w:br/>
        <w:t>użyciu formularzy do komunikacji dostępnych w zakładce „Formularze” („Formularze do</w:t>
      </w:r>
      <w:r>
        <w:rPr>
          <w:rFonts w:cstheme="minorHAnsi"/>
          <w:color w:val="000000" w:themeColor="text1"/>
        </w:rPr>
        <w:br/>
        <w:t>komunikacji”). Formularze do komunikacji umożliwiają również dołączenie załącznika do</w:t>
      </w:r>
      <w:r>
        <w:rPr>
          <w:rFonts w:cstheme="minorHAnsi"/>
          <w:color w:val="000000" w:themeColor="text1"/>
        </w:rPr>
        <w:br/>
        <w:t>przesyłanej wiadomości (przycisk „dodaj załącznik”).</w:t>
      </w:r>
    </w:p>
    <w:p w14:paraId="47A4C82C"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W przypadku załączników, które są zgodnie z ustawą Pzp lub rozporządzeniem Prezesa</w:t>
      </w:r>
      <w:r>
        <w:rPr>
          <w:rFonts w:cstheme="minorHAnsi"/>
          <w:color w:val="000000" w:themeColor="text1"/>
        </w:rPr>
        <w:br/>
        <w:t>Rady Ministrów w sprawie wymagań dla dokumentów elektronicznych opatrzone</w:t>
      </w:r>
      <w:r>
        <w:rPr>
          <w:rFonts w:cstheme="minorHAnsi"/>
          <w:color w:val="000000" w:themeColor="text1"/>
        </w:rPr>
        <w:br/>
        <w:t>kwalifikowanym podpisem elektronicznym, podpisem zaufanym lub podpisem osobistym,</w:t>
      </w:r>
      <w:r>
        <w:rPr>
          <w:rFonts w:cstheme="minorHAnsi"/>
          <w:color w:val="000000" w:themeColor="text1"/>
        </w:rPr>
        <w:br/>
        <w:t>mogą być opatrzone, zgodnie z wyborem wykonawcy/wykonawcy wspólnie ubiegającego</w:t>
      </w:r>
      <w:r>
        <w:rPr>
          <w:rFonts w:cstheme="minorHAnsi"/>
          <w:color w:val="000000" w:themeColor="text1"/>
        </w:rPr>
        <w:br/>
        <w:t>się o udzielenie zamówienia/podmiotu udostępniającego zasoby, podpisem zewnętrznym</w:t>
      </w:r>
      <w:r>
        <w:rPr>
          <w:rFonts w:cstheme="minorHAnsi"/>
          <w:color w:val="000000" w:themeColor="text1"/>
        </w:rPr>
        <w:br/>
        <w:t>lub wewnętrznym. W zależności od rodzaju podpisu i jego typu (zewnętrzny,</w:t>
      </w:r>
      <w:r>
        <w:rPr>
          <w:rFonts w:cstheme="minorHAnsi"/>
          <w:color w:val="000000" w:themeColor="text1"/>
        </w:rPr>
        <w:br/>
        <w:t>wewnętrzny) dodaje się do przesyłanej wiadomości uprzednio podpisane dokumenty wraz</w:t>
      </w:r>
      <w:r>
        <w:rPr>
          <w:rFonts w:cstheme="minorHAnsi"/>
          <w:color w:val="000000" w:themeColor="text1"/>
        </w:rPr>
        <w:br/>
        <w:t>z wygenerowanym plikiem podpisu (typ zewnętrzny) lub dokument z wszytym podpisem</w:t>
      </w:r>
      <w:r>
        <w:rPr>
          <w:rFonts w:cstheme="minorHAnsi"/>
          <w:color w:val="000000" w:themeColor="text1"/>
        </w:rPr>
        <w:br/>
        <w:t>(typ wewnętrzny).</w:t>
      </w:r>
    </w:p>
    <w:p w14:paraId="17A01FBF"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lastRenderedPageBreak/>
        <w:t>Możliwość korzystania w postępowaniu z „Formularzy do komunikacji” w pełnym</w:t>
      </w:r>
      <w:r>
        <w:rPr>
          <w:rFonts w:cstheme="minorHAnsi"/>
          <w:color w:val="000000" w:themeColor="text1"/>
        </w:rPr>
        <w:br/>
        <w:t>zakresie wymaga posiadania konta „Wykonawcy” na Platformie e-Zamówienia oraz</w:t>
      </w:r>
      <w:r>
        <w:rPr>
          <w:rFonts w:cstheme="minorHAnsi"/>
          <w:color w:val="000000" w:themeColor="text1"/>
        </w:rPr>
        <w:br/>
        <w:t>zalogowania się na Platformie e-Zamówienia. Do korzystania z „Formularzy do</w:t>
      </w:r>
      <w:r>
        <w:rPr>
          <w:rFonts w:cstheme="minorHAnsi"/>
          <w:color w:val="000000" w:themeColor="text1"/>
        </w:rPr>
        <w:br/>
        <w:t>komunikacji” służących do zadawania pytań dotyczących treści dokumentów zamówienia</w:t>
      </w:r>
      <w:r>
        <w:rPr>
          <w:rFonts w:cstheme="minorHAnsi"/>
          <w:color w:val="000000" w:themeColor="text1"/>
        </w:rPr>
        <w:br/>
        <w:t>wystarczające jest posiadanie tzw. konta uproszczonego na Platformie</w:t>
      </w:r>
      <w:r>
        <w:rPr>
          <w:rFonts w:cstheme="minorHAnsi"/>
          <w:color w:val="000000" w:themeColor="text1"/>
        </w:rPr>
        <w:br/>
        <w:t>e-Zamówienia.</w:t>
      </w:r>
    </w:p>
    <w:p w14:paraId="74EE9B1B"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Wszystkie wysłane i odebrane w postępowaniu przez wykonawcę wiadomości</w:t>
      </w:r>
      <w:r>
        <w:rPr>
          <w:rFonts w:cstheme="minorHAnsi"/>
          <w:color w:val="000000" w:themeColor="text1"/>
        </w:rPr>
        <w:br/>
        <w:t>widoczne są po zalogowaniu w podglądzie postępowania w zakładce „Komunikacja”.</w:t>
      </w:r>
    </w:p>
    <w:p w14:paraId="00C147E9"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Maksymalny rozmiar plików przesyłanych za pośrednictwem „Formularzy do</w:t>
      </w:r>
      <w:r>
        <w:rPr>
          <w:rFonts w:cstheme="minorHAnsi"/>
          <w:color w:val="000000" w:themeColor="text1"/>
        </w:rPr>
        <w:br/>
        <w:t>komunikacji” wynosi 150 MB (wielkość ta dotyczy plików przesyłanych, jako załączniki</w:t>
      </w:r>
      <w:r>
        <w:rPr>
          <w:rFonts w:cstheme="minorHAnsi"/>
          <w:color w:val="000000" w:themeColor="text1"/>
        </w:rPr>
        <w:br/>
        <w:t>do jednego formularza).</w:t>
      </w:r>
    </w:p>
    <w:p w14:paraId="11F054BE"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Minimalne wymagania techniczne dotyczące sprzętu używanego w celu korzystania z</w:t>
      </w:r>
      <w:r>
        <w:rPr>
          <w:rFonts w:cstheme="minorHAnsi"/>
          <w:color w:val="000000" w:themeColor="text1"/>
        </w:rPr>
        <w:br/>
        <w:t>usług Platformy e-Zamówienia oraz informacje dotyczące specyfikacji połączenia określa</w:t>
      </w:r>
      <w:r>
        <w:rPr>
          <w:rFonts w:cstheme="minorHAnsi"/>
          <w:color w:val="000000" w:themeColor="text1"/>
        </w:rPr>
        <w:br/>
        <w:t>Regulamin Platformy e-Zamówienia.</w:t>
      </w:r>
    </w:p>
    <w:p w14:paraId="4BEFBF1C"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W przypadku problemów technicznych i awarii związanych z funkcjonowaniem</w:t>
      </w:r>
      <w:r>
        <w:rPr>
          <w:rFonts w:cstheme="minorHAnsi"/>
          <w:color w:val="000000" w:themeColor="text1"/>
        </w:rPr>
        <w:br/>
        <w:t>Platformy e-Zamówienia użytkownicy mogą skorzystać ze wsparcia technicznego</w:t>
      </w:r>
      <w:r>
        <w:rPr>
          <w:rFonts w:cstheme="minorHAnsi"/>
          <w:color w:val="000000" w:themeColor="text1"/>
        </w:rPr>
        <w:br/>
        <w:t>dostępnego pod numerem telefonu (32) 77 88 999 lub drogą elektroniczną poprzez</w:t>
      </w:r>
      <w:r>
        <w:rPr>
          <w:rFonts w:cstheme="minorHAnsi"/>
          <w:color w:val="000000" w:themeColor="text1"/>
        </w:rPr>
        <w:br/>
        <w:t>formularz udostępniony na stronie internetowej https://ezamowienia.gov.pl w zakładce</w:t>
      </w:r>
      <w:r>
        <w:rPr>
          <w:rFonts w:cstheme="minorHAnsi"/>
          <w:color w:val="000000" w:themeColor="text1"/>
        </w:rPr>
        <w:br/>
        <w:t>„Zgłoś problem”.</w:t>
      </w:r>
    </w:p>
    <w:p w14:paraId="47838274" w14:textId="77777777" w:rsidR="00B254EF" w:rsidRPr="00944ED5" w:rsidRDefault="005C5663">
      <w:pPr>
        <w:pStyle w:val="Akapitzlist"/>
        <w:numPr>
          <w:ilvl w:val="0"/>
          <w:numId w:val="9"/>
        </w:numPr>
        <w:tabs>
          <w:tab w:val="left" w:pos="851"/>
        </w:tabs>
        <w:ind w:left="284" w:firstLine="0"/>
        <w:jc w:val="both"/>
        <w:rPr>
          <w:rFonts w:asciiTheme="minorHAnsi" w:hAnsiTheme="minorHAnsi" w:cstheme="minorHAnsi"/>
        </w:rPr>
      </w:pPr>
      <w:r>
        <w:rPr>
          <w:rFonts w:cstheme="minorHAnsi"/>
          <w:color w:val="000000" w:themeColor="text1"/>
        </w:rPr>
        <w:t>Oferta powinna być sporządzona w języku polskim, z zachowaniem postaci elektronicznej w formacie danych zgodnych z Rozporzą</w:t>
      </w:r>
      <w:r w:rsidR="001F7FF3">
        <w:rPr>
          <w:rFonts w:cstheme="minorHAnsi"/>
          <w:color w:val="000000" w:themeColor="text1"/>
        </w:rPr>
        <w:t>dzeniem Rady Ministrów z dnia 21 maja 2024</w:t>
      </w:r>
      <w:r>
        <w:rPr>
          <w:rFonts w:cstheme="minorHAnsi"/>
          <w:color w:val="000000" w:themeColor="text1"/>
        </w:rPr>
        <w:t xml:space="preserve"> r. w sprawie Krajowych Ram Interoperacyjności, minimalnych wymagań dla rejestrów publicznych i wymiany informacji w postaci elektronicznej oraz minimalnych wymagań dla systemów teleinformatycznych </w:t>
      </w:r>
      <w:r w:rsidR="00A1124D" w:rsidRPr="00C91ACC">
        <w:rPr>
          <w:rFonts w:cstheme="minorHAnsi"/>
        </w:rPr>
        <w:t>(t. j. Dz. U. 2024 r., poz. 773</w:t>
      </w:r>
      <w:r w:rsidRPr="00C91ACC">
        <w:rPr>
          <w:rFonts w:cstheme="minorHAnsi"/>
        </w:rPr>
        <w:t xml:space="preserve">) </w:t>
      </w:r>
      <w:r w:rsidRPr="00944ED5">
        <w:rPr>
          <w:rFonts w:cstheme="minorHAnsi"/>
        </w:rPr>
        <w:t xml:space="preserve">i podpisana </w:t>
      </w:r>
      <w:r>
        <w:rPr>
          <w:rFonts w:cstheme="minorHAnsi"/>
          <w:color w:val="000000" w:themeColor="text1"/>
        </w:rPr>
        <w:t xml:space="preserve">w sposób przewidziany w art. 63 ust. 2 ustawy Pzp.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t>
      </w:r>
      <w:r w:rsidRPr="00944ED5">
        <w:rPr>
          <w:rFonts w:cstheme="minorHAnsi"/>
        </w:rPr>
        <w:t>konkursie (Dz. U. z 2020 r., poz. 2452).</w:t>
      </w:r>
    </w:p>
    <w:p w14:paraId="1B30863E"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 xml:space="preserve">Formaty plików wykorzystywanych przez Wykonawców powinny być zgodne z </w:t>
      </w:r>
      <w:r w:rsidR="00A0199F">
        <w:t> </w:t>
      </w:r>
      <w:r>
        <w:rPr>
          <w:rFonts w:cstheme="minorHAnsi"/>
          <w:color w:val="000000" w:themeColor="text1"/>
        </w:rPr>
        <w:t>Rozporzą</w:t>
      </w:r>
      <w:r w:rsidR="00D42CD4">
        <w:rPr>
          <w:rFonts w:cstheme="minorHAnsi"/>
          <w:color w:val="000000" w:themeColor="text1"/>
        </w:rPr>
        <w:t>dzeniem Rady Ministrów z dnia 21 maja 2024</w:t>
      </w:r>
      <w:r>
        <w:rPr>
          <w:rFonts w:cstheme="minorHAnsi"/>
          <w:color w:val="000000" w:themeColor="text1"/>
        </w:rPr>
        <w:t xml:space="preserve"> r. w sprawie Krajowych Ram Interoperacyjności, minimalnych wymagań dla rejestrów publicznych i wymiany informacji w postaci elektronicznej oraz minimalnych wymagań dla systemów </w:t>
      </w:r>
      <w:r w:rsidRPr="00944ED5">
        <w:rPr>
          <w:rFonts w:cstheme="minorHAnsi"/>
        </w:rPr>
        <w:t xml:space="preserve">teleinformatycznych </w:t>
      </w:r>
      <w:r w:rsidR="00D42CD4" w:rsidRPr="00944ED5">
        <w:rPr>
          <w:rFonts w:cstheme="minorHAnsi"/>
        </w:rPr>
        <w:t>(t.j. Dz. U. 2024 r., poz. 773</w:t>
      </w:r>
      <w:r w:rsidRPr="00944ED5">
        <w:rPr>
          <w:rFonts w:cstheme="minorHAnsi"/>
        </w:rPr>
        <w:t>), zwane</w:t>
      </w:r>
      <w:r>
        <w:rPr>
          <w:rFonts w:cstheme="minorHAnsi"/>
          <w:color w:val="000000" w:themeColor="text1"/>
        </w:rPr>
        <w:t>go dalej „Rozporządzeniem KRI”. Zamawiający rekomenduje wykorzystanie formatów: .pdf .doc .xls .jpg (.jpeg) ze szczególnym wskazaniem na .pdf. Ze względu na niskie ryzyko naruszenia integralności pliku oraz łatwiejszą weryfikację podpisu zamawiający zaleca, w miarę możliwości, przekonwertowanie plików składających się na ofertę na format .pdf i opatrzenie ich podpisem osobisty, zaufanym lub kwalifikowanym PadES. Pliki w innych formatach niż PDF zaleca się opatrzyć zewnętrznym podpisem XAdES. Wykonawca powinien pamiętać, aby plik z podpisem przekazywać łącznie z dokumentem podpisywanym.</w:t>
      </w:r>
    </w:p>
    <w:p w14:paraId="2F9AB3CB"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 xml:space="preserve">W przypadku przekazywania w postępowaniu dokumentu elektronicznego w formacie poddającym dane kompresji, opatrzenie pliku zawierającego skompresowane dokumenty kwalifikowanym podpisem elektronicznym, podpisem zaufanym lub podpisem osobistym, </w:t>
      </w:r>
      <w:r>
        <w:rPr>
          <w:rFonts w:cstheme="minorHAnsi"/>
          <w:color w:val="000000" w:themeColor="text1"/>
          <w:u w:val="single"/>
        </w:rPr>
        <w:t>jest równoznaczne</w:t>
      </w:r>
      <w:r>
        <w:rPr>
          <w:rFonts w:cstheme="minorHAnsi"/>
          <w:color w:val="000000" w:themeColor="text1"/>
        </w:rPr>
        <w:t xml:space="preserve"> z opatrzeniem wszystkich dokumentów zawartych w tym pliku odpowiednio kwalifikowanym podpisem elektronicznym, podpisem zaufanym lub podpisem osobistym.</w:t>
      </w:r>
    </w:p>
    <w:p w14:paraId="5CF04038"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lastRenderedPageBreak/>
        <w:t xml:space="preserve">Jeżeli Zamawiający lub Wykonawca przekazują oświadczenia, wnioski, zawiadomienia oraz </w:t>
      </w:r>
      <w:r w:rsidR="00A0199F">
        <w:rPr>
          <w:rFonts w:cstheme="minorHAnsi"/>
          <w:color w:val="000000" w:themeColor="text1"/>
        </w:rPr>
        <w:t> </w:t>
      </w:r>
      <w:r>
        <w:rPr>
          <w:rFonts w:cstheme="minorHAnsi"/>
          <w:color w:val="000000" w:themeColor="text1"/>
        </w:rPr>
        <w:t xml:space="preserve">informacje przy użyciu środków komunikacji elektronicznej w rozumieniu ustawy z dnia 18 lipca 2002 r. o świadczeniu usług drogą </w:t>
      </w:r>
      <w:r w:rsidRPr="00DD6ED3">
        <w:rPr>
          <w:rFonts w:cstheme="minorHAnsi"/>
        </w:rPr>
        <w:t>elektroniczną (Dz.U.</w:t>
      </w:r>
      <w:r w:rsidR="008F1257" w:rsidRPr="00DD6ED3">
        <w:rPr>
          <w:rFonts w:cstheme="minorHAnsi"/>
        </w:rPr>
        <w:t xml:space="preserve"> z 2024 poz. 1513 z późn. zm.</w:t>
      </w:r>
      <w:r w:rsidRPr="00DD6ED3">
        <w:rPr>
          <w:rFonts w:cstheme="minorHAnsi"/>
        </w:rPr>
        <w:t>), k</w:t>
      </w:r>
      <w:r w:rsidRPr="00944ED5">
        <w:rPr>
          <w:rFonts w:cstheme="minorHAnsi"/>
        </w:rPr>
        <w:t xml:space="preserve">ażda ze Stron </w:t>
      </w:r>
      <w:r>
        <w:rPr>
          <w:rFonts w:cstheme="minorHAnsi"/>
          <w:color w:val="000000" w:themeColor="text1"/>
        </w:rPr>
        <w:t xml:space="preserve">na żądanie drugiej Strony niezwłocznie potwierdza fakt ich otrzymania. </w:t>
      </w:r>
    </w:p>
    <w:p w14:paraId="07DC9D82" w14:textId="77777777" w:rsidR="00B254EF" w:rsidRDefault="005C5663">
      <w:pPr>
        <w:pStyle w:val="Akapitzlist"/>
        <w:numPr>
          <w:ilvl w:val="0"/>
          <w:numId w:val="9"/>
        </w:numPr>
        <w:tabs>
          <w:tab w:val="left" w:pos="851"/>
        </w:tabs>
        <w:ind w:left="284" w:firstLine="0"/>
        <w:jc w:val="both"/>
        <w:rPr>
          <w:rFonts w:asciiTheme="minorHAnsi" w:hAnsiTheme="minorHAnsi" w:cstheme="minorHAnsi"/>
          <w:color w:val="000000" w:themeColor="text1"/>
        </w:rPr>
      </w:pPr>
      <w:r>
        <w:rPr>
          <w:rFonts w:cstheme="minorHAnsi"/>
          <w:color w:val="000000" w:themeColor="text1"/>
        </w:rPr>
        <w:t>Zamawiający dopuszcza, z wyłączeniem składania ofert przez Wykonawców, możliwość przesłania dokumentów zarówno przez Wykonawców jak i Zamawiającego za pomocą standardowej poczty elektronicznej (e-mail).</w:t>
      </w:r>
    </w:p>
    <w:p w14:paraId="35932CB0" w14:textId="77777777" w:rsidR="00B254EF" w:rsidRPr="00C91ACC" w:rsidRDefault="005C5663">
      <w:pPr>
        <w:pStyle w:val="Akapitzlist"/>
        <w:numPr>
          <w:ilvl w:val="0"/>
          <w:numId w:val="9"/>
        </w:numPr>
        <w:tabs>
          <w:tab w:val="left" w:pos="851"/>
        </w:tabs>
        <w:ind w:left="284" w:firstLine="0"/>
        <w:jc w:val="both"/>
        <w:rPr>
          <w:rFonts w:asciiTheme="minorHAnsi" w:hAnsiTheme="minorHAnsi" w:cstheme="minorHAnsi"/>
        </w:rPr>
      </w:pPr>
      <w:r>
        <w:rPr>
          <w:rFonts w:cstheme="minorHAnsi"/>
          <w:color w:val="000000" w:themeColor="text1"/>
        </w:rPr>
        <w:t xml:space="preserve">Całość korespondencji prowadzonej pomiędzy zamawiającym a wykonawcą odbywać się będzie z zachowaniem postanowień zawartych w ustawie Prawo zamówień publicznych, rozporządzenia Prezesa Rady Ministrów z dnia 30 grudnia 2020 r. w sprawie sposobu sporządzania i </w:t>
      </w:r>
      <w:r w:rsidR="00A0199F">
        <w:rPr>
          <w:rFonts w:cstheme="minorHAnsi"/>
          <w:color w:val="000000" w:themeColor="text1"/>
        </w:rPr>
        <w:t> </w:t>
      </w:r>
      <w:r>
        <w:rPr>
          <w:rFonts w:cstheme="minorHAnsi"/>
          <w:color w:val="000000" w:themeColor="text1"/>
        </w:rPr>
        <w:t xml:space="preserve">przekazywania informacji oraz wymagań technicznych dla dokumentów elektronicznych oraz środków komunikacji elektronicznej w postępowaniu o udzielenie zamówienia publicznego lub </w:t>
      </w:r>
      <w:r w:rsidR="00A0199F">
        <w:rPr>
          <w:rFonts w:cstheme="minorHAnsi"/>
          <w:color w:val="000000" w:themeColor="text1"/>
        </w:rPr>
        <w:t> </w:t>
      </w:r>
      <w:r w:rsidRPr="00944ED5">
        <w:rPr>
          <w:rFonts w:cstheme="minorHAnsi"/>
        </w:rPr>
        <w:t xml:space="preserve">konkursie </w:t>
      </w:r>
      <w:r w:rsidRPr="00C91ACC">
        <w:rPr>
          <w:rFonts w:cstheme="minorHAnsi"/>
        </w:rPr>
        <w:t>(Dz. U. z 2020r. poz. 2452).</w:t>
      </w:r>
    </w:p>
    <w:p w14:paraId="6A263912" w14:textId="77777777" w:rsidR="00B254EF" w:rsidRDefault="00B254EF">
      <w:pPr>
        <w:tabs>
          <w:tab w:val="left" w:pos="851"/>
        </w:tabs>
        <w:ind w:left="284"/>
        <w:jc w:val="both"/>
        <w:rPr>
          <w:rFonts w:asciiTheme="minorHAnsi" w:hAnsiTheme="minorHAnsi" w:cstheme="minorHAnsi"/>
          <w:color w:val="000000" w:themeColor="text1"/>
        </w:rPr>
      </w:pPr>
    </w:p>
    <w:p w14:paraId="57685F46" w14:textId="77777777" w:rsidR="00B254EF" w:rsidRDefault="005C5663">
      <w:pPr>
        <w:pStyle w:val="Akapitzlist"/>
        <w:numPr>
          <w:ilvl w:val="0"/>
          <w:numId w:val="1"/>
        </w:numPr>
        <w:ind w:left="426"/>
        <w:jc w:val="both"/>
        <w:rPr>
          <w:rFonts w:cs="Calibri"/>
          <w:b/>
        </w:rPr>
      </w:pPr>
      <w:r>
        <w:rPr>
          <w:rFonts w:cs="Calibri"/>
          <w:b/>
        </w:rPr>
        <w:t>Informacje o sposobie komunikowania się zamawiającego z wykonawcami w inny sposób niż przy użyciu środków komunikacji elektronicznej w przypadku zaistnienia jednej z sytuacji określonych w art. 65 ust. 1, art. 66 i art. 69.</w:t>
      </w:r>
    </w:p>
    <w:p w14:paraId="5A1BE44F" w14:textId="77777777" w:rsidR="00B254EF" w:rsidRDefault="005C5663">
      <w:pPr>
        <w:ind w:left="426"/>
        <w:jc w:val="both"/>
        <w:rPr>
          <w:rFonts w:ascii="Calibri" w:hAnsi="Calibri" w:cs="Calibri"/>
          <w:sz w:val="22"/>
          <w:szCs w:val="22"/>
        </w:rPr>
      </w:pPr>
      <w:r>
        <w:rPr>
          <w:rFonts w:ascii="Calibri" w:hAnsi="Calibri" w:cs="Calibri"/>
          <w:sz w:val="22"/>
          <w:szCs w:val="22"/>
        </w:rPr>
        <w:t>Zamawiający nie przewiduje sytuacji określonych w art. 65 ust. 1, art. 66 i art. 69 ustawy.</w:t>
      </w:r>
    </w:p>
    <w:p w14:paraId="7B128968" w14:textId="77777777" w:rsidR="00B254EF" w:rsidRDefault="00B254EF">
      <w:pPr>
        <w:ind w:left="426"/>
        <w:jc w:val="both"/>
        <w:rPr>
          <w:rFonts w:ascii="Calibri" w:hAnsi="Calibri" w:cs="Calibri"/>
          <w:color w:val="FF0000"/>
          <w:sz w:val="22"/>
          <w:szCs w:val="22"/>
        </w:rPr>
      </w:pPr>
    </w:p>
    <w:p w14:paraId="112E4B67" w14:textId="77777777" w:rsidR="00B254EF" w:rsidRDefault="005C5663">
      <w:pPr>
        <w:pStyle w:val="Akapitzlist"/>
        <w:numPr>
          <w:ilvl w:val="0"/>
          <w:numId w:val="1"/>
        </w:numPr>
        <w:ind w:left="567" w:hanging="425"/>
        <w:jc w:val="both"/>
        <w:rPr>
          <w:rFonts w:cs="Calibri"/>
          <w:b/>
        </w:rPr>
      </w:pPr>
      <w:r>
        <w:rPr>
          <w:rFonts w:cs="Calibri"/>
          <w:b/>
        </w:rPr>
        <w:t>Treść SWZ wraz z załącznikami zamieszczona jest na Platformie e-Zamówienia.</w:t>
      </w:r>
    </w:p>
    <w:p w14:paraId="380F6232" w14:textId="77777777" w:rsidR="00B254EF" w:rsidRDefault="005C5663">
      <w:pPr>
        <w:pStyle w:val="Akapitzlist"/>
        <w:numPr>
          <w:ilvl w:val="0"/>
          <w:numId w:val="11"/>
        </w:numPr>
        <w:jc w:val="both"/>
        <w:rPr>
          <w:rFonts w:cs="Calibri"/>
        </w:rPr>
      </w:pPr>
      <w:r>
        <w:rPr>
          <w:rFonts w:cs="Calibri"/>
        </w:rPr>
        <w:t xml:space="preserve">Wykonawcy mogą zwrócić się do Zamawiającego o wyjaśnienie Specyfikacji Warunków Zamówienia. Zamawiający zobowiązany jest niezwłocznie udzielić wyjaśnień, jednak nie później niż: na 2 dni przed terminem składania ofert - pod warunkiem, że wniosek o wyjaśnienie treści SWZ wpłynął do Zamawiającego nie później niż 4 dni przed upływem terminu wyznaczonego na składania ofert. </w:t>
      </w:r>
    </w:p>
    <w:p w14:paraId="4136DF59" w14:textId="77777777" w:rsidR="00B254EF" w:rsidRDefault="005C5663">
      <w:pPr>
        <w:pStyle w:val="Akapitzlist"/>
        <w:numPr>
          <w:ilvl w:val="0"/>
          <w:numId w:val="11"/>
        </w:numPr>
        <w:jc w:val="both"/>
        <w:rPr>
          <w:rFonts w:cs="Calibri"/>
        </w:rPr>
      </w:pPr>
      <w:r>
        <w:rPr>
          <w:rFonts w:cs="Calibri"/>
        </w:rPr>
        <w:t xml:space="preserve">Jeżeli wniosek o wyjaśnienie treści SWZ nie wpłynął w terminie, o którym mowa w pkt 1, Zamawiający nie ma obowiązku udzielania wyjaśnień oraz obowiązku przedłużania terminu składania ofert. </w:t>
      </w:r>
    </w:p>
    <w:p w14:paraId="7123223C" w14:textId="77777777" w:rsidR="00B254EF" w:rsidRDefault="005C5663">
      <w:pPr>
        <w:pStyle w:val="Akapitzlist"/>
        <w:numPr>
          <w:ilvl w:val="0"/>
          <w:numId w:val="11"/>
        </w:numPr>
        <w:jc w:val="both"/>
        <w:rPr>
          <w:rFonts w:cs="Calibri"/>
        </w:rPr>
      </w:pPr>
      <w:r>
        <w:rPr>
          <w:rFonts w:cs="Calibri"/>
        </w:rPr>
        <w:t xml:space="preserve">Przedłużenie terminu składania ofert nie wpływa na bieg terminu składania wniosku o wyjaśnienie treści SWZ. </w:t>
      </w:r>
    </w:p>
    <w:p w14:paraId="6BE54DE2" w14:textId="77777777" w:rsidR="00B254EF" w:rsidRDefault="005C5663">
      <w:pPr>
        <w:pStyle w:val="Akapitzlist"/>
        <w:numPr>
          <w:ilvl w:val="0"/>
          <w:numId w:val="11"/>
        </w:numPr>
        <w:jc w:val="both"/>
        <w:rPr>
          <w:rFonts w:cs="Calibri"/>
        </w:rPr>
      </w:pPr>
      <w:r>
        <w:rPr>
          <w:rFonts w:cs="Calibri"/>
        </w:rPr>
        <w:t xml:space="preserve">Zamawiający prosi o przesyłanie zapytań również w formie edytowalnej na adres poczty elektronicznej: przetargi@gostynin.powiat.pl, gdyż skróci to czas udzielania wyjaśnień. </w:t>
      </w:r>
    </w:p>
    <w:p w14:paraId="56E9BB21" w14:textId="77777777" w:rsidR="00B254EF" w:rsidRDefault="005C5663">
      <w:pPr>
        <w:pStyle w:val="Akapitzlist"/>
        <w:numPr>
          <w:ilvl w:val="0"/>
          <w:numId w:val="11"/>
        </w:numPr>
        <w:jc w:val="both"/>
        <w:rPr>
          <w:rFonts w:cs="Calibri"/>
        </w:rPr>
      </w:pPr>
      <w:r>
        <w:rPr>
          <w:rFonts w:cs="Calibri"/>
        </w:rPr>
        <w:t xml:space="preserve">Treść zapytań wraz z wyjaśnieniami Zamawiający udostępnia na stronie internetowej prowadzonego postępowania- platforma e-Zamówienia, bez ujawniania źródła zapytania.  </w:t>
      </w:r>
    </w:p>
    <w:p w14:paraId="5FBCCDB5" w14:textId="77777777" w:rsidR="00B254EF" w:rsidRDefault="005C5663">
      <w:pPr>
        <w:pStyle w:val="Akapitzlist"/>
        <w:numPr>
          <w:ilvl w:val="0"/>
          <w:numId w:val="11"/>
        </w:numPr>
        <w:jc w:val="both"/>
        <w:rPr>
          <w:rFonts w:cs="Calibri"/>
        </w:rPr>
      </w:pPr>
      <w:r>
        <w:rPr>
          <w:rFonts w:cs="Calibri"/>
        </w:rPr>
        <w:t>W uzasadnionych przypadkach Zamawiający może przed upływem terminu składania ofert zmienić treść SWZ. Każda wprowadzona przez Zamawiającego zmiana staje się w takim przypadku częścią SWZ. W przypadku rozbieżności pomiędzy treścią niniejszej SWZ, a treścią udzielonych odpowiedzi, jako obowiązującą należy przyjąć treść pisma zawierającego późniejsze oświadczenie Zamawiającego.</w:t>
      </w:r>
    </w:p>
    <w:p w14:paraId="692C8818" w14:textId="77777777" w:rsidR="00B254EF" w:rsidRDefault="00B254EF">
      <w:pPr>
        <w:jc w:val="both"/>
        <w:rPr>
          <w:rFonts w:cs="Calibri"/>
          <w:b/>
        </w:rPr>
      </w:pPr>
    </w:p>
    <w:p w14:paraId="6C6DFDC6" w14:textId="77777777" w:rsidR="00B254EF" w:rsidRDefault="005C5663">
      <w:pPr>
        <w:pStyle w:val="Akapitzlist"/>
        <w:numPr>
          <w:ilvl w:val="0"/>
          <w:numId w:val="1"/>
        </w:numPr>
        <w:ind w:left="426"/>
        <w:jc w:val="both"/>
        <w:rPr>
          <w:rFonts w:cs="Calibri"/>
          <w:b/>
        </w:rPr>
      </w:pPr>
      <w:r>
        <w:rPr>
          <w:rFonts w:cs="Calibri"/>
          <w:b/>
        </w:rPr>
        <w:t>Wskazanie osób uprawnionych do komunikowania się z wykonawcami.</w:t>
      </w:r>
    </w:p>
    <w:p w14:paraId="52AD74D6" w14:textId="77777777" w:rsidR="00B254EF" w:rsidRDefault="005C5663">
      <w:pPr>
        <w:ind w:left="426"/>
        <w:jc w:val="both"/>
        <w:rPr>
          <w:rFonts w:ascii="Calibri" w:hAnsi="Calibri" w:cs="Calibri"/>
          <w:sz w:val="22"/>
          <w:szCs w:val="22"/>
        </w:rPr>
      </w:pPr>
      <w:r>
        <w:rPr>
          <w:rFonts w:ascii="Calibri" w:hAnsi="Calibri" w:cs="Calibri"/>
          <w:sz w:val="22"/>
          <w:szCs w:val="22"/>
        </w:rPr>
        <w:t>Osobami uprawnionymi do komunikowania się z wykonawcami są:</w:t>
      </w:r>
    </w:p>
    <w:p w14:paraId="636822C3" w14:textId="77777777" w:rsidR="00B254EF" w:rsidRDefault="00B254EF">
      <w:pPr>
        <w:ind w:left="426"/>
        <w:jc w:val="both"/>
        <w:rPr>
          <w:rFonts w:ascii="Calibri" w:hAnsi="Calibri" w:cs="Calibri"/>
          <w:sz w:val="22"/>
          <w:szCs w:val="22"/>
        </w:rPr>
      </w:pPr>
    </w:p>
    <w:p w14:paraId="2D0A77B2" w14:textId="77777777" w:rsidR="00B254EF" w:rsidRDefault="005C5663">
      <w:pPr>
        <w:ind w:left="426"/>
        <w:jc w:val="both"/>
        <w:rPr>
          <w:rFonts w:ascii="Calibri" w:hAnsi="Calibri" w:cs="Calibri"/>
          <w:b/>
          <w:color w:val="000000" w:themeColor="text1"/>
          <w:sz w:val="22"/>
          <w:szCs w:val="22"/>
          <w:u w:val="single"/>
        </w:rPr>
      </w:pPr>
      <w:r>
        <w:rPr>
          <w:rFonts w:ascii="Calibri" w:hAnsi="Calibri" w:cs="Calibri"/>
          <w:b/>
          <w:color w:val="000000" w:themeColor="text1"/>
          <w:sz w:val="22"/>
          <w:szCs w:val="22"/>
          <w:u w:val="single"/>
        </w:rPr>
        <w:t xml:space="preserve">W kwestiach formalnych: </w:t>
      </w:r>
    </w:p>
    <w:p w14:paraId="059EADE0" w14:textId="0A380381" w:rsidR="00B254EF" w:rsidRPr="003E296D" w:rsidRDefault="00CF0E17">
      <w:pPr>
        <w:ind w:left="426"/>
        <w:jc w:val="both"/>
        <w:rPr>
          <w:rFonts w:ascii="Calibri" w:hAnsi="Calibri" w:cs="Calibri"/>
          <w:sz w:val="22"/>
          <w:szCs w:val="22"/>
        </w:rPr>
      </w:pPr>
      <w:r>
        <w:rPr>
          <w:rFonts w:ascii="Calibri" w:hAnsi="Calibri" w:cs="Calibri"/>
          <w:sz w:val="22"/>
          <w:szCs w:val="22"/>
        </w:rPr>
        <w:t>Tomasz Lewandowski</w:t>
      </w:r>
      <w:r w:rsidR="005C5663">
        <w:rPr>
          <w:rFonts w:ascii="Calibri" w:hAnsi="Calibri" w:cs="Calibri"/>
          <w:sz w:val="22"/>
          <w:szCs w:val="22"/>
        </w:rPr>
        <w:t>-  tel.</w:t>
      </w:r>
      <w:r w:rsidR="005C5663" w:rsidRPr="003E296D">
        <w:rPr>
          <w:rFonts w:ascii="Calibri" w:hAnsi="Calibri" w:cs="Calibri"/>
          <w:sz w:val="22"/>
          <w:szCs w:val="22"/>
        </w:rPr>
        <w:t xml:space="preserve"> 24 235 79 87, </w:t>
      </w:r>
    </w:p>
    <w:p w14:paraId="3381256B" w14:textId="77777777" w:rsidR="00B254EF" w:rsidRPr="004732C0" w:rsidRDefault="005C5663">
      <w:pPr>
        <w:ind w:left="426"/>
        <w:jc w:val="both"/>
        <w:rPr>
          <w:rFonts w:ascii="Calibri" w:hAnsi="Calibri" w:cs="Calibri"/>
          <w:sz w:val="22"/>
          <w:szCs w:val="22"/>
        </w:rPr>
      </w:pPr>
      <w:r w:rsidRPr="004732C0">
        <w:rPr>
          <w:rFonts w:ascii="Calibri" w:hAnsi="Calibri" w:cs="Calibri"/>
          <w:sz w:val="22"/>
          <w:szCs w:val="22"/>
        </w:rPr>
        <w:t>e-mail:</w:t>
      </w:r>
      <w:r w:rsidRPr="004732C0">
        <w:t xml:space="preserve"> </w:t>
      </w:r>
      <w:r w:rsidRPr="004732C0">
        <w:rPr>
          <w:rStyle w:val="czeinternetowe"/>
          <w:rFonts w:ascii="Calibri" w:hAnsi="Calibri" w:cs="Calibri"/>
          <w:color w:val="000000" w:themeColor="text1"/>
          <w:sz w:val="22"/>
          <w:szCs w:val="22"/>
          <w:u w:val="none"/>
        </w:rPr>
        <w:t>przetargi@gostynin.powiat.pl</w:t>
      </w:r>
    </w:p>
    <w:p w14:paraId="7C8558CD" w14:textId="77777777" w:rsidR="00B254EF" w:rsidRPr="004732C0" w:rsidRDefault="00B254EF">
      <w:pPr>
        <w:jc w:val="both"/>
        <w:rPr>
          <w:rFonts w:ascii="Calibri" w:hAnsi="Calibri" w:cs="Calibri"/>
          <w:sz w:val="22"/>
          <w:szCs w:val="22"/>
        </w:rPr>
      </w:pPr>
    </w:p>
    <w:p w14:paraId="22ACB5FF" w14:textId="77777777" w:rsidR="00B254EF" w:rsidRPr="000C27B1" w:rsidRDefault="005C5663">
      <w:pPr>
        <w:pStyle w:val="Akapitzlist"/>
        <w:numPr>
          <w:ilvl w:val="0"/>
          <w:numId w:val="1"/>
        </w:numPr>
        <w:ind w:left="426"/>
        <w:jc w:val="both"/>
        <w:rPr>
          <w:rFonts w:cs="Calibri"/>
          <w:b/>
        </w:rPr>
      </w:pPr>
      <w:r w:rsidRPr="000C27B1">
        <w:rPr>
          <w:rFonts w:cs="Calibri"/>
          <w:b/>
        </w:rPr>
        <w:t>Termin związania ofertą.</w:t>
      </w:r>
    </w:p>
    <w:p w14:paraId="56CEC57C" w14:textId="71B29254" w:rsidR="00B254EF" w:rsidRPr="00DD6ED3" w:rsidRDefault="005C5663">
      <w:pPr>
        <w:pStyle w:val="Akapitzlist"/>
        <w:numPr>
          <w:ilvl w:val="0"/>
          <w:numId w:val="7"/>
        </w:numPr>
        <w:jc w:val="both"/>
        <w:rPr>
          <w:rFonts w:cs="Calibri"/>
          <w:b/>
          <w:u w:val="single"/>
        </w:rPr>
      </w:pPr>
      <w:r w:rsidRPr="000C27B1">
        <w:rPr>
          <w:rFonts w:cs="Calibri"/>
        </w:rPr>
        <w:t xml:space="preserve">Zgodnie z art. 307 ust. 1 ustawy – </w:t>
      </w:r>
      <w:r w:rsidRPr="00DD6ED3">
        <w:rPr>
          <w:rFonts w:cs="Calibri"/>
        </w:rPr>
        <w:t xml:space="preserve">30 </w:t>
      </w:r>
      <w:r w:rsidRPr="00DD6ED3">
        <w:rPr>
          <w:rFonts w:cs="Calibri"/>
          <w:b/>
        </w:rPr>
        <w:t>dni tj. do dnia</w:t>
      </w:r>
      <w:r w:rsidR="008E10CE" w:rsidRPr="00DD6ED3">
        <w:rPr>
          <w:rFonts w:cs="Calibri"/>
          <w:b/>
          <w:u w:val="single"/>
        </w:rPr>
        <w:t xml:space="preserve"> </w:t>
      </w:r>
      <w:r w:rsidR="00B140F4" w:rsidRPr="00DD6ED3">
        <w:rPr>
          <w:rFonts w:cs="Calibri"/>
          <w:b/>
          <w:u w:val="single"/>
        </w:rPr>
        <w:t>0</w:t>
      </w:r>
      <w:r w:rsidR="00DD6ED3" w:rsidRPr="00DD6ED3">
        <w:rPr>
          <w:rFonts w:cs="Calibri"/>
          <w:b/>
          <w:u w:val="single"/>
        </w:rPr>
        <w:t>5</w:t>
      </w:r>
      <w:r w:rsidR="00C1384E" w:rsidRPr="00DD6ED3">
        <w:rPr>
          <w:rFonts w:cs="Calibri"/>
          <w:b/>
          <w:u w:val="single"/>
        </w:rPr>
        <w:t>.</w:t>
      </w:r>
      <w:r w:rsidR="00B140F4" w:rsidRPr="00DD6ED3">
        <w:rPr>
          <w:rFonts w:cs="Calibri"/>
          <w:b/>
          <w:u w:val="single"/>
        </w:rPr>
        <w:t>12</w:t>
      </w:r>
      <w:r w:rsidR="0024458D" w:rsidRPr="00DD6ED3">
        <w:rPr>
          <w:rFonts w:cs="Calibri"/>
          <w:b/>
          <w:u w:val="single"/>
        </w:rPr>
        <w:t>.202</w:t>
      </w:r>
      <w:r w:rsidR="000B1A63" w:rsidRPr="00DD6ED3">
        <w:rPr>
          <w:rFonts w:cs="Calibri"/>
          <w:b/>
          <w:u w:val="single"/>
        </w:rPr>
        <w:t>6</w:t>
      </w:r>
      <w:r w:rsidRPr="00DD6ED3">
        <w:rPr>
          <w:rFonts w:cs="Calibri"/>
          <w:b/>
          <w:u w:val="single"/>
        </w:rPr>
        <w:t xml:space="preserve"> r.</w:t>
      </w:r>
    </w:p>
    <w:p w14:paraId="557B1BAF" w14:textId="77777777" w:rsidR="00B254EF" w:rsidRPr="000C27B1" w:rsidRDefault="005C5663">
      <w:pPr>
        <w:pStyle w:val="Akapitzlist"/>
        <w:numPr>
          <w:ilvl w:val="0"/>
          <w:numId w:val="7"/>
        </w:numPr>
        <w:jc w:val="both"/>
        <w:rPr>
          <w:rFonts w:cs="Calibri"/>
        </w:rPr>
      </w:pPr>
      <w:r w:rsidRPr="000C27B1">
        <w:rPr>
          <w:rFonts w:cs="Calibri"/>
        </w:rPr>
        <w:t xml:space="preserve">Bieg terminu związania ofertą rozpoczyna się wraz z upływem terminu składania ofert. Dzień ten jest pierwszym dniem terminu związania ofertą. </w:t>
      </w:r>
    </w:p>
    <w:p w14:paraId="6EE1E927" w14:textId="77777777" w:rsidR="00B254EF" w:rsidRPr="000C27B1" w:rsidRDefault="005C5663">
      <w:pPr>
        <w:pStyle w:val="Akapitzlist"/>
        <w:numPr>
          <w:ilvl w:val="0"/>
          <w:numId w:val="7"/>
        </w:numPr>
        <w:jc w:val="both"/>
        <w:rPr>
          <w:rFonts w:cs="Calibri"/>
        </w:rPr>
      </w:pPr>
      <w:r w:rsidRPr="000C27B1">
        <w:rPr>
          <w:rFonts w:cs="Calibri"/>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6BBA828A" w14:textId="77777777" w:rsidR="00B254EF" w:rsidRPr="000C27B1" w:rsidRDefault="005C5663">
      <w:pPr>
        <w:pStyle w:val="Akapitzlist"/>
        <w:numPr>
          <w:ilvl w:val="0"/>
          <w:numId w:val="7"/>
        </w:numPr>
        <w:jc w:val="both"/>
        <w:rPr>
          <w:rFonts w:cs="Calibri"/>
          <w:b/>
        </w:rPr>
      </w:pPr>
      <w:r w:rsidRPr="000C27B1">
        <w:rPr>
          <w:rFonts w:cs="Calibri"/>
        </w:rPr>
        <w:t>Przedłużenie terminu związania ofertą wymaga złożenia przez Wykonawcę pisemnego oświadczenia o wyrażeniu zgody na przedłużenie terminu związania ofertą.</w:t>
      </w:r>
    </w:p>
    <w:p w14:paraId="6D2ECE42" w14:textId="77777777" w:rsidR="00B254EF" w:rsidRDefault="005C5663">
      <w:pPr>
        <w:pStyle w:val="Akapitzlist"/>
        <w:numPr>
          <w:ilvl w:val="0"/>
          <w:numId w:val="7"/>
        </w:numPr>
        <w:jc w:val="both"/>
        <w:rPr>
          <w:rFonts w:cs="Calibri"/>
        </w:rPr>
      </w:pPr>
      <w:r w:rsidRPr="000C27B1">
        <w:rPr>
          <w:rFonts w:cs="Calibri"/>
        </w:rPr>
        <w:t xml:space="preserve">W przypadku, gdy Zamawiający żąda wniesienia wadium, przedłużenie terminu związania ofertą, następuje wraz z przedłużeniem okresu ważności wadium </w:t>
      </w:r>
      <w:r>
        <w:rPr>
          <w:rFonts w:cs="Calibri"/>
        </w:rPr>
        <w:t>albo, jeżeli nie jest to możliwe, z wniesieniem nowego wadium na przedłużony okres związania ofertą.</w:t>
      </w:r>
    </w:p>
    <w:p w14:paraId="37ABA9FF" w14:textId="77777777" w:rsidR="00B254EF" w:rsidRDefault="00B254EF">
      <w:pPr>
        <w:jc w:val="both"/>
        <w:rPr>
          <w:rFonts w:ascii="Calibri" w:hAnsi="Calibri" w:cs="Calibri"/>
        </w:rPr>
      </w:pPr>
    </w:p>
    <w:p w14:paraId="4FA56464" w14:textId="77777777" w:rsidR="00B254EF" w:rsidRDefault="005C5663">
      <w:pPr>
        <w:pStyle w:val="Akapitzlist"/>
        <w:numPr>
          <w:ilvl w:val="0"/>
          <w:numId w:val="1"/>
        </w:numPr>
        <w:ind w:left="426"/>
        <w:jc w:val="both"/>
        <w:rPr>
          <w:rFonts w:cs="Calibri"/>
          <w:b/>
        </w:rPr>
      </w:pPr>
      <w:r>
        <w:rPr>
          <w:rFonts w:cs="Calibri"/>
          <w:b/>
        </w:rPr>
        <w:t>Opis sposobu przygotowania oferty.</w:t>
      </w:r>
    </w:p>
    <w:p w14:paraId="1709387B" w14:textId="77777777" w:rsidR="00B254EF" w:rsidRDefault="00B254EF">
      <w:pPr>
        <w:pStyle w:val="Akapitzlist"/>
        <w:ind w:left="426"/>
        <w:jc w:val="both"/>
        <w:rPr>
          <w:rFonts w:cs="Calibri"/>
          <w:w w:val="89"/>
        </w:rPr>
      </w:pPr>
    </w:p>
    <w:p w14:paraId="57C88C97" w14:textId="77777777" w:rsidR="00B254EF" w:rsidRDefault="005C5663">
      <w:pPr>
        <w:pStyle w:val="Akapitzlist"/>
        <w:numPr>
          <w:ilvl w:val="0"/>
          <w:numId w:val="2"/>
        </w:numPr>
        <w:ind w:left="709" w:hanging="283"/>
        <w:jc w:val="both"/>
        <w:rPr>
          <w:rFonts w:cs="Calibri"/>
        </w:rPr>
      </w:pPr>
      <w:r>
        <w:rPr>
          <w:rFonts w:cs="Calibri"/>
        </w:rPr>
        <w:t xml:space="preserve">Wykonawca przedstawia ofertę, której treść musi odpowiadać Specyfikacji Warunków Zamówienia. Formularz oferty stanowi </w:t>
      </w:r>
      <w:r>
        <w:rPr>
          <w:rFonts w:cs="Calibri"/>
          <w:u w:val="single"/>
        </w:rPr>
        <w:t xml:space="preserve">załącznik nr </w:t>
      </w:r>
      <w:r w:rsidR="0080783A">
        <w:rPr>
          <w:rFonts w:cs="Calibri"/>
          <w:u w:val="single"/>
        </w:rPr>
        <w:t>2</w:t>
      </w:r>
      <w:r>
        <w:rPr>
          <w:rFonts w:cs="Calibri"/>
          <w:u w:val="single"/>
        </w:rPr>
        <w:t xml:space="preserve"> do SWZ</w:t>
      </w:r>
      <w:r>
        <w:rPr>
          <w:rFonts w:cs="Calibri"/>
        </w:rPr>
        <w:t>.</w:t>
      </w:r>
    </w:p>
    <w:p w14:paraId="43C668C1" w14:textId="77777777" w:rsidR="00B254EF" w:rsidRDefault="005C5663">
      <w:pPr>
        <w:pStyle w:val="Akapitzlist"/>
        <w:numPr>
          <w:ilvl w:val="0"/>
          <w:numId w:val="2"/>
        </w:numPr>
        <w:ind w:left="709" w:hanging="283"/>
        <w:jc w:val="both"/>
        <w:rPr>
          <w:rFonts w:cs="Calibri"/>
        </w:rPr>
      </w:pPr>
      <w:r>
        <w:rPr>
          <w:rFonts w:cs="Calibri"/>
        </w:rPr>
        <w:t xml:space="preserve">Oferta powinna być sporządzona w języku polskim, z zachowaniem postaci elektronicznej w formacie danych określonych </w:t>
      </w:r>
      <w:r>
        <w:rPr>
          <w:rFonts w:cs="Calibri"/>
          <w:color w:val="000000" w:themeColor="text1"/>
        </w:rPr>
        <w:t xml:space="preserve">w pkt. 8 i 14 SWZ i </w:t>
      </w:r>
      <w:r>
        <w:rPr>
          <w:rFonts w:cs="Calibri"/>
        </w:rPr>
        <w:t>podpisana w sposób przewidziany w art. 63 ust. 2 ustawy Pzp.</w:t>
      </w:r>
    </w:p>
    <w:p w14:paraId="2DAD7D2B" w14:textId="77777777" w:rsidR="00B254EF" w:rsidRDefault="005C5663">
      <w:pPr>
        <w:pStyle w:val="Akapitzlist"/>
        <w:numPr>
          <w:ilvl w:val="0"/>
          <w:numId w:val="2"/>
        </w:numPr>
        <w:ind w:left="709" w:hanging="283"/>
        <w:jc w:val="both"/>
        <w:rPr>
          <w:rFonts w:cs="Calibri"/>
        </w:rPr>
      </w:pPr>
      <w:r>
        <w:rPr>
          <w:rFonts w:cs="Calibri"/>
        </w:rPr>
        <w:t>Ofertę należy sporządzić zgodnie z wymaganiami umieszczonymi w specyfikacji oraz dołączyć wszystkie wymagane dokumenty i oświadczenia. Każdy wykonawca może złożyć w niniejszym postępowaniu tylko jedną ofertę.</w:t>
      </w:r>
    </w:p>
    <w:p w14:paraId="73A7B847" w14:textId="77777777" w:rsidR="00B254EF" w:rsidRDefault="005C5663">
      <w:pPr>
        <w:pStyle w:val="Akapitzlist"/>
        <w:numPr>
          <w:ilvl w:val="0"/>
          <w:numId w:val="2"/>
        </w:numPr>
        <w:spacing w:after="0"/>
        <w:ind w:left="709" w:hanging="283"/>
        <w:jc w:val="both"/>
        <w:rPr>
          <w:rFonts w:cs="Calibri"/>
        </w:rPr>
      </w:pPr>
      <w:r>
        <w:rPr>
          <w:rFonts w:cs="Calibri"/>
        </w:rPr>
        <w:t xml:space="preserve">Do oferty wykonawca dołączy oświadczenie o niepodleganiu wykluczeniu, które stanowić będzie dowód potwierdzający brak podstaw do wykluczenia wykonawcy oraz spełnianie przez niego warunków udziału w postępowaniu na dzień składania ofert. Oświadczenie, pod rygorem nieważności, należy złożyć według wzoru stanowiącego </w:t>
      </w:r>
      <w:r>
        <w:rPr>
          <w:rFonts w:cs="Calibri"/>
          <w:u w:val="single"/>
        </w:rPr>
        <w:t xml:space="preserve">załącznik nr </w:t>
      </w:r>
      <w:r w:rsidR="0080783A">
        <w:rPr>
          <w:rFonts w:cs="Calibri"/>
          <w:u w:val="single"/>
        </w:rPr>
        <w:t>3</w:t>
      </w:r>
      <w:r>
        <w:rPr>
          <w:rFonts w:cs="Calibri"/>
          <w:u w:val="single"/>
        </w:rPr>
        <w:t xml:space="preserve"> do SWZ</w:t>
      </w:r>
      <w:r>
        <w:rPr>
          <w:rFonts w:cs="Calibri"/>
        </w:rPr>
        <w:t>. Sposób podpisania oświadczenia określa art. 63 ust. 2 ustawy.</w:t>
      </w:r>
    </w:p>
    <w:p w14:paraId="04557DF3" w14:textId="77777777" w:rsidR="00B254EF" w:rsidRDefault="005C5663">
      <w:pPr>
        <w:pStyle w:val="Akapitzlist"/>
        <w:numPr>
          <w:ilvl w:val="0"/>
          <w:numId w:val="2"/>
        </w:numPr>
        <w:spacing w:after="0"/>
        <w:ind w:left="709" w:hanging="283"/>
        <w:jc w:val="both"/>
        <w:rPr>
          <w:rFonts w:cs="Calibri"/>
          <w:lang w:val="x-none"/>
        </w:rPr>
      </w:pPr>
      <w:r>
        <w:rPr>
          <w:rFonts w:cs="Calibri"/>
        </w:rPr>
        <w:t xml:space="preserve">Zgodnie z art. 462 ust. 1 ustawy wykonawca może powierzyć wykonanie części zamówienia podwykonawcom. </w:t>
      </w:r>
    </w:p>
    <w:p w14:paraId="5ECD7405" w14:textId="77777777" w:rsidR="00B254EF" w:rsidRDefault="005C5663">
      <w:pPr>
        <w:pStyle w:val="Tekstpodstawowy"/>
        <w:numPr>
          <w:ilvl w:val="0"/>
          <w:numId w:val="2"/>
        </w:numPr>
        <w:ind w:left="709" w:hanging="283"/>
        <w:jc w:val="both"/>
        <w:rPr>
          <w:rFonts w:ascii="Calibri" w:hAnsi="Calibri" w:cs="Calibri"/>
          <w:sz w:val="22"/>
          <w:szCs w:val="22"/>
          <w:u w:val="single"/>
          <w:lang w:val="pl-PL"/>
        </w:rPr>
      </w:pPr>
      <w:r>
        <w:rPr>
          <w:rFonts w:ascii="Calibri" w:hAnsi="Calibri" w:cs="Calibri"/>
          <w:color w:val="000000" w:themeColor="text1"/>
          <w:sz w:val="22"/>
          <w:szCs w:val="22"/>
          <w:u w:val="single"/>
        </w:rPr>
        <w:t>Wykonawcy mogą wspólnie ubiegać się o udzielenie zamówienia</w:t>
      </w:r>
      <w:r>
        <w:rPr>
          <w:rFonts w:ascii="Calibri" w:hAnsi="Calibri" w:cs="Calibri"/>
          <w:color w:val="000000" w:themeColor="text1"/>
          <w:sz w:val="22"/>
          <w:szCs w:val="22"/>
          <w:u w:val="single"/>
          <w:lang w:val="pl-PL"/>
        </w:rPr>
        <w:t>,</w:t>
      </w:r>
      <w:r>
        <w:rPr>
          <w:rFonts w:ascii="Calibri" w:hAnsi="Calibri" w:cs="Calibri"/>
          <w:b w:val="0"/>
          <w:sz w:val="22"/>
          <w:szCs w:val="22"/>
          <w:lang w:val="pl-PL"/>
        </w:rPr>
        <w:t xml:space="preserve"> spełniając wymogi określone w art. 58 ust. 2 i 5 ustawy. Oświadczenia o niepodleganiu zgodnie z art. 125 ust. 4 ustawy złoży każdy z wykonawców zgodnie z wzorem stanowiącym </w:t>
      </w:r>
      <w:r>
        <w:rPr>
          <w:rFonts w:ascii="Calibri" w:hAnsi="Calibri" w:cs="Calibri"/>
          <w:b w:val="0"/>
          <w:sz w:val="22"/>
          <w:szCs w:val="22"/>
          <w:u w:val="single"/>
          <w:lang w:val="pl-PL"/>
        </w:rPr>
        <w:t xml:space="preserve">załącznik nr </w:t>
      </w:r>
      <w:r w:rsidR="0080783A">
        <w:rPr>
          <w:rFonts w:ascii="Calibri" w:hAnsi="Calibri" w:cs="Calibri"/>
          <w:b w:val="0"/>
          <w:sz w:val="22"/>
          <w:szCs w:val="22"/>
          <w:u w:val="single"/>
          <w:lang w:val="pl-PL"/>
        </w:rPr>
        <w:t>3</w:t>
      </w:r>
      <w:r>
        <w:rPr>
          <w:rFonts w:ascii="Calibri" w:hAnsi="Calibri" w:cs="Calibri"/>
          <w:b w:val="0"/>
          <w:sz w:val="22"/>
          <w:szCs w:val="22"/>
          <w:u w:val="single"/>
          <w:lang w:val="pl-PL"/>
        </w:rPr>
        <w:t xml:space="preserve"> do SWZ</w:t>
      </w:r>
      <w:r>
        <w:rPr>
          <w:rFonts w:ascii="Calibri" w:hAnsi="Calibri" w:cs="Calibri"/>
          <w:b w:val="0"/>
          <w:sz w:val="22"/>
          <w:szCs w:val="22"/>
          <w:lang w:val="pl-PL"/>
        </w:rPr>
        <w:t xml:space="preserve">. Wykonawcy ustanawiają pełnomocnika do reprezentowania ich w postępowaniu o udzielenie zamówienia albo do reprezentowania w postępowaniu i zawarcia umowy w sprawie zamówienia publicznego, pełnomocnictwo </w:t>
      </w:r>
      <w:r>
        <w:rPr>
          <w:rFonts w:ascii="Calibri" w:hAnsi="Calibri" w:cs="Calibri"/>
          <w:sz w:val="22"/>
          <w:szCs w:val="22"/>
          <w:u w:val="single"/>
          <w:lang w:val="pl-PL"/>
        </w:rPr>
        <w:t>w oryginale należy załączyć do oferty.</w:t>
      </w:r>
    </w:p>
    <w:p w14:paraId="0AE8CC1F" w14:textId="77777777" w:rsidR="00B254EF" w:rsidRDefault="005C5663">
      <w:pPr>
        <w:pStyle w:val="Tekstpodstawowy"/>
        <w:numPr>
          <w:ilvl w:val="0"/>
          <w:numId w:val="2"/>
        </w:numPr>
        <w:ind w:left="709" w:hanging="283"/>
        <w:jc w:val="both"/>
        <w:rPr>
          <w:rFonts w:ascii="Calibri" w:eastAsia="Calibri" w:hAnsi="Calibri" w:cs="Calibri"/>
          <w:b w:val="0"/>
          <w:sz w:val="22"/>
          <w:szCs w:val="22"/>
        </w:rPr>
      </w:pPr>
      <w:r>
        <w:rPr>
          <w:rFonts w:ascii="Calibri" w:eastAsia="Calibri" w:hAnsi="Calibri" w:cs="Calibri"/>
          <w:b w:val="0"/>
          <w:sz w:val="22"/>
          <w:szCs w:val="22"/>
        </w:rPr>
        <w:t>Wykonawca ma prawo złożyć tylko jedną ofertę.</w:t>
      </w:r>
    </w:p>
    <w:p w14:paraId="1FEB6EBF" w14:textId="05E6D59E" w:rsidR="00B254EF" w:rsidRDefault="005C5663">
      <w:pPr>
        <w:pStyle w:val="Akapitzlist"/>
        <w:numPr>
          <w:ilvl w:val="0"/>
          <w:numId w:val="2"/>
        </w:numPr>
        <w:ind w:left="709" w:hanging="283"/>
        <w:jc w:val="both"/>
        <w:rPr>
          <w:rFonts w:cs="Calibri"/>
        </w:rPr>
      </w:pPr>
      <w:r>
        <w:rPr>
          <w:rFonts w:cs="Calibri"/>
        </w:rPr>
        <w:t>Oferta musi zostać podpisana przez osobę upoważnioną do reprezentowania wykonawcy, zgodnie z formą reprezentacji wykonawcy określoną w rejestrze lub innym dokumencie, właściwym dla danej formy organizacyjnej wykonawcy albo przez upełnomocnionego przedstawiciela wykonawcy. Jeżeli ofertę w imieniu wykonawcy składa pełnomocnik, powinien dysponować stosownym pełnomocnictwem, które w oryginale składa wraz z ofertą. W</w:t>
      </w:r>
      <w:r w:rsidR="00A0199F">
        <w:rPr>
          <w:rFonts w:cs="Calibri"/>
        </w:rPr>
        <w:t> </w:t>
      </w:r>
      <w:r>
        <w:rPr>
          <w:rFonts w:cs="Calibri"/>
        </w:rPr>
        <w:t xml:space="preserve">przypadku wykonawców wspólnie ubiegających się o udzielenie zamówienia pełnomocnictwo ustanowione do reprezentowania Wykonawców ubiegających się o udzielenie zamówienia publicznego. Treść pełnomocnictwa musi jednoznacznie określać </w:t>
      </w:r>
      <w:r>
        <w:rPr>
          <w:rFonts w:cs="Calibri"/>
        </w:rPr>
        <w:lastRenderedPageBreak/>
        <w:t>czynności, co do wykonywania, których pełnomocnik jest upoważniony. Pełnomocnictwo przekazuje się w postaci elektronicznej i opatruje kwalifikowanym podpisem elektronicznym, podpisem zaufanym lub podpisem osobistym. W przypadku, gdy pełnomocnictwo zostało wystawione w</w:t>
      </w:r>
      <w:r w:rsidR="00A0199F">
        <w:rPr>
          <w:rFonts w:cs="Calibri"/>
        </w:rPr>
        <w:t> </w:t>
      </w:r>
      <w:r>
        <w:rPr>
          <w:rFonts w:cs="Calibri"/>
        </w:rPr>
        <w:t>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14:paraId="260452AE" w14:textId="77777777" w:rsidR="00B254EF" w:rsidRDefault="005C5663">
      <w:pPr>
        <w:pStyle w:val="Akapitzlist"/>
        <w:numPr>
          <w:ilvl w:val="0"/>
          <w:numId w:val="2"/>
        </w:numPr>
        <w:tabs>
          <w:tab w:val="left" w:pos="851"/>
        </w:tabs>
        <w:ind w:left="709" w:hanging="283"/>
        <w:jc w:val="both"/>
        <w:rPr>
          <w:rFonts w:cs="Calibri"/>
        </w:rPr>
      </w:pPr>
      <w:r>
        <w:rPr>
          <w:rFonts w:cs="Calibri"/>
        </w:rPr>
        <w:t>Oferta winna być sporządzona w formie zapewniającej pełną czytelność jej treści.</w:t>
      </w:r>
    </w:p>
    <w:p w14:paraId="210153A9" w14:textId="77777777" w:rsidR="003B5661" w:rsidRDefault="005C5663" w:rsidP="003B5661">
      <w:pPr>
        <w:pStyle w:val="Akapitzlist"/>
        <w:numPr>
          <w:ilvl w:val="0"/>
          <w:numId w:val="2"/>
        </w:numPr>
        <w:tabs>
          <w:tab w:val="left" w:pos="851"/>
        </w:tabs>
        <w:ind w:left="709" w:hanging="283"/>
        <w:jc w:val="both"/>
        <w:rPr>
          <w:rFonts w:cs="Calibri"/>
        </w:rPr>
      </w:pPr>
      <w:r>
        <w:rPr>
          <w:rFonts w:cs="Calibri"/>
        </w:rPr>
        <w:t xml:space="preserve">Niedopuszczalne jest dokonywanie przez wykonawcę zmian w treści złożonej oferty, po upływie terminu składania ofert. </w:t>
      </w:r>
    </w:p>
    <w:p w14:paraId="0509F58E" w14:textId="52EB1DF3" w:rsidR="00AF75ED" w:rsidRPr="003B5661" w:rsidRDefault="003B5661" w:rsidP="003B5661">
      <w:pPr>
        <w:pStyle w:val="Akapitzlist"/>
        <w:numPr>
          <w:ilvl w:val="0"/>
          <w:numId w:val="2"/>
        </w:numPr>
        <w:tabs>
          <w:tab w:val="left" w:pos="851"/>
        </w:tabs>
        <w:ind w:left="709" w:hanging="283"/>
        <w:jc w:val="both"/>
        <w:rPr>
          <w:rFonts w:cs="Calibri"/>
          <w:b/>
          <w:bCs/>
        </w:rPr>
      </w:pPr>
      <w:r w:rsidRPr="003B5661">
        <w:rPr>
          <w:rFonts w:cs="Calibri"/>
          <w:b/>
          <w:bCs/>
        </w:rPr>
        <w:t xml:space="preserve">W ofercie </w:t>
      </w:r>
      <w:r w:rsidR="00AF75ED" w:rsidRPr="003B5661">
        <w:rPr>
          <w:rFonts w:cs="Calibri"/>
          <w:b/>
          <w:bCs/>
        </w:rPr>
        <w:t>Wykonawc</w:t>
      </w:r>
      <w:r w:rsidRPr="003B5661">
        <w:rPr>
          <w:rFonts w:cs="Calibri"/>
          <w:b/>
          <w:bCs/>
        </w:rPr>
        <w:t>a musi ( Załącznik nr 2 do SWZ)</w:t>
      </w:r>
      <w:r w:rsidR="00AF75ED" w:rsidRPr="003B5661">
        <w:rPr>
          <w:rFonts w:cs="Calibri"/>
          <w:b/>
          <w:bCs/>
        </w:rPr>
        <w:t xml:space="preserve"> </w:t>
      </w:r>
      <w:r w:rsidRPr="003B5661">
        <w:rPr>
          <w:rFonts w:cs="Calibri"/>
          <w:b/>
          <w:bCs/>
        </w:rPr>
        <w:t xml:space="preserve">wykazać </w:t>
      </w:r>
      <w:r w:rsidR="00AF75ED" w:rsidRPr="003B5661">
        <w:rPr>
          <w:rFonts w:cs="Calibri"/>
          <w:b/>
          <w:bCs/>
        </w:rPr>
        <w:t>w tabelach informacj</w:t>
      </w:r>
      <w:r w:rsidRPr="003B5661">
        <w:rPr>
          <w:rFonts w:cs="Calibri"/>
          <w:b/>
          <w:bCs/>
        </w:rPr>
        <w:t>e</w:t>
      </w:r>
      <w:r w:rsidR="00AF75ED" w:rsidRPr="003B5661">
        <w:rPr>
          <w:rFonts w:cs="Calibri"/>
          <w:b/>
          <w:bCs/>
        </w:rPr>
        <w:t xml:space="preserve"> dotyczące nazw</w:t>
      </w:r>
      <w:r w:rsidRPr="003B5661">
        <w:rPr>
          <w:rFonts w:cs="Calibri"/>
          <w:b/>
          <w:bCs/>
        </w:rPr>
        <w:t xml:space="preserve"> producenta i modelu oferowanego przedmiotu zamówienia</w:t>
      </w:r>
      <w:r w:rsidR="0087764C">
        <w:rPr>
          <w:rFonts w:cs="Calibri"/>
          <w:b/>
          <w:bCs/>
        </w:rPr>
        <w:t xml:space="preserve"> zgodnie z zapisami w tabelach</w:t>
      </w:r>
      <w:r w:rsidRPr="003B5661">
        <w:rPr>
          <w:rFonts w:cs="Calibri"/>
          <w:b/>
          <w:bCs/>
        </w:rPr>
        <w:t>. Zamawiający odrzuci ofertę</w:t>
      </w:r>
      <w:r w:rsidR="0087764C">
        <w:rPr>
          <w:rFonts w:cs="Calibri"/>
          <w:b/>
          <w:bCs/>
        </w:rPr>
        <w:t>,</w:t>
      </w:r>
      <w:r w:rsidRPr="003B5661">
        <w:rPr>
          <w:rFonts w:cs="Calibri"/>
          <w:b/>
          <w:bCs/>
        </w:rPr>
        <w:t xml:space="preserve"> jeżeli Wykonawca nie wypełni lub wypełni błędnie nazwę producenta, model – kolumna 3 tabel w Załącznik</w:t>
      </w:r>
      <w:r>
        <w:rPr>
          <w:rFonts w:cs="Calibri"/>
          <w:b/>
          <w:bCs/>
        </w:rPr>
        <w:t>u</w:t>
      </w:r>
      <w:r w:rsidRPr="003B5661">
        <w:rPr>
          <w:rFonts w:cs="Calibri"/>
          <w:b/>
          <w:bCs/>
        </w:rPr>
        <w:t xml:space="preserve"> nr 2 do SWZ</w:t>
      </w:r>
    </w:p>
    <w:p w14:paraId="07635A7C" w14:textId="2519DDE7" w:rsidR="00B254EF" w:rsidRPr="00640F9A" w:rsidRDefault="005C5663" w:rsidP="00640F9A">
      <w:pPr>
        <w:pStyle w:val="Akapitzlist"/>
        <w:numPr>
          <w:ilvl w:val="0"/>
          <w:numId w:val="2"/>
        </w:numPr>
        <w:tabs>
          <w:tab w:val="left" w:pos="851"/>
        </w:tabs>
        <w:ind w:left="709" w:hanging="283"/>
        <w:jc w:val="both"/>
        <w:rPr>
          <w:rFonts w:cs="Calibri"/>
        </w:rPr>
      </w:pPr>
      <w:r>
        <w:rPr>
          <w:rFonts w:cs="Calibri"/>
        </w:rPr>
        <w:t xml:space="preserve">Protokół postępowania o udzielenie zamówienia wraz z załącznikami, w tym oferta Wykonawcy wraz z załącznikami, są jawne, z wyjątkiem informacji stanowiących tajemnicę przedsiębiorstwa w rozumieniu przepisów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uPzp. W przypadku, gdy Wykonawca nie wykaże, że zastrzeżone informacje stanowią tajemnicę przedsiębiorstwa w rozumieniu art. 11 ust. 2 ustawy z dnia 16 kwietnia 1993 r. </w:t>
      </w:r>
      <w:r>
        <w:rPr>
          <w:rFonts w:cs="Calibri"/>
          <w:i/>
        </w:rPr>
        <w:t>o zwalczaniu nieuczciwej konkurencji</w:t>
      </w:r>
      <w:r>
        <w:rPr>
          <w:rFonts w:cs="Calibri"/>
        </w:rPr>
        <w:t xml:space="preserve"> </w:t>
      </w:r>
      <w:r w:rsidRPr="00C91ACC">
        <w:rPr>
          <w:rFonts w:cs="Calibri"/>
        </w:rPr>
        <w:t>(t.j. Dz. U. z 202</w:t>
      </w:r>
      <w:r w:rsidR="00C91ACC" w:rsidRPr="00C91ACC">
        <w:rPr>
          <w:rFonts w:cs="Calibri"/>
        </w:rPr>
        <w:t>6</w:t>
      </w:r>
      <w:r w:rsidRPr="00C91ACC">
        <w:rPr>
          <w:rFonts w:cs="Calibri"/>
        </w:rPr>
        <w:t xml:space="preserve"> r. poz. </w:t>
      </w:r>
      <w:r w:rsidR="00C91ACC" w:rsidRPr="00C91ACC">
        <w:rPr>
          <w:rFonts w:cs="Calibri"/>
        </w:rPr>
        <w:t>85</w:t>
      </w:r>
      <w:r w:rsidRPr="00C91ACC">
        <w:rPr>
          <w:rFonts w:cs="Calibri"/>
        </w:rPr>
        <w:t xml:space="preserve">), </w:t>
      </w:r>
      <w:r w:rsidRPr="00640F9A">
        <w:rPr>
          <w:rFonts w:cs="Calibri"/>
        </w:rPr>
        <w:t>Zamawiający uzna zastrzeżenie tajemnicy za bezskuteczne, o czym poinformuje Wykonawcę. Informacje stanowiące tajemnicę przedsiębiorstwa powinny być zgrupowane i stanowić oddzielną część oferty - odrębny plik lub pliki elektroniczne. Plik (pliki) należy opatrzyć dopiskiem „tajemnica przedsiębiorstwa” lub innym (nazwa pliku powinna jednoznacznie wskazywać, iż dane w nim zawarte stanowią tajemnicę przedsiębiorstwa).</w:t>
      </w:r>
    </w:p>
    <w:p w14:paraId="0992EB8A" w14:textId="77777777" w:rsidR="00B254EF" w:rsidRDefault="005C5663">
      <w:pPr>
        <w:ind w:left="426"/>
        <w:jc w:val="both"/>
        <w:rPr>
          <w:rFonts w:ascii="Calibri" w:eastAsia="Calibri" w:hAnsi="Calibri" w:cs="Calibri"/>
          <w:b/>
        </w:rPr>
      </w:pPr>
      <w:r>
        <w:rPr>
          <w:rFonts w:ascii="Calibri" w:eastAsia="Calibri" w:hAnsi="Calibri" w:cs="Calibri"/>
          <w:b/>
        </w:rPr>
        <w:t xml:space="preserve">UWAGA. </w:t>
      </w:r>
    </w:p>
    <w:p w14:paraId="6462D237" w14:textId="77777777" w:rsidR="00B254EF" w:rsidRDefault="005C5663">
      <w:pPr>
        <w:ind w:left="426"/>
        <w:jc w:val="both"/>
        <w:rPr>
          <w:rFonts w:ascii="Calibri" w:eastAsia="Calibri" w:hAnsi="Calibri" w:cs="Calibri"/>
          <w:b/>
        </w:rPr>
      </w:pPr>
      <w:r>
        <w:rPr>
          <w:rFonts w:ascii="Calibri" w:eastAsia="Calibri" w:hAnsi="Calibri" w:cs="Calibri"/>
          <w:b/>
        </w:rPr>
        <w:t xml:space="preserve">Dokumenty składane w postępowaniu muszą być opatrzone podpisami złożonymi w sposób przewidziany w art. 63 ust.2 ustawy przed ich zaszyfrowaniem i wysyłką. </w:t>
      </w:r>
    </w:p>
    <w:p w14:paraId="3E2773F4" w14:textId="77777777" w:rsidR="00B254EF" w:rsidRDefault="00B254EF">
      <w:pPr>
        <w:ind w:left="426"/>
        <w:jc w:val="both"/>
        <w:rPr>
          <w:rFonts w:ascii="Calibri" w:eastAsia="Calibri" w:hAnsi="Calibri" w:cs="Calibri"/>
          <w:b/>
        </w:rPr>
      </w:pPr>
    </w:p>
    <w:p w14:paraId="0A9827AB" w14:textId="77777777" w:rsidR="00B254EF" w:rsidRDefault="005C5663">
      <w:pPr>
        <w:pStyle w:val="Akapitzlist"/>
        <w:numPr>
          <w:ilvl w:val="0"/>
          <w:numId w:val="1"/>
        </w:numPr>
        <w:ind w:left="426"/>
        <w:jc w:val="both"/>
        <w:rPr>
          <w:rFonts w:cs="Calibri"/>
          <w:b/>
        </w:rPr>
      </w:pPr>
      <w:r>
        <w:rPr>
          <w:rFonts w:cs="Calibri"/>
          <w:b/>
        </w:rPr>
        <w:t>Sposób składania ofert.</w:t>
      </w:r>
    </w:p>
    <w:p w14:paraId="0A367E4D"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Treść oferty musi być zgodna z treścią SWZ.</w:t>
      </w:r>
    </w:p>
    <w:p w14:paraId="679805C5" w14:textId="77777777" w:rsidR="00B254EF" w:rsidRDefault="005C5663">
      <w:pPr>
        <w:pStyle w:val="Akapitzlist"/>
        <w:numPr>
          <w:ilvl w:val="0"/>
          <w:numId w:val="10"/>
        </w:numPr>
        <w:jc w:val="both"/>
        <w:rPr>
          <w:rStyle w:val="markedcontent"/>
          <w:rFonts w:asciiTheme="minorHAnsi" w:hAnsiTheme="minorHAnsi" w:cstheme="minorHAnsi"/>
        </w:rPr>
      </w:pPr>
      <w:r>
        <w:rPr>
          <w:rStyle w:val="markedcontent"/>
          <w:rFonts w:cstheme="minorHAnsi"/>
        </w:rPr>
        <w:t>Oferta musi być sporządzona w języku polskim.</w:t>
      </w:r>
    </w:p>
    <w:p w14:paraId="4E224071"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Wykonawca może złożyć w postępowaniu tylko jedna ofertę.</w:t>
      </w:r>
    </w:p>
    <w:p w14:paraId="130EFBC8" w14:textId="247FBB3C" w:rsidR="00B254EF" w:rsidRPr="00640F9A" w:rsidRDefault="005C5663">
      <w:pPr>
        <w:pStyle w:val="Akapitzlist"/>
        <w:numPr>
          <w:ilvl w:val="0"/>
          <w:numId w:val="10"/>
        </w:numPr>
        <w:jc w:val="both"/>
        <w:rPr>
          <w:rStyle w:val="markedcontent"/>
          <w:rFonts w:asciiTheme="minorHAnsi" w:hAnsiTheme="minorHAnsi" w:cstheme="minorHAnsi"/>
          <w:color w:val="C45911" w:themeColor="accent2" w:themeShade="BF"/>
        </w:rPr>
      </w:pPr>
      <w:r>
        <w:rPr>
          <w:rStyle w:val="markedcontent"/>
          <w:rFonts w:cstheme="minorHAnsi"/>
        </w:rPr>
        <w:t>Oferta powinna być sporządzona w języku polskim, z zachowaniem postaci elektronicznej w</w:t>
      </w:r>
      <w:r w:rsidR="00A0199F">
        <w:rPr>
          <w:rStyle w:val="markedcontent"/>
          <w:rFonts w:cstheme="minorHAnsi"/>
        </w:rPr>
        <w:t> </w:t>
      </w:r>
      <w:r>
        <w:rPr>
          <w:rStyle w:val="markedcontent"/>
          <w:rFonts w:cstheme="minorHAnsi"/>
        </w:rPr>
        <w:t>formacie danych zgodnych z Rozporzą</w:t>
      </w:r>
      <w:r w:rsidR="003E0163">
        <w:rPr>
          <w:rStyle w:val="markedcontent"/>
          <w:rFonts w:cstheme="minorHAnsi"/>
        </w:rPr>
        <w:t>dzeniem Rady Ministrów z dnia 21 maja 2024</w:t>
      </w:r>
      <w:r>
        <w:rPr>
          <w:rStyle w:val="markedcontent"/>
          <w:rFonts w:cstheme="minorHAnsi"/>
        </w:rPr>
        <w:t xml:space="preserve"> r. w</w:t>
      </w:r>
      <w:r w:rsidR="00A0199F">
        <w:rPr>
          <w:rStyle w:val="markedcontent"/>
          <w:rFonts w:cstheme="minorHAnsi"/>
        </w:rPr>
        <w:t> </w:t>
      </w:r>
      <w:r>
        <w:rPr>
          <w:rStyle w:val="markedcontent"/>
          <w:rFonts w:cstheme="minorHAnsi"/>
        </w:rPr>
        <w:t xml:space="preserve">sprawie Krajowych Ram Interoperacyjności, minimalnych wymagań dla rejestrów publicznych i wymiany informacji w postaci elektronicznej oraz minimalnych wymagań dla systemów </w:t>
      </w:r>
      <w:r w:rsidRPr="004070A0">
        <w:rPr>
          <w:rStyle w:val="markedcontent"/>
          <w:rFonts w:cstheme="minorHAnsi"/>
        </w:rPr>
        <w:t xml:space="preserve">teleinformatycznych </w:t>
      </w:r>
      <w:r w:rsidR="003E0163" w:rsidRPr="00C91ACC">
        <w:rPr>
          <w:rStyle w:val="markedcontent"/>
          <w:rFonts w:cstheme="minorHAnsi"/>
        </w:rPr>
        <w:t>(t. j. Dz. U. 2024 r., poz. 773</w:t>
      </w:r>
      <w:r w:rsidRPr="00C91ACC">
        <w:rPr>
          <w:rStyle w:val="markedcontent"/>
          <w:rFonts w:cstheme="minorHAnsi"/>
        </w:rPr>
        <w:t xml:space="preserve">) </w:t>
      </w:r>
      <w:r w:rsidRPr="004070A0">
        <w:rPr>
          <w:rStyle w:val="markedcontent"/>
          <w:rFonts w:cstheme="minorHAnsi"/>
        </w:rPr>
        <w:t xml:space="preserve">i podpisana </w:t>
      </w:r>
      <w:r>
        <w:rPr>
          <w:rStyle w:val="markedcontent"/>
          <w:rFonts w:cstheme="minorHAnsi"/>
        </w:rPr>
        <w:t xml:space="preserve">w sposób przewidziany w art. 63 ust. 2 ustawy Pzp.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w:t>
      </w:r>
      <w:r>
        <w:rPr>
          <w:rStyle w:val="markedcontent"/>
          <w:rFonts w:cstheme="minorHAnsi"/>
        </w:rPr>
        <w:lastRenderedPageBreak/>
        <w:t xml:space="preserve">sporządzania i przekazywania informacji oraz wymagań technicznych dla dokumentów elektronicznych oraz środków komunikacji elektronicznej w postępowaniu o udzielenie zamówienia publicznego lub </w:t>
      </w:r>
      <w:r w:rsidRPr="004070A0">
        <w:rPr>
          <w:rStyle w:val="markedcontent"/>
          <w:rFonts w:cstheme="minorHAnsi"/>
        </w:rPr>
        <w:t xml:space="preserve">konkursie </w:t>
      </w:r>
      <w:r w:rsidRPr="00C91ACC">
        <w:rPr>
          <w:rStyle w:val="markedcontent"/>
          <w:rFonts w:cstheme="minorHAnsi"/>
        </w:rPr>
        <w:t>(Dz. U. z 2020 r., poz. 2452</w:t>
      </w:r>
      <w:r w:rsidRPr="00640F9A">
        <w:rPr>
          <w:rStyle w:val="markedcontent"/>
          <w:rFonts w:cstheme="minorHAnsi"/>
          <w:color w:val="C45911" w:themeColor="accent2" w:themeShade="BF"/>
        </w:rPr>
        <w:t>).</w:t>
      </w:r>
    </w:p>
    <w:p w14:paraId="40DDDB22" w14:textId="77777777" w:rsidR="00B254EF" w:rsidRPr="007E5E87" w:rsidRDefault="005C5663">
      <w:pPr>
        <w:pStyle w:val="Akapitzlist"/>
        <w:numPr>
          <w:ilvl w:val="0"/>
          <w:numId w:val="10"/>
        </w:numPr>
        <w:jc w:val="both"/>
        <w:rPr>
          <w:rFonts w:asciiTheme="minorHAnsi" w:hAnsiTheme="minorHAnsi" w:cstheme="minorHAnsi"/>
          <w:u w:val="single"/>
        </w:rPr>
      </w:pPr>
      <w:r w:rsidRPr="007E5E87">
        <w:rPr>
          <w:rStyle w:val="markedcontent"/>
          <w:rFonts w:cstheme="minorHAnsi"/>
          <w:u w:val="single"/>
        </w:rPr>
        <w:t>Ofertę należy złożyć pod rygorem nieważności w formie elektronicznej podpisanej</w:t>
      </w:r>
      <w:r w:rsidRPr="007E5E87">
        <w:rPr>
          <w:rFonts w:cstheme="minorHAnsi"/>
          <w:u w:val="single"/>
        </w:rPr>
        <w:br/>
      </w:r>
      <w:r w:rsidRPr="007E5E87">
        <w:rPr>
          <w:rStyle w:val="markedcontent"/>
          <w:rFonts w:cstheme="minorHAnsi"/>
          <w:u w:val="single"/>
        </w:rPr>
        <w:t>kwalifikowalnym podpisem elektronicznym lub w postaci elektronicznej opatrzonej podpisem</w:t>
      </w:r>
      <w:r w:rsidRPr="007E5E87">
        <w:rPr>
          <w:rFonts w:cstheme="minorHAnsi"/>
          <w:u w:val="single"/>
        </w:rPr>
        <w:br/>
      </w:r>
      <w:r w:rsidRPr="007E5E87">
        <w:rPr>
          <w:rStyle w:val="markedcontent"/>
          <w:rFonts w:cstheme="minorHAnsi"/>
          <w:u w:val="single"/>
        </w:rPr>
        <w:t>zaufanym lub podpisem osobistym przez osoby upoważnione do reprezentacji</w:t>
      </w:r>
      <w:r w:rsidRPr="007E5E87">
        <w:rPr>
          <w:rFonts w:cstheme="minorHAnsi"/>
          <w:u w:val="single"/>
        </w:rPr>
        <w:br/>
      </w:r>
      <w:r w:rsidRPr="007E5E87">
        <w:rPr>
          <w:rStyle w:val="markedcontent"/>
          <w:rFonts w:cstheme="minorHAnsi"/>
          <w:u w:val="single"/>
        </w:rPr>
        <w:t>Wykonawcy. Zamawiający rekomenduje format danych pdf.</w:t>
      </w:r>
    </w:p>
    <w:p w14:paraId="1A2C7907" w14:textId="77777777" w:rsidR="00B254EF" w:rsidRDefault="005C5663">
      <w:pPr>
        <w:pStyle w:val="Akapitzlist"/>
        <w:numPr>
          <w:ilvl w:val="0"/>
          <w:numId w:val="10"/>
        </w:numPr>
        <w:jc w:val="both"/>
        <w:rPr>
          <w:rStyle w:val="markedcontent"/>
          <w:rFonts w:asciiTheme="minorHAnsi" w:hAnsiTheme="minorHAnsi" w:cstheme="minorHAnsi"/>
          <w:b/>
          <w:u w:val="single"/>
        </w:rPr>
      </w:pPr>
      <w:r>
        <w:rPr>
          <w:rStyle w:val="markedcontent"/>
          <w:rFonts w:cstheme="minorHAnsi"/>
          <w:b/>
          <w:u w:val="single"/>
        </w:rPr>
        <w:t xml:space="preserve">Wykonawca przedstawia ofertę, której treść musi odpowiadać Specyfikacji Warunków Zamówienia. Formularz oferty stanowi załącznik nr </w:t>
      </w:r>
      <w:r w:rsidR="0080783A">
        <w:rPr>
          <w:rStyle w:val="markedcontent"/>
          <w:rFonts w:cstheme="minorHAnsi"/>
          <w:b/>
          <w:u w:val="single"/>
        </w:rPr>
        <w:t>2</w:t>
      </w:r>
      <w:r>
        <w:rPr>
          <w:rStyle w:val="markedcontent"/>
          <w:rFonts w:cstheme="minorHAnsi"/>
          <w:b/>
          <w:u w:val="single"/>
        </w:rPr>
        <w:t xml:space="preserve"> do SWZ- Zamawiający nie posługuje się interaktywnym formularzem oferty przewidzianym przez Platformę e-Zamówienia. </w:t>
      </w:r>
    </w:p>
    <w:p w14:paraId="372BB492" w14:textId="77777777" w:rsidR="00B254EF" w:rsidRDefault="005C5663">
      <w:pPr>
        <w:pStyle w:val="Akapitzlist"/>
        <w:jc w:val="both"/>
        <w:rPr>
          <w:rFonts w:asciiTheme="minorHAnsi" w:hAnsiTheme="minorHAnsi" w:cstheme="minorHAnsi"/>
          <w:b/>
          <w:u w:val="single"/>
        </w:rPr>
      </w:pPr>
      <w:r>
        <w:rPr>
          <w:rFonts w:cstheme="minorHAnsi"/>
          <w:b/>
          <w:u w:val="single"/>
        </w:rPr>
        <w:t xml:space="preserve">UWAGA: W przypadku pojawienia się komunikatu „Czy chcesz kontynuować? Postępowanie nie posiada opublikowanego formularza do tego etapu postępowania. Plik XYZ nie jest poprawnym formularzem interaktywnym wygenerowanym na Platformie” należy kliknąć przycisk „Tak, chcę kontynuować”. </w:t>
      </w:r>
    </w:p>
    <w:p w14:paraId="22BB1344" w14:textId="77777777" w:rsidR="00B254EF" w:rsidRDefault="005C5663">
      <w:pPr>
        <w:pStyle w:val="Akapitzlist"/>
        <w:numPr>
          <w:ilvl w:val="0"/>
          <w:numId w:val="10"/>
        </w:numPr>
        <w:jc w:val="both"/>
        <w:rPr>
          <w:rStyle w:val="markedcontent"/>
          <w:rFonts w:asciiTheme="minorHAnsi" w:hAnsiTheme="minorHAnsi" w:cstheme="minorHAnsi"/>
        </w:rPr>
      </w:pPr>
      <w:r>
        <w:rPr>
          <w:rFonts w:cstheme="minorHAnsi"/>
        </w:rPr>
        <w:t>Wyjaśnienie tej sytuacji znajduje się również pod adresem : https://ezamowienia.gov.pl/pl/podpowiadamy-wykonawcom-jakie-komunikaty-moga-pojawic-sie-w-procesie-przesylania-oferty-w-sytuacji-skladania-interaktywnego-formularza-ofertowego-platformy-e-zamowienia-oraz-w-sytuacji-skladania-form/</w:t>
      </w:r>
    </w:p>
    <w:p w14:paraId="7DDEE374" w14:textId="77777777" w:rsidR="00B254EF" w:rsidRDefault="005C5663">
      <w:pPr>
        <w:pStyle w:val="Akapitzlist"/>
        <w:numPr>
          <w:ilvl w:val="0"/>
          <w:numId w:val="10"/>
        </w:numPr>
        <w:jc w:val="both"/>
        <w:rPr>
          <w:rFonts w:asciiTheme="minorHAnsi" w:hAnsiTheme="minorHAnsi" w:cstheme="minorHAnsi"/>
          <w:b/>
        </w:rPr>
      </w:pPr>
      <w:r>
        <w:rPr>
          <w:rStyle w:val="markedcontent"/>
          <w:rFonts w:cstheme="minorHAnsi"/>
        </w:rPr>
        <w:t>Wykonawca składa ofertę za pośrednictwem zakładki „Oferty/wnioski”, widocznej w</w:t>
      </w:r>
      <w:r>
        <w:rPr>
          <w:rFonts w:cstheme="minorHAnsi"/>
        </w:rPr>
        <w:br/>
      </w:r>
      <w:r>
        <w:rPr>
          <w:rStyle w:val="markedcontent"/>
          <w:rFonts w:cstheme="minorHAnsi"/>
        </w:rPr>
        <w:t>podglądzie postępowania po zalogowaniu się na konto Wykonawcy. Po wybraniu</w:t>
      </w:r>
      <w:r>
        <w:rPr>
          <w:rFonts w:cstheme="minorHAnsi"/>
        </w:rPr>
        <w:br/>
      </w:r>
      <w:r>
        <w:rPr>
          <w:rStyle w:val="markedcontent"/>
          <w:rFonts w:cstheme="minorHAnsi"/>
        </w:rPr>
        <w:t>przycisku „Złóż ofertę” system prezentuje okno składania oferty umożliwiające</w:t>
      </w:r>
      <w:r>
        <w:rPr>
          <w:rFonts w:cstheme="minorHAnsi"/>
        </w:rPr>
        <w:br/>
      </w:r>
      <w:r>
        <w:rPr>
          <w:rStyle w:val="markedcontent"/>
          <w:rFonts w:cstheme="minorHAnsi"/>
        </w:rPr>
        <w:t>przekazanie dokumentów elektronicznych, w którym znajdują się dwa pola drag&amp;drop</w:t>
      </w:r>
      <w:r>
        <w:rPr>
          <w:rFonts w:cstheme="minorHAnsi"/>
        </w:rPr>
        <w:br/>
      </w:r>
      <w:r>
        <w:rPr>
          <w:rStyle w:val="markedcontent"/>
          <w:rFonts w:cstheme="minorHAnsi"/>
        </w:rPr>
        <w:t>(„przeciągnij” i „upuść”) służące do dodawania plików.</w:t>
      </w:r>
      <w:r>
        <w:rPr>
          <w:rFonts w:cs="Calibri"/>
        </w:rPr>
        <w:t xml:space="preserve"> </w:t>
      </w:r>
    </w:p>
    <w:p w14:paraId="6AC8CB7B" w14:textId="77777777" w:rsidR="00B254EF" w:rsidRDefault="005C5663">
      <w:pPr>
        <w:pStyle w:val="Akapitzlist"/>
        <w:jc w:val="both"/>
        <w:rPr>
          <w:rFonts w:asciiTheme="minorHAnsi" w:hAnsiTheme="minorHAnsi" w:cstheme="minorHAnsi"/>
          <w:b/>
        </w:rPr>
      </w:pPr>
      <w:r>
        <w:rPr>
          <w:rFonts w:cstheme="minorHAnsi"/>
        </w:rPr>
        <w:t>WAŻNE! Do złożenia oferty niezbędne jest posiadanie przez użytkownika Wykonawcy uprawnienia „Składanie ofert/wniosków/prac konkursowych”.</w:t>
      </w:r>
    </w:p>
    <w:p w14:paraId="34330EB7"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Wykonawca dodaje wybrany z dysku i uprzednio podpisany „Formularz oferty” w</w:t>
      </w:r>
      <w:r>
        <w:rPr>
          <w:rFonts w:cstheme="minorHAnsi"/>
        </w:rPr>
        <w:br/>
      </w:r>
      <w:r>
        <w:rPr>
          <w:rStyle w:val="markedcontent"/>
          <w:rFonts w:cstheme="minorHAnsi"/>
        </w:rPr>
        <w:t>pierwszym polu („Wypełniony formularz oferty”). W kolejnym polu („Załączniki i inne</w:t>
      </w:r>
      <w:r>
        <w:rPr>
          <w:rFonts w:cstheme="minorHAnsi"/>
        </w:rPr>
        <w:br/>
      </w:r>
      <w:r>
        <w:rPr>
          <w:rStyle w:val="markedcontent"/>
          <w:rFonts w:cstheme="minorHAnsi"/>
        </w:rPr>
        <w:t>dokumenty przedstawione w ofercie przez Wykonawcę”) wykonawca dodaje pozostałe</w:t>
      </w:r>
      <w:r>
        <w:rPr>
          <w:rFonts w:cstheme="minorHAnsi"/>
        </w:rPr>
        <w:br/>
      </w:r>
      <w:r>
        <w:rPr>
          <w:rStyle w:val="markedcontent"/>
          <w:rFonts w:cstheme="minorHAnsi"/>
        </w:rPr>
        <w:t>pliki stanowiące ofertę lub składane wraz z ofertą.</w:t>
      </w:r>
    </w:p>
    <w:p w14:paraId="25C86503"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Jeżeli wraz z ofertą składane są dokumenty zawierające tajemnicę przedsiębiorstwa</w:t>
      </w:r>
      <w:r>
        <w:rPr>
          <w:rFonts w:cstheme="minorHAnsi"/>
        </w:rPr>
        <w:br/>
      </w:r>
      <w:r>
        <w:rPr>
          <w:rStyle w:val="markedcontent"/>
          <w:rFonts w:cstheme="minorHAnsi"/>
        </w:rPr>
        <w:t>wykonawca, w celu utrzymania w poufności tych informacji, przekazuje je w</w:t>
      </w:r>
      <w:r>
        <w:rPr>
          <w:rFonts w:cstheme="minorHAnsi"/>
        </w:rPr>
        <w:br/>
      </w:r>
      <w:r>
        <w:rPr>
          <w:rStyle w:val="markedcontent"/>
          <w:rFonts w:cstheme="minorHAnsi"/>
        </w:rPr>
        <w:t>wydzielonym i odpowiednio oznaczonym pliku, wraz z jednoczesnym zaznaczeniem w</w:t>
      </w:r>
      <w:r>
        <w:rPr>
          <w:rFonts w:cstheme="minorHAnsi"/>
        </w:rPr>
        <w:br/>
      </w:r>
      <w:r>
        <w:rPr>
          <w:rStyle w:val="markedcontent"/>
          <w:rFonts w:cstheme="minorHAnsi"/>
        </w:rPr>
        <w:t>nazwie pliku „Dokument stanowiący tajemnicę przedsiębiorstwa”. Zarówno załącznik</w:t>
      </w:r>
      <w:r>
        <w:rPr>
          <w:rFonts w:cstheme="minorHAnsi"/>
        </w:rPr>
        <w:br/>
      </w:r>
      <w:r>
        <w:rPr>
          <w:rStyle w:val="markedcontent"/>
          <w:rFonts w:cstheme="minorHAnsi"/>
        </w:rPr>
        <w:t>stanowiący tajemnicę przedsiębiorstwa jak i uzasadnienie zastrzeżenia tajemnicy</w:t>
      </w:r>
      <w:r>
        <w:rPr>
          <w:rFonts w:cstheme="minorHAnsi"/>
        </w:rPr>
        <w:br/>
      </w:r>
      <w:r>
        <w:rPr>
          <w:rStyle w:val="markedcontent"/>
          <w:rFonts w:cstheme="minorHAnsi"/>
        </w:rPr>
        <w:t>przedsiębiorstwa należy dodać w polu „Załączniki i inne dokumenty przedstawione w</w:t>
      </w:r>
      <w:r>
        <w:rPr>
          <w:rFonts w:cstheme="minorHAnsi"/>
        </w:rPr>
        <w:br/>
      </w:r>
      <w:r>
        <w:rPr>
          <w:rStyle w:val="markedcontent"/>
          <w:rFonts w:cstheme="minorHAnsi"/>
        </w:rPr>
        <w:t>ofercie przez Wykonawcę”.</w:t>
      </w:r>
    </w:p>
    <w:p w14:paraId="13D7F876"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Formularz ofertowy podpisuje się kwalifikowanym podpisem elektronicznym,</w:t>
      </w:r>
      <w:r>
        <w:rPr>
          <w:rFonts w:cstheme="minorHAnsi"/>
        </w:rPr>
        <w:br/>
      </w:r>
      <w:r>
        <w:rPr>
          <w:rStyle w:val="markedcontent"/>
          <w:rFonts w:cstheme="minorHAnsi"/>
        </w:rPr>
        <w:t>podpisem zaufanym lub podpisem osobistym. Rekomendowanym wariantem podpisu jest</w:t>
      </w:r>
      <w:r>
        <w:rPr>
          <w:rFonts w:cstheme="minorHAnsi"/>
        </w:rPr>
        <w:br/>
      </w:r>
      <w:r>
        <w:rPr>
          <w:rStyle w:val="markedcontent"/>
          <w:rFonts w:cstheme="minorHAnsi"/>
        </w:rPr>
        <w:t>typ wewnętrzny. Podpis formularza ofertowego wariantem podpisu w typie zewnętrznym</w:t>
      </w:r>
      <w:r>
        <w:rPr>
          <w:rFonts w:cstheme="minorHAnsi"/>
        </w:rPr>
        <w:br/>
      </w:r>
      <w:r>
        <w:rPr>
          <w:rStyle w:val="markedcontent"/>
          <w:rFonts w:cstheme="minorHAnsi"/>
        </w:rPr>
        <w:t>również jest możliwy, tylko w tym przypadku, powstały oddzielny plik podpisu dla tego</w:t>
      </w:r>
      <w:r>
        <w:rPr>
          <w:rFonts w:cstheme="minorHAnsi"/>
        </w:rPr>
        <w:br/>
      </w:r>
      <w:r>
        <w:rPr>
          <w:rStyle w:val="markedcontent"/>
          <w:rFonts w:cstheme="minorHAnsi"/>
        </w:rPr>
        <w:t>formularza należy załączyć w polu „Załączniki i inne dokumenty przedstawione w ofercie</w:t>
      </w:r>
      <w:r>
        <w:rPr>
          <w:rFonts w:cstheme="minorHAnsi"/>
        </w:rPr>
        <w:br/>
      </w:r>
      <w:r>
        <w:rPr>
          <w:rStyle w:val="markedcontent"/>
          <w:rFonts w:cstheme="minorHAnsi"/>
        </w:rPr>
        <w:t>przez Wykonawcę”.</w:t>
      </w:r>
    </w:p>
    <w:p w14:paraId="5F638E92"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b/>
          <w:i/>
        </w:rPr>
        <w:t>Pozostałe dokumenty</w:t>
      </w:r>
      <w:r>
        <w:rPr>
          <w:rStyle w:val="markedcontent"/>
          <w:rFonts w:cstheme="minorHAnsi"/>
        </w:rPr>
        <w:t xml:space="preserve"> wchodzące w skład oferty lub składane wraz z ofertą, które są</w:t>
      </w:r>
      <w:r>
        <w:rPr>
          <w:rFonts w:cstheme="minorHAnsi"/>
        </w:rPr>
        <w:br/>
      </w:r>
      <w:r>
        <w:rPr>
          <w:rStyle w:val="markedcontent"/>
          <w:rFonts w:cstheme="minorHAnsi"/>
        </w:rPr>
        <w:t>zgodne z ustawą Pzp lub rozporządzeniem Prezesa Rady Ministrów w sprawie wymagań</w:t>
      </w:r>
      <w:r>
        <w:rPr>
          <w:rFonts w:cstheme="minorHAnsi"/>
        </w:rPr>
        <w:br/>
      </w:r>
      <w:r>
        <w:rPr>
          <w:rStyle w:val="markedcontent"/>
          <w:rFonts w:cstheme="minorHAnsi"/>
        </w:rPr>
        <w:t>dla dokumentów elektronicznych opatrzone kwalifikowanym podpisem elektronicznym,</w:t>
      </w:r>
      <w:r>
        <w:rPr>
          <w:rFonts w:cstheme="minorHAnsi"/>
        </w:rPr>
        <w:br/>
      </w:r>
      <w:r>
        <w:rPr>
          <w:rStyle w:val="markedcontent"/>
          <w:rFonts w:cstheme="minorHAnsi"/>
        </w:rPr>
        <w:t>podpisem zaufanym lub podpisem osobistym, mogą być zgodnie z wyborem</w:t>
      </w:r>
      <w:r>
        <w:rPr>
          <w:rFonts w:cstheme="minorHAnsi"/>
        </w:rPr>
        <w:br/>
      </w:r>
      <w:r>
        <w:rPr>
          <w:rStyle w:val="markedcontent"/>
          <w:rFonts w:cstheme="minorHAnsi"/>
        </w:rPr>
        <w:t>wykonawcy/wykonawcy wspólnie ubiegającego się o udzielenie zamówienia/podmiotu</w:t>
      </w:r>
      <w:r>
        <w:rPr>
          <w:rFonts w:cstheme="minorHAnsi"/>
        </w:rPr>
        <w:br/>
      </w:r>
      <w:r>
        <w:rPr>
          <w:rStyle w:val="markedcontent"/>
          <w:rFonts w:cstheme="minorHAnsi"/>
        </w:rPr>
        <w:lastRenderedPageBreak/>
        <w:t>udostępniającego zasoby opatrzone podpisem typu zewnętrznego lub wewnętrznego. W</w:t>
      </w:r>
      <w:r>
        <w:rPr>
          <w:rFonts w:cstheme="minorHAnsi"/>
        </w:rPr>
        <w:br/>
      </w:r>
      <w:r>
        <w:rPr>
          <w:rStyle w:val="markedcontent"/>
          <w:rFonts w:cstheme="minorHAnsi"/>
        </w:rPr>
        <w:t>zależności od rodzaju podpisu i jego typu (zewnętrzny, wewnętrzny) w polu „Załączniki</w:t>
      </w:r>
      <w:r w:rsidR="00A0199F">
        <w:rPr>
          <w:rStyle w:val="markedcontent"/>
          <w:rFonts w:cstheme="minorHAnsi"/>
        </w:rPr>
        <w:t xml:space="preserve"> </w:t>
      </w:r>
      <w:r>
        <w:rPr>
          <w:rFonts w:cstheme="minorHAnsi"/>
        </w:rPr>
        <w:br/>
      </w:r>
      <w:r w:rsidR="00A0199F">
        <w:rPr>
          <w:rStyle w:val="markedcontent"/>
          <w:rFonts w:cstheme="minorHAnsi"/>
        </w:rPr>
        <w:t xml:space="preserve">i </w:t>
      </w:r>
      <w:r>
        <w:rPr>
          <w:rStyle w:val="markedcontent"/>
          <w:rFonts w:cstheme="minorHAnsi"/>
        </w:rPr>
        <w:t>inne dokumenty przedstawione w ofercie przez Wykonawcę” dodaje się uprzednio</w:t>
      </w:r>
      <w:r>
        <w:rPr>
          <w:rFonts w:cstheme="minorHAnsi"/>
        </w:rPr>
        <w:br/>
      </w:r>
      <w:r>
        <w:rPr>
          <w:rStyle w:val="markedcontent"/>
          <w:rFonts w:cstheme="minorHAnsi"/>
        </w:rPr>
        <w:t>podpisane dokumenty wraz z wygenerowanym plikiem podpisu (typ zewnętrzny) lub</w:t>
      </w:r>
      <w:r>
        <w:rPr>
          <w:rFonts w:cstheme="minorHAnsi"/>
        </w:rPr>
        <w:br/>
      </w:r>
      <w:r>
        <w:rPr>
          <w:rStyle w:val="markedcontent"/>
          <w:rFonts w:cstheme="minorHAnsi"/>
        </w:rPr>
        <w:t>dokument z wszytym podpisem (typ wewnętrzny).</w:t>
      </w:r>
    </w:p>
    <w:p w14:paraId="096170BA" w14:textId="77777777" w:rsidR="00B254EF" w:rsidRDefault="005C5663">
      <w:pPr>
        <w:pStyle w:val="Akapitzlist"/>
        <w:jc w:val="both"/>
        <w:rPr>
          <w:rFonts w:asciiTheme="minorHAnsi" w:hAnsiTheme="minorHAnsi" w:cstheme="minorHAnsi"/>
        </w:rPr>
      </w:pPr>
      <w:r>
        <w:rPr>
          <w:rStyle w:val="markedcontent"/>
          <w:rFonts w:cstheme="minorHAnsi"/>
        </w:rPr>
        <w:t>W przypadku przekazywania dokumentu elektronicznego w formacie poddającym dane</w:t>
      </w:r>
      <w:r>
        <w:rPr>
          <w:rFonts w:cstheme="minorHAnsi"/>
        </w:rPr>
        <w:br/>
      </w:r>
      <w:r>
        <w:rPr>
          <w:rStyle w:val="markedcontent"/>
          <w:rFonts w:cstheme="minorHAnsi"/>
        </w:rPr>
        <w:t>kompresji, opatrzenie pliku zawierającego skompresowane dokumenty kwalifikowanym</w:t>
      </w:r>
      <w:r>
        <w:rPr>
          <w:rFonts w:cstheme="minorHAnsi"/>
        </w:rPr>
        <w:br/>
      </w:r>
      <w:r>
        <w:rPr>
          <w:rStyle w:val="markedcontent"/>
          <w:rFonts w:cstheme="minorHAnsi"/>
        </w:rPr>
        <w:t>podpisem elektronicznym, podpisem zaufanym lub podpisem osobistym, jest</w:t>
      </w:r>
      <w:r>
        <w:rPr>
          <w:rFonts w:cstheme="minorHAnsi"/>
        </w:rPr>
        <w:br/>
      </w:r>
      <w:r>
        <w:rPr>
          <w:rStyle w:val="markedcontent"/>
          <w:rFonts w:cstheme="minorHAnsi"/>
        </w:rPr>
        <w:t>równoznaczne z opatrzeniem wszystkich dokumentów zawartych w tym pliku</w:t>
      </w:r>
      <w:r>
        <w:rPr>
          <w:rFonts w:cstheme="minorHAnsi"/>
        </w:rPr>
        <w:br/>
      </w:r>
      <w:r>
        <w:rPr>
          <w:rStyle w:val="markedcontent"/>
          <w:rFonts w:cstheme="minorHAnsi"/>
        </w:rPr>
        <w:t>odpowiednio kwalifikowanym podpisem elektronicznym, podpisem zaufanym lub</w:t>
      </w:r>
      <w:r>
        <w:rPr>
          <w:rFonts w:cstheme="minorHAnsi"/>
        </w:rPr>
        <w:br/>
      </w:r>
      <w:r>
        <w:rPr>
          <w:rStyle w:val="markedcontent"/>
          <w:rFonts w:cstheme="minorHAnsi"/>
        </w:rPr>
        <w:t>podpisem osobistym.</w:t>
      </w:r>
    </w:p>
    <w:p w14:paraId="7A2E4272"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System sprawdza, czy złożone pliki są podpisane i automatycznie je szyfruje,</w:t>
      </w:r>
      <w:r>
        <w:rPr>
          <w:rFonts w:cstheme="minorHAnsi"/>
        </w:rPr>
        <w:br/>
      </w:r>
      <w:r>
        <w:rPr>
          <w:rStyle w:val="markedcontent"/>
          <w:rFonts w:cstheme="minorHAnsi"/>
        </w:rPr>
        <w:t>jednocześnie informując o tym wykonawcę. Potwierdzenie czasu przekazania i odbioru</w:t>
      </w:r>
      <w:r>
        <w:rPr>
          <w:rFonts w:cstheme="minorHAnsi"/>
        </w:rPr>
        <w:br/>
      </w:r>
      <w:r>
        <w:rPr>
          <w:rStyle w:val="markedcontent"/>
          <w:rFonts w:cstheme="minorHAnsi"/>
        </w:rPr>
        <w:t>oferty znajduje się w Elektronicznym Potwierdzeniu Przesłania (EPP) i Elektronicznym</w:t>
      </w:r>
      <w:r>
        <w:rPr>
          <w:rFonts w:cstheme="minorHAnsi"/>
        </w:rPr>
        <w:br/>
      </w:r>
      <w:r>
        <w:rPr>
          <w:rStyle w:val="markedcontent"/>
          <w:rFonts w:cstheme="minorHAnsi"/>
        </w:rPr>
        <w:t>Potwierdzeniu Odebrania (EPO). EPP i EPO dostępne są dla zalogowanego Wykonawcy</w:t>
      </w:r>
      <w:r>
        <w:rPr>
          <w:rFonts w:cstheme="minorHAnsi"/>
        </w:rPr>
        <w:br/>
      </w:r>
      <w:r>
        <w:rPr>
          <w:rStyle w:val="markedcontent"/>
          <w:rFonts w:cstheme="minorHAnsi"/>
        </w:rPr>
        <w:t>w zakładce „Oferty/Wnioski”.</w:t>
      </w:r>
    </w:p>
    <w:p w14:paraId="5BB7F611"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Oferta może być złożona tylko do upływu terminu składania ofert.</w:t>
      </w:r>
    </w:p>
    <w:p w14:paraId="3B67BE52"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Wykonawca może przed upływem terminu składania ofert wycofać ofertę.</w:t>
      </w:r>
    </w:p>
    <w:p w14:paraId="15FD28F5" w14:textId="77777777" w:rsidR="00B254EF" w:rsidRDefault="005C5663">
      <w:pPr>
        <w:pStyle w:val="Akapitzlist"/>
        <w:numPr>
          <w:ilvl w:val="0"/>
          <w:numId w:val="10"/>
        </w:numPr>
        <w:jc w:val="both"/>
        <w:rPr>
          <w:rFonts w:asciiTheme="minorHAnsi" w:hAnsiTheme="minorHAnsi" w:cstheme="minorHAnsi"/>
        </w:rPr>
      </w:pPr>
      <w:r>
        <w:rPr>
          <w:rStyle w:val="markedcontent"/>
          <w:rFonts w:cstheme="minorHAnsi"/>
        </w:rPr>
        <w:t>Wykonawca wycofuje ofertę w zakładce „Oferty/wnioski” używając przycisku „Wycofaj</w:t>
      </w:r>
      <w:r>
        <w:rPr>
          <w:rFonts w:cstheme="minorHAnsi"/>
        </w:rPr>
        <w:br/>
      </w:r>
      <w:r>
        <w:rPr>
          <w:rStyle w:val="markedcontent"/>
          <w:rFonts w:cstheme="minorHAnsi"/>
        </w:rPr>
        <w:t>ofertę”.</w:t>
      </w:r>
      <w:r>
        <w:rPr>
          <w:rFonts w:eastAsia="Times New Roman" w:cs="Calibri"/>
          <w:lang w:eastAsia="pl-PL"/>
        </w:rPr>
        <w:t xml:space="preserve"> </w:t>
      </w:r>
      <w:r>
        <w:rPr>
          <w:rFonts w:cstheme="minorHAnsi"/>
        </w:rPr>
        <w:t>Sposób wycofania oferty został opisany w </w:t>
      </w:r>
      <w:r>
        <w:rPr>
          <w:rFonts w:cstheme="minorHAnsi"/>
          <w:i/>
        </w:rPr>
        <w:t xml:space="preserve">Instrukcji interaktywnej dla Wykonawcy </w:t>
      </w:r>
      <w:r>
        <w:rPr>
          <w:rFonts w:cstheme="minorHAnsi"/>
        </w:rPr>
        <w:t>dostępnej na Portalu e-Zamówienia (</w:t>
      </w:r>
      <w:hyperlink r:id="rId14">
        <w:r>
          <w:rPr>
            <w:rStyle w:val="czeinternetowe"/>
            <w:rFonts w:cstheme="minorHAnsi"/>
          </w:rPr>
          <w:t>https://ezamowienia.gov.pl/pl/instrukcje-interaktywn_category/dla-wykonawcy/</w:t>
        </w:r>
      </w:hyperlink>
      <w:r>
        <w:rPr>
          <w:rFonts w:cstheme="minorHAnsi"/>
        </w:rPr>
        <w:t>14</w:t>
      </w:r>
    </w:p>
    <w:p w14:paraId="2C18F853" w14:textId="77777777" w:rsidR="00B254EF" w:rsidRDefault="005C5663">
      <w:pPr>
        <w:pStyle w:val="Akapitzlist"/>
        <w:numPr>
          <w:ilvl w:val="0"/>
          <w:numId w:val="10"/>
        </w:numPr>
        <w:jc w:val="both"/>
        <w:rPr>
          <w:rStyle w:val="markedcontent"/>
          <w:rFonts w:asciiTheme="minorHAnsi" w:hAnsiTheme="minorHAnsi" w:cstheme="minorHAnsi"/>
        </w:rPr>
      </w:pPr>
      <w:r>
        <w:rPr>
          <w:rStyle w:val="markedcontent"/>
          <w:rFonts w:cstheme="minorHAnsi"/>
        </w:rPr>
        <w:t>Maksymalny łączny rozmiar plików stanowiących ofertę lub składanych wraz z ofertą</w:t>
      </w:r>
      <w:r>
        <w:rPr>
          <w:rFonts w:cstheme="minorHAnsi"/>
        </w:rPr>
        <w:br/>
      </w:r>
      <w:r>
        <w:rPr>
          <w:rStyle w:val="markedcontent"/>
          <w:rFonts w:cstheme="minorHAnsi"/>
        </w:rPr>
        <w:t>to 250 MB</w:t>
      </w:r>
    </w:p>
    <w:p w14:paraId="54FB6044" w14:textId="7B84E589" w:rsidR="00B254EF" w:rsidRPr="00951C00" w:rsidRDefault="005C5663">
      <w:pPr>
        <w:pStyle w:val="Akapitzlist"/>
        <w:numPr>
          <w:ilvl w:val="0"/>
          <w:numId w:val="10"/>
        </w:numPr>
        <w:jc w:val="both"/>
        <w:rPr>
          <w:rStyle w:val="markedcontent"/>
          <w:rFonts w:asciiTheme="minorHAnsi" w:hAnsiTheme="minorHAnsi" w:cstheme="minorHAnsi"/>
        </w:rPr>
      </w:pPr>
      <w:r>
        <w:rPr>
          <w:rStyle w:val="markedcontent"/>
          <w:rFonts w:cstheme="minorHAnsi"/>
        </w:rPr>
        <w:t xml:space="preserve">Przydatne informacje do złożenia oferty znajdują się również pod adresem : </w:t>
      </w:r>
      <w:hyperlink r:id="rId15" w:history="1">
        <w:r w:rsidR="00951C00" w:rsidRPr="00800A14">
          <w:rPr>
            <w:rStyle w:val="Hipercze"/>
            <w:rFonts w:cstheme="minorHAnsi"/>
          </w:rPr>
          <w:t>https://media.ezamowienia.gov.pl/pod/2021/10/Oferty-5.2.pdf</w:t>
        </w:r>
      </w:hyperlink>
    </w:p>
    <w:p w14:paraId="43CCAC95" w14:textId="77777777" w:rsidR="00951C00" w:rsidRDefault="00951C00" w:rsidP="00951C00">
      <w:pPr>
        <w:pStyle w:val="Akapitzlist"/>
        <w:jc w:val="both"/>
        <w:rPr>
          <w:rFonts w:asciiTheme="minorHAnsi" w:hAnsiTheme="minorHAnsi" w:cstheme="minorHAnsi"/>
        </w:rPr>
      </w:pPr>
    </w:p>
    <w:p w14:paraId="4AA901EB" w14:textId="77777777" w:rsidR="00B254EF" w:rsidRDefault="005C5663">
      <w:pPr>
        <w:pStyle w:val="Akapitzlist"/>
        <w:numPr>
          <w:ilvl w:val="0"/>
          <w:numId w:val="1"/>
        </w:numPr>
        <w:ind w:left="426"/>
        <w:jc w:val="both"/>
        <w:rPr>
          <w:rFonts w:cs="Calibri"/>
          <w:b/>
        </w:rPr>
      </w:pPr>
      <w:r>
        <w:rPr>
          <w:rFonts w:cs="Calibri"/>
          <w:b/>
        </w:rPr>
        <w:t>Termin składania i otwarcia ofert.</w:t>
      </w:r>
    </w:p>
    <w:p w14:paraId="50BB7FD1" w14:textId="72EAC02E" w:rsidR="00B254EF" w:rsidRPr="00DD6ED3" w:rsidRDefault="005C5663">
      <w:pPr>
        <w:pStyle w:val="Akapitzlist"/>
        <w:numPr>
          <w:ilvl w:val="0"/>
          <w:numId w:val="5"/>
        </w:numPr>
        <w:jc w:val="both"/>
        <w:rPr>
          <w:rFonts w:asciiTheme="minorHAnsi" w:hAnsiTheme="minorHAnsi" w:cstheme="minorHAnsi"/>
        </w:rPr>
      </w:pPr>
      <w:r w:rsidRPr="00DD6ED3">
        <w:rPr>
          <w:rFonts w:cstheme="minorHAnsi"/>
        </w:rPr>
        <w:t xml:space="preserve">Termin składania ofert upływa w dniu </w:t>
      </w:r>
      <w:r w:rsidR="00DD6ED3" w:rsidRPr="00DD6ED3">
        <w:rPr>
          <w:rFonts w:cstheme="minorHAnsi"/>
          <w:b/>
          <w:bCs/>
        </w:rPr>
        <w:t>06</w:t>
      </w:r>
      <w:r w:rsidR="00951C00" w:rsidRPr="00DD6ED3">
        <w:rPr>
          <w:rFonts w:cstheme="minorHAnsi"/>
          <w:b/>
          <w:bCs/>
        </w:rPr>
        <w:t>.1</w:t>
      </w:r>
      <w:r w:rsidR="00B140F4" w:rsidRPr="00DD6ED3">
        <w:rPr>
          <w:rFonts w:cstheme="minorHAnsi"/>
          <w:b/>
          <w:bCs/>
        </w:rPr>
        <w:t>1</w:t>
      </w:r>
      <w:r w:rsidR="008C085F" w:rsidRPr="00DD6ED3">
        <w:rPr>
          <w:rFonts w:cstheme="minorHAnsi"/>
          <w:b/>
          <w:bCs/>
        </w:rPr>
        <w:t>.202</w:t>
      </w:r>
      <w:r w:rsidR="00B140F4" w:rsidRPr="00DD6ED3">
        <w:rPr>
          <w:rFonts w:cstheme="minorHAnsi"/>
          <w:b/>
          <w:bCs/>
        </w:rPr>
        <w:t>6</w:t>
      </w:r>
      <w:r w:rsidRPr="00DD6ED3">
        <w:rPr>
          <w:rFonts w:cstheme="minorHAnsi"/>
          <w:b/>
          <w:bCs/>
        </w:rPr>
        <w:t xml:space="preserve"> r., o godz.: 09:00.</w:t>
      </w:r>
    </w:p>
    <w:p w14:paraId="442360E6" w14:textId="4EA21ED8" w:rsidR="00B254EF" w:rsidRPr="00DD6ED3" w:rsidRDefault="005C5663">
      <w:pPr>
        <w:pStyle w:val="Akapitzlist"/>
        <w:numPr>
          <w:ilvl w:val="0"/>
          <w:numId w:val="5"/>
        </w:numPr>
        <w:jc w:val="both"/>
        <w:rPr>
          <w:rFonts w:asciiTheme="minorHAnsi" w:hAnsiTheme="minorHAnsi" w:cstheme="minorHAnsi"/>
        </w:rPr>
      </w:pPr>
      <w:r w:rsidRPr="00DD6ED3">
        <w:rPr>
          <w:rFonts w:cstheme="minorHAnsi"/>
        </w:rPr>
        <w:t>Otwarcie ofert nastąpi w dniu</w:t>
      </w:r>
      <w:r w:rsidR="00915F40" w:rsidRPr="00DD6ED3">
        <w:rPr>
          <w:rFonts w:cstheme="minorHAnsi"/>
          <w:b/>
        </w:rPr>
        <w:t xml:space="preserve"> </w:t>
      </w:r>
      <w:r w:rsidR="00DD6ED3" w:rsidRPr="00DD6ED3">
        <w:rPr>
          <w:rFonts w:cstheme="minorHAnsi"/>
          <w:b/>
        </w:rPr>
        <w:t>06</w:t>
      </w:r>
      <w:r w:rsidR="00646151" w:rsidRPr="00DD6ED3">
        <w:rPr>
          <w:rFonts w:cstheme="minorHAnsi"/>
          <w:b/>
        </w:rPr>
        <w:t>.</w:t>
      </w:r>
      <w:r w:rsidR="00915F40" w:rsidRPr="00DD6ED3">
        <w:rPr>
          <w:rFonts w:cstheme="minorHAnsi"/>
          <w:b/>
        </w:rPr>
        <w:t>1</w:t>
      </w:r>
      <w:r w:rsidR="00B140F4" w:rsidRPr="00DD6ED3">
        <w:rPr>
          <w:rFonts w:cstheme="minorHAnsi"/>
          <w:b/>
        </w:rPr>
        <w:t>1</w:t>
      </w:r>
      <w:r w:rsidR="00646151" w:rsidRPr="00DD6ED3">
        <w:rPr>
          <w:rFonts w:cstheme="minorHAnsi"/>
          <w:b/>
        </w:rPr>
        <w:t>.</w:t>
      </w:r>
      <w:r w:rsidR="008C085F" w:rsidRPr="00DD6ED3">
        <w:rPr>
          <w:rFonts w:cstheme="minorHAnsi"/>
          <w:b/>
        </w:rPr>
        <w:t>202</w:t>
      </w:r>
      <w:r w:rsidR="00B140F4" w:rsidRPr="00DD6ED3">
        <w:rPr>
          <w:rFonts w:cstheme="minorHAnsi"/>
          <w:b/>
        </w:rPr>
        <w:t>6</w:t>
      </w:r>
      <w:r w:rsidRPr="00DD6ED3">
        <w:rPr>
          <w:rFonts w:cstheme="minorHAnsi"/>
          <w:b/>
        </w:rPr>
        <w:t xml:space="preserve"> r., o godzinie 10:00</w:t>
      </w:r>
      <w:r w:rsidRPr="00DD6ED3">
        <w:rPr>
          <w:rFonts w:cstheme="minorHAnsi"/>
        </w:rPr>
        <w:t xml:space="preserve"> </w:t>
      </w:r>
      <w:bookmarkStart w:id="3" w:name="_Hlk530646647"/>
      <w:bookmarkEnd w:id="3"/>
    </w:p>
    <w:p w14:paraId="1C492795" w14:textId="77777777" w:rsidR="00B254EF" w:rsidRPr="00951C00" w:rsidRDefault="005C5663">
      <w:pPr>
        <w:pStyle w:val="Akapitzlist"/>
        <w:numPr>
          <w:ilvl w:val="0"/>
          <w:numId w:val="5"/>
        </w:numPr>
        <w:rPr>
          <w:rFonts w:asciiTheme="minorHAnsi" w:hAnsiTheme="minorHAnsi" w:cstheme="minorHAnsi"/>
        </w:rPr>
      </w:pPr>
      <w:r w:rsidRPr="00951C00">
        <w:rPr>
          <w:rFonts w:cstheme="minorHAnsi"/>
        </w:rPr>
        <w:t>Najpóźniej przed otwarciem ofert Zamawiający udostępni na Platformie e-Zamówienia informację o kwocie, jaką zamierza przeznaczyć na sfinansowanie niniejszego zamówienia.</w:t>
      </w:r>
    </w:p>
    <w:p w14:paraId="3D80324E" w14:textId="77777777" w:rsidR="00B254EF" w:rsidRPr="00951C00" w:rsidRDefault="005C5663">
      <w:pPr>
        <w:pStyle w:val="Akapitzlist"/>
        <w:numPr>
          <w:ilvl w:val="0"/>
          <w:numId w:val="5"/>
        </w:numPr>
        <w:rPr>
          <w:rFonts w:asciiTheme="minorHAnsi" w:hAnsiTheme="minorHAnsi" w:cstheme="minorHAnsi"/>
          <w:bCs/>
        </w:rPr>
      </w:pPr>
      <w:r w:rsidRPr="00951C00">
        <w:rPr>
          <w:rFonts w:cstheme="minorHAnsi"/>
          <w:bCs/>
        </w:rPr>
        <w:t>Niezwłocznie po otwarciu ofert Zamawiający udostępni na Platformie e-Zamówienia informacje o:</w:t>
      </w:r>
    </w:p>
    <w:p w14:paraId="7A16B67F" w14:textId="77777777" w:rsidR="00B254EF" w:rsidRPr="00951C00" w:rsidRDefault="005C5663">
      <w:pPr>
        <w:pStyle w:val="Akapitzlist"/>
        <w:numPr>
          <w:ilvl w:val="0"/>
          <w:numId w:val="6"/>
        </w:numPr>
        <w:rPr>
          <w:rFonts w:asciiTheme="minorHAnsi" w:hAnsiTheme="minorHAnsi" w:cstheme="minorHAnsi"/>
          <w:bCs/>
        </w:rPr>
      </w:pPr>
      <w:r w:rsidRPr="00951C00">
        <w:rPr>
          <w:rFonts w:cstheme="minorHAnsi"/>
          <w:bCs/>
        </w:rPr>
        <w:t>nazwach albo imionach i nazwiskach oraz siedzibach lub miejscach prowadzonej działalności gospodarczej albo miejscach zamieszkania wykonawców, których oferty zostały otwarte;</w:t>
      </w:r>
    </w:p>
    <w:p w14:paraId="54641002" w14:textId="77777777" w:rsidR="00B254EF" w:rsidRPr="00951C00" w:rsidRDefault="005C5663">
      <w:pPr>
        <w:pStyle w:val="Akapitzlist"/>
        <w:numPr>
          <w:ilvl w:val="0"/>
          <w:numId w:val="6"/>
        </w:numPr>
        <w:rPr>
          <w:rFonts w:asciiTheme="minorHAnsi" w:hAnsiTheme="minorHAnsi" w:cstheme="minorHAnsi"/>
        </w:rPr>
      </w:pPr>
      <w:r w:rsidRPr="00951C00">
        <w:rPr>
          <w:rFonts w:cstheme="minorHAnsi"/>
          <w:bCs/>
        </w:rPr>
        <w:t>cenach zawartych w ofertach.</w:t>
      </w:r>
    </w:p>
    <w:p w14:paraId="1DC70FE5" w14:textId="77777777" w:rsidR="00B254EF" w:rsidRDefault="005C5663">
      <w:pPr>
        <w:pStyle w:val="Akapitzlist"/>
        <w:numPr>
          <w:ilvl w:val="0"/>
          <w:numId w:val="5"/>
        </w:numPr>
        <w:rPr>
          <w:rFonts w:asciiTheme="minorHAnsi" w:hAnsiTheme="minorHAnsi" w:cstheme="minorHAnsi"/>
          <w:color w:val="000000" w:themeColor="text1"/>
        </w:rPr>
      </w:pPr>
      <w:r>
        <w:rPr>
          <w:rFonts w:cstheme="minorHAnsi"/>
          <w:color w:val="000000" w:themeColor="text1"/>
        </w:rPr>
        <w:t xml:space="preserve">W przypadku wystąpienia awarii systemu teleinformatycznego, która spowoduje brak możliwości otwarcia ofert w terminie określonym przez Zamawiającego, otwarcie ofert nastąpi niezwłocznie po usunięciu awarii. </w:t>
      </w:r>
    </w:p>
    <w:p w14:paraId="78B97EA2" w14:textId="77777777" w:rsidR="00F30548" w:rsidRPr="00DC21D3" w:rsidRDefault="005C5663" w:rsidP="00FC7C52">
      <w:pPr>
        <w:pStyle w:val="Akapitzlist"/>
        <w:numPr>
          <w:ilvl w:val="0"/>
          <w:numId w:val="5"/>
        </w:numPr>
        <w:rPr>
          <w:rFonts w:asciiTheme="minorHAnsi" w:hAnsiTheme="minorHAnsi" w:cstheme="minorHAnsi"/>
          <w:color w:val="000000" w:themeColor="text1"/>
        </w:rPr>
      </w:pPr>
      <w:r>
        <w:rPr>
          <w:rFonts w:cstheme="minorHAnsi"/>
          <w:color w:val="000000" w:themeColor="text1"/>
        </w:rPr>
        <w:t xml:space="preserve">Zamawiający poinformuje o zmianie terminu otwarcia ofert na Platformie e-Zamówienia. </w:t>
      </w:r>
    </w:p>
    <w:p w14:paraId="192783F0" w14:textId="77777777" w:rsidR="00DC21D3" w:rsidRPr="00FC7C52" w:rsidRDefault="00DC21D3" w:rsidP="00DC21D3">
      <w:pPr>
        <w:pStyle w:val="Akapitzlist"/>
        <w:rPr>
          <w:rFonts w:asciiTheme="minorHAnsi" w:hAnsiTheme="minorHAnsi" w:cstheme="minorHAnsi"/>
          <w:color w:val="000000" w:themeColor="text1"/>
        </w:rPr>
      </w:pPr>
    </w:p>
    <w:p w14:paraId="7F3C00C3" w14:textId="77777777" w:rsidR="00B254EF" w:rsidRDefault="005C5663">
      <w:pPr>
        <w:pStyle w:val="Akapitzlist"/>
        <w:numPr>
          <w:ilvl w:val="0"/>
          <w:numId w:val="1"/>
        </w:numPr>
        <w:ind w:left="426"/>
        <w:jc w:val="both"/>
        <w:rPr>
          <w:rFonts w:cs="Calibri"/>
          <w:b/>
        </w:rPr>
      </w:pPr>
      <w:r>
        <w:rPr>
          <w:rFonts w:cs="Calibri"/>
          <w:b/>
        </w:rPr>
        <w:t>Podwykonawstwo</w:t>
      </w:r>
    </w:p>
    <w:p w14:paraId="3BF6390B" w14:textId="77777777" w:rsidR="00B254EF" w:rsidRDefault="005C5663">
      <w:pPr>
        <w:pStyle w:val="Akapitzlist"/>
        <w:numPr>
          <w:ilvl w:val="0"/>
          <w:numId w:val="4"/>
        </w:numPr>
        <w:spacing w:line="276" w:lineRule="auto"/>
        <w:jc w:val="both"/>
        <w:rPr>
          <w:rFonts w:asciiTheme="minorHAnsi" w:hAnsiTheme="minorHAnsi" w:cstheme="minorHAnsi"/>
        </w:rPr>
      </w:pPr>
      <w:r>
        <w:rPr>
          <w:rFonts w:cstheme="minorHAnsi"/>
        </w:rPr>
        <w:t>Wykonawca może powierzyć wykonanie części zamówienia podwykonawcy.</w:t>
      </w:r>
    </w:p>
    <w:p w14:paraId="6FF72CBE" w14:textId="77777777" w:rsidR="00B254EF" w:rsidRDefault="005C5663">
      <w:pPr>
        <w:pStyle w:val="Akapitzlist"/>
        <w:numPr>
          <w:ilvl w:val="0"/>
          <w:numId w:val="4"/>
        </w:numPr>
        <w:spacing w:line="276" w:lineRule="auto"/>
        <w:jc w:val="both"/>
        <w:rPr>
          <w:rFonts w:asciiTheme="minorHAnsi" w:hAnsiTheme="minorHAnsi" w:cstheme="minorHAnsi"/>
        </w:rPr>
      </w:pPr>
      <w:r>
        <w:rPr>
          <w:rFonts w:cstheme="minorHAnsi"/>
          <w:bCs/>
        </w:rPr>
        <w:t xml:space="preserve">Zamawiający </w:t>
      </w:r>
      <w:r>
        <w:rPr>
          <w:rFonts w:cstheme="minorHAnsi"/>
          <w:b/>
          <w:bCs/>
        </w:rPr>
        <w:t>nie zastrzega</w:t>
      </w:r>
      <w:r>
        <w:rPr>
          <w:rFonts w:cstheme="minorHAnsi"/>
          <w:bCs/>
        </w:rPr>
        <w:t xml:space="preserve"> obowiązku osobistego wykonania przez Wykonawcę </w:t>
      </w:r>
      <w:r>
        <w:rPr>
          <w:rFonts w:cstheme="minorHAnsi"/>
          <w:b/>
          <w:bCs/>
        </w:rPr>
        <w:t>kluczowych zadań</w:t>
      </w:r>
      <w:r>
        <w:rPr>
          <w:rFonts w:cstheme="minorHAnsi"/>
          <w:bCs/>
        </w:rPr>
        <w:t>, w trybie określonym w art. 121 ustawy Pzp.</w:t>
      </w:r>
    </w:p>
    <w:p w14:paraId="787C5561" w14:textId="77777777" w:rsidR="00B254EF" w:rsidRDefault="005C5663">
      <w:pPr>
        <w:pStyle w:val="Akapitzlist"/>
        <w:numPr>
          <w:ilvl w:val="0"/>
          <w:numId w:val="4"/>
        </w:numPr>
        <w:spacing w:line="276" w:lineRule="auto"/>
        <w:jc w:val="both"/>
        <w:rPr>
          <w:rFonts w:asciiTheme="minorHAnsi" w:hAnsiTheme="minorHAnsi" w:cstheme="minorHAnsi"/>
        </w:rPr>
      </w:pPr>
      <w:r>
        <w:rPr>
          <w:rFonts w:cstheme="minorHAnsi"/>
        </w:rPr>
        <w:lastRenderedPageBreak/>
        <w:t>Powierzenie wykonania części zamówienia Podwykonawcom nie zwalnia Wykonawcy z odpowiedzialności za należyte wykonanie tego zamówienia.</w:t>
      </w:r>
    </w:p>
    <w:p w14:paraId="54E45ADB" w14:textId="77777777" w:rsidR="00B254EF" w:rsidRDefault="00B254EF">
      <w:pPr>
        <w:pStyle w:val="Akapitzlist"/>
        <w:ind w:left="426"/>
        <w:jc w:val="both"/>
        <w:rPr>
          <w:rFonts w:cs="Calibri"/>
          <w:b/>
        </w:rPr>
      </w:pPr>
    </w:p>
    <w:p w14:paraId="577E5DB2" w14:textId="77777777" w:rsidR="00B254EF" w:rsidRDefault="005C5663">
      <w:pPr>
        <w:pStyle w:val="Akapitzlist"/>
        <w:numPr>
          <w:ilvl w:val="0"/>
          <w:numId w:val="1"/>
        </w:numPr>
        <w:ind w:left="426"/>
        <w:jc w:val="both"/>
        <w:rPr>
          <w:rFonts w:cs="Calibri"/>
          <w:b/>
        </w:rPr>
      </w:pPr>
      <w:r>
        <w:rPr>
          <w:rFonts w:cs="Calibri"/>
          <w:b/>
        </w:rPr>
        <w:t>Wykonawcy wspólnie ubiegający się o zamówienie</w:t>
      </w:r>
    </w:p>
    <w:p w14:paraId="25DD6336"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rPr>
        <w:t>Wykonawcy mogą wspólnie ubiegać się o udzielenie zamówienia.</w:t>
      </w:r>
    </w:p>
    <w:p w14:paraId="3933D786"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rPr>
        <w:t xml:space="preserve">Wykonawcy wspólnie ubiegający się o udzielenie zamówienia ustanawiają pełnomocnika do reprezentowania ich w postępowaniu o udzielenie zamówienia albo reprezentowania w postępowaniu i zawarcia umowy w sprawie zamówienia publicznego (nie dotyczy spółki cywilnej, o ile upoważnienie/pełnomocnictwo do występowania w imieniu tej spółki wynika z </w:t>
      </w:r>
      <w:r w:rsidR="00A0199F">
        <w:rPr>
          <w:rFonts w:cstheme="minorHAnsi"/>
        </w:rPr>
        <w:t xml:space="preserve">  </w:t>
      </w:r>
      <w:r>
        <w:rPr>
          <w:rFonts w:cstheme="minorHAnsi"/>
        </w:rPr>
        <w:t>dołączonej do oferty umowy spółki, bądź wszyscy wspólnicy podpiszą ofertę).</w:t>
      </w:r>
    </w:p>
    <w:p w14:paraId="14DFFF68" w14:textId="533EB27B" w:rsidR="00B254EF" w:rsidRDefault="005C5663">
      <w:pPr>
        <w:pStyle w:val="Akapitzlist"/>
        <w:numPr>
          <w:ilvl w:val="0"/>
          <w:numId w:val="8"/>
        </w:numPr>
        <w:spacing w:line="276" w:lineRule="auto"/>
        <w:jc w:val="both"/>
        <w:rPr>
          <w:rFonts w:asciiTheme="minorHAnsi" w:hAnsiTheme="minorHAnsi" w:cstheme="minorHAnsi"/>
        </w:rPr>
      </w:pPr>
      <w:r>
        <w:rPr>
          <w:rFonts w:cstheme="minorHAnsi"/>
        </w:rPr>
        <w:t>Wykonawcy wspólnie ubiegający się o udzielenie zamówienia zobowiązani są złożyć wraz z</w:t>
      </w:r>
      <w:r w:rsidR="00A0199F">
        <w:rPr>
          <w:rFonts w:cstheme="minorHAnsi"/>
        </w:rPr>
        <w:t> </w:t>
      </w:r>
      <w:r>
        <w:rPr>
          <w:rFonts w:cstheme="minorHAnsi"/>
        </w:rPr>
        <w:t>ofertą stosowne pełnomocnictwo (nie dotyczy spółki cywilnej), o ile upoważnienie/pełnomocnictwo do występowania w imieniu tej spółki wynika z dołączonej do oferty umowy spółki bądź wszyscy wspólnicy podpiszą ofertę.</w:t>
      </w:r>
    </w:p>
    <w:p w14:paraId="7055F672" w14:textId="77777777" w:rsidR="00B254EF" w:rsidRDefault="005C5663">
      <w:pPr>
        <w:pStyle w:val="Akapitzlist"/>
        <w:numPr>
          <w:ilvl w:val="0"/>
          <w:numId w:val="8"/>
        </w:numPr>
        <w:tabs>
          <w:tab w:val="left" w:pos="567"/>
        </w:tabs>
        <w:spacing w:line="276" w:lineRule="auto"/>
        <w:jc w:val="both"/>
        <w:rPr>
          <w:rFonts w:asciiTheme="minorHAnsi" w:hAnsiTheme="minorHAnsi" w:cstheme="minorHAnsi"/>
        </w:rPr>
      </w:pPr>
      <w:r>
        <w:rPr>
          <w:rFonts w:cstheme="minorHAnsi"/>
        </w:rPr>
        <w:t xml:space="preserve">   Pełnomocnictwo, o którym mowa powyżej może wynikać albo z dokumentu pod taką samą nazwą, albo z umowy Wykonawców wspólnie ubiegających się o udzielenie zamówienia.</w:t>
      </w:r>
    </w:p>
    <w:p w14:paraId="2CDC6010"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rPr>
        <w:t>Oferta musi być podpisana w taki sposób, by prawnie zobowiązywała wszystkich Wykonawców występujących wspólnie (przez każdego z Wykonawców lub upoważnionego pełnomocnika).</w:t>
      </w:r>
    </w:p>
    <w:p w14:paraId="1D5E07FA"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bCs/>
        </w:rPr>
        <w:t xml:space="preserve">W przypadku wspólnego ubiegania się o udzielenie zamówienia przez Wykonawców oświadczenie, o którym mowa w art. 125 ust. 1 ustawy Pzp </w:t>
      </w:r>
      <w:r>
        <w:rPr>
          <w:rFonts w:cstheme="minorHAnsi"/>
          <w:bCs/>
          <w:u w:val="single"/>
        </w:rPr>
        <w:t xml:space="preserve">(załącznik nr </w:t>
      </w:r>
      <w:r w:rsidR="0080783A">
        <w:rPr>
          <w:rFonts w:cstheme="minorHAnsi"/>
          <w:bCs/>
          <w:u w:val="single"/>
        </w:rPr>
        <w:t>3</w:t>
      </w:r>
      <w:r>
        <w:rPr>
          <w:rFonts w:cstheme="minorHAnsi"/>
          <w:bCs/>
          <w:u w:val="single"/>
        </w:rPr>
        <w:t>)</w:t>
      </w:r>
      <w:r>
        <w:rPr>
          <w:rFonts w:cstheme="minorHAnsi"/>
          <w:bCs/>
        </w:rPr>
        <w:t xml:space="preserve"> składa każdy z Wykonawców wspólnie ubiegających się o zamówienie. Oświadczenia te potwierdzają spełnianie warunków udziału w postępowaniu w zakresie, w którym </w:t>
      </w:r>
      <w:bookmarkStart w:id="4" w:name="_Hlk60825101"/>
      <w:r>
        <w:rPr>
          <w:rFonts w:cstheme="minorHAnsi"/>
          <w:bCs/>
        </w:rPr>
        <w:t>Wykonawca wspólnie ubiegający się o udzielenie zamówienia</w:t>
      </w:r>
      <w:bookmarkEnd w:id="4"/>
      <w:r>
        <w:rPr>
          <w:rFonts w:cstheme="minorHAnsi"/>
          <w:bCs/>
        </w:rPr>
        <w:t xml:space="preserve"> wykazuje spełnianie warunków udziału w </w:t>
      </w:r>
      <w:r w:rsidR="00A0199F">
        <w:rPr>
          <w:rFonts w:cstheme="minorHAnsi"/>
          <w:bCs/>
        </w:rPr>
        <w:t> </w:t>
      </w:r>
      <w:r>
        <w:rPr>
          <w:rFonts w:cstheme="minorHAnsi"/>
          <w:bCs/>
        </w:rPr>
        <w:t xml:space="preserve">postępowaniu, oraz brak podstaw wykluczenia – każdy z Wykonawców wspólnie ubiegających się o udzielenie zamówienia nie może podlegać wykluczeniu z postępowania w </w:t>
      </w:r>
      <w:r w:rsidR="00A0199F">
        <w:rPr>
          <w:rFonts w:cstheme="minorHAnsi"/>
          <w:bCs/>
        </w:rPr>
        <w:t> </w:t>
      </w:r>
      <w:r>
        <w:rPr>
          <w:rFonts w:cstheme="minorHAnsi"/>
          <w:bCs/>
        </w:rPr>
        <w:t>oparciu o wskazane w SWZ podstawy wykluczenia. Powyższe oznacza, iż:</w:t>
      </w:r>
    </w:p>
    <w:p w14:paraId="3B64C435"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bCs/>
        </w:rPr>
        <w:t>Oświadczenie w zakresie braku podstaw wykluczenia musi złożyć każdy z Wykonawców wspólnie ubiegających się o udzielenie zamówienia;</w:t>
      </w:r>
      <w:bookmarkStart w:id="5" w:name="_Hlk62211323"/>
      <w:bookmarkEnd w:id="5"/>
    </w:p>
    <w:p w14:paraId="23C7FC8C" w14:textId="77777777" w:rsidR="00B254EF" w:rsidRDefault="005C5663">
      <w:pPr>
        <w:pStyle w:val="Akapitzlist"/>
        <w:numPr>
          <w:ilvl w:val="0"/>
          <w:numId w:val="8"/>
        </w:numPr>
        <w:spacing w:line="276" w:lineRule="auto"/>
        <w:jc w:val="both"/>
        <w:rPr>
          <w:rFonts w:asciiTheme="minorHAnsi" w:hAnsiTheme="minorHAnsi" w:cstheme="minorHAnsi"/>
        </w:rPr>
      </w:pPr>
      <w:r>
        <w:rPr>
          <w:rFonts w:cstheme="minorHAnsi"/>
        </w:rPr>
        <w:t>Wszelka korespondencja prowadzona będzie wyłącznie z podmiotem występującym, jako pełnomocnik Wykonawców wspólnie ubiegających się o udzielenie zamówienia.</w:t>
      </w:r>
    </w:p>
    <w:p w14:paraId="4A3051CA" w14:textId="77777777" w:rsidR="00B254EF" w:rsidRDefault="00B254EF">
      <w:pPr>
        <w:pStyle w:val="Akapitzlist"/>
        <w:ind w:left="426"/>
        <w:jc w:val="both"/>
        <w:rPr>
          <w:rFonts w:cs="Calibri"/>
        </w:rPr>
      </w:pPr>
    </w:p>
    <w:p w14:paraId="3ABE7E70" w14:textId="77777777" w:rsidR="00B254EF" w:rsidRPr="00640F9A" w:rsidRDefault="005C5663">
      <w:pPr>
        <w:pStyle w:val="Akapitzlist"/>
        <w:numPr>
          <w:ilvl w:val="0"/>
          <w:numId w:val="1"/>
        </w:numPr>
        <w:ind w:left="426"/>
        <w:jc w:val="both"/>
        <w:rPr>
          <w:rFonts w:cs="Calibri"/>
          <w:b/>
        </w:rPr>
      </w:pPr>
      <w:r w:rsidRPr="00640F9A">
        <w:rPr>
          <w:rFonts w:cs="Calibri"/>
          <w:b/>
        </w:rPr>
        <w:t>Podstawy wykluczenia</w:t>
      </w:r>
    </w:p>
    <w:p w14:paraId="3905502D" w14:textId="77777777" w:rsidR="00B254EF" w:rsidRPr="00640F9A" w:rsidRDefault="005C5663">
      <w:pPr>
        <w:pStyle w:val="p0"/>
        <w:spacing w:before="280" w:after="280"/>
        <w:ind w:left="426"/>
        <w:jc w:val="both"/>
        <w:rPr>
          <w:rFonts w:ascii="Calibri" w:hAnsi="Calibri" w:cs="Calibri"/>
          <w:sz w:val="22"/>
          <w:szCs w:val="22"/>
        </w:rPr>
      </w:pPr>
      <w:r w:rsidRPr="00640F9A">
        <w:rPr>
          <w:rFonts w:ascii="Calibri" w:hAnsi="Calibri" w:cs="Calibri"/>
          <w:sz w:val="22"/>
          <w:szCs w:val="22"/>
        </w:rPr>
        <w:t xml:space="preserve">1. Podstawy wykluczenia, o których mowa w art. 108 ust. 1. Ustawy Pzp: </w:t>
      </w:r>
    </w:p>
    <w:p w14:paraId="1BE19EC0" w14:textId="77777777" w:rsidR="00B254EF" w:rsidRPr="00640F9A" w:rsidRDefault="005C5663">
      <w:pPr>
        <w:pStyle w:val="p0"/>
        <w:spacing w:before="280" w:after="280"/>
        <w:ind w:firstLine="426"/>
        <w:jc w:val="both"/>
        <w:rPr>
          <w:rFonts w:ascii="Calibri" w:hAnsi="Calibri" w:cs="Calibri"/>
          <w:sz w:val="22"/>
          <w:szCs w:val="22"/>
        </w:rPr>
      </w:pPr>
      <w:r w:rsidRPr="00640F9A">
        <w:rPr>
          <w:rFonts w:ascii="Calibri" w:hAnsi="Calibri" w:cs="Calibri"/>
          <w:sz w:val="22"/>
          <w:szCs w:val="22"/>
        </w:rPr>
        <w:t>Z postępowania o udzielenie zamówienia wyklucza się wykonawcę:</w:t>
      </w:r>
    </w:p>
    <w:p w14:paraId="3993DB68" w14:textId="77777777" w:rsidR="00B254EF" w:rsidRPr="00640F9A" w:rsidRDefault="005C5663">
      <w:pPr>
        <w:pStyle w:val="p1"/>
        <w:spacing w:before="280" w:after="280"/>
        <w:ind w:left="426"/>
        <w:jc w:val="both"/>
        <w:rPr>
          <w:rFonts w:ascii="Calibri" w:hAnsi="Calibri" w:cs="Calibri"/>
          <w:sz w:val="22"/>
          <w:szCs w:val="22"/>
        </w:rPr>
      </w:pPr>
      <w:r w:rsidRPr="00640F9A">
        <w:rPr>
          <w:rFonts w:ascii="Calibri" w:hAnsi="Calibri" w:cs="Calibri"/>
          <w:sz w:val="22"/>
          <w:szCs w:val="22"/>
        </w:rPr>
        <w:t>1) będącego osobą fizyczną, którego prawomocnie skazano za przestępstwo:</w:t>
      </w:r>
    </w:p>
    <w:p w14:paraId="7854EC56" w14:textId="77777777" w:rsidR="00B254EF" w:rsidRPr="00640F9A" w:rsidRDefault="005C5663">
      <w:pPr>
        <w:pStyle w:val="p2"/>
        <w:spacing w:before="280" w:after="280"/>
        <w:ind w:left="709" w:hanging="283"/>
        <w:jc w:val="both"/>
        <w:rPr>
          <w:rFonts w:ascii="Calibri" w:hAnsi="Calibri" w:cs="Calibri"/>
          <w:sz w:val="22"/>
          <w:szCs w:val="22"/>
        </w:rPr>
      </w:pPr>
      <w:r w:rsidRPr="00640F9A">
        <w:rPr>
          <w:rFonts w:ascii="Calibri" w:hAnsi="Calibri" w:cs="Calibri"/>
          <w:sz w:val="22"/>
          <w:szCs w:val="22"/>
        </w:rPr>
        <w:t xml:space="preserve">a) udziału w zorganizowanej grupie przestępczej albo związku mającym na celu popełnienie przestępstwa lub przestępstwa skarbowego, o którym mowa w </w:t>
      </w:r>
      <w:hyperlink r:id="rId16" w:anchor="_blank" w:history="1">
        <w:r w:rsidRPr="00640F9A">
          <w:rPr>
            <w:rStyle w:val="czeinternetowe"/>
            <w:rFonts w:ascii="Calibri" w:hAnsi="Calibri" w:cs="Calibri"/>
            <w:color w:val="auto"/>
            <w:sz w:val="22"/>
            <w:szCs w:val="22"/>
            <w:u w:val="none"/>
          </w:rPr>
          <w:t>art. 258 Kodeksu karnego</w:t>
        </w:r>
      </w:hyperlink>
      <w:r w:rsidRPr="00640F9A">
        <w:rPr>
          <w:rFonts w:ascii="Calibri" w:hAnsi="Calibri" w:cs="Calibri"/>
          <w:sz w:val="22"/>
          <w:szCs w:val="22"/>
        </w:rPr>
        <w:t>,</w:t>
      </w:r>
    </w:p>
    <w:p w14:paraId="6CFB8AFD" w14:textId="77777777" w:rsidR="00B254EF" w:rsidRPr="00640F9A" w:rsidRDefault="005C5663">
      <w:pPr>
        <w:pStyle w:val="p2"/>
        <w:spacing w:before="280" w:after="280"/>
        <w:ind w:left="426"/>
        <w:jc w:val="both"/>
        <w:rPr>
          <w:rFonts w:ascii="Calibri" w:hAnsi="Calibri" w:cs="Calibri"/>
          <w:sz w:val="22"/>
          <w:szCs w:val="22"/>
        </w:rPr>
      </w:pPr>
      <w:r w:rsidRPr="00640F9A">
        <w:rPr>
          <w:rFonts w:ascii="Calibri" w:hAnsi="Calibri" w:cs="Calibri"/>
          <w:sz w:val="22"/>
          <w:szCs w:val="22"/>
        </w:rPr>
        <w:t xml:space="preserve">b) handlu ludźmi, o którym mowa w </w:t>
      </w:r>
      <w:hyperlink r:id="rId17" w:anchor="_blank" w:history="1">
        <w:r w:rsidRPr="00640F9A">
          <w:rPr>
            <w:rStyle w:val="czeinternetowe"/>
            <w:rFonts w:ascii="Calibri" w:hAnsi="Calibri" w:cs="Calibri"/>
            <w:color w:val="auto"/>
            <w:sz w:val="22"/>
            <w:szCs w:val="22"/>
            <w:u w:val="none"/>
          </w:rPr>
          <w:t>art. 189a Kodeksu karnego</w:t>
        </w:r>
      </w:hyperlink>
      <w:r w:rsidRPr="00640F9A">
        <w:rPr>
          <w:rFonts w:ascii="Calibri" w:hAnsi="Calibri" w:cs="Calibri"/>
          <w:sz w:val="22"/>
          <w:szCs w:val="22"/>
        </w:rPr>
        <w:t>,</w:t>
      </w:r>
    </w:p>
    <w:p w14:paraId="090FED8C" w14:textId="50D21CCF" w:rsidR="00B254EF" w:rsidRPr="00C91ACC" w:rsidRDefault="005C5663">
      <w:pPr>
        <w:pStyle w:val="p2"/>
        <w:spacing w:before="280" w:after="280"/>
        <w:ind w:left="709" w:hanging="283"/>
        <w:jc w:val="both"/>
        <w:rPr>
          <w:rFonts w:ascii="Calibri" w:hAnsi="Calibri" w:cs="Calibri"/>
          <w:sz w:val="22"/>
          <w:szCs w:val="22"/>
        </w:rPr>
      </w:pPr>
      <w:r w:rsidRPr="00640F9A">
        <w:rPr>
          <w:rFonts w:ascii="Calibri" w:hAnsi="Calibri" w:cs="Calibri"/>
          <w:sz w:val="22"/>
          <w:szCs w:val="22"/>
        </w:rPr>
        <w:t xml:space="preserve">c) o którym mowa w art. 228-230a, art. 250a Kodeksu karnego, w art. 46-48 ustawy z dnia 25 czerwca 2010 r. o sporcie </w:t>
      </w:r>
      <w:r w:rsidR="00ED1ED2" w:rsidRPr="00C91ACC">
        <w:rPr>
          <w:rFonts w:ascii="Calibri" w:hAnsi="Calibri" w:cs="Calibri"/>
          <w:sz w:val="22"/>
          <w:szCs w:val="22"/>
        </w:rPr>
        <w:t>(Dz. U. z 202</w:t>
      </w:r>
      <w:r w:rsidR="00C91ACC" w:rsidRPr="00C91ACC">
        <w:rPr>
          <w:rFonts w:ascii="Calibri" w:hAnsi="Calibri" w:cs="Calibri"/>
          <w:sz w:val="22"/>
          <w:szCs w:val="22"/>
        </w:rPr>
        <w:t>6</w:t>
      </w:r>
      <w:r w:rsidR="00ED1ED2" w:rsidRPr="00C91ACC">
        <w:rPr>
          <w:rFonts w:ascii="Calibri" w:hAnsi="Calibri" w:cs="Calibri"/>
          <w:sz w:val="22"/>
          <w:szCs w:val="22"/>
        </w:rPr>
        <w:t xml:space="preserve"> r. poz. </w:t>
      </w:r>
      <w:r w:rsidR="00C91ACC" w:rsidRPr="00C91ACC">
        <w:rPr>
          <w:rFonts w:ascii="Calibri" w:hAnsi="Calibri" w:cs="Calibri"/>
          <w:sz w:val="22"/>
          <w:szCs w:val="22"/>
        </w:rPr>
        <w:t>95</w:t>
      </w:r>
      <w:r w:rsidR="00ED1ED2" w:rsidRPr="00C91ACC">
        <w:rPr>
          <w:rFonts w:ascii="Calibri" w:hAnsi="Calibri" w:cs="Calibri"/>
          <w:sz w:val="22"/>
          <w:szCs w:val="22"/>
        </w:rPr>
        <w:t xml:space="preserve"> oraz z 2024r. poz 1166</w:t>
      </w:r>
      <w:r w:rsidRPr="00C91ACC">
        <w:rPr>
          <w:rFonts w:ascii="Calibri" w:hAnsi="Calibri" w:cs="Calibri"/>
          <w:sz w:val="22"/>
          <w:szCs w:val="22"/>
        </w:rPr>
        <w:t xml:space="preserve">) </w:t>
      </w:r>
      <w:r w:rsidRPr="00640F9A">
        <w:rPr>
          <w:rFonts w:ascii="Calibri" w:hAnsi="Calibri" w:cs="Calibri"/>
          <w:sz w:val="22"/>
          <w:szCs w:val="22"/>
        </w:rPr>
        <w:t>lub w art. 54 ust. 1-</w:t>
      </w:r>
      <w:r w:rsidRPr="00640F9A">
        <w:rPr>
          <w:rFonts w:ascii="Calibri" w:hAnsi="Calibri" w:cs="Calibri"/>
          <w:sz w:val="22"/>
          <w:szCs w:val="22"/>
        </w:rPr>
        <w:lastRenderedPageBreak/>
        <w:t xml:space="preserve">4 ustawy z dnia 12 maja 2011 r. o refundacji leków, środków spożywczych specjalnego przeznaczenia żywieniowego oraz wyrobów medycznych </w:t>
      </w:r>
      <w:r w:rsidR="004070A0" w:rsidRPr="00C91ACC">
        <w:rPr>
          <w:rFonts w:ascii="Calibri" w:hAnsi="Calibri" w:cs="Calibri"/>
          <w:sz w:val="22"/>
          <w:szCs w:val="22"/>
        </w:rPr>
        <w:t>(t.j. Dz.U.202</w:t>
      </w:r>
      <w:r w:rsidR="00C91ACC" w:rsidRPr="00C91ACC">
        <w:rPr>
          <w:rFonts w:ascii="Calibri" w:hAnsi="Calibri" w:cs="Calibri"/>
          <w:sz w:val="22"/>
          <w:szCs w:val="22"/>
        </w:rPr>
        <w:t>6 poz.253</w:t>
      </w:r>
      <w:r w:rsidRPr="00C91ACC">
        <w:rPr>
          <w:rFonts w:ascii="Calibri" w:hAnsi="Calibri" w:cs="Calibri"/>
          <w:sz w:val="22"/>
          <w:szCs w:val="22"/>
        </w:rPr>
        <w:t>)</w:t>
      </w:r>
    </w:p>
    <w:p w14:paraId="4318BB0C" w14:textId="77777777" w:rsidR="00B254EF" w:rsidRPr="00640F9A" w:rsidRDefault="005C5663">
      <w:pPr>
        <w:pStyle w:val="p2"/>
        <w:spacing w:before="280" w:after="280"/>
        <w:ind w:left="709" w:hanging="283"/>
        <w:jc w:val="both"/>
        <w:rPr>
          <w:rFonts w:ascii="Calibri" w:hAnsi="Calibri" w:cs="Calibri"/>
          <w:sz w:val="22"/>
          <w:szCs w:val="22"/>
        </w:rPr>
      </w:pPr>
      <w:r w:rsidRPr="00640F9A">
        <w:rPr>
          <w:rFonts w:ascii="Calibri" w:hAnsi="Calibri" w:cs="Calibri"/>
          <w:sz w:val="22"/>
          <w:szCs w:val="22"/>
        </w:rPr>
        <w:t xml:space="preserve">d) finansowania przestępstwa o charakterze terrorystycznym, o którym mowa w </w:t>
      </w:r>
      <w:hyperlink r:id="rId18" w:anchor="_blank" w:history="1">
        <w:r w:rsidRPr="00640F9A">
          <w:rPr>
            <w:rStyle w:val="czeinternetowe"/>
            <w:rFonts w:ascii="Calibri" w:hAnsi="Calibri" w:cs="Calibri"/>
            <w:color w:val="auto"/>
            <w:sz w:val="22"/>
            <w:szCs w:val="22"/>
            <w:u w:val="none"/>
          </w:rPr>
          <w:t>art. 165a Kodeksu karnego</w:t>
        </w:r>
      </w:hyperlink>
      <w:r w:rsidRPr="00640F9A">
        <w:rPr>
          <w:rFonts w:ascii="Calibri" w:hAnsi="Calibri" w:cs="Calibri"/>
          <w:sz w:val="22"/>
          <w:szCs w:val="22"/>
        </w:rPr>
        <w:t xml:space="preserve">, lub przestępstwo udaremniania lub utrudniania stwierdzenia przestępnego pochodzenia pieniędzy lub ukrywania ich pochodzenia, o którym mowa w </w:t>
      </w:r>
      <w:hyperlink r:id="rId19" w:anchor="_blank" w:history="1">
        <w:r w:rsidRPr="00640F9A">
          <w:rPr>
            <w:rStyle w:val="czeinternetowe"/>
            <w:rFonts w:ascii="Calibri" w:hAnsi="Calibri" w:cs="Calibri"/>
            <w:color w:val="auto"/>
            <w:sz w:val="22"/>
            <w:szCs w:val="22"/>
            <w:u w:val="none"/>
          </w:rPr>
          <w:t>art. 299 Kodeksu karnego</w:t>
        </w:r>
      </w:hyperlink>
      <w:r w:rsidRPr="00640F9A">
        <w:rPr>
          <w:rFonts w:ascii="Calibri" w:hAnsi="Calibri" w:cs="Calibri"/>
          <w:sz w:val="22"/>
          <w:szCs w:val="22"/>
        </w:rPr>
        <w:t>,</w:t>
      </w:r>
    </w:p>
    <w:p w14:paraId="26CC9520" w14:textId="77777777" w:rsidR="00B254EF" w:rsidRPr="00640F9A" w:rsidRDefault="005C5663">
      <w:pPr>
        <w:pStyle w:val="p2"/>
        <w:spacing w:before="280" w:after="280"/>
        <w:ind w:left="709" w:hanging="283"/>
        <w:jc w:val="both"/>
        <w:rPr>
          <w:rFonts w:ascii="Calibri" w:hAnsi="Calibri" w:cs="Calibri"/>
          <w:sz w:val="22"/>
          <w:szCs w:val="22"/>
        </w:rPr>
      </w:pPr>
      <w:r w:rsidRPr="00640F9A">
        <w:rPr>
          <w:rFonts w:ascii="Calibri" w:hAnsi="Calibri" w:cs="Calibri"/>
          <w:sz w:val="22"/>
          <w:szCs w:val="22"/>
        </w:rPr>
        <w:t xml:space="preserve">e) o charakterze terrorystycznym, o którym mowa w </w:t>
      </w:r>
      <w:hyperlink r:id="rId20" w:anchor="_blank" w:history="1">
        <w:r w:rsidRPr="00640F9A">
          <w:rPr>
            <w:rStyle w:val="czeinternetowe"/>
            <w:rFonts w:ascii="Calibri" w:hAnsi="Calibri" w:cs="Calibri"/>
            <w:color w:val="auto"/>
            <w:sz w:val="22"/>
            <w:szCs w:val="22"/>
            <w:u w:val="none"/>
          </w:rPr>
          <w:t>art. 115 § 20 Kodeksu karnego</w:t>
        </w:r>
      </w:hyperlink>
      <w:r w:rsidRPr="00640F9A">
        <w:rPr>
          <w:rFonts w:ascii="Calibri" w:hAnsi="Calibri" w:cs="Calibri"/>
          <w:sz w:val="22"/>
          <w:szCs w:val="22"/>
        </w:rPr>
        <w:t>, lub mające na celu popełnienie tego przestępstwa,</w:t>
      </w:r>
    </w:p>
    <w:p w14:paraId="1181B755" w14:textId="0632CBA0" w:rsidR="00B254EF" w:rsidRPr="00C91ACC" w:rsidRDefault="005C5663">
      <w:pPr>
        <w:pStyle w:val="p2"/>
        <w:spacing w:before="280" w:after="280"/>
        <w:ind w:left="567" w:hanging="141"/>
        <w:jc w:val="both"/>
        <w:rPr>
          <w:rFonts w:ascii="Calibri" w:hAnsi="Calibri" w:cs="Calibri"/>
          <w:sz w:val="22"/>
          <w:szCs w:val="22"/>
        </w:rPr>
      </w:pPr>
      <w:r w:rsidRPr="00640F9A">
        <w:rPr>
          <w:rFonts w:ascii="Calibri" w:hAnsi="Calibri" w:cs="Calibri"/>
          <w:sz w:val="22"/>
          <w:szCs w:val="22"/>
        </w:rPr>
        <w:t xml:space="preserve">f) </w:t>
      </w:r>
      <w:r w:rsidRPr="00640F9A">
        <w:rPr>
          <w:rFonts w:ascii="Calibri" w:hAnsi="Calibri" w:cs="Calibri"/>
          <w:bCs/>
          <w:sz w:val="22"/>
          <w:szCs w:val="22"/>
        </w:rPr>
        <w:t>powierzenia wykonywania pracy małoletniemu cudzoziemcowi</w:t>
      </w:r>
      <w:r w:rsidRPr="00640F9A">
        <w:rPr>
          <w:rFonts w:ascii="Calibri" w:hAnsi="Calibri" w:cs="Calibri"/>
          <w:sz w:val="22"/>
          <w:szCs w:val="22"/>
        </w:rPr>
        <w:t xml:space="preserve">, o którym mowa w </w:t>
      </w:r>
      <w:hyperlink r:id="rId21" w:anchor="_blank" w:history="1">
        <w:r w:rsidRPr="00640F9A">
          <w:rPr>
            <w:rStyle w:val="czeinternetowe"/>
            <w:rFonts w:ascii="Calibri" w:hAnsi="Calibri" w:cs="Calibri"/>
            <w:color w:val="auto"/>
            <w:sz w:val="22"/>
            <w:szCs w:val="22"/>
            <w:u w:val="none"/>
          </w:rPr>
          <w:t>art. 9 ust. 2 ustawy z dnia 15 czerwca 2012 r. o skutkach powierzania wykonywania pracy cudzoziemcom przebywającym wbrew przepisom na terytorium Rzeczypospolitej Polskiej</w:t>
        </w:r>
      </w:hyperlink>
      <w:r w:rsidRPr="00640F9A">
        <w:rPr>
          <w:rFonts w:ascii="Calibri" w:hAnsi="Calibri" w:cs="Calibri"/>
          <w:sz w:val="22"/>
          <w:szCs w:val="22"/>
        </w:rPr>
        <w:t xml:space="preserve"> </w:t>
      </w:r>
      <w:r w:rsidRPr="00C91ACC">
        <w:rPr>
          <w:rFonts w:ascii="Calibri" w:hAnsi="Calibri" w:cs="Calibri"/>
          <w:sz w:val="22"/>
          <w:szCs w:val="22"/>
        </w:rPr>
        <w:t>(Dz. U. 202</w:t>
      </w:r>
      <w:r w:rsidR="00C91ACC" w:rsidRPr="00C91ACC">
        <w:rPr>
          <w:rFonts w:ascii="Calibri" w:hAnsi="Calibri" w:cs="Calibri"/>
          <w:sz w:val="22"/>
          <w:szCs w:val="22"/>
        </w:rPr>
        <w:t>5</w:t>
      </w:r>
      <w:r w:rsidRPr="00C91ACC">
        <w:rPr>
          <w:rFonts w:ascii="Calibri" w:hAnsi="Calibri" w:cs="Calibri"/>
          <w:sz w:val="22"/>
          <w:szCs w:val="22"/>
        </w:rPr>
        <w:t xml:space="preserve"> r. poz. </w:t>
      </w:r>
      <w:r w:rsidR="00C91ACC" w:rsidRPr="00C91ACC">
        <w:rPr>
          <w:rFonts w:ascii="Calibri" w:hAnsi="Calibri" w:cs="Calibri"/>
          <w:sz w:val="22"/>
          <w:szCs w:val="22"/>
        </w:rPr>
        <w:t>1567</w:t>
      </w:r>
      <w:r w:rsidRPr="00C91ACC">
        <w:rPr>
          <w:rFonts w:ascii="Calibri" w:hAnsi="Calibri" w:cs="Calibri"/>
          <w:sz w:val="22"/>
          <w:szCs w:val="22"/>
        </w:rPr>
        <w:t>),</w:t>
      </w:r>
    </w:p>
    <w:p w14:paraId="3862EF07" w14:textId="77777777" w:rsidR="00B254EF" w:rsidRPr="00640F9A" w:rsidRDefault="005C5663">
      <w:pPr>
        <w:pStyle w:val="p2"/>
        <w:spacing w:before="280" w:after="280"/>
        <w:ind w:left="567" w:hanging="141"/>
        <w:jc w:val="both"/>
        <w:rPr>
          <w:rFonts w:ascii="Calibri" w:hAnsi="Calibri" w:cs="Calibri"/>
          <w:sz w:val="22"/>
          <w:szCs w:val="22"/>
        </w:rPr>
      </w:pPr>
      <w:r w:rsidRPr="00640F9A">
        <w:rPr>
          <w:rFonts w:ascii="Calibri" w:hAnsi="Calibri" w:cs="Calibri"/>
          <w:sz w:val="22"/>
          <w:szCs w:val="22"/>
        </w:rPr>
        <w:t xml:space="preserve">g) przeciwko obrotowi gospodarczemu, o których mowa w art. 296–307 </w:t>
      </w:r>
      <w:hyperlink r:id="rId22" w:tgtFrame="USTAWA z dnia 6 czerwca 1997 r. Kodeks karny">
        <w:r w:rsidRPr="00640F9A">
          <w:rPr>
            <w:rStyle w:val="czeinternetowe"/>
            <w:rFonts w:ascii="Calibri" w:hAnsi="Calibri" w:cs="Calibri"/>
            <w:color w:val="auto"/>
            <w:sz w:val="22"/>
            <w:szCs w:val="22"/>
            <w:u w:val="none"/>
          </w:rPr>
          <w:t>Kodeksu karnego</w:t>
        </w:r>
      </w:hyperlink>
      <w:r w:rsidRPr="00640F9A">
        <w:rPr>
          <w:rFonts w:ascii="Calibri" w:hAnsi="Calibri" w:cs="Calibri"/>
          <w:sz w:val="22"/>
          <w:szCs w:val="22"/>
        </w:rPr>
        <w:t xml:space="preserve">, przestępstwo oszustwa, o którym mowa w art. 286 </w:t>
      </w:r>
      <w:hyperlink r:id="rId23" w:tgtFrame="USTAWA z dnia 6 czerwca 1997 r. Kodeks karny">
        <w:r w:rsidRPr="00640F9A">
          <w:rPr>
            <w:rStyle w:val="czeinternetowe"/>
            <w:rFonts w:ascii="Calibri" w:hAnsi="Calibri" w:cs="Calibri"/>
            <w:color w:val="auto"/>
            <w:sz w:val="22"/>
            <w:szCs w:val="22"/>
            <w:u w:val="none"/>
          </w:rPr>
          <w:t>Kodeksu karnego</w:t>
        </w:r>
      </w:hyperlink>
      <w:r w:rsidRPr="00640F9A">
        <w:rPr>
          <w:rFonts w:ascii="Calibri" w:hAnsi="Calibri" w:cs="Calibri"/>
          <w:sz w:val="22"/>
          <w:szCs w:val="22"/>
        </w:rPr>
        <w:t xml:space="preserve">, przestępstwo przeciwko wiarygodności dokumentów, o których mowa w art. 270–277d </w:t>
      </w:r>
      <w:hyperlink r:id="rId24" w:tgtFrame="USTAWA z dnia 6 czerwca 1997 r. Kodeks karny">
        <w:r w:rsidRPr="00640F9A">
          <w:rPr>
            <w:rStyle w:val="czeinternetowe"/>
            <w:rFonts w:ascii="Calibri" w:hAnsi="Calibri" w:cs="Calibri"/>
            <w:color w:val="auto"/>
            <w:sz w:val="22"/>
            <w:szCs w:val="22"/>
            <w:u w:val="none"/>
          </w:rPr>
          <w:t>Kodeksu karnego</w:t>
        </w:r>
      </w:hyperlink>
      <w:r w:rsidRPr="00640F9A">
        <w:rPr>
          <w:rFonts w:ascii="Calibri" w:hAnsi="Calibri" w:cs="Calibri"/>
          <w:sz w:val="22"/>
          <w:szCs w:val="22"/>
        </w:rPr>
        <w:t>, lub przestępstwo skarbowe,</w:t>
      </w:r>
    </w:p>
    <w:p w14:paraId="4678AD65" w14:textId="77777777" w:rsidR="00B254EF" w:rsidRPr="00640F9A" w:rsidRDefault="005C5663">
      <w:pPr>
        <w:pStyle w:val="p2"/>
        <w:spacing w:before="280" w:after="280"/>
        <w:ind w:left="567" w:hanging="141"/>
        <w:jc w:val="both"/>
        <w:rPr>
          <w:rFonts w:ascii="Calibri" w:hAnsi="Calibri" w:cs="Calibri"/>
          <w:sz w:val="22"/>
          <w:szCs w:val="22"/>
        </w:rPr>
      </w:pPr>
      <w:r w:rsidRPr="00640F9A">
        <w:rPr>
          <w:rFonts w:ascii="Calibri" w:hAnsi="Calibri" w:cs="Calibri"/>
          <w:sz w:val="22"/>
          <w:szCs w:val="22"/>
        </w:rPr>
        <w:t>h) o którym mowa w art. 9 ust. 1 i 3 lub art. 10 ustawy z dnia 15 czerwca 2012 r. o skutkach powierzania wykonywania pracy cudzoziemcom przebywającym wbrew przepisom na terytorium Rzeczypospolitej Polskiej</w:t>
      </w:r>
    </w:p>
    <w:p w14:paraId="1EA0CAF8" w14:textId="77777777" w:rsidR="00B254EF" w:rsidRPr="00640F9A" w:rsidRDefault="005C5663">
      <w:pPr>
        <w:pStyle w:val="nop2"/>
        <w:spacing w:before="280" w:after="280"/>
        <w:ind w:left="426"/>
        <w:jc w:val="both"/>
        <w:rPr>
          <w:rFonts w:ascii="Calibri" w:hAnsi="Calibri" w:cs="Calibri"/>
          <w:sz w:val="22"/>
          <w:szCs w:val="22"/>
        </w:rPr>
      </w:pPr>
      <w:r w:rsidRPr="00640F9A">
        <w:rPr>
          <w:rFonts w:ascii="Calibri" w:hAnsi="Calibri" w:cs="Calibri"/>
          <w:sz w:val="22"/>
          <w:szCs w:val="22"/>
        </w:rPr>
        <w:t>– lub za odpowiedni czyn zabroniony określony w przepisach prawa obcego;</w:t>
      </w:r>
    </w:p>
    <w:p w14:paraId="19974651" w14:textId="77777777" w:rsidR="00B254EF" w:rsidRPr="00640F9A" w:rsidRDefault="005C5663">
      <w:pPr>
        <w:pStyle w:val="p1"/>
        <w:spacing w:before="280" w:after="280"/>
        <w:ind w:left="567" w:hanging="141"/>
        <w:jc w:val="both"/>
        <w:rPr>
          <w:rFonts w:ascii="Calibri" w:hAnsi="Calibri" w:cs="Calibri"/>
          <w:sz w:val="22"/>
          <w:szCs w:val="22"/>
        </w:rPr>
      </w:pPr>
      <w:r w:rsidRPr="00640F9A">
        <w:rPr>
          <w:rFonts w:ascii="Calibri" w:hAnsi="Calibri" w:cs="Calibri"/>
          <w:sz w:val="22"/>
          <w:szCs w:val="22"/>
        </w:rPr>
        <w:t xml:space="preserve">2) jeżeli urzędującego członka jego organu zarządzającego lub nadzorczego, wspólnika spółki w spółce jawnej lub partnerskiej albo komplementariusza w spółce komandytowej lub </w:t>
      </w:r>
      <w:r w:rsidR="00A0199F" w:rsidRPr="00640F9A">
        <w:rPr>
          <w:rFonts w:ascii="Calibri" w:hAnsi="Calibri" w:cs="Calibri"/>
          <w:sz w:val="22"/>
          <w:szCs w:val="22"/>
        </w:rPr>
        <w:t xml:space="preserve">   </w:t>
      </w:r>
      <w:r w:rsidRPr="00640F9A">
        <w:rPr>
          <w:rFonts w:ascii="Calibri" w:hAnsi="Calibri" w:cs="Calibri"/>
          <w:sz w:val="22"/>
          <w:szCs w:val="22"/>
        </w:rPr>
        <w:t>komandytowo-akcyjnej lub prokurenta prawomocnie skazano za przestępstwo, o którym mowa w pkt 1;</w:t>
      </w:r>
    </w:p>
    <w:p w14:paraId="5B714A12" w14:textId="77777777" w:rsidR="00B254EF" w:rsidRPr="00640F9A" w:rsidRDefault="005C5663">
      <w:pPr>
        <w:pStyle w:val="p1"/>
        <w:spacing w:before="280" w:after="280"/>
        <w:ind w:left="567" w:hanging="141"/>
        <w:jc w:val="both"/>
        <w:rPr>
          <w:rFonts w:ascii="Calibri" w:hAnsi="Calibri" w:cs="Calibri"/>
          <w:sz w:val="22"/>
          <w:szCs w:val="22"/>
        </w:rPr>
      </w:pPr>
      <w:r w:rsidRPr="00640F9A">
        <w:rPr>
          <w:rFonts w:ascii="Calibri" w:hAnsi="Calibri" w:cs="Calibri"/>
          <w:sz w:val="22"/>
          <w:szCs w:val="22"/>
        </w:rPr>
        <w:t>3) wobec</w:t>
      </w:r>
      <w:r w:rsidR="00A0199F" w:rsidRPr="00640F9A">
        <w:rPr>
          <w:rFonts w:ascii="Calibri" w:hAnsi="Calibri" w:cs="Calibri"/>
          <w:sz w:val="22"/>
          <w:szCs w:val="22"/>
        </w:rPr>
        <w:t xml:space="preserve"> </w:t>
      </w:r>
      <w:r w:rsidRPr="00640F9A">
        <w:rPr>
          <w:rFonts w:ascii="Calibri" w:hAnsi="Calibri" w:cs="Calibri"/>
          <w:sz w:val="22"/>
          <w:szCs w:val="22"/>
        </w:rPr>
        <w:t xml:space="preserve">którego wydano prawomocny wyrok sądu lub ostateczną decyzję administracyjną o </w:t>
      </w:r>
      <w:r w:rsidR="00A0199F" w:rsidRPr="00640F9A">
        <w:rPr>
          <w:rFonts w:ascii="Calibri" w:hAnsi="Calibri" w:cs="Calibri"/>
          <w:sz w:val="22"/>
          <w:szCs w:val="22"/>
        </w:rPr>
        <w:t> </w:t>
      </w:r>
      <w:r w:rsidRPr="00640F9A">
        <w:rPr>
          <w:rFonts w:ascii="Calibri" w:hAnsi="Calibri" w:cs="Calibri"/>
          <w:sz w:val="22"/>
          <w:szCs w:val="22"/>
        </w:rPr>
        <w:t xml:space="preserve">zaleganiu z uiszczeniem podatków, opłat lub składek na ubezpieczenie społeczne lub </w:t>
      </w:r>
      <w:r w:rsidR="00A0199F" w:rsidRPr="00640F9A">
        <w:rPr>
          <w:rFonts w:ascii="Calibri" w:hAnsi="Calibri" w:cs="Calibri"/>
          <w:sz w:val="22"/>
          <w:szCs w:val="22"/>
        </w:rPr>
        <w:t> </w:t>
      </w:r>
      <w:r w:rsidRPr="00640F9A">
        <w:rPr>
          <w:rFonts w:ascii="Calibri" w:hAnsi="Calibri" w:cs="Calibri"/>
          <w:sz w:val="22"/>
          <w:szCs w:val="22"/>
        </w:rPr>
        <w:t xml:space="preserve">zdrowotne, chyba że wykonawca odpowiednio przed upływem terminu do składania wniosków o dopuszczenie do udziału w postępowaniu albo przed upływem terminu składania ofert dokonał płatności należnych podatków, opłat lub składek na ubezpieczenie społeczne lub </w:t>
      </w:r>
      <w:r w:rsidR="00A0199F" w:rsidRPr="00640F9A">
        <w:rPr>
          <w:rFonts w:ascii="Calibri" w:hAnsi="Calibri" w:cs="Calibri"/>
          <w:sz w:val="22"/>
          <w:szCs w:val="22"/>
        </w:rPr>
        <w:t> </w:t>
      </w:r>
      <w:r w:rsidRPr="00640F9A">
        <w:rPr>
          <w:rFonts w:ascii="Calibri" w:hAnsi="Calibri" w:cs="Calibri"/>
          <w:sz w:val="22"/>
          <w:szCs w:val="22"/>
        </w:rPr>
        <w:t>zdrowotne wraz z odsetkami lub grzywnami lub zawarł wiążące porozumienie w sprawie spłaty tych należności;</w:t>
      </w:r>
    </w:p>
    <w:p w14:paraId="24337AAB" w14:textId="77777777" w:rsidR="00B254EF" w:rsidRPr="00640F9A" w:rsidRDefault="005C5663">
      <w:pPr>
        <w:pStyle w:val="p1"/>
        <w:spacing w:before="280" w:after="280"/>
        <w:ind w:left="426"/>
        <w:jc w:val="both"/>
        <w:rPr>
          <w:rFonts w:ascii="Calibri" w:hAnsi="Calibri" w:cs="Calibri"/>
          <w:sz w:val="22"/>
          <w:szCs w:val="22"/>
        </w:rPr>
      </w:pPr>
      <w:r w:rsidRPr="00640F9A">
        <w:rPr>
          <w:rFonts w:ascii="Calibri" w:hAnsi="Calibri" w:cs="Calibri"/>
          <w:sz w:val="22"/>
          <w:szCs w:val="22"/>
        </w:rPr>
        <w:t xml:space="preserve">4) wobec którego </w:t>
      </w:r>
      <w:r w:rsidRPr="00640F9A">
        <w:rPr>
          <w:rFonts w:ascii="Calibri" w:hAnsi="Calibri" w:cs="Calibri"/>
          <w:bCs/>
          <w:sz w:val="22"/>
          <w:szCs w:val="22"/>
        </w:rPr>
        <w:t>prawomocnie</w:t>
      </w:r>
      <w:r w:rsidRPr="00640F9A">
        <w:rPr>
          <w:rFonts w:ascii="Calibri" w:hAnsi="Calibri" w:cs="Calibri"/>
          <w:sz w:val="22"/>
          <w:szCs w:val="22"/>
        </w:rPr>
        <w:t xml:space="preserve"> orzeczono zakaz ubiegania się o zamówienia publiczne;</w:t>
      </w:r>
    </w:p>
    <w:p w14:paraId="65F5BBB3" w14:textId="77777777" w:rsidR="00B254EF" w:rsidRPr="00640F9A" w:rsidRDefault="005C5663">
      <w:pPr>
        <w:pStyle w:val="p1"/>
        <w:spacing w:before="280" w:after="280"/>
        <w:ind w:left="567" w:hanging="141"/>
        <w:jc w:val="both"/>
        <w:rPr>
          <w:rFonts w:ascii="Calibri" w:hAnsi="Calibri" w:cs="Calibri"/>
          <w:sz w:val="22"/>
          <w:szCs w:val="22"/>
        </w:rPr>
      </w:pPr>
      <w:r w:rsidRPr="00640F9A">
        <w:rPr>
          <w:rFonts w:ascii="Calibri" w:hAnsi="Calibri" w:cs="Calibri"/>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F2EAA1B" w14:textId="77777777" w:rsidR="00B254EF" w:rsidRPr="00640F9A" w:rsidRDefault="005C5663">
      <w:pPr>
        <w:pStyle w:val="p1"/>
        <w:spacing w:before="280" w:after="280"/>
        <w:ind w:left="567" w:hanging="141"/>
        <w:jc w:val="both"/>
        <w:rPr>
          <w:rFonts w:ascii="Calibri" w:hAnsi="Calibri" w:cs="Calibri"/>
          <w:sz w:val="22"/>
          <w:szCs w:val="22"/>
        </w:rPr>
      </w:pPr>
      <w:r w:rsidRPr="00640F9A">
        <w:rPr>
          <w:rFonts w:ascii="Calibri" w:hAnsi="Calibri" w:cs="Calibri"/>
          <w:sz w:val="22"/>
          <w:szCs w:val="22"/>
        </w:rPr>
        <w:t xml:space="preserve">6) jeżeli, w przypadkach, o których mowa w art. 85 ust. 1, doszło do zakłócenia konkurencji wynikającego z wcześniejszego zaangażowania tego wykonawcy lub podmiotu, który należy </w:t>
      </w:r>
      <w:r w:rsidRPr="00640F9A">
        <w:rPr>
          <w:rFonts w:ascii="Calibri" w:hAnsi="Calibri" w:cs="Calibri"/>
          <w:sz w:val="22"/>
          <w:szCs w:val="22"/>
        </w:rPr>
        <w:lastRenderedPageBreak/>
        <w:t>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C408CBF" w14:textId="77777777" w:rsidR="00B254EF" w:rsidRPr="00640F9A" w:rsidRDefault="005C5663">
      <w:pPr>
        <w:pStyle w:val="p1"/>
        <w:spacing w:before="280" w:after="280"/>
        <w:ind w:left="567" w:hanging="141"/>
        <w:rPr>
          <w:rFonts w:ascii="Calibri" w:hAnsi="Calibri" w:cs="Calibri"/>
          <w:b/>
          <w:sz w:val="22"/>
          <w:szCs w:val="22"/>
        </w:rPr>
      </w:pPr>
      <w:r w:rsidRPr="00640F9A">
        <w:rPr>
          <w:rFonts w:ascii="Calibri" w:hAnsi="Calibri" w:cs="Calibri"/>
          <w:b/>
          <w:sz w:val="22"/>
          <w:szCs w:val="22"/>
        </w:rPr>
        <w:t xml:space="preserve">2. Zgodnie z treścią art. 7 ust. 1 ustawy z dnia 13 kwietnia 2022 r. o szczególnych rozwiązaniach w zakresie przeciwdziałania wspieraniu agresji na Ukrainę oraz służących ochronie bezpieczeństwa </w:t>
      </w:r>
      <w:r w:rsidRPr="00C360D0">
        <w:rPr>
          <w:rFonts w:ascii="Calibri" w:hAnsi="Calibri" w:cs="Calibri"/>
          <w:b/>
          <w:sz w:val="22"/>
          <w:szCs w:val="22"/>
        </w:rPr>
        <w:t xml:space="preserve">narodowego </w:t>
      </w:r>
      <w:r w:rsidR="00714A6C" w:rsidRPr="00C360D0">
        <w:rPr>
          <w:rFonts w:ascii="Calibri" w:hAnsi="Calibri" w:cs="Calibri"/>
          <w:b/>
          <w:sz w:val="22"/>
          <w:szCs w:val="22"/>
        </w:rPr>
        <w:t>(Dz. U.  z 2025r. poz. 514</w:t>
      </w:r>
      <w:r w:rsidRPr="00C360D0">
        <w:rPr>
          <w:rFonts w:ascii="Calibri" w:hAnsi="Calibri" w:cs="Calibri"/>
          <w:b/>
          <w:sz w:val="22"/>
          <w:szCs w:val="22"/>
        </w:rPr>
        <w:t xml:space="preserve">), </w:t>
      </w:r>
      <w:r w:rsidRPr="00640F9A">
        <w:rPr>
          <w:rFonts w:ascii="Calibri" w:hAnsi="Calibri" w:cs="Calibri"/>
          <w:b/>
          <w:sz w:val="22"/>
          <w:szCs w:val="22"/>
        </w:rPr>
        <w:t>z postępowania o udzielenie zamówienia publicznego lub konkursu prowadzonego na podstawie ustawy Pzp wyklucza się:</w:t>
      </w:r>
    </w:p>
    <w:p w14:paraId="33646B68" w14:textId="77777777" w:rsidR="00B254EF" w:rsidRPr="00640F9A" w:rsidRDefault="005C5663" w:rsidP="002B2994">
      <w:pPr>
        <w:pStyle w:val="p1"/>
        <w:spacing w:before="100" w:after="100"/>
        <w:ind w:left="567" w:hanging="141"/>
        <w:rPr>
          <w:rFonts w:ascii="Calibri" w:hAnsi="Calibri" w:cs="Calibri"/>
          <w:sz w:val="22"/>
          <w:szCs w:val="22"/>
        </w:rPr>
      </w:pPr>
      <w:r w:rsidRPr="00640F9A">
        <w:rPr>
          <w:rFonts w:ascii="Calibri" w:hAnsi="Calibri" w:cs="Calibri"/>
          <w:sz w:val="22"/>
          <w:szCs w:val="22"/>
        </w:rPr>
        <w:t>a) wykonawcę oraz uczestnika konkursu wymienionego w wykazach określonych w rozporządzeniu 765/2006 i rozporządzeniu 269/2014 albo wpisanego na listę na podstawie decyzji w sprawie wpisu na listę rozstrzygającej o zastosowaniu środka, o którym mowa w art. 1 pkt 3 ustawy sankcyjnej,</w:t>
      </w:r>
    </w:p>
    <w:p w14:paraId="2E793D77" w14:textId="77777777" w:rsidR="00B254EF" w:rsidRPr="00640F9A" w:rsidRDefault="005C5663">
      <w:pPr>
        <w:pStyle w:val="p1"/>
        <w:spacing w:before="280" w:after="280"/>
        <w:ind w:left="567" w:hanging="141"/>
        <w:rPr>
          <w:rFonts w:ascii="Calibri" w:hAnsi="Calibri" w:cs="Calibri"/>
          <w:sz w:val="22"/>
          <w:szCs w:val="22"/>
        </w:rPr>
      </w:pPr>
      <w:r w:rsidRPr="00640F9A">
        <w:rPr>
          <w:rFonts w:ascii="Calibri" w:hAnsi="Calibri" w:cs="Calibri"/>
          <w:sz w:val="22"/>
          <w:szCs w:val="22"/>
        </w:rPr>
        <w:t xml:space="preserve">b) wykonawcę oraz uczestnika konkursu, którego beneficjentem rzeczywistym w rozumieniu ustawy z dnia 1 marca 2018 r. o przeciwdziałaniu praniu pieniędzy oraz finansowaniu </w:t>
      </w:r>
      <w:r w:rsidRPr="00C360D0">
        <w:rPr>
          <w:rFonts w:ascii="Calibri" w:hAnsi="Calibri" w:cs="Calibri"/>
          <w:sz w:val="22"/>
          <w:szCs w:val="22"/>
        </w:rPr>
        <w:t xml:space="preserve">terroryzmu </w:t>
      </w:r>
      <w:r w:rsidR="00A212FD" w:rsidRPr="00C360D0">
        <w:rPr>
          <w:rFonts w:ascii="Calibri" w:hAnsi="Calibri" w:cs="Calibri"/>
          <w:sz w:val="22"/>
          <w:szCs w:val="22"/>
        </w:rPr>
        <w:t>(</w:t>
      </w:r>
      <w:r w:rsidR="00714A6C" w:rsidRPr="00C360D0">
        <w:rPr>
          <w:rFonts w:ascii="Calibri" w:hAnsi="Calibri" w:cs="Calibri"/>
          <w:sz w:val="22"/>
          <w:szCs w:val="22"/>
        </w:rPr>
        <w:t>Dz. U. z 2025 r. poz. 644</w:t>
      </w:r>
      <w:r w:rsidRPr="00C360D0">
        <w:rPr>
          <w:rFonts w:ascii="Calibri" w:hAnsi="Calibri" w:cs="Calibri"/>
          <w:sz w:val="22"/>
          <w:szCs w:val="22"/>
        </w:rPr>
        <w:t xml:space="preserve">) jest </w:t>
      </w:r>
      <w:r w:rsidRPr="00640F9A">
        <w:rPr>
          <w:rFonts w:ascii="Calibri" w:hAnsi="Calibri" w:cs="Calibri"/>
          <w:sz w:val="22"/>
          <w:szCs w:val="22"/>
        </w:rPr>
        <w:t>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sankcyjnej,</w:t>
      </w:r>
    </w:p>
    <w:p w14:paraId="7C37B90C" w14:textId="238FFB6D" w:rsidR="00B254EF" w:rsidRPr="00640F9A" w:rsidRDefault="005C5663">
      <w:pPr>
        <w:pStyle w:val="p1"/>
        <w:spacing w:before="280" w:after="280"/>
        <w:ind w:left="567" w:hanging="141"/>
        <w:rPr>
          <w:rFonts w:ascii="Calibri" w:hAnsi="Calibri" w:cs="Calibri"/>
          <w:sz w:val="22"/>
          <w:szCs w:val="22"/>
        </w:rPr>
      </w:pPr>
      <w:r w:rsidRPr="00640F9A">
        <w:rPr>
          <w:rFonts w:ascii="Calibri" w:hAnsi="Calibri" w:cs="Calibri"/>
          <w:sz w:val="22"/>
          <w:szCs w:val="22"/>
        </w:rPr>
        <w:t xml:space="preserve">c) wykonawcę oraz uczestnika konkursu, którego jednostką dominującą w rozumieniu art. 3 ust. 1 pkt 37 ustawy z dnia 29 września 1994 r. o rachunkowości </w:t>
      </w:r>
      <w:r w:rsidRPr="00C360D0">
        <w:rPr>
          <w:rFonts w:ascii="Calibri" w:hAnsi="Calibri" w:cs="Calibri"/>
          <w:sz w:val="22"/>
          <w:szCs w:val="22"/>
        </w:rPr>
        <w:t>(Dz. U. z 202</w:t>
      </w:r>
      <w:r w:rsidR="00C360D0" w:rsidRPr="00C360D0">
        <w:rPr>
          <w:rFonts w:ascii="Calibri" w:hAnsi="Calibri" w:cs="Calibri"/>
          <w:sz w:val="22"/>
          <w:szCs w:val="22"/>
        </w:rPr>
        <w:t>6</w:t>
      </w:r>
      <w:r w:rsidRPr="00C360D0">
        <w:rPr>
          <w:rFonts w:ascii="Calibri" w:hAnsi="Calibri" w:cs="Calibri"/>
          <w:sz w:val="22"/>
          <w:szCs w:val="22"/>
        </w:rPr>
        <w:t xml:space="preserve"> r. poz. </w:t>
      </w:r>
      <w:r w:rsidR="00C360D0" w:rsidRPr="00C360D0">
        <w:rPr>
          <w:rFonts w:ascii="Calibri" w:hAnsi="Calibri" w:cs="Calibri"/>
          <w:sz w:val="22"/>
          <w:szCs w:val="22"/>
        </w:rPr>
        <w:t>522 t.j.</w:t>
      </w:r>
      <w:r w:rsidRPr="00C360D0">
        <w:rPr>
          <w:rFonts w:ascii="Calibri" w:hAnsi="Calibri" w:cs="Calibri"/>
          <w:sz w:val="22"/>
          <w:szCs w:val="22"/>
        </w:rPr>
        <w:t xml:space="preserve">), </w:t>
      </w:r>
      <w:r w:rsidRPr="00640F9A">
        <w:rPr>
          <w:rFonts w:ascii="Calibri" w:hAnsi="Calibri" w:cs="Calibri"/>
          <w:sz w:val="22"/>
          <w:szCs w:val="22"/>
        </w:rPr>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w:t>
      </w:r>
    </w:p>
    <w:p w14:paraId="00C2F1C2" w14:textId="77777777" w:rsidR="00B254EF" w:rsidRPr="00640F9A" w:rsidRDefault="005C5663">
      <w:pPr>
        <w:pStyle w:val="p1"/>
        <w:spacing w:before="280" w:after="280"/>
        <w:ind w:left="567" w:hanging="141"/>
        <w:rPr>
          <w:rFonts w:ascii="Calibri" w:hAnsi="Calibri" w:cs="Calibri"/>
          <w:sz w:val="22"/>
          <w:szCs w:val="22"/>
        </w:rPr>
      </w:pPr>
      <w:r w:rsidRPr="00640F9A">
        <w:rPr>
          <w:rFonts w:ascii="Calibri" w:hAnsi="Calibri" w:cs="Calibri"/>
          <w:sz w:val="22"/>
          <w:szCs w:val="22"/>
        </w:rPr>
        <w:t>3. Zamawiający może wykluczyć Wykonawcę na każdym etapie postępowania o udzielenie zamówienia.</w:t>
      </w:r>
    </w:p>
    <w:p w14:paraId="51C13E45" w14:textId="77777777" w:rsidR="00B254EF" w:rsidRDefault="005C5663">
      <w:pPr>
        <w:pStyle w:val="Akapitzlist"/>
        <w:numPr>
          <w:ilvl w:val="0"/>
          <w:numId w:val="1"/>
        </w:numPr>
        <w:ind w:left="426"/>
        <w:jc w:val="both"/>
        <w:rPr>
          <w:rFonts w:cs="Calibri"/>
          <w:b/>
        </w:rPr>
      </w:pPr>
      <w:r>
        <w:rPr>
          <w:rFonts w:cs="Calibri"/>
          <w:b/>
        </w:rPr>
        <w:t>Sposób obliczenia ceny.</w:t>
      </w:r>
    </w:p>
    <w:p w14:paraId="4159D939" w14:textId="6B06EC6F" w:rsidR="009D7EE6" w:rsidRDefault="009D7EE6" w:rsidP="009D7EE6">
      <w:pPr>
        <w:pStyle w:val="WW-Tekstpodstawowywcity3"/>
        <w:numPr>
          <w:ilvl w:val="0"/>
          <w:numId w:val="15"/>
        </w:numPr>
        <w:tabs>
          <w:tab w:val="center" w:pos="-9699"/>
          <w:tab w:val="right" w:pos="-5163"/>
        </w:tabs>
        <w:autoSpaceDE w:val="0"/>
        <w:spacing w:after="0"/>
        <w:ind w:left="284" w:hanging="284"/>
        <w:jc w:val="both"/>
        <w:rPr>
          <w:rFonts w:ascii="Calibri" w:hAnsi="Calibri"/>
          <w:sz w:val="22"/>
          <w:szCs w:val="22"/>
        </w:rPr>
      </w:pPr>
      <w:r w:rsidRPr="009A7422">
        <w:rPr>
          <w:rFonts w:ascii="Calibri" w:eastAsia="Arial Unicode MS" w:hAnsi="Calibri"/>
          <w:sz w:val="22"/>
          <w:szCs w:val="22"/>
        </w:rPr>
        <w:t>Ceny</w:t>
      </w:r>
      <w:r w:rsidRPr="009A7422">
        <w:rPr>
          <w:rFonts w:ascii="Calibri" w:hAnsi="Calibri"/>
          <w:sz w:val="22"/>
          <w:szCs w:val="22"/>
        </w:rPr>
        <w:t xml:space="preserve"> za wykonanie poszczególnych części przedmiotu zamów</w:t>
      </w:r>
      <w:r>
        <w:rPr>
          <w:rFonts w:ascii="Calibri" w:hAnsi="Calibri"/>
          <w:sz w:val="22"/>
          <w:szCs w:val="22"/>
        </w:rPr>
        <w:t>ienia – zadań należy wyliczyć w </w:t>
      </w:r>
      <w:r w:rsidRPr="009A7422">
        <w:rPr>
          <w:rFonts w:ascii="Calibri" w:hAnsi="Calibri"/>
          <w:sz w:val="22"/>
          <w:szCs w:val="22"/>
        </w:rPr>
        <w:t xml:space="preserve">„Formularzu ofertowym” stanowiącym załącznik nr </w:t>
      </w:r>
      <w:r w:rsidR="00970FFF">
        <w:rPr>
          <w:rFonts w:ascii="Calibri" w:hAnsi="Calibri"/>
          <w:sz w:val="22"/>
          <w:szCs w:val="22"/>
        </w:rPr>
        <w:t>2</w:t>
      </w:r>
      <w:r w:rsidRPr="009A7422">
        <w:rPr>
          <w:rFonts w:ascii="Calibri" w:hAnsi="Calibri"/>
          <w:sz w:val="22"/>
          <w:szCs w:val="22"/>
        </w:rPr>
        <w:t xml:space="preserve"> do niniejszej Specyfikacji.</w:t>
      </w:r>
    </w:p>
    <w:p w14:paraId="2EEF2791" w14:textId="77777777" w:rsidR="009D7EE6" w:rsidRDefault="009D7EE6" w:rsidP="009D7EE6">
      <w:pPr>
        <w:pStyle w:val="WW-Tekstpodstawowywcity3"/>
        <w:numPr>
          <w:ilvl w:val="0"/>
          <w:numId w:val="15"/>
        </w:numPr>
        <w:tabs>
          <w:tab w:val="center" w:pos="-9699"/>
          <w:tab w:val="right" w:pos="-5163"/>
        </w:tabs>
        <w:autoSpaceDE w:val="0"/>
        <w:spacing w:after="0"/>
        <w:ind w:left="284" w:hanging="284"/>
        <w:jc w:val="both"/>
        <w:rPr>
          <w:rFonts w:ascii="Calibri" w:hAnsi="Calibri"/>
          <w:sz w:val="22"/>
          <w:szCs w:val="22"/>
        </w:rPr>
      </w:pPr>
      <w:r w:rsidRPr="009A7422">
        <w:rPr>
          <w:rFonts w:ascii="Calibri" w:hAnsi="Calibri"/>
          <w:sz w:val="22"/>
          <w:szCs w:val="22"/>
        </w:rPr>
        <w:t>Wykonawca poda stawkę (%) podatku VAT jaką zastosował przy obliczeniu ceny. Prawidłowe ustalenie stawki podatku VAT należy do obowiązków Wykonawcy</w:t>
      </w:r>
      <w:r>
        <w:rPr>
          <w:rFonts w:ascii="Calibri" w:hAnsi="Calibri"/>
          <w:sz w:val="22"/>
          <w:szCs w:val="22"/>
        </w:rPr>
        <w:t>, zgodnie z przepisami ustawy o </w:t>
      </w:r>
      <w:r w:rsidRPr="009A7422">
        <w:rPr>
          <w:rFonts w:ascii="Calibri" w:hAnsi="Calibri"/>
          <w:sz w:val="22"/>
          <w:szCs w:val="22"/>
        </w:rPr>
        <w:t>podatku od towarów i usług oraz o podatku akcyzowym.</w:t>
      </w:r>
    </w:p>
    <w:p w14:paraId="27CDA092" w14:textId="77777777" w:rsidR="009D7EE6" w:rsidRPr="00641AE3" w:rsidRDefault="009D7EE6" w:rsidP="009D7EE6">
      <w:pPr>
        <w:pStyle w:val="WW-Tekstpodstawowywcity3"/>
        <w:numPr>
          <w:ilvl w:val="0"/>
          <w:numId w:val="15"/>
        </w:numPr>
        <w:tabs>
          <w:tab w:val="center" w:pos="-9699"/>
          <w:tab w:val="right" w:pos="-5163"/>
        </w:tabs>
        <w:autoSpaceDE w:val="0"/>
        <w:spacing w:after="0"/>
        <w:ind w:left="284" w:hanging="284"/>
        <w:jc w:val="both"/>
        <w:rPr>
          <w:rFonts w:ascii="Calibri" w:hAnsi="Calibri"/>
          <w:color w:val="auto"/>
          <w:sz w:val="22"/>
          <w:szCs w:val="22"/>
        </w:rPr>
      </w:pPr>
      <w:r w:rsidRPr="00641AE3">
        <w:rPr>
          <w:rFonts w:ascii="Calibri" w:hAnsi="Calibri"/>
          <w:color w:val="auto"/>
          <w:sz w:val="22"/>
          <w:szCs w:val="22"/>
        </w:rPr>
        <w:t>Cena ofertowa brutto musi uwzględniać wszystkie koszty z uwzględnieniem podatku od towarów i usług (VAT), innych opłat i podatków, opłat celnych kosztów legalizacji oraz ewentualnych upustów i rabatów, a także kosztów transportu związane z realizacją przedmiotu zamówienia zgodnie z opisem przedmiotu zamówienia oraz Projektowanymi Postanowieniami Umowy określonymi w niniejszej SWZ.</w:t>
      </w:r>
    </w:p>
    <w:p w14:paraId="0B5F29D0" w14:textId="441E98DB" w:rsidR="009D7EE6" w:rsidRPr="00582AC9" w:rsidRDefault="009D7EE6" w:rsidP="009D7EE6">
      <w:pPr>
        <w:pStyle w:val="WW-Tekstpodstawowywcity3"/>
        <w:numPr>
          <w:ilvl w:val="0"/>
          <w:numId w:val="15"/>
        </w:numPr>
        <w:tabs>
          <w:tab w:val="center" w:pos="-9699"/>
          <w:tab w:val="right" w:pos="-5163"/>
        </w:tabs>
        <w:autoSpaceDE w:val="0"/>
        <w:spacing w:after="0"/>
        <w:ind w:left="284" w:hanging="284"/>
        <w:jc w:val="both"/>
        <w:rPr>
          <w:rFonts w:ascii="Calibri" w:hAnsi="Calibri"/>
          <w:color w:val="auto"/>
          <w:sz w:val="22"/>
          <w:szCs w:val="22"/>
        </w:rPr>
      </w:pPr>
      <w:r w:rsidRPr="00641AE3">
        <w:rPr>
          <w:rFonts w:ascii="Calibri" w:hAnsi="Calibri"/>
          <w:color w:val="auto"/>
          <w:sz w:val="22"/>
          <w:szCs w:val="22"/>
        </w:rPr>
        <w:t xml:space="preserve">Cena oferty powinna być wyrażona cyfrowo oraz podana z dokładnością do dwóch miejsc po przecinku. </w:t>
      </w:r>
    </w:p>
    <w:p w14:paraId="039AC606" w14:textId="77777777" w:rsidR="00781587" w:rsidRPr="009007CA" w:rsidRDefault="005C5663" w:rsidP="00781587">
      <w:pPr>
        <w:numPr>
          <w:ilvl w:val="0"/>
          <w:numId w:val="15"/>
        </w:numPr>
        <w:spacing w:line="276" w:lineRule="auto"/>
        <w:ind w:left="284" w:hanging="284"/>
        <w:jc w:val="both"/>
        <w:rPr>
          <w:rFonts w:ascii="Calibri" w:hAnsi="Calibri" w:cs="Calibri"/>
          <w:sz w:val="22"/>
          <w:szCs w:val="22"/>
        </w:rPr>
      </w:pPr>
      <w:r w:rsidRPr="009007CA">
        <w:rPr>
          <w:rFonts w:ascii="Calibri" w:hAnsi="Calibri" w:cs="Calibri"/>
          <w:sz w:val="22"/>
          <w:szCs w:val="22"/>
        </w:rPr>
        <w:t xml:space="preserve">Wykonawca określa cenę realizacji zamówienia poprzez wskazanie w Formularzu ofertowym, sporządzonym wg </w:t>
      </w:r>
      <w:r w:rsidRPr="009007CA">
        <w:rPr>
          <w:rFonts w:ascii="Calibri" w:hAnsi="Calibri" w:cs="Calibri"/>
          <w:b/>
          <w:bCs/>
          <w:sz w:val="22"/>
          <w:szCs w:val="22"/>
        </w:rPr>
        <w:t>załącznika nr 2</w:t>
      </w:r>
      <w:r w:rsidRPr="009007CA">
        <w:rPr>
          <w:rFonts w:ascii="Calibri" w:hAnsi="Calibri" w:cs="Calibri"/>
          <w:sz w:val="22"/>
          <w:szCs w:val="22"/>
        </w:rPr>
        <w:t xml:space="preserve"> do SWZ ceny ofertowej brutto za realizację całego przedmiotu </w:t>
      </w:r>
      <w:r w:rsidRPr="009007CA">
        <w:rPr>
          <w:rFonts w:ascii="Calibri" w:hAnsi="Calibri" w:cs="Calibri"/>
          <w:sz w:val="22"/>
          <w:szCs w:val="22"/>
        </w:rPr>
        <w:lastRenderedPageBreak/>
        <w:t>zamówienia</w:t>
      </w:r>
      <w:r w:rsidR="00D6518A" w:rsidRPr="009007CA">
        <w:rPr>
          <w:rFonts w:ascii="Calibri" w:hAnsi="Calibri" w:cs="Calibri"/>
          <w:sz w:val="22"/>
          <w:szCs w:val="22"/>
        </w:rPr>
        <w:t xml:space="preserve"> dla każdej części oddzielnie</w:t>
      </w:r>
      <w:r w:rsidRPr="009007CA">
        <w:rPr>
          <w:rFonts w:ascii="Calibri" w:hAnsi="Calibri" w:cs="Calibri"/>
          <w:sz w:val="22"/>
          <w:szCs w:val="22"/>
        </w:rPr>
        <w:t xml:space="preserve">. </w:t>
      </w:r>
      <w:r w:rsidR="0039594C" w:rsidRPr="009007CA">
        <w:rPr>
          <w:rFonts w:ascii="Calibri" w:hAnsi="Calibri" w:cs="Calibri"/>
          <w:sz w:val="22"/>
          <w:szCs w:val="22"/>
        </w:rPr>
        <w:t xml:space="preserve">Złożone oferty będą oceniane wyłącznie na podstawie łącznej ceny brutto oferty, obejmującej całkowity koszt realizacji przedmiotu zamówienia, </w:t>
      </w:r>
    </w:p>
    <w:p w14:paraId="6BCA819D" w14:textId="14F33D8B" w:rsidR="00781587" w:rsidRPr="009007CA" w:rsidRDefault="0039594C" w:rsidP="009007CA">
      <w:pPr>
        <w:widowControl w:val="0"/>
        <w:spacing w:line="288" w:lineRule="atLeast"/>
        <w:ind w:left="284"/>
        <w:jc w:val="both"/>
      </w:pPr>
      <w:r w:rsidRPr="009007CA">
        <w:rPr>
          <w:rFonts w:ascii="Calibri" w:hAnsi="Calibri" w:cs="Calibri"/>
          <w:sz w:val="22"/>
          <w:szCs w:val="22"/>
        </w:rPr>
        <w:t>tj.</w:t>
      </w:r>
      <w:r w:rsidR="00781587" w:rsidRPr="009007CA">
        <w:rPr>
          <w:rFonts w:ascii="Calibri" w:hAnsi="Calibri" w:cs="Calibri"/>
          <w:sz w:val="22"/>
          <w:szCs w:val="22"/>
        </w:rPr>
        <w:t xml:space="preserve"> </w:t>
      </w:r>
      <w:r w:rsidR="00781587" w:rsidRPr="009007CA">
        <w:rPr>
          <w:rFonts w:ascii="Calibri" w:hAnsi="Calibri" w:cs="Calibri"/>
          <w:b/>
          <w:bCs/>
          <w:sz w:val="22"/>
          <w:szCs w:val="22"/>
        </w:rPr>
        <w:t>Dla części 1:</w:t>
      </w:r>
      <w:r w:rsidRPr="009007CA">
        <w:rPr>
          <w:rFonts w:ascii="Calibri" w:hAnsi="Calibri" w:cs="Calibri"/>
          <w:sz w:val="22"/>
          <w:szCs w:val="22"/>
        </w:rPr>
        <w:t xml:space="preserve"> </w:t>
      </w:r>
      <w:r w:rsidR="009007CA" w:rsidRPr="009007CA">
        <w:rPr>
          <w:rFonts w:ascii="Calibri" w:hAnsi="Calibri" w:cs="Calibri"/>
          <w:sz w:val="22"/>
          <w:szCs w:val="22"/>
        </w:rPr>
        <w:t xml:space="preserve"> dostawę wraz z montażem 10szt. punktów alarmowych, w skład których wchodzą elektroniczne syreny alarmowe oraz urządzenia sterujące i włączające, w pełni kompatybilne i</w:t>
      </w:r>
      <w:r w:rsidR="009007CA">
        <w:rPr>
          <w:rFonts w:ascii="Calibri" w:hAnsi="Calibri" w:cs="Calibri"/>
          <w:sz w:val="22"/>
          <w:szCs w:val="22"/>
        </w:rPr>
        <w:t> </w:t>
      </w:r>
      <w:r w:rsidR="009007CA" w:rsidRPr="009007CA">
        <w:rPr>
          <w:rFonts w:ascii="Calibri" w:hAnsi="Calibri" w:cs="Calibri"/>
          <w:sz w:val="22"/>
          <w:szCs w:val="22"/>
        </w:rPr>
        <w:t xml:space="preserve">umożliwiające integrację z wykorzystywanym na terenie Powiatu Gostynińskiego systemem </w:t>
      </w:r>
      <w:r w:rsidR="009007CA" w:rsidRPr="00C20CAE">
        <w:t xml:space="preserve">alarmowania i ostrzegania ludności, zgodnie z obowiązującymi przepisami w zakresie ochrony ludności i obrony cywilnej (w szczególności ustawą z dnia 5 grudnia 2024 r. o ochronie ludności i obronie cywilnej oraz Rozporządzeniem Ministra Spraw Wewnętrznych i Administracji z dnia 14 maja 2025 r. w sprawie alarmów i komunikatów ostrzegawczych), </w:t>
      </w:r>
      <w:r w:rsidR="00781587" w:rsidRPr="009007CA">
        <w:rPr>
          <w:rFonts w:ascii="Calibri" w:hAnsi="Calibri" w:cs="Calibri"/>
          <w:sz w:val="22"/>
          <w:szCs w:val="22"/>
        </w:rPr>
        <w:t xml:space="preserve">, a także uzyskanie niezbędnych uzgodnień, licencji, gwarancji, dokumentacji powykonawczej </w:t>
      </w:r>
      <w:r w:rsidRPr="009007CA">
        <w:rPr>
          <w:rFonts w:ascii="Calibri" w:hAnsi="Calibri" w:cs="Calibri"/>
          <w:sz w:val="22"/>
          <w:szCs w:val="22"/>
        </w:rPr>
        <w:t>określonych w formularzu ofertowym</w:t>
      </w:r>
      <w:r w:rsidR="00781587" w:rsidRPr="009007CA">
        <w:rPr>
          <w:rFonts w:ascii="Calibri" w:hAnsi="Calibri" w:cs="Calibri"/>
          <w:sz w:val="22"/>
          <w:szCs w:val="22"/>
        </w:rPr>
        <w:t xml:space="preserve"> zgodnie z SWZ wraz z załącznikami, opisem przedmiotu zamówienia </w:t>
      </w:r>
      <w:r w:rsidRPr="009007CA">
        <w:rPr>
          <w:rFonts w:ascii="Calibri" w:hAnsi="Calibri" w:cs="Calibri"/>
          <w:sz w:val="22"/>
          <w:szCs w:val="22"/>
        </w:rPr>
        <w:t xml:space="preserve"> (załącznik nr 2 do SWZ)</w:t>
      </w:r>
      <w:r w:rsidR="00781587" w:rsidRPr="009007CA">
        <w:rPr>
          <w:rFonts w:ascii="Calibri" w:hAnsi="Calibri" w:cs="Calibri"/>
          <w:sz w:val="22"/>
          <w:szCs w:val="22"/>
        </w:rPr>
        <w:t>;</w:t>
      </w:r>
    </w:p>
    <w:p w14:paraId="7BB2EA34" w14:textId="161ABCB7" w:rsidR="00781587" w:rsidRPr="009007CA" w:rsidRDefault="00781587" w:rsidP="009007CA">
      <w:pPr>
        <w:ind w:left="284"/>
        <w:jc w:val="both"/>
        <w:rPr>
          <w:color w:val="C45911" w:themeColor="accent2" w:themeShade="BF"/>
        </w:rPr>
      </w:pPr>
      <w:r w:rsidRPr="009007CA">
        <w:rPr>
          <w:rFonts w:ascii="Calibri" w:hAnsi="Calibri" w:cs="Calibri"/>
          <w:b/>
          <w:bCs/>
          <w:sz w:val="22"/>
          <w:szCs w:val="22"/>
        </w:rPr>
        <w:t>Dla części 2:</w:t>
      </w:r>
      <w:r w:rsidR="0039594C" w:rsidRPr="00640F9A">
        <w:rPr>
          <w:rFonts w:ascii="Calibri" w:hAnsi="Calibri" w:cs="Calibri"/>
          <w:sz w:val="22"/>
          <w:szCs w:val="22"/>
        </w:rPr>
        <w:t xml:space="preserve"> </w:t>
      </w:r>
      <w:r w:rsidR="009007CA" w:rsidRPr="009007CA">
        <w:t>dostawę i montaż systemu radiowego na potrzeby łączności i odbioru komunikatów dla Komendy Powiatowej Państwowej Straży Pożarnej w Gostyninie, zgodnie z obowiązującymi przepisami w zakresie ochrony ludności i obrony cywilnej, a także wytycznymi technicznymi PSP,</w:t>
      </w:r>
      <w:r w:rsidRPr="009007CA">
        <w:t xml:space="preserve"> </w:t>
      </w:r>
      <w:r w:rsidRPr="009007CA">
        <w:rPr>
          <w:rFonts w:ascii="Calibri" w:hAnsi="Calibri" w:cs="Calibri"/>
          <w:sz w:val="22"/>
          <w:szCs w:val="22"/>
        </w:rPr>
        <w:t>a także uzyskanie niezbędnych uzgodnień, licencji, gwarancji, dokumentacji powykonawczej</w:t>
      </w:r>
      <w:r w:rsidRPr="009007CA">
        <w:t xml:space="preserve"> </w:t>
      </w:r>
      <w:r w:rsidRPr="009007CA">
        <w:rPr>
          <w:rFonts w:ascii="Calibri" w:hAnsi="Calibri" w:cs="Calibri"/>
          <w:sz w:val="22"/>
          <w:szCs w:val="22"/>
        </w:rPr>
        <w:t>zgodnie z SWZ wraz z załącznikami, opisem przedmiotu zamówienia (załącznik nr 2 do SWZ)</w:t>
      </w:r>
      <w:r w:rsidR="009007CA" w:rsidRPr="009007CA">
        <w:rPr>
          <w:rFonts w:ascii="Calibri" w:hAnsi="Calibri" w:cs="Calibri"/>
          <w:sz w:val="22"/>
          <w:szCs w:val="22"/>
        </w:rPr>
        <w:t>.</w:t>
      </w:r>
      <w:r w:rsidR="009007CA" w:rsidRPr="009007CA">
        <w:t xml:space="preserve">  </w:t>
      </w:r>
    </w:p>
    <w:p w14:paraId="7D7ED001" w14:textId="0F0E893C" w:rsidR="00B254EF" w:rsidRPr="00640F9A" w:rsidRDefault="0039594C" w:rsidP="00781587">
      <w:pPr>
        <w:spacing w:line="276" w:lineRule="auto"/>
        <w:ind w:left="284"/>
        <w:jc w:val="both"/>
        <w:rPr>
          <w:rFonts w:ascii="Calibri" w:hAnsi="Calibri" w:cs="Calibri"/>
          <w:sz w:val="22"/>
          <w:szCs w:val="22"/>
        </w:rPr>
      </w:pPr>
      <w:r w:rsidRPr="00640F9A">
        <w:rPr>
          <w:rFonts w:ascii="Calibri" w:hAnsi="Calibri" w:cs="Calibri"/>
          <w:sz w:val="22"/>
          <w:szCs w:val="22"/>
        </w:rPr>
        <w:t xml:space="preserve">W formularzu ofertowym wykonawca zobowiązany jest do podania: ceny jednostkowej brutto dla każdego rodzaju </w:t>
      </w:r>
      <w:r w:rsidR="00D6518A" w:rsidRPr="00640F9A">
        <w:rPr>
          <w:rFonts w:ascii="Calibri" w:hAnsi="Calibri" w:cs="Calibri"/>
          <w:sz w:val="22"/>
          <w:szCs w:val="22"/>
        </w:rPr>
        <w:t xml:space="preserve">dostawy </w:t>
      </w:r>
      <w:r w:rsidRPr="00640F9A">
        <w:rPr>
          <w:rFonts w:ascii="Calibri" w:hAnsi="Calibri" w:cs="Calibri"/>
          <w:sz w:val="22"/>
          <w:szCs w:val="22"/>
        </w:rPr>
        <w:t>wskazane</w:t>
      </w:r>
      <w:r w:rsidR="00D6518A" w:rsidRPr="00640F9A">
        <w:rPr>
          <w:rFonts w:ascii="Calibri" w:hAnsi="Calibri" w:cs="Calibri"/>
          <w:sz w:val="22"/>
          <w:szCs w:val="22"/>
        </w:rPr>
        <w:t>j</w:t>
      </w:r>
      <w:r w:rsidRPr="00640F9A">
        <w:rPr>
          <w:rFonts w:ascii="Calibri" w:hAnsi="Calibri" w:cs="Calibri"/>
          <w:sz w:val="22"/>
          <w:szCs w:val="22"/>
        </w:rPr>
        <w:t xml:space="preserve"> w tabeli</w:t>
      </w:r>
      <w:r w:rsidR="00D6518A" w:rsidRPr="00640F9A">
        <w:rPr>
          <w:rFonts w:ascii="Calibri" w:hAnsi="Calibri" w:cs="Calibri"/>
          <w:sz w:val="22"/>
          <w:szCs w:val="22"/>
        </w:rPr>
        <w:t xml:space="preserve"> </w:t>
      </w:r>
      <w:r w:rsidR="00D61A8E" w:rsidRPr="00640F9A">
        <w:rPr>
          <w:rFonts w:ascii="Calibri" w:hAnsi="Calibri" w:cs="Calibri"/>
          <w:sz w:val="22"/>
          <w:szCs w:val="22"/>
        </w:rPr>
        <w:t xml:space="preserve">wartości łącznej brutto dla danej pozycji (ilość × cena jednostkowa), oraz łącznej ceny brutto oferty, stanowiącej sumę wartości wszystkich pozycji </w:t>
      </w:r>
      <w:r w:rsidR="00D6518A" w:rsidRPr="00640F9A">
        <w:rPr>
          <w:rFonts w:ascii="Calibri" w:hAnsi="Calibri" w:cs="Calibri"/>
          <w:sz w:val="22"/>
          <w:szCs w:val="22"/>
        </w:rPr>
        <w:t>dla części, na którą Wykonawca zamierza złożyć ofertę</w:t>
      </w:r>
      <w:r w:rsidRPr="00640F9A">
        <w:rPr>
          <w:rFonts w:ascii="Calibri" w:hAnsi="Calibri" w:cs="Calibri"/>
          <w:sz w:val="22"/>
          <w:szCs w:val="22"/>
        </w:rPr>
        <w:t>,</w:t>
      </w:r>
      <w:r w:rsidR="00D6518A" w:rsidRPr="00640F9A">
        <w:rPr>
          <w:rFonts w:ascii="Calibri" w:hAnsi="Calibri" w:cs="Calibri"/>
          <w:sz w:val="22"/>
          <w:szCs w:val="22"/>
        </w:rPr>
        <w:t xml:space="preserve"> przy czym Zamawiający wskazuje</w:t>
      </w:r>
      <w:r w:rsidR="00D61A8E" w:rsidRPr="00640F9A">
        <w:rPr>
          <w:rFonts w:ascii="Calibri" w:hAnsi="Calibri" w:cs="Calibri"/>
          <w:sz w:val="22"/>
          <w:szCs w:val="22"/>
        </w:rPr>
        <w:t>,</w:t>
      </w:r>
      <w:r w:rsidR="00D6518A" w:rsidRPr="00640F9A">
        <w:rPr>
          <w:rFonts w:ascii="Calibri" w:hAnsi="Calibri" w:cs="Calibri"/>
          <w:sz w:val="22"/>
          <w:szCs w:val="22"/>
        </w:rPr>
        <w:t xml:space="preserve"> iż Wykonawca może złożyć ofertę na dwie części</w:t>
      </w:r>
      <w:r w:rsidR="003A016E" w:rsidRPr="00640F9A">
        <w:rPr>
          <w:rFonts w:ascii="Calibri" w:hAnsi="Calibri" w:cs="Calibri"/>
          <w:sz w:val="22"/>
          <w:szCs w:val="22"/>
        </w:rPr>
        <w:t>.</w:t>
      </w:r>
      <w:r w:rsidR="00D6518A" w:rsidRPr="00640F9A">
        <w:rPr>
          <w:rFonts w:ascii="Calibri" w:hAnsi="Calibri" w:cs="Calibri"/>
          <w:sz w:val="22"/>
          <w:szCs w:val="22"/>
        </w:rPr>
        <w:t xml:space="preserve"> </w:t>
      </w:r>
      <w:r w:rsidRPr="00640F9A">
        <w:rPr>
          <w:rFonts w:ascii="Calibri" w:hAnsi="Calibri" w:cs="Calibri"/>
          <w:sz w:val="22"/>
          <w:szCs w:val="22"/>
        </w:rPr>
        <w:t xml:space="preserve"> Dla celów porównania i oceny ofert wiążąca będzie łączna cena brutto oferty obejmująca całość zamówienia</w:t>
      </w:r>
      <w:r w:rsidR="00D61A8E" w:rsidRPr="00640F9A">
        <w:rPr>
          <w:rFonts w:ascii="Calibri" w:hAnsi="Calibri" w:cs="Calibri"/>
          <w:sz w:val="22"/>
          <w:szCs w:val="22"/>
        </w:rPr>
        <w:t xml:space="preserve"> dla każdej części oddzielnie</w:t>
      </w:r>
      <w:r w:rsidRPr="00640F9A">
        <w:rPr>
          <w:rFonts w:ascii="Calibri" w:hAnsi="Calibri" w:cs="Calibri"/>
          <w:sz w:val="22"/>
          <w:szCs w:val="22"/>
        </w:rPr>
        <w:t>. Zamawiający dokona wyboru oferty z najniższą łączną ceną brutto</w:t>
      </w:r>
      <w:r w:rsidR="00D61A8E" w:rsidRPr="00640F9A">
        <w:rPr>
          <w:rFonts w:ascii="Calibri" w:hAnsi="Calibri" w:cs="Calibri"/>
          <w:sz w:val="22"/>
          <w:szCs w:val="22"/>
        </w:rPr>
        <w:t xml:space="preserve"> dla każdej części oddzielnie.</w:t>
      </w:r>
    </w:p>
    <w:p w14:paraId="04FEB419" w14:textId="77777777" w:rsidR="00B254EF" w:rsidRPr="00640F9A" w:rsidRDefault="005C5663">
      <w:pPr>
        <w:numPr>
          <w:ilvl w:val="0"/>
          <w:numId w:val="15"/>
        </w:numPr>
        <w:spacing w:line="276" w:lineRule="auto"/>
        <w:ind w:left="284" w:hanging="284"/>
        <w:jc w:val="both"/>
        <w:rPr>
          <w:rFonts w:ascii="Calibri" w:hAnsi="Calibri" w:cs="Calibri"/>
          <w:sz w:val="22"/>
          <w:szCs w:val="22"/>
        </w:rPr>
      </w:pPr>
      <w:r w:rsidRPr="00640F9A">
        <w:rPr>
          <w:rFonts w:ascii="Calibri" w:hAnsi="Calibri" w:cs="Calibri"/>
          <w:sz w:val="22"/>
          <w:szCs w:val="22"/>
        </w:rPr>
        <w:t>Cena ofertowa brutto musi uwzględniać wszystkie koszty związane z realizacją przedmiotu zamówienia zgodnie z opisem przedmiotu zamówienia oraz Projektowanymi Postanowieniami Umowy określonymi w niniejszej SWZ.</w:t>
      </w:r>
    </w:p>
    <w:p w14:paraId="3A4FCEC4" w14:textId="77777777" w:rsidR="00B254EF" w:rsidRPr="00640F9A" w:rsidRDefault="005C5663">
      <w:pPr>
        <w:widowControl w:val="0"/>
        <w:numPr>
          <w:ilvl w:val="0"/>
          <w:numId w:val="15"/>
        </w:numPr>
        <w:spacing w:line="276" w:lineRule="auto"/>
        <w:ind w:left="284" w:hanging="284"/>
        <w:jc w:val="both"/>
        <w:rPr>
          <w:rFonts w:ascii="Calibri" w:hAnsi="Calibri" w:cs="Calibri"/>
          <w:sz w:val="22"/>
          <w:szCs w:val="22"/>
        </w:rPr>
      </w:pPr>
      <w:r w:rsidRPr="00640F9A">
        <w:rPr>
          <w:rFonts w:ascii="Calibri" w:hAnsi="Calibri" w:cs="Calibri"/>
          <w:sz w:val="22"/>
          <w:szCs w:val="22"/>
        </w:rPr>
        <w:t>Cena oferty powinna być wyrażona cyfrowo oraz podana z dokładnością do dwóch miejsc po przecinku.</w:t>
      </w:r>
    </w:p>
    <w:p w14:paraId="22BC0B13" w14:textId="77777777" w:rsidR="00B254EF" w:rsidRPr="00640F9A" w:rsidRDefault="005C5663">
      <w:pPr>
        <w:widowControl w:val="0"/>
        <w:numPr>
          <w:ilvl w:val="0"/>
          <w:numId w:val="15"/>
        </w:numPr>
        <w:spacing w:line="276" w:lineRule="auto"/>
        <w:ind w:left="284" w:hanging="284"/>
        <w:jc w:val="both"/>
        <w:rPr>
          <w:rFonts w:ascii="Calibri" w:hAnsi="Calibri" w:cs="Calibri"/>
          <w:sz w:val="22"/>
          <w:szCs w:val="22"/>
        </w:rPr>
      </w:pPr>
      <w:r w:rsidRPr="00640F9A">
        <w:rPr>
          <w:rFonts w:ascii="Calibri" w:eastAsia="Calibri" w:hAnsi="Calibri" w:cs="Calibri"/>
          <w:sz w:val="22"/>
          <w:szCs w:val="22"/>
          <w:lang w:eastAsia="en-US"/>
        </w:rPr>
        <w:t>Cena ofertowa określona przez wykonawcę zostaje ustalona na okres ważności umowy i nie podlega zmianom.</w:t>
      </w:r>
    </w:p>
    <w:p w14:paraId="23019186" w14:textId="77777777" w:rsidR="00B254EF" w:rsidRPr="00640F9A" w:rsidRDefault="005C5663">
      <w:pPr>
        <w:widowControl w:val="0"/>
        <w:numPr>
          <w:ilvl w:val="0"/>
          <w:numId w:val="15"/>
        </w:numPr>
        <w:spacing w:line="276" w:lineRule="auto"/>
        <w:ind w:left="284" w:hanging="284"/>
        <w:jc w:val="both"/>
        <w:rPr>
          <w:rFonts w:ascii="Calibri" w:hAnsi="Calibri" w:cs="Calibri"/>
          <w:sz w:val="22"/>
          <w:szCs w:val="22"/>
        </w:rPr>
      </w:pPr>
      <w:r w:rsidRPr="00640F9A">
        <w:rPr>
          <w:rFonts w:ascii="Calibri" w:eastAsia="Calibri" w:hAnsi="Calibri" w:cs="Calibri"/>
          <w:sz w:val="22"/>
          <w:szCs w:val="22"/>
          <w:lang w:eastAsia="en-US"/>
        </w:rPr>
        <w:t>Nie przewiduje się możliwości prowadzenia rozliczeń w walutach obcych. Jedyną walutą, w jakiej prowadzone będą rozliczenia między zamawiającym a wykonawcą będzie złoty polski (PLN).</w:t>
      </w:r>
    </w:p>
    <w:p w14:paraId="2ADE8412" w14:textId="3A76E75C" w:rsidR="00915F40" w:rsidRPr="00640F9A" w:rsidRDefault="005C5663" w:rsidP="00D77F0A">
      <w:pPr>
        <w:widowControl w:val="0"/>
        <w:numPr>
          <w:ilvl w:val="0"/>
          <w:numId w:val="15"/>
        </w:numPr>
        <w:spacing w:line="276" w:lineRule="auto"/>
        <w:ind w:left="284" w:hanging="284"/>
        <w:jc w:val="both"/>
        <w:rPr>
          <w:rFonts w:ascii="Calibri" w:hAnsi="Calibri" w:cs="Calibri"/>
          <w:sz w:val="22"/>
          <w:szCs w:val="22"/>
        </w:rPr>
      </w:pPr>
      <w:r w:rsidRPr="00640F9A">
        <w:rPr>
          <w:rFonts w:ascii="Calibri" w:eastAsia="Calibri" w:hAnsi="Calibri" w:cs="Calibri"/>
          <w:sz w:val="22"/>
          <w:szCs w:val="22"/>
          <w:lang w:eastAsia="en-US"/>
        </w:rPr>
        <w:t>Wykonawca, składając ofertę, inform</w:t>
      </w:r>
      <w:r w:rsidR="00D61A8E" w:rsidRPr="00640F9A">
        <w:rPr>
          <w:rFonts w:ascii="Calibri" w:eastAsia="Calibri" w:hAnsi="Calibri" w:cs="Calibri"/>
          <w:sz w:val="22"/>
          <w:szCs w:val="22"/>
          <w:lang w:eastAsia="en-US"/>
        </w:rPr>
        <w:t>uje</w:t>
      </w:r>
      <w:r w:rsidRPr="00640F9A">
        <w:rPr>
          <w:rFonts w:ascii="Calibri" w:eastAsia="Calibri" w:hAnsi="Calibri" w:cs="Calibri"/>
          <w:sz w:val="22"/>
          <w:szCs w:val="22"/>
          <w:lang w:eastAsia="en-US"/>
        </w:rPr>
        <w:t xml:space="preserve"> zamawiającego, czy wybór oferty będzie prowadzić do powstania u zamawiającego obowiązku podatkowego zgodnie z przepisami o </w:t>
      </w:r>
      <w:r w:rsidR="00A0199F" w:rsidRPr="00640F9A">
        <w:rPr>
          <w:rFonts w:ascii="Calibri" w:eastAsia="Calibri" w:hAnsi="Calibri" w:cs="Calibri"/>
          <w:sz w:val="22"/>
          <w:szCs w:val="22"/>
          <w:lang w:eastAsia="en-US"/>
        </w:rPr>
        <w:t xml:space="preserve">  </w:t>
      </w:r>
      <w:r w:rsidRPr="00640F9A">
        <w:rPr>
          <w:rFonts w:ascii="Calibri" w:eastAsia="Calibri" w:hAnsi="Calibri" w:cs="Calibri"/>
          <w:sz w:val="22"/>
          <w:szCs w:val="22"/>
          <w:lang w:eastAsia="en-US"/>
        </w:rPr>
        <w:t>podatku od towarów i usług, wskazując nazwę (rodzaj) towaru lub usługi, których dostawa lub</w:t>
      </w:r>
      <w:r w:rsidR="00A0199F" w:rsidRPr="00640F9A">
        <w:rPr>
          <w:rFonts w:ascii="Calibri" w:eastAsia="Calibri" w:hAnsi="Calibri" w:cs="Calibri"/>
          <w:sz w:val="22"/>
          <w:szCs w:val="22"/>
          <w:lang w:eastAsia="en-US"/>
        </w:rPr>
        <w:t> </w:t>
      </w:r>
      <w:r w:rsidRPr="00640F9A">
        <w:rPr>
          <w:rFonts w:ascii="Calibri" w:eastAsia="Calibri" w:hAnsi="Calibri" w:cs="Calibri"/>
          <w:sz w:val="22"/>
          <w:szCs w:val="22"/>
          <w:lang w:eastAsia="en-US"/>
        </w:rPr>
        <w:t xml:space="preserve">świadczenie będzie prowadzić do jego powstania, oraz wskazując ich wartość bez kwoty podatku. </w:t>
      </w:r>
    </w:p>
    <w:p w14:paraId="1EF33C39" w14:textId="77777777" w:rsidR="002E10EA" w:rsidRPr="00640F9A" w:rsidRDefault="002E10EA" w:rsidP="00D77F0A">
      <w:pPr>
        <w:widowControl w:val="0"/>
        <w:spacing w:line="276" w:lineRule="auto"/>
        <w:jc w:val="both"/>
        <w:rPr>
          <w:rFonts w:ascii="Calibri" w:eastAsia="Calibri" w:hAnsi="Calibri" w:cs="Calibri"/>
          <w:sz w:val="22"/>
          <w:szCs w:val="22"/>
          <w:lang w:eastAsia="en-US"/>
        </w:rPr>
      </w:pPr>
    </w:p>
    <w:p w14:paraId="3CB5C536" w14:textId="77777777" w:rsidR="002E10EA" w:rsidRDefault="002E10EA" w:rsidP="00D77F0A">
      <w:pPr>
        <w:widowControl w:val="0"/>
        <w:spacing w:line="276" w:lineRule="auto"/>
        <w:jc w:val="both"/>
        <w:rPr>
          <w:rFonts w:ascii="Calibri" w:eastAsia="Calibri" w:hAnsi="Calibri" w:cs="Calibri"/>
          <w:sz w:val="22"/>
          <w:szCs w:val="22"/>
          <w:lang w:eastAsia="en-US"/>
        </w:rPr>
      </w:pPr>
    </w:p>
    <w:p w14:paraId="357D6D1F" w14:textId="77777777" w:rsidR="00D77F0A" w:rsidRDefault="00D77F0A" w:rsidP="00E57425">
      <w:pPr>
        <w:pStyle w:val="Akapitzlist"/>
        <w:numPr>
          <w:ilvl w:val="0"/>
          <w:numId w:val="1"/>
        </w:numPr>
        <w:jc w:val="both"/>
        <w:rPr>
          <w:rFonts w:cs="Calibri"/>
          <w:b/>
          <w:color w:val="000000" w:themeColor="text1"/>
        </w:rPr>
      </w:pPr>
      <w:r w:rsidRPr="00E57425">
        <w:rPr>
          <w:rFonts w:cs="Calibri"/>
          <w:b/>
          <w:color w:val="000000" w:themeColor="text1"/>
        </w:rPr>
        <w:t>Opis kryteriów oceny ofert, wraz z podaniem wag tych kryteriów, i sposobu oceny ofert.</w:t>
      </w:r>
    </w:p>
    <w:p w14:paraId="5F9AB1E2" w14:textId="77777777" w:rsidR="009D7EE6" w:rsidRDefault="009D7EE6" w:rsidP="009D7EE6">
      <w:pPr>
        <w:jc w:val="both"/>
        <w:rPr>
          <w:rFonts w:cs="Calibri"/>
          <w:b/>
          <w:color w:val="000000" w:themeColor="text1"/>
        </w:rPr>
      </w:pPr>
    </w:p>
    <w:p w14:paraId="646C91BC" w14:textId="0C8813F2" w:rsidR="009D7EE6" w:rsidRPr="009D7EE6" w:rsidRDefault="009D7EE6" w:rsidP="009D7EE6">
      <w:pPr>
        <w:jc w:val="both"/>
        <w:rPr>
          <w:rFonts w:cs="Calibri"/>
          <w:b/>
          <w:color w:val="000000" w:themeColor="text1"/>
        </w:rPr>
      </w:pPr>
      <w:r w:rsidRPr="0096489F">
        <w:rPr>
          <w:rFonts w:cs="Calibri"/>
          <w:color w:val="000000"/>
        </w:rPr>
        <w:t>Zamawiający wybierze najkorzystni</w:t>
      </w:r>
      <w:r>
        <w:rPr>
          <w:rFonts w:cs="Calibri"/>
          <w:color w:val="000000"/>
        </w:rPr>
        <w:t xml:space="preserve">ejszą ofertę </w:t>
      </w:r>
      <w:r w:rsidR="00AA72A8">
        <w:rPr>
          <w:rFonts w:cs="Calibri"/>
          <w:color w:val="000000"/>
        </w:rPr>
        <w:t>dla każdej części oddzielnie</w:t>
      </w:r>
      <w:r w:rsidRPr="0096489F">
        <w:rPr>
          <w:rFonts w:cs="Calibri"/>
          <w:color w:val="000000"/>
        </w:rPr>
        <w:t xml:space="preserve"> na podstawie następujących kryteriów</w:t>
      </w:r>
      <w:r>
        <w:rPr>
          <w:rFonts w:cs="Calibri"/>
          <w:color w:val="000000"/>
        </w:rPr>
        <w:t>:</w:t>
      </w:r>
    </w:p>
    <w:p w14:paraId="7002A7DF" w14:textId="6217DCD7" w:rsidR="00B140F4" w:rsidRPr="009007CA" w:rsidRDefault="00FF2A70" w:rsidP="009007CA">
      <w:pPr>
        <w:jc w:val="both"/>
        <w:rPr>
          <w:rFonts w:cs="Calibri"/>
          <w:b/>
          <w:bCs/>
          <w:u w:val="single"/>
        </w:rPr>
      </w:pPr>
      <w:r w:rsidRPr="002E10EA">
        <w:rPr>
          <w:rFonts w:cs="Calibri"/>
          <w:b/>
          <w:bCs/>
          <w:u w:val="single"/>
        </w:rPr>
        <w:t xml:space="preserve">Dla części 1 - Zakup i instalacja punktów alarmowych, w skład których wchodzą syreny alarmowe, urządzenia sterujące i włączające w ilości 10 szt, w ramach zadania </w:t>
      </w:r>
      <w:r w:rsidRPr="002E10EA">
        <w:rPr>
          <w:rFonts w:cs="Calibri"/>
          <w:b/>
          <w:bCs/>
          <w:u w:val="single"/>
        </w:rPr>
        <w:lastRenderedPageBreak/>
        <w:t>&lt;&lt;Zabezpieczenie logistyczne i zapewnienie ciągłości dostaw na realizację zadań własnych OL i OC w ramach obszaru II&gt;&gt;”</w:t>
      </w:r>
    </w:p>
    <w:p w14:paraId="090F1EAE" w14:textId="77777777" w:rsidR="009007CA" w:rsidRDefault="009007CA" w:rsidP="00D4093D">
      <w:pPr>
        <w:pStyle w:val="Akapitzlist"/>
        <w:ind w:left="360"/>
        <w:jc w:val="both"/>
        <w:rPr>
          <w:rFonts w:cs="Calibri"/>
        </w:rPr>
      </w:pPr>
    </w:p>
    <w:p w14:paraId="5CA4AB36" w14:textId="33060589" w:rsidR="00B140F4" w:rsidRDefault="002E10EA" w:rsidP="00D4093D">
      <w:pPr>
        <w:pStyle w:val="Akapitzlist"/>
        <w:ind w:left="360"/>
        <w:jc w:val="both"/>
        <w:rPr>
          <w:rFonts w:cs="Calibri"/>
        </w:rPr>
      </w:pPr>
      <w:r>
        <w:rPr>
          <w:rFonts w:cs="Calibri"/>
        </w:rPr>
        <w:t>oraz</w:t>
      </w:r>
    </w:p>
    <w:p w14:paraId="404F9A59" w14:textId="77777777" w:rsidR="00FF2A70" w:rsidRDefault="00FF2A70" w:rsidP="00FF2A70">
      <w:pPr>
        <w:widowControl w:val="0"/>
        <w:tabs>
          <w:tab w:val="left" w:pos="720"/>
        </w:tabs>
        <w:autoSpaceDE w:val="0"/>
        <w:autoSpaceDN w:val="0"/>
        <w:rPr>
          <w:b/>
          <w:bCs/>
        </w:rPr>
      </w:pPr>
      <w:r w:rsidRPr="00943235">
        <w:rPr>
          <w:b/>
          <w:bCs/>
        </w:rPr>
        <w:t>Dla części 2</w:t>
      </w:r>
    </w:p>
    <w:p w14:paraId="48E12EFC" w14:textId="77777777" w:rsidR="00FF2A70" w:rsidRPr="00943235" w:rsidRDefault="00FF2A70" w:rsidP="00FF2A70">
      <w:pPr>
        <w:widowControl w:val="0"/>
        <w:tabs>
          <w:tab w:val="left" w:pos="720"/>
        </w:tabs>
        <w:autoSpaceDE w:val="0"/>
        <w:autoSpaceDN w:val="0"/>
        <w:rPr>
          <w:b/>
          <w:bCs/>
        </w:rPr>
      </w:pPr>
      <w:r w:rsidRPr="00943235">
        <w:rPr>
          <w:b/>
          <w:bCs/>
          <w:u w:val="single"/>
        </w:rPr>
        <w:t>zakup i montaż radiowej radiostacji w ilości 1 szt. w ramach zadania &lt;&lt;Zabezpieczenie logistyczne i zapewnienie ciągłości dostaw na realizację zadań własnych OL i OC w ramach obszaru II&gt;&gt;”</w:t>
      </w:r>
    </w:p>
    <w:p w14:paraId="75D79E55" w14:textId="77777777" w:rsidR="00B140F4" w:rsidRDefault="00B140F4" w:rsidP="00D4093D">
      <w:pPr>
        <w:pStyle w:val="Akapitzlist"/>
        <w:ind w:left="360"/>
        <w:jc w:val="both"/>
        <w:rPr>
          <w:rFonts w:cs="Calibri"/>
        </w:rPr>
      </w:pPr>
    </w:p>
    <w:p w14:paraId="761898DE" w14:textId="182B0CF1" w:rsidR="002E10EA" w:rsidRPr="002E10EA" w:rsidRDefault="002E10EA" w:rsidP="002E10EA">
      <w:pPr>
        <w:jc w:val="both"/>
        <w:rPr>
          <w:rFonts w:cs="Calibri"/>
          <w:b/>
        </w:rPr>
      </w:pPr>
      <w:r w:rsidRPr="002E10EA">
        <w:rPr>
          <w:rFonts w:cs="Calibri"/>
        </w:rPr>
        <w:t>oddzielnie na podstawie następujących kryteriów:</w:t>
      </w:r>
    </w:p>
    <w:p w14:paraId="1090EF24" w14:textId="77777777" w:rsidR="00B140F4" w:rsidRPr="00FF2A70" w:rsidRDefault="00B140F4" w:rsidP="00FF2A70">
      <w:pPr>
        <w:jc w:val="both"/>
        <w:rPr>
          <w:rFonts w:cs="Calibri"/>
        </w:rPr>
      </w:pPr>
    </w:p>
    <w:p w14:paraId="27D01C26" w14:textId="6DCB570B" w:rsidR="00D4093D" w:rsidRPr="00DA7FB3" w:rsidRDefault="002E10EA" w:rsidP="00D4093D">
      <w:pPr>
        <w:pStyle w:val="Akapitzlist"/>
        <w:ind w:left="360"/>
        <w:jc w:val="both"/>
        <w:rPr>
          <w:rFonts w:cs="Calibri"/>
        </w:rPr>
      </w:pPr>
      <w:r>
        <w:rPr>
          <w:rFonts w:cs="Calibri"/>
        </w:rPr>
        <w:t>1</w:t>
      </w:r>
      <w:r w:rsidR="00780E56">
        <w:rPr>
          <w:rFonts w:cs="Calibri"/>
        </w:rPr>
        <w:t>.</w:t>
      </w:r>
      <w:r w:rsidR="00FF2A70">
        <w:rPr>
          <w:rFonts w:cs="Calibri"/>
        </w:rPr>
        <w:t>1</w:t>
      </w:r>
      <w:r w:rsidR="00780E56">
        <w:rPr>
          <w:rFonts w:cs="Calibri"/>
        </w:rPr>
        <w:t xml:space="preserve">. </w:t>
      </w:r>
      <w:r w:rsidRPr="002E10EA">
        <w:rPr>
          <w:rFonts w:cs="Calibri"/>
          <w:b/>
          <w:bCs/>
        </w:rPr>
        <w:t>Z</w:t>
      </w:r>
      <w:r w:rsidR="00D4093D" w:rsidRPr="002E10EA">
        <w:rPr>
          <w:rFonts w:cs="Calibri"/>
        </w:rPr>
        <w:t>ło</w:t>
      </w:r>
      <w:r w:rsidR="00D4093D">
        <w:rPr>
          <w:rFonts w:cs="Calibri"/>
        </w:rPr>
        <w:t>żone oferty</w:t>
      </w:r>
      <w:r w:rsidR="003A016E">
        <w:rPr>
          <w:rFonts w:cs="Calibri"/>
        </w:rPr>
        <w:t xml:space="preserve"> w części 1 i 2 postępowania</w:t>
      </w:r>
      <w:r w:rsidR="00D4093D">
        <w:rPr>
          <w:rFonts w:cs="Calibri"/>
        </w:rPr>
        <w:t xml:space="preserve"> </w:t>
      </w:r>
      <w:r w:rsidR="00D4093D" w:rsidRPr="00DA7FB3">
        <w:rPr>
          <w:rFonts w:cs="Calibri"/>
        </w:rPr>
        <w:t xml:space="preserve">będą </w:t>
      </w:r>
      <w:r w:rsidR="00D4093D">
        <w:rPr>
          <w:rFonts w:cs="Calibri"/>
        </w:rPr>
        <w:t xml:space="preserve">oceniane </w:t>
      </w:r>
      <w:r w:rsidR="00D4093D" w:rsidRPr="00DA7FB3">
        <w:rPr>
          <w:rFonts w:cs="Calibri"/>
        </w:rPr>
        <w:t>wyłącznie na podstawie ceny. W niniejszym postępowaniu kryteriami, którymi będzie się kierował zamawiający przy wyborze oferty będzie cena.</w:t>
      </w:r>
    </w:p>
    <w:p w14:paraId="75D4A821" w14:textId="78E64719" w:rsidR="00D4093D" w:rsidRPr="00DA7FB3" w:rsidRDefault="00D4093D" w:rsidP="00D4093D">
      <w:pPr>
        <w:pStyle w:val="Akapitzlist"/>
        <w:ind w:left="360"/>
        <w:jc w:val="both"/>
        <w:rPr>
          <w:rFonts w:cs="Calibri"/>
          <w:b/>
        </w:rPr>
      </w:pPr>
      <w:r w:rsidRPr="00DA7FB3">
        <w:rPr>
          <w:rFonts w:cs="Calibri"/>
        </w:rPr>
        <w:t xml:space="preserve">Zamawiający uzna za najkorzystniejszą ofertę </w:t>
      </w:r>
      <w:r w:rsidRPr="00DA7FB3">
        <w:rPr>
          <w:rFonts w:cs="Calibri"/>
          <w:b/>
        </w:rPr>
        <w:t>z najniższą ceną</w:t>
      </w:r>
      <w:r w:rsidR="00AA555C">
        <w:rPr>
          <w:rFonts w:cs="Calibri"/>
          <w:b/>
        </w:rPr>
        <w:t xml:space="preserve"> ofertową brutto.</w:t>
      </w:r>
    </w:p>
    <w:p w14:paraId="7A430161" w14:textId="77777777" w:rsidR="00D4093D" w:rsidRPr="00DA7FB3" w:rsidRDefault="00D4093D" w:rsidP="00D4093D">
      <w:pPr>
        <w:pStyle w:val="Akapitzlist"/>
        <w:ind w:left="360"/>
        <w:jc w:val="both"/>
        <w:rPr>
          <w:rFonts w:cs="Calibri"/>
          <w:b/>
        </w:rPr>
      </w:pPr>
      <w:r w:rsidRPr="00DA7FB3">
        <w:rPr>
          <w:rFonts w:cs="Calibri"/>
        </w:rPr>
        <w:t xml:space="preserve">Zamawiający, zgodnie z art. 246 ust. 2 ustawy prawo zamówień publicznych określił w opisie przedmiotu zamówienia </w:t>
      </w:r>
      <w:r>
        <w:rPr>
          <w:rFonts w:cs="Calibri"/>
        </w:rPr>
        <w:t xml:space="preserve">w </w:t>
      </w:r>
      <w:r w:rsidRPr="00DA7FB3">
        <w:rPr>
          <w:rFonts w:cs="Calibri"/>
        </w:rPr>
        <w:t xml:space="preserve">wymagania jakościowe odnoszące się, do co najmniej głównych elementów składających się na przedmiot zamówienia. Wymagania jakościowe, o których mowa w art. 246 ust. 2 ustawy Pzp, zostały określone w opisie przedmiotu zamówienia. </w:t>
      </w:r>
      <w:r w:rsidRPr="00DA7FB3">
        <w:rPr>
          <w:rFonts w:cs="Calibri"/>
          <w:b/>
        </w:rPr>
        <w:t>Zamawiający jest uprawniony do zastosowania kryterium ceny, jako jedynego kryterium oceny ofert.</w:t>
      </w:r>
    </w:p>
    <w:p w14:paraId="7798EF21" w14:textId="77777777" w:rsidR="00D4093D" w:rsidRDefault="00D4093D" w:rsidP="00D4093D">
      <w:pPr>
        <w:widowControl w:val="0"/>
        <w:spacing w:after="160" w:line="259" w:lineRule="auto"/>
        <w:ind w:left="426"/>
        <w:contextualSpacing/>
        <w:jc w:val="both"/>
        <w:rPr>
          <w:rFonts w:ascii="Calibri" w:eastAsia="Calibri" w:hAnsi="Calibri" w:cs="Calibri"/>
          <w:sz w:val="22"/>
          <w:szCs w:val="22"/>
          <w:lang w:eastAsia="en-US"/>
        </w:rPr>
      </w:pPr>
    </w:p>
    <w:p w14:paraId="411ABFCC" w14:textId="77777777" w:rsidR="00D4093D" w:rsidRPr="00DA7FB3" w:rsidRDefault="00D4093D" w:rsidP="00D4093D">
      <w:pPr>
        <w:widowControl w:val="0"/>
        <w:spacing w:after="160" w:line="259" w:lineRule="auto"/>
        <w:ind w:left="426"/>
        <w:contextualSpacing/>
        <w:jc w:val="both"/>
        <w:rPr>
          <w:rFonts w:ascii="Calibri" w:eastAsia="Calibri" w:hAnsi="Calibri" w:cs="Calibri"/>
          <w:sz w:val="22"/>
          <w:szCs w:val="22"/>
          <w:lang w:eastAsia="en-US"/>
        </w:rPr>
      </w:pPr>
      <w:r w:rsidRPr="00DA7FB3">
        <w:rPr>
          <w:rFonts w:ascii="Calibri" w:eastAsia="Calibri" w:hAnsi="Calibri" w:cs="Calibri"/>
          <w:sz w:val="22"/>
          <w:szCs w:val="22"/>
          <w:lang w:eastAsia="en-US"/>
        </w:rPr>
        <w:t>Sposób oceny ofert</w:t>
      </w:r>
    </w:p>
    <w:tbl>
      <w:tblPr>
        <w:tblW w:w="9214" w:type="dxa"/>
        <w:tblInd w:w="432" w:type="dxa"/>
        <w:tblLayout w:type="fixed"/>
        <w:tblCellMar>
          <w:left w:w="5" w:type="dxa"/>
          <w:right w:w="5" w:type="dxa"/>
        </w:tblCellMar>
        <w:tblLook w:val="0000" w:firstRow="0" w:lastRow="0" w:firstColumn="0" w:lastColumn="0" w:noHBand="0" w:noVBand="0"/>
      </w:tblPr>
      <w:tblGrid>
        <w:gridCol w:w="413"/>
        <w:gridCol w:w="2269"/>
        <w:gridCol w:w="1276"/>
        <w:gridCol w:w="5256"/>
      </w:tblGrid>
      <w:tr w:rsidR="00D4093D" w:rsidRPr="00DA7FB3" w14:paraId="6E208578" w14:textId="77777777" w:rsidTr="00AA555C">
        <w:trPr>
          <w:trHeight w:val="481"/>
        </w:trPr>
        <w:tc>
          <w:tcPr>
            <w:tcW w:w="413" w:type="dxa"/>
            <w:tcBorders>
              <w:top w:val="single" w:sz="4" w:space="0" w:color="000000"/>
              <w:left w:val="single" w:sz="4" w:space="0" w:color="000000"/>
              <w:bottom w:val="single" w:sz="4" w:space="0" w:color="000000"/>
              <w:right w:val="single" w:sz="4" w:space="0" w:color="000000"/>
            </w:tcBorders>
            <w:vAlign w:val="center"/>
          </w:tcPr>
          <w:p w14:paraId="3A3CC3DC" w14:textId="77777777" w:rsidR="00D4093D" w:rsidRPr="00DA7FB3" w:rsidRDefault="00D4093D" w:rsidP="00A6033B">
            <w:pPr>
              <w:widowControl w:val="0"/>
              <w:jc w:val="center"/>
              <w:rPr>
                <w:rFonts w:ascii="Calibri" w:hAnsi="Calibri" w:cs="Calibri"/>
                <w:b/>
                <w:bCs/>
                <w:sz w:val="20"/>
                <w:szCs w:val="20"/>
              </w:rPr>
            </w:pPr>
            <w:r w:rsidRPr="00DA7FB3">
              <w:rPr>
                <w:rFonts w:ascii="Calibri" w:hAnsi="Calibri" w:cs="Calibri"/>
                <w:b/>
                <w:bCs/>
                <w:sz w:val="20"/>
                <w:szCs w:val="20"/>
              </w:rPr>
              <w:t>Lp.</w:t>
            </w:r>
          </w:p>
        </w:tc>
        <w:tc>
          <w:tcPr>
            <w:tcW w:w="2269" w:type="dxa"/>
            <w:tcBorders>
              <w:top w:val="single" w:sz="4" w:space="0" w:color="000000"/>
              <w:left w:val="single" w:sz="4" w:space="0" w:color="000000"/>
              <w:bottom w:val="single" w:sz="4" w:space="0" w:color="000000"/>
              <w:right w:val="single" w:sz="4" w:space="0" w:color="000000"/>
            </w:tcBorders>
            <w:vAlign w:val="center"/>
          </w:tcPr>
          <w:p w14:paraId="4832A517" w14:textId="77777777" w:rsidR="00D4093D" w:rsidRPr="00DA7FB3" w:rsidRDefault="00D4093D" w:rsidP="00A6033B">
            <w:pPr>
              <w:widowControl w:val="0"/>
              <w:jc w:val="center"/>
              <w:rPr>
                <w:rFonts w:ascii="Calibri" w:hAnsi="Calibri" w:cs="Calibri"/>
                <w:b/>
                <w:bCs/>
                <w:sz w:val="20"/>
                <w:szCs w:val="20"/>
              </w:rPr>
            </w:pPr>
            <w:r w:rsidRPr="00DA7FB3">
              <w:rPr>
                <w:rFonts w:ascii="Calibri" w:hAnsi="Calibri" w:cs="Calibri"/>
                <w:b/>
                <w:bCs/>
                <w:sz w:val="20"/>
                <w:szCs w:val="20"/>
              </w:rPr>
              <w:t>Nazwa kryterium</w:t>
            </w:r>
          </w:p>
        </w:tc>
        <w:tc>
          <w:tcPr>
            <w:tcW w:w="1276" w:type="dxa"/>
            <w:tcBorders>
              <w:top w:val="single" w:sz="4" w:space="0" w:color="000000"/>
              <w:left w:val="single" w:sz="4" w:space="0" w:color="000000"/>
              <w:bottom w:val="single" w:sz="4" w:space="0" w:color="000000"/>
              <w:right w:val="single" w:sz="4" w:space="0" w:color="000000"/>
            </w:tcBorders>
            <w:vAlign w:val="center"/>
          </w:tcPr>
          <w:p w14:paraId="59F438D9" w14:textId="77777777" w:rsidR="00D4093D" w:rsidRPr="00DA7FB3" w:rsidRDefault="00D4093D" w:rsidP="00A6033B">
            <w:pPr>
              <w:widowControl w:val="0"/>
              <w:jc w:val="center"/>
              <w:rPr>
                <w:rFonts w:ascii="Calibri" w:hAnsi="Calibri" w:cs="Calibri"/>
                <w:b/>
                <w:bCs/>
                <w:sz w:val="20"/>
                <w:szCs w:val="20"/>
              </w:rPr>
            </w:pPr>
            <w:r w:rsidRPr="00DA7FB3">
              <w:rPr>
                <w:rFonts w:ascii="Calibri" w:hAnsi="Calibri" w:cs="Calibri"/>
                <w:b/>
                <w:bCs/>
                <w:sz w:val="20"/>
                <w:szCs w:val="20"/>
              </w:rPr>
              <w:t>Waga/ znaczenie kryterium wyrażona w pkt</w:t>
            </w:r>
          </w:p>
        </w:tc>
        <w:tc>
          <w:tcPr>
            <w:tcW w:w="5256" w:type="dxa"/>
            <w:tcBorders>
              <w:top w:val="single" w:sz="4" w:space="0" w:color="000000"/>
              <w:left w:val="single" w:sz="4" w:space="0" w:color="000000"/>
              <w:bottom w:val="single" w:sz="4" w:space="0" w:color="000000"/>
              <w:right w:val="single" w:sz="4" w:space="0" w:color="000000"/>
            </w:tcBorders>
            <w:vAlign w:val="center"/>
          </w:tcPr>
          <w:p w14:paraId="0935C057" w14:textId="77777777" w:rsidR="00D4093D" w:rsidRPr="00DA7FB3" w:rsidRDefault="00D4093D" w:rsidP="00A6033B">
            <w:pPr>
              <w:widowControl w:val="0"/>
              <w:jc w:val="center"/>
              <w:rPr>
                <w:rFonts w:ascii="Calibri" w:hAnsi="Calibri" w:cs="Calibri"/>
                <w:b/>
                <w:bCs/>
                <w:sz w:val="20"/>
                <w:szCs w:val="20"/>
              </w:rPr>
            </w:pPr>
            <w:r w:rsidRPr="00DA7FB3">
              <w:rPr>
                <w:rFonts w:ascii="Calibri" w:hAnsi="Calibri" w:cs="Calibri"/>
                <w:b/>
                <w:bCs/>
                <w:sz w:val="20"/>
                <w:szCs w:val="20"/>
              </w:rPr>
              <w:t>Sposób punktowania</w:t>
            </w:r>
          </w:p>
        </w:tc>
      </w:tr>
      <w:tr w:rsidR="00D4093D" w:rsidRPr="00DA7FB3" w14:paraId="1ABB2B5B" w14:textId="77777777" w:rsidTr="00AA555C">
        <w:trPr>
          <w:trHeight w:val="273"/>
        </w:trPr>
        <w:tc>
          <w:tcPr>
            <w:tcW w:w="413" w:type="dxa"/>
            <w:tcBorders>
              <w:top w:val="single" w:sz="4" w:space="0" w:color="000000"/>
              <w:left w:val="single" w:sz="4" w:space="0" w:color="000000"/>
              <w:bottom w:val="single" w:sz="4" w:space="0" w:color="000000"/>
              <w:right w:val="single" w:sz="4" w:space="0" w:color="000000"/>
            </w:tcBorders>
            <w:vAlign w:val="center"/>
          </w:tcPr>
          <w:p w14:paraId="70AD51D0"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1</w:t>
            </w:r>
          </w:p>
        </w:tc>
        <w:tc>
          <w:tcPr>
            <w:tcW w:w="2269" w:type="dxa"/>
            <w:tcBorders>
              <w:top w:val="single" w:sz="4" w:space="0" w:color="000000"/>
              <w:left w:val="single" w:sz="4" w:space="0" w:color="000000"/>
              <w:bottom w:val="single" w:sz="4" w:space="0" w:color="000000"/>
              <w:right w:val="single" w:sz="4" w:space="0" w:color="000000"/>
            </w:tcBorders>
            <w:vAlign w:val="center"/>
          </w:tcPr>
          <w:p w14:paraId="44289744" w14:textId="09B11C27" w:rsidR="00D4093D" w:rsidRPr="00DA7FB3" w:rsidRDefault="00AA555C" w:rsidP="002E10EA">
            <w:pPr>
              <w:widowControl w:val="0"/>
              <w:tabs>
                <w:tab w:val="left" w:pos="720"/>
              </w:tabs>
              <w:autoSpaceDE w:val="0"/>
              <w:autoSpaceDN w:val="0"/>
              <w:jc w:val="center"/>
              <w:rPr>
                <w:rFonts w:ascii="Calibri" w:hAnsi="Calibri" w:cs="Calibri"/>
                <w:sz w:val="18"/>
                <w:szCs w:val="18"/>
              </w:rPr>
            </w:pPr>
            <w:r w:rsidRPr="00456F2F">
              <w:rPr>
                <w:rFonts w:ascii="Calibri" w:hAnsi="Calibri" w:cs="Calibri"/>
                <w:b/>
                <w:bCs/>
                <w:sz w:val="18"/>
                <w:szCs w:val="18"/>
              </w:rPr>
              <w:t>„</w:t>
            </w:r>
            <w:r w:rsidR="00D4093D" w:rsidRPr="00456F2F">
              <w:rPr>
                <w:rFonts w:ascii="Calibri" w:hAnsi="Calibri" w:cs="Calibri"/>
                <w:b/>
                <w:bCs/>
                <w:sz w:val="18"/>
                <w:szCs w:val="18"/>
              </w:rPr>
              <w:t>Cena</w:t>
            </w:r>
            <w:r w:rsidRPr="00456F2F">
              <w:rPr>
                <w:rFonts w:ascii="Calibri" w:hAnsi="Calibri" w:cs="Calibri"/>
                <w:b/>
                <w:bCs/>
                <w:sz w:val="18"/>
                <w:szCs w:val="18"/>
              </w:rPr>
              <w:t>”-</w:t>
            </w:r>
            <w:r w:rsidR="002E10EA">
              <w:rPr>
                <w:rFonts w:ascii="Calibri" w:hAnsi="Calibri" w:cs="Calibri"/>
                <w:b/>
                <w:bCs/>
                <w:sz w:val="18"/>
                <w:szCs w:val="18"/>
              </w:rPr>
              <w:t xml:space="preserve"> ( C </w:t>
            </w:r>
            <w:r>
              <w:rPr>
                <w:rFonts w:ascii="Calibri" w:hAnsi="Calibri" w:cs="Calibri"/>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643FEB89"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100 pkt</w:t>
            </w:r>
          </w:p>
        </w:tc>
        <w:tc>
          <w:tcPr>
            <w:tcW w:w="5256" w:type="dxa"/>
            <w:tcBorders>
              <w:top w:val="single" w:sz="4" w:space="0" w:color="000000"/>
              <w:left w:val="single" w:sz="4" w:space="0" w:color="000000"/>
              <w:bottom w:val="single" w:sz="4" w:space="0" w:color="000000"/>
              <w:right w:val="single" w:sz="4" w:space="0" w:color="000000"/>
            </w:tcBorders>
            <w:vAlign w:val="center"/>
          </w:tcPr>
          <w:p w14:paraId="033BCCD3"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Cena ofertowa brutto za wykonanie przedmiotu zamówienia</w:t>
            </w:r>
          </w:p>
          <w:p w14:paraId="282D7D44"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w ofercie z najniższą ceną spośród nieodrzuconych ofert (w zł)</w:t>
            </w:r>
          </w:p>
          <w:p w14:paraId="742B5F89"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 xml:space="preserve">        -------------------------------------------------------------------------------------- x 100 pkt</w:t>
            </w:r>
          </w:p>
          <w:p w14:paraId="3EFD06B4"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Cena ofertowa (brutto) za wykonanie przedmiotu zamówienia</w:t>
            </w:r>
          </w:p>
          <w:p w14:paraId="0BF6EBA7" w14:textId="77777777" w:rsidR="00D4093D" w:rsidRPr="00DA7FB3" w:rsidRDefault="00D4093D" w:rsidP="00A6033B">
            <w:pPr>
              <w:widowControl w:val="0"/>
              <w:jc w:val="center"/>
              <w:rPr>
                <w:rFonts w:ascii="Calibri" w:hAnsi="Calibri" w:cs="Calibri"/>
                <w:sz w:val="18"/>
                <w:szCs w:val="18"/>
              </w:rPr>
            </w:pPr>
            <w:r w:rsidRPr="00DA7FB3">
              <w:rPr>
                <w:rFonts w:ascii="Calibri" w:hAnsi="Calibri" w:cs="Calibri"/>
                <w:sz w:val="18"/>
                <w:szCs w:val="18"/>
              </w:rPr>
              <w:t>w badanej ofercie (w zł)</w:t>
            </w:r>
          </w:p>
        </w:tc>
      </w:tr>
    </w:tbl>
    <w:p w14:paraId="197AF2B1" w14:textId="77777777" w:rsidR="00D4093D" w:rsidRPr="00DA7FB3" w:rsidRDefault="00D4093D" w:rsidP="00D4093D">
      <w:pPr>
        <w:widowControl w:val="0"/>
        <w:spacing w:after="160" w:line="302" w:lineRule="atLeast"/>
        <w:contextualSpacing/>
        <w:jc w:val="both"/>
        <w:rPr>
          <w:rFonts w:ascii="Calibri" w:eastAsia="Calibri" w:hAnsi="Calibri" w:cs="Calibri"/>
          <w:sz w:val="22"/>
          <w:szCs w:val="22"/>
          <w:lang w:eastAsia="en-US"/>
        </w:rPr>
      </w:pPr>
    </w:p>
    <w:p w14:paraId="1CBD1F5C" w14:textId="77777777" w:rsidR="00D4093D" w:rsidRPr="00DA7FB3" w:rsidRDefault="00D4093D" w:rsidP="00D4093D">
      <w:pPr>
        <w:pStyle w:val="Akapitzlist"/>
        <w:widowControl w:val="0"/>
        <w:spacing w:line="302" w:lineRule="atLeast"/>
        <w:ind w:left="426"/>
        <w:jc w:val="both"/>
        <w:rPr>
          <w:rFonts w:cs="Calibri"/>
        </w:rPr>
      </w:pPr>
    </w:p>
    <w:p w14:paraId="1E68C299"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Ocena i wybór ofert będą prowadzone na podstawie powyżej opisanego kryterium.</w:t>
      </w:r>
    </w:p>
    <w:p w14:paraId="33FE2792"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 xml:space="preserve">Zamawiający zastosuje zaokrąglenie wyników do dwóch miejsc po przecinku. </w:t>
      </w:r>
    </w:p>
    <w:p w14:paraId="3840EA86" w14:textId="77777777" w:rsidR="00D4093D" w:rsidRPr="00DA7FB3" w:rsidRDefault="00D4093D" w:rsidP="00D4093D">
      <w:pPr>
        <w:pStyle w:val="Akapitzlist"/>
        <w:widowControl w:val="0"/>
        <w:spacing w:line="302" w:lineRule="atLeast"/>
        <w:ind w:left="426"/>
        <w:jc w:val="both"/>
        <w:rPr>
          <w:rFonts w:cs="Calibri"/>
        </w:rPr>
      </w:pPr>
    </w:p>
    <w:p w14:paraId="2D71F265" w14:textId="3ED4C5BD" w:rsidR="00D4093D" w:rsidRPr="00DA7FB3" w:rsidRDefault="002E10EA" w:rsidP="00D4093D">
      <w:pPr>
        <w:pStyle w:val="Akapitzlist"/>
        <w:widowControl w:val="0"/>
        <w:spacing w:line="302" w:lineRule="atLeast"/>
        <w:ind w:left="426"/>
        <w:jc w:val="both"/>
        <w:rPr>
          <w:rFonts w:cs="Calibri"/>
        </w:rPr>
      </w:pPr>
      <w:r>
        <w:rPr>
          <w:rFonts w:cs="Calibri"/>
        </w:rPr>
        <w:t>1</w:t>
      </w:r>
      <w:r w:rsidR="00D4093D" w:rsidRPr="00DA7FB3">
        <w:rPr>
          <w:rFonts w:cs="Calibri"/>
        </w:rPr>
        <w:t>.2. W kryterium nr 1 „Cena” wg poniższych warunków:</w:t>
      </w:r>
    </w:p>
    <w:p w14:paraId="076CCCC2"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 xml:space="preserve">Oferta z najniższą ceną otrzymuje 100 pkt, pozostałe oferty są punktowane według wzoru: </w:t>
      </w:r>
    </w:p>
    <w:p w14:paraId="73F7ED90" w14:textId="77777777" w:rsidR="00D4093D" w:rsidRPr="00DA7FB3" w:rsidRDefault="00D4093D" w:rsidP="00D4093D">
      <w:pPr>
        <w:pStyle w:val="Akapitzlist"/>
        <w:widowControl w:val="0"/>
        <w:spacing w:line="302" w:lineRule="atLeast"/>
        <w:ind w:left="426"/>
        <w:jc w:val="both"/>
        <w:rPr>
          <w:rFonts w:cs="Calibri"/>
        </w:rPr>
      </w:pPr>
    </w:p>
    <w:p w14:paraId="0961AB45"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ab/>
      </w:r>
      <w:r w:rsidRPr="00DA7FB3">
        <w:rPr>
          <w:rFonts w:cs="Calibri"/>
        </w:rPr>
        <w:tab/>
        <w:t>Cena ofertowa brutto za wykonanie przedmiotu zamówienia</w:t>
      </w:r>
    </w:p>
    <w:p w14:paraId="02F43695"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ab/>
      </w:r>
      <w:r w:rsidRPr="00DA7FB3">
        <w:rPr>
          <w:rFonts w:cs="Calibri"/>
        </w:rPr>
        <w:tab/>
        <w:t>w ofercie z najniższą ceną spośród nieodrzuconych ofert</w:t>
      </w:r>
    </w:p>
    <w:p w14:paraId="6DDEB4AA"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C = ----------------------------------------------------------------------------------- x 100 pkt.</w:t>
      </w:r>
    </w:p>
    <w:p w14:paraId="13C5C2FE" w14:textId="77777777" w:rsidR="00D4093D" w:rsidRPr="00DA7FB3" w:rsidRDefault="00D4093D" w:rsidP="00D4093D">
      <w:pPr>
        <w:pStyle w:val="Akapitzlist"/>
        <w:widowControl w:val="0"/>
        <w:spacing w:line="302" w:lineRule="atLeast"/>
        <w:ind w:left="426"/>
        <w:jc w:val="both"/>
        <w:rPr>
          <w:rFonts w:cs="Calibri"/>
        </w:rPr>
      </w:pPr>
      <w:r w:rsidRPr="00DA7FB3">
        <w:rPr>
          <w:rFonts w:cs="Calibri"/>
        </w:rPr>
        <w:tab/>
      </w:r>
      <w:r w:rsidRPr="00DA7FB3">
        <w:rPr>
          <w:rFonts w:cs="Calibri"/>
        </w:rPr>
        <w:tab/>
        <w:t>Cena ofertowa (brutto) za wykonanie przedmiotu zamówienia</w:t>
      </w:r>
    </w:p>
    <w:p w14:paraId="24D63D9A" w14:textId="77777777" w:rsidR="00D4093D" w:rsidRPr="00DA7FB3" w:rsidRDefault="00D4093D" w:rsidP="00D4093D">
      <w:pPr>
        <w:pStyle w:val="Akapitzlist"/>
        <w:widowControl w:val="0"/>
        <w:spacing w:line="302" w:lineRule="atLeast"/>
        <w:ind w:left="426"/>
        <w:jc w:val="center"/>
        <w:rPr>
          <w:rFonts w:cs="Calibri"/>
        </w:rPr>
      </w:pPr>
      <w:r w:rsidRPr="00DA7FB3">
        <w:rPr>
          <w:rFonts w:cs="Calibri"/>
        </w:rPr>
        <w:t>w badanej ofercie</w:t>
      </w:r>
    </w:p>
    <w:p w14:paraId="4A0600AE" w14:textId="77777777" w:rsidR="00D4093D" w:rsidRPr="00DA7FB3" w:rsidRDefault="00D4093D" w:rsidP="00D4093D">
      <w:pPr>
        <w:pStyle w:val="Akapitzlist"/>
        <w:widowControl w:val="0"/>
        <w:spacing w:line="302" w:lineRule="atLeast"/>
        <w:ind w:left="426"/>
        <w:jc w:val="both"/>
        <w:rPr>
          <w:rFonts w:cs="Calibri"/>
        </w:rPr>
      </w:pPr>
    </w:p>
    <w:p w14:paraId="6354F4D7"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lastRenderedPageBreak/>
        <w:t>C=(Cn:Cb)x100 pkt</w:t>
      </w:r>
    </w:p>
    <w:p w14:paraId="4D41CFF2"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t xml:space="preserve">Gdzie: </w:t>
      </w:r>
    </w:p>
    <w:p w14:paraId="70D349B5"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t>Cn- Cena ofertowa brutto za wykonanie przedmiotu zamówienia w ofercie z najniższą ceną spośród nieodrzuconych ofert</w:t>
      </w:r>
    </w:p>
    <w:p w14:paraId="74BF99F0"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t>Cb- Cena ofertowa (brutto) za wykonanie przedmiotu zamówienia w badanej ofercie</w:t>
      </w:r>
    </w:p>
    <w:p w14:paraId="75818FAF"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t>Uwaga:</w:t>
      </w:r>
    </w:p>
    <w:p w14:paraId="06722463" w14:textId="77777777" w:rsidR="00D4093D" w:rsidRPr="00DA7FB3" w:rsidRDefault="00D4093D" w:rsidP="00D4093D">
      <w:pPr>
        <w:pStyle w:val="Akapitzlist"/>
        <w:widowControl w:val="0"/>
        <w:spacing w:line="302" w:lineRule="atLeast"/>
        <w:ind w:left="426"/>
        <w:jc w:val="both"/>
        <w:rPr>
          <w:rFonts w:cs="Calibri"/>
          <w:b/>
        </w:rPr>
      </w:pPr>
      <w:r w:rsidRPr="00DA7FB3">
        <w:rPr>
          <w:rFonts w:cs="Calibri"/>
          <w:b/>
        </w:rPr>
        <w:t>Jeżeli zostanie złożona oferta, której wybór prowadziłby do powstania u Zamawiającego obowiązku podatkowego zgodnie z ustawą z dnia 11 marca 2004 r. o podatku od to</w:t>
      </w:r>
      <w:r>
        <w:rPr>
          <w:rFonts w:cs="Calibri"/>
          <w:b/>
        </w:rPr>
        <w:t xml:space="preserve">warów i </w:t>
      </w:r>
      <w:r w:rsidRPr="00C360D0">
        <w:rPr>
          <w:rFonts w:cs="Calibri"/>
          <w:b/>
        </w:rPr>
        <w:t xml:space="preserve">usług (t.j. Dz.U. z 2025 r. poz. 775), </w:t>
      </w:r>
      <w:r w:rsidRPr="00DA7FB3">
        <w:rPr>
          <w:rFonts w:cs="Calibri"/>
          <w:b/>
        </w:rPr>
        <w:t>dla celów zastosowania kryterium ceny Zamawiający dolicza do przedstawionej w tej ofercie ceny kwotę podatku od towarów i usług, którą miałby obowiązek rozliczyć.</w:t>
      </w:r>
    </w:p>
    <w:p w14:paraId="63EAAE86" w14:textId="77777777" w:rsidR="00D4093D" w:rsidRDefault="00D4093D" w:rsidP="00D4093D">
      <w:pPr>
        <w:pStyle w:val="Akapitzlist"/>
        <w:ind w:left="0"/>
        <w:jc w:val="both"/>
        <w:rPr>
          <w:rFonts w:cs="Calibri"/>
          <w:color w:val="000000"/>
        </w:rPr>
      </w:pPr>
    </w:p>
    <w:p w14:paraId="3D362C3D" w14:textId="77777777" w:rsidR="00D4093D" w:rsidRPr="00C97E94" w:rsidRDefault="00D4093D" w:rsidP="00D4093D">
      <w:pPr>
        <w:pStyle w:val="Akapitzlist"/>
        <w:widowControl w:val="0"/>
        <w:spacing w:line="302" w:lineRule="atLeast"/>
        <w:ind w:left="426"/>
        <w:jc w:val="both"/>
        <w:rPr>
          <w:rFonts w:cs="Calibri"/>
          <w:color w:val="000000"/>
        </w:rPr>
      </w:pPr>
      <w:r w:rsidRPr="00C97E94">
        <w:rPr>
          <w:rFonts w:cs="Calibri"/>
          <w:color w:val="000000"/>
        </w:rPr>
        <w:t xml:space="preserve">Za najkorzystniejszą uznana zostanie oferta, która uzyska największą ilość punktów. </w:t>
      </w:r>
    </w:p>
    <w:p w14:paraId="624BE6AA" w14:textId="79847B88" w:rsidR="00D4093D" w:rsidRPr="00C97E94" w:rsidRDefault="002E10EA" w:rsidP="00D4093D">
      <w:pPr>
        <w:pStyle w:val="Akapitzlist"/>
        <w:widowControl w:val="0"/>
        <w:spacing w:line="302" w:lineRule="atLeast"/>
        <w:ind w:left="426"/>
        <w:jc w:val="both"/>
        <w:rPr>
          <w:rFonts w:cs="Calibri"/>
          <w:color w:val="000000"/>
        </w:rPr>
      </w:pPr>
      <w:r>
        <w:rPr>
          <w:rFonts w:cs="Calibri"/>
          <w:color w:val="000000"/>
        </w:rPr>
        <w:t>1</w:t>
      </w:r>
      <w:r w:rsidR="00D4093D" w:rsidRPr="00C97E94">
        <w:rPr>
          <w:rFonts w:cs="Calibri"/>
          <w:color w:val="000000"/>
        </w:rPr>
        <w:t>.</w:t>
      </w:r>
      <w:r w:rsidR="00D4093D">
        <w:rPr>
          <w:rFonts w:cs="Calibri"/>
          <w:color w:val="000000"/>
        </w:rPr>
        <w:t>3</w:t>
      </w:r>
      <w:r w:rsidR="002E6382">
        <w:rPr>
          <w:rFonts w:cs="Calibri"/>
          <w:color w:val="000000"/>
        </w:rPr>
        <w:t xml:space="preserve">. </w:t>
      </w:r>
      <w:r w:rsidR="00D4093D" w:rsidRPr="00C97E94">
        <w:rPr>
          <w:rFonts w:cs="Calibri"/>
          <w:color w:val="000000"/>
        </w:rPr>
        <w:tab/>
        <w:t>Przy obliczaniu punktów Zamawiający zastosuje zaokrąglenie do dwóch miejsc po przecinku według zasady, że trzecia cyfra po przecinku od 5 w górę powoduje zaokrąglenie drugiej cyfry po przecinku w górę o 1. Jeśli trzecia cyfra po przecinku jest mniejsza niż 5, to druga cyfra po przecinku nie ulega zmianie.</w:t>
      </w:r>
    </w:p>
    <w:p w14:paraId="14DD050A" w14:textId="68E27261" w:rsidR="00D4093D" w:rsidRPr="00C97E94" w:rsidRDefault="002E10EA" w:rsidP="00D4093D">
      <w:pPr>
        <w:pStyle w:val="Akapitzlist"/>
        <w:widowControl w:val="0"/>
        <w:spacing w:line="302" w:lineRule="atLeast"/>
        <w:ind w:left="426"/>
        <w:jc w:val="both"/>
        <w:rPr>
          <w:rFonts w:cs="Calibri"/>
          <w:color w:val="000000"/>
        </w:rPr>
      </w:pPr>
      <w:r>
        <w:rPr>
          <w:rFonts w:cs="Calibri"/>
          <w:color w:val="000000"/>
        </w:rPr>
        <w:t>1</w:t>
      </w:r>
      <w:r w:rsidR="00D4093D" w:rsidRPr="00C97E94">
        <w:rPr>
          <w:rFonts w:cs="Calibri"/>
          <w:color w:val="000000"/>
        </w:rPr>
        <w:t>.</w:t>
      </w:r>
      <w:r w:rsidR="00D4093D">
        <w:rPr>
          <w:rFonts w:cs="Calibri"/>
          <w:color w:val="000000"/>
        </w:rPr>
        <w:t>4</w:t>
      </w:r>
      <w:r w:rsidR="002E6382">
        <w:rPr>
          <w:rFonts w:cs="Calibri"/>
          <w:color w:val="000000"/>
        </w:rPr>
        <w:t xml:space="preserve">. </w:t>
      </w:r>
      <w:r w:rsidR="00D4093D" w:rsidRPr="00C97E94">
        <w:rPr>
          <w:rFonts w:cs="Calibri"/>
          <w:color w:val="000000"/>
        </w:rPr>
        <w:tab/>
        <w:t>Za ofertę najkorzystniejszą</w:t>
      </w:r>
      <w:r w:rsidR="002E6382">
        <w:rPr>
          <w:rFonts w:cs="Calibri"/>
          <w:color w:val="000000"/>
        </w:rPr>
        <w:t xml:space="preserve"> </w:t>
      </w:r>
      <w:r w:rsidR="00D4093D" w:rsidRPr="00C97E94">
        <w:rPr>
          <w:rFonts w:cs="Calibri"/>
          <w:color w:val="000000"/>
        </w:rPr>
        <w:t>będzie uznana oferta, która nie podlega odrzuceniu i przy uwzględnieniu powyższych kryteriów otrzyma najwyższą punktację.</w:t>
      </w:r>
    </w:p>
    <w:p w14:paraId="7E171F14" w14:textId="1F8CB1AF" w:rsidR="00D4093D" w:rsidRPr="00C97E94" w:rsidRDefault="002E10EA" w:rsidP="00D4093D">
      <w:pPr>
        <w:pStyle w:val="Akapitzlist"/>
        <w:widowControl w:val="0"/>
        <w:spacing w:line="302" w:lineRule="atLeast"/>
        <w:ind w:left="426"/>
        <w:jc w:val="both"/>
        <w:rPr>
          <w:rFonts w:cs="Calibri"/>
          <w:color w:val="000000"/>
        </w:rPr>
      </w:pPr>
      <w:r>
        <w:rPr>
          <w:rFonts w:cs="Calibri"/>
          <w:color w:val="000000"/>
        </w:rPr>
        <w:t>1</w:t>
      </w:r>
      <w:r w:rsidR="00D4093D" w:rsidRPr="00C97E94">
        <w:rPr>
          <w:rFonts w:cs="Calibri"/>
          <w:color w:val="000000"/>
        </w:rPr>
        <w:t>.</w:t>
      </w:r>
      <w:r w:rsidR="00D4093D">
        <w:rPr>
          <w:rFonts w:cs="Calibri"/>
          <w:color w:val="000000"/>
        </w:rPr>
        <w:t>5</w:t>
      </w:r>
      <w:r w:rsidR="00D4093D" w:rsidRPr="00C97E94">
        <w:rPr>
          <w:rFonts w:cs="Calibri"/>
          <w:color w:val="000000"/>
        </w:rPr>
        <w:tab/>
      </w:r>
      <w:r w:rsidR="002E6382">
        <w:rPr>
          <w:rFonts w:cs="Calibri"/>
          <w:color w:val="000000"/>
        </w:rPr>
        <w:t xml:space="preserve">. </w:t>
      </w:r>
      <w:r w:rsidR="00D4093D" w:rsidRPr="00C97E94">
        <w:rPr>
          <w:rFonts w:cs="Calibri"/>
          <w:color w:val="000000"/>
        </w:rPr>
        <w:t>Zamawiający udzieli zamówienia Wykonawcy, którego oferta odpowiadać będzie wszystkim wymaganiom przedstawionym w ustawie Pzp oraz w SWZ i zostanie oceniona, jako najkorzystniejsza.</w:t>
      </w:r>
    </w:p>
    <w:p w14:paraId="58104949" w14:textId="74032531" w:rsidR="00D4093D" w:rsidRDefault="002E10EA" w:rsidP="00D4093D">
      <w:pPr>
        <w:pStyle w:val="Akapitzlist"/>
        <w:widowControl w:val="0"/>
        <w:spacing w:line="302" w:lineRule="atLeast"/>
        <w:ind w:left="426"/>
        <w:jc w:val="both"/>
        <w:rPr>
          <w:rFonts w:cs="Calibri"/>
        </w:rPr>
      </w:pPr>
      <w:r>
        <w:rPr>
          <w:rFonts w:cs="Calibri"/>
        </w:rPr>
        <w:t>1</w:t>
      </w:r>
      <w:r w:rsidR="00D4093D" w:rsidRPr="00D274CB">
        <w:rPr>
          <w:rFonts w:cs="Calibri"/>
        </w:rPr>
        <w:t>.</w:t>
      </w:r>
      <w:r w:rsidR="00D4093D">
        <w:rPr>
          <w:rFonts w:cs="Calibri"/>
        </w:rPr>
        <w:t>6</w:t>
      </w:r>
      <w:r w:rsidR="002E6382">
        <w:rPr>
          <w:rFonts w:cs="Calibri"/>
        </w:rPr>
        <w:t xml:space="preserve">. </w:t>
      </w:r>
      <w:r w:rsidR="00D4093D" w:rsidRPr="00D274CB">
        <w:rPr>
          <w:rFonts w:cs="Calibri"/>
        </w:rPr>
        <w:tab/>
        <w:t>Jeżeli nie można wybrać najkorzystniejszej oferty z uwagi na to, że dwie lub więcej ofert przedstawia taki sam bilans ceny. Zamawiający wzywa Wykonawców, którzy złożyli te oferty, do złożenia w terminie określonym przez Zamawiającego ofert dodatkowych zawierających nową cenę. Wykonawcy, składając oferty dodatkowe, nie mogą oferować cen wyższych niż zaoferowane w uprzednio złożonych przez nich ofertach.</w:t>
      </w:r>
    </w:p>
    <w:p w14:paraId="03D85BA7" w14:textId="789510C4" w:rsidR="00D4093D" w:rsidRPr="00641AE3" w:rsidRDefault="002E10EA" w:rsidP="00D4093D">
      <w:pPr>
        <w:pStyle w:val="Akapitzlist"/>
        <w:widowControl w:val="0"/>
        <w:spacing w:line="302" w:lineRule="atLeast"/>
        <w:ind w:left="0" w:firstLine="426"/>
        <w:jc w:val="both"/>
        <w:rPr>
          <w:rFonts w:cs="Calibri"/>
        </w:rPr>
      </w:pPr>
      <w:r>
        <w:rPr>
          <w:rFonts w:cs="Calibri"/>
        </w:rPr>
        <w:t>1</w:t>
      </w:r>
      <w:r w:rsidR="00D4093D" w:rsidRPr="00641AE3">
        <w:rPr>
          <w:rFonts w:cs="Calibri"/>
        </w:rPr>
        <w:t>.</w:t>
      </w:r>
      <w:r w:rsidR="00D4093D">
        <w:rPr>
          <w:rFonts w:cs="Calibri"/>
        </w:rPr>
        <w:t>7</w:t>
      </w:r>
      <w:r w:rsidR="002E6382">
        <w:rPr>
          <w:rFonts w:cs="Calibri"/>
        </w:rPr>
        <w:t>.</w:t>
      </w:r>
      <w:r w:rsidR="00D4093D" w:rsidRPr="00641AE3">
        <w:rPr>
          <w:rFonts w:cs="Calibri"/>
        </w:rPr>
        <w:t xml:space="preserve"> Zamawiający odrzuci ofertę w sytuacjach określonych w art.226 ustawy.</w:t>
      </w:r>
    </w:p>
    <w:p w14:paraId="1E40B8E3" w14:textId="77777777" w:rsidR="00D4093D" w:rsidRPr="00D274CB" w:rsidRDefault="00D4093D" w:rsidP="00D4093D">
      <w:pPr>
        <w:pStyle w:val="Akapitzlist"/>
        <w:widowControl w:val="0"/>
        <w:spacing w:line="302" w:lineRule="atLeast"/>
        <w:ind w:left="426"/>
        <w:jc w:val="both"/>
        <w:rPr>
          <w:rFonts w:cs="Calibri"/>
        </w:rPr>
      </w:pPr>
    </w:p>
    <w:p w14:paraId="34019E2E" w14:textId="77777777" w:rsidR="00B254EF" w:rsidRDefault="00B254EF">
      <w:pPr>
        <w:pStyle w:val="Akapitzlist"/>
        <w:widowControl w:val="0"/>
        <w:ind w:left="426"/>
        <w:jc w:val="both"/>
        <w:rPr>
          <w:rFonts w:cs="Calibri"/>
        </w:rPr>
      </w:pPr>
    </w:p>
    <w:p w14:paraId="3D1E09A7" w14:textId="77777777" w:rsidR="00B254EF" w:rsidRDefault="005C5663" w:rsidP="00291886">
      <w:pPr>
        <w:pStyle w:val="Akapitzlist"/>
        <w:widowControl w:val="0"/>
        <w:numPr>
          <w:ilvl w:val="0"/>
          <w:numId w:val="1"/>
        </w:numPr>
        <w:spacing w:line="302" w:lineRule="atLeast"/>
        <w:jc w:val="both"/>
        <w:rPr>
          <w:rFonts w:cs="Calibri"/>
          <w:b/>
        </w:rPr>
      </w:pPr>
      <w:r w:rsidRPr="00291886">
        <w:rPr>
          <w:rFonts w:cs="Calibri"/>
          <w:b/>
          <w:color w:val="000000" w:themeColor="text1"/>
        </w:rPr>
        <w:t xml:space="preserve">Informacje o formalnościach, jakie muszą zostać dopełnione po wyborze </w:t>
      </w:r>
      <w:r w:rsidRPr="00291886">
        <w:rPr>
          <w:rFonts w:cs="Calibri"/>
          <w:b/>
        </w:rPr>
        <w:t>oferty w celu zawarcia umowy w sprawie zamówienia publicznego.</w:t>
      </w:r>
    </w:p>
    <w:p w14:paraId="44651553" w14:textId="77777777" w:rsidR="00291886" w:rsidRPr="00291886" w:rsidRDefault="00291886" w:rsidP="00291886">
      <w:pPr>
        <w:pStyle w:val="Akapitzlist"/>
        <w:widowControl w:val="0"/>
        <w:spacing w:line="302" w:lineRule="atLeast"/>
        <w:ind w:left="360"/>
        <w:jc w:val="both"/>
        <w:rPr>
          <w:rFonts w:cs="Calibri"/>
          <w:b/>
        </w:rPr>
      </w:pPr>
    </w:p>
    <w:p w14:paraId="74EFD9D4" w14:textId="77777777" w:rsidR="00B254EF" w:rsidRDefault="005C5663" w:rsidP="00D77F0A">
      <w:pPr>
        <w:pStyle w:val="Akapitzlist"/>
        <w:numPr>
          <w:ilvl w:val="3"/>
          <w:numId w:val="24"/>
        </w:numPr>
        <w:spacing w:after="0" w:line="276" w:lineRule="auto"/>
        <w:ind w:left="426" w:firstLine="0"/>
        <w:jc w:val="both"/>
        <w:rPr>
          <w:rFonts w:cs="Calibri"/>
        </w:rPr>
      </w:pPr>
      <w:r>
        <w:rPr>
          <w:rFonts w:cs="Calibri"/>
        </w:rPr>
        <w:t>Zamawiający zawiera umowę w sprawie zamówienia publicznego, z uwzględnieniem art. 577 uPzp,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3084A190" w14:textId="77777777" w:rsidR="00B254EF" w:rsidRDefault="005C5663" w:rsidP="00D77F0A">
      <w:pPr>
        <w:pStyle w:val="Akapitzlist"/>
        <w:numPr>
          <w:ilvl w:val="3"/>
          <w:numId w:val="24"/>
        </w:numPr>
        <w:spacing w:after="0" w:line="276" w:lineRule="auto"/>
        <w:ind w:left="426" w:firstLine="0"/>
        <w:jc w:val="both"/>
        <w:rPr>
          <w:rFonts w:cs="Calibri"/>
        </w:rPr>
      </w:pPr>
      <w:r>
        <w:rPr>
          <w:rFonts w:cs="Calibri"/>
        </w:rPr>
        <w:t>Zamawiający może zawrzeć umowę w sprawie zamówienia publicznego przed upływem terminu, o którym mowa w ust. 1, jeżeli w postępowaniu o udzielenie zamówienia złożono tylko jedną ofertę.</w:t>
      </w:r>
    </w:p>
    <w:p w14:paraId="6B36DB6A" w14:textId="77777777" w:rsidR="00B254EF" w:rsidRDefault="005C5663" w:rsidP="00D77F0A">
      <w:pPr>
        <w:pStyle w:val="Akapitzlist"/>
        <w:numPr>
          <w:ilvl w:val="3"/>
          <w:numId w:val="24"/>
        </w:numPr>
        <w:spacing w:after="0" w:line="276" w:lineRule="auto"/>
        <w:ind w:left="426" w:firstLine="0"/>
        <w:jc w:val="both"/>
        <w:rPr>
          <w:rFonts w:cs="Calibri"/>
        </w:rPr>
      </w:pPr>
      <w:r>
        <w:rPr>
          <w:rFonts w:cs="Calibri"/>
        </w:rPr>
        <w:t>W przypadku wniesienia odwołania, z zastrzeżeniem wyjątków przewidzianych w ustawie, Zamawiający nie może zawrzeć umowy do czasu ogłoszenia przez Krajową Izbę Odwoławczą wyroku lub postanowienia kończącego postępowanie odwoławcze.</w:t>
      </w:r>
    </w:p>
    <w:p w14:paraId="328C6400" w14:textId="6B4A35FB" w:rsidR="00B254EF" w:rsidRDefault="005C5663" w:rsidP="00D77F0A">
      <w:pPr>
        <w:pStyle w:val="Akapitzlist"/>
        <w:numPr>
          <w:ilvl w:val="3"/>
          <w:numId w:val="24"/>
        </w:numPr>
        <w:spacing w:after="0" w:line="276" w:lineRule="auto"/>
        <w:ind w:left="426" w:firstLine="0"/>
        <w:jc w:val="both"/>
        <w:rPr>
          <w:rFonts w:cs="Calibri"/>
        </w:rPr>
      </w:pPr>
      <w:r>
        <w:rPr>
          <w:rFonts w:cs="Calibri"/>
        </w:rPr>
        <w:t xml:space="preserve">Wykonawca, którego oferta zostanie </w:t>
      </w:r>
      <w:r w:rsidR="00C14A27">
        <w:rPr>
          <w:rFonts w:cs="Calibri"/>
        </w:rPr>
        <w:t>wybrana, jako</w:t>
      </w:r>
      <w:r>
        <w:rPr>
          <w:rFonts w:cs="Calibri"/>
        </w:rPr>
        <w:t xml:space="preserve"> najkorzystniejsza, ma obowiązek zawrzeć umowę w sprawie zamówienia na warunkach określonych w Projektowanych Postanowieniach </w:t>
      </w:r>
      <w:r>
        <w:rPr>
          <w:rFonts w:cs="Calibri"/>
        </w:rPr>
        <w:lastRenderedPageBreak/>
        <w:t xml:space="preserve">Umowy, które stanowią </w:t>
      </w:r>
      <w:r>
        <w:rPr>
          <w:rFonts w:cs="Calibri"/>
          <w:b/>
        </w:rPr>
        <w:t xml:space="preserve">załącznik nr </w:t>
      </w:r>
      <w:r w:rsidR="0080783A">
        <w:rPr>
          <w:rFonts w:cs="Calibri"/>
          <w:b/>
        </w:rPr>
        <w:t>4</w:t>
      </w:r>
      <w:r w:rsidR="003A016E">
        <w:rPr>
          <w:rFonts w:cs="Calibri"/>
          <w:b/>
        </w:rPr>
        <w:t>A</w:t>
      </w:r>
      <w:r>
        <w:rPr>
          <w:rFonts w:cs="Calibri"/>
        </w:rPr>
        <w:t xml:space="preserve"> do SWZ</w:t>
      </w:r>
      <w:r w:rsidR="003A016E">
        <w:rPr>
          <w:rFonts w:cs="Calibri"/>
        </w:rPr>
        <w:t xml:space="preserve"> (część 1 postępowania) oraz </w:t>
      </w:r>
      <w:r w:rsidR="003A016E" w:rsidRPr="00D43830">
        <w:rPr>
          <w:rFonts w:cs="Calibri"/>
          <w:b/>
          <w:bCs/>
        </w:rPr>
        <w:t>załącznik nr 4B</w:t>
      </w:r>
      <w:r w:rsidR="003A016E">
        <w:rPr>
          <w:rFonts w:cs="Calibri"/>
        </w:rPr>
        <w:t xml:space="preserve"> do SWZ (dla części 2 postępowania)</w:t>
      </w:r>
      <w:r>
        <w:rPr>
          <w:rFonts w:cs="Calibri"/>
        </w:rPr>
        <w:t>. Umowa zostanie uzupełniona o zapisy wynikające ze złożonej oferty.</w:t>
      </w:r>
    </w:p>
    <w:p w14:paraId="4EE51C74" w14:textId="77777777" w:rsidR="00B254EF" w:rsidRDefault="005C5663" w:rsidP="00D77F0A">
      <w:pPr>
        <w:pStyle w:val="Akapitzlist"/>
        <w:numPr>
          <w:ilvl w:val="3"/>
          <w:numId w:val="24"/>
        </w:numPr>
        <w:spacing w:after="0" w:line="276" w:lineRule="auto"/>
        <w:ind w:left="426" w:firstLine="0"/>
        <w:jc w:val="both"/>
        <w:rPr>
          <w:rFonts w:cs="Calibri"/>
        </w:rPr>
      </w:pPr>
      <w:r>
        <w:rPr>
          <w:rFonts w:cs="Calibri"/>
        </w:rPr>
        <w:t xml:space="preserve">Jeżeli Wykonawca, którego oferta została </w:t>
      </w:r>
      <w:r w:rsidR="00DC7FBE">
        <w:rPr>
          <w:rFonts w:cs="Calibri"/>
        </w:rPr>
        <w:t>wybrana, jako</w:t>
      </w:r>
      <w:r>
        <w:rPr>
          <w:rFonts w:cs="Calibri"/>
        </w:rPr>
        <w:t xml:space="preserve"> najkorzystniejsza, uchyla się od zawarcia umowy w sprawie zamówienia publicznego, Zamawiający może dokonać ponownego badania i oceny ofert spośród ofert pozostałych w postępowaniu Wykonawców </w:t>
      </w:r>
      <w:r>
        <w:rPr>
          <w:rFonts w:cs="Calibri"/>
          <w:color w:val="000000" w:themeColor="text1"/>
        </w:rPr>
        <w:t xml:space="preserve">oraz wybrać najkorzystniejszą ofertę </w:t>
      </w:r>
      <w:r>
        <w:rPr>
          <w:rFonts w:cs="Calibri"/>
        </w:rPr>
        <w:t>albo unieważnić postępowanie.</w:t>
      </w:r>
    </w:p>
    <w:p w14:paraId="468180C8" w14:textId="77777777" w:rsidR="00B254EF" w:rsidRDefault="00B254EF">
      <w:pPr>
        <w:jc w:val="both"/>
        <w:rPr>
          <w:rFonts w:ascii="Calibri" w:hAnsi="Calibri" w:cs="Calibri"/>
          <w:sz w:val="22"/>
          <w:szCs w:val="22"/>
        </w:rPr>
      </w:pPr>
    </w:p>
    <w:p w14:paraId="71364F0C" w14:textId="77777777" w:rsidR="00B254EF" w:rsidRPr="00EF13E3" w:rsidRDefault="005C5663" w:rsidP="00EF13E3">
      <w:pPr>
        <w:pStyle w:val="Akapitzlist"/>
        <w:numPr>
          <w:ilvl w:val="0"/>
          <w:numId w:val="1"/>
        </w:numPr>
        <w:jc w:val="both"/>
        <w:rPr>
          <w:rFonts w:cs="Calibri"/>
          <w:b/>
        </w:rPr>
      </w:pPr>
      <w:r w:rsidRPr="00EF13E3">
        <w:rPr>
          <w:rFonts w:cs="Calibri"/>
          <w:b/>
        </w:rPr>
        <w:t>Pouczenie o środkach ochrony prawnej przysługujących wykonawcy.</w:t>
      </w:r>
    </w:p>
    <w:p w14:paraId="4B8369C2" w14:textId="77777777" w:rsidR="00B254EF" w:rsidRDefault="005C5663" w:rsidP="00C4023C">
      <w:pPr>
        <w:pStyle w:val="Tekstpodstawowy3"/>
        <w:numPr>
          <w:ilvl w:val="0"/>
          <w:numId w:val="3"/>
        </w:numPr>
        <w:ind w:left="426" w:firstLine="0"/>
        <w:jc w:val="both"/>
        <w:rPr>
          <w:rFonts w:ascii="Calibri" w:hAnsi="Calibri" w:cs="Calibri"/>
          <w:sz w:val="22"/>
          <w:szCs w:val="22"/>
        </w:rPr>
      </w:pPr>
      <w:r>
        <w:rPr>
          <w:rFonts w:ascii="Calibri" w:hAnsi="Calibri" w:cs="Calibri"/>
          <w:sz w:val="22"/>
          <w:szCs w:val="22"/>
        </w:rPr>
        <w:t>Środki ochrony prawnej przewidziane są w dziale IX ustawy</w:t>
      </w:r>
      <w:r>
        <w:rPr>
          <w:rFonts w:ascii="Calibri" w:hAnsi="Calibri" w:cs="Calibri"/>
          <w:sz w:val="22"/>
          <w:szCs w:val="22"/>
          <w:lang w:val="pl-PL"/>
        </w:rPr>
        <w:t xml:space="preserve"> Prawo Zamówień Publicznych.</w:t>
      </w:r>
    </w:p>
    <w:p w14:paraId="0B7D0E9F" w14:textId="77777777" w:rsidR="00B254EF" w:rsidRDefault="005C5663" w:rsidP="00C4023C">
      <w:pPr>
        <w:pStyle w:val="Tekstpodstawowy3"/>
        <w:numPr>
          <w:ilvl w:val="0"/>
          <w:numId w:val="3"/>
        </w:numPr>
        <w:ind w:left="426" w:firstLine="0"/>
        <w:jc w:val="both"/>
        <w:rPr>
          <w:rFonts w:ascii="Calibri" w:hAnsi="Calibri" w:cs="Calibri"/>
          <w:sz w:val="22"/>
          <w:szCs w:val="22"/>
        </w:rPr>
      </w:pPr>
      <w:r>
        <w:rPr>
          <w:rFonts w:ascii="Calibri" w:hAnsi="Calibri" w:cs="Calibri"/>
          <w:bCs/>
          <w:sz w:val="22"/>
          <w:szCs w:val="22"/>
        </w:rPr>
        <w:t xml:space="preserve">Środkami ochrony prawnej są odwołanie i skarga do sądu. </w:t>
      </w:r>
    </w:p>
    <w:p w14:paraId="57A6A6C1" w14:textId="77777777" w:rsidR="00B254EF" w:rsidRDefault="005C5663" w:rsidP="00C4023C">
      <w:pPr>
        <w:pStyle w:val="Tekstpodstawowy3"/>
        <w:numPr>
          <w:ilvl w:val="0"/>
          <w:numId w:val="3"/>
        </w:numPr>
        <w:ind w:left="426" w:firstLine="0"/>
        <w:jc w:val="both"/>
        <w:rPr>
          <w:rFonts w:ascii="Calibri" w:hAnsi="Calibri" w:cs="Calibri"/>
          <w:sz w:val="22"/>
          <w:szCs w:val="22"/>
        </w:rPr>
      </w:pPr>
      <w:r>
        <w:rPr>
          <w:rFonts w:ascii="Calibri" w:hAnsi="Calibri" w:cs="Calibri"/>
          <w:sz w:val="22"/>
          <w:szCs w:val="22"/>
        </w:rPr>
        <w:t xml:space="preserve">Środki ochrony prawnej przysługują wykonawcy oraz innemu podmiotowi, jeżeli ma lub miał interes w uzyskaniu zamówienia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 </w:t>
      </w:r>
    </w:p>
    <w:p w14:paraId="2F580E69" w14:textId="77777777" w:rsidR="00B254EF" w:rsidRDefault="005C5663" w:rsidP="00C4023C">
      <w:pPr>
        <w:pStyle w:val="Tekstpodstawowy3"/>
        <w:numPr>
          <w:ilvl w:val="0"/>
          <w:numId w:val="3"/>
        </w:numPr>
        <w:ind w:left="426" w:firstLine="0"/>
        <w:jc w:val="both"/>
        <w:rPr>
          <w:rFonts w:ascii="Calibri" w:hAnsi="Calibri" w:cs="Calibri"/>
          <w:sz w:val="22"/>
          <w:szCs w:val="22"/>
        </w:rPr>
      </w:pPr>
      <w:r>
        <w:rPr>
          <w:rFonts w:ascii="Calibri" w:hAnsi="Calibri" w:cs="Calibri"/>
          <w:bCs/>
          <w:sz w:val="22"/>
          <w:szCs w:val="22"/>
        </w:rPr>
        <w:t xml:space="preserve">Odwołanie przysługuje na: </w:t>
      </w:r>
    </w:p>
    <w:p w14:paraId="602D92E2" w14:textId="77777777" w:rsidR="00B254EF" w:rsidRDefault="005C5663" w:rsidP="00C4023C">
      <w:pPr>
        <w:tabs>
          <w:tab w:val="left" w:pos="567"/>
        </w:tabs>
        <w:spacing w:line="276" w:lineRule="auto"/>
        <w:ind w:left="426" w:hanging="284"/>
        <w:jc w:val="both"/>
        <w:rPr>
          <w:rFonts w:asciiTheme="minorHAnsi" w:hAnsiTheme="minorHAnsi" w:cstheme="minorHAnsi"/>
          <w:sz w:val="22"/>
          <w:szCs w:val="22"/>
        </w:rPr>
      </w:pPr>
      <w:r>
        <w:rPr>
          <w:rFonts w:asciiTheme="minorHAnsi" w:hAnsiTheme="minorHAnsi" w:cstheme="minorHAnsi"/>
          <w:sz w:val="22"/>
          <w:szCs w:val="22"/>
        </w:rPr>
        <w:t>- niezgodną z przepisami ustawy czynność Zamawiającego, podjętą w postępowaniu o udzielenie zamówienia, o zawarcie umowy ramowej, dynamicznym systemie zakupów, systemie kwalifikowania wykonawców lub konkursie, w tym na projektowane postanowienie umowy;</w:t>
      </w:r>
    </w:p>
    <w:p w14:paraId="4F68BF8B" w14:textId="77777777" w:rsidR="00B254EF" w:rsidRDefault="005C5663" w:rsidP="00C4023C">
      <w:pPr>
        <w:tabs>
          <w:tab w:val="left" w:pos="567"/>
        </w:tabs>
        <w:spacing w:line="276" w:lineRule="auto"/>
        <w:ind w:left="426" w:hanging="284"/>
        <w:jc w:val="both"/>
        <w:rPr>
          <w:rFonts w:asciiTheme="minorHAnsi" w:hAnsiTheme="minorHAnsi" w:cstheme="minorHAnsi"/>
          <w:sz w:val="22"/>
          <w:szCs w:val="22"/>
        </w:rPr>
      </w:pPr>
      <w:r>
        <w:rPr>
          <w:rFonts w:asciiTheme="minorHAnsi" w:hAnsiTheme="minorHAnsi" w:cstheme="minorHAnsi"/>
          <w:sz w:val="22"/>
          <w:szCs w:val="22"/>
        </w:rPr>
        <w:t>- zaniechanie czynności w postępowaniu o udzielenie zamówienia, o zawarcie umowy ramowej, dynamicznym systemie zakupów, systemie kwalifikowania wykonawców lub konkursie, do której zamawiający był obowiązany na podstawie ustawy;</w:t>
      </w:r>
    </w:p>
    <w:p w14:paraId="0089105E" w14:textId="77777777" w:rsidR="00B254EF" w:rsidRDefault="005C5663" w:rsidP="00C4023C">
      <w:pPr>
        <w:tabs>
          <w:tab w:val="left" w:pos="567"/>
        </w:tabs>
        <w:spacing w:line="276" w:lineRule="auto"/>
        <w:ind w:left="426" w:hanging="284"/>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rPr>
        <w:t>zaniechanie przeprowadzenia postępowania o udzielenie zamówienia lub zorganizowania konkursu na podstawie ustawy, mimo że zamawiający był do tego obowiązany.</w:t>
      </w:r>
    </w:p>
    <w:p w14:paraId="4A34B99C" w14:textId="77777777" w:rsidR="00EC3E5E" w:rsidRPr="00C4023C" w:rsidRDefault="00EC3E5E" w:rsidP="00C4023C">
      <w:pPr>
        <w:pStyle w:val="Tekstpodstawowy3"/>
        <w:numPr>
          <w:ilvl w:val="0"/>
          <w:numId w:val="3"/>
        </w:numPr>
        <w:suppressAutoHyphens w:val="0"/>
        <w:ind w:left="426" w:hanging="142"/>
        <w:jc w:val="both"/>
        <w:rPr>
          <w:rFonts w:ascii="Calibri" w:hAnsi="Calibri" w:cs="Calibri"/>
          <w:sz w:val="22"/>
          <w:szCs w:val="22"/>
        </w:rPr>
      </w:pPr>
      <w:r w:rsidRPr="00C4023C">
        <w:rPr>
          <w:rFonts w:ascii="Calibri" w:hAnsi="Calibri" w:cs="Calibri"/>
          <w:color w:val="000000" w:themeColor="text1"/>
          <w:sz w:val="22"/>
          <w:szCs w:val="22"/>
        </w:rPr>
        <w:t>Pisma w postępowaniu odwoławczym wnosi się w formie i w sposób określony w art. 508 ustawy Pzp.</w:t>
      </w:r>
    </w:p>
    <w:p w14:paraId="76D646D1" w14:textId="77777777" w:rsidR="00B254EF" w:rsidRDefault="005C5663" w:rsidP="00C4023C">
      <w:pPr>
        <w:pStyle w:val="Tekstpodstawowy3"/>
        <w:numPr>
          <w:ilvl w:val="0"/>
          <w:numId w:val="3"/>
        </w:numPr>
        <w:ind w:left="426" w:hanging="141"/>
        <w:jc w:val="both"/>
        <w:rPr>
          <w:rFonts w:ascii="Calibri" w:hAnsi="Calibri" w:cs="Calibri"/>
          <w:sz w:val="22"/>
          <w:szCs w:val="22"/>
        </w:rPr>
      </w:pPr>
      <w:r>
        <w:rPr>
          <w:rFonts w:ascii="Calibri" w:hAnsi="Calibri" w:cs="Calibri"/>
          <w:sz w:val="22"/>
          <w:szCs w:val="22"/>
          <w:lang w:val="pl-PL"/>
        </w:rPr>
        <w:t>Informacja o terminach na wniesienie odwołania określono w art. 515 ustawy Pzp</w:t>
      </w:r>
    </w:p>
    <w:p w14:paraId="1567BB26" w14:textId="5EAEC4A4" w:rsidR="00B254EF" w:rsidRPr="00C360D0" w:rsidRDefault="005C5663" w:rsidP="00C4023C">
      <w:pPr>
        <w:pStyle w:val="Tekstpodstawowy3"/>
        <w:numPr>
          <w:ilvl w:val="0"/>
          <w:numId w:val="3"/>
        </w:numPr>
        <w:ind w:left="426" w:hanging="141"/>
        <w:jc w:val="both"/>
        <w:rPr>
          <w:rFonts w:ascii="Calibri" w:hAnsi="Calibri" w:cs="Calibri"/>
          <w:sz w:val="22"/>
          <w:szCs w:val="22"/>
        </w:rPr>
      </w:pPr>
      <w:r>
        <w:rPr>
          <w:rFonts w:ascii="Calibri" w:hAnsi="Calibri" w:cs="Calibri"/>
          <w:sz w:val="22"/>
          <w:szCs w:val="22"/>
        </w:rPr>
        <w:t xml:space="preserve">Pisma w formie pisemnej wnosi się za pośrednictwem operatora pocztowego, w rozumieniu ustawy z dnia 23 listopada 2012 r. - Prawo pocztowe, osobiście, za pośrednictwem posłańca, a </w:t>
      </w:r>
      <w:r w:rsidR="00A0199F">
        <w:rPr>
          <w:rFonts w:ascii="Calibri" w:hAnsi="Calibri" w:cs="Calibri"/>
          <w:sz w:val="22"/>
          <w:szCs w:val="22"/>
          <w:lang w:val="pl-PL"/>
        </w:rPr>
        <w:t> </w:t>
      </w:r>
      <w:r>
        <w:rPr>
          <w:rFonts w:ascii="Calibri" w:hAnsi="Calibri" w:cs="Calibri"/>
          <w:sz w:val="22"/>
          <w:szCs w:val="22"/>
        </w:rPr>
        <w:t xml:space="preserve">pisma w postaci elektronicznej wnosi się przy użyciu środków komunikacji elektronicznej, w tym na adres do doręczeń elektronicznych, o którym mowa w art. 2 pkt 1 ustawy z dnia 18 listopada 2020 r. o </w:t>
      </w:r>
      <w:r w:rsidRPr="00BD4C51">
        <w:rPr>
          <w:rFonts w:ascii="Calibri" w:hAnsi="Calibri" w:cs="Calibri"/>
          <w:sz w:val="22"/>
          <w:szCs w:val="22"/>
        </w:rPr>
        <w:t xml:space="preserve">doręczeniach </w:t>
      </w:r>
      <w:r w:rsidRPr="00C360D0">
        <w:rPr>
          <w:rFonts w:ascii="Calibri" w:hAnsi="Calibri" w:cs="Calibri"/>
          <w:sz w:val="22"/>
          <w:szCs w:val="22"/>
        </w:rPr>
        <w:t>elektronicznych (t.j. Dz. U. z 202</w:t>
      </w:r>
      <w:r w:rsidR="00C360D0" w:rsidRPr="00C360D0">
        <w:rPr>
          <w:rFonts w:ascii="Calibri" w:hAnsi="Calibri" w:cs="Calibri"/>
          <w:sz w:val="22"/>
          <w:szCs w:val="22"/>
          <w:lang w:val="pl-PL"/>
        </w:rPr>
        <w:t>6</w:t>
      </w:r>
      <w:r w:rsidR="00BD4C51" w:rsidRPr="00C360D0">
        <w:rPr>
          <w:rFonts w:ascii="Calibri" w:hAnsi="Calibri" w:cs="Calibri"/>
          <w:sz w:val="22"/>
          <w:szCs w:val="22"/>
        </w:rPr>
        <w:t xml:space="preserve"> r. poz. </w:t>
      </w:r>
      <w:r w:rsidR="00C360D0" w:rsidRPr="00C360D0">
        <w:rPr>
          <w:rFonts w:ascii="Calibri" w:hAnsi="Calibri" w:cs="Calibri"/>
          <w:sz w:val="22"/>
          <w:szCs w:val="22"/>
        </w:rPr>
        <w:t>3</w:t>
      </w:r>
      <w:r w:rsidRPr="00C360D0">
        <w:rPr>
          <w:rFonts w:ascii="Calibri" w:hAnsi="Calibri" w:cs="Calibri"/>
          <w:sz w:val="22"/>
          <w:szCs w:val="22"/>
        </w:rPr>
        <w:t>).</w:t>
      </w:r>
    </w:p>
    <w:p w14:paraId="47835C5F" w14:textId="77777777" w:rsidR="00B254EF" w:rsidRDefault="005C5663" w:rsidP="00C4023C">
      <w:pPr>
        <w:pStyle w:val="Tekstpodstawowy3"/>
        <w:numPr>
          <w:ilvl w:val="0"/>
          <w:numId w:val="3"/>
        </w:numPr>
        <w:ind w:left="426" w:hanging="141"/>
        <w:jc w:val="both"/>
        <w:rPr>
          <w:rFonts w:ascii="Calibri" w:hAnsi="Calibri" w:cs="Calibri"/>
          <w:sz w:val="22"/>
          <w:szCs w:val="22"/>
        </w:rPr>
      </w:pPr>
      <w:r>
        <w:rPr>
          <w:rFonts w:ascii="Calibri" w:hAnsi="Calibri" w:cs="Calibri"/>
          <w:sz w:val="22"/>
          <w:szCs w:val="22"/>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57B91DD" w14:textId="2ED28714" w:rsidR="00B254EF" w:rsidRDefault="005C5663" w:rsidP="00C4023C">
      <w:pPr>
        <w:pStyle w:val="Tekstpodstawowy3"/>
        <w:numPr>
          <w:ilvl w:val="0"/>
          <w:numId w:val="3"/>
        </w:numPr>
        <w:ind w:left="426" w:firstLine="0"/>
        <w:jc w:val="both"/>
        <w:rPr>
          <w:rFonts w:ascii="Calibri" w:hAnsi="Calibri" w:cs="Calibri"/>
          <w:sz w:val="22"/>
          <w:szCs w:val="22"/>
          <w:lang w:val="pl-PL"/>
        </w:rPr>
      </w:pPr>
      <w:r>
        <w:rPr>
          <w:rFonts w:ascii="Calibri" w:hAnsi="Calibri" w:cs="Calibri"/>
          <w:sz w:val="22"/>
          <w:szCs w:val="22"/>
          <w:lang w:val="pl-PL"/>
        </w:rPr>
        <w:t>Na orzeczenie Krajowej Izby Odwoławczej oraz postanowienie Prezesa Krajowej Izby Odwoławczej, o którym mowa w art. 519 ust. 1 ustawy, stronom oraz uczestnikom postepowania odwoławczego przysługuje skarga do sadu. Skargę wnosi się do Sądu Okręgowego w Warszawie za pośrednictwem Prezesa Krajowej Izby Odwoławczej.</w:t>
      </w:r>
    </w:p>
    <w:p w14:paraId="40978D99" w14:textId="77777777" w:rsidR="00B254EF" w:rsidRPr="00EF13E3" w:rsidRDefault="005C5663" w:rsidP="00EF13E3">
      <w:pPr>
        <w:pStyle w:val="Akapitzlist"/>
        <w:numPr>
          <w:ilvl w:val="0"/>
          <w:numId w:val="1"/>
        </w:numPr>
        <w:spacing w:line="360" w:lineRule="auto"/>
        <w:jc w:val="both"/>
        <w:rPr>
          <w:rFonts w:cs="Calibri"/>
          <w:b/>
        </w:rPr>
      </w:pPr>
      <w:r w:rsidRPr="00EF13E3">
        <w:rPr>
          <w:rFonts w:cs="Calibri"/>
          <w:b/>
        </w:rPr>
        <w:t>Podstawy wykluczenia, o których mowa w art. 109 ust. 1 ustawy.</w:t>
      </w:r>
    </w:p>
    <w:p w14:paraId="111FF6E9" w14:textId="77777777" w:rsidR="00B254EF" w:rsidRDefault="005C5663">
      <w:pPr>
        <w:pStyle w:val="Akapitzlist"/>
        <w:spacing w:line="360" w:lineRule="auto"/>
        <w:ind w:left="425"/>
        <w:jc w:val="both"/>
        <w:rPr>
          <w:rFonts w:cs="Calibri"/>
        </w:rPr>
      </w:pPr>
      <w:r>
        <w:rPr>
          <w:rFonts w:cs="Calibri"/>
        </w:rPr>
        <w:lastRenderedPageBreak/>
        <w:t>Zamawiający nie przewiduje wykluczeń na podstawie art. 109 ust. 1 ustawy.</w:t>
      </w:r>
    </w:p>
    <w:p w14:paraId="124FF155" w14:textId="77777777" w:rsidR="00B254EF" w:rsidRDefault="00B254EF">
      <w:pPr>
        <w:pStyle w:val="Akapitzlist"/>
        <w:ind w:left="426"/>
        <w:jc w:val="both"/>
        <w:rPr>
          <w:rFonts w:cs="Calibri"/>
        </w:rPr>
      </w:pPr>
    </w:p>
    <w:p w14:paraId="1FEA158F" w14:textId="77777777" w:rsidR="00B254EF" w:rsidRPr="00EF13E3" w:rsidRDefault="005C5663" w:rsidP="00EF13E3">
      <w:pPr>
        <w:pStyle w:val="Akapitzlist"/>
        <w:numPr>
          <w:ilvl w:val="0"/>
          <w:numId w:val="1"/>
        </w:numPr>
        <w:jc w:val="both"/>
        <w:rPr>
          <w:rFonts w:cs="Calibri"/>
          <w:b/>
        </w:rPr>
      </w:pPr>
      <w:r w:rsidRPr="00EF13E3">
        <w:rPr>
          <w:rFonts w:cs="Calibri"/>
          <w:b/>
        </w:rPr>
        <w:t>Informacja o warunkach udziału w postępowaniu.</w:t>
      </w:r>
    </w:p>
    <w:p w14:paraId="7249D3F5"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 xml:space="preserve">1. O udzielenie zamówienia mogą ubiegać się Wykonawcy, którzy nie podlegają wykluczeniu na </w:t>
      </w:r>
      <w:r w:rsidR="00FC4B8B">
        <w:rPr>
          <w:rFonts w:eastAsia="Times New Roman" w:cs="Calibri"/>
          <w:color w:val="000000" w:themeColor="text1"/>
          <w:lang w:eastAsia="pl-PL"/>
        </w:rPr>
        <w:t xml:space="preserve">  </w:t>
      </w:r>
      <w:r>
        <w:rPr>
          <w:rFonts w:eastAsia="Times New Roman" w:cs="Calibri"/>
          <w:color w:val="000000" w:themeColor="text1"/>
          <w:lang w:eastAsia="pl-PL"/>
        </w:rPr>
        <w:t>zasadach określonych w pkt 1</w:t>
      </w:r>
      <w:r w:rsidR="00C14A27">
        <w:rPr>
          <w:rFonts w:eastAsia="Times New Roman" w:cs="Calibri"/>
          <w:color w:val="000000" w:themeColor="text1"/>
          <w:lang w:eastAsia="pl-PL"/>
        </w:rPr>
        <w:t>8</w:t>
      </w:r>
      <w:r>
        <w:rPr>
          <w:rFonts w:eastAsia="Times New Roman" w:cs="Calibri"/>
          <w:color w:val="000000" w:themeColor="text1"/>
          <w:lang w:eastAsia="pl-PL"/>
        </w:rPr>
        <w:t xml:space="preserve"> SWZ oraz spełniają określone przez Zmawiającego warunki udziału w postępowaniu.</w:t>
      </w:r>
    </w:p>
    <w:p w14:paraId="15554303" w14:textId="77777777" w:rsidR="00B254EF" w:rsidRDefault="00B254EF">
      <w:pPr>
        <w:pStyle w:val="Akapitzlist"/>
        <w:ind w:left="426"/>
        <w:jc w:val="both"/>
        <w:rPr>
          <w:rFonts w:eastAsia="Times New Roman" w:cs="Calibri"/>
          <w:color w:val="000000" w:themeColor="text1"/>
          <w:lang w:eastAsia="pl-PL"/>
        </w:rPr>
      </w:pPr>
    </w:p>
    <w:p w14:paraId="02F877E0"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2. O udzielenie zamówienia mogą ubiegać się Wykonawcy, którzy spełniają niżej określone</w:t>
      </w:r>
    </w:p>
    <w:p w14:paraId="111B7F2E"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warunki udziału w postępowaniu:</w:t>
      </w:r>
    </w:p>
    <w:p w14:paraId="66EAC108" w14:textId="77777777" w:rsidR="00B254EF" w:rsidRDefault="00B254EF">
      <w:pPr>
        <w:pStyle w:val="Akapitzlist"/>
        <w:ind w:left="426"/>
        <w:jc w:val="both"/>
        <w:rPr>
          <w:rFonts w:eastAsia="Times New Roman" w:cs="Calibri"/>
          <w:color w:val="000000" w:themeColor="text1"/>
          <w:lang w:eastAsia="pl-PL"/>
        </w:rPr>
      </w:pPr>
    </w:p>
    <w:p w14:paraId="56FC3F06"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 xml:space="preserve">1) zdolności do występowania w obrocie gospodarczym: </w:t>
      </w:r>
    </w:p>
    <w:p w14:paraId="260AB155"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Zamawiający nie stawia warunku w powyższym zakresie.</w:t>
      </w:r>
    </w:p>
    <w:p w14:paraId="0341CFCB" w14:textId="77777777" w:rsidR="00B254EF" w:rsidRDefault="00B254EF">
      <w:pPr>
        <w:pStyle w:val="Akapitzlist"/>
        <w:ind w:left="426"/>
        <w:jc w:val="both"/>
        <w:rPr>
          <w:rFonts w:eastAsia="Times New Roman" w:cs="Calibri"/>
          <w:color w:val="000000" w:themeColor="text1"/>
          <w:lang w:eastAsia="pl-PL"/>
        </w:rPr>
      </w:pPr>
    </w:p>
    <w:p w14:paraId="0ECD3DEB"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2) uprawnień do prowadzenia określonej działalności gospodarczej lub zawodowej, o ile</w:t>
      </w:r>
    </w:p>
    <w:p w14:paraId="72CD296D"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 xml:space="preserve">wynika to z odrębnych przepisów: </w:t>
      </w:r>
    </w:p>
    <w:p w14:paraId="43BB2F43"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Zamawiający nie stawia warunku w powyższym zakresie.</w:t>
      </w:r>
    </w:p>
    <w:p w14:paraId="7F10F022" w14:textId="77777777" w:rsidR="00B254EF" w:rsidRDefault="00B254EF">
      <w:pPr>
        <w:pStyle w:val="Akapitzlist"/>
        <w:ind w:left="426"/>
        <w:jc w:val="both"/>
        <w:rPr>
          <w:rFonts w:eastAsia="Times New Roman" w:cs="Calibri"/>
          <w:color w:val="000000" w:themeColor="text1"/>
          <w:lang w:eastAsia="pl-PL"/>
        </w:rPr>
      </w:pPr>
    </w:p>
    <w:p w14:paraId="47D93D8A"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 xml:space="preserve">3) sytuacji ekonomicznej lub finansowej: </w:t>
      </w:r>
    </w:p>
    <w:p w14:paraId="741AB444"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Zamawiający nie stawia warunku w powyższym zakresie.</w:t>
      </w:r>
    </w:p>
    <w:p w14:paraId="3F828C70" w14:textId="77777777" w:rsidR="00B254EF" w:rsidRDefault="00B254EF">
      <w:pPr>
        <w:pStyle w:val="Akapitzlist"/>
        <w:ind w:left="426"/>
        <w:jc w:val="both"/>
        <w:rPr>
          <w:rFonts w:eastAsia="Times New Roman" w:cs="Calibri"/>
          <w:color w:val="000000" w:themeColor="text1"/>
          <w:lang w:eastAsia="pl-PL"/>
        </w:rPr>
      </w:pPr>
    </w:p>
    <w:p w14:paraId="0E5288B8" w14:textId="77777777" w:rsidR="00B254EF" w:rsidRDefault="005C5663">
      <w:pPr>
        <w:pStyle w:val="Akapitzlist"/>
        <w:ind w:left="426"/>
        <w:jc w:val="both"/>
        <w:rPr>
          <w:rFonts w:eastAsia="Times New Roman" w:cs="Calibri"/>
          <w:color w:val="000000" w:themeColor="text1"/>
          <w:lang w:eastAsia="pl-PL"/>
        </w:rPr>
      </w:pPr>
      <w:r>
        <w:rPr>
          <w:rFonts w:eastAsia="Times New Roman" w:cs="Calibri"/>
          <w:color w:val="000000" w:themeColor="text1"/>
          <w:lang w:eastAsia="pl-PL"/>
        </w:rPr>
        <w:t>4) zdolności technicznej lub zawodowej:</w:t>
      </w:r>
    </w:p>
    <w:p w14:paraId="0F53C121" w14:textId="77777777" w:rsidR="00B254EF" w:rsidRDefault="005C5663">
      <w:pPr>
        <w:pStyle w:val="Akapitzlist"/>
        <w:ind w:left="426"/>
        <w:jc w:val="both"/>
        <w:rPr>
          <w:rFonts w:eastAsia="Times New Roman" w:cs="Calibri"/>
          <w:b/>
          <w:color w:val="000000" w:themeColor="text1"/>
          <w:u w:val="single"/>
          <w:lang w:eastAsia="pl-PL"/>
        </w:rPr>
      </w:pPr>
      <w:r>
        <w:rPr>
          <w:rFonts w:cs="Calibri"/>
          <w:color w:val="000000" w:themeColor="text1"/>
        </w:rPr>
        <w:t>Zamawiający nie stawia warunku w powyższym zakresie.</w:t>
      </w:r>
    </w:p>
    <w:p w14:paraId="1B24D101" w14:textId="77777777" w:rsidR="00B254EF" w:rsidRDefault="00B254EF">
      <w:pPr>
        <w:pStyle w:val="Akapitzlist"/>
        <w:ind w:left="426"/>
        <w:jc w:val="both"/>
        <w:rPr>
          <w:rFonts w:cs="Calibri"/>
          <w:color w:val="000000" w:themeColor="text1"/>
        </w:rPr>
      </w:pPr>
    </w:p>
    <w:p w14:paraId="6E72C7D0" w14:textId="77777777" w:rsidR="00B254EF" w:rsidRPr="007C6F2E" w:rsidRDefault="005C5663" w:rsidP="007C6F2E">
      <w:pPr>
        <w:pStyle w:val="Akapitzlist"/>
        <w:numPr>
          <w:ilvl w:val="0"/>
          <w:numId w:val="1"/>
        </w:numPr>
        <w:jc w:val="both"/>
        <w:rPr>
          <w:rFonts w:cs="Calibri"/>
          <w:b/>
        </w:rPr>
      </w:pPr>
      <w:r w:rsidRPr="007C6F2E">
        <w:rPr>
          <w:rFonts w:cs="Calibri"/>
          <w:b/>
        </w:rPr>
        <w:t>Informacja o podmiotowych środkach dowodowych wymaganych przez zamawiającego.</w:t>
      </w:r>
    </w:p>
    <w:p w14:paraId="44685619" w14:textId="77777777" w:rsidR="00B254EF" w:rsidRDefault="005C5663">
      <w:pPr>
        <w:ind w:left="284" w:firstLine="284"/>
        <w:jc w:val="both"/>
        <w:rPr>
          <w:rFonts w:ascii="Calibri" w:hAnsi="Calibri" w:cs="Calibri"/>
          <w:color w:val="000000"/>
          <w:sz w:val="22"/>
          <w:szCs w:val="22"/>
        </w:rPr>
      </w:pPr>
      <w:r>
        <w:rPr>
          <w:rFonts w:ascii="Calibri" w:hAnsi="Calibri" w:cs="Calibri"/>
          <w:color w:val="000000"/>
          <w:sz w:val="22"/>
          <w:szCs w:val="22"/>
        </w:rPr>
        <w:t>1. Zamawiający nie żąda złożenia podmiotowych środków dowodowych w zakresie niepodlegania wykluczeniu z postępowania. Zamawiający dokona oceny braku podstaw wykluczenia na podstawie oświadczenia z art. 125 ust. 1 ustawy Pzp.</w:t>
      </w:r>
    </w:p>
    <w:p w14:paraId="71BBC755" w14:textId="77777777" w:rsidR="00B254EF" w:rsidRDefault="00B254EF">
      <w:pPr>
        <w:ind w:left="284" w:firstLine="284"/>
        <w:jc w:val="both"/>
        <w:rPr>
          <w:rFonts w:ascii="Calibri" w:hAnsi="Calibri" w:cs="Calibri"/>
          <w:color w:val="000000"/>
          <w:sz w:val="22"/>
          <w:szCs w:val="22"/>
        </w:rPr>
      </w:pPr>
    </w:p>
    <w:p w14:paraId="4BDB084E" w14:textId="77777777" w:rsidR="00B254EF" w:rsidRDefault="00B254EF">
      <w:pPr>
        <w:jc w:val="both"/>
        <w:rPr>
          <w:rFonts w:ascii="Calibri" w:hAnsi="Calibri" w:cs="Calibri"/>
        </w:rPr>
      </w:pPr>
    </w:p>
    <w:p w14:paraId="2CDA7F10" w14:textId="77777777" w:rsidR="00B254EF" w:rsidRPr="007C6F2E" w:rsidRDefault="005C5663" w:rsidP="007C6F2E">
      <w:pPr>
        <w:pStyle w:val="Akapitzlist"/>
        <w:numPr>
          <w:ilvl w:val="0"/>
          <w:numId w:val="1"/>
        </w:numPr>
        <w:jc w:val="both"/>
        <w:rPr>
          <w:rFonts w:cs="Calibri"/>
          <w:b/>
        </w:rPr>
      </w:pPr>
      <w:r w:rsidRPr="007C6F2E">
        <w:rPr>
          <w:rFonts w:cs="Calibri"/>
          <w:b/>
        </w:rPr>
        <w:t>Opis części zamówienia.</w:t>
      </w:r>
    </w:p>
    <w:p w14:paraId="49488AB0" w14:textId="63C921F8" w:rsidR="00EC3E5E" w:rsidRPr="006E73D4" w:rsidRDefault="00EC3E5E" w:rsidP="00EC3E5E">
      <w:pPr>
        <w:spacing w:line="259" w:lineRule="auto"/>
        <w:ind w:left="425"/>
        <w:jc w:val="both"/>
        <w:rPr>
          <w:rFonts w:ascii="Calibri" w:hAnsi="Calibri" w:cs="Calibri"/>
          <w:b/>
          <w:sz w:val="22"/>
          <w:szCs w:val="22"/>
        </w:rPr>
      </w:pPr>
      <w:r w:rsidRPr="006E73D4">
        <w:rPr>
          <w:rFonts w:ascii="Calibri" w:hAnsi="Calibri" w:cs="Calibri"/>
          <w:sz w:val="22"/>
          <w:szCs w:val="22"/>
        </w:rPr>
        <w:t>Zamówienie zostało pod</w:t>
      </w:r>
      <w:r>
        <w:rPr>
          <w:rFonts w:ascii="Calibri" w:hAnsi="Calibri" w:cs="Calibri"/>
          <w:sz w:val="22"/>
          <w:szCs w:val="22"/>
        </w:rPr>
        <w:t xml:space="preserve">zielone na </w:t>
      </w:r>
      <w:r w:rsidR="00F019FA">
        <w:rPr>
          <w:rFonts w:ascii="Calibri" w:hAnsi="Calibri" w:cs="Calibri"/>
          <w:sz w:val="22"/>
          <w:szCs w:val="22"/>
        </w:rPr>
        <w:t xml:space="preserve">2 </w:t>
      </w:r>
      <w:r>
        <w:rPr>
          <w:rFonts w:ascii="Calibri" w:hAnsi="Calibri" w:cs="Calibri"/>
          <w:sz w:val="22"/>
          <w:szCs w:val="22"/>
        </w:rPr>
        <w:t xml:space="preserve">części. Zamawiający </w:t>
      </w:r>
      <w:r w:rsidRPr="006E73D4">
        <w:rPr>
          <w:rFonts w:ascii="Calibri" w:hAnsi="Calibri" w:cs="Calibri"/>
          <w:sz w:val="22"/>
          <w:szCs w:val="22"/>
        </w:rPr>
        <w:t xml:space="preserve">dopuszcza możliwości składania ofert częściowych. </w:t>
      </w:r>
    </w:p>
    <w:p w14:paraId="7EFD6943" w14:textId="77777777" w:rsidR="00EC3E5E" w:rsidRDefault="00EC3E5E" w:rsidP="00EC3E5E">
      <w:pPr>
        <w:spacing w:line="259" w:lineRule="auto"/>
        <w:ind w:left="425"/>
        <w:jc w:val="both"/>
        <w:rPr>
          <w:rFonts w:ascii="Calibri" w:hAnsi="Calibri" w:cs="Calibri"/>
          <w:sz w:val="22"/>
          <w:szCs w:val="22"/>
        </w:rPr>
      </w:pPr>
    </w:p>
    <w:p w14:paraId="2ACC53E8" w14:textId="77777777" w:rsidR="00B254EF" w:rsidRDefault="00B254EF">
      <w:pPr>
        <w:spacing w:line="259" w:lineRule="auto"/>
        <w:ind w:left="425"/>
        <w:jc w:val="both"/>
        <w:rPr>
          <w:rFonts w:ascii="Calibri" w:hAnsi="Calibri" w:cs="Calibri"/>
          <w:b/>
          <w:sz w:val="22"/>
          <w:szCs w:val="22"/>
        </w:rPr>
      </w:pPr>
    </w:p>
    <w:p w14:paraId="7BBBA892" w14:textId="77777777" w:rsidR="00B254EF" w:rsidRPr="002A001C" w:rsidRDefault="005C5663" w:rsidP="002A001C">
      <w:pPr>
        <w:pStyle w:val="Akapitzlist"/>
        <w:numPr>
          <w:ilvl w:val="0"/>
          <w:numId w:val="1"/>
        </w:numPr>
        <w:jc w:val="both"/>
        <w:rPr>
          <w:rFonts w:cs="Calibri"/>
          <w:b/>
        </w:rPr>
      </w:pPr>
      <w:r w:rsidRPr="002A001C">
        <w:rPr>
          <w:rFonts w:cs="Calibri"/>
          <w:b/>
        </w:rPr>
        <w:t>Liczba części zamówienia, na które wykonawca może złożyć ofertę, lub maksymalna liczba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4C8311EB" w14:textId="77777777" w:rsidR="00EC3E5E" w:rsidRPr="00EC3E5E" w:rsidRDefault="00EC3E5E" w:rsidP="00EC3E5E">
      <w:pPr>
        <w:ind w:left="360"/>
        <w:rPr>
          <w:rFonts w:ascii="Calibri" w:hAnsi="Calibri" w:cs="Calibri"/>
          <w:color w:val="000000" w:themeColor="text1"/>
        </w:rPr>
      </w:pPr>
      <w:r w:rsidRPr="00EC3E5E">
        <w:rPr>
          <w:rFonts w:ascii="Calibri" w:hAnsi="Calibri" w:cs="Calibri"/>
          <w:color w:val="000000" w:themeColor="text1"/>
        </w:rPr>
        <w:t xml:space="preserve">Zamawiający dopuszcza składanie ofert częściowych na wybraną część zamówienia lub na wszystkie części.  </w:t>
      </w:r>
    </w:p>
    <w:p w14:paraId="2B1F9CF3" w14:textId="77777777" w:rsidR="004E1094" w:rsidRPr="004E1094" w:rsidRDefault="004E1094" w:rsidP="002A001C">
      <w:pPr>
        <w:jc w:val="both"/>
        <w:rPr>
          <w:rFonts w:cs="Calibri"/>
          <w:color w:val="000000" w:themeColor="text1"/>
        </w:rPr>
      </w:pPr>
    </w:p>
    <w:p w14:paraId="76D4CFD2" w14:textId="77777777" w:rsidR="00B254EF" w:rsidRPr="002A001C" w:rsidRDefault="005C5663" w:rsidP="002A001C">
      <w:pPr>
        <w:pStyle w:val="Akapitzlist"/>
        <w:numPr>
          <w:ilvl w:val="0"/>
          <w:numId w:val="1"/>
        </w:numPr>
        <w:jc w:val="both"/>
        <w:rPr>
          <w:rFonts w:cs="Calibri"/>
          <w:b/>
        </w:rPr>
      </w:pPr>
      <w:r w:rsidRPr="002A001C">
        <w:rPr>
          <w:rFonts w:cs="Calibri"/>
          <w:b/>
        </w:rPr>
        <w:t>Informacje dotyczące ofert wariantowych, w tym informacje o sposobie przedstawienia ofert wariantowych oraz minimalne warunki, jakim muszą odpowiadać oferty wariantowe.</w:t>
      </w:r>
    </w:p>
    <w:p w14:paraId="5D35984F" w14:textId="77777777" w:rsidR="00B254EF" w:rsidRDefault="005C5663">
      <w:pPr>
        <w:pStyle w:val="Akapitzlist"/>
        <w:widowControl w:val="0"/>
        <w:ind w:left="426"/>
        <w:jc w:val="both"/>
        <w:rPr>
          <w:rFonts w:cs="Calibri"/>
        </w:rPr>
      </w:pPr>
      <w:r>
        <w:rPr>
          <w:rFonts w:cs="Calibri"/>
        </w:rPr>
        <w:t>Zamawiający nie dopuszcza składania ofert wariantowych.</w:t>
      </w:r>
    </w:p>
    <w:p w14:paraId="6C20F3A0" w14:textId="77777777" w:rsidR="00B254EF" w:rsidRDefault="00B254EF">
      <w:pPr>
        <w:pStyle w:val="Akapitzlist"/>
        <w:widowControl w:val="0"/>
        <w:ind w:left="426"/>
        <w:jc w:val="both"/>
        <w:rPr>
          <w:rFonts w:cs="Calibri"/>
        </w:rPr>
      </w:pPr>
    </w:p>
    <w:p w14:paraId="318FED8C" w14:textId="77777777" w:rsidR="00074A92" w:rsidRDefault="00074A92">
      <w:pPr>
        <w:pStyle w:val="Akapitzlist"/>
        <w:widowControl w:val="0"/>
        <w:ind w:left="426"/>
        <w:jc w:val="both"/>
        <w:rPr>
          <w:rFonts w:cs="Calibri"/>
        </w:rPr>
      </w:pPr>
    </w:p>
    <w:p w14:paraId="472F34AA" w14:textId="77777777" w:rsidR="00B254EF" w:rsidRPr="002A001C" w:rsidRDefault="005C5663" w:rsidP="002A001C">
      <w:pPr>
        <w:pStyle w:val="Akapitzlist"/>
        <w:numPr>
          <w:ilvl w:val="0"/>
          <w:numId w:val="1"/>
        </w:numPr>
        <w:jc w:val="both"/>
        <w:rPr>
          <w:rFonts w:cs="Calibri"/>
          <w:b/>
        </w:rPr>
      </w:pPr>
      <w:r w:rsidRPr="002A001C">
        <w:rPr>
          <w:rFonts w:cs="Calibri"/>
          <w:b/>
        </w:rPr>
        <w:lastRenderedPageBreak/>
        <w:t>Wymagania w zakresie zatrudnienia na podstawie stosunku pracy, w okolicznościach, o których mowa w art. 95.</w:t>
      </w:r>
    </w:p>
    <w:p w14:paraId="79043B31" w14:textId="77777777" w:rsidR="00B254EF" w:rsidRPr="00C360D0" w:rsidRDefault="005C5663">
      <w:pPr>
        <w:widowControl w:val="0"/>
        <w:ind w:left="426"/>
        <w:jc w:val="both"/>
        <w:rPr>
          <w:rFonts w:ascii="Calibri" w:eastAsia="Calibri" w:hAnsi="Calibri" w:cs="Calibri"/>
          <w:sz w:val="22"/>
          <w:szCs w:val="22"/>
          <w:lang w:eastAsia="en-US"/>
        </w:rPr>
      </w:pPr>
      <w:r>
        <w:rPr>
          <w:rFonts w:ascii="Calibri" w:eastAsia="Calibri" w:hAnsi="Calibri" w:cs="Calibri"/>
          <w:color w:val="000000" w:themeColor="text1"/>
          <w:sz w:val="22"/>
          <w:szCs w:val="22"/>
          <w:lang w:eastAsia="en-US"/>
        </w:rPr>
        <w:t xml:space="preserve">Zamawiający nie stawia wymogu w zakresie zatrudnienia przez wykonawcę lub podwykonawcę na podstawie stosunku pracy osób w zakresie zamówienia, o których mowa w art. 95 ust. 1 ustawy Pzp. W tym postępowaniu Zamawiający nie znajduje czynności w zakresie realizacji zmówienia polegającym na wykonywaniu pracy w sposób określony w art. 22 § 1 ustawy z dnia 26 czerwca 1974r. – Kodeks </w:t>
      </w:r>
      <w:r w:rsidRPr="0035167D">
        <w:rPr>
          <w:rFonts w:ascii="Calibri" w:eastAsia="Calibri" w:hAnsi="Calibri" w:cs="Calibri"/>
          <w:sz w:val="22"/>
          <w:szCs w:val="22"/>
          <w:lang w:eastAsia="en-US"/>
        </w:rPr>
        <w:t xml:space="preserve">pracy </w:t>
      </w:r>
      <w:r w:rsidRPr="00C360D0">
        <w:rPr>
          <w:rFonts w:ascii="Calibri" w:eastAsia="Calibri" w:hAnsi="Calibri" w:cs="Calibri"/>
          <w:sz w:val="22"/>
          <w:szCs w:val="22"/>
          <w:lang w:eastAsia="en-US"/>
        </w:rPr>
        <w:t>(</w:t>
      </w:r>
      <w:r w:rsidR="00557508" w:rsidRPr="00C360D0">
        <w:rPr>
          <w:rFonts w:ascii="Calibri" w:eastAsia="Calibri" w:hAnsi="Calibri" w:cs="Calibri"/>
          <w:sz w:val="22"/>
          <w:szCs w:val="22"/>
          <w:lang w:eastAsia="en-US"/>
        </w:rPr>
        <w:t>Dz. U. z 2025 r. poz. 277</w:t>
      </w:r>
      <w:r w:rsidRPr="00C360D0">
        <w:rPr>
          <w:rFonts w:ascii="Calibri" w:eastAsia="Calibri" w:hAnsi="Calibri" w:cs="Calibri"/>
          <w:sz w:val="22"/>
          <w:szCs w:val="22"/>
          <w:lang w:eastAsia="en-US"/>
        </w:rPr>
        <w:t>).</w:t>
      </w:r>
    </w:p>
    <w:p w14:paraId="325FB40C" w14:textId="77777777" w:rsidR="00B254EF" w:rsidRPr="00BF558E" w:rsidRDefault="00B254EF">
      <w:pPr>
        <w:widowControl w:val="0"/>
        <w:ind w:left="426"/>
        <w:jc w:val="both"/>
        <w:rPr>
          <w:rFonts w:cs="Calibri"/>
          <w:color w:val="C45911" w:themeColor="accent2" w:themeShade="BF"/>
        </w:rPr>
      </w:pPr>
    </w:p>
    <w:p w14:paraId="1C8B03E8" w14:textId="77777777" w:rsidR="00B254EF" w:rsidRPr="002A001C" w:rsidRDefault="005C5663" w:rsidP="002A001C">
      <w:pPr>
        <w:pStyle w:val="Akapitzlist"/>
        <w:numPr>
          <w:ilvl w:val="0"/>
          <w:numId w:val="1"/>
        </w:numPr>
        <w:jc w:val="both"/>
        <w:rPr>
          <w:rFonts w:cs="Calibri"/>
          <w:b/>
        </w:rPr>
      </w:pPr>
      <w:r w:rsidRPr="002A001C">
        <w:rPr>
          <w:rFonts w:cs="Calibri"/>
          <w:b/>
        </w:rPr>
        <w:t>Wymagania w zakresie zatrudnienia osób, o których mowa w art., 96 ust. 2 pkt 2 ustawy.</w:t>
      </w:r>
    </w:p>
    <w:p w14:paraId="1C21A311" w14:textId="77777777" w:rsidR="00B254EF" w:rsidRDefault="005C5663">
      <w:pPr>
        <w:pStyle w:val="Akapitzlist"/>
        <w:ind w:left="426"/>
        <w:rPr>
          <w:rFonts w:cs="Calibri"/>
        </w:rPr>
      </w:pPr>
      <w:r>
        <w:rPr>
          <w:rFonts w:cs="Calibri"/>
        </w:rPr>
        <w:t>Zamawiający nie przewiduje wymogów w w/w zakresie.</w:t>
      </w:r>
    </w:p>
    <w:p w14:paraId="5179771A" w14:textId="77777777" w:rsidR="00B254EF" w:rsidRDefault="00B254EF">
      <w:pPr>
        <w:pStyle w:val="Akapitzlist"/>
        <w:ind w:left="426"/>
        <w:rPr>
          <w:rFonts w:cs="Calibri"/>
        </w:rPr>
      </w:pPr>
    </w:p>
    <w:p w14:paraId="3BDAF590" w14:textId="77777777" w:rsidR="00B254EF" w:rsidRPr="002A001C" w:rsidRDefault="005C5663" w:rsidP="002A001C">
      <w:pPr>
        <w:pStyle w:val="Akapitzlist"/>
        <w:numPr>
          <w:ilvl w:val="0"/>
          <w:numId w:val="1"/>
        </w:numPr>
        <w:jc w:val="both"/>
        <w:rPr>
          <w:rFonts w:cs="Calibri"/>
          <w:b/>
        </w:rPr>
      </w:pPr>
      <w:r w:rsidRPr="002A001C">
        <w:rPr>
          <w:rFonts w:cs="Calibri"/>
          <w:b/>
        </w:rPr>
        <w:t>Informacja o zastrzeżeniu możliwości ubiegania się o udzielenie zamówienia wyłącznie przez wykonawców, o których mowa w art. 94 ustawy.</w:t>
      </w:r>
    </w:p>
    <w:p w14:paraId="5A0B7C56" w14:textId="77777777" w:rsidR="00B254EF" w:rsidRDefault="005C5663">
      <w:pPr>
        <w:pStyle w:val="Akapitzlist"/>
        <w:ind w:left="426"/>
        <w:rPr>
          <w:rFonts w:cs="Calibri"/>
        </w:rPr>
      </w:pPr>
      <w:r>
        <w:rPr>
          <w:rFonts w:cs="Calibri"/>
        </w:rPr>
        <w:t>Zamawiający nie przewiduje wymogów w w/w zakresie.</w:t>
      </w:r>
    </w:p>
    <w:p w14:paraId="7B606A40" w14:textId="77777777" w:rsidR="00B254EF" w:rsidRPr="003E296D" w:rsidRDefault="00B254EF" w:rsidP="003E296D">
      <w:pPr>
        <w:rPr>
          <w:rFonts w:cs="Calibri"/>
        </w:rPr>
      </w:pPr>
    </w:p>
    <w:p w14:paraId="3CD9030D" w14:textId="77777777" w:rsidR="00B254EF" w:rsidRPr="002A001C" w:rsidRDefault="005C5663" w:rsidP="002A001C">
      <w:pPr>
        <w:pStyle w:val="Akapitzlist"/>
        <w:numPr>
          <w:ilvl w:val="0"/>
          <w:numId w:val="1"/>
        </w:numPr>
        <w:jc w:val="both"/>
        <w:rPr>
          <w:rFonts w:cs="Calibri"/>
          <w:b/>
        </w:rPr>
      </w:pPr>
      <w:r w:rsidRPr="002A001C">
        <w:rPr>
          <w:rFonts w:cs="Calibri"/>
          <w:b/>
        </w:rPr>
        <w:t>Wymagania dotyczące wadium, w tym jego kwota.</w:t>
      </w:r>
    </w:p>
    <w:p w14:paraId="6C56CF7B" w14:textId="77777777" w:rsidR="00B4329A" w:rsidRDefault="00B4329A" w:rsidP="00B4329A">
      <w:pPr>
        <w:pStyle w:val="Akapitzlist"/>
        <w:widowControl w:val="0"/>
        <w:ind w:left="426"/>
        <w:jc w:val="both"/>
        <w:rPr>
          <w:rFonts w:cs="Calibri"/>
        </w:rPr>
      </w:pPr>
      <w:r>
        <w:rPr>
          <w:rFonts w:cs="Calibri"/>
        </w:rPr>
        <w:t>Zamawiający nie przewiduje wniesienia wadium.</w:t>
      </w:r>
    </w:p>
    <w:p w14:paraId="59627FA4" w14:textId="77777777" w:rsidR="00B254EF" w:rsidRDefault="00B254EF">
      <w:pPr>
        <w:pStyle w:val="Akapitzlist"/>
        <w:widowControl w:val="0"/>
        <w:ind w:left="426"/>
        <w:jc w:val="both"/>
        <w:rPr>
          <w:rFonts w:cs="Calibri"/>
        </w:rPr>
      </w:pPr>
    </w:p>
    <w:p w14:paraId="32C7AE64" w14:textId="77777777" w:rsidR="00B254EF" w:rsidRPr="002A001C" w:rsidRDefault="005C5663" w:rsidP="002A001C">
      <w:pPr>
        <w:pStyle w:val="Akapitzlist"/>
        <w:numPr>
          <w:ilvl w:val="0"/>
          <w:numId w:val="1"/>
        </w:numPr>
        <w:jc w:val="both"/>
        <w:rPr>
          <w:rFonts w:cs="Calibri"/>
          <w:b/>
        </w:rPr>
      </w:pPr>
      <w:r w:rsidRPr="002A001C">
        <w:rPr>
          <w:rFonts w:cs="Calibri"/>
          <w:b/>
        </w:rPr>
        <w:t>Informacja o przewidywanych zamówieniach, o których mowa w art. 214 ust. 1 pkt 7 i 8 ustawy.</w:t>
      </w:r>
    </w:p>
    <w:p w14:paraId="3179F6D0" w14:textId="77777777" w:rsidR="00B254EF" w:rsidRDefault="005C5663">
      <w:pPr>
        <w:pStyle w:val="Akapitzlist"/>
        <w:ind w:left="426"/>
        <w:jc w:val="both"/>
        <w:rPr>
          <w:rFonts w:cs="Calibri"/>
        </w:rPr>
      </w:pPr>
      <w:r>
        <w:rPr>
          <w:rFonts w:cs="Calibri"/>
        </w:rPr>
        <w:t>Zamawiający nie przewiduje zamówień, o których mowa w art. 214 ust. 1 pkt 7 i 8 ustawy.</w:t>
      </w:r>
    </w:p>
    <w:p w14:paraId="2EFE6427" w14:textId="77777777" w:rsidR="00B254EF" w:rsidRDefault="00B254EF">
      <w:pPr>
        <w:pStyle w:val="Akapitzlist"/>
        <w:ind w:left="426"/>
        <w:jc w:val="both"/>
        <w:rPr>
          <w:rFonts w:cs="Calibri"/>
        </w:rPr>
      </w:pPr>
    </w:p>
    <w:p w14:paraId="7054F6CB" w14:textId="77777777" w:rsidR="00B254EF" w:rsidRPr="002A001C" w:rsidRDefault="005C5663" w:rsidP="002A001C">
      <w:pPr>
        <w:pStyle w:val="Akapitzlist"/>
        <w:numPr>
          <w:ilvl w:val="0"/>
          <w:numId w:val="1"/>
        </w:numPr>
        <w:jc w:val="both"/>
        <w:rPr>
          <w:rFonts w:cs="Calibri"/>
          <w:b/>
        </w:rPr>
      </w:pPr>
      <w:r w:rsidRPr="002A001C">
        <w:rPr>
          <w:rFonts w:cs="Calibri"/>
          <w:b/>
        </w:rPr>
        <w:t>Informacje dotyczące przeprowadzenia przez wykonawcę wizji lokalnej lub sprawdzenia przez niego dokumentów niezbędnych do realizacji zamówienia, o których mowa w art. 131 ust. 2 ustawy.</w:t>
      </w:r>
    </w:p>
    <w:p w14:paraId="068CC6A8" w14:textId="77777777" w:rsidR="00BF5243" w:rsidRPr="008A048E" w:rsidRDefault="00BF5243" w:rsidP="00BF5243">
      <w:pPr>
        <w:spacing w:after="160" w:line="259" w:lineRule="auto"/>
        <w:ind w:left="425"/>
        <w:jc w:val="both"/>
        <w:rPr>
          <w:rFonts w:ascii="Calibri" w:hAnsi="Calibri" w:cs="Calibri"/>
          <w:sz w:val="22"/>
          <w:szCs w:val="22"/>
        </w:rPr>
      </w:pPr>
      <w:r w:rsidRPr="00DA022A">
        <w:rPr>
          <w:rFonts w:ascii="Calibri" w:hAnsi="Calibri" w:cs="Calibri"/>
          <w:sz w:val="22"/>
          <w:szCs w:val="22"/>
        </w:rPr>
        <w:t>Zamawiający nie stawia wymogu, o który</w:t>
      </w:r>
      <w:r>
        <w:rPr>
          <w:rFonts w:ascii="Calibri" w:hAnsi="Calibri" w:cs="Calibri"/>
          <w:sz w:val="22"/>
          <w:szCs w:val="22"/>
        </w:rPr>
        <w:t>m mowa w art. 131 ust 2 ustawy.</w:t>
      </w:r>
    </w:p>
    <w:p w14:paraId="61ADC6B6" w14:textId="77777777" w:rsidR="00B254EF" w:rsidRPr="002A001C" w:rsidRDefault="005C5663" w:rsidP="002A001C">
      <w:pPr>
        <w:pStyle w:val="Akapitzlist"/>
        <w:numPr>
          <w:ilvl w:val="0"/>
          <w:numId w:val="1"/>
        </w:numPr>
        <w:jc w:val="both"/>
        <w:rPr>
          <w:rFonts w:cs="Calibri"/>
          <w:b/>
        </w:rPr>
      </w:pPr>
      <w:r w:rsidRPr="002A001C">
        <w:rPr>
          <w:rFonts w:cs="Calibri"/>
          <w:b/>
        </w:rPr>
        <w:t>Informacje dotyczące walut obcych, w jakich mogą być prowadzone rozliczenia w walutach obcych.</w:t>
      </w:r>
    </w:p>
    <w:p w14:paraId="62AD3059" w14:textId="77777777" w:rsidR="00B254EF" w:rsidRDefault="005C5663">
      <w:pPr>
        <w:pStyle w:val="Akapitzlist"/>
        <w:widowControl w:val="0"/>
        <w:ind w:left="426"/>
        <w:jc w:val="both"/>
        <w:rPr>
          <w:rFonts w:cs="Calibri"/>
        </w:rPr>
      </w:pPr>
      <w:r>
        <w:rPr>
          <w:rFonts w:cs="Calibri"/>
        </w:rPr>
        <w:t xml:space="preserve">Nie przewiduje się możliwości prowadzenia rozliczeń w walutach obcych. Jedyną walutą, </w:t>
      </w:r>
      <w:r>
        <w:rPr>
          <w:rFonts w:cs="Calibri"/>
        </w:rPr>
        <w:br/>
        <w:t>w jakiej prowadzone będą rozliczenia między zamawiającym a wykonawcą będzie złoty polski (PLN).</w:t>
      </w:r>
    </w:p>
    <w:p w14:paraId="2924A651" w14:textId="77777777" w:rsidR="00B254EF" w:rsidRDefault="00B254EF">
      <w:pPr>
        <w:pStyle w:val="Akapitzlist"/>
        <w:ind w:left="426"/>
        <w:jc w:val="both"/>
        <w:rPr>
          <w:rFonts w:cs="Calibri"/>
        </w:rPr>
      </w:pPr>
    </w:p>
    <w:p w14:paraId="7E0D3F0C" w14:textId="77777777" w:rsidR="00B254EF" w:rsidRPr="002A001C" w:rsidRDefault="005C5663" w:rsidP="002A001C">
      <w:pPr>
        <w:pStyle w:val="Akapitzlist"/>
        <w:numPr>
          <w:ilvl w:val="0"/>
          <w:numId w:val="1"/>
        </w:numPr>
        <w:jc w:val="both"/>
        <w:rPr>
          <w:rFonts w:cs="Calibri"/>
          <w:b/>
        </w:rPr>
      </w:pPr>
      <w:r w:rsidRPr="002A001C">
        <w:rPr>
          <w:rFonts w:cs="Calibri"/>
          <w:b/>
        </w:rPr>
        <w:t>Informacje dotyczące zwrotu kosztów udziału w postępowaniu.</w:t>
      </w:r>
    </w:p>
    <w:p w14:paraId="5D38B674" w14:textId="77777777" w:rsidR="00B254EF" w:rsidRDefault="005C5663">
      <w:pPr>
        <w:pStyle w:val="Tekstpodstawowy"/>
        <w:spacing w:line="240" w:lineRule="auto"/>
        <w:ind w:left="426"/>
        <w:jc w:val="both"/>
        <w:rPr>
          <w:rFonts w:ascii="Calibri" w:hAnsi="Calibri" w:cs="Calibri"/>
          <w:b w:val="0"/>
          <w:bCs w:val="0"/>
          <w:sz w:val="22"/>
          <w:szCs w:val="22"/>
        </w:rPr>
      </w:pPr>
      <w:r>
        <w:rPr>
          <w:rFonts w:ascii="Calibri" w:hAnsi="Calibri" w:cs="Calibri"/>
          <w:b w:val="0"/>
          <w:sz w:val="22"/>
          <w:szCs w:val="22"/>
          <w:lang w:val="pl-PL" w:eastAsia="pl-PL"/>
        </w:rPr>
        <w:t>Zamawiający nie przewiduje zwrotu kosztów udziału w postępowaniu.</w:t>
      </w:r>
    </w:p>
    <w:p w14:paraId="63BC6D29" w14:textId="77777777" w:rsidR="00B254EF" w:rsidRDefault="00B254EF">
      <w:pPr>
        <w:pStyle w:val="Akapitzlist"/>
        <w:ind w:left="426"/>
        <w:jc w:val="both"/>
        <w:rPr>
          <w:rFonts w:cs="Calibri"/>
        </w:rPr>
      </w:pPr>
    </w:p>
    <w:p w14:paraId="4EB4A2BF" w14:textId="77777777" w:rsidR="00B254EF" w:rsidRPr="002A001C" w:rsidRDefault="005C5663" w:rsidP="002A001C">
      <w:pPr>
        <w:pStyle w:val="Akapitzlist"/>
        <w:numPr>
          <w:ilvl w:val="0"/>
          <w:numId w:val="1"/>
        </w:numPr>
        <w:jc w:val="both"/>
        <w:rPr>
          <w:rFonts w:cs="Calibri"/>
          <w:b/>
        </w:rPr>
      </w:pPr>
      <w:r w:rsidRPr="002A001C">
        <w:rPr>
          <w:rFonts w:cs="Calibri"/>
          <w:b/>
        </w:rPr>
        <w:t>Informacja o obowiązku osobistego wykonania przez wykonawcę kluczowych zadań zgodnie z art. 60 i art. 121 ustawy.</w:t>
      </w:r>
    </w:p>
    <w:p w14:paraId="02D465F6" w14:textId="77777777" w:rsidR="00B254EF" w:rsidRDefault="005C5663">
      <w:pPr>
        <w:pStyle w:val="Akapitzlist"/>
        <w:ind w:left="426"/>
        <w:jc w:val="both"/>
        <w:rPr>
          <w:rFonts w:cs="Calibri"/>
        </w:rPr>
      </w:pPr>
      <w:r>
        <w:rPr>
          <w:rFonts w:cs="Calibri"/>
        </w:rPr>
        <w:t>Zamawiający nie stawia zastrzeżeń, o których mowa w art. 60 i art. 121 ustawy.</w:t>
      </w:r>
    </w:p>
    <w:p w14:paraId="2958496A" w14:textId="77777777" w:rsidR="00B254EF" w:rsidRDefault="00B254EF">
      <w:pPr>
        <w:pStyle w:val="Akapitzlist"/>
        <w:ind w:left="426"/>
        <w:jc w:val="both"/>
        <w:rPr>
          <w:rFonts w:cs="Calibri"/>
        </w:rPr>
      </w:pPr>
    </w:p>
    <w:p w14:paraId="3B052015" w14:textId="77777777" w:rsidR="00B254EF" w:rsidRPr="002A001C" w:rsidRDefault="005C5663" w:rsidP="002A001C">
      <w:pPr>
        <w:pStyle w:val="Akapitzlist"/>
        <w:numPr>
          <w:ilvl w:val="0"/>
          <w:numId w:val="1"/>
        </w:numPr>
        <w:jc w:val="both"/>
        <w:rPr>
          <w:rFonts w:cs="Calibri"/>
          <w:b/>
        </w:rPr>
      </w:pPr>
      <w:r w:rsidRPr="002A001C">
        <w:rPr>
          <w:rFonts w:cs="Calibri"/>
          <w:b/>
        </w:rPr>
        <w:t>Maksymalna liczba wykonawców, z którymi zamawiający zawrze umowę ramową.</w:t>
      </w:r>
    </w:p>
    <w:p w14:paraId="4EAC956D" w14:textId="77777777" w:rsidR="00B254EF" w:rsidRDefault="005C5663">
      <w:pPr>
        <w:pStyle w:val="Akapitzlist"/>
        <w:widowControl w:val="0"/>
        <w:ind w:left="426"/>
        <w:jc w:val="both"/>
        <w:rPr>
          <w:rFonts w:cs="Calibri"/>
        </w:rPr>
      </w:pPr>
      <w:r>
        <w:rPr>
          <w:rFonts w:cs="Calibri"/>
        </w:rPr>
        <w:t>Zamawiający nie zamierza zawierać umowy ramowej.</w:t>
      </w:r>
    </w:p>
    <w:p w14:paraId="4DED6198" w14:textId="77777777" w:rsidR="00B254EF" w:rsidRDefault="00B254EF">
      <w:pPr>
        <w:pStyle w:val="Akapitzlist"/>
        <w:widowControl w:val="0"/>
        <w:ind w:left="426"/>
        <w:jc w:val="both"/>
        <w:rPr>
          <w:rFonts w:cs="Calibri"/>
        </w:rPr>
      </w:pPr>
    </w:p>
    <w:p w14:paraId="76DBCC20" w14:textId="77777777" w:rsidR="00074A92" w:rsidRDefault="00074A92">
      <w:pPr>
        <w:pStyle w:val="Akapitzlist"/>
        <w:widowControl w:val="0"/>
        <w:ind w:left="426"/>
        <w:jc w:val="both"/>
        <w:rPr>
          <w:rFonts w:cs="Calibri"/>
        </w:rPr>
      </w:pPr>
    </w:p>
    <w:p w14:paraId="5E651F3F" w14:textId="77777777" w:rsidR="00074A92" w:rsidRDefault="00074A92">
      <w:pPr>
        <w:pStyle w:val="Akapitzlist"/>
        <w:widowControl w:val="0"/>
        <w:ind w:left="426"/>
        <w:jc w:val="both"/>
        <w:rPr>
          <w:rFonts w:cs="Calibri"/>
        </w:rPr>
      </w:pPr>
    </w:p>
    <w:p w14:paraId="2B545E67" w14:textId="77777777" w:rsidR="00074A92" w:rsidRDefault="00074A92">
      <w:pPr>
        <w:pStyle w:val="Akapitzlist"/>
        <w:widowControl w:val="0"/>
        <w:ind w:left="426"/>
        <w:jc w:val="both"/>
        <w:rPr>
          <w:rFonts w:cs="Calibri"/>
        </w:rPr>
      </w:pPr>
    </w:p>
    <w:p w14:paraId="26C5ECBF" w14:textId="77777777" w:rsidR="00B254EF" w:rsidRPr="002A001C" w:rsidRDefault="005C5663" w:rsidP="002A001C">
      <w:pPr>
        <w:pStyle w:val="Akapitzlist"/>
        <w:numPr>
          <w:ilvl w:val="0"/>
          <w:numId w:val="1"/>
        </w:numPr>
        <w:jc w:val="both"/>
        <w:rPr>
          <w:rFonts w:cs="Calibri"/>
          <w:b/>
        </w:rPr>
      </w:pPr>
      <w:r w:rsidRPr="002A001C">
        <w:rPr>
          <w:rFonts w:cs="Calibri"/>
          <w:b/>
        </w:rPr>
        <w:lastRenderedPageBreak/>
        <w:t>Informacja o przewidywanym wyborze najkorzystniejszej oferty z zastosowaniem aukcji elektronicznej wraz z informacjami, o których mowa w art. 230.</w:t>
      </w:r>
    </w:p>
    <w:p w14:paraId="12181DC7" w14:textId="77777777" w:rsidR="00B254EF" w:rsidRDefault="00B254EF">
      <w:pPr>
        <w:pStyle w:val="Akapitzlist"/>
        <w:widowControl w:val="0"/>
        <w:ind w:left="426"/>
        <w:jc w:val="both"/>
        <w:rPr>
          <w:rFonts w:cs="Calibri"/>
          <w:bCs/>
          <w:lang w:val="x-none" w:eastAsia="x-none"/>
        </w:rPr>
      </w:pPr>
    </w:p>
    <w:p w14:paraId="423B0C39" w14:textId="77777777" w:rsidR="00B254EF" w:rsidRDefault="005C5663">
      <w:pPr>
        <w:pStyle w:val="Akapitzlist"/>
        <w:widowControl w:val="0"/>
        <w:ind w:left="425"/>
        <w:jc w:val="both"/>
        <w:rPr>
          <w:rFonts w:cs="Calibri"/>
          <w:bCs/>
          <w:lang w:val="x-none" w:eastAsia="x-none"/>
        </w:rPr>
      </w:pPr>
      <w:r>
        <w:rPr>
          <w:rFonts w:cs="Calibri"/>
          <w:bCs/>
          <w:lang w:val="x-none" w:eastAsia="x-none"/>
        </w:rPr>
        <w:t>Zamawiający nie przewiduje wyboru najkorzystniejszej oferty z zastosowaniem aukcji elektronicznej.</w:t>
      </w:r>
    </w:p>
    <w:p w14:paraId="6E50B1A2" w14:textId="77777777" w:rsidR="00B254EF" w:rsidRDefault="00B254EF">
      <w:pPr>
        <w:pStyle w:val="Akapitzlist"/>
        <w:widowControl w:val="0"/>
        <w:ind w:left="0"/>
        <w:jc w:val="both"/>
        <w:rPr>
          <w:rFonts w:cs="Calibri"/>
          <w:bCs/>
          <w:lang w:val="x-none" w:eastAsia="x-none"/>
        </w:rPr>
      </w:pPr>
    </w:p>
    <w:p w14:paraId="28BB8645" w14:textId="77777777" w:rsidR="00B254EF" w:rsidRPr="002A001C" w:rsidRDefault="005C5663" w:rsidP="002A001C">
      <w:pPr>
        <w:pStyle w:val="Akapitzlist"/>
        <w:numPr>
          <w:ilvl w:val="0"/>
          <w:numId w:val="1"/>
        </w:numPr>
        <w:jc w:val="both"/>
        <w:rPr>
          <w:rFonts w:cs="Calibri"/>
          <w:b/>
        </w:rPr>
      </w:pPr>
      <w:r w:rsidRPr="002A001C">
        <w:rPr>
          <w:rFonts w:cs="Calibri"/>
          <w:b/>
        </w:rPr>
        <w:t>Wymóg lub możliwość złożenia ofert w postaci katalogów elektronicznych lub dołączenia katalogów elektronicznych do oferty, w sytuacji określonej w art. 93 ustawy.</w:t>
      </w:r>
    </w:p>
    <w:p w14:paraId="3D1AC6A1" w14:textId="77777777" w:rsidR="00B254EF" w:rsidRDefault="005C5663">
      <w:pPr>
        <w:ind w:left="426"/>
        <w:jc w:val="both"/>
        <w:rPr>
          <w:rFonts w:ascii="Calibri" w:hAnsi="Calibri" w:cs="Calibri"/>
          <w:sz w:val="22"/>
          <w:szCs w:val="22"/>
        </w:rPr>
      </w:pPr>
      <w:r>
        <w:rPr>
          <w:rFonts w:ascii="Calibri" w:hAnsi="Calibri" w:cs="Calibri"/>
          <w:sz w:val="22"/>
          <w:szCs w:val="22"/>
        </w:rPr>
        <w:t>Zamawiający nie stawia wymogów, jak również nie dopuszcza możliwości złożenia ofert w postaci katalogów elektronicznych lub dołączenia katalogów elektronicznych do oferty, w sytuacji, o której mowa w art. 93 ustawy.</w:t>
      </w:r>
    </w:p>
    <w:p w14:paraId="4742E5DB" w14:textId="77777777" w:rsidR="00B254EF" w:rsidRDefault="00B254EF">
      <w:pPr>
        <w:ind w:left="426"/>
        <w:jc w:val="both"/>
        <w:rPr>
          <w:rFonts w:ascii="Calibri" w:hAnsi="Calibri" w:cs="Calibri"/>
        </w:rPr>
      </w:pPr>
    </w:p>
    <w:p w14:paraId="6C78D474" w14:textId="77777777" w:rsidR="00B254EF" w:rsidRPr="002A001C" w:rsidRDefault="005C5663" w:rsidP="002A001C">
      <w:pPr>
        <w:pStyle w:val="Akapitzlist"/>
        <w:numPr>
          <w:ilvl w:val="0"/>
          <w:numId w:val="1"/>
        </w:numPr>
        <w:jc w:val="both"/>
        <w:rPr>
          <w:rFonts w:cs="Calibri"/>
          <w:b/>
        </w:rPr>
      </w:pPr>
      <w:r w:rsidRPr="002A001C">
        <w:rPr>
          <w:rFonts w:cs="Calibri"/>
          <w:b/>
        </w:rPr>
        <w:t>Informacje dotyczące zabezpieczenia należytego wykonania umowy, jeżeli zamawiający je przewiduje.</w:t>
      </w:r>
    </w:p>
    <w:p w14:paraId="727B546F" w14:textId="77777777" w:rsidR="00B254EF" w:rsidRDefault="005C5663">
      <w:pPr>
        <w:rPr>
          <w:rFonts w:ascii="Calibri" w:hAnsi="Calibri" w:cs="Calibri"/>
          <w:sz w:val="22"/>
          <w:szCs w:val="22"/>
        </w:rPr>
      </w:pPr>
      <w:r>
        <w:rPr>
          <w:rFonts w:ascii="Calibri" w:hAnsi="Calibri" w:cs="Calibri"/>
          <w:sz w:val="22"/>
          <w:szCs w:val="22"/>
        </w:rPr>
        <w:t>Zamawiający nie przewiduje wniesienia zabezpieczenia należytego wykonania umowy.</w:t>
      </w:r>
    </w:p>
    <w:p w14:paraId="00630E8E" w14:textId="77777777" w:rsidR="00B254EF" w:rsidRDefault="00B254EF">
      <w:pPr>
        <w:jc w:val="both"/>
        <w:rPr>
          <w:rFonts w:cs="Calibri"/>
          <w:b/>
        </w:rPr>
      </w:pPr>
    </w:p>
    <w:p w14:paraId="7332042C" w14:textId="77777777" w:rsidR="00B254EF" w:rsidRDefault="005C5663" w:rsidP="002A001C">
      <w:pPr>
        <w:pStyle w:val="Tekstpodstawowy3"/>
        <w:numPr>
          <w:ilvl w:val="0"/>
          <w:numId w:val="1"/>
        </w:numPr>
        <w:spacing w:line="360" w:lineRule="auto"/>
        <w:rPr>
          <w:rFonts w:ascii="Calibri" w:hAnsi="Calibri" w:cs="Calibri"/>
          <w:b/>
          <w:sz w:val="22"/>
          <w:szCs w:val="22"/>
          <w:lang w:val="pl-PL"/>
        </w:rPr>
      </w:pPr>
      <w:r>
        <w:rPr>
          <w:rFonts w:ascii="Calibri" w:hAnsi="Calibri" w:cs="Calibri"/>
          <w:b/>
          <w:sz w:val="22"/>
          <w:szCs w:val="22"/>
          <w:lang w:val="pl-PL"/>
        </w:rPr>
        <w:t>Klauzula informacyjna dotycząca przetwarzania danych osobowych.</w:t>
      </w:r>
    </w:p>
    <w:p w14:paraId="490AB744" w14:textId="77777777" w:rsidR="00EC3E5E" w:rsidRPr="00EC3E5E" w:rsidRDefault="00EC3E5E" w:rsidP="00EC3E5E">
      <w:p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dalej „RODO”, informuję, że:</w:t>
      </w:r>
    </w:p>
    <w:p w14:paraId="3B2587F1"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Administratorem Pani/Pana danych osobowych jest Powiat Gostyniński z siedzibą przy ul. Dmowskiego 13, 09-500 Gostynin, e-mail: starosta@gostynin.powiat.pl;</w:t>
      </w:r>
    </w:p>
    <w:p w14:paraId="29DCF308"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w sprawach związanych z Pani/Pana danymi osobowymi proszę kontaktować się z Inspektorem Ochrony Danych – Katarzyną Gontarek – listownie na adres administratora lub za pośrednictwem poczty elektronicznej pod adresem: iod@gostynin.powiat.pl;</w:t>
      </w:r>
    </w:p>
    <w:p w14:paraId="1C644284"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Pani/Pana dane osobowe przetwarzane będą:</w:t>
      </w:r>
    </w:p>
    <w:p w14:paraId="4D5875CE"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 xml:space="preserve">- na podstawie art. 6 ust. 1 lit. c RODO w związku z ustawą z dnia 11 września 2019 r. </w:t>
      </w:r>
      <w:r w:rsidRPr="00EC3E5E">
        <w:rPr>
          <w:rFonts w:asciiTheme="minorHAnsi" w:hAnsiTheme="minorHAnsi" w:cstheme="minorHAnsi"/>
          <w:bCs/>
          <w:i/>
          <w:iCs/>
          <w:color w:val="1A1A1C"/>
          <w:sz w:val="22"/>
          <w:szCs w:val="22"/>
          <w:shd w:val="clear" w:color="auto" w:fill="FFFFFF"/>
        </w:rPr>
        <w:t>Prawo zamówień publicznych</w:t>
      </w:r>
      <w:r w:rsidRPr="00EC3E5E">
        <w:rPr>
          <w:rFonts w:asciiTheme="minorHAnsi" w:hAnsiTheme="minorHAnsi" w:cstheme="minorHAnsi"/>
          <w:bCs/>
          <w:color w:val="1A1A1C"/>
          <w:sz w:val="22"/>
          <w:szCs w:val="22"/>
          <w:shd w:val="clear" w:color="auto" w:fill="FFFFFF"/>
        </w:rPr>
        <w:t xml:space="preserve">, dalej „ustawą p.z.p”, Rozporządzeniem Ministra Rozwoju, Pracy </w:t>
      </w:r>
      <w:r w:rsidRPr="00EC3E5E">
        <w:rPr>
          <w:rFonts w:asciiTheme="minorHAnsi" w:hAnsiTheme="minorHAnsi" w:cstheme="minorHAnsi"/>
          <w:bCs/>
          <w:color w:val="1A1A1C"/>
          <w:sz w:val="22"/>
          <w:szCs w:val="22"/>
          <w:shd w:val="clear" w:color="auto" w:fill="FFFFFF"/>
        </w:rPr>
        <w:br/>
        <w:t xml:space="preserve">i Technologii z dnia 23 grudnia 2020 r. </w:t>
      </w:r>
      <w:r w:rsidRPr="00EC3E5E">
        <w:rPr>
          <w:rFonts w:asciiTheme="minorHAnsi" w:hAnsiTheme="minorHAnsi" w:cstheme="minorHAnsi"/>
          <w:bCs/>
          <w:i/>
          <w:iCs/>
          <w:color w:val="1A1A1C"/>
          <w:sz w:val="22"/>
          <w:szCs w:val="22"/>
          <w:shd w:val="clear" w:color="auto" w:fill="FFFFFF"/>
        </w:rPr>
        <w:t>w sprawie podmiotowych środków dowodowych oraz innych dokumentów lub oświadczeń, jakich może żądać zamawiający od wykonawcy</w:t>
      </w:r>
      <w:r w:rsidRPr="00EC3E5E">
        <w:rPr>
          <w:rFonts w:asciiTheme="minorHAnsi" w:hAnsiTheme="minorHAnsi" w:cstheme="minorHAnsi"/>
          <w:bCs/>
          <w:color w:val="1A1A1C"/>
          <w:sz w:val="22"/>
          <w:szCs w:val="22"/>
          <w:shd w:val="clear" w:color="auto" w:fill="FFFFFF"/>
        </w:rPr>
        <w:t xml:space="preserve"> oraz ustawy z dnia 14 lipca 1983 r. </w:t>
      </w:r>
      <w:r w:rsidRPr="00EC3E5E">
        <w:rPr>
          <w:rFonts w:asciiTheme="minorHAnsi" w:hAnsiTheme="minorHAnsi" w:cstheme="minorHAnsi"/>
          <w:bCs/>
          <w:i/>
          <w:iCs/>
          <w:color w:val="1A1A1C"/>
          <w:sz w:val="22"/>
          <w:szCs w:val="22"/>
          <w:shd w:val="clear" w:color="auto" w:fill="FFFFFF"/>
        </w:rPr>
        <w:t>o narodowym zasobie archiwalnym i archiwach</w:t>
      </w:r>
      <w:r w:rsidRPr="00EC3E5E">
        <w:rPr>
          <w:rFonts w:asciiTheme="minorHAnsi" w:hAnsiTheme="minorHAnsi" w:cstheme="minorHAnsi"/>
          <w:bCs/>
          <w:color w:val="1A1A1C"/>
          <w:sz w:val="22"/>
          <w:szCs w:val="22"/>
          <w:shd w:val="clear" w:color="auto" w:fill="FFFFFF"/>
        </w:rPr>
        <w:t>,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55AC2DFC"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 xml:space="preserve">- w celu udostępniania i aktualizacji w CRU (Centralnym Rejestrze Umów Jednostek Sektora Finansów Publicznych) informacji o umowach zawartych przez jednostkę sektora finansów publicznych lub na jej rzecz. Podstawą prawną przetwarzania danych jest art. </w:t>
      </w:r>
      <w:r w:rsidRPr="00EC3E5E">
        <w:rPr>
          <w:rFonts w:asciiTheme="minorHAnsi" w:hAnsiTheme="minorHAnsi" w:cstheme="minorHAnsi"/>
          <w:bCs/>
          <w:color w:val="1A1A1C"/>
          <w:sz w:val="22"/>
          <w:szCs w:val="22"/>
          <w:shd w:val="clear" w:color="auto" w:fill="FFFFFF"/>
        </w:rPr>
        <w:br/>
        <w:t xml:space="preserve">6 ust. 1 lit c ogólnego rozporządzenia o ochronie danych (przetwarzanie jest niezbędne do wypełnienia obowiązku prawnego ciążącego na administratorze) w zw. z art. 34a ust. 1 ustawy </w:t>
      </w:r>
      <w:r w:rsidRPr="00EC3E5E">
        <w:rPr>
          <w:rFonts w:asciiTheme="minorHAnsi" w:hAnsiTheme="minorHAnsi" w:cstheme="minorHAnsi"/>
          <w:bCs/>
          <w:color w:val="1A1A1C"/>
          <w:sz w:val="22"/>
          <w:szCs w:val="22"/>
          <w:shd w:val="clear" w:color="auto" w:fill="FFFFFF"/>
        </w:rPr>
        <w:br/>
        <w:t>z 27.08.2009 r. o finansach publicznych (Dz.U. z 2025 r., poz. 1483 ze zm.);</w:t>
      </w:r>
      <w:r w:rsidRPr="00EC3E5E">
        <w:rPr>
          <w:rFonts w:asciiTheme="minorHAnsi" w:hAnsiTheme="minorHAnsi" w:cstheme="minorHAnsi"/>
          <w:bCs/>
          <w:color w:val="1A1A1C"/>
          <w:sz w:val="22"/>
          <w:szCs w:val="22"/>
          <w:shd w:val="clear" w:color="auto" w:fill="FFFFFF"/>
        </w:rPr>
        <w:tab/>
      </w:r>
      <w:r w:rsidRPr="00EC3E5E">
        <w:rPr>
          <w:rFonts w:asciiTheme="minorHAnsi" w:hAnsiTheme="minorHAnsi" w:cstheme="minorHAnsi"/>
          <w:bCs/>
          <w:color w:val="1A1A1C"/>
          <w:sz w:val="22"/>
          <w:szCs w:val="22"/>
          <w:shd w:val="clear" w:color="auto" w:fill="FFFFFF"/>
        </w:rPr>
        <w:tab/>
      </w:r>
    </w:p>
    <w:p w14:paraId="496D07B2"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 w przypadku wyboru najkorzystniejszej oferty przetwarzanie będzie odbywać się również na podstawie art. 6 ust. 1 lit. b) RODO - tj. przetwarzanie jest niezbędne do wykonania umowy, której stroną jest osoba, której dane dotyczą lub do podjęcia działań na żądanie osoby, której dane dotyczą przed zawarciem umowy;</w:t>
      </w:r>
    </w:p>
    <w:p w14:paraId="76CD07C2"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lastRenderedPageBreak/>
        <w:t>Odbiorcami Pani/Pana danych osobowych będą osoby lub podmioty, którym udostępniona zostanie dokumentacja postępowania w oparciu o art. 18 oraz art. 74 ustawy prawo zamówień publicznych oraz Prezes Urzędu Zamówień Publicznych z siedzibą w Warszawie (02-676) przy ul. Postępu 17A jako Administrator Danych Osobowych Użytkowników Platformy e-Zamówienia, na której administrator prowadzi postępowania o udzielenie zamówienia publicznego, działając pod adresem </w:t>
      </w:r>
      <w:hyperlink r:id="rId25" w:history="1">
        <w:r w:rsidRPr="00EC3E5E">
          <w:rPr>
            <w:rFonts w:asciiTheme="minorHAnsi" w:hAnsiTheme="minorHAnsi" w:cstheme="minorHAnsi"/>
            <w:bCs/>
            <w:color w:val="0000FF"/>
            <w:sz w:val="22"/>
            <w:szCs w:val="22"/>
            <w:u w:val="single"/>
            <w:shd w:val="clear" w:color="auto" w:fill="FFFFFF"/>
          </w:rPr>
          <w:t>https://ezamowienia.gov.pl/pl/</w:t>
        </w:r>
      </w:hyperlink>
      <w:r w:rsidRPr="00EC3E5E">
        <w:rPr>
          <w:rFonts w:asciiTheme="minorHAnsi" w:hAnsiTheme="minorHAnsi" w:cstheme="minorHAnsi"/>
          <w:bCs/>
          <w:color w:val="1A1A1C"/>
          <w:sz w:val="22"/>
          <w:szCs w:val="22"/>
          <w:shd w:val="clear" w:color="auto" w:fill="FFFFFF"/>
        </w:rPr>
        <w:t xml:space="preserve">, osoby lub podmioty korzystające z dostępu do informacji publicznej oraz Minister Finansów i Gospodarki prowadzący CRU. Dane osobowe udostępniane </w:t>
      </w:r>
      <w:r w:rsidRPr="00EC3E5E">
        <w:rPr>
          <w:rFonts w:asciiTheme="minorHAnsi" w:hAnsiTheme="minorHAnsi" w:cstheme="minorHAnsi"/>
          <w:bCs/>
          <w:color w:val="1A1A1C"/>
          <w:sz w:val="22"/>
          <w:szCs w:val="22"/>
          <w:shd w:val="clear" w:color="auto" w:fill="FFFFFF"/>
        </w:rPr>
        <w:br/>
        <w:t xml:space="preserve">i aktualizowane w CRU, który jest rejestrem jawnym i dostępnym w Internecie, będą jawne </w:t>
      </w:r>
      <w:r w:rsidRPr="00EC3E5E">
        <w:rPr>
          <w:rFonts w:asciiTheme="minorHAnsi" w:hAnsiTheme="minorHAnsi" w:cstheme="minorHAnsi"/>
          <w:bCs/>
          <w:color w:val="1A1A1C"/>
          <w:sz w:val="22"/>
          <w:szCs w:val="22"/>
          <w:shd w:val="clear" w:color="auto" w:fill="FFFFFF"/>
        </w:rPr>
        <w:br/>
        <w:t>i powszechnie dostępne;</w:t>
      </w:r>
    </w:p>
    <w:p w14:paraId="32AFA459"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Pani/Pana dane osobowe w przypadku postępowań o udzielenie zamówienia publicznego będą przechowywane przez okres oznaczony kategorią archiwalną wskazaną w Jednolitym Rzeczowym Wykazie Akt. Dla dokumentów wytworzonych w ramach zamówień publicznych krajowych jest to okres 5 lat, dla zamówień publicznych unijnych jest to okres 10 lat. Natomiast umowy cywilno-prawne wraz z dokumentacją dotyczącą ich realizacji, niezależnie od trybu w jakim zostały zawarte, przechowywane są przez okres 10 lat. Okres przechowywania liczony jest od 1 stycznia roku następnego od daty zakończenia sprawy. Dane osobowe będą przechowywane w CRU przez okres pięciu lat, licząc od końca roku, w którym umowa zawarta z administratorem przestała obowiązywać. Po upływie tego okresu dane będą usuwane z CRU;</w:t>
      </w:r>
    </w:p>
    <w:p w14:paraId="1740C260"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Podanie danych osobowych jest dobrowolne, ale niezbędne do zawarcia i wykonania umowy, z czym wiąże się obowiązek udostępniania i aktualizacji informacji o umowie w CRU. Konsekwencją niepodania danych jest brak możliwości zawarcia i wykonania umowy;</w:t>
      </w:r>
    </w:p>
    <w:p w14:paraId="2A6DA0C3"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W odniesieniu do Pani/Pana danych osobowych decyzje nie będą podejmowane w sposób zautomatyzowany, stosowanie do art. 22 RODO;</w:t>
      </w:r>
    </w:p>
    <w:p w14:paraId="4ABD220B"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Posiada Pan/Pani:</w:t>
      </w:r>
    </w:p>
    <w:p w14:paraId="54CFEB98" w14:textId="77777777" w:rsidR="00EC3E5E" w:rsidRPr="00EC3E5E" w:rsidRDefault="00EC3E5E" w:rsidP="00EC3E5E">
      <w:pPr>
        <w:numPr>
          <w:ilvl w:val="0"/>
          <w:numId w:val="36"/>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na podstawie art. 15 RODO prawo dostępu do danych osobowych Pani/Pana dotyczących;</w:t>
      </w:r>
    </w:p>
    <w:p w14:paraId="478DF9C3" w14:textId="77777777" w:rsidR="00EC3E5E" w:rsidRPr="00EC3E5E" w:rsidRDefault="00EC3E5E" w:rsidP="00EC3E5E">
      <w:pPr>
        <w:numPr>
          <w:ilvl w:val="0"/>
          <w:numId w:val="36"/>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na podstawie art. 16 RODO prawo do sprostowania lub uzupełnienia Pani/Pana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2CB39BFC" w14:textId="77777777" w:rsidR="00EC3E5E" w:rsidRPr="00EC3E5E" w:rsidRDefault="00EC3E5E" w:rsidP="00EC3E5E">
      <w:pPr>
        <w:numPr>
          <w:ilvl w:val="0"/>
          <w:numId w:val="36"/>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na podstawie art. 18 RODO prawo żądania od administratora ograniczenia przetwarzania danych osobowych;</w:t>
      </w:r>
    </w:p>
    <w:p w14:paraId="0173ECD7" w14:textId="77777777" w:rsidR="00EC3E5E" w:rsidRPr="00EC3E5E" w:rsidRDefault="00EC3E5E" w:rsidP="00EC3E5E">
      <w:pPr>
        <w:numPr>
          <w:ilvl w:val="0"/>
          <w:numId w:val="36"/>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prawo do wniesienia skargi do Prezesa Urzędu Ochrony Danych Osobowych, gdy uzna Pani/Pan, że przetwarzanie danych osobowych Pani/Pana dotyczących narusza przepisy RODO;</w:t>
      </w:r>
    </w:p>
    <w:p w14:paraId="5751A2DC"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Nie przysługuje Pani/Panu:</w:t>
      </w:r>
    </w:p>
    <w:p w14:paraId="71E1B8F2"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1) w związku z art. 17 ust. 3 lit. b, d lub e RODO prawo do usunięcia danych osobowych;</w:t>
      </w:r>
    </w:p>
    <w:p w14:paraId="7B811E36"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2) prawo do przenoszenia danych osobowych, o którym mowa w art. 20 RODO;</w:t>
      </w:r>
    </w:p>
    <w:p w14:paraId="2370F907" w14:textId="77777777" w:rsidR="00EC3E5E" w:rsidRPr="00EC3E5E" w:rsidRDefault="00EC3E5E" w:rsidP="00EC3E5E">
      <w:pPr>
        <w:suppressAutoHyphens w:val="0"/>
        <w:spacing w:after="160"/>
        <w:ind w:left="426"/>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3) na podstawie art. 21 RODO prawo sprzeciwu, wobec przetwarzania danych osobowych, gdyż podstawą prawną przetwarzania Pani/Pana danych osobowych jest art. 6 ust. 1 lit. c RODO;</w:t>
      </w:r>
    </w:p>
    <w:p w14:paraId="400E3B50" w14:textId="77777777" w:rsidR="00EC3E5E" w:rsidRPr="00EC3E5E" w:rsidRDefault="00EC3E5E" w:rsidP="00EC3E5E">
      <w:pPr>
        <w:numPr>
          <w:ilvl w:val="0"/>
          <w:numId w:val="35"/>
        </w:numPr>
        <w:suppressAutoHyphens w:val="0"/>
        <w:spacing w:after="160"/>
        <w:contextualSpacing/>
        <w:jc w:val="both"/>
        <w:rPr>
          <w:rFonts w:asciiTheme="minorHAnsi" w:hAnsiTheme="minorHAnsi" w:cstheme="minorHAnsi"/>
          <w:bCs/>
          <w:color w:val="1A1A1C"/>
          <w:sz w:val="22"/>
          <w:szCs w:val="22"/>
          <w:shd w:val="clear" w:color="auto" w:fill="FFFFFF"/>
        </w:rPr>
      </w:pPr>
      <w:r w:rsidRPr="00EC3E5E">
        <w:rPr>
          <w:rFonts w:asciiTheme="minorHAnsi" w:hAnsiTheme="minorHAnsi" w:cstheme="minorHAnsi"/>
          <w:bCs/>
          <w:color w:val="1A1A1C"/>
          <w:sz w:val="22"/>
          <w:szCs w:val="22"/>
          <w:shd w:val="clear" w:color="auto" w:fill="FFFFFF"/>
        </w:rPr>
        <w:t>Państwa dane nie będą podlegały profilowaniu i nie będą przekazywane do państw trzecich.</w:t>
      </w:r>
    </w:p>
    <w:p w14:paraId="3C848F9B" w14:textId="77777777" w:rsidR="00640F9A" w:rsidRDefault="00BD66AD" w:rsidP="00640F9A">
      <w:pPr>
        <w:pStyle w:val="Tekstpodstawowy3"/>
        <w:spacing w:line="360" w:lineRule="auto"/>
        <w:rPr>
          <w:rFonts w:ascii="Calibri" w:hAnsi="Calibri" w:cs="Calibri"/>
          <w:b/>
          <w:sz w:val="22"/>
          <w:szCs w:val="22"/>
          <w:lang w:val="pl-PL"/>
        </w:rPr>
      </w:pPr>
      <w:r w:rsidRPr="00845B4D">
        <w:rPr>
          <w:rFonts w:ascii="Calibri" w:hAnsi="Calibri" w:cs="Calibri"/>
          <w:b/>
          <w:sz w:val="22"/>
          <w:szCs w:val="22"/>
          <w:lang w:val="pl-PL"/>
        </w:rPr>
        <w:t>Załączniki do SWZ</w:t>
      </w:r>
    </w:p>
    <w:p w14:paraId="5A0AFC73" w14:textId="199F463D" w:rsidR="00640F9A" w:rsidRPr="00640F9A" w:rsidRDefault="00BD66AD" w:rsidP="00640F9A">
      <w:pPr>
        <w:pStyle w:val="Tekstpodstawowy3"/>
        <w:numPr>
          <w:ilvl w:val="0"/>
          <w:numId w:val="38"/>
        </w:numPr>
        <w:spacing w:after="0"/>
        <w:rPr>
          <w:sz w:val="24"/>
          <w:szCs w:val="24"/>
        </w:rPr>
      </w:pPr>
      <w:r w:rsidRPr="00640F9A">
        <w:rPr>
          <w:sz w:val="24"/>
          <w:szCs w:val="24"/>
        </w:rPr>
        <w:t>Załącznik nr 1</w:t>
      </w:r>
      <w:r w:rsidR="00640F9A" w:rsidRPr="00640F9A">
        <w:rPr>
          <w:sz w:val="24"/>
          <w:szCs w:val="24"/>
        </w:rPr>
        <w:t>A</w:t>
      </w:r>
      <w:r w:rsidRPr="00640F9A">
        <w:rPr>
          <w:sz w:val="24"/>
          <w:szCs w:val="24"/>
        </w:rPr>
        <w:t xml:space="preserve"> – Opis przedmiotu zamówienia</w:t>
      </w:r>
      <w:r w:rsidR="001B00AC">
        <w:rPr>
          <w:sz w:val="24"/>
          <w:szCs w:val="24"/>
        </w:rPr>
        <w:t xml:space="preserve"> dla części 1</w:t>
      </w:r>
    </w:p>
    <w:p w14:paraId="1A82319B" w14:textId="284EE2D5" w:rsidR="00640F9A" w:rsidRPr="00640F9A" w:rsidRDefault="00640F9A" w:rsidP="00640F9A">
      <w:pPr>
        <w:pStyle w:val="Tekstpodstawowy3"/>
        <w:numPr>
          <w:ilvl w:val="0"/>
          <w:numId w:val="38"/>
        </w:numPr>
        <w:spacing w:after="0"/>
        <w:rPr>
          <w:sz w:val="24"/>
          <w:szCs w:val="24"/>
        </w:rPr>
      </w:pPr>
      <w:r w:rsidRPr="00640F9A">
        <w:rPr>
          <w:sz w:val="24"/>
          <w:szCs w:val="24"/>
        </w:rPr>
        <w:t>Załącznik nr 1</w:t>
      </w:r>
      <w:r w:rsidR="001B00AC">
        <w:rPr>
          <w:sz w:val="24"/>
          <w:szCs w:val="24"/>
        </w:rPr>
        <w:t>B</w:t>
      </w:r>
      <w:r w:rsidRPr="00640F9A">
        <w:rPr>
          <w:sz w:val="24"/>
          <w:szCs w:val="24"/>
        </w:rPr>
        <w:t xml:space="preserve"> – Opis przedmiotu zamówienia</w:t>
      </w:r>
      <w:r w:rsidR="001B00AC">
        <w:rPr>
          <w:sz w:val="24"/>
          <w:szCs w:val="24"/>
        </w:rPr>
        <w:t xml:space="preserve"> dla części 2</w:t>
      </w:r>
    </w:p>
    <w:p w14:paraId="42FC6CE2" w14:textId="77777777" w:rsidR="00640F9A" w:rsidRPr="00640F9A" w:rsidRDefault="00BD66AD" w:rsidP="00640F9A">
      <w:pPr>
        <w:pStyle w:val="Tekstpodstawowy3"/>
        <w:numPr>
          <w:ilvl w:val="0"/>
          <w:numId w:val="38"/>
        </w:numPr>
        <w:spacing w:after="0"/>
        <w:rPr>
          <w:sz w:val="24"/>
          <w:szCs w:val="24"/>
        </w:rPr>
      </w:pPr>
      <w:r w:rsidRPr="00640F9A">
        <w:rPr>
          <w:sz w:val="24"/>
          <w:szCs w:val="24"/>
        </w:rPr>
        <w:t>Załącznik nr 2 – Formularz ofertowy</w:t>
      </w:r>
    </w:p>
    <w:p w14:paraId="106CDFC9" w14:textId="77777777" w:rsidR="00640F9A" w:rsidRPr="00640F9A" w:rsidRDefault="00845B4D" w:rsidP="00640F9A">
      <w:pPr>
        <w:pStyle w:val="Tekstpodstawowy3"/>
        <w:numPr>
          <w:ilvl w:val="0"/>
          <w:numId w:val="38"/>
        </w:numPr>
        <w:spacing w:after="0"/>
        <w:rPr>
          <w:sz w:val="24"/>
          <w:szCs w:val="24"/>
        </w:rPr>
      </w:pPr>
      <w:r w:rsidRPr="00640F9A">
        <w:rPr>
          <w:sz w:val="24"/>
          <w:szCs w:val="24"/>
        </w:rPr>
        <w:t xml:space="preserve">Załącznik nr 3 - </w:t>
      </w:r>
      <w:r w:rsidR="00BD66AD" w:rsidRPr="00640F9A">
        <w:rPr>
          <w:sz w:val="24"/>
          <w:szCs w:val="24"/>
          <w:lang w:eastAsia="ar-SA"/>
        </w:rPr>
        <w:t>Oświadczenie z art. 125 ust. 1 ustawy Pzp dla Wykonawcy/ Wykonawców wspólnie ubiegających się o udzielenie zamówienia</w:t>
      </w:r>
    </w:p>
    <w:p w14:paraId="6A0A7EC3" w14:textId="77777777" w:rsidR="00640F9A" w:rsidRPr="00640F9A" w:rsidRDefault="00BD66AD" w:rsidP="00640F9A">
      <w:pPr>
        <w:pStyle w:val="Tekstpodstawowy3"/>
        <w:numPr>
          <w:ilvl w:val="0"/>
          <w:numId w:val="38"/>
        </w:numPr>
        <w:spacing w:after="0"/>
        <w:rPr>
          <w:sz w:val="24"/>
          <w:szCs w:val="24"/>
        </w:rPr>
      </w:pPr>
      <w:r w:rsidRPr="00640F9A">
        <w:rPr>
          <w:sz w:val="24"/>
          <w:szCs w:val="24"/>
        </w:rPr>
        <w:lastRenderedPageBreak/>
        <w:t xml:space="preserve">Załącznik nr </w:t>
      </w:r>
      <w:r w:rsidR="00845B4D" w:rsidRPr="00640F9A">
        <w:rPr>
          <w:sz w:val="24"/>
          <w:szCs w:val="24"/>
        </w:rPr>
        <w:t>4</w:t>
      </w:r>
      <w:r w:rsidR="007A46C4" w:rsidRPr="00640F9A">
        <w:rPr>
          <w:sz w:val="24"/>
          <w:szCs w:val="24"/>
        </w:rPr>
        <w:t>A</w:t>
      </w:r>
      <w:r w:rsidRPr="00640F9A">
        <w:rPr>
          <w:sz w:val="24"/>
          <w:szCs w:val="24"/>
        </w:rPr>
        <w:t xml:space="preserve"> – Projekt umowy - projektowane Postanowienia Umowy w sprawie zamówienia    </w:t>
      </w:r>
      <w:r w:rsidRPr="00640F9A">
        <w:rPr>
          <w:color w:val="000000" w:themeColor="text1"/>
          <w:sz w:val="24"/>
          <w:szCs w:val="24"/>
        </w:rPr>
        <w:t xml:space="preserve">publicznego </w:t>
      </w:r>
      <w:r w:rsidR="007A46C4" w:rsidRPr="00640F9A">
        <w:rPr>
          <w:color w:val="000000" w:themeColor="text1"/>
          <w:sz w:val="24"/>
          <w:szCs w:val="24"/>
        </w:rPr>
        <w:t xml:space="preserve">dla części 1 </w:t>
      </w:r>
    </w:p>
    <w:p w14:paraId="4CDC27FA" w14:textId="317B80D7" w:rsidR="007A46C4" w:rsidRPr="00640F9A" w:rsidRDefault="007A46C4" w:rsidP="00640F9A">
      <w:pPr>
        <w:pStyle w:val="Tekstpodstawowy3"/>
        <w:numPr>
          <w:ilvl w:val="0"/>
          <w:numId w:val="38"/>
        </w:numPr>
        <w:spacing w:after="0"/>
        <w:rPr>
          <w:sz w:val="24"/>
          <w:szCs w:val="24"/>
        </w:rPr>
      </w:pPr>
      <w:r w:rsidRPr="00640F9A">
        <w:rPr>
          <w:color w:val="000000" w:themeColor="text1"/>
          <w:sz w:val="24"/>
          <w:szCs w:val="24"/>
        </w:rPr>
        <w:t>Załącznik nr 4B – Projekt umowy - projektowane Postanowienia Umowy w sprawie zamówienia    publicznego dla części 2</w:t>
      </w:r>
    </w:p>
    <w:sectPr w:rsidR="007A46C4" w:rsidRPr="00640F9A" w:rsidSect="00B75A62">
      <w:headerReference w:type="default" r:id="rId26"/>
      <w:footerReference w:type="default" r:id="rId27"/>
      <w:headerReference w:type="first" r:id="rId28"/>
      <w:pgSz w:w="11906" w:h="16838"/>
      <w:pgMar w:top="709" w:right="1274" w:bottom="1418" w:left="1560"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A44F" w14:textId="77777777" w:rsidR="00425CF9" w:rsidRDefault="00425CF9">
      <w:r>
        <w:separator/>
      </w:r>
    </w:p>
  </w:endnote>
  <w:endnote w:type="continuationSeparator" w:id="0">
    <w:p w14:paraId="00F5EE6F" w14:textId="77777777" w:rsidR="00425CF9" w:rsidRDefault="0042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6E50" w14:textId="77777777" w:rsidR="00915F40" w:rsidRDefault="00915F40">
    <w:pPr>
      <w:pStyle w:val="Stopka"/>
      <w:ind w:right="360"/>
    </w:pPr>
    <w:r>
      <w:rPr>
        <w:noProof/>
      </w:rPr>
      <mc:AlternateContent>
        <mc:Choice Requires="wps">
          <w:drawing>
            <wp:anchor distT="0" distB="0" distL="0" distR="0" simplePos="0" relativeHeight="20" behindDoc="0" locked="0" layoutInCell="0" allowOverlap="1" wp14:anchorId="37E23A6E" wp14:editId="7CE86327">
              <wp:simplePos x="0" y="0"/>
              <wp:positionH relativeFrom="margin">
                <wp:align>right</wp:align>
              </wp:positionH>
              <wp:positionV relativeFrom="paragraph">
                <wp:posOffset>635</wp:posOffset>
              </wp:positionV>
              <wp:extent cx="142240" cy="170815"/>
              <wp:effectExtent l="0" t="0" r="0" b="0"/>
              <wp:wrapSquare wrapText="bothSides"/>
              <wp:docPr id="1" name="Ramka1"/>
              <wp:cNvGraphicFramePr/>
              <a:graphic xmlns:a="http://schemas.openxmlformats.org/drawingml/2006/main">
                <a:graphicData uri="http://schemas.microsoft.com/office/word/2010/wordprocessingShape">
                  <wps:wsp>
                    <wps:cNvSpPr txBox="1"/>
                    <wps:spPr>
                      <a:xfrm>
                        <a:off x="0" y="0"/>
                        <a:ext cx="142240" cy="170815"/>
                      </a:xfrm>
                      <a:prstGeom prst="rect">
                        <a:avLst/>
                      </a:prstGeom>
                      <a:solidFill>
                        <a:srgbClr val="FFFFFF">
                          <a:alpha val="0"/>
                        </a:srgbClr>
                      </a:solidFill>
                    </wps:spPr>
                    <wps:txbx>
                      <w:txbxContent>
                        <w:p w14:paraId="7A30BD29" w14:textId="77777777" w:rsidR="00915F40" w:rsidRDefault="00915F40">
                          <w:pPr>
                            <w:pStyle w:val="Stopka"/>
                            <w:rPr>
                              <w:rStyle w:val="Numerstrony"/>
                              <w:rFonts w:ascii="Calibri" w:hAnsi="Calibri" w:cs="Calibri"/>
                              <w:sz w:val="22"/>
                              <w:szCs w:val="22"/>
                            </w:rPr>
                          </w:pPr>
                          <w:r>
                            <w:rPr>
                              <w:rStyle w:val="Numerstrony"/>
                              <w:rFonts w:ascii="Calibri" w:hAnsi="Calibri" w:cs="Calibri"/>
                              <w:sz w:val="22"/>
                              <w:szCs w:val="22"/>
                            </w:rPr>
                            <w:fldChar w:fldCharType="begin"/>
                          </w:r>
                          <w:r>
                            <w:rPr>
                              <w:rStyle w:val="Numerstrony"/>
                              <w:rFonts w:ascii="Calibri" w:hAnsi="Calibri" w:cs="Calibri"/>
                              <w:sz w:val="22"/>
                              <w:szCs w:val="22"/>
                            </w:rPr>
                            <w:instrText>PAGE</w:instrText>
                          </w:r>
                          <w:r>
                            <w:rPr>
                              <w:rStyle w:val="Numerstrony"/>
                              <w:rFonts w:ascii="Calibri" w:hAnsi="Calibri" w:cs="Calibri"/>
                              <w:sz w:val="22"/>
                              <w:szCs w:val="22"/>
                            </w:rPr>
                            <w:fldChar w:fldCharType="separate"/>
                          </w:r>
                          <w:r w:rsidR="00032EC1">
                            <w:rPr>
                              <w:rStyle w:val="Numerstrony"/>
                              <w:rFonts w:ascii="Calibri" w:hAnsi="Calibri" w:cs="Calibri"/>
                              <w:noProof/>
                              <w:sz w:val="22"/>
                              <w:szCs w:val="22"/>
                            </w:rPr>
                            <w:t>2</w:t>
                          </w:r>
                          <w:r>
                            <w:rPr>
                              <w:rStyle w:val="Numerstrony"/>
                              <w:rFonts w:ascii="Calibri" w:hAnsi="Calibri" w:cs="Calibri"/>
                              <w:sz w:val="22"/>
                              <w:szCs w:val="22"/>
                            </w:rPr>
                            <w:fldChar w:fldCharType="end"/>
                          </w:r>
                        </w:p>
                      </w:txbxContent>
                    </wps:txbx>
                    <wps:bodyPr lIns="0" tIns="0" rIns="0" bIns="0" anchor="t">
                      <a:spAutoFit/>
                    </wps:bodyPr>
                  </wps:wsp>
                </a:graphicData>
              </a:graphic>
            </wp:anchor>
          </w:drawing>
        </mc:Choice>
        <mc:Fallback>
          <w:pict>
            <v:shapetype w14:anchorId="37E23A6E" id="_x0000_t202" coordsize="21600,21600" o:spt="202" path="m,l,21600r21600,l21600,xe">
              <v:stroke joinstyle="miter"/>
              <v:path gradientshapeok="t" o:connecttype="rect"/>
            </v:shapetype>
            <v:shape id="Ramka1" o:spid="_x0000_s1026" type="#_x0000_t202" style="position:absolute;margin-left:-40pt;margin-top:.05pt;width:11.2pt;height:13.45pt;z-index:2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" o:allowincell="f" stroked="f">
              <v:fill opacity="0"/>
              <v:textbox style="mso-fit-shape-to-text:t" inset="0,0,0,0">
                <w:txbxContent>
                  <w:p w14:paraId="7A30BD29" w14:textId="77777777" w:rsidR="00915F40" w:rsidRDefault="00915F40">
                    <w:pPr>
                      <w:pStyle w:val="Stopka"/>
                      <w:rPr>
                        <w:rStyle w:val="Numerstrony"/>
                        <w:rFonts w:ascii="Calibri" w:hAnsi="Calibri" w:cs="Calibri"/>
                        <w:sz w:val="22"/>
                        <w:szCs w:val="22"/>
                      </w:rPr>
                    </w:pPr>
                    <w:r>
                      <w:rPr>
                        <w:rStyle w:val="Numerstrony"/>
                        <w:rFonts w:ascii="Calibri" w:hAnsi="Calibri" w:cs="Calibri"/>
                        <w:sz w:val="22"/>
                        <w:szCs w:val="22"/>
                      </w:rPr>
                      <w:fldChar w:fldCharType="begin"/>
                    </w:r>
                    <w:r>
                      <w:rPr>
                        <w:rStyle w:val="Numerstrony"/>
                        <w:rFonts w:ascii="Calibri" w:hAnsi="Calibri" w:cs="Calibri"/>
                        <w:sz w:val="22"/>
                        <w:szCs w:val="22"/>
                      </w:rPr>
                      <w:instrText>PAGE</w:instrText>
                    </w:r>
                    <w:r>
                      <w:rPr>
                        <w:rStyle w:val="Numerstrony"/>
                        <w:rFonts w:ascii="Calibri" w:hAnsi="Calibri" w:cs="Calibri"/>
                        <w:sz w:val="22"/>
                        <w:szCs w:val="22"/>
                      </w:rPr>
                      <w:fldChar w:fldCharType="separate"/>
                    </w:r>
                    <w:r w:rsidR="00032EC1">
                      <w:rPr>
                        <w:rStyle w:val="Numerstrony"/>
                        <w:rFonts w:ascii="Calibri" w:hAnsi="Calibri" w:cs="Calibri"/>
                        <w:noProof/>
                        <w:sz w:val="22"/>
                        <w:szCs w:val="22"/>
                      </w:rPr>
                      <w:t>2</w:t>
                    </w:r>
                    <w:r>
                      <w:rPr>
                        <w:rStyle w:val="Numerstrony"/>
                        <w:rFonts w:ascii="Calibri" w:hAnsi="Calibri" w:cs="Calibri"/>
                        <w:sz w:val="22"/>
                        <w:szCs w:val="22"/>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7D107" w14:textId="77777777" w:rsidR="00425CF9" w:rsidRDefault="00425CF9">
      <w:r>
        <w:separator/>
      </w:r>
    </w:p>
  </w:footnote>
  <w:footnote w:type="continuationSeparator" w:id="0">
    <w:p w14:paraId="5AF9C087" w14:textId="77777777" w:rsidR="00425CF9" w:rsidRDefault="00425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AFD9" w14:textId="1128A9CA" w:rsidR="00B75A62" w:rsidRDefault="00B75A62" w:rsidP="00C27E93">
    <w:pPr>
      <w:pStyle w:val="Nagwek"/>
    </w:pPr>
    <w:r>
      <w:rPr>
        <w:noProof/>
      </w:rPr>
      <w:drawing>
        <wp:anchor distT="0" distB="0" distL="114300" distR="114300" simplePos="0" relativeHeight="251658240" behindDoc="0" locked="0" layoutInCell="1" allowOverlap="1" wp14:anchorId="0D1E29CD" wp14:editId="12CDE45E">
          <wp:simplePos x="0" y="0"/>
          <wp:positionH relativeFrom="column">
            <wp:posOffset>1450312</wp:posOffset>
          </wp:positionH>
          <wp:positionV relativeFrom="paragraph">
            <wp:posOffset>7951</wp:posOffset>
          </wp:positionV>
          <wp:extent cx="2359660" cy="798830"/>
          <wp:effectExtent l="0" t="0" r="0" b="0"/>
          <wp:wrapSquare wrapText="bothSides"/>
          <wp:docPr id="21398224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9660" cy="798830"/>
                  </a:xfrm>
                  <a:prstGeom prst="rect">
                    <a:avLst/>
                  </a:prstGeom>
                  <a:noFill/>
                </pic:spPr>
              </pic:pic>
            </a:graphicData>
          </a:graphic>
          <wp14:sizeRelH relativeFrom="page">
            <wp14:pctWidth>0</wp14:pctWidth>
          </wp14:sizeRelH>
          <wp14:sizeRelV relativeFrom="page">
            <wp14:pctHeight>0</wp14:pctHeight>
          </wp14:sizeRelV>
        </wp:anchor>
      </w:drawing>
    </w:r>
  </w:p>
  <w:p w14:paraId="3DB26417" w14:textId="77777777" w:rsidR="00C27E93" w:rsidRDefault="00C27E93" w:rsidP="00C27E93">
    <w:pPr>
      <w:pStyle w:val="Tekstpodstawowy"/>
      <w:rPr>
        <w:lang w:val="pl-PL" w:eastAsia="pl-PL"/>
      </w:rPr>
    </w:pPr>
  </w:p>
  <w:p w14:paraId="0EDFC380" w14:textId="77777777" w:rsidR="00E723F3" w:rsidRDefault="00E723F3" w:rsidP="00C27E93">
    <w:pPr>
      <w:pStyle w:val="Tekstpodstawowy"/>
      <w:rPr>
        <w:lang w:val="pl-PL" w:eastAsia="pl-PL"/>
      </w:rPr>
    </w:pPr>
  </w:p>
  <w:p w14:paraId="780D8C08" w14:textId="77777777" w:rsidR="00D85D84" w:rsidRDefault="00D85D84" w:rsidP="00C27E93">
    <w:pPr>
      <w:pStyle w:val="Tekstpodstawowy"/>
      <w:rPr>
        <w:lang w:val="pl-PL" w:eastAsia="pl-PL"/>
      </w:rPr>
    </w:pPr>
  </w:p>
  <w:p w14:paraId="11EAAB4C" w14:textId="77777777" w:rsidR="00E723F3" w:rsidRPr="00C27E93" w:rsidRDefault="00E723F3" w:rsidP="00C27E93">
    <w:pPr>
      <w:pStyle w:val="Tekstpodstawowy"/>
      <w:rPr>
        <w:lang w:val="pl-PL" w:eastAsia="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27B0" w14:textId="2AACF071" w:rsidR="00B75A62" w:rsidRDefault="00B75A62">
    <w:pPr>
      <w:pStyle w:val="Nagwek"/>
    </w:pPr>
  </w:p>
  <w:p w14:paraId="60F2BEE3" w14:textId="47E09BA9" w:rsidR="00B75A62" w:rsidRDefault="00B75A62" w:rsidP="00B75A62">
    <w:pPr>
      <w:pStyle w:val="Nagwek"/>
      <w:jc w:val="center"/>
    </w:pPr>
    <w:r>
      <w:rPr>
        <w:noProof/>
      </w:rPr>
      <w:drawing>
        <wp:inline distT="0" distB="0" distL="0" distR="0" wp14:anchorId="55A01C59" wp14:editId="4790EB67">
          <wp:extent cx="2361600" cy="799200"/>
          <wp:effectExtent l="0" t="0" r="0" b="0"/>
          <wp:docPr id="113032041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1600" cy="799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47C"/>
    <w:multiLevelType w:val="multilevel"/>
    <w:tmpl w:val="35D0BF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7B79B6"/>
    <w:multiLevelType w:val="multilevel"/>
    <w:tmpl w:val="3FDA13A2"/>
    <w:lvl w:ilvl="0">
      <w:start w:val="1"/>
      <w:numFmt w:val="decimal"/>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01E97574"/>
    <w:multiLevelType w:val="multilevel"/>
    <w:tmpl w:val="89224A76"/>
    <w:lvl w:ilvl="0">
      <w:start w:val="1"/>
      <w:numFmt w:val="decimal"/>
      <w:lvlText w:val="%1."/>
      <w:lvlJc w:val="left"/>
      <w:pPr>
        <w:tabs>
          <w:tab w:val="num" w:pos="0"/>
        </w:tabs>
        <w:ind w:left="360" w:firstLine="0"/>
      </w:pPr>
      <w:rPr>
        <w:rFonts w:ascii="Times New Roman" w:eastAsia="Times New Roman" w:hAnsi="Times New Roman" w:cs="Times New Roman"/>
        <w:b/>
        <w:bCs/>
        <w:i w:val="0"/>
        <w:strike w:val="0"/>
        <w:dstrike w:val="0"/>
        <w:color w:val="000000"/>
        <w:position w:val="0"/>
        <w:sz w:val="24"/>
        <w:szCs w:val="24"/>
        <w:u w:val="none" w:color="000000"/>
        <w:shd w:val="clear" w:color="auto" w:fill="auto"/>
        <w:vertAlign w:val="baseline"/>
      </w:rPr>
    </w:lvl>
    <w:lvl w:ilvl="1">
      <w:start w:val="1"/>
      <w:numFmt w:val="bullet"/>
      <w:lvlText w:val="-"/>
      <w:lvlJc w:val="left"/>
      <w:pPr>
        <w:tabs>
          <w:tab w:val="num" w:pos="0"/>
        </w:tabs>
        <w:ind w:left="64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158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30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02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374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446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18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5904"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abstractNum w:abstractNumId="3" w15:restartNumberingAfterBreak="0">
    <w:nsid w:val="0C1A7B45"/>
    <w:multiLevelType w:val="multilevel"/>
    <w:tmpl w:val="C4F436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8605CC0"/>
    <w:multiLevelType w:val="hybridMultilevel"/>
    <w:tmpl w:val="04A0BA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9D48E9"/>
    <w:multiLevelType w:val="multilevel"/>
    <w:tmpl w:val="F6140E36"/>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9DF3E2A"/>
    <w:multiLevelType w:val="multilevel"/>
    <w:tmpl w:val="86C2360E"/>
    <w:lvl w:ilvl="0">
      <w:start w:val="1"/>
      <w:numFmt w:val="decimal"/>
      <w:lvlText w:val="%1."/>
      <w:lvlJc w:val="left"/>
      <w:pPr>
        <w:tabs>
          <w:tab w:val="num" w:pos="360"/>
        </w:tabs>
        <w:ind w:left="360" w:hanging="360"/>
      </w:pPr>
      <w:rPr>
        <w:rFonts w:ascii="Times New Roman" w:eastAsia="Calibri" w:hAnsi="Times New Roman" w:cs="Times New Roman" w:hint="default"/>
        <w:sz w:val="20"/>
      </w:rPr>
    </w:lvl>
    <w:lvl w:ilvl="1">
      <w:start w:val="1"/>
      <w:numFmt w:val="decimal"/>
      <w:lvlText w:val="%2)"/>
      <w:lvlJc w:val="left"/>
      <w:pPr>
        <w:ind w:left="1080" w:hanging="360"/>
      </w:pPr>
      <w:rPr>
        <w:rFonts w:hint="default"/>
        <w:color w:val="212529"/>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C3E3126"/>
    <w:multiLevelType w:val="hybridMultilevel"/>
    <w:tmpl w:val="15360DD6"/>
    <w:lvl w:ilvl="0" w:tplc="CE9CE29C">
      <w:start w:val="2"/>
      <w:numFmt w:val="decimal"/>
      <w:lvlText w:val="%1."/>
      <w:lvlJc w:val="left"/>
      <w:pPr>
        <w:ind w:left="770"/>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37BEFA86">
      <w:start w:val="1"/>
      <w:numFmt w:val="lowerLetter"/>
      <w:lvlText w:val="%2."/>
      <w:lvlJc w:val="left"/>
      <w:pPr>
        <w:ind w:left="1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7D6A820">
      <w:start w:val="1"/>
      <w:numFmt w:val="lowerRoman"/>
      <w:lvlText w:val="%3"/>
      <w:lvlJc w:val="left"/>
      <w:pPr>
        <w:ind w:left="21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D6229C">
      <w:start w:val="1"/>
      <w:numFmt w:val="decimal"/>
      <w:lvlText w:val="%4"/>
      <w:lvlJc w:val="left"/>
      <w:pPr>
        <w:ind w:left="28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530D826">
      <w:start w:val="1"/>
      <w:numFmt w:val="lowerLetter"/>
      <w:lvlText w:val="%5"/>
      <w:lvlJc w:val="left"/>
      <w:pPr>
        <w:ind w:left="36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6440794">
      <w:start w:val="1"/>
      <w:numFmt w:val="lowerRoman"/>
      <w:lvlText w:val="%6"/>
      <w:lvlJc w:val="left"/>
      <w:pPr>
        <w:ind w:left="43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D14148A">
      <w:start w:val="1"/>
      <w:numFmt w:val="decimal"/>
      <w:lvlText w:val="%7"/>
      <w:lvlJc w:val="left"/>
      <w:pPr>
        <w:ind w:left="50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1843182">
      <w:start w:val="1"/>
      <w:numFmt w:val="lowerLetter"/>
      <w:lvlText w:val="%8"/>
      <w:lvlJc w:val="left"/>
      <w:pPr>
        <w:ind w:left="57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52A540">
      <w:start w:val="1"/>
      <w:numFmt w:val="lowerRoman"/>
      <w:lvlText w:val="%9"/>
      <w:lvlJc w:val="left"/>
      <w:pPr>
        <w:ind w:left="64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E2D63C1"/>
    <w:multiLevelType w:val="multilevel"/>
    <w:tmpl w:val="72DAA9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E6D6DD3"/>
    <w:multiLevelType w:val="multilevel"/>
    <w:tmpl w:val="0316D67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1F844FB4"/>
    <w:multiLevelType w:val="multilevel"/>
    <w:tmpl w:val="815AE02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color w:val="212529"/>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1EC10B3"/>
    <w:multiLevelType w:val="multilevel"/>
    <w:tmpl w:val="938E2FC6"/>
    <w:lvl w:ilvl="0">
      <w:start w:val="14"/>
      <w:numFmt w:val="upperRoman"/>
      <w:lvlText w:val="%1."/>
      <w:lvlJc w:val="left"/>
      <w:pPr>
        <w:tabs>
          <w:tab w:val="num" w:pos="0"/>
        </w:tabs>
        <w:ind w:left="1430" w:hanging="72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Calibri" w:eastAsia="Times New Roman" w:hAnsi="Calibri" w:cs="Calibr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2A36CB1"/>
    <w:multiLevelType w:val="multilevel"/>
    <w:tmpl w:val="27A44980"/>
    <w:lvl w:ilvl="0">
      <w:start w:val="1"/>
      <w:numFmt w:val="decimal"/>
      <w:lvlText w:val="%1."/>
      <w:lvlJc w:val="left"/>
      <w:pPr>
        <w:tabs>
          <w:tab w:val="num" w:pos="0"/>
        </w:tabs>
        <w:ind w:left="644" w:hanging="360"/>
      </w:pPr>
      <w:rPr>
        <w:rFonts w:ascii="Calibri" w:hAnsi="Calibri" w:cs="Calibri"/>
        <w:color w:val="000000"/>
        <w:sz w:val="22"/>
        <w:szCs w:val="22"/>
      </w:rPr>
    </w:lvl>
    <w:lvl w:ilvl="1">
      <w:start w:val="1"/>
      <w:numFmt w:val="decimal"/>
      <w:lvlText w:val="%2."/>
      <w:lvlJc w:val="left"/>
      <w:pPr>
        <w:tabs>
          <w:tab w:val="num" w:pos="0"/>
        </w:tabs>
        <w:ind w:left="2444" w:hanging="360"/>
      </w:pPr>
      <w:rPr>
        <w:rFonts w:ascii="Times New Roman" w:eastAsia="Times New Roman" w:hAnsi="Times New Roman"/>
      </w:rPr>
    </w:lvl>
    <w:lvl w:ilvl="2">
      <w:start w:val="1"/>
      <w:numFmt w:val="decimal"/>
      <w:lvlText w:val="%1.%2.%3."/>
      <w:lvlJc w:val="left"/>
      <w:pPr>
        <w:tabs>
          <w:tab w:val="num" w:pos="0"/>
        </w:tabs>
        <w:ind w:left="4604" w:hanging="720"/>
      </w:pPr>
    </w:lvl>
    <w:lvl w:ilvl="3">
      <w:start w:val="1"/>
      <w:numFmt w:val="decimal"/>
      <w:lvlText w:val="%1.%2.%3.%4."/>
      <w:lvlJc w:val="left"/>
      <w:pPr>
        <w:tabs>
          <w:tab w:val="num" w:pos="0"/>
        </w:tabs>
        <w:ind w:left="6404" w:hanging="720"/>
      </w:pPr>
    </w:lvl>
    <w:lvl w:ilvl="4">
      <w:start w:val="1"/>
      <w:numFmt w:val="decimal"/>
      <w:lvlText w:val="%1.%2.%3.%4.%5."/>
      <w:lvlJc w:val="left"/>
      <w:pPr>
        <w:tabs>
          <w:tab w:val="num" w:pos="0"/>
        </w:tabs>
        <w:ind w:left="8564" w:hanging="1080"/>
      </w:pPr>
    </w:lvl>
    <w:lvl w:ilvl="5">
      <w:start w:val="1"/>
      <w:numFmt w:val="decimal"/>
      <w:lvlText w:val="%1.%2.%3.%4.%5.%6."/>
      <w:lvlJc w:val="left"/>
      <w:pPr>
        <w:tabs>
          <w:tab w:val="num" w:pos="0"/>
        </w:tabs>
        <w:ind w:left="10364" w:hanging="1080"/>
      </w:pPr>
    </w:lvl>
    <w:lvl w:ilvl="6">
      <w:start w:val="1"/>
      <w:numFmt w:val="decimal"/>
      <w:lvlText w:val="%1.%2.%3.%4.%5.%6.%7."/>
      <w:lvlJc w:val="left"/>
      <w:pPr>
        <w:tabs>
          <w:tab w:val="num" w:pos="0"/>
        </w:tabs>
        <w:ind w:left="12524" w:hanging="1440"/>
      </w:pPr>
    </w:lvl>
    <w:lvl w:ilvl="7">
      <w:start w:val="1"/>
      <w:numFmt w:val="decimal"/>
      <w:lvlText w:val="%1.%2.%3.%4.%5.%6.%7.%8."/>
      <w:lvlJc w:val="left"/>
      <w:pPr>
        <w:tabs>
          <w:tab w:val="num" w:pos="0"/>
        </w:tabs>
        <w:ind w:left="14324" w:hanging="1440"/>
      </w:pPr>
    </w:lvl>
    <w:lvl w:ilvl="8">
      <w:start w:val="1"/>
      <w:numFmt w:val="decimal"/>
      <w:lvlText w:val="%1.%2.%3.%4.%5.%6.%7.%8.%9."/>
      <w:lvlJc w:val="left"/>
      <w:pPr>
        <w:tabs>
          <w:tab w:val="num" w:pos="0"/>
        </w:tabs>
        <w:ind w:left="16484" w:hanging="1800"/>
      </w:pPr>
    </w:lvl>
  </w:abstractNum>
  <w:abstractNum w:abstractNumId="13" w15:restartNumberingAfterBreak="0">
    <w:nsid w:val="241903B7"/>
    <w:multiLevelType w:val="multilevel"/>
    <w:tmpl w:val="8B8A9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94B86"/>
    <w:multiLevelType w:val="hybridMultilevel"/>
    <w:tmpl w:val="22C07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6042B4"/>
    <w:multiLevelType w:val="multilevel"/>
    <w:tmpl w:val="8A80F3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F656E9A"/>
    <w:multiLevelType w:val="multilevel"/>
    <w:tmpl w:val="C40CB1E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8832D78"/>
    <w:multiLevelType w:val="multilevel"/>
    <w:tmpl w:val="FF6429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9E420D8"/>
    <w:multiLevelType w:val="multilevel"/>
    <w:tmpl w:val="50F2A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D95617"/>
    <w:multiLevelType w:val="multilevel"/>
    <w:tmpl w:val="61EE805E"/>
    <w:lvl w:ilvl="0">
      <w:start w:val="1"/>
      <w:numFmt w:val="decimal"/>
      <w:lvlText w:val="%1."/>
      <w:lvlJc w:val="left"/>
      <w:pPr>
        <w:tabs>
          <w:tab w:val="num" w:pos="700"/>
        </w:tabs>
        <w:ind w:left="700" w:hanging="340"/>
      </w:pPr>
      <w:rPr>
        <w:rFonts w:hint="default"/>
        <w:b w:val="0"/>
        <w:bCs w:val="0"/>
        <w:color w:val="000000" w:themeColor="text1"/>
      </w:rPr>
    </w:lvl>
    <w:lvl w:ilvl="1">
      <w:start w:val="1"/>
      <w:numFmt w:val="bullet"/>
      <w:lvlText w:val=""/>
      <w:lvlJc w:val="left"/>
      <w:pPr>
        <w:tabs>
          <w:tab w:val="num" w:pos="1080"/>
        </w:tabs>
        <w:ind w:left="1080" w:hanging="360"/>
      </w:pPr>
      <w:rPr>
        <w:rFonts w:ascii="Symbol" w:hAnsi="Symbol" w:cs="Symbol"/>
        <w:b w:val="0"/>
        <w:bCs w:val="0"/>
      </w:rPr>
    </w:lvl>
    <w:lvl w:ilvl="2">
      <w:start w:val="1"/>
      <w:numFmt w:val="bullet"/>
      <w:lvlText w:val=""/>
      <w:lvlJc w:val="left"/>
      <w:pPr>
        <w:tabs>
          <w:tab w:val="num" w:pos="1440"/>
        </w:tabs>
        <w:ind w:left="1440" w:hanging="360"/>
      </w:pPr>
      <w:rPr>
        <w:rFonts w:ascii="Symbol" w:hAnsi="Symbol" w:cs="Symbol"/>
        <w:b w:val="0"/>
        <w:bCs w:val="0"/>
      </w:rPr>
    </w:lvl>
    <w:lvl w:ilvl="3">
      <w:start w:val="1"/>
      <w:numFmt w:val="bullet"/>
      <w:lvlText w:val=""/>
      <w:lvlJc w:val="left"/>
      <w:pPr>
        <w:tabs>
          <w:tab w:val="num" w:pos="1800"/>
        </w:tabs>
        <w:ind w:left="1800" w:hanging="360"/>
      </w:pPr>
      <w:rPr>
        <w:rFonts w:ascii="Symbol" w:hAnsi="Symbol" w:cs="Symbol"/>
        <w:b w:val="0"/>
        <w:bCs w:val="0"/>
      </w:rPr>
    </w:lvl>
    <w:lvl w:ilvl="4">
      <w:start w:val="1"/>
      <w:numFmt w:val="bullet"/>
      <w:lvlText w:val=""/>
      <w:lvlJc w:val="left"/>
      <w:pPr>
        <w:tabs>
          <w:tab w:val="num" w:pos="2160"/>
        </w:tabs>
        <w:ind w:left="2160" w:hanging="360"/>
      </w:pPr>
      <w:rPr>
        <w:rFonts w:ascii="Symbol" w:hAnsi="Symbol" w:cs="Symbol"/>
        <w:b w:val="0"/>
        <w:bCs w:val="0"/>
      </w:rPr>
    </w:lvl>
    <w:lvl w:ilvl="5">
      <w:start w:val="1"/>
      <w:numFmt w:val="bullet"/>
      <w:lvlText w:val=""/>
      <w:lvlJc w:val="left"/>
      <w:pPr>
        <w:tabs>
          <w:tab w:val="num" w:pos="2520"/>
        </w:tabs>
        <w:ind w:left="2520" w:hanging="360"/>
      </w:pPr>
      <w:rPr>
        <w:rFonts w:ascii="Symbol" w:hAnsi="Symbol" w:cs="Symbol"/>
        <w:b w:val="0"/>
        <w:bCs w:val="0"/>
      </w:rPr>
    </w:lvl>
    <w:lvl w:ilvl="6">
      <w:start w:val="1"/>
      <w:numFmt w:val="bullet"/>
      <w:lvlText w:val=""/>
      <w:lvlJc w:val="left"/>
      <w:pPr>
        <w:tabs>
          <w:tab w:val="num" w:pos="2880"/>
        </w:tabs>
        <w:ind w:left="2880" w:hanging="360"/>
      </w:pPr>
      <w:rPr>
        <w:rFonts w:ascii="Symbol" w:hAnsi="Symbol" w:cs="Symbol"/>
        <w:b w:val="0"/>
        <w:bCs w:val="0"/>
      </w:rPr>
    </w:lvl>
    <w:lvl w:ilvl="7">
      <w:start w:val="1"/>
      <w:numFmt w:val="bullet"/>
      <w:lvlText w:val=""/>
      <w:lvlJc w:val="left"/>
      <w:pPr>
        <w:tabs>
          <w:tab w:val="num" w:pos="3240"/>
        </w:tabs>
        <w:ind w:left="3240" w:hanging="360"/>
      </w:pPr>
      <w:rPr>
        <w:rFonts w:ascii="Symbol" w:hAnsi="Symbol" w:cs="Symbol"/>
        <w:b w:val="0"/>
        <w:bCs w:val="0"/>
      </w:rPr>
    </w:lvl>
    <w:lvl w:ilvl="8">
      <w:start w:val="1"/>
      <w:numFmt w:val="bullet"/>
      <w:lvlText w:val=""/>
      <w:lvlJc w:val="left"/>
      <w:pPr>
        <w:tabs>
          <w:tab w:val="num" w:pos="3600"/>
        </w:tabs>
        <w:ind w:left="3600" w:hanging="360"/>
      </w:pPr>
      <w:rPr>
        <w:rFonts w:ascii="Symbol" w:hAnsi="Symbol" w:cs="Symbol"/>
        <w:b w:val="0"/>
        <w:bCs w:val="0"/>
      </w:rPr>
    </w:lvl>
  </w:abstractNum>
  <w:abstractNum w:abstractNumId="20" w15:restartNumberingAfterBreak="0">
    <w:nsid w:val="3AFA4561"/>
    <w:multiLevelType w:val="hybridMultilevel"/>
    <w:tmpl w:val="A08808EC"/>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B2D786A"/>
    <w:multiLevelType w:val="hybridMultilevel"/>
    <w:tmpl w:val="87EE2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08C0E7B"/>
    <w:multiLevelType w:val="multilevel"/>
    <w:tmpl w:val="85E8ACB4"/>
    <w:lvl w:ilvl="0">
      <w:start w:val="1"/>
      <w:numFmt w:val="decimal"/>
      <w:lvlText w:val="%1."/>
      <w:lvlJc w:val="left"/>
      <w:pPr>
        <w:tabs>
          <w:tab w:val="num" w:pos="0"/>
        </w:tabs>
        <w:ind w:left="1146" w:hanging="360"/>
      </w:pPr>
      <w:rPr>
        <w:color w:val="auto"/>
      </w:r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3" w15:restartNumberingAfterBreak="0">
    <w:nsid w:val="42073AB7"/>
    <w:multiLevelType w:val="multilevel"/>
    <w:tmpl w:val="7CD216A8"/>
    <w:lvl w:ilvl="0">
      <w:start w:val="1"/>
      <w:numFmt w:val="decimal"/>
      <w:lvlText w:val="%1."/>
      <w:lvlJc w:val="left"/>
      <w:pPr>
        <w:tabs>
          <w:tab w:val="num" w:pos="700"/>
        </w:tabs>
        <w:ind w:left="700" w:hanging="340"/>
      </w:pPr>
      <w:rPr>
        <w:b w:val="0"/>
        <w:bCs w:val="0"/>
        <w:color w:val="000000"/>
      </w:rPr>
    </w:lvl>
    <w:lvl w:ilvl="1">
      <w:start w:val="1"/>
      <w:numFmt w:val="bullet"/>
      <w:lvlText w:val=""/>
      <w:lvlJc w:val="left"/>
      <w:pPr>
        <w:tabs>
          <w:tab w:val="num" w:pos="1080"/>
        </w:tabs>
        <w:ind w:left="1080" w:hanging="360"/>
      </w:pPr>
      <w:rPr>
        <w:rFonts w:ascii="Symbol" w:hAnsi="Symbol" w:cs="Symbol" w:hint="default"/>
        <w:b w:val="0"/>
        <w:bCs w:val="0"/>
      </w:rPr>
    </w:lvl>
    <w:lvl w:ilvl="2">
      <w:start w:val="1"/>
      <w:numFmt w:val="bullet"/>
      <w:lvlText w:val=""/>
      <w:lvlJc w:val="left"/>
      <w:pPr>
        <w:tabs>
          <w:tab w:val="num" w:pos="1440"/>
        </w:tabs>
        <w:ind w:left="1440" w:hanging="360"/>
      </w:pPr>
      <w:rPr>
        <w:rFonts w:ascii="Symbol" w:hAnsi="Symbol" w:cs="Symbol" w:hint="default"/>
        <w:b w:val="0"/>
        <w:bCs w:val="0"/>
      </w:rPr>
    </w:lvl>
    <w:lvl w:ilvl="3">
      <w:start w:val="1"/>
      <w:numFmt w:val="bullet"/>
      <w:lvlText w:val=""/>
      <w:lvlJc w:val="left"/>
      <w:pPr>
        <w:tabs>
          <w:tab w:val="num" w:pos="1800"/>
        </w:tabs>
        <w:ind w:left="1800" w:hanging="360"/>
      </w:pPr>
      <w:rPr>
        <w:rFonts w:ascii="Symbol" w:hAnsi="Symbol" w:cs="Symbol" w:hint="default"/>
        <w:b w:val="0"/>
        <w:bCs w:val="0"/>
      </w:rPr>
    </w:lvl>
    <w:lvl w:ilvl="4">
      <w:start w:val="1"/>
      <w:numFmt w:val="bullet"/>
      <w:lvlText w:val=""/>
      <w:lvlJc w:val="left"/>
      <w:pPr>
        <w:tabs>
          <w:tab w:val="num" w:pos="2160"/>
        </w:tabs>
        <w:ind w:left="2160" w:hanging="360"/>
      </w:pPr>
      <w:rPr>
        <w:rFonts w:ascii="Symbol" w:hAnsi="Symbol" w:cs="Symbol" w:hint="default"/>
        <w:b w:val="0"/>
        <w:bCs w:val="0"/>
      </w:rPr>
    </w:lvl>
    <w:lvl w:ilvl="5">
      <w:start w:val="1"/>
      <w:numFmt w:val="bullet"/>
      <w:lvlText w:val=""/>
      <w:lvlJc w:val="left"/>
      <w:pPr>
        <w:tabs>
          <w:tab w:val="num" w:pos="2520"/>
        </w:tabs>
        <w:ind w:left="2520" w:hanging="360"/>
      </w:pPr>
      <w:rPr>
        <w:rFonts w:ascii="Symbol" w:hAnsi="Symbol" w:cs="Symbol" w:hint="default"/>
        <w:b w:val="0"/>
        <w:bCs w:val="0"/>
      </w:rPr>
    </w:lvl>
    <w:lvl w:ilvl="6">
      <w:start w:val="1"/>
      <w:numFmt w:val="bullet"/>
      <w:lvlText w:val=""/>
      <w:lvlJc w:val="left"/>
      <w:pPr>
        <w:tabs>
          <w:tab w:val="num" w:pos="2880"/>
        </w:tabs>
        <w:ind w:left="2880" w:hanging="360"/>
      </w:pPr>
      <w:rPr>
        <w:rFonts w:ascii="Symbol" w:hAnsi="Symbol" w:cs="Symbol" w:hint="default"/>
        <w:b w:val="0"/>
        <w:bCs w:val="0"/>
      </w:rPr>
    </w:lvl>
    <w:lvl w:ilvl="7">
      <w:start w:val="1"/>
      <w:numFmt w:val="bullet"/>
      <w:lvlText w:val=""/>
      <w:lvlJc w:val="left"/>
      <w:pPr>
        <w:tabs>
          <w:tab w:val="num" w:pos="3240"/>
        </w:tabs>
        <w:ind w:left="3240" w:hanging="360"/>
      </w:pPr>
      <w:rPr>
        <w:rFonts w:ascii="Symbol" w:hAnsi="Symbol" w:cs="Symbol" w:hint="default"/>
        <w:b w:val="0"/>
        <w:bCs w:val="0"/>
      </w:rPr>
    </w:lvl>
    <w:lvl w:ilvl="8">
      <w:start w:val="1"/>
      <w:numFmt w:val="bullet"/>
      <w:lvlText w:val=""/>
      <w:lvlJc w:val="left"/>
      <w:pPr>
        <w:tabs>
          <w:tab w:val="num" w:pos="3600"/>
        </w:tabs>
        <w:ind w:left="3600" w:hanging="360"/>
      </w:pPr>
      <w:rPr>
        <w:rFonts w:ascii="Symbol" w:hAnsi="Symbol" w:cs="Symbol" w:hint="default"/>
        <w:b w:val="0"/>
        <w:bCs w:val="0"/>
      </w:rPr>
    </w:lvl>
  </w:abstractNum>
  <w:abstractNum w:abstractNumId="24" w15:restartNumberingAfterBreak="0">
    <w:nsid w:val="49626648"/>
    <w:multiLevelType w:val="multilevel"/>
    <w:tmpl w:val="5D76D208"/>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A17229B"/>
    <w:multiLevelType w:val="multilevel"/>
    <w:tmpl w:val="910887F4"/>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C9E0943"/>
    <w:multiLevelType w:val="multilevel"/>
    <w:tmpl w:val="F2984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173498"/>
    <w:multiLevelType w:val="multilevel"/>
    <w:tmpl w:val="5D76D208"/>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57F20B6"/>
    <w:multiLevelType w:val="multilevel"/>
    <w:tmpl w:val="D054B0D6"/>
    <w:lvl w:ilvl="0">
      <w:start w:val="1"/>
      <w:numFmt w:val="decimal"/>
      <w:lvlText w:val="%1."/>
      <w:lvlJc w:val="left"/>
      <w:pPr>
        <w:tabs>
          <w:tab w:val="num" w:pos="-360"/>
        </w:tabs>
        <w:ind w:left="36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584E75A7"/>
    <w:multiLevelType w:val="hybridMultilevel"/>
    <w:tmpl w:val="A052FC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86083F"/>
    <w:multiLevelType w:val="multilevel"/>
    <w:tmpl w:val="090C5EB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C306232"/>
    <w:multiLevelType w:val="multilevel"/>
    <w:tmpl w:val="D2967F2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99E317B"/>
    <w:multiLevelType w:val="multilevel"/>
    <w:tmpl w:val="D79C2358"/>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6B5E49C0"/>
    <w:multiLevelType w:val="hybridMultilevel"/>
    <w:tmpl w:val="35FEB7C4"/>
    <w:lvl w:ilvl="0" w:tplc="0415000F">
      <w:start w:val="1"/>
      <w:numFmt w:val="decimal"/>
      <w:lvlText w:val="%1."/>
      <w:lvlJc w:val="left"/>
      <w:pPr>
        <w:ind w:left="6597"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B7664BD"/>
    <w:multiLevelType w:val="multilevel"/>
    <w:tmpl w:val="DEC61096"/>
    <w:lvl w:ilvl="0">
      <w:start w:val="1"/>
      <w:numFmt w:val="decimal"/>
      <w:lvlText w:val="%1)"/>
      <w:lvlJc w:val="left"/>
      <w:pPr>
        <w:tabs>
          <w:tab w:val="num" w:pos="-360"/>
        </w:tabs>
        <w:ind w:left="360" w:hanging="360"/>
      </w:pPr>
      <w:rPr>
        <w:color w:val="auto"/>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35" w15:restartNumberingAfterBreak="0">
    <w:nsid w:val="6FA42453"/>
    <w:multiLevelType w:val="multilevel"/>
    <w:tmpl w:val="7A801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A75213"/>
    <w:multiLevelType w:val="hybridMultilevel"/>
    <w:tmpl w:val="CF08DC9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1541816209">
    <w:abstractNumId w:val="28"/>
  </w:num>
  <w:num w:numId="2" w16cid:durableId="1978607758">
    <w:abstractNumId w:val="1"/>
  </w:num>
  <w:num w:numId="3" w16cid:durableId="1659577871">
    <w:abstractNumId w:val="22"/>
  </w:num>
  <w:num w:numId="4" w16cid:durableId="512651684">
    <w:abstractNumId w:val="16"/>
  </w:num>
  <w:num w:numId="5" w16cid:durableId="1011908379">
    <w:abstractNumId w:val="32"/>
  </w:num>
  <w:num w:numId="6" w16cid:durableId="1398556737">
    <w:abstractNumId w:val="9"/>
  </w:num>
  <w:num w:numId="7" w16cid:durableId="134572423">
    <w:abstractNumId w:val="30"/>
  </w:num>
  <w:num w:numId="8" w16cid:durableId="284699623">
    <w:abstractNumId w:val="0"/>
  </w:num>
  <w:num w:numId="9" w16cid:durableId="1447579109">
    <w:abstractNumId w:val="34"/>
  </w:num>
  <w:num w:numId="10" w16cid:durableId="1863319644">
    <w:abstractNumId w:val="5"/>
  </w:num>
  <w:num w:numId="11" w16cid:durableId="547962120">
    <w:abstractNumId w:val="17"/>
  </w:num>
  <w:num w:numId="12" w16cid:durableId="1331449276">
    <w:abstractNumId w:val="23"/>
  </w:num>
  <w:num w:numId="13" w16cid:durableId="1737049858">
    <w:abstractNumId w:val="25"/>
  </w:num>
  <w:num w:numId="14" w16cid:durableId="518467593">
    <w:abstractNumId w:val="8"/>
  </w:num>
  <w:num w:numId="15" w16cid:durableId="1070345901">
    <w:abstractNumId w:val="12"/>
  </w:num>
  <w:num w:numId="16" w16cid:durableId="958561101">
    <w:abstractNumId w:val="11"/>
  </w:num>
  <w:num w:numId="17" w16cid:durableId="745613729">
    <w:abstractNumId w:val="2"/>
  </w:num>
  <w:num w:numId="18" w16cid:durableId="623193580">
    <w:abstractNumId w:val="3"/>
  </w:num>
  <w:num w:numId="19" w16cid:durableId="736129857">
    <w:abstractNumId w:val="11"/>
    <w:lvlOverride w:ilvl="3">
      <w:startOverride w:val="1"/>
    </w:lvlOverride>
  </w:num>
  <w:num w:numId="20" w16cid:durableId="1086463359">
    <w:abstractNumId w:val="21"/>
  </w:num>
  <w:num w:numId="21" w16cid:durableId="1200507529">
    <w:abstractNumId w:val="7"/>
  </w:num>
  <w:num w:numId="22" w16cid:durableId="1344671845">
    <w:abstractNumId w:val="31"/>
  </w:num>
  <w:num w:numId="23" w16cid:durableId="399402059">
    <w:abstractNumId w:val="19"/>
  </w:num>
  <w:num w:numId="24" w16cid:durableId="274679743">
    <w:abstractNumId w:val="24"/>
  </w:num>
  <w:num w:numId="25" w16cid:durableId="353501701">
    <w:abstractNumId w:val="36"/>
  </w:num>
  <w:num w:numId="26" w16cid:durableId="2100591619">
    <w:abstractNumId w:val="20"/>
  </w:num>
  <w:num w:numId="27" w16cid:durableId="1290477026">
    <w:abstractNumId w:val="4"/>
  </w:num>
  <w:num w:numId="28" w16cid:durableId="142352701">
    <w:abstractNumId w:val="27"/>
  </w:num>
  <w:num w:numId="29" w16cid:durableId="1677616544">
    <w:abstractNumId w:val="29"/>
  </w:num>
  <w:num w:numId="30" w16cid:durableId="145944665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34698986">
    <w:abstractNumId w:val="35"/>
  </w:num>
  <w:num w:numId="32" w16cid:durableId="466970483">
    <w:abstractNumId w:val="13"/>
  </w:num>
  <w:num w:numId="33" w16cid:durableId="1715958471">
    <w:abstractNumId w:val="26"/>
  </w:num>
  <w:num w:numId="34" w16cid:durableId="789129621">
    <w:abstractNumId w:val="18"/>
  </w:num>
  <w:num w:numId="35" w16cid:durableId="2074304476">
    <w:abstractNumId w:val="6"/>
  </w:num>
  <w:num w:numId="36" w16cid:durableId="1274479141">
    <w:abstractNumId w:val="10"/>
  </w:num>
  <w:num w:numId="37" w16cid:durableId="242108386">
    <w:abstractNumId w:val="33"/>
  </w:num>
  <w:num w:numId="38" w16cid:durableId="13477506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4EF"/>
    <w:rsid w:val="00014B4A"/>
    <w:rsid w:val="000266F8"/>
    <w:rsid w:val="000278B7"/>
    <w:rsid w:val="00030437"/>
    <w:rsid w:val="00032EC1"/>
    <w:rsid w:val="00040E39"/>
    <w:rsid w:val="00052D11"/>
    <w:rsid w:val="00055DA0"/>
    <w:rsid w:val="00060C3E"/>
    <w:rsid w:val="000616B7"/>
    <w:rsid w:val="0007077A"/>
    <w:rsid w:val="00071DF4"/>
    <w:rsid w:val="00073164"/>
    <w:rsid w:val="00074A92"/>
    <w:rsid w:val="000758E8"/>
    <w:rsid w:val="0009202C"/>
    <w:rsid w:val="00094BA5"/>
    <w:rsid w:val="000A2E69"/>
    <w:rsid w:val="000A3EFD"/>
    <w:rsid w:val="000B1A63"/>
    <w:rsid w:val="000C0344"/>
    <w:rsid w:val="000C27B1"/>
    <w:rsid w:val="000D06AD"/>
    <w:rsid w:val="000F032A"/>
    <w:rsid w:val="0011080F"/>
    <w:rsid w:val="00113041"/>
    <w:rsid w:val="001247AC"/>
    <w:rsid w:val="00124817"/>
    <w:rsid w:val="00124850"/>
    <w:rsid w:val="001414F8"/>
    <w:rsid w:val="001579D1"/>
    <w:rsid w:val="0016185A"/>
    <w:rsid w:val="001671E8"/>
    <w:rsid w:val="00171F7A"/>
    <w:rsid w:val="001832AE"/>
    <w:rsid w:val="00191950"/>
    <w:rsid w:val="001A1913"/>
    <w:rsid w:val="001A2E23"/>
    <w:rsid w:val="001A7FA9"/>
    <w:rsid w:val="001B00AC"/>
    <w:rsid w:val="001B1B6D"/>
    <w:rsid w:val="001C0850"/>
    <w:rsid w:val="001C336A"/>
    <w:rsid w:val="001C763E"/>
    <w:rsid w:val="001D216D"/>
    <w:rsid w:val="001E213B"/>
    <w:rsid w:val="001E3572"/>
    <w:rsid w:val="001F1173"/>
    <w:rsid w:val="001F310B"/>
    <w:rsid w:val="001F7FF3"/>
    <w:rsid w:val="00205C38"/>
    <w:rsid w:val="00206B5A"/>
    <w:rsid w:val="0022330B"/>
    <w:rsid w:val="00224327"/>
    <w:rsid w:val="002377D6"/>
    <w:rsid w:val="0024458D"/>
    <w:rsid w:val="00255A58"/>
    <w:rsid w:val="00261C35"/>
    <w:rsid w:val="00262384"/>
    <w:rsid w:val="002676B5"/>
    <w:rsid w:val="00267F95"/>
    <w:rsid w:val="002714E9"/>
    <w:rsid w:val="00291886"/>
    <w:rsid w:val="0029313F"/>
    <w:rsid w:val="002A001C"/>
    <w:rsid w:val="002A693A"/>
    <w:rsid w:val="002A6A99"/>
    <w:rsid w:val="002A7C6E"/>
    <w:rsid w:val="002B2994"/>
    <w:rsid w:val="002C144E"/>
    <w:rsid w:val="002D04A2"/>
    <w:rsid w:val="002D5004"/>
    <w:rsid w:val="002E10EA"/>
    <w:rsid w:val="002E25D7"/>
    <w:rsid w:val="002E6382"/>
    <w:rsid w:val="002F1A55"/>
    <w:rsid w:val="002F7FD8"/>
    <w:rsid w:val="00300719"/>
    <w:rsid w:val="00306BCA"/>
    <w:rsid w:val="00313614"/>
    <w:rsid w:val="003160BB"/>
    <w:rsid w:val="00320C87"/>
    <w:rsid w:val="00321C9F"/>
    <w:rsid w:val="0035031E"/>
    <w:rsid w:val="0035150E"/>
    <w:rsid w:val="0035167D"/>
    <w:rsid w:val="00366630"/>
    <w:rsid w:val="00373180"/>
    <w:rsid w:val="00375800"/>
    <w:rsid w:val="00386CB8"/>
    <w:rsid w:val="0039594C"/>
    <w:rsid w:val="003A016E"/>
    <w:rsid w:val="003A0435"/>
    <w:rsid w:val="003A40AC"/>
    <w:rsid w:val="003A6023"/>
    <w:rsid w:val="003B1622"/>
    <w:rsid w:val="003B4A1A"/>
    <w:rsid w:val="003B5661"/>
    <w:rsid w:val="003B5B15"/>
    <w:rsid w:val="003B6374"/>
    <w:rsid w:val="003B6C76"/>
    <w:rsid w:val="003C7F21"/>
    <w:rsid w:val="003D2B64"/>
    <w:rsid w:val="003E0163"/>
    <w:rsid w:val="003E296D"/>
    <w:rsid w:val="003E2D30"/>
    <w:rsid w:val="003E6F8C"/>
    <w:rsid w:val="003F13E8"/>
    <w:rsid w:val="003F1401"/>
    <w:rsid w:val="003F3D5F"/>
    <w:rsid w:val="004070A0"/>
    <w:rsid w:val="00416C4A"/>
    <w:rsid w:val="0042075F"/>
    <w:rsid w:val="0042198A"/>
    <w:rsid w:val="00425CF9"/>
    <w:rsid w:val="0043659E"/>
    <w:rsid w:val="00456F2F"/>
    <w:rsid w:val="004732C0"/>
    <w:rsid w:val="00482EB5"/>
    <w:rsid w:val="004903AA"/>
    <w:rsid w:val="004A5518"/>
    <w:rsid w:val="004A6E69"/>
    <w:rsid w:val="004B086B"/>
    <w:rsid w:val="004C4BCC"/>
    <w:rsid w:val="004D29D3"/>
    <w:rsid w:val="004D2BA8"/>
    <w:rsid w:val="004E1094"/>
    <w:rsid w:val="004E1D39"/>
    <w:rsid w:val="00524D43"/>
    <w:rsid w:val="00527570"/>
    <w:rsid w:val="005426AE"/>
    <w:rsid w:val="00557508"/>
    <w:rsid w:val="0056354C"/>
    <w:rsid w:val="00566629"/>
    <w:rsid w:val="00572853"/>
    <w:rsid w:val="00573B76"/>
    <w:rsid w:val="00582AC9"/>
    <w:rsid w:val="00584BE9"/>
    <w:rsid w:val="00585608"/>
    <w:rsid w:val="00586844"/>
    <w:rsid w:val="00590BE3"/>
    <w:rsid w:val="00591534"/>
    <w:rsid w:val="005B0D9A"/>
    <w:rsid w:val="005C399C"/>
    <w:rsid w:val="005C5663"/>
    <w:rsid w:val="005D3DD3"/>
    <w:rsid w:val="005D716C"/>
    <w:rsid w:val="005E67DB"/>
    <w:rsid w:val="005F3AAC"/>
    <w:rsid w:val="00602BD8"/>
    <w:rsid w:val="0060514F"/>
    <w:rsid w:val="00607F7A"/>
    <w:rsid w:val="00620EB7"/>
    <w:rsid w:val="0062477F"/>
    <w:rsid w:val="00630842"/>
    <w:rsid w:val="00634362"/>
    <w:rsid w:val="00640F9A"/>
    <w:rsid w:val="00641E6D"/>
    <w:rsid w:val="00642383"/>
    <w:rsid w:val="00646151"/>
    <w:rsid w:val="006531DE"/>
    <w:rsid w:val="0065421A"/>
    <w:rsid w:val="00654326"/>
    <w:rsid w:val="00665E14"/>
    <w:rsid w:val="006674A8"/>
    <w:rsid w:val="006819F9"/>
    <w:rsid w:val="00682A88"/>
    <w:rsid w:val="00687FA8"/>
    <w:rsid w:val="006A35BD"/>
    <w:rsid w:val="006B0FD9"/>
    <w:rsid w:val="006B1790"/>
    <w:rsid w:val="006B7EFD"/>
    <w:rsid w:val="006C0523"/>
    <w:rsid w:val="006C066F"/>
    <w:rsid w:val="006C75B1"/>
    <w:rsid w:val="006D2EA3"/>
    <w:rsid w:val="006D389A"/>
    <w:rsid w:val="006D3973"/>
    <w:rsid w:val="006E0E37"/>
    <w:rsid w:val="006E51BE"/>
    <w:rsid w:val="006E614B"/>
    <w:rsid w:val="006F2D36"/>
    <w:rsid w:val="006F5BB9"/>
    <w:rsid w:val="0071093E"/>
    <w:rsid w:val="00710F0A"/>
    <w:rsid w:val="00714A6C"/>
    <w:rsid w:val="00717401"/>
    <w:rsid w:val="00724388"/>
    <w:rsid w:val="0073464A"/>
    <w:rsid w:val="00734A42"/>
    <w:rsid w:val="00737DEB"/>
    <w:rsid w:val="0074650E"/>
    <w:rsid w:val="0074695D"/>
    <w:rsid w:val="007545E4"/>
    <w:rsid w:val="00754869"/>
    <w:rsid w:val="00775CF0"/>
    <w:rsid w:val="00780392"/>
    <w:rsid w:val="00780E56"/>
    <w:rsid w:val="00781587"/>
    <w:rsid w:val="007A3373"/>
    <w:rsid w:val="007A4224"/>
    <w:rsid w:val="007A46C4"/>
    <w:rsid w:val="007A7A13"/>
    <w:rsid w:val="007B7B44"/>
    <w:rsid w:val="007C2E22"/>
    <w:rsid w:val="007C6F2E"/>
    <w:rsid w:val="007D4343"/>
    <w:rsid w:val="007E310C"/>
    <w:rsid w:val="007E31B3"/>
    <w:rsid w:val="007E5E87"/>
    <w:rsid w:val="007E7552"/>
    <w:rsid w:val="007F6233"/>
    <w:rsid w:val="00803894"/>
    <w:rsid w:val="0080783A"/>
    <w:rsid w:val="0081118A"/>
    <w:rsid w:val="00824160"/>
    <w:rsid w:val="008248A7"/>
    <w:rsid w:val="00824B3C"/>
    <w:rsid w:val="00831265"/>
    <w:rsid w:val="008451D9"/>
    <w:rsid w:val="00845B4D"/>
    <w:rsid w:val="00851902"/>
    <w:rsid w:val="008602E3"/>
    <w:rsid w:val="00862C53"/>
    <w:rsid w:val="00863EEB"/>
    <w:rsid w:val="00875543"/>
    <w:rsid w:val="00875F26"/>
    <w:rsid w:val="0087764C"/>
    <w:rsid w:val="008801C8"/>
    <w:rsid w:val="00882B9D"/>
    <w:rsid w:val="00891435"/>
    <w:rsid w:val="008971F5"/>
    <w:rsid w:val="008B1490"/>
    <w:rsid w:val="008C02A7"/>
    <w:rsid w:val="008C085F"/>
    <w:rsid w:val="008C363A"/>
    <w:rsid w:val="008E10CE"/>
    <w:rsid w:val="008F1257"/>
    <w:rsid w:val="008F3475"/>
    <w:rsid w:val="008F3885"/>
    <w:rsid w:val="008F38B8"/>
    <w:rsid w:val="009007CA"/>
    <w:rsid w:val="0090387D"/>
    <w:rsid w:val="00911148"/>
    <w:rsid w:val="00915AA8"/>
    <w:rsid w:val="00915F40"/>
    <w:rsid w:val="00930785"/>
    <w:rsid w:val="00936A73"/>
    <w:rsid w:val="00937610"/>
    <w:rsid w:val="00943235"/>
    <w:rsid w:val="00944EA1"/>
    <w:rsid w:val="00944ED5"/>
    <w:rsid w:val="00951C00"/>
    <w:rsid w:val="00966993"/>
    <w:rsid w:val="009702A3"/>
    <w:rsid w:val="00970FFF"/>
    <w:rsid w:val="009742A8"/>
    <w:rsid w:val="0097569E"/>
    <w:rsid w:val="0097740B"/>
    <w:rsid w:val="00977AE2"/>
    <w:rsid w:val="00984B09"/>
    <w:rsid w:val="00984D9D"/>
    <w:rsid w:val="009C0395"/>
    <w:rsid w:val="009C7FBE"/>
    <w:rsid w:val="009D3C85"/>
    <w:rsid w:val="009D7EE6"/>
    <w:rsid w:val="009E3F9A"/>
    <w:rsid w:val="009E7CFF"/>
    <w:rsid w:val="009F5CC9"/>
    <w:rsid w:val="00A0199F"/>
    <w:rsid w:val="00A0507D"/>
    <w:rsid w:val="00A055DD"/>
    <w:rsid w:val="00A1124D"/>
    <w:rsid w:val="00A12010"/>
    <w:rsid w:val="00A16AA4"/>
    <w:rsid w:val="00A212FD"/>
    <w:rsid w:val="00A25263"/>
    <w:rsid w:val="00A321BB"/>
    <w:rsid w:val="00A35069"/>
    <w:rsid w:val="00A50DEF"/>
    <w:rsid w:val="00A51862"/>
    <w:rsid w:val="00A52AE8"/>
    <w:rsid w:val="00A5599C"/>
    <w:rsid w:val="00A563A0"/>
    <w:rsid w:val="00A63707"/>
    <w:rsid w:val="00A67FB0"/>
    <w:rsid w:val="00A82C0E"/>
    <w:rsid w:val="00A836EB"/>
    <w:rsid w:val="00A879FB"/>
    <w:rsid w:val="00A95119"/>
    <w:rsid w:val="00A9524C"/>
    <w:rsid w:val="00AA555C"/>
    <w:rsid w:val="00AA72A8"/>
    <w:rsid w:val="00AB004B"/>
    <w:rsid w:val="00AB07CD"/>
    <w:rsid w:val="00AB49DC"/>
    <w:rsid w:val="00AB713E"/>
    <w:rsid w:val="00AC0B30"/>
    <w:rsid w:val="00AC22E1"/>
    <w:rsid w:val="00AC76DF"/>
    <w:rsid w:val="00AD27A2"/>
    <w:rsid w:val="00AD2B33"/>
    <w:rsid w:val="00AD49D6"/>
    <w:rsid w:val="00AD5CE0"/>
    <w:rsid w:val="00AD7CBB"/>
    <w:rsid w:val="00AE0CA6"/>
    <w:rsid w:val="00AE3D16"/>
    <w:rsid w:val="00AF1AB3"/>
    <w:rsid w:val="00AF75ED"/>
    <w:rsid w:val="00B140F4"/>
    <w:rsid w:val="00B14547"/>
    <w:rsid w:val="00B254EF"/>
    <w:rsid w:val="00B324F4"/>
    <w:rsid w:val="00B34483"/>
    <w:rsid w:val="00B4329A"/>
    <w:rsid w:val="00B53067"/>
    <w:rsid w:val="00B54F50"/>
    <w:rsid w:val="00B75A62"/>
    <w:rsid w:val="00B75CFE"/>
    <w:rsid w:val="00B82693"/>
    <w:rsid w:val="00B84ABD"/>
    <w:rsid w:val="00B94516"/>
    <w:rsid w:val="00B952CD"/>
    <w:rsid w:val="00B96917"/>
    <w:rsid w:val="00BA1D70"/>
    <w:rsid w:val="00BB0C01"/>
    <w:rsid w:val="00BB6097"/>
    <w:rsid w:val="00BC5F40"/>
    <w:rsid w:val="00BD0791"/>
    <w:rsid w:val="00BD4C51"/>
    <w:rsid w:val="00BD66AD"/>
    <w:rsid w:val="00BE6CD5"/>
    <w:rsid w:val="00BF4DDA"/>
    <w:rsid w:val="00BF5243"/>
    <w:rsid w:val="00BF558E"/>
    <w:rsid w:val="00C019F1"/>
    <w:rsid w:val="00C07983"/>
    <w:rsid w:val="00C1384E"/>
    <w:rsid w:val="00C14A27"/>
    <w:rsid w:val="00C150AA"/>
    <w:rsid w:val="00C15BA6"/>
    <w:rsid w:val="00C20CAE"/>
    <w:rsid w:val="00C24EB0"/>
    <w:rsid w:val="00C27E93"/>
    <w:rsid w:val="00C33583"/>
    <w:rsid w:val="00C360D0"/>
    <w:rsid w:val="00C3783A"/>
    <w:rsid w:val="00C4023C"/>
    <w:rsid w:val="00C46621"/>
    <w:rsid w:val="00C46E41"/>
    <w:rsid w:val="00C47FF4"/>
    <w:rsid w:val="00C50E44"/>
    <w:rsid w:val="00C61AF8"/>
    <w:rsid w:val="00C70001"/>
    <w:rsid w:val="00C73125"/>
    <w:rsid w:val="00C84237"/>
    <w:rsid w:val="00C87C86"/>
    <w:rsid w:val="00C87E5C"/>
    <w:rsid w:val="00C91ACC"/>
    <w:rsid w:val="00C922E2"/>
    <w:rsid w:val="00C94DA5"/>
    <w:rsid w:val="00CA42B9"/>
    <w:rsid w:val="00CB0C3F"/>
    <w:rsid w:val="00CB646C"/>
    <w:rsid w:val="00CC3460"/>
    <w:rsid w:val="00CD1E6E"/>
    <w:rsid w:val="00CD7A55"/>
    <w:rsid w:val="00CE7AC0"/>
    <w:rsid w:val="00CF0E17"/>
    <w:rsid w:val="00CF210F"/>
    <w:rsid w:val="00CF304F"/>
    <w:rsid w:val="00CF4A5F"/>
    <w:rsid w:val="00D03E0D"/>
    <w:rsid w:val="00D173DB"/>
    <w:rsid w:val="00D20B80"/>
    <w:rsid w:val="00D22C53"/>
    <w:rsid w:val="00D22E74"/>
    <w:rsid w:val="00D25BDB"/>
    <w:rsid w:val="00D26EAF"/>
    <w:rsid w:val="00D274CB"/>
    <w:rsid w:val="00D3776E"/>
    <w:rsid w:val="00D4093D"/>
    <w:rsid w:val="00D42CD4"/>
    <w:rsid w:val="00D43830"/>
    <w:rsid w:val="00D61A8E"/>
    <w:rsid w:val="00D62DB8"/>
    <w:rsid w:val="00D6518A"/>
    <w:rsid w:val="00D775AC"/>
    <w:rsid w:val="00D77F0A"/>
    <w:rsid w:val="00D810B0"/>
    <w:rsid w:val="00D85D84"/>
    <w:rsid w:val="00D85ED5"/>
    <w:rsid w:val="00D92A84"/>
    <w:rsid w:val="00DA1D06"/>
    <w:rsid w:val="00DA5EB1"/>
    <w:rsid w:val="00DB18E6"/>
    <w:rsid w:val="00DC21D3"/>
    <w:rsid w:val="00DC6D50"/>
    <w:rsid w:val="00DC7FBE"/>
    <w:rsid w:val="00DD2D5E"/>
    <w:rsid w:val="00DD6ED3"/>
    <w:rsid w:val="00DE0A09"/>
    <w:rsid w:val="00DF0570"/>
    <w:rsid w:val="00DF3527"/>
    <w:rsid w:val="00DF4130"/>
    <w:rsid w:val="00E00589"/>
    <w:rsid w:val="00E00CA1"/>
    <w:rsid w:val="00E06162"/>
    <w:rsid w:val="00E12C1A"/>
    <w:rsid w:val="00E237A0"/>
    <w:rsid w:val="00E32EE9"/>
    <w:rsid w:val="00E37376"/>
    <w:rsid w:val="00E55518"/>
    <w:rsid w:val="00E57425"/>
    <w:rsid w:val="00E63B18"/>
    <w:rsid w:val="00E723F3"/>
    <w:rsid w:val="00E85E93"/>
    <w:rsid w:val="00E90643"/>
    <w:rsid w:val="00E90657"/>
    <w:rsid w:val="00E97EE9"/>
    <w:rsid w:val="00EA5763"/>
    <w:rsid w:val="00EB0CE6"/>
    <w:rsid w:val="00EC2ADF"/>
    <w:rsid w:val="00EC3E5E"/>
    <w:rsid w:val="00EC7CE7"/>
    <w:rsid w:val="00ED1ED2"/>
    <w:rsid w:val="00ED3FC8"/>
    <w:rsid w:val="00EE1433"/>
    <w:rsid w:val="00EE2E43"/>
    <w:rsid w:val="00EF13E3"/>
    <w:rsid w:val="00F019FA"/>
    <w:rsid w:val="00F10FA1"/>
    <w:rsid w:val="00F149C9"/>
    <w:rsid w:val="00F15B90"/>
    <w:rsid w:val="00F25569"/>
    <w:rsid w:val="00F30548"/>
    <w:rsid w:val="00F32F4E"/>
    <w:rsid w:val="00F3474F"/>
    <w:rsid w:val="00F4609C"/>
    <w:rsid w:val="00F47383"/>
    <w:rsid w:val="00F521DC"/>
    <w:rsid w:val="00F55699"/>
    <w:rsid w:val="00F605EF"/>
    <w:rsid w:val="00F60D22"/>
    <w:rsid w:val="00F778DF"/>
    <w:rsid w:val="00F90DE5"/>
    <w:rsid w:val="00FA4698"/>
    <w:rsid w:val="00FB203F"/>
    <w:rsid w:val="00FB2601"/>
    <w:rsid w:val="00FC468D"/>
    <w:rsid w:val="00FC4B8B"/>
    <w:rsid w:val="00FC4C47"/>
    <w:rsid w:val="00FC7C52"/>
    <w:rsid w:val="00FD0EE6"/>
    <w:rsid w:val="00FD4CD5"/>
    <w:rsid w:val="00FE7B7D"/>
    <w:rsid w:val="00FF2A70"/>
    <w:rsid w:val="00FF4579"/>
    <w:rsid w:val="00FF53D3"/>
    <w:rsid w:val="00FF6B55"/>
    <w:rsid w:val="00FF7AA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6CF7C"/>
  <w15:docId w15:val="{0CCD762A-4EDF-4F8D-A889-375F7E18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6097"/>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F75C5"/>
    <w:pPr>
      <w:keepNext/>
      <w:widowControl w:val="0"/>
      <w:spacing w:line="273" w:lineRule="atLeast"/>
      <w:jc w:val="center"/>
      <w:outlineLvl w:val="0"/>
    </w:pPr>
    <w:rPr>
      <w:sz w:val="28"/>
      <w:szCs w:val="28"/>
    </w:rPr>
  </w:style>
  <w:style w:type="paragraph" w:styleId="Nagwek2">
    <w:name w:val="heading 2"/>
    <w:basedOn w:val="Normalny"/>
    <w:next w:val="Normalny"/>
    <w:link w:val="Nagwek2Znak"/>
    <w:qFormat/>
    <w:rsid w:val="003F75C5"/>
    <w:pPr>
      <w:keepNext/>
      <w:widowControl w:val="0"/>
      <w:spacing w:line="273" w:lineRule="atLeast"/>
      <w:jc w:val="center"/>
      <w:outlineLvl w:val="1"/>
    </w:pPr>
    <w:rPr>
      <w:b/>
      <w:bCs/>
      <w:sz w:val="26"/>
      <w:szCs w:val="26"/>
      <w:lang w:val="x-none" w:eastAsia="x-none"/>
    </w:rPr>
  </w:style>
  <w:style w:type="paragraph" w:styleId="Nagwek3">
    <w:name w:val="heading 3"/>
    <w:basedOn w:val="Normalny"/>
    <w:next w:val="Normalny"/>
    <w:link w:val="Nagwek3Znak"/>
    <w:uiPriority w:val="9"/>
    <w:semiHidden/>
    <w:unhideWhenUsed/>
    <w:qFormat/>
    <w:rsid w:val="00F416C9"/>
    <w:pPr>
      <w:keepNext/>
      <w:keepLines/>
      <w:spacing w:before="40"/>
      <w:outlineLvl w:val="2"/>
    </w:pPr>
    <w:rPr>
      <w:rFonts w:asciiTheme="majorHAnsi" w:eastAsiaTheme="majorEastAsia" w:hAnsiTheme="majorHAnsi" w:cstheme="majorBidi"/>
      <w:color w:val="1F4D78" w:themeColor="accent1" w:themeShade="7F"/>
    </w:rPr>
  </w:style>
  <w:style w:type="paragraph" w:styleId="Nagwek4">
    <w:name w:val="heading 4"/>
    <w:basedOn w:val="Normalny"/>
    <w:next w:val="Normalny"/>
    <w:link w:val="Nagwek4Znak"/>
    <w:qFormat/>
    <w:rsid w:val="003F75C5"/>
    <w:pPr>
      <w:keepNext/>
      <w:spacing w:before="240" w:after="60"/>
      <w:outlineLvl w:val="3"/>
    </w:pPr>
    <w:rPr>
      <w:b/>
      <w:bCs/>
      <w:sz w:val="28"/>
      <w:szCs w:val="28"/>
    </w:rPr>
  </w:style>
  <w:style w:type="paragraph" w:styleId="Nagwek5">
    <w:name w:val="heading 5"/>
    <w:basedOn w:val="Normalny"/>
    <w:next w:val="Normalny"/>
    <w:link w:val="Nagwek5Znak"/>
    <w:qFormat/>
    <w:rsid w:val="003F75C5"/>
    <w:pPr>
      <w:spacing w:before="240" w:after="60"/>
      <w:outlineLvl w:val="4"/>
    </w:pPr>
    <w:rPr>
      <w:b/>
      <w:bCs/>
      <w:i/>
      <w:iCs/>
      <w:sz w:val="26"/>
      <w:szCs w:val="26"/>
    </w:rPr>
  </w:style>
  <w:style w:type="paragraph" w:styleId="Nagwek6">
    <w:name w:val="heading 6"/>
    <w:basedOn w:val="Normalny"/>
    <w:next w:val="Normalny"/>
    <w:link w:val="Nagwek6Znak"/>
    <w:qFormat/>
    <w:rsid w:val="003F75C5"/>
    <w:pPr>
      <w:spacing w:before="240" w:after="60"/>
      <w:outlineLvl w:val="5"/>
    </w:pPr>
    <w:rPr>
      <w:b/>
      <w:bCs/>
      <w:sz w:val="22"/>
      <w:szCs w:val="22"/>
    </w:rPr>
  </w:style>
  <w:style w:type="paragraph" w:styleId="Nagwek7">
    <w:name w:val="heading 7"/>
    <w:basedOn w:val="Normalny"/>
    <w:next w:val="Normalny"/>
    <w:link w:val="Nagwek7Znak"/>
    <w:qFormat/>
    <w:rsid w:val="003F75C5"/>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F75C5"/>
    <w:rPr>
      <w:rFonts w:ascii="Times New Roman" w:eastAsia="Times New Roman" w:hAnsi="Times New Roman" w:cs="Times New Roman"/>
      <w:sz w:val="28"/>
      <w:szCs w:val="28"/>
      <w:lang w:eastAsia="pl-PL"/>
    </w:rPr>
  </w:style>
  <w:style w:type="character" w:customStyle="1" w:styleId="Nagwek2Znak">
    <w:name w:val="Nagłówek 2 Znak"/>
    <w:basedOn w:val="Domylnaczcionkaakapitu"/>
    <w:link w:val="Nagwek2"/>
    <w:qFormat/>
    <w:rsid w:val="003F75C5"/>
    <w:rPr>
      <w:rFonts w:ascii="Times New Roman" w:eastAsia="Times New Roman" w:hAnsi="Times New Roman" w:cs="Times New Roman"/>
      <w:b/>
      <w:bCs/>
      <w:sz w:val="26"/>
      <w:szCs w:val="26"/>
      <w:lang w:val="x-none" w:eastAsia="x-none"/>
    </w:rPr>
  </w:style>
  <w:style w:type="character" w:customStyle="1" w:styleId="Nagwek4Znak">
    <w:name w:val="Nagłówek 4 Znak"/>
    <w:basedOn w:val="Domylnaczcionkaakapitu"/>
    <w:link w:val="Nagwek4"/>
    <w:qFormat/>
    <w:rsid w:val="003F75C5"/>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qFormat/>
    <w:rsid w:val="003F75C5"/>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qFormat/>
    <w:rsid w:val="003F75C5"/>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qFormat/>
    <w:rsid w:val="003F75C5"/>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qFormat/>
    <w:rsid w:val="003F75C5"/>
    <w:rPr>
      <w:rFonts w:ascii="Times New Roman" w:eastAsia="Times New Roman" w:hAnsi="Times New Roman" w:cs="Times New Roman"/>
      <w:b/>
      <w:bCs/>
      <w:sz w:val="28"/>
      <w:szCs w:val="28"/>
      <w:lang w:val="x-none" w:eastAsia="x-none"/>
    </w:rPr>
  </w:style>
  <w:style w:type="character" w:customStyle="1" w:styleId="TekstpodstawowywcityZnak">
    <w:name w:val="Tekst podstawowy wcięty Znak"/>
    <w:basedOn w:val="Domylnaczcionkaakapitu"/>
    <w:link w:val="Tekstpodstawowywcity"/>
    <w:qFormat/>
    <w:rsid w:val="003F75C5"/>
    <w:rPr>
      <w:rFonts w:ascii="Times New Roman" w:eastAsia="Times New Roman" w:hAnsi="Times New Roman" w:cs="Times New Roman"/>
      <w:b/>
      <w:bCs/>
      <w:sz w:val="26"/>
      <w:szCs w:val="26"/>
      <w:lang w:val="x-none" w:eastAsia="x-none"/>
    </w:rPr>
  </w:style>
  <w:style w:type="character" w:customStyle="1" w:styleId="czeinternetowe">
    <w:name w:val="Łącze internetowe"/>
    <w:rsid w:val="003F75C5"/>
    <w:rPr>
      <w:color w:val="0000FF"/>
      <w:u w:val="single"/>
    </w:rPr>
  </w:style>
  <w:style w:type="character" w:customStyle="1" w:styleId="Tekstpodstawowy3Znak">
    <w:name w:val="Tekst podstawowy 3 Znak"/>
    <w:basedOn w:val="Domylnaczcionkaakapitu"/>
    <w:link w:val="Tekstpodstawowy3"/>
    <w:qFormat/>
    <w:rsid w:val="003F75C5"/>
    <w:rPr>
      <w:rFonts w:ascii="Times New Roman" w:eastAsia="Times New Roman" w:hAnsi="Times New Roman" w:cs="Times New Roman"/>
      <w:sz w:val="16"/>
      <w:szCs w:val="16"/>
      <w:lang w:val="x-none" w:eastAsia="x-none"/>
    </w:rPr>
  </w:style>
  <w:style w:type="character" w:customStyle="1" w:styleId="TekstkomentarzaZnak">
    <w:name w:val="Tekst komentarza Znak"/>
    <w:basedOn w:val="Domylnaczcionkaakapitu"/>
    <w:link w:val="Tekstkomentarza"/>
    <w:semiHidden/>
    <w:qFormat/>
    <w:rsid w:val="003F75C5"/>
    <w:rPr>
      <w:rFonts w:ascii="Times New Roman" w:eastAsia="Times New Roman" w:hAnsi="Times New Roman" w:cs="Times New Roman"/>
      <w:sz w:val="20"/>
      <w:szCs w:val="24"/>
      <w:lang w:val="en-GB" w:eastAsia="en-GB"/>
    </w:rPr>
  </w:style>
  <w:style w:type="character" w:customStyle="1" w:styleId="Tekstpodstawowywcity3Znak">
    <w:name w:val="Tekst podstawowy wcięty 3 Znak"/>
    <w:basedOn w:val="Domylnaczcionkaakapitu"/>
    <w:link w:val="Tekstpodstawowywcity3"/>
    <w:qFormat/>
    <w:rsid w:val="003F75C5"/>
    <w:rPr>
      <w:rFonts w:ascii="Times New Roman" w:eastAsia="Times New Roman" w:hAnsi="Times New Roman" w:cs="Times New Roman"/>
      <w:sz w:val="16"/>
      <w:szCs w:val="16"/>
      <w:lang w:eastAsia="pl-PL"/>
    </w:rPr>
  </w:style>
  <w:style w:type="character" w:customStyle="1" w:styleId="Tekstpodstawowy2Znak">
    <w:name w:val="Tekst podstawowy 2 Znak"/>
    <w:basedOn w:val="Domylnaczcionkaakapitu"/>
    <w:link w:val="Tekstpodstawowy2"/>
    <w:qFormat/>
    <w:rsid w:val="003F75C5"/>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qFormat/>
    <w:rsid w:val="003F75C5"/>
    <w:rPr>
      <w:rFonts w:ascii="Times New Roman" w:eastAsia="Times New Roman" w:hAnsi="Times New Roman" w:cs="Times New Roman"/>
      <w:sz w:val="24"/>
      <w:szCs w:val="24"/>
      <w:lang w:eastAsia="pl-PL"/>
    </w:rPr>
  </w:style>
  <w:style w:type="character" w:styleId="Numerstrony">
    <w:name w:val="page number"/>
    <w:basedOn w:val="Domylnaczcionkaakapitu"/>
    <w:qFormat/>
    <w:rsid w:val="003F75C5"/>
  </w:style>
  <w:style w:type="character" w:customStyle="1" w:styleId="ZwykytekstZnak">
    <w:name w:val="Zwykły tekst Znak"/>
    <w:link w:val="Zwykytekst"/>
    <w:qFormat/>
    <w:locked/>
    <w:rsid w:val="003F75C5"/>
    <w:rPr>
      <w:rFonts w:ascii="Courier New" w:hAnsi="Courier New" w:cs="Courier New"/>
      <w:lang w:eastAsia="pl-PL"/>
    </w:rPr>
  </w:style>
  <w:style w:type="character" w:customStyle="1" w:styleId="ZwykytekstZnak1">
    <w:name w:val="Zwykły tekst Znak1"/>
    <w:basedOn w:val="Domylnaczcionkaakapitu"/>
    <w:uiPriority w:val="99"/>
    <w:semiHidden/>
    <w:qFormat/>
    <w:rsid w:val="003F75C5"/>
    <w:rPr>
      <w:rFonts w:ascii="Consolas" w:eastAsia="Times New Roman" w:hAnsi="Consolas" w:cs="Times New Roman"/>
      <w:sz w:val="21"/>
      <w:szCs w:val="21"/>
      <w:lang w:eastAsia="pl-PL"/>
    </w:rPr>
  </w:style>
  <w:style w:type="character" w:customStyle="1" w:styleId="NagwekZnak">
    <w:name w:val="Nagłówek Znak"/>
    <w:basedOn w:val="Domylnaczcionkaakapitu"/>
    <w:link w:val="Nagwek"/>
    <w:uiPriority w:val="99"/>
    <w:qFormat/>
    <w:rsid w:val="003F75C5"/>
    <w:rPr>
      <w:rFonts w:ascii="Times New Roman" w:eastAsia="Times New Roman" w:hAnsi="Times New Roman" w:cs="Times New Roman"/>
      <w:sz w:val="24"/>
      <w:szCs w:val="20"/>
      <w:lang w:eastAsia="pl-PL"/>
    </w:rPr>
  </w:style>
  <w:style w:type="character" w:customStyle="1" w:styleId="TekstdymkaZnak">
    <w:name w:val="Tekst dymka Znak"/>
    <w:basedOn w:val="Domylnaczcionkaakapitu"/>
    <w:link w:val="Tekstdymka"/>
    <w:uiPriority w:val="99"/>
    <w:semiHidden/>
    <w:qFormat/>
    <w:rsid w:val="003F75C5"/>
    <w:rPr>
      <w:rFonts w:ascii="Tahoma" w:eastAsia="Times New Roman" w:hAnsi="Tahoma" w:cs="Times New Roman"/>
      <w:sz w:val="16"/>
      <w:szCs w:val="16"/>
      <w:lang w:val="x-none" w:eastAsia="x-none"/>
    </w:rPr>
  </w:style>
  <w:style w:type="character" w:customStyle="1" w:styleId="TekstprzypisukocowegoZnak">
    <w:name w:val="Tekst przypisu końcowego Znak"/>
    <w:basedOn w:val="Domylnaczcionkaakapitu"/>
    <w:link w:val="Tekstprzypisukocowego"/>
    <w:uiPriority w:val="99"/>
    <w:semiHidden/>
    <w:qFormat/>
    <w:rsid w:val="003F75C5"/>
    <w:rPr>
      <w:rFonts w:ascii="Times New Roman" w:eastAsia="Times New Roman" w:hAnsi="Times New Roman" w:cs="Times New Roman"/>
      <w:sz w:val="20"/>
      <w:szCs w:val="20"/>
      <w:lang w:eastAsia="pl-PL"/>
    </w:rPr>
  </w:style>
  <w:style w:type="character" w:customStyle="1" w:styleId="Zakotwiczenieprzypisukocowego">
    <w:name w:val="Zakotwiczenie przypisu końcowego"/>
    <w:rPr>
      <w:vertAlign w:val="superscript"/>
    </w:rPr>
  </w:style>
  <w:style w:type="character" w:customStyle="1" w:styleId="EndnoteCharacters">
    <w:name w:val="Endnote Characters"/>
    <w:uiPriority w:val="99"/>
    <w:semiHidden/>
    <w:unhideWhenUsed/>
    <w:qFormat/>
    <w:rsid w:val="003F75C5"/>
    <w:rPr>
      <w:vertAlign w:val="superscript"/>
    </w:rPr>
  </w:style>
  <w:style w:type="character" w:customStyle="1" w:styleId="TekstprzypisudolnegoZnak">
    <w:name w:val="Tekst przypisu dolnego Znak"/>
    <w:basedOn w:val="Domylnaczcionkaakapitu"/>
    <w:link w:val="Tekstprzypisudolnego"/>
    <w:qFormat/>
    <w:rsid w:val="003F75C5"/>
    <w:rPr>
      <w:rFonts w:ascii="Times New Roman" w:eastAsia="Times New Roman" w:hAnsi="Times New Roman" w:cs="Times New Roman"/>
      <w:sz w:val="20"/>
      <w:szCs w:val="20"/>
      <w:lang w:eastAsia="pl-PL"/>
    </w:rPr>
  </w:style>
  <w:style w:type="character" w:customStyle="1" w:styleId="Zakotwiczenieprzypisudolnego">
    <w:name w:val="Zakotwiczenie przypisu dolnego"/>
    <w:rPr>
      <w:vertAlign w:val="superscript"/>
    </w:rPr>
  </w:style>
  <w:style w:type="character" w:customStyle="1" w:styleId="FootnoteCharacters">
    <w:name w:val="Footnote Characters"/>
    <w:unhideWhenUsed/>
    <w:qFormat/>
    <w:rsid w:val="003F75C5"/>
    <w:rPr>
      <w:vertAlign w:val="superscript"/>
    </w:rPr>
  </w:style>
  <w:style w:type="character" w:customStyle="1" w:styleId="FontStyle53">
    <w:name w:val="Font Style53"/>
    <w:uiPriority w:val="99"/>
    <w:qFormat/>
    <w:rsid w:val="003F75C5"/>
    <w:rPr>
      <w:rFonts w:ascii="Times New Roman" w:hAnsi="Times New Roman" w:cs="Times New Roman"/>
      <w:color w:val="000000"/>
      <w:sz w:val="22"/>
      <w:szCs w:val="22"/>
    </w:rPr>
  </w:style>
  <w:style w:type="character" w:customStyle="1" w:styleId="AkapitzlistZnak">
    <w:name w:val="Akapit z listą Znak"/>
    <w:aliases w:val="wypunktowanie Znak,Asia 2  Akapit z listą Znak,tekst normalny Znak,1. Punkt głónu Znak,L1 Znak,Numerowanie Znak,List Paragraph Znak,A_wyliczenie Znak,K-P_odwolanie Znak,Akapit z listą5 Znak,maz_wyliczenie Znak,opis dzialania Znak"/>
    <w:link w:val="Akapitzlist"/>
    <w:qFormat/>
    <w:locked/>
    <w:rsid w:val="00474901"/>
    <w:rPr>
      <w:rFonts w:ascii="Calibri" w:eastAsia="Calibri" w:hAnsi="Calibri" w:cs="Times New Roman"/>
    </w:rPr>
  </w:style>
  <w:style w:type="character" w:customStyle="1" w:styleId="Nierozpoznanawzmianka1">
    <w:name w:val="Nierozpoznana wzmianka1"/>
    <w:basedOn w:val="Domylnaczcionkaakapitu"/>
    <w:uiPriority w:val="99"/>
    <w:semiHidden/>
    <w:unhideWhenUsed/>
    <w:qFormat/>
    <w:rsid w:val="004F2A56"/>
    <w:rPr>
      <w:color w:val="605E5C"/>
      <w:shd w:val="clear" w:color="auto" w:fill="E1DFDD"/>
    </w:rPr>
  </w:style>
  <w:style w:type="character" w:customStyle="1" w:styleId="NormalnyWebZnak">
    <w:name w:val="Normalny (Web) Znak"/>
    <w:link w:val="NormalnyWeb"/>
    <w:uiPriority w:val="99"/>
    <w:qFormat/>
    <w:locked/>
    <w:rsid w:val="00AB2758"/>
    <w:rPr>
      <w:rFonts w:ascii="Times New Roman" w:eastAsia="Times New Roman" w:hAnsi="Times New Roman" w:cs="Times New Roman"/>
      <w:sz w:val="24"/>
      <w:szCs w:val="24"/>
      <w:lang w:eastAsia="pl-PL"/>
    </w:rPr>
  </w:style>
  <w:style w:type="character" w:customStyle="1" w:styleId="markedcontent">
    <w:name w:val="markedcontent"/>
    <w:basedOn w:val="Domylnaczcionkaakapitu"/>
    <w:qFormat/>
    <w:rsid w:val="00FE0A78"/>
  </w:style>
  <w:style w:type="character" w:customStyle="1" w:styleId="Odwiedzoneczeinternetowe">
    <w:name w:val="Odwiedzone łącze internetowe"/>
    <w:basedOn w:val="Domylnaczcionkaakapitu"/>
    <w:uiPriority w:val="99"/>
    <w:semiHidden/>
    <w:unhideWhenUsed/>
    <w:rsid w:val="00471BC9"/>
    <w:rPr>
      <w:color w:val="954F72" w:themeColor="followedHyperlink"/>
      <w:u w:val="single"/>
    </w:rPr>
  </w:style>
  <w:style w:type="character" w:customStyle="1" w:styleId="Nagwek3Znak">
    <w:name w:val="Nagłówek 3 Znak"/>
    <w:basedOn w:val="Domylnaczcionkaakapitu"/>
    <w:link w:val="Nagwek3"/>
    <w:uiPriority w:val="9"/>
    <w:semiHidden/>
    <w:qFormat/>
    <w:rsid w:val="00F416C9"/>
    <w:rPr>
      <w:rFonts w:asciiTheme="majorHAnsi" w:eastAsiaTheme="majorEastAsia" w:hAnsiTheme="majorHAnsi" w:cstheme="majorBidi"/>
      <w:color w:val="1F4D78" w:themeColor="accent1" w:themeShade="7F"/>
      <w:sz w:val="24"/>
      <w:szCs w:val="24"/>
      <w:lang w:eastAsia="pl-PL"/>
    </w:rPr>
  </w:style>
  <w:style w:type="paragraph" w:styleId="Nagwek">
    <w:name w:val="header"/>
    <w:basedOn w:val="Normalny"/>
    <w:next w:val="Tekstpodstawowy"/>
    <w:link w:val="NagwekZnak"/>
    <w:uiPriority w:val="99"/>
    <w:rsid w:val="003F75C5"/>
    <w:pPr>
      <w:tabs>
        <w:tab w:val="center" w:pos="4536"/>
        <w:tab w:val="right" w:pos="9072"/>
      </w:tabs>
      <w:snapToGrid w:val="0"/>
    </w:pPr>
    <w:rPr>
      <w:szCs w:val="20"/>
    </w:rPr>
  </w:style>
  <w:style w:type="paragraph" w:styleId="Tekstpodstawowy">
    <w:name w:val="Body Text"/>
    <w:basedOn w:val="Normalny"/>
    <w:link w:val="TekstpodstawowyZnak"/>
    <w:rsid w:val="003F75C5"/>
    <w:pPr>
      <w:widowControl w:val="0"/>
      <w:spacing w:line="302" w:lineRule="atLeast"/>
    </w:pPr>
    <w:rPr>
      <w:b/>
      <w:bCs/>
      <w:sz w:val="28"/>
      <w:szCs w:val="28"/>
      <w:lang w:val="x-none" w:eastAsia="x-none"/>
    </w:rPr>
  </w:style>
  <w:style w:type="paragraph" w:styleId="Lista">
    <w:name w:val="List"/>
    <w:basedOn w:val="Normalny"/>
    <w:rsid w:val="003F75C5"/>
    <w:pPr>
      <w:ind w:left="283" w:hanging="283"/>
    </w:pPr>
    <w:rPr>
      <w:sz w:val="20"/>
      <w:szCs w:val="20"/>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ekstpodstawowywcity">
    <w:name w:val="Body Text Indent"/>
    <w:basedOn w:val="Normalny"/>
    <w:link w:val="TekstpodstawowywcityZnak"/>
    <w:rsid w:val="003F75C5"/>
    <w:pPr>
      <w:widowControl w:val="0"/>
      <w:spacing w:line="288" w:lineRule="atLeast"/>
      <w:jc w:val="both"/>
    </w:pPr>
    <w:rPr>
      <w:b/>
      <w:bCs/>
      <w:sz w:val="26"/>
      <w:szCs w:val="26"/>
      <w:lang w:val="x-none" w:eastAsia="x-none"/>
    </w:rPr>
  </w:style>
  <w:style w:type="paragraph" w:styleId="Tekstpodstawowy3">
    <w:name w:val="Body Text 3"/>
    <w:basedOn w:val="Normalny"/>
    <w:link w:val="Tekstpodstawowy3Znak"/>
    <w:qFormat/>
    <w:rsid w:val="003F75C5"/>
    <w:pPr>
      <w:spacing w:after="120"/>
    </w:pPr>
    <w:rPr>
      <w:sz w:val="16"/>
      <w:szCs w:val="16"/>
      <w:lang w:val="x-none" w:eastAsia="x-none"/>
    </w:rPr>
  </w:style>
  <w:style w:type="paragraph" w:styleId="Tekstkomentarza">
    <w:name w:val="annotation text"/>
    <w:basedOn w:val="Normalny"/>
    <w:link w:val="TekstkomentarzaZnak"/>
    <w:semiHidden/>
    <w:qFormat/>
    <w:rsid w:val="003F75C5"/>
    <w:rPr>
      <w:sz w:val="20"/>
      <w:lang w:val="en-GB" w:eastAsia="en-GB"/>
    </w:rPr>
  </w:style>
  <w:style w:type="paragraph" w:styleId="Tekstpodstawowywcity3">
    <w:name w:val="Body Text Indent 3"/>
    <w:basedOn w:val="Normalny"/>
    <w:link w:val="Tekstpodstawowywcity3Znak"/>
    <w:qFormat/>
    <w:rsid w:val="003F75C5"/>
    <w:pPr>
      <w:spacing w:after="120"/>
      <w:ind w:left="283"/>
    </w:pPr>
    <w:rPr>
      <w:sz w:val="16"/>
      <w:szCs w:val="16"/>
    </w:rPr>
  </w:style>
  <w:style w:type="paragraph" w:styleId="Tekstpodstawowy2">
    <w:name w:val="Body Text 2"/>
    <w:basedOn w:val="Normalny"/>
    <w:link w:val="Tekstpodstawowy2Znak"/>
    <w:qFormat/>
    <w:rsid w:val="003F75C5"/>
    <w:pPr>
      <w:spacing w:after="120" w:line="480" w:lineRule="auto"/>
    </w:pPr>
  </w:style>
  <w:style w:type="paragraph" w:customStyle="1" w:styleId="Gwkaistopka">
    <w:name w:val="Główka i stopka"/>
    <w:basedOn w:val="Normalny"/>
    <w:qFormat/>
  </w:style>
  <w:style w:type="paragraph" w:styleId="Stopka">
    <w:name w:val="footer"/>
    <w:basedOn w:val="Normalny"/>
    <w:link w:val="StopkaZnak"/>
    <w:rsid w:val="003F75C5"/>
    <w:pPr>
      <w:tabs>
        <w:tab w:val="center" w:pos="4536"/>
        <w:tab w:val="right" w:pos="9072"/>
      </w:tabs>
    </w:pPr>
  </w:style>
  <w:style w:type="paragraph" w:styleId="Listapunktowana3">
    <w:name w:val="List Bullet 3"/>
    <w:basedOn w:val="Normalny"/>
    <w:rsid w:val="003F75C5"/>
    <w:pPr>
      <w:ind w:left="566" w:hanging="283"/>
      <w:contextualSpacing/>
    </w:pPr>
    <w:rPr>
      <w:sz w:val="20"/>
      <w:szCs w:val="20"/>
    </w:rPr>
  </w:style>
  <w:style w:type="paragraph" w:styleId="Zwykytekst">
    <w:name w:val="Plain Text"/>
    <w:basedOn w:val="Normalny"/>
    <w:link w:val="ZwykytekstZnak"/>
    <w:qFormat/>
    <w:rsid w:val="003F75C5"/>
    <w:rPr>
      <w:rFonts w:ascii="Courier New" w:eastAsiaTheme="minorHAnsi" w:hAnsi="Courier New" w:cs="Courier New"/>
      <w:sz w:val="22"/>
      <w:szCs w:val="22"/>
    </w:rPr>
  </w:style>
  <w:style w:type="paragraph" w:customStyle="1" w:styleId="Nagwek20">
    <w:name w:val="Nag?—wek 2"/>
    <w:basedOn w:val="Normalny"/>
    <w:next w:val="Normalny"/>
    <w:qFormat/>
    <w:rsid w:val="003F75C5"/>
    <w:pPr>
      <w:keepNext/>
    </w:pPr>
    <w:rPr>
      <w:szCs w:val="20"/>
    </w:rPr>
  </w:style>
  <w:style w:type="paragraph" w:customStyle="1" w:styleId="pkt">
    <w:name w:val="pkt"/>
    <w:basedOn w:val="Normalny"/>
    <w:qFormat/>
    <w:rsid w:val="003F75C5"/>
    <w:pPr>
      <w:spacing w:before="60" w:after="60"/>
      <w:ind w:left="851" w:hanging="295"/>
      <w:jc w:val="both"/>
    </w:pPr>
  </w:style>
  <w:style w:type="paragraph" w:styleId="Tekstdymka">
    <w:name w:val="Balloon Text"/>
    <w:basedOn w:val="Normalny"/>
    <w:link w:val="TekstdymkaZnak"/>
    <w:uiPriority w:val="99"/>
    <w:semiHidden/>
    <w:unhideWhenUsed/>
    <w:qFormat/>
    <w:rsid w:val="003F75C5"/>
    <w:rPr>
      <w:rFonts w:ascii="Tahoma" w:hAnsi="Tahoma"/>
      <w:sz w:val="16"/>
      <w:szCs w:val="16"/>
      <w:lang w:val="x-none" w:eastAsia="x-none"/>
    </w:rPr>
  </w:style>
  <w:style w:type="paragraph" w:styleId="Tekstprzypisukocowego">
    <w:name w:val="endnote text"/>
    <w:basedOn w:val="Normalny"/>
    <w:link w:val="TekstprzypisukocowegoZnak"/>
    <w:uiPriority w:val="99"/>
    <w:semiHidden/>
    <w:unhideWhenUsed/>
    <w:rsid w:val="003F75C5"/>
    <w:rPr>
      <w:sz w:val="20"/>
      <w:szCs w:val="20"/>
    </w:rPr>
  </w:style>
  <w:style w:type="paragraph" w:styleId="Tekstprzypisudolnego">
    <w:name w:val="footnote text"/>
    <w:basedOn w:val="Normalny"/>
    <w:link w:val="TekstprzypisudolnegoZnak"/>
    <w:unhideWhenUsed/>
    <w:rsid w:val="003F75C5"/>
    <w:rPr>
      <w:sz w:val="20"/>
      <w:szCs w:val="20"/>
    </w:rPr>
  </w:style>
  <w:style w:type="paragraph" w:customStyle="1" w:styleId="Style5">
    <w:name w:val="Style5"/>
    <w:basedOn w:val="Normalny"/>
    <w:uiPriority w:val="99"/>
    <w:qFormat/>
    <w:rsid w:val="003F75C5"/>
    <w:pPr>
      <w:widowControl w:val="0"/>
      <w:spacing w:line="276" w:lineRule="exact"/>
      <w:ind w:hanging="355"/>
      <w:jc w:val="both"/>
    </w:pPr>
  </w:style>
  <w:style w:type="paragraph" w:customStyle="1" w:styleId="p2">
    <w:name w:val="p2"/>
    <w:basedOn w:val="Normalny"/>
    <w:qFormat/>
    <w:rsid w:val="003F75C5"/>
    <w:pPr>
      <w:spacing w:beforeAutospacing="1" w:afterAutospacing="1"/>
    </w:pPr>
  </w:style>
  <w:style w:type="paragraph" w:customStyle="1" w:styleId="Default">
    <w:name w:val="Default"/>
    <w:qFormat/>
    <w:rsid w:val="003F75C5"/>
    <w:rPr>
      <w:rFonts w:ascii="Fira Sans" w:eastAsia="Times New Roman" w:hAnsi="Fira Sans" w:cs="Fira Sans"/>
      <w:color w:val="000000"/>
      <w:sz w:val="24"/>
      <w:szCs w:val="24"/>
      <w:lang w:eastAsia="pl-PL"/>
    </w:rPr>
  </w:style>
  <w:style w:type="paragraph" w:styleId="Akapitzlist">
    <w:name w:val="List Paragraph"/>
    <w:aliases w:val="wypunktowanie,Asia 2  Akapit z listą,tekst normalny,1. Punkt głónu,L1,Numerowanie,List Paragraph,A_wyliczenie,K-P_odwolanie,Akapit z listą5,maz_wyliczenie,opis dzialania,2 heading,normalny tekst,Wypunktowanie,Obiekt,List Paragraph1,Dot pt"/>
    <w:basedOn w:val="Normalny"/>
    <w:link w:val="AkapitzlistZnak"/>
    <w:qFormat/>
    <w:rsid w:val="003F75C5"/>
    <w:pPr>
      <w:spacing w:after="160" w:line="259" w:lineRule="auto"/>
      <w:ind w:left="720"/>
      <w:contextualSpacing/>
    </w:pPr>
    <w:rPr>
      <w:rFonts w:ascii="Calibri" w:eastAsia="Calibri" w:hAnsi="Calibri"/>
      <w:sz w:val="22"/>
      <w:szCs w:val="22"/>
      <w:lang w:eastAsia="en-US"/>
    </w:rPr>
  </w:style>
  <w:style w:type="paragraph" w:customStyle="1" w:styleId="p0">
    <w:name w:val="p0"/>
    <w:basedOn w:val="Normalny"/>
    <w:qFormat/>
    <w:rsid w:val="003F75C5"/>
    <w:pPr>
      <w:spacing w:beforeAutospacing="1" w:afterAutospacing="1"/>
    </w:pPr>
  </w:style>
  <w:style w:type="paragraph" w:customStyle="1" w:styleId="p1">
    <w:name w:val="p1"/>
    <w:basedOn w:val="Normalny"/>
    <w:qFormat/>
    <w:rsid w:val="003F75C5"/>
    <w:pPr>
      <w:spacing w:beforeAutospacing="1" w:afterAutospacing="1"/>
    </w:pPr>
  </w:style>
  <w:style w:type="paragraph" w:customStyle="1" w:styleId="nop2">
    <w:name w:val="nop2"/>
    <w:basedOn w:val="Normalny"/>
    <w:qFormat/>
    <w:rsid w:val="003F75C5"/>
    <w:pPr>
      <w:spacing w:beforeAutospacing="1" w:afterAutospacing="1"/>
    </w:pPr>
  </w:style>
  <w:style w:type="paragraph" w:styleId="NormalnyWeb">
    <w:name w:val="Normal (Web)"/>
    <w:basedOn w:val="Normalny"/>
    <w:link w:val="NormalnyWebZnak"/>
    <w:uiPriority w:val="99"/>
    <w:qFormat/>
    <w:rsid w:val="00AB2758"/>
    <w:pPr>
      <w:spacing w:beforeAutospacing="1" w:afterAutospacing="1"/>
    </w:pPr>
  </w:style>
  <w:style w:type="paragraph" w:customStyle="1" w:styleId="Zawartoramki">
    <w:name w:val="Zawartość ramki"/>
    <w:basedOn w:val="Normalny"/>
    <w:qFormat/>
  </w:style>
  <w:style w:type="table" w:styleId="Tabela-Siatka">
    <w:name w:val="Table Grid"/>
    <w:basedOn w:val="Standardowy"/>
    <w:rsid w:val="003F75C5"/>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C61AF8"/>
    <w:rPr>
      <w:color w:val="0563C1" w:themeColor="hyperlink"/>
      <w:u w:val="single"/>
    </w:rPr>
  </w:style>
  <w:style w:type="paragraph" w:customStyle="1" w:styleId="Standard">
    <w:name w:val="Standard"/>
    <w:rsid w:val="00573B76"/>
    <w:pPr>
      <w:autoSpaceDN w:val="0"/>
      <w:textAlignment w:val="baseline"/>
    </w:pPr>
    <w:rPr>
      <w:rFonts w:ascii="Liberation Serif" w:eastAsia="NSimSun" w:hAnsi="Liberation Serif" w:cs="Arial"/>
      <w:kern w:val="3"/>
      <w:sz w:val="24"/>
      <w:szCs w:val="24"/>
      <w:lang w:eastAsia="zh-CN" w:bidi="hi-IN"/>
    </w:rPr>
  </w:style>
  <w:style w:type="character" w:styleId="Nierozpoznanawzmianka">
    <w:name w:val="Unresolved Mention"/>
    <w:basedOn w:val="Domylnaczcionkaakapitu"/>
    <w:uiPriority w:val="99"/>
    <w:semiHidden/>
    <w:unhideWhenUsed/>
    <w:rsid w:val="00951C00"/>
    <w:rPr>
      <w:color w:val="605E5C"/>
      <w:shd w:val="clear" w:color="auto" w:fill="E1DFDD"/>
    </w:rPr>
  </w:style>
  <w:style w:type="character" w:styleId="UyteHipercze">
    <w:name w:val="FollowedHyperlink"/>
    <w:basedOn w:val="Domylnaczcionkaakapitu"/>
    <w:uiPriority w:val="99"/>
    <w:semiHidden/>
    <w:unhideWhenUsed/>
    <w:rsid w:val="0035150E"/>
    <w:rPr>
      <w:color w:val="954F72" w:themeColor="followedHyperlink"/>
      <w:u w:val="single"/>
    </w:rPr>
  </w:style>
  <w:style w:type="paragraph" w:customStyle="1" w:styleId="WW-Tekstpodstawowywcity3">
    <w:name w:val="WW-Tekst podstawowy wcięty 3"/>
    <w:basedOn w:val="Normalny"/>
    <w:rsid w:val="009D7EE6"/>
    <w:pPr>
      <w:widowControl w:val="0"/>
      <w:autoSpaceDN w:val="0"/>
      <w:spacing w:after="120"/>
      <w:ind w:left="283"/>
      <w:textAlignment w:val="baseline"/>
    </w:pPr>
    <w:rPr>
      <w:rFonts w:ascii="Liberation Serif" w:eastAsia="Lucida Sans Unicode" w:hAnsi="Liberation Serif" w:cs="Calibri"/>
      <w:color w:val="000000"/>
      <w:kern w:val="3"/>
      <w:sz w:val="16"/>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971006">
      <w:bodyDiv w:val="1"/>
      <w:marLeft w:val="0"/>
      <w:marRight w:val="0"/>
      <w:marTop w:val="0"/>
      <w:marBottom w:val="0"/>
      <w:divBdr>
        <w:top w:val="none" w:sz="0" w:space="0" w:color="auto"/>
        <w:left w:val="none" w:sz="0" w:space="0" w:color="auto"/>
        <w:bottom w:val="none" w:sz="0" w:space="0" w:color="auto"/>
        <w:right w:val="none" w:sz="0" w:space="0" w:color="auto"/>
      </w:divBdr>
    </w:div>
    <w:div w:id="917324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tynin.powiat.pl/" TargetMode="External"/><Relationship Id="rId13" Type="http://schemas.openxmlformats.org/officeDocument/2006/relationships/hyperlink" Target="https://ezamowienia.gov.pl/mp-client/search/list/ocds-148610-f0ba3d76-b71c-42db-ab9f-c9288b0faed2" TargetMode="External"/><Relationship Id="rId18" Type="http://schemas.openxmlformats.org/officeDocument/2006/relationships/hyperlink" Target="https://nowy.inforlex.pl/dok/tresc,DZU.2020.178.0001444,USTAWA-z-dnia-6-czerwca-1997-r-Kodeks-karny.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nowy.inforlex.pl/dok/tresc,DZU.2012.128.0000769,USTAWA-z-dnia-15-czerwca-2012-r-o-skutkach-powierzania-wykonywania-pracy-cudzoziemcom-przebywajacym-wbrew-przepisom-na-terytorium-Rzeczypospolitej.html" TargetMode="Externa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nowy.inforlex.pl/dok/tresc,DZU.2020.178.0001444,USTAWA-z-dnia-6-czerwca-1997-r-Kodeks-karny.html" TargetMode="External"/><Relationship Id="rId25" Type="http://schemas.openxmlformats.org/officeDocument/2006/relationships/hyperlink" Target="https://ezamowienia.gov.pl/pl/" TargetMode="External"/><Relationship Id="rId2" Type="http://schemas.openxmlformats.org/officeDocument/2006/relationships/numbering" Target="numbering.xml"/><Relationship Id="rId16" Type="http://schemas.openxmlformats.org/officeDocument/2006/relationships/hyperlink" Target="https://nowy.inforlex.pl/dok/tresc,DZU.2020.178.0001444,USTAWA-z-dnia-6-czerwca-1997-r-Kodeks-karny.html" TargetMode="External"/><Relationship Id="rId20" Type="http://schemas.openxmlformats.org/officeDocument/2006/relationships/hyperlink" Target="https://nowy.inforlex.pl/dok/tresc,DZU.2020.178.0001444,USTAWA-z-dnia-6-czerwca-1997-r-Kodeks-karny.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f0ba3d76-b71c-42db-ab9f-c9288b0faed2" TargetMode="External"/><Relationship Id="rId24" Type="http://schemas.openxmlformats.org/officeDocument/2006/relationships/hyperlink" Target="https://nowy.inforlex.pl/dok/tresc,DZU.2020.178.0001444,USTAWA-z-dnia-6-czerwca-1997-r-Kodeks-karny.html" TargetMode="External"/><Relationship Id="rId5" Type="http://schemas.openxmlformats.org/officeDocument/2006/relationships/webSettings" Target="webSettings.xml"/><Relationship Id="rId15" Type="http://schemas.openxmlformats.org/officeDocument/2006/relationships/hyperlink" Target="https://media.ezamowienia.gov.pl/pod/2021/10/Oferty-5.2.pdf" TargetMode="External"/><Relationship Id="rId23" Type="http://schemas.openxmlformats.org/officeDocument/2006/relationships/hyperlink" Target="https://nowy.inforlex.pl/dok/tresc,DZU.2020.178.0001444,USTAWA-z-dnia-6-czerwca-1997-r-Kodeks-karny.html" TargetMode="External"/><Relationship Id="rId28" Type="http://schemas.openxmlformats.org/officeDocument/2006/relationships/header" Target="header2.xml"/><Relationship Id="rId10" Type="http://schemas.openxmlformats.org/officeDocument/2006/relationships/hyperlink" Target="mailto:przetargi@gostynin.powiat.pl" TargetMode="External"/><Relationship Id="rId19" Type="http://schemas.openxmlformats.org/officeDocument/2006/relationships/hyperlink" Target="https://nowy.inforlex.pl/dok/tresc,DZU.2020.178.0001444,USTAWA-z-dnia-6-czerwca-1997-r-Kodeks-karny.html" TargetMode="External"/><Relationship Id="rId4" Type="http://schemas.openxmlformats.org/officeDocument/2006/relationships/settings" Target="settings.xml"/><Relationship Id="rId9" Type="http://schemas.openxmlformats.org/officeDocument/2006/relationships/hyperlink" Target="http://bip.gostynin.powiat.pl/?id=47" TargetMode="External"/><Relationship Id="rId14" Type="http://schemas.openxmlformats.org/officeDocument/2006/relationships/hyperlink" Target="https://ezamowienia.gov.pl/pl/instrukcje-interaktywn_category/dla-wykonawcy/" TargetMode="External"/><Relationship Id="rId22" Type="http://schemas.openxmlformats.org/officeDocument/2006/relationships/hyperlink" Target="https://nowy.inforlex.pl/dok/tresc,DZU.2020.178.0001444,USTAWA-z-dnia-6-czerwca-1997-r-Kodeks-karny.html"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866FE-F0CA-4121-A60D-1C5661347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3117</TotalTime>
  <Pages>26</Pages>
  <Words>10417</Words>
  <Characters>62508</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Starostwo PowiatoweGostynin;Ewa Ambroziewicz</dc:creator>
  <dc:description/>
  <cp:lastModifiedBy>Wioleta Orzechowska</cp:lastModifiedBy>
  <cp:revision>428</cp:revision>
  <cp:lastPrinted>2026-10-29T11:08:00Z</cp:lastPrinted>
  <dcterms:created xsi:type="dcterms:W3CDTF">2023-03-24T07:49:00Z</dcterms:created>
  <dcterms:modified xsi:type="dcterms:W3CDTF">2026-10-29T13:26:00Z</dcterms:modified>
  <dc:language>pl-PL</dc:language>
</cp:coreProperties>
</file>