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133D" w14:textId="646652A5" w:rsidR="00581799" w:rsidRPr="00581799" w:rsidRDefault="00581799" w:rsidP="00581799">
      <w:pPr>
        <w:jc w:val="both"/>
        <w:rPr>
          <w:rFonts w:ascii="Times New Roman" w:hAnsi="Times New Roman" w:cs="Times New Roman"/>
          <w:b/>
          <w:bCs/>
        </w:rPr>
      </w:pPr>
      <w:r w:rsidRPr="00581799">
        <w:rPr>
          <w:rFonts w:ascii="Times New Roman" w:hAnsi="Times New Roman" w:cs="Times New Roman"/>
          <w:b/>
          <w:bCs/>
        </w:rPr>
        <w:t>OPIS PRZEDMIOTU ZAMÓWIENIA</w:t>
      </w:r>
    </w:p>
    <w:p w14:paraId="2D2AEA3F" w14:textId="77777777" w:rsidR="00581799" w:rsidRPr="00581799" w:rsidRDefault="00581799" w:rsidP="00581799">
      <w:pPr>
        <w:jc w:val="both"/>
        <w:rPr>
          <w:rFonts w:ascii="Times New Roman" w:hAnsi="Times New Roman" w:cs="Times New Roman"/>
          <w:b/>
          <w:bCs/>
        </w:rPr>
      </w:pPr>
    </w:p>
    <w:p w14:paraId="79D44E38" w14:textId="076D3B94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Przedmiotem opracowania jest specyfikacja techniczna dla pojazdu typu furgon</w:t>
      </w:r>
      <w:r w:rsidR="004F74E9">
        <w:rPr>
          <w:rFonts w:ascii="Times New Roman" w:hAnsi="Times New Roman" w:cs="Times New Roman"/>
        </w:rPr>
        <w:t xml:space="preserve"> (</w:t>
      </w:r>
      <w:proofErr w:type="spellStart"/>
      <w:r w:rsidR="004F74E9">
        <w:rPr>
          <w:rFonts w:ascii="Times New Roman" w:hAnsi="Times New Roman" w:cs="Times New Roman"/>
        </w:rPr>
        <w:t>brygadówka</w:t>
      </w:r>
      <w:proofErr w:type="spellEnd"/>
      <w:r w:rsidR="004F74E9">
        <w:rPr>
          <w:rFonts w:ascii="Times New Roman" w:hAnsi="Times New Roman" w:cs="Times New Roman"/>
        </w:rPr>
        <w:t>) L-4</w:t>
      </w:r>
      <w:r w:rsidRPr="00581799">
        <w:rPr>
          <w:rFonts w:ascii="Times New Roman" w:hAnsi="Times New Roman" w:cs="Times New Roman"/>
        </w:rPr>
        <w:t>. Przyjmuje się robocze oznaczenie samochodu – „Pojazd”</w:t>
      </w:r>
    </w:p>
    <w:p w14:paraId="60C9A2CB" w14:textId="16D7F4FD" w:rsidR="00581799" w:rsidRPr="00581799" w:rsidRDefault="00581799" w:rsidP="0058179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  <w:b/>
        </w:rPr>
        <w:t>WYMAGANIA TECHNICZNE  - Rok produkcji 2026</w:t>
      </w:r>
    </w:p>
    <w:p w14:paraId="327727AE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1.1</w:t>
      </w:r>
      <w:r w:rsidRPr="00581799">
        <w:rPr>
          <w:rFonts w:ascii="Times New Roman" w:hAnsi="Times New Roman" w:cs="Times New Roman"/>
          <w:b/>
        </w:rPr>
        <w:tab/>
        <w:t>Przeznaczenie pojazdu</w:t>
      </w:r>
    </w:p>
    <w:p w14:paraId="6C4CC3D6" w14:textId="59D06E4E" w:rsidR="00581799" w:rsidRPr="00581799" w:rsidRDefault="00581799" w:rsidP="00581799">
      <w:p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>Pojazd wykorzystywany przez Zarząd Dróg i Transportu Miejskiego w Szczecinie do realizacji działań służbowych.</w:t>
      </w:r>
    </w:p>
    <w:p w14:paraId="5801DF6D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1.2</w:t>
      </w:r>
      <w:r w:rsidRPr="00581799">
        <w:rPr>
          <w:rFonts w:ascii="Times New Roman" w:hAnsi="Times New Roman" w:cs="Times New Roman"/>
          <w:b/>
        </w:rPr>
        <w:tab/>
        <w:t>Warunki eksploatacji</w:t>
      </w:r>
    </w:p>
    <w:p w14:paraId="5AE54E02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Pojazd musi być przystosowany do:</w:t>
      </w:r>
    </w:p>
    <w:p w14:paraId="29EE94C5" w14:textId="6E362E1E" w:rsidR="00581799" w:rsidRPr="00581799" w:rsidRDefault="00581799" w:rsidP="004F74E9">
      <w:pPr>
        <w:numPr>
          <w:ilvl w:val="2"/>
          <w:numId w:val="2"/>
        </w:numPr>
        <w:tabs>
          <w:tab w:val="clear" w:pos="1021"/>
          <w:tab w:val="num" w:pos="709"/>
        </w:tabs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Eksploatacji we wszystkich porach roku i doby w warunkach atmosferycznych spotykanych w polskiej strefie klimatycznej,</w:t>
      </w:r>
    </w:p>
    <w:p w14:paraId="40CE0E93" w14:textId="77777777" w:rsidR="00581799" w:rsidRPr="00581799" w:rsidRDefault="00581799" w:rsidP="004F74E9">
      <w:pPr>
        <w:numPr>
          <w:ilvl w:val="2"/>
          <w:numId w:val="2"/>
        </w:numPr>
        <w:tabs>
          <w:tab w:val="clear" w:pos="1021"/>
          <w:tab w:val="num" w:pos="709"/>
        </w:tabs>
        <w:ind w:left="993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Jazdy po drogach twardych i gruntowych,</w:t>
      </w:r>
    </w:p>
    <w:p w14:paraId="19F323EE" w14:textId="1FE99A26" w:rsidR="00581799" w:rsidRPr="00581799" w:rsidRDefault="00581799" w:rsidP="004F74E9">
      <w:pPr>
        <w:numPr>
          <w:ilvl w:val="2"/>
          <w:numId w:val="2"/>
        </w:numPr>
        <w:tabs>
          <w:tab w:val="clear" w:pos="1021"/>
          <w:tab w:val="num" w:pos="709"/>
        </w:tabs>
        <w:ind w:left="993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Przechowywania na wolnym powietrzu,</w:t>
      </w:r>
    </w:p>
    <w:p w14:paraId="1FB61444" w14:textId="7617315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1.3</w:t>
      </w:r>
      <w:r>
        <w:rPr>
          <w:rFonts w:ascii="Times New Roman" w:hAnsi="Times New Roman" w:cs="Times New Roman"/>
          <w:b/>
        </w:rPr>
        <w:tab/>
      </w:r>
      <w:r w:rsidRPr="00581799">
        <w:rPr>
          <w:rFonts w:ascii="Times New Roman" w:hAnsi="Times New Roman" w:cs="Times New Roman"/>
          <w:b/>
        </w:rPr>
        <w:t>Wymagania formalne</w:t>
      </w:r>
      <w:r w:rsidRPr="00581799">
        <w:rPr>
          <w:rFonts w:ascii="Times New Roman" w:hAnsi="Times New Roman" w:cs="Times New Roman"/>
        </w:rPr>
        <w:t xml:space="preserve"> </w:t>
      </w:r>
    </w:p>
    <w:p w14:paraId="27342E06" w14:textId="2FA9C276" w:rsidR="00581799" w:rsidRPr="00581799" w:rsidRDefault="00581799" w:rsidP="004F74E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1.3.1</w:t>
      </w:r>
      <w:r w:rsidRPr="00581799">
        <w:rPr>
          <w:rFonts w:ascii="Times New Roman" w:hAnsi="Times New Roman" w:cs="Times New Roman"/>
        </w:rPr>
        <w:tab/>
        <w:t>Dostarczany pojazd musi mieć wykonany przez Wykonawcę i na jego koszt przegląd zerowy, co musi być potwierdzone w dokumentacji pojazdu.</w:t>
      </w:r>
    </w:p>
    <w:p w14:paraId="17D6744C" w14:textId="212BAA8E" w:rsidR="00581799" w:rsidRPr="00581799" w:rsidRDefault="00581799" w:rsidP="00581799">
      <w:pPr>
        <w:numPr>
          <w:ilvl w:val="2"/>
          <w:numId w:val="3"/>
        </w:numPr>
        <w:ind w:left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 celu potwierdzenia spełnienia przez oferowany pojazd poszczególnych punktów specyfikacji technicznej Zamawiający zastrzega sobie prawo do żądania przedstawienia przez Wykonawcę niezbędnych dokumentów, w szczególności dokumentacji technicznej pojazdu i wyników badań laboratoryjnych (w tym np. protokołów z badań).</w:t>
      </w:r>
    </w:p>
    <w:p w14:paraId="20C06451" w14:textId="1AA26B77" w:rsidR="00581799" w:rsidRPr="00581799" w:rsidRDefault="00581799" w:rsidP="00581799">
      <w:pPr>
        <w:numPr>
          <w:ilvl w:val="2"/>
          <w:numId w:val="3"/>
        </w:numPr>
        <w:ind w:left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Wykonawca zobowiązany jest do skompletowania pojazdu bazowego w sposób, co najmniej zgodny z handlową ofertą wyposażenia oferowaną</w:t>
      </w:r>
      <w:r>
        <w:rPr>
          <w:rFonts w:ascii="Times New Roman" w:hAnsi="Times New Roman" w:cs="Times New Roman"/>
        </w:rPr>
        <w:t xml:space="preserve"> </w:t>
      </w:r>
      <w:r w:rsidRPr="00581799">
        <w:rPr>
          <w:rFonts w:ascii="Times New Roman" w:hAnsi="Times New Roman" w:cs="Times New Roman"/>
        </w:rPr>
        <w:t>dla odbiorców indywidualnych.</w:t>
      </w:r>
    </w:p>
    <w:p w14:paraId="0293524C" w14:textId="640167B4" w:rsidR="00581799" w:rsidRPr="00581799" w:rsidRDefault="00581799" w:rsidP="004F74E9">
      <w:pPr>
        <w:tabs>
          <w:tab w:val="num" w:pos="709"/>
        </w:tabs>
        <w:jc w:val="both"/>
        <w:rPr>
          <w:rFonts w:ascii="Times New Roman" w:hAnsi="Times New Roman" w:cs="Times New Roman"/>
          <w:b/>
          <w:bCs/>
          <w:lang w:val="x-none"/>
        </w:rPr>
      </w:pPr>
      <w:r w:rsidRPr="00581799">
        <w:rPr>
          <w:rFonts w:ascii="Times New Roman" w:hAnsi="Times New Roman" w:cs="Times New Roman"/>
          <w:b/>
          <w:bCs/>
          <w:lang w:val="x-none"/>
        </w:rPr>
        <w:t>1.4</w:t>
      </w:r>
      <w:r w:rsidRPr="00581799">
        <w:rPr>
          <w:rFonts w:ascii="Times New Roman" w:hAnsi="Times New Roman" w:cs="Times New Roman"/>
          <w:b/>
          <w:bCs/>
          <w:lang w:val="x-none"/>
        </w:rPr>
        <w:tab/>
        <w:t xml:space="preserve">Wymagania techniczne dla pojazdu bazowego </w:t>
      </w:r>
    </w:p>
    <w:p w14:paraId="68C8E0C9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1.4.1</w:t>
      </w:r>
      <w:r w:rsidRPr="00581799">
        <w:rPr>
          <w:rFonts w:ascii="Times New Roman" w:hAnsi="Times New Roman" w:cs="Times New Roman"/>
          <w:b/>
        </w:rPr>
        <w:tab/>
        <w:t>Wymagania techniczne dla nadwozia</w:t>
      </w:r>
    </w:p>
    <w:p w14:paraId="7D645B2E" w14:textId="7777777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Pojazd z dachem o konstrukcji oraz poszyciu wykonanym z metalu.</w:t>
      </w:r>
    </w:p>
    <w:p w14:paraId="0E0AF497" w14:textId="7777777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Dopuszczalna masa całkowita pojazdu nie przekraczająca 3.500 kg,</w:t>
      </w:r>
    </w:p>
    <w:p w14:paraId="55560884" w14:textId="7777777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Ładowność nie mniejsza niż 950 kg (według deklaracji producenta pojazdu lub generalnego przedstawiciela w Polsce).</w:t>
      </w:r>
    </w:p>
    <w:p w14:paraId="60918A9D" w14:textId="0AF13CDA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Długość całkowita pojazdu nie mniejsza niż 6</w:t>
      </w:r>
      <w:r w:rsidR="00E206D3">
        <w:rPr>
          <w:rFonts w:ascii="Times New Roman" w:hAnsi="Times New Roman" w:cs="Times New Roman"/>
        </w:rPr>
        <w:t>6</w:t>
      </w:r>
      <w:r w:rsidR="00362D77">
        <w:rPr>
          <w:rFonts w:ascii="Times New Roman" w:hAnsi="Times New Roman" w:cs="Times New Roman"/>
        </w:rPr>
        <w:t>3</w:t>
      </w:r>
      <w:r w:rsidRPr="00581799">
        <w:rPr>
          <w:rFonts w:ascii="Times New Roman" w:hAnsi="Times New Roman" w:cs="Times New Roman"/>
        </w:rPr>
        <w:t>0 mm i nie większa niż 6</w:t>
      </w:r>
      <w:r w:rsidR="00E206D3">
        <w:rPr>
          <w:rFonts w:ascii="Times New Roman" w:hAnsi="Times New Roman" w:cs="Times New Roman"/>
        </w:rPr>
        <w:t>850</w:t>
      </w:r>
      <w:r w:rsidRPr="00581799">
        <w:rPr>
          <w:rFonts w:ascii="Times New Roman" w:hAnsi="Times New Roman" w:cs="Times New Roman"/>
        </w:rPr>
        <w:t xml:space="preserve"> mm (według danych ze świadectwa zgodności WE).</w:t>
      </w:r>
    </w:p>
    <w:p w14:paraId="4A7FA0FF" w14:textId="1423A41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lastRenderedPageBreak/>
        <w:t>Rozstaw osi pojazdu nie mniejszy niż 3</w:t>
      </w:r>
      <w:r w:rsidR="00E206D3">
        <w:rPr>
          <w:rFonts w:ascii="Times New Roman" w:hAnsi="Times New Roman" w:cs="Times New Roman"/>
        </w:rPr>
        <w:t>7</w:t>
      </w:r>
      <w:r w:rsidRPr="00581799">
        <w:rPr>
          <w:rFonts w:ascii="Times New Roman" w:hAnsi="Times New Roman" w:cs="Times New Roman"/>
        </w:rPr>
        <w:t>00 mm (według deklaracji producenta pojazdu lub generalnego przedstawiciela w Polsce).</w:t>
      </w:r>
    </w:p>
    <w:p w14:paraId="1D50290F" w14:textId="386A78A2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Wysokość pojazdu nie większa niż 2800 mm (według danych ze świadectwa zgodności WE).</w:t>
      </w:r>
    </w:p>
    <w:p w14:paraId="2743F6CC" w14:textId="7777777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Liczba miejsc siedzących w przedziale I (w tym kierowcy): 3.</w:t>
      </w:r>
    </w:p>
    <w:p w14:paraId="755FBB7C" w14:textId="365AC18D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Liczba miejsc siedzących w przedziale II: 3 lub 4</w:t>
      </w:r>
    </w:p>
    <w:p w14:paraId="74A879E8" w14:textId="77777777" w:rsidR="00581799" w:rsidRPr="00581799" w:rsidRDefault="00581799" w:rsidP="00581799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Pojazd wyposażony w drzwi zewnętrzne:</w:t>
      </w:r>
    </w:p>
    <w:p w14:paraId="7E59AED7" w14:textId="77777777" w:rsidR="00581799" w:rsidRPr="00581799" w:rsidRDefault="00581799" w:rsidP="00581799">
      <w:pPr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przednie boczne, skrzydłowe, przeszklone po obu stronach pojazdu,</w:t>
      </w:r>
    </w:p>
    <w:p w14:paraId="51956E28" w14:textId="5A8975DA" w:rsidR="00581799" w:rsidRPr="00581799" w:rsidRDefault="00581799" w:rsidP="00581799">
      <w:pPr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boczne przesuwne przeszklone znajdujące się po prawej stronie nadwozia z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blokadą w pozycji otwartej,</w:t>
      </w:r>
    </w:p>
    <w:p w14:paraId="31FF87FE" w14:textId="1CC7E038" w:rsidR="00581799" w:rsidRPr="00581799" w:rsidRDefault="00581799" w:rsidP="00581799">
      <w:pPr>
        <w:numPr>
          <w:ilvl w:val="0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tyłu nadwozia nieprzeszklone, dwuskrzydłowe, otwierane na boki pod kątem minimum 90</w:t>
      </w:r>
      <w:r w:rsidRPr="00581799">
        <w:rPr>
          <w:rFonts w:ascii="Times New Roman" w:hAnsi="Times New Roman" w:cs="Times New Roman"/>
          <w:vertAlign w:val="superscript"/>
        </w:rPr>
        <w:t>o</w:t>
      </w:r>
      <w:r w:rsidRPr="00581799">
        <w:rPr>
          <w:rFonts w:ascii="Times New Roman" w:hAnsi="Times New Roman" w:cs="Times New Roman"/>
        </w:rPr>
        <w:t xml:space="preserve">, wyposażone w ograniczniki otwarcia drzwi. </w:t>
      </w:r>
    </w:p>
    <w:p w14:paraId="3310E4A1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1.4.2</w:t>
      </w:r>
      <w:r w:rsidRPr="00581799">
        <w:rPr>
          <w:rFonts w:ascii="Times New Roman" w:hAnsi="Times New Roman" w:cs="Times New Roman"/>
          <w:b/>
        </w:rPr>
        <w:tab/>
        <w:t>Wymagania techniczne dla silnika i układu zasilania</w:t>
      </w:r>
    </w:p>
    <w:p w14:paraId="2A1FC7A9" w14:textId="77777777" w:rsidR="00581799" w:rsidRPr="00581799" w:rsidRDefault="00581799" w:rsidP="00E80441">
      <w:pPr>
        <w:numPr>
          <w:ilvl w:val="0"/>
          <w:numId w:val="6"/>
        </w:numPr>
        <w:tabs>
          <w:tab w:val="clear" w:pos="1021"/>
          <w:tab w:val="num" w:pos="851"/>
        </w:tabs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Silnik o zapłonie samoczynnym czterosuwowy spełniający co najmniej normę emisji spalin Euro 6. </w:t>
      </w:r>
    </w:p>
    <w:p w14:paraId="203B69B3" w14:textId="77777777" w:rsidR="00581799" w:rsidRPr="00581799" w:rsidRDefault="00581799" w:rsidP="00E80441">
      <w:pPr>
        <w:numPr>
          <w:ilvl w:val="0"/>
          <w:numId w:val="6"/>
        </w:numPr>
        <w:tabs>
          <w:tab w:val="clear" w:pos="1021"/>
          <w:tab w:val="num" w:pos="851"/>
        </w:tabs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Pojemność skokowa nie mniejsza niż 1 990 cm</w:t>
      </w:r>
      <w:r w:rsidRPr="00581799">
        <w:rPr>
          <w:rFonts w:ascii="Times New Roman" w:hAnsi="Times New Roman" w:cs="Times New Roman"/>
          <w:vertAlign w:val="superscript"/>
        </w:rPr>
        <w:t>3</w:t>
      </w:r>
      <w:r w:rsidRPr="00581799">
        <w:rPr>
          <w:rFonts w:ascii="Times New Roman" w:hAnsi="Times New Roman" w:cs="Times New Roman"/>
        </w:rPr>
        <w:t xml:space="preserve"> (według danych ze świadectwa zgodności WE).</w:t>
      </w:r>
    </w:p>
    <w:p w14:paraId="5BB20131" w14:textId="49015F99" w:rsidR="00581799" w:rsidRPr="00581799" w:rsidRDefault="00581799" w:rsidP="00E80441">
      <w:pPr>
        <w:numPr>
          <w:ilvl w:val="0"/>
          <w:numId w:val="6"/>
        </w:numPr>
        <w:tabs>
          <w:tab w:val="clear" w:pos="1021"/>
          <w:tab w:val="num" w:pos="851"/>
        </w:tabs>
        <w:ind w:left="851" w:hanging="851"/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 xml:space="preserve">Maksymalna moc netto silnika nie mniejsza niż </w:t>
      </w:r>
      <w:r w:rsidR="00E206D3">
        <w:rPr>
          <w:rFonts w:ascii="Times New Roman" w:hAnsi="Times New Roman" w:cs="Times New Roman"/>
        </w:rPr>
        <w:t>90</w:t>
      </w:r>
      <w:r w:rsidRPr="00581799">
        <w:rPr>
          <w:rFonts w:ascii="Times New Roman" w:hAnsi="Times New Roman" w:cs="Times New Roman"/>
        </w:rPr>
        <w:t xml:space="preserve"> kW (według danych ze świadectwa zgodności WE).</w:t>
      </w:r>
    </w:p>
    <w:p w14:paraId="56E4AD6F" w14:textId="77777777" w:rsidR="00581799" w:rsidRPr="00581799" w:rsidRDefault="00581799" w:rsidP="001B3FD1">
      <w:pPr>
        <w:numPr>
          <w:ilvl w:val="2"/>
          <w:numId w:val="7"/>
        </w:numPr>
        <w:tabs>
          <w:tab w:val="clear" w:pos="1421"/>
          <w:tab w:val="num" w:pos="851"/>
        </w:tabs>
        <w:ind w:left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Warunki techniczne dla układu hamulcowego</w:t>
      </w:r>
    </w:p>
    <w:p w14:paraId="1DDE6619" w14:textId="77777777" w:rsidR="00581799" w:rsidRPr="00581799" w:rsidRDefault="00581799" w:rsidP="001B3FD1">
      <w:pPr>
        <w:ind w:firstLine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Układ hamulcowy musi być wyposażony, w co najmniej:</w:t>
      </w:r>
    </w:p>
    <w:p w14:paraId="77FFA0B3" w14:textId="77777777" w:rsidR="00581799" w:rsidRPr="00581799" w:rsidRDefault="00581799" w:rsidP="001B3FD1">
      <w:pPr>
        <w:numPr>
          <w:ilvl w:val="0"/>
          <w:numId w:val="8"/>
        </w:numPr>
        <w:tabs>
          <w:tab w:val="clear" w:pos="1777"/>
          <w:tab w:val="num" w:pos="1200"/>
        </w:tabs>
        <w:ind w:left="1276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układ zapobiegający blokowaniu kół pojazdu podczas hamowania,</w:t>
      </w:r>
    </w:p>
    <w:p w14:paraId="310A8352" w14:textId="55B2B64F" w:rsidR="00581799" w:rsidRPr="00581799" w:rsidRDefault="00581799" w:rsidP="001B3FD1">
      <w:pPr>
        <w:numPr>
          <w:ilvl w:val="0"/>
          <w:numId w:val="8"/>
        </w:numPr>
        <w:tabs>
          <w:tab w:val="clear" w:pos="1777"/>
          <w:tab w:val="num" w:pos="851"/>
          <w:tab w:val="num" w:pos="1200"/>
        </w:tabs>
        <w:ind w:left="1276"/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>rozdział siły hamowania na przednią i tylną oś pojazdu.</w:t>
      </w:r>
    </w:p>
    <w:p w14:paraId="7B5CBD3F" w14:textId="2DD6CBE4" w:rsidR="00581799" w:rsidRPr="00581799" w:rsidRDefault="00581799" w:rsidP="001B3FD1">
      <w:pPr>
        <w:numPr>
          <w:ilvl w:val="2"/>
          <w:numId w:val="7"/>
        </w:numPr>
        <w:tabs>
          <w:tab w:val="clear" w:pos="1421"/>
          <w:tab w:val="num" w:pos="851"/>
        </w:tabs>
        <w:ind w:left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 xml:space="preserve">Wymagania techniczne dla układu kierowniczego </w:t>
      </w:r>
    </w:p>
    <w:p w14:paraId="2FD51FA3" w14:textId="00C8ACDC" w:rsidR="00581799" w:rsidRDefault="00581799" w:rsidP="00581799">
      <w:pPr>
        <w:numPr>
          <w:ilvl w:val="3"/>
          <w:numId w:val="7"/>
        </w:numPr>
        <w:tabs>
          <w:tab w:val="clear" w:pos="1704"/>
          <w:tab w:val="num" w:pos="1134"/>
        </w:tabs>
        <w:ind w:left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Wspomaganie układu kierowniczego.</w:t>
      </w:r>
    </w:p>
    <w:p w14:paraId="59EE0DBF" w14:textId="2F518035" w:rsidR="00581799" w:rsidRPr="00581799" w:rsidRDefault="00581799" w:rsidP="00581799">
      <w:pPr>
        <w:numPr>
          <w:ilvl w:val="3"/>
          <w:numId w:val="7"/>
        </w:numPr>
        <w:tabs>
          <w:tab w:val="clear" w:pos="1704"/>
          <w:tab w:val="num" w:pos="1134"/>
        </w:tabs>
        <w:ind w:left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Regulacja kolumny kierowniczej przynajmniej w jednej płaszczyźnie.</w:t>
      </w:r>
    </w:p>
    <w:p w14:paraId="4EF86DFC" w14:textId="77777777" w:rsidR="00581799" w:rsidRPr="00581799" w:rsidRDefault="00581799" w:rsidP="0011313E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1.4.5</w:t>
      </w:r>
      <w:r w:rsidRPr="00581799">
        <w:rPr>
          <w:rFonts w:ascii="Times New Roman" w:hAnsi="Times New Roman" w:cs="Times New Roman"/>
          <w:b/>
        </w:rPr>
        <w:tab/>
        <w:t>Wymagania techniczne dla układu napędowego</w:t>
      </w:r>
    </w:p>
    <w:p w14:paraId="2BA045BF" w14:textId="77777777" w:rsidR="00581799" w:rsidRPr="00581799" w:rsidRDefault="00581799" w:rsidP="0011313E">
      <w:pPr>
        <w:numPr>
          <w:ilvl w:val="0"/>
          <w:numId w:val="9"/>
        </w:numPr>
        <w:tabs>
          <w:tab w:val="clear" w:pos="1021"/>
          <w:tab w:val="num" w:pos="851"/>
        </w:tabs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System stabilizacji toru jazdy.</w:t>
      </w:r>
    </w:p>
    <w:p w14:paraId="3EA08B20" w14:textId="77777777" w:rsidR="00581799" w:rsidRPr="00581799" w:rsidRDefault="00581799" w:rsidP="0011313E">
      <w:pPr>
        <w:numPr>
          <w:ilvl w:val="0"/>
          <w:numId w:val="9"/>
        </w:numPr>
        <w:tabs>
          <w:tab w:val="clear" w:pos="1021"/>
          <w:tab w:val="num" w:pos="851"/>
        </w:tabs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Napęd na przednią, tylną lub przednią i tylną oś.</w:t>
      </w:r>
    </w:p>
    <w:p w14:paraId="30062331" w14:textId="723A044D" w:rsidR="00581799" w:rsidRPr="00581799" w:rsidRDefault="00581799" w:rsidP="0011313E">
      <w:pPr>
        <w:numPr>
          <w:ilvl w:val="0"/>
          <w:numId w:val="9"/>
        </w:numPr>
        <w:tabs>
          <w:tab w:val="clear" w:pos="1021"/>
          <w:tab w:val="num" w:pos="851"/>
        </w:tabs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Skrzynia biegów</w:t>
      </w:r>
      <w:r w:rsidR="00E206D3">
        <w:rPr>
          <w:rFonts w:ascii="Times New Roman" w:hAnsi="Times New Roman" w:cs="Times New Roman"/>
        </w:rPr>
        <w:t xml:space="preserve"> manualna lub automatyczna</w:t>
      </w:r>
      <w:r w:rsidRPr="00581799">
        <w:rPr>
          <w:rFonts w:ascii="Times New Roman" w:hAnsi="Times New Roman" w:cs="Times New Roman"/>
        </w:rPr>
        <w:t xml:space="preserve"> o minimum 5 przełożeniach.</w:t>
      </w:r>
    </w:p>
    <w:p w14:paraId="48AF012A" w14:textId="19201879" w:rsidR="00581799" w:rsidRPr="00581799" w:rsidRDefault="00581799" w:rsidP="0011313E">
      <w:pPr>
        <w:numPr>
          <w:ilvl w:val="0"/>
          <w:numId w:val="9"/>
        </w:numPr>
        <w:tabs>
          <w:tab w:val="clear" w:pos="1021"/>
          <w:tab w:val="num" w:pos="851"/>
        </w:tabs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Układ zapobiegający poślizgowi kół przy ruszaniu pojazdu.</w:t>
      </w:r>
    </w:p>
    <w:p w14:paraId="7CCC9679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lastRenderedPageBreak/>
        <w:t>1.4.6</w:t>
      </w:r>
      <w:r w:rsidRPr="00581799">
        <w:rPr>
          <w:rFonts w:ascii="Times New Roman" w:hAnsi="Times New Roman" w:cs="Times New Roman"/>
          <w:b/>
        </w:rPr>
        <w:tab/>
        <w:t>Wymagania techniczne dla kół jezdnych</w:t>
      </w:r>
    </w:p>
    <w:p w14:paraId="4FB5A794" w14:textId="77777777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Koła jezdne na poszczególnych osiach pojedyncze z ogumieniem bezdętkowym.</w:t>
      </w:r>
    </w:p>
    <w:p w14:paraId="06EAA9EB" w14:textId="7B6F0884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Komplet 4 kół z ogumieniem </w:t>
      </w:r>
      <w:r w:rsidR="00055616">
        <w:rPr>
          <w:rFonts w:ascii="Times New Roman" w:hAnsi="Times New Roman" w:cs="Times New Roman"/>
        </w:rPr>
        <w:t>letnim</w:t>
      </w:r>
      <w:r w:rsidR="00E206D3">
        <w:rPr>
          <w:rFonts w:ascii="Times New Roman" w:hAnsi="Times New Roman" w:cs="Times New Roman"/>
        </w:rPr>
        <w:t xml:space="preserve"> lub wielosezonowym</w:t>
      </w:r>
      <w:r w:rsidRPr="00581799">
        <w:rPr>
          <w:rFonts w:ascii="Times New Roman" w:hAnsi="Times New Roman" w:cs="Times New Roman"/>
        </w:rPr>
        <w:t xml:space="preserve"> z bieżnikiem niekierunkowym na obręczach stalowych z fabrycznej oferty producenta pojazdów.</w:t>
      </w:r>
    </w:p>
    <w:p w14:paraId="5AB43C41" w14:textId="77777777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Pojazd musi być wyposażony w pełnowymiarowe koło zapasowe (obręcz + opona) identyczne z kołami opisanymi w pkt. 1.4.6.2.</w:t>
      </w:r>
    </w:p>
    <w:p w14:paraId="4F78792E" w14:textId="77777777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Zastosowane zespoły opona/koło na poszczególnych osiach pojazdu opisane w pkt. 1.4.6.2 oraz 1.4.6.3 muszą być zgodne z danymi z pkt. 35 świadectwa zgodności WE pojazdu bazowego. </w:t>
      </w:r>
    </w:p>
    <w:p w14:paraId="5BCDC54E" w14:textId="77777777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Opony nie mogą być starsze niż 52 tygodnie licząc od końcowego terminu realizacji umowy.</w:t>
      </w:r>
    </w:p>
    <w:p w14:paraId="1648A7AC" w14:textId="44826937" w:rsidR="00581799" w:rsidRPr="00581799" w:rsidRDefault="00581799" w:rsidP="00581799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Opony muszą być fabrycznie nowe i homologowane. Zamawiający nie dopuszcza opon bieżnikowanych.</w:t>
      </w:r>
    </w:p>
    <w:p w14:paraId="7C552568" w14:textId="54685F5F" w:rsidR="00581799" w:rsidRPr="00581799" w:rsidRDefault="00581799" w:rsidP="00581799">
      <w:pPr>
        <w:numPr>
          <w:ilvl w:val="2"/>
          <w:numId w:val="11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Wymagania techniczne dla instalacji elektrycznej</w:t>
      </w:r>
    </w:p>
    <w:p w14:paraId="69890FEB" w14:textId="77777777" w:rsidR="00581799" w:rsidRPr="00581799" w:rsidRDefault="00581799" w:rsidP="00055616">
      <w:pPr>
        <w:numPr>
          <w:ilvl w:val="3"/>
          <w:numId w:val="11"/>
        </w:numPr>
        <w:ind w:left="993" w:hanging="993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Instalacja elektryczna o napięciu znamionowym 12V DC („-” na masie).</w:t>
      </w:r>
    </w:p>
    <w:p w14:paraId="2167F557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1.4.8</w:t>
      </w:r>
      <w:r w:rsidRPr="00581799">
        <w:rPr>
          <w:rFonts w:ascii="Times New Roman" w:hAnsi="Times New Roman" w:cs="Times New Roman"/>
          <w:b/>
        </w:rPr>
        <w:tab/>
        <w:t>Wymagania techniczne dla wyposażenia pojazdu bazowego.</w:t>
      </w:r>
    </w:p>
    <w:p w14:paraId="2C3BC86D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Wszystkie siedzenia (fotele) muszą być wyposażone w 3-punktowe pasy bezpieczeństwa.</w:t>
      </w:r>
    </w:p>
    <w:p w14:paraId="0C84B6F5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Poduszka gazowa, co najmniej przednia dla kierowcy.</w:t>
      </w:r>
    </w:p>
    <w:p w14:paraId="5A6B9D6C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Elektrycznie opuszczane i podnoszone szyby drzwi przednich bocznych.</w:t>
      </w:r>
    </w:p>
    <w:p w14:paraId="6D831435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Lusterka zewnętrzne elektrycznie regulowane, podgrzewane.</w:t>
      </w:r>
    </w:p>
    <w:p w14:paraId="58AB20DA" w14:textId="6ACA3A04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Regulacja siedzenia (fotela) kierowcy, co najmniej w płaszczyźnie pionowej i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poziomej.</w:t>
      </w:r>
    </w:p>
    <w:p w14:paraId="38181EBE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Klimatyzacja z regulacją intensywności nawiewu oraz możliwością pracy w obiegu zamkniętym.</w:t>
      </w:r>
    </w:p>
    <w:p w14:paraId="106026CF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Światła do jazdy dziennej.</w:t>
      </w:r>
    </w:p>
    <w:p w14:paraId="53BD8720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Radioodbiornik z funkcją </w:t>
      </w:r>
      <w:proofErr w:type="spellStart"/>
      <w:r w:rsidRPr="00581799">
        <w:rPr>
          <w:rFonts w:ascii="Times New Roman" w:hAnsi="Times New Roman" w:cs="Times New Roman"/>
        </w:rPr>
        <w:t>bluetooth</w:t>
      </w:r>
      <w:proofErr w:type="spellEnd"/>
      <w:r w:rsidRPr="00581799">
        <w:rPr>
          <w:rFonts w:ascii="Times New Roman" w:hAnsi="Times New Roman" w:cs="Times New Roman"/>
        </w:rPr>
        <w:t xml:space="preserve"> montowany na linii fabrycznej wyposażony, co najmniej w 2 (dwa) głośniki.</w:t>
      </w:r>
    </w:p>
    <w:p w14:paraId="28F5ABBF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Wszystkie siedzenia (fotele) muszą posiadać poszycie wykonane z ciemnego materiału, odpornego na zużycie mechaniczne i łatwego do utrzymania w czystości.</w:t>
      </w:r>
    </w:p>
    <w:p w14:paraId="73CA7F0C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Komplet dywaników gumowych w przedziale I.</w:t>
      </w:r>
    </w:p>
    <w:p w14:paraId="3A78E632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Komplet dywaników gumowych w przedziale II.</w:t>
      </w:r>
    </w:p>
    <w:p w14:paraId="4B23E94D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Minimum dwa komplety kluczyków/kart do pojazdu.</w:t>
      </w:r>
    </w:p>
    <w:p w14:paraId="3BBA0058" w14:textId="77777777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lastRenderedPageBreak/>
        <w:t>Dwie ramki pod tablice rejestracyjne zamontowane na pojeździe. Na ramkach nie mogą znajdować się żadne napisy.</w:t>
      </w:r>
    </w:p>
    <w:p w14:paraId="69AC13D9" w14:textId="2ED7BF3F" w:rsidR="00581799" w:rsidRP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Gniazdo 12V w kabinie kierowcy.</w:t>
      </w:r>
    </w:p>
    <w:p w14:paraId="09824A8C" w14:textId="77777777" w:rsidR="00581799" w:rsidRDefault="00581799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Czujniki parkowania przód i tył.</w:t>
      </w:r>
    </w:p>
    <w:p w14:paraId="63F11653" w14:textId="5E76A970" w:rsidR="004B5190" w:rsidRDefault="004B5190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Kamera cofania.</w:t>
      </w:r>
    </w:p>
    <w:p w14:paraId="3B39312D" w14:textId="17137600" w:rsidR="004B5190" w:rsidRPr="00581799" w:rsidRDefault="004B5190" w:rsidP="00581799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System kontroli pasa ruchu.</w:t>
      </w:r>
    </w:p>
    <w:p w14:paraId="2E7DE014" w14:textId="2E0A3CC7" w:rsidR="00055616" w:rsidRPr="00055616" w:rsidRDefault="00581799" w:rsidP="00055616">
      <w:pPr>
        <w:pStyle w:val="Akapitzlist"/>
        <w:numPr>
          <w:ilvl w:val="2"/>
          <w:numId w:val="11"/>
        </w:numPr>
        <w:jc w:val="both"/>
        <w:rPr>
          <w:rFonts w:ascii="Times New Roman" w:hAnsi="Times New Roman" w:cs="Times New Roman"/>
          <w:b/>
          <w:bCs/>
          <w:lang w:val="x-none"/>
        </w:rPr>
      </w:pPr>
      <w:r w:rsidRPr="00055616">
        <w:rPr>
          <w:rFonts w:ascii="Times New Roman" w:hAnsi="Times New Roman" w:cs="Times New Roman"/>
          <w:b/>
          <w:lang w:val="x-none"/>
        </w:rPr>
        <w:t>Wymagania techniczne dla kolorystyki pojazdu.</w:t>
      </w:r>
    </w:p>
    <w:p w14:paraId="280E131B" w14:textId="6947337A" w:rsidR="00581799" w:rsidRPr="00055616" w:rsidRDefault="00581799" w:rsidP="00055616">
      <w:pPr>
        <w:pStyle w:val="Akapitzlist"/>
        <w:numPr>
          <w:ilvl w:val="3"/>
          <w:numId w:val="11"/>
        </w:numPr>
        <w:ind w:left="993" w:hanging="993"/>
        <w:jc w:val="both"/>
        <w:rPr>
          <w:rFonts w:ascii="Times New Roman" w:hAnsi="Times New Roman" w:cs="Times New Roman"/>
          <w:b/>
          <w:bCs/>
          <w:lang w:val="x-none"/>
        </w:rPr>
      </w:pPr>
      <w:r w:rsidRPr="00055616">
        <w:rPr>
          <w:rFonts w:ascii="Times New Roman" w:hAnsi="Times New Roman" w:cs="Times New Roman"/>
        </w:rPr>
        <w:t>Lakier w kolorze białym</w:t>
      </w:r>
    </w:p>
    <w:p w14:paraId="3EFFC228" w14:textId="77777777" w:rsidR="00581799" w:rsidRPr="00581799" w:rsidRDefault="00581799" w:rsidP="00581799">
      <w:pPr>
        <w:tabs>
          <w:tab w:val="num" w:pos="0"/>
        </w:tabs>
        <w:jc w:val="both"/>
        <w:rPr>
          <w:rFonts w:ascii="Times New Roman" w:hAnsi="Times New Roman" w:cs="Times New Roman"/>
          <w:b/>
          <w:bCs/>
          <w:lang w:val="x-none"/>
        </w:rPr>
      </w:pPr>
      <w:r w:rsidRPr="00581799">
        <w:rPr>
          <w:rFonts w:ascii="Times New Roman" w:hAnsi="Times New Roman" w:cs="Times New Roman"/>
          <w:b/>
          <w:lang w:val="x-none"/>
        </w:rPr>
        <w:t>1.5</w:t>
      </w:r>
      <w:r w:rsidRPr="00581799">
        <w:rPr>
          <w:rFonts w:ascii="Times New Roman" w:hAnsi="Times New Roman" w:cs="Times New Roman"/>
          <w:b/>
          <w:lang w:val="x-none"/>
        </w:rPr>
        <w:tab/>
        <w:t xml:space="preserve">Wymagania techniczne dla zabudowy </w:t>
      </w:r>
    </w:p>
    <w:p w14:paraId="74C86014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1.5.1</w:t>
      </w:r>
      <w:r w:rsidRPr="00581799">
        <w:rPr>
          <w:rFonts w:ascii="Times New Roman" w:hAnsi="Times New Roman" w:cs="Times New Roman"/>
          <w:b/>
        </w:rPr>
        <w:tab/>
        <w:t>Ogólne wymagania techniczne dla zabudowy pojazdu</w:t>
      </w:r>
    </w:p>
    <w:p w14:paraId="461AE084" w14:textId="77777777" w:rsidR="00581799" w:rsidRPr="00581799" w:rsidRDefault="00581799" w:rsidP="00581799">
      <w:pPr>
        <w:numPr>
          <w:ilvl w:val="0"/>
          <w:numId w:val="13"/>
        </w:numPr>
        <w:jc w:val="both"/>
        <w:rPr>
          <w:rFonts w:ascii="Times New Roman" w:hAnsi="Times New Roman" w:cs="Times New Roman"/>
          <w:b/>
          <w:i/>
        </w:rPr>
      </w:pPr>
      <w:r w:rsidRPr="00581799">
        <w:rPr>
          <w:rFonts w:ascii="Times New Roman" w:hAnsi="Times New Roman" w:cs="Times New Roman"/>
        </w:rPr>
        <w:t>Wnętrze pojazdu musi składać się z trzech przedziałów:</w:t>
      </w:r>
    </w:p>
    <w:p w14:paraId="10240E88" w14:textId="5467EB5D" w:rsidR="00581799" w:rsidRPr="001B3FD1" w:rsidRDefault="00581799" w:rsidP="00581799">
      <w:pPr>
        <w:numPr>
          <w:ilvl w:val="0"/>
          <w:numId w:val="14"/>
        </w:numPr>
        <w:jc w:val="both"/>
        <w:rPr>
          <w:rFonts w:ascii="Times New Roman" w:hAnsi="Times New Roman" w:cs="Times New Roman"/>
          <w:b/>
          <w:iCs/>
        </w:rPr>
      </w:pPr>
      <w:r w:rsidRPr="001B3FD1">
        <w:rPr>
          <w:rFonts w:ascii="Times New Roman" w:hAnsi="Times New Roman" w:cs="Times New Roman"/>
          <w:b/>
          <w:iCs/>
        </w:rPr>
        <w:t>przedział I</w:t>
      </w:r>
      <w:r w:rsidRPr="001B3FD1">
        <w:rPr>
          <w:rFonts w:ascii="Times New Roman" w:hAnsi="Times New Roman" w:cs="Times New Roman"/>
          <w:iCs/>
        </w:rPr>
        <w:t xml:space="preserve"> – kabina kierowcy,</w:t>
      </w:r>
    </w:p>
    <w:p w14:paraId="524E446F" w14:textId="68C43BED" w:rsidR="00581799" w:rsidRPr="001B3FD1" w:rsidRDefault="00581799" w:rsidP="00581799">
      <w:pPr>
        <w:numPr>
          <w:ilvl w:val="0"/>
          <w:numId w:val="14"/>
        </w:numPr>
        <w:jc w:val="both"/>
        <w:rPr>
          <w:rFonts w:ascii="Times New Roman" w:hAnsi="Times New Roman" w:cs="Times New Roman"/>
          <w:iCs/>
        </w:rPr>
      </w:pPr>
      <w:r w:rsidRPr="001B3FD1">
        <w:rPr>
          <w:rFonts w:ascii="Times New Roman" w:hAnsi="Times New Roman" w:cs="Times New Roman"/>
          <w:b/>
          <w:iCs/>
        </w:rPr>
        <w:t>przedział II</w:t>
      </w:r>
      <w:r w:rsidRPr="001B3FD1">
        <w:rPr>
          <w:rFonts w:ascii="Times New Roman" w:hAnsi="Times New Roman" w:cs="Times New Roman"/>
          <w:iCs/>
        </w:rPr>
        <w:t xml:space="preserve">  – przedział pasażerski,</w:t>
      </w:r>
    </w:p>
    <w:p w14:paraId="1FA425AD" w14:textId="31BD3A9C" w:rsidR="00581799" w:rsidRPr="001B3FD1" w:rsidRDefault="00581799" w:rsidP="00581799">
      <w:pPr>
        <w:numPr>
          <w:ilvl w:val="0"/>
          <w:numId w:val="14"/>
        </w:numPr>
        <w:jc w:val="both"/>
        <w:rPr>
          <w:rFonts w:ascii="Times New Roman" w:hAnsi="Times New Roman" w:cs="Times New Roman"/>
          <w:iCs/>
        </w:rPr>
      </w:pPr>
      <w:r w:rsidRPr="001B3FD1">
        <w:rPr>
          <w:rFonts w:ascii="Times New Roman" w:hAnsi="Times New Roman" w:cs="Times New Roman"/>
          <w:b/>
          <w:iCs/>
        </w:rPr>
        <w:t xml:space="preserve">przedział III </w:t>
      </w:r>
      <w:r w:rsidRPr="001B3FD1">
        <w:rPr>
          <w:rFonts w:ascii="Times New Roman" w:hAnsi="Times New Roman" w:cs="Times New Roman"/>
          <w:iCs/>
        </w:rPr>
        <w:t>– przedział ładunkowy.</w:t>
      </w:r>
    </w:p>
    <w:p w14:paraId="77461F08" w14:textId="5BBAD842" w:rsidR="00581799" w:rsidRPr="001B3FD1" w:rsidRDefault="00581799" w:rsidP="00581799">
      <w:pPr>
        <w:numPr>
          <w:ilvl w:val="0"/>
          <w:numId w:val="13"/>
        </w:numPr>
        <w:jc w:val="both"/>
        <w:rPr>
          <w:rFonts w:ascii="Times New Roman" w:hAnsi="Times New Roman" w:cs="Times New Roman"/>
          <w:iCs/>
        </w:rPr>
      </w:pPr>
      <w:r w:rsidRPr="001B3FD1">
        <w:rPr>
          <w:rFonts w:ascii="Times New Roman" w:hAnsi="Times New Roman" w:cs="Times New Roman"/>
          <w:iCs/>
        </w:rPr>
        <w:t>Pojazd musi być przystosowany do przewozu w jego wnętrzu łącznie 5 lub 6 osób</w:t>
      </w:r>
      <w:r w:rsidR="00055616">
        <w:rPr>
          <w:rFonts w:ascii="Times New Roman" w:hAnsi="Times New Roman" w:cs="Times New Roman"/>
          <w:iCs/>
        </w:rPr>
        <w:t>,</w:t>
      </w:r>
    </w:p>
    <w:p w14:paraId="58217728" w14:textId="77777777" w:rsidR="00581799" w:rsidRPr="001B3FD1" w:rsidRDefault="00581799" w:rsidP="00581799">
      <w:pPr>
        <w:numPr>
          <w:ilvl w:val="0"/>
          <w:numId w:val="13"/>
        </w:numPr>
        <w:jc w:val="both"/>
        <w:rPr>
          <w:rFonts w:ascii="Times New Roman" w:hAnsi="Times New Roman" w:cs="Times New Roman"/>
          <w:b/>
          <w:iCs/>
        </w:rPr>
      </w:pPr>
      <w:r w:rsidRPr="001B3FD1">
        <w:rPr>
          <w:rFonts w:ascii="Times New Roman" w:hAnsi="Times New Roman" w:cs="Times New Roman"/>
          <w:iCs/>
        </w:rPr>
        <w:t>Wejście/dostęp z zewnątrz pojazdu do poszczególnych przedziałów musi być możliwe:</w:t>
      </w:r>
    </w:p>
    <w:p w14:paraId="16E5201C" w14:textId="77777777" w:rsidR="00581799" w:rsidRPr="001B3FD1" w:rsidRDefault="00581799" w:rsidP="001B3FD1">
      <w:pPr>
        <w:numPr>
          <w:ilvl w:val="0"/>
          <w:numId w:val="15"/>
        </w:numPr>
        <w:ind w:left="1418"/>
        <w:jc w:val="both"/>
        <w:rPr>
          <w:rFonts w:ascii="Times New Roman" w:hAnsi="Times New Roman" w:cs="Times New Roman"/>
          <w:b/>
          <w:iCs/>
        </w:rPr>
      </w:pPr>
      <w:r w:rsidRPr="001B3FD1">
        <w:rPr>
          <w:rFonts w:ascii="Times New Roman" w:hAnsi="Times New Roman" w:cs="Times New Roman"/>
          <w:b/>
          <w:iCs/>
        </w:rPr>
        <w:t>przedział I</w:t>
      </w:r>
      <w:r w:rsidRPr="001B3FD1">
        <w:rPr>
          <w:rFonts w:ascii="Times New Roman" w:hAnsi="Times New Roman" w:cs="Times New Roman"/>
          <w:iCs/>
        </w:rPr>
        <w:t xml:space="preserve"> – drzwiami przednimi bocznymi, skrzydłowymi, przeszklonymi po obu stronach pojazdu,</w:t>
      </w:r>
    </w:p>
    <w:p w14:paraId="6F0D9F32" w14:textId="77777777" w:rsidR="00581799" w:rsidRPr="001B3FD1" w:rsidRDefault="00581799" w:rsidP="001B3FD1">
      <w:pPr>
        <w:numPr>
          <w:ilvl w:val="0"/>
          <w:numId w:val="15"/>
        </w:numPr>
        <w:ind w:left="1418"/>
        <w:jc w:val="both"/>
        <w:rPr>
          <w:rFonts w:ascii="Times New Roman" w:hAnsi="Times New Roman" w:cs="Times New Roman"/>
          <w:b/>
          <w:iCs/>
        </w:rPr>
      </w:pPr>
      <w:r w:rsidRPr="001B3FD1">
        <w:rPr>
          <w:rFonts w:ascii="Times New Roman" w:hAnsi="Times New Roman" w:cs="Times New Roman"/>
          <w:b/>
          <w:iCs/>
        </w:rPr>
        <w:t>przedział II</w:t>
      </w:r>
      <w:r w:rsidRPr="001B3FD1">
        <w:rPr>
          <w:rFonts w:ascii="Times New Roman" w:hAnsi="Times New Roman" w:cs="Times New Roman"/>
          <w:iCs/>
        </w:rPr>
        <w:t xml:space="preserve"> – drzwiami bocznymi przesuwnymi przeszklonymi znajdującymi się po prawej stronie nadwozia z blokadą w pozycji otwartej,</w:t>
      </w:r>
    </w:p>
    <w:p w14:paraId="78A136E0" w14:textId="77777777" w:rsidR="00581799" w:rsidRPr="001B3FD1" w:rsidRDefault="00581799" w:rsidP="001B3FD1">
      <w:pPr>
        <w:numPr>
          <w:ilvl w:val="0"/>
          <w:numId w:val="15"/>
        </w:numPr>
        <w:ind w:left="1418"/>
        <w:jc w:val="both"/>
        <w:rPr>
          <w:rFonts w:ascii="Times New Roman" w:hAnsi="Times New Roman" w:cs="Times New Roman"/>
          <w:iCs/>
        </w:rPr>
      </w:pPr>
      <w:r w:rsidRPr="001B3FD1">
        <w:rPr>
          <w:rFonts w:ascii="Times New Roman" w:hAnsi="Times New Roman" w:cs="Times New Roman"/>
          <w:b/>
          <w:iCs/>
        </w:rPr>
        <w:t xml:space="preserve">przedział III </w:t>
      </w:r>
      <w:r w:rsidRPr="001B3FD1">
        <w:rPr>
          <w:rFonts w:ascii="Times New Roman" w:hAnsi="Times New Roman" w:cs="Times New Roman"/>
          <w:iCs/>
        </w:rPr>
        <w:t>–</w:t>
      </w:r>
      <w:r w:rsidRPr="001B3FD1">
        <w:rPr>
          <w:rFonts w:ascii="Times New Roman" w:hAnsi="Times New Roman" w:cs="Times New Roman"/>
          <w:bCs/>
          <w:iCs/>
        </w:rPr>
        <w:t xml:space="preserve"> </w:t>
      </w:r>
      <w:r w:rsidRPr="001B3FD1">
        <w:rPr>
          <w:rFonts w:ascii="Times New Roman" w:hAnsi="Times New Roman" w:cs="Times New Roman"/>
          <w:iCs/>
        </w:rPr>
        <w:t>drzwiami tyłu nadwozia nieprzeszklonymi, dwuskrzydłowymi, otwieranymi na boki pod kątem minimum 90</w:t>
      </w:r>
      <w:r w:rsidRPr="001B3FD1">
        <w:rPr>
          <w:rFonts w:ascii="Times New Roman" w:hAnsi="Times New Roman" w:cs="Times New Roman"/>
          <w:iCs/>
          <w:vertAlign w:val="superscript"/>
        </w:rPr>
        <w:t>o</w:t>
      </w:r>
      <w:r w:rsidRPr="001B3FD1">
        <w:rPr>
          <w:rFonts w:ascii="Times New Roman" w:hAnsi="Times New Roman" w:cs="Times New Roman"/>
          <w:iCs/>
        </w:rPr>
        <w:t>, wyposażonymi w ograniczniki otwarcia drzwi.</w:t>
      </w:r>
    </w:p>
    <w:p w14:paraId="66563CEE" w14:textId="4EC02747" w:rsidR="00581799" w:rsidRPr="00055616" w:rsidRDefault="00581799" w:rsidP="00581799">
      <w:pPr>
        <w:numPr>
          <w:ilvl w:val="0"/>
          <w:numId w:val="13"/>
        </w:num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>Dopuszczalna masa całkowita pojazdu nie może być większa niż 3 500 kg oraz nie może przekraczać dopuszczalnej masy całkowitej pojazdu, na bazie którego została wykonana zabudowa.</w:t>
      </w:r>
    </w:p>
    <w:p w14:paraId="156C5FD0" w14:textId="77777777" w:rsidR="00581799" w:rsidRPr="00581799" w:rsidRDefault="00581799" w:rsidP="00581799">
      <w:pPr>
        <w:numPr>
          <w:ilvl w:val="2"/>
          <w:numId w:val="16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Wymagania techniczne dla przedziału I</w:t>
      </w:r>
    </w:p>
    <w:p w14:paraId="79A470DF" w14:textId="77777777" w:rsidR="00581799" w:rsidRPr="00581799" w:rsidRDefault="00581799" w:rsidP="00581799">
      <w:pPr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Siedzenia (fotele) w przedziale muszą:</w:t>
      </w:r>
    </w:p>
    <w:p w14:paraId="348B11B3" w14:textId="77777777" w:rsidR="00581799" w:rsidRPr="00581799" w:rsidRDefault="00581799" w:rsidP="0048439A">
      <w:pPr>
        <w:numPr>
          <w:ilvl w:val="1"/>
          <w:numId w:val="18"/>
        </w:numPr>
        <w:tabs>
          <w:tab w:val="clear" w:pos="660"/>
          <w:tab w:val="num" w:pos="1134"/>
        </w:tabs>
        <w:ind w:left="1418" w:hanging="426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posiadać poszycie wykonane z ciemnego materiału, odpornego na zużycie mechaniczne, łatwego do utrzymania w czystości,</w:t>
      </w:r>
    </w:p>
    <w:p w14:paraId="763EFDF1" w14:textId="7EEBE48E" w:rsidR="00581799" w:rsidRPr="001B3FD1" w:rsidRDefault="00581799" w:rsidP="0048439A">
      <w:pPr>
        <w:numPr>
          <w:ilvl w:val="1"/>
          <w:numId w:val="18"/>
        </w:numPr>
        <w:tabs>
          <w:tab w:val="clear" w:pos="660"/>
          <w:tab w:val="num" w:pos="1134"/>
        </w:tabs>
        <w:ind w:left="1418" w:hanging="426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regulacja fotela kierowcy, co najmniej w płaszczyznach: przód-tył, góra-dół.</w:t>
      </w:r>
    </w:p>
    <w:p w14:paraId="69A0F1EC" w14:textId="75688082" w:rsidR="00581799" w:rsidRPr="00581799" w:rsidRDefault="00581799" w:rsidP="00581799">
      <w:pPr>
        <w:numPr>
          <w:ilvl w:val="2"/>
          <w:numId w:val="19"/>
        </w:num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  <w:b/>
        </w:rPr>
        <w:lastRenderedPageBreak/>
        <w:t>Wymagania techniczne dla przedziału II</w:t>
      </w:r>
    </w:p>
    <w:p w14:paraId="5E6DCFD0" w14:textId="754BAD23" w:rsidR="00581799" w:rsidRPr="001B3FD1" w:rsidRDefault="00581799" w:rsidP="001B3FD1">
      <w:pPr>
        <w:pStyle w:val="Akapitzlist"/>
        <w:numPr>
          <w:ilvl w:val="3"/>
          <w:numId w:val="27"/>
        </w:numPr>
        <w:ind w:left="851" w:hanging="851"/>
        <w:jc w:val="both"/>
        <w:rPr>
          <w:rFonts w:ascii="Times New Roman" w:hAnsi="Times New Roman" w:cs="Times New Roman"/>
          <w:bCs/>
        </w:rPr>
      </w:pPr>
      <w:r w:rsidRPr="001B3FD1">
        <w:rPr>
          <w:rFonts w:ascii="Times New Roman" w:hAnsi="Times New Roman" w:cs="Times New Roman"/>
        </w:rPr>
        <w:t>Siedzenia (fotele) w przedziale muszą:</w:t>
      </w:r>
    </w:p>
    <w:p w14:paraId="35CA39AD" w14:textId="77777777" w:rsidR="00581799" w:rsidRPr="00581799" w:rsidRDefault="00581799" w:rsidP="0048439A">
      <w:pPr>
        <w:numPr>
          <w:ilvl w:val="0"/>
          <w:numId w:val="20"/>
        </w:numPr>
        <w:ind w:left="1276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posiadać poszycie wykonane z ciemnego materiału, odpornego na zużycie mechaniczne, łatwego do utrzymania w czystości,</w:t>
      </w:r>
    </w:p>
    <w:p w14:paraId="47C4E8E3" w14:textId="605BDC06" w:rsidR="00581799" w:rsidRPr="00581799" w:rsidRDefault="00581799" w:rsidP="0048439A">
      <w:pPr>
        <w:numPr>
          <w:ilvl w:val="0"/>
          <w:numId w:val="20"/>
        </w:numPr>
        <w:ind w:left="1276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Gniazdo 12V umieszczone po prawej lub lewej stronie.</w:t>
      </w:r>
    </w:p>
    <w:p w14:paraId="6827210F" w14:textId="5923EF7E" w:rsidR="00581799" w:rsidRPr="00581799" w:rsidRDefault="00581799" w:rsidP="00581799">
      <w:pPr>
        <w:numPr>
          <w:ilvl w:val="2"/>
          <w:numId w:val="19"/>
        </w:num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  <w:b/>
        </w:rPr>
        <w:t>Wymagania techniczne dla przedziału III</w:t>
      </w:r>
    </w:p>
    <w:p w14:paraId="402C1910" w14:textId="77777777" w:rsidR="00581799" w:rsidRPr="00581799" w:rsidRDefault="00581799" w:rsidP="0048439A">
      <w:pPr>
        <w:numPr>
          <w:ilvl w:val="3"/>
          <w:numId w:val="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Przegroda bagażowa szczelnie </w:t>
      </w:r>
      <w:proofErr w:type="spellStart"/>
      <w:r w:rsidRPr="00581799">
        <w:rPr>
          <w:rFonts w:ascii="Times New Roman" w:hAnsi="Times New Roman" w:cs="Times New Roman"/>
        </w:rPr>
        <w:t>nieprzestawialna</w:t>
      </w:r>
      <w:proofErr w:type="spellEnd"/>
      <w:r w:rsidRPr="00581799">
        <w:rPr>
          <w:rFonts w:ascii="Times New Roman" w:hAnsi="Times New Roman" w:cs="Times New Roman"/>
        </w:rPr>
        <w:t xml:space="preserve"> oddzielająca przedział ładunkowy od przestrzeni pasażerskiej.</w:t>
      </w:r>
    </w:p>
    <w:p w14:paraId="76CA41C4" w14:textId="2ADC9F12" w:rsidR="00581799" w:rsidRPr="00581799" w:rsidRDefault="00581799" w:rsidP="0048439A">
      <w:pPr>
        <w:numPr>
          <w:ilvl w:val="3"/>
          <w:numId w:val="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Ładowność przedziału III nie mniejsza niż 900 kg (objętości nie mniejsza niż 7m3 i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nie większa niż 1</w:t>
      </w:r>
      <w:r w:rsidR="00362D77">
        <w:rPr>
          <w:rFonts w:ascii="Times New Roman" w:hAnsi="Times New Roman" w:cs="Times New Roman"/>
        </w:rPr>
        <w:t>3</w:t>
      </w:r>
      <w:r w:rsidRPr="00581799">
        <w:rPr>
          <w:rFonts w:ascii="Times New Roman" w:hAnsi="Times New Roman" w:cs="Times New Roman"/>
        </w:rPr>
        <w:t xml:space="preserve"> m3).</w:t>
      </w:r>
    </w:p>
    <w:p w14:paraId="4849FCEE" w14:textId="32220D64" w:rsidR="00581799" w:rsidRPr="00581799" w:rsidRDefault="00581799" w:rsidP="0048439A">
      <w:pPr>
        <w:numPr>
          <w:ilvl w:val="3"/>
          <w:numId w:val="1"/>
        </w:numPr>
        <w:ind w:left="851" w:hanging="851"/>
        <w:jc w:val="both"/>
        <w:rPr>
          <w:rFonts w:ascii="Times New Roman" w:hAnsi="Times New Roman" w:cs="Times New Roman"/>
          <w:bCs/>
        </w:rPr>
      </w:pPr>
      <w:r w:rsidRPr="00581799">
        <w:rPr>
          <w:rFonts w:ascii="Times New Roman" w:hAnsi="Times New Roman" w:cs="Times New Roman"/>
          <w:bCs/>
        </w:rPr>
        <w:t>Podłoga</w:t>
      </w:r>
      <w:r w:rsidR="004653AD">
        <w:rPr>
          <w:rFonts w:ascii="Times New Roman" w:hAnsi="Times New Roman" w:cs="Times New Roman"/>
          <w:bCs/>
        </w:rPr>
        <w:t xml:space="preserve"> w przedziale III</w:t>
      </w:r>
      <w:r w:rsidRPr="00581799">
        <w:rPr>
          <w:rFonts w:ascii="Times New Roman" w:hAnsi="Times New Roman" w:cs="Times New Roman"/>
          <w:bCs/>
        </w:rPr>
        <w:t xml:space="preserve"> pokryta wykładziną antypoślizgową</w:t>
      </w:r>
      <w:r w:rsidR="004653AD">
        <w:rPr>
          <w:rFonts w:ascii="Times New Roman" w:hAnsi="Times New Roman" w:cs="Times New Roman"/>
          <w:bCs/>
        </w:rPr>
        <w:t xml:space="preserve"> lub sklejką wodoodporną</w:t>
      </w:r>
      <w:r w:rsidRPr="00581799">
        <w:rPr>
          <w:rFonts w:ascii="Times New Roman" w:hAnsi="Times New Roman" w:cs="Times New Roman"/>
          <w:bCs/>
        </w:rPr>
        <w:t xml:space="preserve"> w ciemnym kolorze, odporna na uszkodzenia mechaniczne oraz łatwa do utrzymania w czystości.</w:t>
      </w:r>
    </w:p>
    <w:p w14:paraId="14CF2782" w14:textId="5116D068" w:rsidR="00581799" w:rsidRPr="00581799" w:rsidRDefault="00581799" w:rsidP="0048439A">
      <w:pPr>
        <w:numPr>
          <w:ilvl w:val="3"/>
          <w:numId w:val="1"/>
        </w:numPr>
        <w:ind w:left="851" w:hanging="851"/>
        <w:jc w:val="both"/>
        <w:rPr>
          <w:rFonts w:ascii="Times New Roman" w:hAnsi="Times New Roman" w:cs="Times New Roman"/>
          <w:bCs/>
        </w:rPr>
      </w:pPr>
      <w:r w:rsidRPr="00581799">
        <w:rPr>
          <w:rFonts w:ascii="Times New Roman" w:hAnsi="Times New Roman" w:cs="Times New Roman"/>
          <w:bCs/>
        </w:rPr>
        <w:t xml:space="preserve">Boki oraz skrzydła drzwi przedziału III wykonane z wodoodpornej sklejki lub tworzywa sztucznego zabudowane minimum do </w:t>
      </w:r>
      <w:r w:rsidR="004653AD">
        <w:rPr>
          <w:rFonts w:ascii="Times New Roman" w:hAnsi="Times New Roman" w:cs="Times New Roman"/>
          <w:bCs/>
        </w:rPr>
        <w:t>wysokości linii okien</w:t>
      </w:r>
      <w:r w:rsidRPr="00581799">
        <w:rPr>
          <w:rFonts w:ascii="Times New Roman" w:hAnsi="Times New Roman" w:cs="Times New Roman"/>
          <w:bCs/>
        </w:rPr>
        <w:t>.</w:t>
      </w:r>
    </w:p>
    <w:p w14:paraId="6A2B6ED4" w14:textId="1F0F31C0" w:rsidR="00581799" w:rsidRPr="00581799" w:rsidRDefault="00581799" w:rsidP="00581799">
      <w:p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  <w:b/>
        </w:rPr>
        <w:t>1.5.5</w:t>
      </w:r>
      <w:r w:rsidR="001B3FD1">
        <w:rPr>
          <w:rFonts w:ascii="Times New Roman" w:hAnsi="Times New Roman" w:cs="Times New Roman"/>
          <w:b/>
        </w:rPr>
        <w:tab/>
      </w:r>
      <w:r w:rsidRPr="00581799">
        <w:rPr>
          <w:rFonts w:ascii="Times New Roman" w:hAnsi="Times New Roman" w:cs="Times New Roman"/>
          <w:b/>
        </w:rPr>
        <w:t>Wymagania techniczne dla dodatkowego wyposażenia pojazdu.</w:t>
      </w:r>
    </w:p>
    <w:p w14:paraId="1F47BB98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W skład wyposażenia pojazdu musi wchodzić:</w:t>
      </w:r>
    </w:p>
    <w:p w14:paraId="1DF4845F" w14:textId="7777777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Centralny zamek, sterowany pilotem dla wszystkich drzwi nadwozia pojazdu. </w:t>
      </w:r>
    </w:p>
    <w:p w14:paraId="7C7D34B4" w14:textId="7777777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Apteczka samochodowa spełniająca normy unijne DIN 13164.</w:t>
      </w:r>
    </w:p>
    <w:p w14:paraId="6A5BE442" w14:textId="1929AD0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Gaśnica proszkowa typu samochodowego o masie środka gaśniczego</w:t>
      </w:r>
      <w:r w:rsidR="001B3FD1">
        <w:rPr>
          <w:rFonts w:ascii="Times New Roman" w:hAnsi="Times New Roman" w:cs="Times New Roman"/>
        </w:rPr>
        <w:t xml:space="preserve"> </w:t>
      </w:r>
      <w:r w:rsidRPr="00581799">
        <w:rPr>
          <w:rFonts w:ascii="Times New Roman" w:hAnsi="Times New Roman" w:cs="Times New Roman"/>
        </w:rPr>
        <w:t>2 kg, posiadająca odpowiedni certyfikat CNBOP.</w:t>
      </w:r>
    </w:p>
    <w:p w14:paraId="6250B661" w14:textId="7777777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Trójkąt ostrzegawczy posiadający homologację zgodną z Regulaminem 27 EKG ONZ.</w:t>
      </w:r>
      <w:r w:rsidRPr="00581799">
        <w:rPr>
          <w:rFonts w:ascii="Times New Roman" w:hAnsi="Times New Roman" w:cs="Times New Roman"/>
          <w:b/>
          <w:i/>
        </w:rPr>
        <w:t xml:space="preserve"> </w:t>
      </w:r>
    </w:p>
    <w:p w14:paraId="4D71917C" w14:textId="12998B05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Dwa młotki z nożem do cięcia pasów bezpieczeństwa zamontowany jeden w zasięgu ręki kierowcy, drugi w przedziale II. </w:t>
      </w:r>
    </w:p>
    <w:p w14:paraId="18E7319E" w14:textId="7777777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Zestaw podręcznych narzędzi, w którego skład wchodzi, co najmniej:</w:t>
      </w:r>
    </w:p>
    <w:p w14:paraId="78673FA1" w14:textId="77777777" w:rsidR="00581799" w:rsidRPr="00581799" w:rsidRDefault="00581799" w:rsidP="0048439A">
      <w:p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a)</w:t>
      </w:r>
      <w:r w:rsidRPr="00581799">
        <w:rPr>
          <w:rFonts w:ascii="Times New Roman" w:hAnsi="Times New Roman" w:cs="Times New Roman"/>
        </w:rPr>
        <w:tab/>
        <w:t xml:space="preserve">podnośnik samochodowy dostosowany do DMC pojazdu, </w:t>
      </w:r>
    </w:p>
    <w:p w14:paraId="2C00FD66" w14:textId="77777777" w:rsidR="00581799" w:rsidRPr="00581799" w:rsidRDefault="00581799" w:rsidP="0048439A">
      <w:p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b)</w:t>
      </w:r>
      <w:r w:rsidRPr="00581799">
        <w:rPr>
          <w:rFonts w:ascii="Times New Roman" w:hAnsi="Times New Roman" w:cs="Times New Roman"/>
        </w:rPr>
        <w:tab/>
        <w:t xml:space="preserve">klucz do kół, </w:t>
      </w:r>
    </w:p>
    <w:p w14:paraId="3D05F9E9" w14:textId="6DE2EAFC" w:rsidR="00581799" w:rsidRPr="00581799" w:rsidRDefault="00581799" w:rsidP="0048439A">
      <w:p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c)</w:t>
      </w:r>
      <w:r w:rsidRPr="00581799">
        <w:rPr>
          <w:rFonts w:ascii="Times New Roman" w:hAnsi="Times New Roman" w:cs="Times New Roman"/>
        </w:rPr>
        <w:tab/>
        <w:t>wkrętak/klucz dostosowany do wkrętów zastosowanych w pojeździe,</w:t>
      </w:r>
    </w:p>
    <w:p w14:paraId="295140E7" w14:textId="77777777" w:rsidR="00581799" w:rsidRPr="00581799" w:rsidRDefault="00581799" w:rsidP="0048439A">
      <w:p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d)</w:t>
      </w:r>
      <w:r w:rsidRPr="00581799">
        <w:rPr>
          <w:rFonts w:ascii="Times New Roman" w:hAnsi="Times New Roman" w:cs="Times New Roman"/>
        </w:rPr>
        <w:tab/>
        <w:t>klucz umożliwiający odłączenie zacisków akumulatora.</w:t>
      </w:r>
    </w:p>
    <w:p w14:paraId="2D33AEEB" w14:textId="77777777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>Wykonawca musi zapewnić miejsca transportowe dla wszystkich elementów wyposażenia pojazdu gwarantujące ich nie przemieszczanie się podczas jazdy pojazdem.</w:t>
      </w:r>
    </w:p>
    <w:p w14:paraId="32CA2E69" w14:textId="70055630" w:rsidR="00581799" w:rsidRPr="00581799" w:rsidRDefault="00581799" w:rsidP="0048439A">
      <w:pPr>
        <w:numPr>
          <w:ilvl w:val="3"/>
          <w:numId w:val="21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lastRenderedPageBreak/>
        <w:t>Homologowaną belkę sygnalizacyjna LED umieszczona na dachu z przodu pojazdu o barwie światła pomarańczowej z umieszczonym na środku po obu stronach napisie „Zarząd Dróg i Transportu Miejskiego w Szczecinie”</w:t>
      </w:r>
      <w:r w:rsidR="004653AD">
        <w:rPr>
          <w:rFonts w:ascii="Times New Roman" w:hAnsi="Times New Roman" w:cs="Times New Roman"/>
        </w:rPr>
        <w:t xml:space="preserve"> (z uwagi na małą ilość miejsca dopuszcza się zastosowanie skrótu ZDiTM)</w:t>
      </w:r>
    </w:p>
    <w:p w14:paraId="11633F19" w14:textId="421C8BDC" w:rsidR="00581799" w:rsidRPr="00581799" w:rsidRDefault="00581799" w:rsidP="0048439A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1.5.5.9</w:t>
      </w:r>
      <w:r w:rsidR="004653AD">
        <w:rPr>
          <w:rFonts w:ascii="Times New Roman" w:hAnsi="Times New Roman" w:cs="Times New Roman"/>
        </w:rPr>
        <w:tab/>
        <w:t>Dwie (2)</w:t>
      </w:r>
      <w:r w:rsidRPr="00581799">
        <w:rPr>
          <w:rFonts w:ascii="Times New Roman" w:hAnsi="Times New Roman" w:cs="Times New Roman"/>
        </w:rPr>
        <w:t xml:space="preserve"> </w:t>
      </w:r>
      <w:r w:rsidR="004653AD">
        <w:rPr>
          <w:rFonts w:ascii="Times New Roman" w:hAnsi="Times New Roman" w:cs="Times New Roman"/>
        </w:rPr>
        <w:t xml:space="preserve">lampy </w:t>
      </w:r>
      <w:r w:rsidRPr="00581799">
        <w:rPr>
          <w:rFonts w:ascii="Times New Roman" w:hAnsi="Times New Roman" w:cs="Times New Roman"/>
        </w:rPr>
        <w:t>ostrzegawc</w:t>
      </w:r>
      <w:r w:rsidR="004653AD">
        <w:rPr>
          <w:rFonts w:ascii="Times New Roman" w:hAnsi="Times New Roman" w:cs="Times New Roman"/>
        </w:rPr>
        <w:t>ze</w:t>
      </w:r>
      <w:r w:rsidRPr="00581799">
        <w:rPr>
          <w:rFonts w:ascii="Times New Roman" w:hAnsi="Times New Roman" w:cs="Times New Roman"/>
        </w:rPr>
        <w:t xml:space="preserve"> LED o barwie światła pomarańczowej umieszcz</w:t>
      </w:r>
      <w:r w:rsidR="004653AD">
        <w:rPr>
          <w:rFonts w:ascii="Times New Roman" w:hAnsi="Times New Roman" w:cs="Times New Roman"/>
        </w:rPr>
        <w:t>one symetrycznie</w:t>
      </w:r>
      <w:r w:rsidRPr="00581799">
        <w:rPr>
          <w:rFonts w:ascii="Times New Roman" w:hAnsi="Times New Roman" w:cs="Times New Roman"/>
        </w:rPr>
        <w:t xml:space="preserve"> </w:t>
      </w:r>
      <w:r w:rsidR="004653AD">
        <w:rPr>
          <w:rFonts w:ascii="Times New Roman" w:hAnsi="Times New Roman" w:cs="Times New Roman"/>
        </w:rPr>
        <w:t>na przeciwległych stronach</w:t>
      </w:r>
      <w:r w:rsidR="0048439A">
        <w:rPr>
          <w:rFonts w:ascii="Times New Roman" w:hAnsi="Times New Roman" w:cs="Times New Roman"/>
        </w:rPr>
        <w:t xml:space="preserve"> </w:t>
      </w:r>
      <w:r w:rsidRPr="00581799">
        <w:rPr>
          <w:rFonts w:ascii="Times New Roman" w:hAnsi="Times New Roman" w:cs="Times New Roman"/>
        </w:rPr>
        <w:t>dachu z tyłu pojazdu</w:t>
      </w:r>
      <w:r w:rsidR="0048439A">
        <w:rPr>
          <w:rFonts w:ascii="Times New Roman" w:hAnsi="Times New Roman" w:cs="Times New Roman"/>
        </w:rPr>
        <w:t>.</w:t>
      </w:r>
      <w:r w:rsidRPr="00581799">
        <w:rPr>
          <w:rFonts w:ascii="Times New Roman" w:hAnsi="Times New Roman" w:cs="Times New Roman"/>
        </w:rPr>
        <w:t xml:space="preserve"> </w:t>
      </w:r>
    </w:p>
    <w:p w14:paraId="51991C8A" w14:textId="348ED0CA" w:rsidR="00581799" w:rsidRPr="00581799" w:rsidRDefault="00581799" w:rsidP="0048439A">
      <w:pPr>
        <w:numPr>
          <w:ilvl w:val="3"/>
          <w:numId w:val="22"/>
        </w:numPr>
        <w:ind w:left="851" w:hanging="851"/>
        <w:jc w:val="both"/>
        <w:rPr>
          <w:rFonts w:ascii="Times New Roman" w:hAnsi="Times New Roman" w:cs="Times New Roman"/>
          <w:bCs/>
        </w:rPr>
      </w:pPr>
      <w:r w:rsidRPr="00581799">
        <w:rPr>
          <w:rFonts w:ascii="Times New Roman" w:hAnsi="Times New Roman" w:cs="Times New Roman"/>
          <w:bCs/>
        </w:rPr>
        <w:t>Światło ostrzegawcze powinno być włączane z kabiny przedziału I, osobnym włącznikiem niezależnie od pozycji kluczyka.</w:t>
      </w:r>
    </w:p>
    <w:p w14:paraId="79E8B4A5" w14:textId="77777777" w:rsidR="00581799" w:rsidRPr="00581799" w:rsidRDefault="00581799" w:rsidP="001B3FD1">
      <w:pPr>
        <w:numPr>
          <w:ilvl w:val="1"/>
          <w:numId w:val="22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Wymagania konstrukcyjne.</w:t>
      </w:r>
    </w:p>
    <w:p w14:paraId="6F6707F6" w14:textId="4A826910" w:rsidR="00581799" w:rsidRPr="00581799" w:rsidRDefault="00581799" w:rsidP="0048439A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1.6.1</w:t>
      </w:r>
      <w:r w:rsidR="001B3FD1">
        <w:rPr>
          <w:rFonts w:ascii="Times New Roman" w:hAnsi="Times New Roman" w:cs="Times New Roman"/>
        </w:rPr>
        <w:tab/>
      </w:r>
      <w:r w:rsidRPr="00581799">
        <w:rPr>
          <w:rFonts w:ascii="Times New Roman" w:hAnsi="Times New Roman" w:cs="Times New Roman"/>
        </w:rPr>
        <w:t>Konstrukcja pojazdu oraz wyposażenia musi być oparta na dostępnych na rynku krajowym zespołach, podzespołach i elementach oraz materiałach.</w:t>
      </w:r>
    </w:p>
    <w:p w14:paraId="5EA96978" w14:textId="1199AD83" w:rsidR="00581799" w:rsidRPr="00581799" w:rsidRDefault="00581799" w:rsidP="0048439A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1.6.2</w:t>
      </w:r>
      <w:r w:rsidR="001B3FD1">
        <w:rPr>
          <w:rFonts w:ascii="Times New Roman" w:hAnsi="Times New Roman" w:cs="Times New Roman"/>
        </w:rPr>
        <w:tab/>
      </w:r>
      <w:r w:rsidRPr="00581799">
        <w:rPr>
          <w:rFonts w:ascii="Times New Roman" w:hAnsi="Times New Roman" w:cs="Times New Roman"/>
        </w:rPr>
        <w:t>Wszystkie zastosowane w konstrukcji pojazdu oraz wyposażeniu powłoki ochronne (np. cynkowanie, powłoki lakiernicze i z tworzyw sztucznych) muszą zapewniać skuteczną ochronę antykorozyjną.</w:t>
      </w:r>
    </w:p>
    <w:p w14:paraId="243FF93C" w14:textId="77777777" w:rsidR="00581799" w:rsidRPr="00581799" w:rsidRDefault="00581799" w:rsidP="0048439A">
      <w:pPr>
        <w:numPr>
          <w:ilvl w:val="2"/>
          <w:numId w:val="23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Wszystkie urządzenia pojazdu muszą mieć budowę blokowo-modułową </w:t>
      </w:r>
      <w:r w:rsidRPr="00581799">
        <w:rPr>
          <w:rFonts w:ascii="Times New Roman" w:hAnsi="Times New Roman" w:cs="Times New Roman"/>
        </w:rPr>
        <w:br/>
        <w:t>i być zamocowane w pojeździe w sposób nie utrudniający dostępu do innych zespołów i urządzeń.</w:t>
      </w:r>
    </w:p>
    <w:p w14:paraId="275E82C7" w14:textId="70E73B43" w:rsidR="00581799" w:rsidRPr="00581799" w:rsidRDefault="00581799" w:rsidP="0048439A">
      <w:pPr>
        <w:numPr>
          <w:ilvl w:val="2"/>
          <w:numId w:val="23"/>
        </w:numPr>
        <w:ind w:left="851" w:hanging="851"/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>Wszystkie urządzenia pojazdu muszą mieć zwartą budowę i uwzględniać zdobycze techniki w zakresie miniaturyzacji.</w:t>
      </w:r>
    </w:p>
    <w:p w14:paraId="6FCBD485" w14:textId="245D16AA" w:rsidR="00581799" w:rsidRPr="00581799" w:rsidRDefault="00581799" w:rsidP="00581799">
      <w:pPr>
        <w:numPr>
          <w:ilvl w:val="1"/>
          <w:numId w:val="23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Wymagania odnośnie oznaczania i znakowania</w:t>
      </w:r>
    </w:p>
    <w:p w14:paraId="79A4F669" w14:textId="2296F0FD" w:rsidR="00581799" w:rsidRPr="00581799" w:rsidRDefault="00581799" w:rsidP="0048439A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1.7.1</w:t>
      </w:r>
      <w:r w:rsidR="001B3FD1">
        <w:rPr>
          <w:rFonts w:ascii="Times New Roman" w:hAnsi="Times New Roman" w:cs="Times New Roman"/>
        </w:rPr>
        <w:tab/>
      </w:r>
      <w:r w:rsidRPr="00581799">
        <w:rPr>
          <w:rFonts w:ascii="Times New Roman" w:hAnsi="Times New Roman" w:cs="Times New Roman"/>
        </w:rPr>
        <w:t>Pojazd musi posiadać trwale umieszczone w miejscu łatwo dostępnym wewnątrz pojazdu:</w:t>
      </w:r>
    </w:p>
    <w:p w14:paraId="488E2357" w14:textId="077F615F" w:rsidR="00581799" w:rsidRPr="00581799" w:rsidRDefault="00581799" w:rsidP="00E80441">
      <w:pPr>
        <w:numPr>
          <w:ilvl w:val="4"/>
          <w:numId w:val="23"/>
        </w:num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tabliczkę zawierającą naniesione w sposób trwały, co najmniej dane o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producencie, typie, roku produkcji oraz numerze identyfikacyjnym pojazdu (VIN) lub numerze nadwozia, podwozia lub ramy,</w:t>
      </w:r>
    </w:p>
    <w:p w14:paraId="4D467481" w14:textId="7175A10A" w:rsidR="00581799" w:rsidRPr="0048439A" w:rsidRDefault="00581799" w:rsidP="00E80441">
      <w:pPr>
        <w:numPr>
          <w:ilvl w:val="4"/>
          <w:numId w:val="23"/>
        </w:numPr>
        <w:ind w:left="1276" w:hanging="425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tabliczkę wskazującą dopuszczalną liczbę przewożonych osób łącznie z kierowcą.</w:t>
      </w:r>
    </w:p>
    <w:p w14:paraId="22F04990" w14:textId="77777777" w:rsidR="00581799" w:rsidRPr="00581799" w:rsidRDefault="00581799" w:rsidP="00E80441">
      <w:pPr>
        <w:numPr>
          <w:ilvl w:val="1"/>
          <w:numId w:val="23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Wymagania dotyczące pakowania, przechowywania, transportu</w:t>
      </w:r>
    </w:p>
    <w:p w14:paraId="7742E4D6" w14:textId="77777777" w:rsidR="00581799" w:rsidRPr="00581799" w:rsidRDefault="00581799" w:rsidP="00E80441">
      <w:pPr>
        <w:numPr>
          <w:ilvl w:val="2"/>
          <w:numId w:val="24"/>
        </w:num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Pojazd nie wymaga pakowania i po przekazaniu Zamawiającemu musi być gotowy do użycia,</w:t>
      </w:r>
    </w:p>
    <w:p w14:paraId="4D794074" w14:textId="0C87D955" w:rsidR="00581799" w:rsidRPr="00581799" w:rsidRDefault="00581799" w:rsidP="00E80441">
      <w:pPr>
        <w:ind w:left="851" w:hanging="851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1.8.2</w:t>
      </w:r>
      <w:r w:rsidR="001B3FD1">
        <w:rPr>
          <w:rFonts w:ascii="Times New Roman" w:hAnsi="Times New Roman" w:cs="Times New Roman"/>
        </w:rPr>
        <w:tab/>
      </w:r>
      <w:r w:rsidRPr="00581799">
        <w:rPr>
          <w:rFonts w:ascii="Times New Roman" w:hAnsi="Times New Roman" w:cs="Times New Roman"/>
        </w:rPr>
        <w:t xml:space="preserve">Pojazd wraz z wyposażeniem musi być przystosowany do przechowywania na wolnym powietrzu w niezadaszonych parkach sprzętu transportowego w warunkach atmosferycznych spotykanych w polskiej strefie klimatycznej. </w:t>
      </w:r>
    </w:p>
    <w:p w14:paraId="3FAA7C81" w14:textId="1730651A" w:rsidR="00581799" w:rsidRPr="00581799" w:rsidRDefault="00581799" w:rsidP="00581799">
      <w:pPr>
        <w:tabs>
          <w:tab w:val="num" w:pos="0"/>
        </w:tabs>
        <w:jc w:val="both"/>
        <w:rPr>
          <w:rFonts w:ascii="Times New Roman" w:hAnsi="Times New Roman" w:cs="Times New Roman"/>
          <w:b/>
          <w:bCs/>
          <w:lang w:val="x-none"/>
        </w:rPr>
      </w:pPr>
      <w:r w:rsidRPr="00581799">
        <w:rPr>
          <w:rFonts w:ascii="Times New Roman" w:hAnsi="Times New Roman" w:cs="Times New Roman"/>
          <w:b/>
        </w:rPr>
        <w:t>1.9</w:t>
      </w:r>
      <w:r w:rsidR="001B3FD1">
        <w:rPr>
          <w:rFonts w:ascii="Times New Roman" w:hAnsi="Times New Roman" w:cs="Times New Roman"/>
          <w:b/>
          <w:lang w:val="x-none"/>
        </w:rPr>
        <w:tab/>
      </w:r>
      <w:r w:rsidRPr="00581799">
        <w:rPr>
          <w:rFonts w:ascii="Times New Roman" w:hAnsi="Times New Roman" w:cs="Times New Roman"/>
          <w:b/>
          <w:lang w:val="x-none"/>
        </w:rPr>
        <w:t xml:space="preserve">WYMAGANIA JAKOŚCIOWE </w:t>
      </w:r>
    </w:p>
    <w:p w14:paraId="0A773CF4" w14:textId="36A35888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lastRenderedPageBreak/>
        <w:t xml:space="preserve">1.9.1 </w:t>
      </w:r>
      <w:r w:rsidRPr="00581799">
        <w:rPr>
          <w:rFonts w:ascii="Times New Roman" w:hAnsi="Times New Roman" w:cs="Times New Roman"/>
        </w:rPr>
        <w:tab/>
        <w:t>Pojazd musi być wykonany zgodnie z zasadami wiedzy technicznej, powszechnie obowiązującymi w tym zakresie normami i standardami z uwzględnieniem obowiązujących przepisów.</w:t>
      </w:r>
    </w:p>
    <w:p w14:paraId="5054F0EC" w14:textId="3EF05D0E" w:rsidR="00581799" w:rsidRPr="00581799" w:rsidRDefault="00581799" w:rsidP="00581799">
      <w:pPr>
        <w:jc w:val="both"/>
        <w:rPr>
          <w:rFonts w:ascii="Times New Roman" w:hAnsi="Times New Roman" w:cs="Times New Roman"/>
          <w:b/>
        </w:rPr>
      </w:pPr>
      <w:r w:rsidRPr="00581799">
        <w:rPr>
          <w:rFonts w:ascii="Times New Roman" w:hAnsi="Times New Roman" w:cs="Times New Roman"/>
        </w:rPr>
        <w:t xml:space="preserve">1.9.2 </w:t>
      </w:r>
      <w:r w:rsidRPr="00581799">
        <w:rPr>
          <w:rFonts w:ascii="Times New Roman" w:hAnsi="Times New Roman" w:cs="Times New Roman"/>
        </w:rPr>
        <w:tab/>
        <w:t>Zamawiający nie przewiduje przeprowadzania badań odbiorczych.</w:t>
      </w:r>
    </w:p>
    <w:p w14:paraId="65AB6732" w14:textId="2D1DAB65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  <w:b/>
        </w:rPr>
        <w:t>1.10</w:t>
      </w:r>
      <w:r w:rsidR="001B3FD1">
        <w:rPr>
          <w:rFonts w:ascii="Times New Roman" w:hAnsi="Times New Roman" w:cs="Times New Roman"/>
          <w:b/>
        </w:rPr>
        <w:tab/>
      </w:r>
      <w:r w:rsidRPr="00581799">
        <w:rPr>
          <w:rFonts w:ascii="Times New Roman" w:hAnsi="Times New Roman" w:cs="Times New Roman"/>
          <w:b/>
        </w:rPr>
        <w:t>WYMAGANIA DOTYCZĄCE BEZPIECZEŃSTWA UŻYTKOWANIA</w:t>
      </w:r>
    </w:p>
    <w:p w14:paraId="7BA2E4B8" w14:textId="2DD462F0" w:rsidR="00581799" w:rsidRP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1.10.1</w:t>
      </w:r>
      <w:r w:rsidRPr="00581799">
        <w:rPr>
          <w:rFonts w:ascii="Times New Roman" w:hAnsi="Times New Roman" w:cs="Times New Roman"/>
        </w:rPr>
        <w:tab/>
        <w:t>Instrukcja obsługi pojazdu musi zawierać zapisy dotyczące bezpiecznego użytkowania i obsługi pojazdu w wersji papierowej i języku polskim</w:t>
      </w:r>
      <w:r w:rsidR="009424F9">
        <w:rPr>
          <w:rFonts w:ascii="Times New Roman" w:hAnsi="Times New Roman" w:cs="Times New Roman"/>
        </w:rPr>
        <w:t xml:space="preserve"> lub dostępna na ekranie multimedialnym w pojeździe.</w:t>
      </w:r>
      <w:r w:rsidRPr="00581799">
        <w:rPr>
          <w:rFonts w:ascii="Times New Roman" w:hAnsi="Times New Roman" w:cs="Times New Roman"/>
        </w:rPr>
        <w:t>.</w:t>
      </w:r>
    </w:p>
    <w:p w14:paraId="332D54D7" w14:textId="77777777" w:rsidR="00581799" w:rsidRPr="00581799" w:rsidRDefault="00581799" w:rsidP="00581799">
      <w:p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1.10.2 </w:t>
      </w:r>
      <w:r w:rsidRPr="00581799">
        <w:rPr>
          <w:rFonts w:ascii="Times New Roman" w:hAnsi="Times New Roman" w:cs="Times New Roman"/>
        </w:rPr>
        <w:tab/>
        <w:t>Rozwiązania konstrukcyjne muszą spełniać wymagania BHP.</w:t>
      </w:r>
    </w:p>
    <w:p w14:paraId="6D1C8874" w14:textId="1D930D5A" w:rsidR="00581799" w:rsidRP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 xml:space="preserve">1.10.3 </w:t>
      </w:r>
      <w:r w:rsidRPr="00581799">
        <w:rPr>
          <w:rFonts w:ascii="Times New Roman" w:hAnsi="Times New Roman" w:cs="Times New Roman"/>
        </w:rPr>
        <w:tab/>
        <w:t>Niezbędne ostrzeżenia w zakresie BHP muszą być umieszczone w sposób trwały w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widocznych miejscach.</w:t>
      </w:r>
    </w:p>
    <w:p w14:paraId="7AABCDDC" w14:textId="77777777" w:rsidR="00581799" w:rsidRP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1.10.4</w:t>
      </w:r>
      <w:r w:rsidRPr="00581799">
        <w:rPr>
          <w:rFonts w:ascii="Times New Roman" w:hAnsi="Times New Roman" w:cs="Times New Roman"/>
        </w:rPr>
        <w:tab/>
        <w:t>Wnętrze pojazdu nie może posiadać ostrych krawędzi, które mogłyby powodować zranienia i kontuzje osób podczas użytkowania pojazdu.</w:t>
      </w:r>
    </w:p>
    <w:p w14:paraId="2C057DB7" w14:textId="6FFC5781" w:rsidR="00581799" w:rsidRPr="00581799" w:rsidRDefault="00581799" w:rsidP="00581799">
      <w:pPr>
        <w:numPr>
          <w:ilvl w:val="2"/>
          <w:numId w:val="25"/>
        </w:numPr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Konstrukcja pojazdu musi przewidywać wyjścia ewakuacyjne.</w:t>
      </w:r>
    </w:p>
    <w:p w14:paraId="69B494A5" w14:textId="68EC1E6C" w:rsidR="00581799" w:rsidRP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1.10.6</w:t>
      </w:r>
      <w:r w:rsidR="001B3FD1">
        <w:rPr>
          <w:rFonts w:ascii="Times New Roman" w:hAnsi="Times New Roman" w:cs="Times New Roman"/>
        </w:rPr>
        <w:tab/>
      </w:r>
      <w:r w:rsidRPr="00581799">
        <w:rPr>
          <w:rFonts w:ascii="Times New Roman" w:hAnsi="Times New Roman" w:cs="Times New Roman"/>
        </w:rPr>
        <w:t>Konstrukcja pojazdu musi zapewniać bezpieczeństwo pożarowe. Elementy zabudowy oraz materiały zastosowane do zabudowy wnętrza pojazdu muszą spełniać wymagania w zakresie palności określone w Regulaminie 118 EKG ONZ.</w:t>
      </w:r>
    </w:p>
    <w:p w14:paraId="4FB75C80" w14:textId="5335299D" w:rsidR="00581799" w:rsidRP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1.10.7</w:t>
      </w:r>
      <w:r w:rsidRPr="00581799">
        <w:rPr>
          <w:rFonts w:ascii="Times New Roman" w:hAnsi="Times New Roman" w:cs="Times New Roman"/>
        </w:rPr>
        <w:tab/>
        <w:t>Pojazd musi być wyposażony w gaśnicę typu samochodowego znajdującą się w</w:t>
      </w:r>
      <w:r w:rsidR="009424F9">
        <w:rPr>
          <w:rFonts w:ascii="Times New Roman" w:hAnsi="Times New Roman" w:cs="Times New Roman"/>
        </w:rPr>
        <w:t> </w:t>
      </w:r>
      <w:r w:rsidRPr="00581799">
        <w:rPr>
          <w:rFonts w:ascii="Times New Roman" w:hAnsi="Times New Roman" w:cs="Times New Roman"/>
        </w:rPr>
        <w:t>przedziale I lub II, o której mowa w  pkt 1.5.5.4.</w:t>
      </w:r>
    </w:p>
    <w:p w14:paraId="48647D2E" w14:textId="77777777" w:rsidR="00581799" w:rsidRDefault="00581799" w:rsidP="009424F9">
      <w:pPr>
        <w:ind w:left="709" w:hanging="709"/>
        <w:jc w:val="both"/>
        <w:rPr>
          <w:rFonts w:ascii="Times New Roman" w:hAnsi="Times New Roman" w:cs="Times New Roman"/>
        </w:rPr>
      </w:pPr>
      <w:r w:rsidRPr="00581799">
        <w:rPr>
          <w:rFonts w:ascii="Times New Roman" w:hAnsi="Times New Roman" w:cs="Times New Roman"/>
        </w:rPr>
        <w:t>1.10.8</w:t>
      </w:r>
      <w:r w:rsidRPr="00581799">
        <w:rPr>
          <w:rFonts w:ascii="Times New Roman" w:hAnsi="Times New Roman" w:cs="Times New Roman"/>
        </w:rPr>
        <w:tab/>
        <w:t>Zabudowa pojazdu nie może utrudniać dostępu do elementów i wyposażenia pojazdu związanych z bezpieczeństwem użytkowania.</w:t>
      </w:r>
    </w:p>
    <w:p w14:paraId="20E5ABC7" w14:textId="569B9377" w:rsidR="00FF7D20" w:rsidRDefault="00FF7D20" w:rsidP="00FF7D20">
      <w:pPr>
        <w:jc w:val="both"/>
        <w:rPr>
          <w:rFonts w:ascii="Times New Roman" w:hAnsi="Times New Roman" w:cs="Times New Roman"/>
          <w:b/>
          <w:bCs/>
        </w:rPr>
      </w:pPr>
      <w:r w:rsidRPr="00FF7D20">
        <w:rPr>
          <w:rFonts w:ascii="Times New Roman" w:hAnsi="Times New Roman" w:cs="Times New Roman"/>
          <w:b/>
          <w:bCs/>
        </w:rPr>
        <w:t>1.11</w:t>
      </w:r>
      <w:r w:rsidRPr="00FF7D20">
        <w:rPr>
          <w:rFonts w:ascii="Times New Roman" w:hAnsi="Times New Roman" w:cs="Times New Roman"/>
          <w:b/>
          <w:bCs/>
        </w:rPr>
        <w:tab/>
        <w:t>G</w:t>
      </w:r>
      <w:r>
        <w:rPr>
          <w:rFonts w:ascii="Times New Roman" w:hAnsi="Times New Roman" w:cs="Times New Roman"/>
          <w:b/>
          <w:bCs/>
        </w:rPr>
        <w:t>WARANCJA</w:t>
      </w:r>
    </w:p>
    <w:p w14:paraId="333F47EA" w14:textId="49DD54E0" w:rsidR="00FF7D20" w:rsidRPr="00FF7D20" w:rsidRDefault="00FF7D20" w:rsidP="00FF7D20">
      <w:pPr>
        <w:jc w:val="both"/>
        <w:rPr>
          <w:rFonts w:ascii="Times New Roman" w:hAnsi="Times New Roman" w:cs="Times New Roman"/>
        </w:rPr>
      </w:pPr>
      <w:r w:rsidRPr="00FF7D20">
        <w:rPr>
          <w:rFonts w:ascii="Times New Roman" w:hAnsi="Times New Roman" w:cs="Times New Roman"/>
        </w:rPr>
        <w:t>1.11.1</w:t>
      </w:r>
      <w:r w:rsidRPr="00FF7D20">
        <w:rPr>
          <w:rFonts w:ascii="Times New Roman" w:hAnsi="Times New Roman" w:cs="Times New Roman"/>
        </w:rPr>
        <w:tab/>
        <w:t>Gwarancja producenta minimum 24 miesiące.</w:t>
      </w:r>
    </w:p>
    <w:p w14:paraId="0188583E" w14:textId="77777777" w:rsidR="00581799" w:rsidRPr="00581799" w:rsidRDefault="00581799" w:rsidP="00581799"/>
    <w:sectPr w:rsidR="00581799" w:rsidRPr="005817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83DE1" w14:textId="77777777" w:rsidR="00A00F9A" w:rsidRDefault="00A00F9A" w:rsidP="002F36C4">
      <w:pPr>
        <w:spacing w:after="0" w:line="240" w:lineRule="auto"/>
      </w:pPr>
      <w:r>
        <w:separator/>
      </w:r>
    </w:p>
  </w:endnote>
  <w:endnote w:type="continuationSeparator" w:id="0">
    <w:p w14:paraId="51991E42" w14:textId="77777777" w:rsidR="00A00F9A" w:rsidRDefault="00A00F9A" w:rsidP="002F3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92F72" w14:textId="77777777" w:rsidR="00A00F9A" w:rsidRDefault="00A00F9A" w:rsidP="002F36C4">
      <w:pPr>
        <w:spacing w:after="0" w:line="240" w:lineRule="auto"/>
      </w:pPr>
      <w:r>
        <w:separator/>
      </w:r>
    </w:p>
  </w:footnote>
  <w:footnote w:type="continuationSeparator" w:id="0">
    <w:p w14:paraId="062DFFB8" w14:textId="77777777" w:rsidR="00A00F9A" w:rsidRDefault="00A00F9A" w:rsidP="002F3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3B5A" w14:textId="6B9089B9" w:rsidR="002F36C4" w:rsidRDefault="002F36C4">
    <w:pPr>
      <w:pStyle w:val="Nagwek"/>
    </w:pPr>
    <w:r>
      <w:t>DZP/63/TP/2026                                                                                        ZAŁĄCZNIK NR 6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7C928F78"/>
    <w:name w:val="WW8Num2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ascii="Arial" w:eastAsia="Calibri" w:hAnsi="Arial" w:cs="Arial"/>
        <w:b w:val="0"/>
        <w:bCs/>
        <w:szCs w:val="24"/>
      </w:rPr>
    </w:lvl>
  </w:abstractNum>
  <w:abstractNum w:abstractNumId="1" w15:restartNumberingAfterBreak="0">
    <w:nsid w:val="00000003"/>
    <w:multiLevelType w:val="singleLevel"/>
    <w:tmpl w:val="ADE6ED78"/>
    <w:name w:val="WW8Num3"/>
    <w:lvl w:ilvl="0">
      <w:start w:val="1"/>
      <w:numFmt w:val="lowerLetter"/>
      <w:lvlText w:val="%1)"/>
      <w:lvlJc w:val="left"/>
      <w:pPr>
        <w:tabs>
          <w:tab w:val="num" w:pos="1777"/>
        </w:tabs>
        <w:ind w:left="1777" w:hanging="360"/>
      </w:pPr>
      <w:rPr>
        <w:rFonts w:ascii="Arial" w:hAnsi="Arial" w:cs="Arial"/>
        <w:b w:val="0"/>
        <w:bCs w:val="0"/>
        <w:sz w:val="24"/>
        <w:szCs w:val="24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1.2.%1"/>
      <w:lvlJc w:val="left"/>
      <w:pPr>
        <w:tabs>
          <w:tab w:val="num" w:pos="1021"/>
        </w:tabs>
        <w:ind w:left="1021" w:hanging="1021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1.2.%3"/>
      <w:lvlJc w:val="left"/>
      <w:pPr>
        <w:tabs>
          <w:tab w:val="num" w:pos="1021"/>
        </w:tabs>
        <w:ind w:left="1021" w:hanging="1021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1.4.8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sz w:val="24"/>
        <w:szCs w:val="24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-187"/>
        </w:tabs>
        <w:ind w:left="1713" w:hanging="360"/>
      </w:pPr>
      <w:rPr>
        <w:rFonts w:ascii="Arial" w:eastAsia="Calibri" w:hAnsi="Arial" w:cs="Arial" w:hint="default"/>
        <w:shadow w:val="0"/>
        <w:szCs w:val="24"/>
      </w:rPr>
    </w:lvl>
  </w:abstractNum>
  <w:abstractNum w:abstractNumId="5" w15:restartNumberingAfterBreak="0">
    <w:nsid w:val="0000000E"/>
    <w:multiLevelType w:val="multilevel"/>
    <w:tmpl w:val="9C1421EE"/>
    <w:name w:val="WW8Num14"/>
    <w:lvl w:ilvl="0">
      <w:start w:val="1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5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2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F"/>
    <w:multiLevelType w:val="multilevel"/>
    <w:tmpl w:val="9808FF1E"/>
    <w:name w:val="WW8Num15"/>
    <w:lvl w:ilvl="0">
      <w:start w:val="1"/>
      <w:numFmt w:val="decimal"/>
      <w:lvlText w:val="%1"/>
      <w:lvlJc w:val="left"/>
      <w:pPr>
        <w:tabs>
          <w:tab w:val="num" w:pos="0"/>
        </w:tabs>
        <w:ind w:left="525" w:hanging="525"/>
      </w:pPr>
      <w:rPr>
        <w:b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525" w:hanging="525"/>
      </w:pPr>
      <w:rPr>
        <w:b/>
      </w:rPr>
    </w:lvl>
    <w:lvl w:ilvl="2">
      <w:start w:val="7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 w:val="0"/>
        <w:bCs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1.4.2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b w:val="0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b w:val="0"/>
        <w:sz w:val="24"/>
        <w:szCs w:val="24"/>
      </w:rPr>
    </w:lvl>
  </w:abstractNum>
  <w:abstractNum w:abstractNumId="8" w15:restartNumberingAfterBreak="0">
    <w:nsid w:val="00000012"/>
    <w:multiLevelType w:val="multilevel"/>
    <w:tmpl w:val="F2183290"/>
    <w:lvl w:ilvl="0">
      <w:start w:val="1"/>
      <w:numFmt w:val="decimal"/>
      <w:lvlText w:val="1.5.3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b w:val="0"/>
        <w:i w:val="0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</w:rPr>
    </w:lvl>
    <w:lvl w:ilvl="3">
      <w:start w:val="2"/>
      <w:numFmt w:val="decimal"/>
      <w:lvlText w:val="1.5.10.%4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i w:val="0"/>
      </w:rPr>
    </w:lvl>
  </w:abstractNum>
  <w:abstractNum w:abstractNumId="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1.4.6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sz w:val="24"/>
        <w:szCs w:val="24"/>
      </w:rPr>
    </w:lvl>
  </w:abstractNum>
  <w:abstractNum w:abstractNumId="10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1.4.5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18"/>
    <w:multiLevelType w:val="multilevel"/>
    <w:tmpl w:val="1C5A1E0C"/>
    <w:name w:val="WW8Num24"/>
    <w:lvl w:ilvl="0">
      <w:start w:val="1"/>
      <w:numFmt w:val="decimal"/>
      <w:lvlText w:val="%1"/>
      <w:lvlJc w:val="left"/>
      <w:pPr>
        <w:tabs>
          <w:tab w:val="num" w:pos="0"/>
        </w:tabs>
        <w:ind w:left="525" w:hanging="525"/>
      </w:pPr>
      <w:rPr>
        <w:rFonts w:ascii="Arial" w:hAnsi="Arial" w:cs="Arial" w:hint="default"/>
        <w:b/>
        <w:sz w:val="24"/>
        <w:szCs w:val="24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525" w:hanging="525"/>
      </w:pPr>
      <w:rPr>
        <w:rFonts w:ascii="Arial" w:hAnsi="Arial" w:cs="Arial" w:hint="default"/>
        <w:b/>
        <w:sz w:val="24"/>
        <w:szCs w:val="24"/>
      </w:r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rFonts w:ascii="Arial" w:eastAsia="Calibri" w:hAnsi="Arial" w:cs="Arial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Arial" w:hAnsi="Arial" w:cs="Arial" w:hint="default"/>
        <w:b/>
        <w:sz w:val="24"/>
        <w:szCs w:val="24"/>
      </w:rPr>
    </w:lvl>
  </w:abstractNum>
  <w:abstractNum w:abstractNumId="12" w15:restartNumberingAfterBreak="0">
    <w:nsid w:val="00000019"/>
    <w:multiLevelType w:val="multilevel"/>
    <w:tmpl w:val="00000019"/>
    <w:lvl w:ilvl="0">
      <w:start w:val="1"/>
      <w:numFmt w:val="decimal"/>
      <w:lvlText w:val="1.5.2.%1"/>
      <w:lvlJc w:val="left"/>
      <w:pPr>
        <w:tabs>
          <w:tab w:val="num" w:pos="1021"/>
        </w:tabs>
        <w:ind w:left="1021" w:hanging="1021"/>
      </w:pPr>
      <w:rPr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position w:val="0"/>
        <w:sz w:val="24"/>
        <w:u w:val="none"/>
        <w:effect w:val="none"/>
        <w:vertAlign w:val="baseline"/>
        <w:specVanish w:val="0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b w:val="0"/>
        <w:i w:val="0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2"/>
      <w:numFmt w:val="decimal"/>
      <w:lvlText w:val="1.5.10.%4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i w:val="0"/>
      </w:rPr>
    </w:lvl>
  </w:abstractNum>
  <w:abstractNum w:abstractNumId="1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1.4.1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ascii="Arial" w:hAnsi="Arial" w:cs="Arial" w:hint="default"/>
        <w:sz w:val="24"/>
        <w:szCs w:val="24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990" w:hanging="480"/>
      </w:pPr>
      <w:rPr>
        <w:rFonts w:ascii="Arial" w:hAnsi="Arial" w:cs="Arial" w:hint="default"/>
        <w:sz w:val="24"/>
        <w:szCs w:val="24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74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50" w:hanging="720"/>
      </w:pPr>
      <w:rPr>
        <w:rFonts w:ascii="Arial" w:hAnsi="Arial" w:cs="Arial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20" w:hanging="1080"/>
      </w:pPr>
      <w:rPr>
        <w:rFonts w:ascii="Arial" w:hAnsi="Arial" w:cs="Arial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30" w:hanging="1080"/>
      </w:pPr>
      <w:rPr>
        <w:rFonts w:ascii="Arial" w:hAnsi="Arial" w:cs="Arial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500" w:hanging="1440"/>
      </w:pPr>
      <w:rPr>
        <w:rFonts w:ascii="Arial" w:hAnsi="Arial" w:cs="Arial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10" w:hanging="1440"/>
      </w:pPr>
      <w:rPr>
        <w:rFonts w:ascii="Arial" w:hAnsi="Arial" w:cs="Arial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80" w:hanging="1800"/>
      </w:pPr>
      <w:rPr>
        <w:rFonts w:ascii="Arial" w:hAnsi="Arial" w:cs="Arial" w:hint="default"/>
        <w:sz w:val="24"/>
        <w:szCs w:val="24"/>
      </w:rPr>
    </w:lvl>
  </w:abstractNum>
  <w:abstractNum w:abstractNumId="15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1.5.1.%1"/>
      <w:lvlJc w:val="left"/>
      <w:pPr>
        <w:tabs>
          <w:tab w:val="num" w:pos="1021"/>
        </w:tabs>
        <w:ind w:left="1021" w:hanging="1021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b w:val="0"/>
        <w:i w:val="0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2"/>
      <w:numFmt w:val="decimal"/>
      <w:lvlText w:val="1.5.10.%4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i w:val="0"/>
      </w:rPr>
    </w:lvl>
  </w:abstractNum>
  <w:abstractNum w:abstractNumId="16" w15:restartNumberingAfterBreak="0">
    <w:nsid w:val="00000020"/>
    <w:multiLevelType w:val="multilevel"/>
    <w:tmpl w:val="3E0A5322"/>
    <w:name w:val="WW8Num32"/>
    <w:lvl w:ilvl="0">
      <w:start w:val="1"/>
      <w:numFmt w:val="decimal"/>
      <w:lvlText w:val="%1"/>
      <w:lvlJc w:val="left"/>
      <w:pPr>
        <w:tabs>
          <w:tab w:val="num" w:pos="855"/>
        </w:tabs>
        <w:ind w:left="855" w:hanging="855"/>
      </w:pPr>
      <w:rPr>
        <w:color w:val="000000"/>
      </w:rPr>
    </w:lvl>
    <w:lvl w:ilvl="1">
      <w:start w:val="4"/>
      <w:numFmt w:val="decimal"/>
      <w:lvlText w:val="%1.%2"/>
      <w:lvlJc w:val="left"/>
      <w:pPr>
        <w:tabs>
          <w:tab w:val="num" w:pos="1138"/>
        </w:tabs>
        <w:ind w:left="1138" w:hanging="855"/>
      </w:pPr>
      <w:rPr>
        <w:color w:val="000000"/>
      </w:rPr>
    </w:lvl>
    <w:lvl w:ilvl="2">
      <w:start w:val="3"/>
      <w:numFmt w:val="decimal"/>
      <w:lvlText w:val="%1.%2.%3"/>
      <w:lvlJc w:val="left"/>
      <w:pPr>
        <w:tabs>
          <w:tab w:val="num" w:pos="1421"/>
        </w:tabs>
        <w:ind w:left="1421" w:hanging="855"/>
      </w:pPr>
      <w:rPr>
        <w:b/>
        <w:bCs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704"/>
        </w:tabs>
        <w:ind w:left="1704" w:hanging="855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color w:val="000000"/>
      </w:rPr>
    </w:lvl>
  </w:abstractNum>
  <w:abstractNum w:abstractNumId="17" w15:restartNumberingAfterBreak="0">
    <w:nsid w:val="176B2467"/>
    <w:multiLevelType w:val="hybridMultilevel"/>
    <w:tmpl w:val="3CE69F8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1BF53D2C"/>
    <w:multiLevelType w:val="multilevel"/>
    <w:tmpl w:val="B75E06DA"/>
    <w:lvl w:ilvl="0">
      <w:start w:val="1"/>
      <w:numFmt w:val="decimal"/>
      <w:lvlText w:val="1.5.2.%1"/>
      <w:lvlJc w:val="left"/>
      <w:pPr>
        <w:tabs>
          <w:tab w:val="num" w:pos="1021"/>
        </w:tabs>
        <w:ind w:left="1021" w:hanging="1021"/>
      </w:pPr>
      <w:rPr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position w:val="0"/>
        <w:sz w:val="24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2)"/>
      <w:lvlJc w:val="left"/>
      <w:pPr>
        <w:tabs>
          <w:tab w:val="num" w:pos="660"/>
        </w:tabs>
        <w:ind w:left="660" w:hanging="660"/>
      </w:pPr>
      <w:rPr>
        <w:rFonts w:ascii="Arial" w:eastAsia="Calibri" w:hAnsi="Arial" w:cs="Arial"/>
        <w:b w:val="0"/>
        <w:i w:val="0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2"/>
      <w:numFmt w:val="decimal"/>
      <w:lvlText w:val="1.5.10.%4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i w:val="0"/>
      </w:rPr>
    </w:lvl>
  </w:abstractNum>
  <w:abstractNum w:abstractNumId="19" w15:restartNumberingAfterBreak="0">
    <w:nsid w:val="2A7A3FEF"/>
    <w:multiLevelType w:val="multilevel"/>
    <w:tmpl w:val="F9A8308A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8"/>
      <w:numFmt w:val="decimal"/>
      <w:lvlText w:val="%1.%2"/>
      <w:lvlJc w:val="left"/>
      <w:pPr>
        <w:ind w:left="787" w:hanging="525"/>
      </w:pPr>
    </w:lvl>
    <w:lvl w:ilvl="2">
      <w:start w:val="1"/>
      <w:numFmt w:val="decimal"/>
      <w:lvlText w:val="%1.%2.%3"/>
      <w:lvlJc w:val="left"/>
      <w:pPr>
        <w:ind w:left="1244" w:hanging="720"/>
      </w:pPr>
    </w:lvl>
    <w:lvl w:ilvl="3">
      <w:start w:val="1"/>
      <w:numFmt w:val="decimal"/>
      <w:lvlText w:val="%1.%2.%3.%4"/>
      <w:lvlJc w:val="left"/>
      <w:pPr>
        <w:ind w:left="1866" w:hanging="1080"/>
      </w:pPr>
    </w:lvl>
    <w:lvl w:ilvl="4">
      <w:start w:val="1"/>
      <w:numFmt w:val="decimal"/>
      <w:lvlText w:val="%1.%2.%3.%4.%5"/>
      <w:lvlJc w:val="left"/>
      <w:pPr>
        <w:ind w:left="2128" w:hanging="1080"/>
      </w:pPr>
    </w:lvl>
    <w:lvl w:ilvl="5">
      <w:start w:val="1"/>
      <w:numFmt w:val="decimal"/>
      <w:lvlText w:val="%1.%2.%3.%4.%5.%6"/>
      <w:lvlJc w:val="left"/>
      <w:pPr>
        <w:ind w:left="2750" w:hanging="1440"/>
      </w:pPr>
    </w:lvl>
    <w:lvl w:ilvl="6">
      <w:start w:val="1"/>
      <w:numFmt w:val="decimal"/>
      <w:lvlText w:val="%1.%2.%3.%4.%5.%6.%7"/>
      <w:lvlJc w:val="left"/>
      <w:pPr>
        <w:ind w:left="3012" w:hanging="1440"/>
      </w:pPr>
    </w:lvl>
    <w:lvl w:ilvl="7">
      <w:start w:val="1"/>
      <w:numFmt w:val="decimal"/>
      <w:lvlText w:val="%1.%2.%3.%4.%5.%6.%7.%8"/>
      <w:lvlJc w:val="left"/>
      <w:pPr>
        <w:ind w:left="3634" w:hanging="1800"/>
      </w:pPr>
    </w:lvl>
    <w:lvl w:ilvl="8">
      <w:start w:val="1"/>
      <w:numFmt w:val="decimal"/>
      <w:lvlText w:val="%1.%2.%3.%4.%5.%6.%7.%8.%9"/>
      <w:lvlJc w:val="left"/>
      <w:pPr>
        <w:ind w:left="3896" w:hanging="1800"/>
      </w:pPr>
    </w:lvl>
  </w:abstractNum>
  <w:abstractNum w:abstractNumId="20" w15:restartNumberingAfterBreak="0">
    <w:nsid w:val="43B66F62"/>
    <w:multiLevelType w:val="multilevel"/>
    <w:tmpl w:val="8D3004F4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5"/>
      <w:numFmt w:val="decimal"/>
      <w:lvlText w:val="%1.%2"/>
      <w:lvlJc w:val="left"/>
      <w:pPr>
        <w:ind w:left="720" w:hanging="720"/>
      </w:pPr>
      <w:rPr>
        <w:b/>
        <w:bCs/>
      </w:r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5ECC7AC0"/>
    <w:multiLevelType w:val="multilevel"/>
    <w:tmpl w:val="F87C540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10"/>
      <w:numFmt w:val="decimal"/>
      <w:lvlText w:val="%1.%2"/>
      <w:lvlJc w:val="left"/>
      <w:pPr>
        <w:ind w:left="660" w:hanging="660"/>
      </w:pPr>
    </w:lvl>
    <w:lvl w:ilvl="2">
      <w:start w:val="5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609C14D2"/>
    <w:multiLevelType w:val="hybridMultilevel"/>
    <w:tmpl w:val="FC34033A"/>
    <w:lvl w:ilvl="0" w:tplc="1F50B1FA">
      <w:start w:val="1"/>
      <w:numFmt w:val="lowerLetter"/>
      <w:lvlText w:val="%1)"/>
      <w:lvlJc w:val="left"/>
      <w:pPr>
        <w:ind w:left="1741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2461" w:hanging="360"/>
      </w:pPr>
    </w:lvl>
    <w:lvl w:ilvl="2" w:tplc="0415001B">
      <w:start w:val="1"/>
      <w:numFmt w:val="lowerRoman"/>
      <w:lvlText w:val="%3."/>
      <w:lvlJc w:val="right"/>
      <w:pPr>
        <w:ind w:left="3181" w:hanging="180"/>
      </w:pPr>
    </w:lvl>
    <w:lvl w:ilvl="3" w:tplc="0415000F">
      <w:start w:val="1"/>
      <w:numFmt w:val="decimal"/>
      <w:lvlText w:val="%4."/>
      <w:lvlJc w:val="left"/>
      <w:pPr>
        <w:ind w:left="3901" w:hanging="360"/>
      </w:pPr>
    </w:lvl>
    <w:lvl w:ilvl="4" w:tplc="04150019">
      <w:start w:val="1"/>
      <w:numFmt w:val="lowerLetter"/>
      <w:lvlText w:val="%5."/>
      <w:lvlJc w:val="left"/>
      <w:pPr>
        <w:ind w:left="4621" w:hanging="360"/>
      </w:pPr>
    </w:lvl>
    <w:lvl w:ilvl="5" w:tplc="0415001B">
      <w:start w:val="1"/>
      <w:numFmt w:val="lowerRoman"/>
      <w:lvlText w:val="%6."/>
      <w:lvlJc w:val="right"/>
      <w:pPr>
        <w:ind w:left="5341" w:hanging="180"/>
      </w:pPr>
    </w:lvl>
    <w:lvl w:ilvl="6" w:tplc="0415000F">
      <w:start w:val="1"/>
      <w:numFmt w:val="decimal"/>
      <w:lvlText w:val="%7."/>
      <w:lvlJc w:val="left"/>
      <w:pPr>
        <w:ind w:left="6061" w:hanging="360"/>
      </w:pPr>
    </w:lvl>
    <w:lvl w:ilvl="7" w:tplc="04150019">
      <w:start w:val="1"/>
      <w:numFmt w:val="lowerLetter"/>
      <w:lvlText w:val="%8."/>
      <w:lvlJc w:val="left"/>
      <w:pPr>
        <w:ind w:left="6781" w:hanging="360"/>
      </w:pPr>
    </w:lvl>
    <w:lvl w:ilvl="8" w:tplc="0415001B">
      <w:start w:val="1"/>
      <w:numFmt w:val="lowerRoman"/>
      <w:lvlText w:val="%9."/>
      <w:lvlJc w:val="right"/>
      <w:pPr>
        <w:ind w:left="7501" w:hanging="180"/>
      </w:pPr>
    </w:lvl>
  </w:abstractNum>
  <w:abstractNum w:abstractNumId="23" w15:restartNumberingAfterBreak="0">
    <w:nsid w:val="632C4DE3"/>
    <w:multiLevelType w:val="hybridMultilevel"/>
    <w:tmpl w:val="A2C28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0428A"/>
    <w:multiLevelType w:val="multilevel"/>
    <w:tmpl w:val="D2FE0A2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5" w15:restartNumberingAfterBreak="0">
    <w:nsid w:val="706D4D36"/>
    <w:multiLevelType w:val="multilevel"/>
    <w:tmpl w:val="E49CD6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1080" w:hanging="720"/>
      </w:pPr>
    </w:lvl>
    <w:lvl w:ilvl="2">
      <w:start w:val="4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6" w15:restartNumberingAfterBreak="0">
    <w:nsid w:val="75092206"/>
    <w:multiLevelType w:val="hybridMultilevel"/>
    <w:tmpl w:val="ED8C9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B7FAC"/>
    <w:multiLevelType w:val="multilevel"/>
    <w:tmpl w:val="0D62BC04"/>
    <w:lvl w:ilvl="0">
      <w:start w:val="1"/>
      <w:numFmt w:val="decimal"/>
      <w:lvlText w:val="%1"/>
      <w:lvlJc w:val="left"/>
      <w:pPr>
        <w:ind w:left="855" w:hanging="855"/>
      </w:pPr>
    </w:lvl>
    <w:lvl w:ilvl="1">
      <w:start w:val="5"/>
      <w:numFmt w:val="decimal"/>
      <w:lvlText w:val="%1.%2"/>
      <w:lvlJc w:val="left"/>
      <w:pPr>
        <w:ind w:left="1233" w:hanging="855"/>
      </w:pPr>
      <w:rPr>
        <w:b/>
        <w:bCs/>
      </w:rPr>
    </w:lvl>
    <w:lvl w:ilvl="2">
      <w:start w:val="5"/>
      <w:numFmt w:val="decimal"/>
      <w:lvlText w:val="%1.%2.%3"/>
      <w:lvlJc w:val="left"/>
      <w:pPr>
        <w:ind w:left="1611" w:hanging="855"/>
      </w:pPr>
    </w:lvl>
    <w:lvl w:ilvl="3">
      <w:start w:val="10"/>
      <w:numFmt w:val="decimal"/>
      <w:lvlText w:val="%1.%2.%3.%4"/>
      <w:lvlJc w:val="left"/>
      <w:pPr>
        <w:ind w:left="2214" w:hanging="1080"/>
      </w:pPr>
    </w:lvl>
    <w:lvl w:ilvl="4">
      <w:start w:val="1"/>
      <w:numFmt w:val="decimal"/>
      <w:lvlText w:val="%1.%2.%3.%4.%5"/>
      <w:lvlJc w:val="left"/>
      <w:pPr>
        <w:ind w:left="2592" w:hanging="1080"/>
      </w:pPr>
    </w:lvl>
    <w:lvl w:ilvl="5">
      <w:start w:val="1"/>
      <w:numFmt w:val="decimal"/>
      <w:lvlText w:val="%1.%2.%3.%4.%5.%6"/>
      <w:lvlJc w:val="left"/>
      <w:pPr>
        <w:ind w:left="3330" w:hanging="1440"/>
      </w:pPr>
    </w:lvl>
    <w:lvl w:ilvl="6">
      <w:start w:val="1"/>
      <w:numFmt w:val="decimal"/>
      <w:lvlText w:val="%1.%2.%3.%4.%5.%6.%7"/>
      <w:lvlJc w:val="left"/>
      <w:pPr>
        <w:ind w:left="3708" w:hanging="1440"/>
      </w:pPr>
    </w:lvl>
    <w:lvl w:ilvl="7">
      <w:start w:val="1"/>
      <w:numFmt w:val="decimal"/>
      <w:lvlText w:val="%1.%2.%3.%4.%5.%6.%7.%8"/>
      <w:lvlJc w:val="left"/>
      <w:pPr>
        <w:ind w:left="4446" w:hanging="1800"/>
      </w:pPr>
    </w:lvl>
    <w:lvl w:ilvl="8">
      <w:start w:val="1"/>
      <w:numFmt w:val="decimal"/>
      <w:lvlText w:val="%1.%2.%3.%4.%5.%6.%7.%8.%9"/>
      <w:lvlJc w:val="left"/>
      <w:pPr>
        <w:ind w:left="4824" w:hanging="1800"/>
      </w:pPr>
    </w:lvl>
  </w:abstractNum>
  <w:num w:numId="1" w16cid:durableId="2020807438">
    <w:abstractNumId w:val="25"/>
    <w:lvlOverride w:ilvl="0">
      <w:startOverride w:val="1"/>
    </w:lvlOverride>
    <w:lvlOverride w:ilvl="1">
      <w:startOverride w:val="5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9895300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0420531">
    <w:abstractNumId w:val="14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5183962">
    <w:abstractNumId w:val="1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2292207">
    <w:abstractNumId w:val="4"/>
    <w:lvlOverride w:ilvl="0">
      <w:startOverride w:val="1"/>
    </w:lvlOverride>
  </w:num>
  <w:num w:numId="6" w16cid:durableId="223487751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064953">
    <w:abstractNumId w:val="16"/>
    <w:lvlOverride w:ilvl="0">
      <w:startOverride w:val="1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7583695">
    <w:abstractNumId w:val="1"/>
    <w:lvlOverride w:ilvl="0">
      <w:startOverride w:val="1"/>
    </w:lvlOverride>
  </w:num>
  <w:num w:numId="9" w16cid:durableId="1216509730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1634085">
    <w:abstractNumId w:val="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4007229">
    <w:abstractNumId w:val="6"/>
    <w:lvlOverride w:ilvl="0">
      <w:startOverride w:val="1"/>
    </w:lvlOverride>
    <w:lvlOverride w:ilvl="1">
      <w:startOverride w:val="4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8876764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5404251">
    <w:abstractNumId w:val="15"/>
    <w:lvlOverride w:ilvl="0">
      <w:startOverride w:val="1"/>
    </w:lvlOverride>
    <w:lvlOverride w:ilvl="1">
      <w:startOverride w:val="5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5238462">
    <w:abstractNumId w:val="0"/>
    <w:lvlOverride w:ilvl="0">
      <w:startOverride w:val="1"/>
    </w:lvlOverride>
  </w:num>
  <w:num w:numId="15" w16cid:durableId="4680114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7765891">
    <w:abstractNumId w:val="5"/>
    <w:lvlOverride w:ilvl="0">
      <w:startOverride w:val="1"/>
    </w:lvlOverride>
    <w:lvlOverride w:ilvl="1">
      <w:startOverride w:val="5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2840144">
    <w:abstractNumId w:val="12"/>
    <w:lvlOverride w:ilvl="0">
      <w:startOverride w:val="1"/>
    </w:lvlOverride>
    <w:lvlOverride w:ilvl="1">
      <w:startOverride w:val="5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3331570">
    <w:abstractNumId w:val="18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055038">
    <w:abstractNumId w:val="8"/>
  </w:num>
  <w:num w:numId="20" w16cid:durableId="9604974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179623">
    <w:abstractNumId w:val="20"/>
    <w:lvlOverride w:ilvl="0">
      <w:startOverride w:val="1"/>
    </w:lvlOverride>
    <w:lvlOverride w:ilvl="1">
      <w:startOverride w:val="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0612893">
    <w:abstractNumId w:val="27"/>
    <w:lvlOverride w:ilvl="0">
      <w:startOverride w:val="1"/>
    </w:lvlOverride>
    <w:lvlOverride w:ilvl="1">
      <w:startOverride w:val="5"/>
    </w:lvlOverride>
    <w:lvlOverride w:ilvl="2">
      <w:startOverride w:val="5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233828">
    <w:abstractNumId w:val="11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03826283">
    <w:abstractNumId w:val="1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7162120">
    <w:abstractNumId w:val="21"/>
    <w:lvlOverride w:ilvl="0">
      <w:startOverride w:val="1"/>
    </w:lvlOverride>
    <w:lvlOverride w:ilvl="1">
      <w:startOverride w:val="10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58827712">
    <w:abstractNumId w:val="17"/>
  </w:num>
  <w:num w:numId="27" w16cid:durableId="1035500611">
    <w:abstractNumId w:val="24"/>
  </w:num>
  <w:num w:numId="28" w16cid:durableId="267391640">
    <w:abstractNumId w:val="26"/>
  </w:num>
  <w:num w:numId="29" w16cid:durableId="4640878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99"/>
    <w:rsid w:val="00055616"/>
    <w:rsid w:val="0011313E"/>
    <w:rsid w:val="001B3FD1"/>
    <w:rsid w:val="002F36C4"/>
    <w:rsid w:val="00362D77"/>
    <w:rsid w:val="004653AD"/>
    <w:rsid w:val="0048439A"/>
    <w:rsid w:val="004B5190"/>
    <w:rsid w:val="004F74E9"/>
    <w:rsid w:val="00581799"/>
    <w:rsid w:val="006405E8"/>
    <w:rsid w:val="00910B0B"/>
    <w:rsid w:val="009424F9"/>
    <w:rsid w:val="00A00F9A"/>
    <w:rsid w:val="00A20174"/>
    <w:rsid w:val="00A73610"/>
    <w:rsid w:val="00C409C3"/>
    <w:rsid w:val="00D22045"/>
    <w:rsid w:val="00E206D3"/>
    <w:rsid w:val="00E80441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2DC6"/>
  <w15:chartTrackingRefBased/>
  <w15:docId w15:val="{570EC046-D3E7-47E0-B4AC-F1F53C3E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17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17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17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17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17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17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17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17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17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17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17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17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17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17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17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17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17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17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17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17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17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17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17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17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17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17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17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17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179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3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36C4"/>
  </w:style>
  <w:style w:type="paragraph" w:styleId="Stopka">
    <w:name w:val="footer"/>
    <w:basedOn w:val="Normalny"/>
    <w:link w:val="StopkaZnak"/>
    <w:uiPriority w:val="99"/>
    <w:unhideWhenUsed/>
    <w:rsid w:val="002F3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3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1688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Paruzel</dc:creator>
  <cp:keywords/>
  <dc:description/>
  <cp:lastModifiedBy>Beata Nowak</cp:lastModifiedBy>
  <cp:revision>8</cp:revision>
  <dcterms:created xsi:type="dcterms:W3CDTF">2026-10-08T11:33:00Z</dcterms:created>
  <dcterms:modified xsi:type="dcterms:W3CDTF">2026-11-04T12:58:00Z</dcterms:modified>
</cp:coreProperties>
</file>