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8BF70" w14:textId="77777777" w:rsidR="00591AB9" w:rsidRPr="008209C2" w:rsidRDefault="00591AB9">
      <w:pPr>
        <w:spacing w:after="560"/>
        <w:rPr>
          <w:rFonts w:hint="eastAsia"/>
        </w:rPr>
      </w:pPr>
    </w:p>
    <w:p w14:paraId="6864E156" w14:textId="77777777" w:rsidR="00591AB9" w:rsidRPr="008209C2" w:rsidRDefault="00000000">
      <w:pPr>
        <w:pStyle w:val="Tytu"/>
        <w:jc w:val="center"/>
      </w:pPr>
      <w:r w:rsidRPr="008209C2">
        <w:t>SPECYFIKACJA TECHNICZNA</w:t>
      </w:r>
    </w:p>
    <w:p w14:paraId="01257C2F" w14:textId="77777777" w:rsidR="00591AB9" w:rsidRPr="008209C2" w:rsidRDefault="00000000">
      <w:pPr>
        <w:pStyle w:val="Tytu"/>
        <w:jc w:val="center"/>
      </w:pPr>
      <w:r w:rsidRPr="008209C2">
        <w:t>WYKONANIA I ODBIORU ROBÓT BUDOWLANYCH</w:t>
      </w:r>
    </w:p>
    <w:p w14:paraId="1619C5AF" w14:textId="77777777" w:rsidR="00591AB9" w:rsidRPr="008209C2" w:rsidRDefault="00000000">
      <w:pPr>
        <w:spacing w:before="380" w:after="540"/>
        <w:jc w:val="center"/>
        <w:rPr>
          <w:rFonts w:hint="eastAsia"/>
        </w:rPr>
      </w:pPr>
      <w:r w:rsidRPr="008209C2">
        <w:rPr>
          <w:b/>
          <w:sz w:val="27"/>
        </w:rPr>
        <w:t>Remont klatki schodowej</w:t>
      </w:r>
      <w:r w:rsidRPr="008209C2">
        <w:rPr>
          <w:b/>
          <w:sz w:val="27"/>
        </w:rPr>
        <w:br/>
        <w:t>w budynku przy ul. Lechickiej 23 w Szczecinie</w:t>
      </w:r>
    </w:p>
    <w:p w14:paraId="75C17D4D" w14:textId="77777777" w:rsidR="00591AB9" w:rsidRPr="008209C2" w:rsidRDefault="00000000">
      <w:pPr>
        <w:spacing w:before="120" w:after="0"/>
        <w:rPr>
          <w:rFonts w:hint="eastAsia"/>
        </w:rPr>
      </w:pPr>
      <w:r w:rsidRPr="008209C2">
        <w:rPr>
          <w:b/>
          <w:sz w:val="17"/>
        </w:rPr>
        <w:t>ADRES INWESTYCJI</w:t>
      </w:r>
    </w:p>
    <w:p w14:paraId="1AF0D731" w14:textId="77777777" w:rsidR="00591AB9" w:rsidRPr="008209C2" w:rsidRDefault="00000000">
      <w:pPr>
        <w:spacing w:after="60"/>
        <w:rPr>
          <w:rFonts w:hint="eastAsia"/>
        </w:rPr>
      </w:pPr>
      <w:r w:rsidRPr="008209C2">
        <w:rPr>
          <w:sz w:val="21"/>
        </w:rPr>
        <w:t>ul. Lechicka 23, Szczecin</w:t>
      </w:r>
    </w:p>
    <w:p w14:paraId="247C375D" w14:textId="77777777" w:rsidR="00591AB9" w:rsidRPr="008209C2" w:rsidRDefault="00000000">
      <w:pPr>
        <w:spacing w:before="120" w:after="0"/>
        <w:rPr>
          <w:rFonts w:hint="eastAsia"/>
        </w:rPr>
      </w:pPr>
      <w:r w:rsidRPr="008209C2">
        <w:rPr>
          <w:b/>
          <w:sz w:val="17"/>
        </w:rPr>
        <w:t>INWESTOR</w:t>
      </w:r>
    </w:p>
    <w:p w14:paraId="4C64A5FA" w14:textId="77777777" w:rsidR="00591AB9" w:rsidRPr="008209C2" w:rsidRDefault="00000000">
      <w:pPr>
        <w:spacing w:after="60"/>
        <w:rPr>
          <w:rFonts w:hint="eastAsia"/>
        </w:rPr>
      </w:pPr>
      <w:r w:rsidRPr="008209C2">
        <w:rPr>
          <w:sz w:val="21"/>
        </w:rPr>
        <w:t>Szczecińskie Towarzystwo Budownictwa Społecznego Sp. z o.o.</w:t>
      </w:r>
    </w:p>
    <w:p w14:paraId="4C4054B1" w14:textId="77777777" w:rsidR="00591AB9" w:rsidRPr="008209C2" w:rsidRDefault="00000000">
      <w:pPr>
        <w:spacing w:before="120" w:after="0"/>
        <w:rPr>
          <w:rFonts w:hint="eastAsia"/>
        </w:rPr>
      </w:pPr>
      <w:r w:rsidRPr="008209C2">
        <w:rPr>
          <w:b/>
          <w:sz w:val="17"/>
        </w:rPr>
        <w:t>ADRES INWESTORA</w:t>
      </w:r>
    </w:p>
    <w:p w14:paraId="5AFDE137" w14:textId="77777777" w:rsidR="00591AB9" w:rsidRPr="008209C2" w:rsidRDefault="00000000">
      <w:pPr>
        <w:spacing w:after="60"/>
        <w:rPr>
          <w:rFonts w:hint="eastAsia"/>
        </w:rPr>
      </w:pPr>
      <w:r w:rsidRPr="008209C2">
        <w:rPr>
          <w:sz w:val="21"/>
        </w:rPr>
        <w:t>ul. Bohaterów Getta Warszawskiego 1A, 70-302 Szczecin</w:t>
      </w:r>
    </w:p>
    <w:p w14:paraId="58B5EFCB" w14:textId="77777777" w:rsidR="00591AB9" w:rsidRPr="008209C2" w:rsidRDefault="00000000">
      <w:pPr>
        <w:spacing w:before="120" w:after="0"/>
        <w:rPr>
          <w:rFonts w:hint="eastAsia"/>
        </w:rPr>
      </w:pPr>
      <w:r w:rsidRPr="008209C2">
        <w:rPr>
          <w:b/>
          <w:sz w:val="17"/>
        </w:rPr>
        <w:t>BRANŻA</w:t>
      </w:r>
    </w:p>
    <w:p w14:paraId="56BD1F67" w14:textId="77777777" w:rsidR="00591AB9" w:rsidRPr="008209C2" w:rsidRDefault="00000000">
      <w:pPr>
        <w:spacing w:after="60"/>
        <w:rPr>
          <w:rFonts w:hint="eastAsia"/>
        </w:rPr>
      </w:pPr>
      <w:r w:rsidRPr="008209C2">
        <w:rPr>
          <w:sz w:val="21"/>
        </w:rPr>
        <w:t>budowlana</w:t>
      </w:r>
    </w:p>
    <w:p w14:paraId="306A9866" w14:textId="77777777" w:rsidR="00591AB9" w:rsidRPr="008209C2" w:rsidRDefault="00000000">
      <w:pPr>
        <w:spacing w:before="120" w:after="0"/>
        <w:rPr>
          <w:rFonts w:hint="eastAsia"/>
        </w:rPr>
      </w:pPr>
      <w:r w:rsidRPr="008209C2">
        <w:rPr>
          <w:b/>
          <w:sz w:val="17"/>
        </w:rPr>
        <w:t>RODZAJ OPRACOWANIA</w:t>
      </w:r>
    </w:p>
    <w:p w14:paraId="04653CB4" w14:textId="77777777" w:rsidR="00591AB9" w:rsidRPr="008209C2" w:rsidRDefault="00000000">
      <w:pPr>
        <w:spacing w:after="60"/>
        <w:rPr>
          <w:rFonts w:hint="eastAsia"/>
        </w:rPr>
      </w:pPr>
      <w:r w:rsidRPr="008209C2">
        <w:rPr>
          <w:sz w:val="21"/>
        </w:rPr>
        <w:t>Specyfikacja techniczna wykonania i odbioru robót budowlanych</w:t>
      </w:r>
    </w:p>
    <w:p w14:paraId="3AD668FB" w14:textId="77777777" w:rsidR="00591AB9" w:rsidRPr="008209C2" w:rsidRDefault="00000000">
      <w:pPr>
        <w:spacing w:before="120" w:after="0"/>
        <w:rPr>
          <w:rFonts w:hint="eastAsia"/>
        </w:rPr>
      </w:pPr>
      <w:r w:rsidRPr="008209C2">
        <w:rPr>
          <w:b/>
          <w:sz w:val="17"/>
        </w:rPr>
        <w:t>OZNACZENIE</w:t>
      </w:r>
    </w:p>
    <w:p w14:paraId="4E8649BD" w14:textId="77777777" w:rsidR="00591AB9" w:rsidRPr="008209C2" w:rsidRDefault="00000000">
      <w:pPr>
        <w:spacing w:after="60"/>
        <w:rPr>
          <w:rFonts w:hint="eastAsia"/>
        </w:rPr>
      </w:pPr>
      <w:r w:rsidRPr="008209C2">
        <w:rPr>
          <w:sz w:val="21"/>
        </w:rPr>
        <w:t>ST-00 oraz SST-01–SST-06</w:t>
      </w:r>
    </w:p>
    <w:p w14:paraId="10C7A85C" w14:textId="77777777" w:rsidR="00591AB9" w:rsidRPr="008209C2" w:rsidRDefault="00000000">
      <w:pPr>
        <w:spacing w:before="120" w:after="0"/>
        <w:rPr>
          <w:rFonts w:hint="eastAsia"/>
        </w:rPr>
      </w:pPr>
      <w:r w:rsidRPr="008209C2">
        <w:rPr>
          <w:b/>
          <w:sz w:val="17"/>
        </w:rPr>
        <w:t>PODSTAWA OPRACOWANIA</w:t>
      </w:r>
    </w:p>
    <w:p w14:paraId="56929CF3" w14:textId="77777777" w:rsidR="00591AB9" w:rsidRPr="008209C2" w:rsidRDefault="00000000">
      <w:pPr>
        <w:spacing w:after="60"/>
        <w:rPr>
          <w:rFonts w:hint="eastAsia"/>
        </w:rPr>
      </w:pPr>
      <w:r w:rsidRPr="008209C2">
        <w:rPr>
          <w:sz w:val="21"/>
        </w:rPr>
        <w:t>Kosztorys i przedmiar robót dla remontu klatki schodowej; wymagania techniczne, przepisy i zasady wiedzy technicznej</w:t>
      </w:r>
    </w:p>
    <w:p w14:paraId="519BF3B6" w14:textId="77777777" w:rsidR="00591AB9" w:rsidRPr="008209C2" w:rsidRDefault="00000000">
      <w:pPr>
        <w:spacing w:before="120" w:after="0"/>
        <w:rPr>
          <w:rFonts w:hint="eastAsia"/>
        </w:rPr>
      </w:pPr>
      <w:r w:rsidRPr="008209C2">
        <w:rPr>
          <w:b/>
          <w:sz w:val="17"/>
        </w:rPr>
        <w:t>OPRACOWANIE</w:t>
      </w:r>
    </w:p>
    <w:p w14:paraId="66E17A5C" w14:textId="77777777" w:rsidR="00591AB9" w:rsidRPr="008209C2" w:rsidRDefault="00000000">
      <w:pPr>
        <w:spacing w:after="60"/>
        <w:rPr>
          <w:rFonts w:hint="eastAsia"/>
        </w:rPr>
      </w:pPr>
      <w:r w:rsidRPr="008209C2">
        <w:rPr>
          <w:sz w:val="21"/>
        </w:rPr>
        <w:t>Mikołaj Skrzypczak</w:t>
      </w:r>
    </w:p>
    <w:p w14:paraId="7320152D" w14:textId="77777777" w:rsidR="00591AB9" w:rsidRPr="008209C2" w:rsidRDefault="00000000">
      <w:pPr>
        <w:rPr>
          <w:rFonts w:hint="eastAsia"/>
        </w:rPr>
      </w:pPr>
      <w:r w:rsidRPr="008209C2">
        <w:br w:type="page"/>
      </w:r>
    </w:p>
    <w:p w14:paraId="30D965EC" w14:textId="77777777" w:rsidR="00591AB9" w:rsidRPr="008209C2" w:rsidRDefault="00000000">
      <w:pPr>
        <w:pStyle w:val="Nagwek1"/>
      </w:pPr>
      <w:r w:rsidRPr="008209C2">
        <w:lastRenderedPageBreak/>
        <w:t>1. INFORMACJE OGÓLNE  ST-00</w:t>
      </w:r>
    </w:p>
    <w:p w14:paraId="1F27CAE7" w14:textId="77777777" w:rsidR="00591AB9" w:rsidRPr="008209C2" w:rsidRDefault="00000000">
      <w:pPr>
        <w:pStyle w:val="Nagwek2"/>
      </w:pPr>
      <w:r w:rsidRPr="008209C2">
        <w:t>1.1. Przedmiot i cel specyfikacji</w:t>
      </w:r>
    </w:p>
    <w:p w14:paraId="549FD449" w14:textId="77777777" w:rsidR="00591AB9" w:rsidRPr="008209C2" w:rsidRDefault="00000000">
      <w:pPr>
        <w:rPr>
          <w:rFonts w:hint="eastAsia"/>
        </w:rPr>
      </w:pPr>
      <w:r w:rsidRPr="008209C2">
        <w:t>Przedmiotem niniejszej STWiOR są wymagania dotyczące wykonania, kontroli jakości, obmiaru oraz odbioru robót remontowych na klatce schodowej budynku przy ul. Lechickiej 23 w Szczecinie. Specyfikacja określa standard wykonania robót ujętych w kosztorysie i przedmiarze, w tym zabezpieczenie użytkowanej części wspólnej budynku, przygotowanie podłoży, wykończenie ścian i sufitów, renowację drewna, posadzki i okładziny schodów, malowanie stolarki drzwiowej, wymianę okna i parapetów oraz prace końcowe.</w:t>
      </w:r>
    </w:p>
    <w:p w14:paraId="129FE298" w14:textId="77777777" w:rsidR="00591AB9" w:rsidRPr="008209C2" w:rsidRDefault="00000000">
      <w:pPr>
        <w:rPr>
          <w:rFonts w:hint="eastAsia"/>
        </w:rPr>
      </w:pPr>
      <w:r w:rsidRPr="008209C2">
        <w:t>Dokument należy stosować łącznie z umową, kosztorysem, przedmiarem robót, ewentualnymi uzgodnieniami i poleceniami uprawnionego przedstawiciela Zamawiającego. W razie niejasności technologię oraz zakres czynności wpływających na jakość i koszt prac należy uzgodnić przed ich realizacją.</w:t>
      </w:r>
    </w:p>
    <w:p w14:paraId="1AC48E2E" w14:textId="77777777" w:rsidR="00591AB9" w:rsidRPr="008209C2" w:rsidRDefault="00000000">
      <w:pPr>
        <w:pStyle w:val="Nagwek2"/>
      </w:pPr>
      <w:r w:rsidRPr="008209C2">
        <w:t>1.2. Zestawienie zakresu robót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6180"/>
        <w:gridCol w:w="1361"/>
      </w:tblGrid>
      <w:tr w:rsidR="00591AB9" w:rsidRPr="008209C2" w14:paraId="713C2C87" w14:textId="77777777">
        <w:trPr>
          <w:cantSplit/>
          <w:tblHeader/>
          <w:jc w:val="center"/>
        </w:trPr>
        <w:tc>
          <w:tcPr>
            <w:tcW w:w="181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33425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8F2D97" w14:textId="77777777" w:rsidR="00591AB9" w:rsidRPr="008209C2" w:rsidRDefault="00000000">
            <w:pPr>
              <w:rPr>
                <w:rFonts w:hint="eastAsia"/>
              </w:rPr>
            </w:pPr>
            <w:r w:rsidRPr="008209C2">
              <w:rPr>
                <w:b/>
                <w:color w:val="FFFFFF"/>
                <w:sz w:val="17"/>
              </w:rPr>
              <w:t>Specyfikacja szczegółowa</w:t>
            </w:r>
          </w:p>
        </w:tc>
        <w:tc>
          <w:tcPr>
            <w:tcW w:w="618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33425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D4BA24" w14:textId="77777777" w:rsidR="00591AB9" w:rsidRPr="008209C2" w:rsidRDefault="00000000">
            <w:pPr>
              <w:rPr>
                <w:rFonts w:hint="eastAsia"/>
              </w:rPr>
            </w:pPr>
            <w:r w:rsidRPr="008209C2">
              <w:rPr>
                <w:b/>
                <w:color w:val="FFFFFF"/>
                <w:sz w:val="17"/>
              </w:rPr>
              <w:t>Zakres</w:t>
            </w:r>
          </w:p>
        </w:tc>
        <w:tc>
          <w:tcPr>
            <w:tcW w:w="136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33425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F5F170" w14:textId="77777777" w:rsidR="00591AB9" w:rsidRPr="008209C2" w:rsidRDefault="00000000">
            <w:pPr>
              <w:rPr>
                <w:rFonts w:hint="eastAsia"/>
              </w:rPr>
            </w:pPr>
            <w:r w:rsidRPr="008209C2">
              <w:rPr>
                <w:b/>
                <w:color w:val="FFFFFF"/>
                <w:sz w:val="17"/>
              </w:rPr>
              <w:t>Pozycje przedmiaru</w:t>
            </w:r>
          </w:p>
        </w:tc>
      </w:tr>
      <w:tr w:rsidR="00591AB9" w:rsidRPr="008209C2" w14:paraId="796199EE" w14:textId="77777777">
        <w:trPr>
          <w:cantSplit/>
          <w:jc w:val="center"/>
        </w:trPr>
        <w:tc>
          <w:tcPr>
            <w:tcW w:w="181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8524E4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SST-01</w:t>
            </w:r>
          </w:p>
        </w:tc>
        <w:tc>
          <w:tcPr>
            <w:tcW w:w="618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E4FD66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Ściany i sufity: usuwanie farby, uzupełnienie tynków, warstwa zbrojona, tynk strukturalny, gładzie, gruntowanie i malowanie</w:t>
            </w:r>
          </w:p>
        </w:tc>
        <w:tc>
          <w:tcPr>
            <w:tcW w:w="136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D9D8DF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1–10</w:t>
            </w:r>
          </w:p>
        </w:tc>
      </w:tr>
      <w:tr w:rsidR="00591AB9" w:rsidRPr="008209C2" w14:paraId="739328B8" w14:textId="77777777">
        <w:trPr>
          <w:cantSplit/>
          <w:jc w:val="center"/>
        </w:trPr>
        <w:tc>
          <w:tcPr>
            <w:tcW w:w="181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5B4522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SST-02</w:t>
            </w:r>
          </w:p>
        </w:tc>
        <w:tc>
          <w:tcPr>
            <w:tcW w:w="618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7804FD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Elementy drewniane: usuwanie starych powłok, szpachlowanie ubytków i dwukrotne malowanie</w:t>
            </w:r>
          </w:p>
        </w:tc>
        <w:tc>
          <w:tcPr>
            <w:tcW w:w="136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643D5E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11–12</w:t>
            </w:r>
          </w:p>
        </w:tc>
      </w:tr>
      <w:tr w:rsidR="00591AB9" w:rsidRPr="008209C2" w14:paraId="621FC5B3" w14:textId="77777777">
        <w:trPr>
          <w:cantSplit/>
          <w:jc w:val="center"/>
        </w:trPr>
        <w:tc>
          <w:tcPr>
            <w:tcW w:w="181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8E187F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SST-03</w:t>
            </w:r>
          </w:p>
        </w:tc>
        <w:tc>
          <w:tcPr>
            <w:tcW w:w="618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4EB181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Podłogi i schody: rozbiórka wykładzin, płyty OSB, wykładziny PCW, noski i listwy</w:t>
            </w:r>
          </w:p>
        </w:tc>
        <w:tc>
          <w:tcPr>
            <w:tcW w:w="136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FC74F6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13–19</w:t>
            </w:r>
          </w:p>
        </w:tc>
      </w:tr>
      <w:tr w:rsidR="00591AB9" w:rsidRPr="008209C2" w14:paraId="185CE4CF" w14:textId="77777777">
        <w:trPr>
          <w:cantSplit/>
          <w:jc w:val="center"/>
        </w:trPr>
        <w:tc>
          <w:tcPr>
            <w:tcW w:w="181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F0570A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SST-04</w:t>
            </w:r>
          </w:p>
        </w:tc>
        <w:tc>
          <w:tcPr>
            <w:tcW w:w="618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4813DE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Stolarka drzwiowa: przygotowanie i dwukrotne malowanie skrzydeł oraz ościeżnic</w:t>
            </w:r>
          </w:p>
        </w:tc>
        <w:tc>
          <w:tcPr>
            <w:tcW w:w="136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2F0198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20–21</w:t>
            </w:r>
          </w:p>
        </w:tc>
      </w:tr>
      <w:tr w:rsidR="00591AB9" w:rsidRPr="008209C2" w14:paraId="661C3E97" w14:textId="77777777">
        <w:trPr>
          <w:cantSplit/>
          <w:jc w:val="center"/>
        </w:trPr>
        <w:tc>
          <w:tcPr>
            <w:tcW w:w="181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C2A2B4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SST-05</w:t>
            </w:r>
          </w:p>
        </w:tc>
        <w:tc>
          <w:tcPr>
            <w:tcW w:w="618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E8B47F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Stolarka okienna: demontaż parapetów, wymiana okna, nowe parapety i akrylowanie</w:t>
            </w:r>
          </w:p>
        </w:tc>
        <w:tc>
          <w:tcPr>
            <w:tcW w:w="136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615590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22–26</w:t>
            </w:r>
          </w:p>
        </w:tc>
      </w:tr>
      <w:tr w:rsidR="00591AB9" w:rsidRPr="008209C2" w14:paraId="48CFB1FD" w14:textId="77777777">
        <w:trPr>
          <w:cantSplit/>
          <w:jc w:val="center"/>
        </w:trPr>
        <w:tc>
          <w:tcPr>
            <w:tcW w:w="181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9A196B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SST-06</w:t>
            </w:r>
          </w:p>
        </w:tc>
        <w:tc>
          <w:tcPr>
            <w:tcW w:w="618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CE13AA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Roboty końcowe: mycie stopni i podłóg, usunięcie oraz wywóz odpadów</w:t>
            </w:r>
          </w:p>
        </w:tc>
        <w:tc>
          <w:tcPr>
            <w:tcW w:w="1361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D5028D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27–29</w:t>
            </w:r>
          </w:p>
        </w:tc>
      </w:tr>
    </w:tbl>
    <w:p w14:paraId="62EC1DC9" w14:textId="77777777" w:rsidR="00591AB9" w:rsidRPr="008209C2" w:rsidRDefault="00591AB9">
      <w:pPr>
        <w:spacing w:after="0"/>
        <w:rPr>
          <w:rFonts w:hint="eastAsia"/>
        </w:rPr>
      </w:pPr>
    </w:p>
    <w:p w14:paraId="173F90EC" w14:textId="77777777" w:rsidR="00591AB9" w:rsidRPr="008209C2" w:rsidRDefault="00000000">
      <w:pPr>
        <w:pStyle w:val="Nagwek2"/>
      </w:pPr>
      <w:r w:rsidRPr="008209C2">
        <w:t>1.3. Kody CPV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4"/>
        <w:gridCol w:w="7370"/>
      </w:tblGrid>
      <w:tr w:rsidR="00591AB9" w:rsidRPr="008209C2" w14:paraId="571D9DCD" w14:textId="77777777">
        <w:trPr>
          <w:cantSplit/>
          <w:tblHeader/>
          <w:jc w:val="center"/>
        </w:trPr>
        <w:tc>
          <w:tcPr>
            <w:tcW w:w="198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334254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CA76C99" w14:textId="77777777" w:rsidR="00591AB9" w:rsidRPr="008209C2" w:rsidRDefault="00000000">
            <w:pPr>
              <w:rPr>
                <w:rFonts w:hint="eastAsia"/>
              </w:rPr>
            </w:pPr>
            <w:r w:rsidRPr="008209C2">
              <w:rPr>
                <w:b/>
                <w:color w:val="FFFFFF"/>
                <w:sz w:val="17"/>
              </w:rPr>
              <w:t>Kod CPV</w:t>
            </w:r>
          </w:p>
        </w:tc>
        <w:tc>
          <w:tcPr>
            <w:tcW w:w="737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334254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3DFE12A2" w14:textId="77777777" w:rsidR="00591AB9" w:rsidRPr="008209C2" w:rsidRDefault="00000000">
            <w:pPr>
              <w:rPr>
                <w:rFonts w:hint="eastAsia"/>
              </w:rPr>
            </w:pPr>
            <w:r w:rsidRPr="008209C2">
              <w:rPr>
                <w:b/>
                <w:color w:val="FFFFFF"/>
                <w:sz w:val="17"/>
              </w:rPr>
              <w:t>Nazwa robót</w:t>
            </w:r>
          </w:p>
        </w:tc>
      </w:tr>
      <w:tr w:rsidR="00591AB9" w:rsidRPr="008209C2" w14:paraId="7BB8F62E" w14:textId="77777777">
        <w:trPr>
          <w:cantSplit/>
          <w:jc w:val="center"/>
        </w:trPr>
        <w:tc>
          <w:tcPr>
            <w:tcW w:w="198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63BB038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45453000-7</w:t>
            </w:r>
          </w:p>
        </w:tc>
        <w:tc>
          <w:tcPr>
            <w:tcW w:w="737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AE419A7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Roboty remontowe i renowacyjne</w:t>
            </w:r>
          </w:p>
        </w:tc>
      </w:tr>
      <w:tr w:rsidR="00591AB9" w:rsidRPr="008209C2" w14:paraId="506F48D6" w14:textId="77777777">
        <w:trPr>
          <w:cantSplit/>
          <w:jc w:val="center"/>
        </w:trPr>
        <w:tc>
          <w:tcPr>
            <w:tcW w:w="198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1C92CBD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45410000-4</w:t>
            </w:r>
          </w:p>
        </w:tc>
        <w:tc>
          <w:tcPr>
            <w:tcW w:w="737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1DC6030A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Tynkowanie</w:t>
            </w:r>
          </w:p>
        </w:tc>
      </w:tr>
      <w:tr w:rsidR="00591AB9" w:rsidRPr="008209C2" w14:paraId="45B33722" w14:textId="77777777">
        <w:trPr>
          <w:cantSplit/>
          <w:jc w:val="center"/>
        </w:trPr>
        <w:tc>
          <w:tcPr>
            <w:tcW w:w="198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584A1F0B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45442100-8</w:t>
            </w:r>
          </w:p>
        </w:tc>
        <w:tc>
          <w:tcPr>
            <w:tcW w:w="737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E95D904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Roboty malarskie</w:t>
            </w:r>
          </w:p>
        </w:tc>
      </w:tr>
      <w:tr w:rsidR="00591AB9" w:rsidRPr="008209C2" w14:paraId="69B57EA1" w14:textId="77777777">
        <w:trPr>
          <w:cantSplit/>
          <w:jc w:val="center"/>
        </w:trPr>
        <w:tc>
          <w:tcPr>
            <w:tcW w:w="198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0756F48A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45432111-5</w:t>
            </w:r>
          </w:p>
        </w:tc>
        <w:tc>
          <w:tcPr>
            <w:tcW w:w="737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2DEFF5CD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Kładzenie wykładzin elastycznych</w:t>
            </w:r>
          </w:p>
        </w:tc>
      </w:tr>
      <w:tr w:rsidR="00591AB9" w:rsidRPr="008209C2" w14:paraId="5E792446" w14:textId="77777777">
        <w:trPr>
          <w:cantSplit/>
          <w:jc w:val="center"/>
        </w:trPr>
        <w:tc>
          <w:tcPr>
            <w:tcW w:w="198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2C7D96D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45421100-5</w:t>
            </w:r>
          </w:p>
        </w:tc>
        <w:tc>
          <w:tcPr>
            <w:tcW w:w="737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14:paraId="77ED1CDC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Instalowanie drzwi i okien oraz podobnych elementów</w:t>
            </w:r>
          </w:p>
        </w:tc>
      </w:tr>
    </w:tbl>
    <w:p w14:paraId="6871711C" w14:textId="77777777" w:rsidR="00591AB9" w:rsidRPr="008209C2" w:rsidRDefault="00591AB9">
      <w:pPr>
        <w:spacing w:after="0"/>
        <w:rPr>
          <w:rFonts w:hint="eastAsia"/>
        </w:rPr>
      </w:pPr>
    </w:p>
    <w:p w14:paraId="630D3DA6" w14:textId="77777777" w:rsidR="00591AB9" w:rsidRPr="008209C2" w:rsidRDefault="00000000">
      <w:pPr>
        <w:pStyle w:val="Nagwek2"/>
      </w:pPr>
      <w:r w:rsidRPr="008209C2">
        <w:t>1.4. Warunki wykonywania robót i organizacja prac</w:t>
      </w:r>
    </w:p>
    <w:p w14:paraId="0E02FA86" w14:textId="77777777" w:rsidR="00591AB9" w:rsidRPr="008209C2" w:rsidRDefault="00000000">
      <w:pPr>
        <w:rPr>
          <w:rFonts w:hint="eastAsia"/>
        </w:rPr>
      </w:pPr>
      <w:r w:rsidRPr="008209C2">
        <w:t>Roboty wykonywane będą na istniejącej klatce schodowej budynku mieszkalnego. Wykonawca powinien przed rozpoczęciem robót rozpoznać stan podłoży i elementów przeznaczonych do remontu, uzgodnić kolejność prac oraz sposób korzystania z wejść i ciągów komunikacyjnych. Należy zapewnić mieszkańcom bezpieczne dojście do lokali i zachować możliwość niezbędnej ewakuacji zgodnie z właściwymi wymaganiami przeciwpożarowymi.</w:t>
      </w:r>
    </w:p>
    <w:p w14:paraId="2351ABC4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wydzielenie i oznakowanie stref robót, zabezpieczenie wejść, drzwi, szyb, okuć, poręczy, instalacji, stopni i posadzek przed uszkodzeniem oraz zabrudzeniem;</w:t>
      </w:r>
    </w:p>
    <w:p w14:paraId="0F3743D1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prowadzenie prac odcinkami, tak aby nie pozostawiać niezabezpieczonych stopni, otworów i powierzchni śliskich dostępnych dla użytkowników;</w:t>
      </w:r>
    </w:p>
    <w:p w14:paraId="56315296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lastRenderedPageBreak/>
        <w:t>ograniczanie pylenia, zapachów, hałasu i emisji rozpuszczalników, wietrzenie klatki oraz bieżące usuwanie odpadów;</w:t>
      </w:r>
    </w:p>
    <w:p w14:paraId="3D3A1E08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zabezpieczenie otworu okiennego podczas wymiany stolarki przed upadkiem osób, przewiewaniem i opadami;</w:t>
      </w:r>
    </w:p>
    <w:p w14:paraId="799EF511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stosowanie właściwych podestów roboczych, narzędzi, środków ochrony indywidualnej i bezpiecznych metod pracy na wysokości;</w:t>
      </w:r>
    </w:p>
    <w:p w14:paraId="622C770C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utrzymywanie porządku na stanowiskach pracy; składowanie materiałów poza drogami komunikacji i ewakuacji.</w:t>
      </w:r>
    </w:p>
    <w:p w14:paraId="5EDFFA86" w14:textId="77777777" w:rsidR="00591AB9" w:rsidRPr="008209C2" w:rsidRDefault="00000000">
      <w:pPr>
        <w:pStyle w:val="Nagwek2"/>
      </w:pPr>
      <w:r w:rsidRPr="008209C2">
        <w:t>1.5. Materiały, zgodność dokumentów i roboty towarzyszące</w:t>
      </w:r>
    </w:p>
    <w:p w14:paraId="519AC77C" w14:textId="77777777" w:rsidR="00591AB9" w:rsidRPr="008209C2" w:rsidRDefault="00000000">
      <w:pPr>
        <w:rPr>
          <w:rFonts w:hint="eastAsia"/>
        </w:rPr>
      </w:pPr>
      <w:r w:rsidRPr="008209C2">
        <w:t>Wykonawca odpowiada za prawidłowy dobór kompatybilnych materiałów oraz zachowanie technologii producentów. Materiały muszą być dopuszczone do stosowania zgodnie z właściwymi przepisami, identyfikowalne i pełnowartościowe. Materiały równoważne nie mogą pogarszać trwałości, bezpieczeństwa, wyglądu i funkcjonalności robót; ich zastosowanie wymaga akceptacji Zamawiającego przed wbudowaniem.</w:t>
      </w:r>
    </w:p>
    <w:p w14:paraId="39E3D3F6" w14:textId="77777777" w:rsidR="00591AB9" w:rsidRPr="008209C2" w:rsidRDefault="00000000">
      <w:pPr>
        <w:rPr>
          <w:rFonts w:hint="eastAsia"/>
        </w:rPr>
      </w:pPr>
      <w:r w:rsidRPr="008209C2">
        <w:t>Prace pomocnicze, przygotowanie stanowiska, pomiary kontrolne, transport wewnętrzny, zabezpieczenia, naprawy uszkodzeń powstałych z winy Wykonawcy, próby oraz sprzątanie należy uwzględnić w realizacji właściwych robót. Odrębne rozliczenie następuje tylko w zakresie wynikającym z umowy lub osobnych pozycji kosztorysu. Nie należy samodzielnie rozszerzać robót podstawowych o nieujęte naprawy konstrukcji, wymianę dodatkowej stolarki ani wymianę instalacji.</w:t>
      </w:r>
    </w:p>
    <w:p w14:paraId="74475E21" w14:textId="77777777" w:rsidR="00591AB9" w:rsidRPr="008209C2" w:rsidRDefault="00000000">
      <w:pPr>
        <w:pStyle w:val="Nagwek1"/>
      </w:pPr>
      <w:r w:rsidRPr="008209C2">
        <w:t>2. WYMAGANIA DOTYCZĄCE MATERIAŁÓW</w:t>
      </w:r>
    </w:p>
    <w:p w14:paraId="70F3090D" w14:textId="77777777" w:rsidR="00591AB9" w:rsidRPr="008209C2" w:rsidRDefault="00000000">
      <w:pPr>
        <w:pStyle w:val="Nagwek2"/>
      </w:pPr>
      <w:r w:rsidRPr="008209C2">
        <w:t>2.1. Zasady ogólne</w:t>
      </w:r>
    </w:p>
    <w:p w14:paraId="36AF3BAC" w14:textId="77777777" w:rsidR="00591AB9" w:rsidRPr="008209C2" w:rsidRDefault="00000000">
      <w:pPr>
        <w:rPr>
          <w:rFonts w:hint="eastAsia"/>
        </w:rPr>
      </w:pPr>
      <w:r w:rsidRPr="008209C2">
        <w:t>Do robót należy używać materiałów nowych, bez uszkodzeń i wad, z oznaczeniami oraz dokumentami umożliwiającymi weryfikację zgodności i zastosowania. Wymagane są dokumenty właściwe dla wyrobu, w szczególności deklaracje właściwości użytkowych lub inne dokumenty wymagane przepisami, instrukcje techniczne i karty charakterystyki tam, gdzie mają zastosowanie. Terminy przydatności i warunki przechowywania muszą być zachowane.</w:t>
      </w:r>
    </w:p>
    <w:p w14:paraId="7B910A60" w14:textId="77777777" w:rsidR="00591AB9" w:rsidRPr="008209C2" w:rsidRDefault="00000000">
      <w:pPr>
        <w:rPr>
          <w:rFonts w:hint="eastAsia"/>
        </w:rPr>
      </w:pPr>
      <w:r w:rsidRPr="008209C2">
        <w:t>Przed użyciem Wykonawca powinien przedstawić do akceptacji próbki lub karty techniczne tynku strukturalnego, farb, wykładzin, nosków schodowych, okładziny parapetów i stolarki okiennej. Kolorystykę oraz fakturę powierzchni wykończeniowych należy uzgodnić z Zamawiającym przed rozpoczęciem robót na całej powierzchni.</w:t>
      </w:r>
    </w:p>
    <w:p w14:paraId="0647FD5D" w14:textId="77777777" w:rsidR="00591AB9" w:rsidRPr="008209C2" w:rsidRDefault="00000000">
      <w:pPr>
        <w:pStyle w:val="Nagwek2"/>
      </w:pPr>
      <w:r w:rsidRPr="008209C2">
        <w:t>2.2. Materiały na ściany i sufity  SST-01</w:t>
      </w:r>
    </w:p>
    <w:p w14:paraId="12CF8F43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zaprawa cementowo-wapienna do miejscowych uzupełnień tynków na ścianach i suficie, dobrana do podłoża oraz grubości napraw;</w:t>
      </w:r>
    </w:p>
    <w:p w14:paraId="3FB7B2D7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preparat kontaktowy typu betokontakt do ścian, zgodny z wybranym systemem warstw; nie może zastępować usuwania tynków odspojonych ani naprawy słabych podłoży;</w:t>
      </w:r>
    </w:p>
    <w:p w14:paraId="0554B01C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siatka podtynkowa odporna na alkalia oraz zaprawa klejowo-zbrojąca przeznaczona do zatapiania siatki na podłożach mineralnych;</w:t>
      </w:r>
    </w:p>
    <w:p w14:paraId="1CF4D906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środek gruntujący i cienkowarstwowy tynk strukturalny barwiony w masie, o fakturze i uziarnieniu zaakceptowanych przez Zamawiającego, wzajemnie kompatybilne systemowo;</w:t>
      </w:r>
    </w:p>
    <w:p w14:paraId="78366D27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gładź cementowa do sufitów przeznaczona do wykonywania warstwy o grubości około 3 mm, np. wyrób klasy zastosowania odpowiadającej pozycji kosztorysowej;</w:t>
      </w:r>
    </w:p>
    <w:p w14:paraId="5B06774A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preparat gruntujący pod malowanie oraz wewnętrzna farba emulsyjna do dwukrotnego malowania sufitów.</w:t>
      </w:r>
    </w:p>
    <w:p w14:paraId="221B311E" w14:textId="77777777" w:rsidR="00591AB9" w:rsidRPr="008209C2" w:rsidRDefault="00000000">
      <w:pPr>
        <w:pStyle w:val="Nagwek2"/>
      </w:pPr>
      <w:r w:rsidRPr="008209C2">
        <w:t>2.3. Materiały do elementów drewnianych i drzwi  SST-02 oraz SST-04</w:t>
      </w:r>
    </w:p>
    <w:p w14:paraId="08382092" w14:textId="77777777" w:rsidR="00591AB9" w:rsidRPr="008209C2" w:rsidRDefault="00000000">
      <w:pPr>
        <w:rPr>
          <w:rFonts w:hint="eastAsia"/>
        </w:rPr>
      </w:pPr>
      <w:r w:rsidRPr="008209C2">
        <w:t xml:space="preserve">Stosować materiały do renowacji istniejącego drewna: szpachlę do drewna nadającą się do stosowania na elementach użytkowanych, papier lub materiały ścierne, preparat gruntujący oraz farbę nawierzchniową do </w:t>
      </w:r>
      <w:r w:rsidRPr="008209C2">
        <w:lastRenderedPageBreak/>
        <w:t>drewna i stolarki. Podkład, szpachla i powłoka końcowa powinny pochodzić z systemu zapewniającego wzajemną przyczepność i zgodność chemiczną. Wykończenie powinno być odporne na normalną eksploatację klatki schodowej, w szczególności dotyk, mycie i ścieranie.</w:t>
      </w:r>
    </w:p>
    <w:p w14:paraId="6C463E41" w14:textId="77777777" w:rsidR="00591AB9" w:rsidRPr="008209C2" w:rsidRDefault="00000000">
      <w:pPr>
        <w:rPr>
          <w:rFonts w:hint="eastAsia"/>
        </w:rPr>
      </w:pPr>
      <w:r w:rsidRPr="008209C2">
        <w:t>W przypadku stwierdzenia istniejących powłok o nieznanym składzie należy dobrać sposób ich usuwania oraz przygotowania powierzchni bez powodowania zagrożenia pożarowego i narażenia mieszkańców na pyły lub opary.</w:t>
      </w:r>
    </w:p>
    <w:p w14:paraId="5DCF2CD0" w14:textId="77777777" w:rsidR="00591AB9" w:rsidRPr="008209C2" w:rsidRDefault="00000000">
      <w:pPr>
        <w:pStyle w:val="Nagwek2"/>
      </w:pPr>
      <w:r w:rsidRPr="008209C2">
        <w:t>2.4. Materiały do posadzek i schodów  SST-03</w:t>
      </w:r>
    </w:p>
    <w:p w14:paraId="6FF7024C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płyty OSB na pióro i wpust, o grubości i klasie użytkowania odpowiedniej do rzeczywistego podłoża, obciążeń i warunków pracy, z doborem zaakceptowanym przed montażem; przedmiar nie podaje grubości płyt;</w:t>
      </w:r>
    </w:p>
    <w:p w14:paraId="72201C89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odpowiednie do podłoża elementy mocujące płyty OSB, odporne na poluzowanie przy użytkowaniu;</w:t>
      </w:r>
    </w:p>
    <w:p w14:paraId="54F3A895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wykładzina rulonowa PCW przeznaczona do pomieszczeń o wzmożonym ruchu, o właściwościach użytkowych wymaganych dla części wspólnych budynku i zgodnej z właściwymi wymaganiami bezpieczeństwa pożarowego;</w:t>
      </w:r>
    </w:p>
    <w:p w14:paraId="22973CDD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klej przeznaczony do zastosowanej wykładziny i podłoża, stosowany zgodnie z kartą techniczną; dopuszczalność użycia klejów rozpuszczalnikowych w użytkowanej klatce wymaga zapewnienia bezpiecznych warunków pracy;</w:t>
      </w:r>
    </w:p>
    <w:p w14:paraId="1F06B0DF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systemowe okładziny krawędzi stopni, czyli noski schodowe, o właściwościach antypoślizgowych, odporne na odrywanie i dobrane do wykończenia stopni;</w:t>
      </w:r>
    </w:p>
    <w:p w14:paraId="5EBC1288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ćwierćwałki drewniane i listwy przyścienne, z mocowaniem do podłoża oraz wykończeniem krawędzi bez ostrych występów.</w:t>
      </w:r>
    </w:p>
    <w:p w14:paraId="701FDC19" w14:textId="77777777" w:rsidR="00591AB9" w:rsidRPr="008209C2" w:rsidRDefault="00000000">
      <w:pPr>
        <w:pStyle w:val="Nagwek2"/>
      </w:pPr>
      <w:r w:rsidRPr="008209C2">
        <w:t>2.5. Materiały do okna i parapetów  SST-05</w:t>
      </w:r>
    </w:p>
    <w:p w14:paraId="114B8C1E" w14:textId="77777777" w:rsidR="00591AB9" w:rsidRPr="008209C2" w:rsidRDefault="00000000">
      <w:pPr>
        <w:rPr>
          <w:rFonts w:hint="eastAsia"/>
        </w:rPr>
      </w:pPr>
      <w:r w:rsidRPr="008209C2">
        <w:t>Okno z PCW dwudzielne, rozwierane i uchylno-rozwierane, z nawiewnikiem, o wymiarze wynikającym z przedmiaru około 1,00 × 1,80 m. Szczegółowe wymiary zamówieniowe należy potwierdzić pomiarem otworu. Okno ma być kompletne, z okuciami, uszczelkami i elementami mocowania, oraz zapewniać prawidłowe działanie nawiewnika.</w:t>
      </w:r>
    </w:p>
    <w:p w14:paraId="1A4B1712" w14:textId="77777777" w:rsidR="00591AB9" w:rsidRPr="008209C2" w:rsidRDefault="00000000">
      <w:pPr>
        <w:rPr>
          <w:rFonts w:hint="eastAsia"/>
        </w:rPr>
      </w:pPr>
      <w:r w:rsidRPr="008209C2">
        <w:t>Parapet wewnętrzny o szerokości do 30 cm, wraz z zakończeniami; parapet zewnętrzny ze stali ocynkowanej o szerokości do 30 cm, z prawidłowym spadkiem, kapinosem i zabezpieczeniem styków. Do montażu stosować elementy zakotwień, pianę poliuretanową, uszczelnienia i materiały do napraw ościeży. Połączenia akrylowane w strefie wewnętrznej muszą nadawać się do malowania. Połączenia narażone na wodę opadową uszczelnić materiałem przeznaczonym do zastosowań zewnętrznych.</w:t>
      </w:r>
    </w:p>
    <w:p w14:paraId="4DC0BB8B" w14:textId="77777777" w:rsidR="00591AB9" w:rsidRPr="008209C2" w:rsidRDefault="00000000">
      <w:pPr>
        <w:pStyle w:val="Nagwek2"/>
      </w:pPr>
      <w:r w:rsidRPr="008209C2">
        <w:t>2.6. Przechowywanie i kontrola dostaw</w:t>
      </w:r>
    </w:p>
    <w:p w14:paraId="75E7B190" w14:textId="77777777" w:rsidR="00591AB9" w:rsidRPr="008209C2" w:rsidRDefault="00000000">
      <w:pPr>
        <w:rPr>
          <w:rFonts w:hint="eastAsia"/>
        </w:rPr>
      </w:pPr>
      <w:r w:rsidRPr="008209C2">
        <w:t>Suche zaprawy, kleje, farby, preparaty gruntujące i szpachlówki składować zgodnie z zaleceniami producenta, bez przemarzania, zawilgocenia i przegrzania. Wykładziny kondycjonować w warunkach przewidzianych przez ich producenta. Płyty OSB składować na suchym, równym podłożu, zabezpieczone przed opadami i odkształceniem. Przed wbudowaniem sprawdzić stan opakowań, partię, kompletność oraz termin przydatności.</w:t>
      </w:r>
    </w:p>
    <w:p w14:paraId="5493DAFF" w14:textId="77777777" w:rsidR="00591AB9" w:rsidRPr="008209C2" w:rsidRDefault="00000000">
      <w:pPr>
        <w:pStyle w:val="Nagwek1"/>
      </w:pPr>
      <w:r w:rsidRPr="008209C2">
        <w:t>3. SPRZĘT, TRANSPORT I WARUNKI PRACY</w:t>
      </w:r>
    </w:p>
    <w:p w14:paraId="474541E0" w14:textId="77777777" w:rsidR="00591AB9" w:rsidRPr="008209C2" w:rsidRDefault="00000000">
      <w:pPr>
        <w:rPr>
          <w:rFonts w:hint="eastAsia"/>
        </w:rPr>
      </w:pPr>
      <w:r w:rsidRPr="008209C2">
        <w:t>Do robót stosować narzędzia odpowiednie do rodzaju czynności: skrobaki, narzędzia ścierne z odsysaniem pyłu, mieszadła, pace i kielnie, narzędzia do gładzi i tynku strukturalnego, narzędzia stolarskie, sprzęt do cięcia i montażu OSB oraz wykładzin, wałki i pędzle, podesty oraz urządzenia do bezpiecznego osadzania stolarki. Sprzęt musi być sprawny, użytkowany zgodnie z instrukcjami, nie może uszkadzać istniejących elementów budynku.</w:t>
      </w:r>
    </w:p>
    <w:p w14:paraId="46FD1507" w14:textId="77777777" w:rsidR="00591AB9" w:rsidRPr="008209C2" w:rsidRDefault="00000000">
      <w:pPr>
        <w:rPr>
          <w:rFonts w:hint="eastAsia"/>
        </w:rPr>
      </w:pPr>
      <w:r w:rsidRPr="008209C2">
        <w:t xml:space="preserve">Materiały należy transportować w sposób zabezpieczający je przed uszkodzeniem i zabrudzeniem klatki schodowej. Elementy wielkogabarytowe wnosić w sposób niewywołujący uszkodzeń ścian, stopni, poręczy i </w:t>
      </w:r>
      <w:r w:rsidRPr="008209C2">
        <w:lastRenderedPageBreak/>
        <w:t>drzwi. Odpady wynosić w szczelnych workach lub pojemnikach, bez ich przesypywania w użytkowanych przejściach. W czasie stosowania produktów zawierających rozpuszczalniki zapewnić wentylację i przestrzegać kart charakterystyki.</w:t>
      </w:r>
    </w:p>
    <w:p w14:paraId="761C8189" w14:textId="77777777" w:rsidR="00591AB9" w:rsidRPr="008209C2" w:rsidRDefault="00000000">
      <w:pPr>
        <w:pStyle w:val="Nagwek1"/>
      </w:pPr>
      <w:r w:rsidRPr="008209C2">
        <w:t>4. WYKONANIE ROBÓT BUDOWLANYCH</w:t>
      </w:r>
    </w:p>
    <w:p w14:paraId="3EA2565C" w14:textId="77777777" w:rsidR="00591AB9" w:rsidRPr="008209C2" w:rsidRDefault="00000000">
      <w:pPr>
        <w:pStyle w:val="Nagwek2"/>
      </w:pPr>
      <w:r w:rsidRPr="008209C2">
        <w:t>4.1. Ściany i sufity  SST-01  pozycje 1–10</w:t>
      </w:r>
    </w:p>
    <w:p w14:paraId="74D7EF58" w14:textId="77777777" w:rsidR="00591AB9" w:rsidRPr="008209C2" w:rsidRDefault="00000000">
      <w:pPr>
        <w:rPr>
          <w:rFonts w:hint="eastAsia"/>
        </w:rPr>
      </w:pPr>
      <w:r w:rsidRPr="008209C2">
        <w:t>Przed rozpoczęciem usunąć luźne, łuszczące się i nieprzyczepne powłoki malarskie oraz zanieczyszczenia. Skrobanie i zmywanie obejmuje 139,33 m² ścian i sufitów. Podłoże powinno być nośne, odpylone, czyste, suche w stopniu wymaganym przez system naprawczy. Powierzchnie zagrzybione, mokre lub wykazujące odspojenia należy przedstawić Zamawiającemu do oceny; nie wolno zamykać ich nowymi warstwami bez usunięcia przyczyny wad.</w:t>
      </w:r>
    </w:p>
    <w:p w14:paraId="1B0600B3" w14:textId="77777777" w:rsidR="00591AB9" w:rsidRPr="008209C2" w:rsidRDefault="00000000">
      <w:pPr>
        <w:rPr>
          <w:rFonts w:hint="eastAsia"/>
        </w:rPr>
      </w:pPr>
      <w:r w:rsidRPr="008209C2">
        <w:t>Ubytki tynków na ścianach o powierzchni 3,00 m² i na suficie 1,00 m² uzupełnić zaprawą cementowo-wapienną, odtwarzając płaszczyznę i strukturę podłoża. W miejscu ubytku sufitowego przewidziano lokalne przyklejenie siatki na zaprawie klejowo-zbrojącej (1,00 m²). Zachować kolejność naprawy odpowiednią do stanu podłoża i przyjętego systemu; warstwy nie mogą się odspajać ani spękać.</w:t>
      </w:r>
    </w:p>
    <w:p w14:paraId="5055A513" w14:textId="77777777" w:rsidR="00591AB9" w:rsidRPr="008209C2" w:rsidRDefault="00000000">
      <w:pPr>
        <w:rPr>
          <w:rFonts w:hint="eastAsia"/>
        </w:rPr>
      </w:pPr>
      <w:r w:rsidRPr="008209C2">
        <w:t>Na ścianach, zgodnie z przedmiarem na powierzchni 105,71 m², zastosować przewidziany preparat kontaktowy i warstwę zbrojoną z siatką zatopioną w zaprawie klejącej. Siatkę układać z zakładami według systemu, bez fałd, pustek i prześwitów, z pełnym otuleniem zaprawą. Nie dopuszcza się przyklejania siatki bez jej prawidłowego zatopienia w warstwie zbrojonej. Preparat kontaktowy dobrać do rzeczywistego podłoża; na podłożu osypującym się, odspojonym lub zawilgoconym nie może on zastąpić naprawy.</w:t>
      </w:r>
    </w:p>
    <w:p w14:paraId="00AA9FC6" w14:textId="77777777" w:rsidR="00591AB9" w:rsidRPr="008209C2" w:rsidRDefault="00000000">
      <w:pPr>
        <w:rPr>
          <w:rFonts w:hint="eastAsia"/>
        </w:rPr>
      </w:pPr>
      <w:r w:rsidRPr="008209C2">
        <w:t>Po dojrzewaniu warstwy zbrojonej zastosować odpowiedni środek gruntujący i wykonać na ścianach tynk strukturalny barwiony w masie (105,71 m²). Fakturę, uziarnienie i kolor zatwierdzić na próbce. Tynk wykonywać równomiernie, bez miejscowych różnic grubości, rys, widocznych granic roboczych i odcieni. Przy narożach, otworach i połączeniach zapewnić staranne wykończenie bez zabrudzenia stolarki i elementów drewnianych.</w:t>
      </w:r>
    </w:p>
    <w:p w14:paraId="2CC0288D" w14:textId="77777777" w:rsidR="00591AB9" w:rsidRPr="008209C2" w:rsidRDefault="00000000">
      <w:pPr>
        <w:rPr>
          <w:rFonts w:hint="eastAsia"/>
        </w:rPr>
      </w:pPr>
      <w:r w:rsidRPr="008209C2">
        <w:t>Na sufitach wykonać gładź cementową jednowarstwową o grubości około 3 mm (33,62 m²), po uprzednim przygotowaniu podłoża. Następnie wykonać gruntowanie przed malowaniem i dwukrotne malowanie farbą emulsyjną (33,62 m²). Kolejną warstwę nakładać po osiągnięciu stanu podłoża wymaganego przez producenta. Powierzchnie po zakończeniu mają mieć jednolite krycie, bez smug, zacieków, prześwitów, pęcherzy i łuszczenia.</w:t>
      </w:r>
    </w:p>
    <w:p w14:paraId="62E076D9" w14:textId="77777777" w:rsidR="00591AB9" w:rsidRPr="008209C2" w:rsidRDefault="00000000">
      <w:pPr>
        <w:pStyle w:val="Nagwek2"/>
      </w:pPr>
      <w:r w:rsidRPr="008209C2">
        <w:t>4.2. Renowacja elementów drewnianych  SST-02  pozycje 11–12</w:t>
      </w:r>
    </w:p>
    <w:p w14:paraId="583C4F11" w14:textId="77777777" w:rsidR="00591AB9" w:rsidRPr="008209C2" w:rsidRDefault="00000000">
      <w:pPr>
        <w:rPr>
          <w:rFonts w:hint="eastAsia"/>
        </w:rPr>
      </w:pPr>
      <w:r w:rsidRPr="008209C2">
        <w:t>Zakres 25,79 m² obejmuje drewniane policzki schodów, balustrady, słupki, deski, listwy, poręcze i wyłaz, w granicach pozycji przedmiaru. Usunąć stare, słabo związane powłoki olejne, oczyścić, przeszlifować i odpylić drewno. Zabezpieczyć przylegające powierzchnie i okucia; nie pogarszać profilu, przekroju ani bezpieczeństwa poręczy i balustrad.</w:t>
      </w:r>
    </w:p>
    <w:p w14:paraId="1CB21472" w14:textId="77777777" w:rsidR="00591AB9" w:rsidRPr="008209C2" w:rsidRDefault="00000000">
      <w:pPr>
        <w:rPr>
          <w:rFonts w:hint="eastAsia"/>
        </w:rPr>
      </w:pPr>
      <w:r w:rsidRPr="008209C2">
        <w:t>Ubytki i miejscowe nierówności podszpachlować szpachlą przeznaczoną do drewna; po wyschnięciu zeszlifować do płynnego przejścia z istniejącą powierzchnią. Po gruntowaniu wykonać dwie warstwy farby nawierzchniowej do drewna, przy zachowaniu czasu schnięcia i wydajności podanych przez producenta. Dopuszcza się tylko taki sposób wykończenia, który nie pozostawia lepkiej powierzchni w miejscu chwytu ani ostrych krawędzi. Kolor i stopień połysku wymagają akceptacji Zamawiającego.</w:t>
      </w:r>
    </w:p>
    <w:p w14:paraId="76C72803" w14:textId="77777777" w:rsidR="00591AB9" w:rsidRPr="008209C2" w:rsidRDefault="00000000">
      <w:pPr>
        <w:pStyle w:val="Nagwek2"/>
      </w:pPr>
      <w:r w:rsidRPr="008209C2">
        <w:t>4.3. Podłogi, schody i elementy wykończeniowe  SST-03  pozycje 13–19</w:t>
      </w:r>
    </w:p>
    <w:p w14:paraId="5156E9AF" w14:textId="77777777" w:rsidR="00591AB9" w:rsidRPr="008209C2" w:rsidRDefault="00000000">
      <w:pPr>
        <w:rPr>
          <w:rFonts w:hint="eastAsia"/>
        </w:rPr>
      </w:pPr>
      <w:r w:rsidRPr="008209C2">
        <w:t>Zerwać istniejącą wykładzinę z tworzywa sztucznego na powierzchni 16,00 m², usunąć pozostałości kleju i zabrudzenia. Ocenić stan podłoża w całym zakresie nowej posadzki. Powierzchnia nowej posadzki (24,19 m²) jest większa od powierzchni rozbiórki; należy sprawdzić i uwzględnić różnice stanu istniejącego, bez samowolnego rozszerzania zakresu rozbiórek.</w:t>
      </w:r>
    </w:p>
    <w:p w14:paraId="0E4FBC50" w14:textId="77777777" w:rsidR="00591AB9" w:rsidRPr="008209C2" w:rsidRDefault="00000000">
      <w:pPr>
        <w:rPr>
          <w:rFonts w:hint="eastAsia"/>
        </w:rPr>
      </w:pPr>
      <w:r w:rsidRPr="008209C2">
        <w:lastRenderedPageBreak/>
        <w:t>Na podłogach zamontować płyty OSB pióro-wpust na powierzchni 24,19 m², a na drewnianych stopniach na powierzchni 5,94 m². Przed montażem sprawdzić stan istniejących desek i podparć, równość, sztywność oraz możliwość prawidłowego zamocowania. Grubość płyt i rozstaw mocowań dobrać odpowiednio do istniejącej konstrukcji oraz systemu wykładziny i przedstawić do zatwierdzenia, ponieważ przedmiar nie określa grubości. Płyty montować stabilnie, z prawidłowymi stykami, dylatacjami i przygotowaniem podłoża pod PCW. Nie wolno pozostawiać pracujących, skrzypiących lub wystających krawędzi.</w:t>
      </w:r>
    </w:p>
    <w:p w14:paraId="23F80575" w14:textId="77777777" w:rsidR="00591AB9" w:rsidRPr="008209C2" w:rsidRDefault="00000000">
      <w:pPr>
        <w:rPr>
          <w:rFonts w:hint="eastAsia"/>
        </w:rPr>
      </w:pPr>
      <w:r w:rsidRPr="008209C2">
        <w:t>Wykładzinę PCW na podłogach układać na 24,19 m², a na stopniach i podstopnicach na łącznej powierzchni 9,00 m². Wykładzina ma być dopasowana i przyklejona na całej powierzchni w sposób przewidziany systemem, bez pęcherzy, odspojeń, fałd, otwartych styków i przewężeń. Krawędzie docinać starannie i zabezpieczyć przed odrywaniem. Przed przyklejeniem sprawdzić wymagania dotyczące równości i wilgotności podłoża. Nie udostępniać nowych powierzchni do użytkowania przed dopuszczalnym terminem wynikającym z technologii klejenia.</w:t>
      </w:r>
    </w:p>
    <w:p w14:paraId="7CF61C69" w14:textId="77777777" w:rsidR="00591AB9" w:rsidRPr="008209C2" w:rsidRDefault="00000000">
      <w:pPr>
        <w:rPr>
          <w:rFonts w:hint="eastAsia"/>
        </w:rPr>
      </w:pPr>
      <w:r w:rsidRPr="008209C2">
        <w:t>Na krawędziach 18 stopni zamontować noski schodowe w ilości odpowiadającej łącznej długości około 16,20 m. Okładziny krawędzi powinny być równo usytuowane, stabilne, bez ostrych krawędzi, z zachowaniem przeciwpoślizgowości i geometrii stopni. Wykonać uzupełnienie ćwierćwałków drewnianych na stopniach (25,20 m) i listew przyściennych (10,50 m). Połączenia i zakończenia wykonać szczelnie i estetycznie, bez odsłoniętych łbów mocujących i występów stanowiących zagrożenie potknięciem.</w:t>
      </w:r>
    </w:p>
    <w:p w14:paraId="08ACF038" w14:textId="77777777" w:rsidR="00591AB9" w:rsidRPr="008209C2" w:rsidRDefault="00000000">
      <w:pPr>
        <w:pStyle w:val="Nagwek2"/>
      </w:pPr>
      <w:r w:rsidRPr="008209C2">
        <w:t>4.4. Stolarka drzwiowa  SST-04  pozycje 20–21</w:t>
      </w:r>
    </w:p>
    <w:p w14:paraId="6D88426C" w14:textId="77777777" w:rsidR="00591AB9" w:rsidRPr="008209C2" w:rsidRDefault="00000000">
      <w:pPr>
        <w:rPr>
          <w:rFonts w:hint="eastAsia"/>
        </w:rPr>
      </w:pPr>
      <w:r w:rsidRPr="008209C2">
        <w:t>Przygotować 15,00 m² istniejącej stolarki drzwiowej w strefach wskazanych w przedmiarze: drzwi wejściowe od frontu, wejściowe od podwórka i drzwi przejściowe, z uwzględnieniem stron skrzydeł oraz ościeżnic określonych w obmiarze. Usunąć starą farbę olejną z zachowaniem drewna, okuć, przeszkleń i sąsiednich powierzchni. Metodę termiczną, przewidzianą w podstawie kosztorysowej, stosować wyłącznie przy zapewnieniu bezpieczeństwa pożarowego, wentylacji i braku ryzyka uszkodzenia szkła oraz elementów palnych; w razie potrzeby uzgodnić technicznie równoważny bezpieczny sposób usunięcia farby.</w:t>
      </w:r>
    </w:p>
    <w:p w14:paraId="1F691E46" w14:textId="77777777" w:rsidR="00591AB9" w:rsidRPr="008209C2" w:rsidRDefault="00000000">
      <w:pPr>
        <w:rPr>
          <w:rFonts w:hint="eastAsia"/>
        </w:rPr>
      </w:pPr>
      <w:r w:rsidRPr="008209C2">
        <w:t>Po oczyszczeniu i przeszlifowaniu uzupełnić drobne ubytki, zagruntować właściwym podkładem i dwukrotnie pomalować farbą do stolarki. Przed odbiorem oczyścić okucia oraz przeszklenia, wykonać regulację elementów naruszonych w trakcie prac i sprawdzić otwieranie, zamykanie oraz swobodną pracę skrzydeł. Nie dopuszcza się sklejonych powłoką uszczelek, zawiasów, zamków i szczelin wentylacyjnych, jeżeli występują.</w:t>
      </w:r>
    </w:p>
    <w:p w14:paraId="1EBB32C8" w14:textId="77777777" w:rsidR="00591AB9" w:rsidRPr="008209C2" w:rsidRDefault="00000000">
      <w:pPr>
        <w:pStyle w:val="Nagwek2"/>
      </w:pPr>
      <w:r w:rsidRPr="008209C2">
        <w:t>4.5. Wymiana okna i parapetów  SST-05  pozycje 22–26</w:t>
      </w:r>
    </w:p>
    <w:p w14:paraId="0E97E3D9" w14:textId="77777777" w:rsidR="00591AB9" w:rsidRPr="008209C2" w:rsidRDefault="00000000">
      <w:pPr>
        <w:rPr>
          <w:rFonts w:hint="eastAsia"/>
        </w:rPr>
      </w:pPr>
      <w:r w:rsidRPr="008209C2">
        <w:t>Zdemontować istniejące parapety zewnętrzny i wewnętrzny (łącznie 2,00 m) oraz okno przeznaczone do wymiany. Demontaż prowadzić bez naruszenia stateczności ościeży i bez zbędnego uszkadzania elewacji lub elementów przyległych. Wymiary nowego okna i parapetów sprawdzić w naturze przed zamówieniem.</w:t>
      </w:r>
    </w:p>
    <w:p w14:paraId="740CB05B" w14:textId="77777777" w:rsidR="00591AB9" w:rsidRPr="008209C2" w:rsidRDefault="00000000">
      <w:pPr>
        <w:rPr>
          <w:rFonts w:hint="eastAsia"/>
        </w:rPr>
      </w:pPr>
      <w:r w:rsidRPr="008209C2">
        <w:t>Zamontować okno PCW dwudzielne z funkcją rozwierania i uchylania oraz nawiewnikiem, w otworze o wymiarach nominalnych 1,00 × 1,80 m (1,80 m²). Osadzić ościeżnicę w pionie i poziomie, z mocowaniem do nośnej części przegrody, właściwymi szczelinami montażowymi i zachowaniem sprawności otwierania. Szczelinę między ościeżnicą a murem wykonać i uszczelnić systemowo z zabezpieczeniem izolacji przed wodą opadową i zawilgoceniem od strony wnętrza. Uzupełnić uszkodzone fragmenty ościeży do lica istniejącej ściany i oczyścić okno.</w:t>
      </w:r>
    </w:p>
    <w:p w14:paraId="25D67990" w14:textId="77777777" w:rsidR="00591AB9" w:rsidRPr="008209C2" w:rsidRDefault="00000000">
      <w:pPr>
        <w:rPr>
          <w:rFonts w:hint="eastAsia"/>
        </w:rPr>
      </w:pPr>
      <w:r w:rsidRPr="008209C2">
        <w:t>Zamontować parapet wewnętrzny długości około 1,00 m i zewnętrzny ze stali ocynkowanej długości około 1,00 m, oba o szerokości do 30 cm. Zewnętrzny parapet osadzić ze spadkiem na zewnątrz, z kapinosem i szczelnymi zakończeniami, tak aby woda nie spływała na ścianę. Połączenia ościeżnicy ze ścianami i parapetami po stronie wewnętrznej wykończyć masą akrylową w zakresie 5,60 m, a styki zewnętrzne uszczelnić właściwym materiałem odpornym na warunki atmosferyczne. Sprawdzić nawiewnik, okucia, szczelność oraz brak zarysowań profili i szyb.</w:t>
      </w:r>
    </w:p>
    <w:p w14:paraId="30024F5F" w14:textId="77777777" w:rsidR="00591AB9" w:rsidRPr="008209C2" w:rsidRDefault="00000000">
      <w:pPr>
        <w:pStyle w:val="Nagwek2"/>
      </w:pPr>
      <w:r w:rsidRPr="008209C2">
        <w:lastRenderedPageBreak/>
        <w:t>4.6. Roboty porządkowe i gospodarowanie odpadami  SST-06  pozycje 27–29</w:t>
      </w:r>
    </w:p>
    <w:p w14:paraId="63ABC2FB" w14:textId="77777777" w:rsidR="00591AB9" w:rsidRPr="008209C2" w:rsidRDefault="00000000">
      <w:pPr>
        <w:rPr>
          <w:rFonts w:hint="eastAsia"/>
        </w:rPr>
      </w:pPr>
      <w:r w:rsidRPr="008209C2">
        <w:t>Po wykonaniu robót przeprowadzić mycie 18 stopni i posadzek na powierzchni 24,19 m², z uwzględnieniem zwiększonych zabrudzeń po remoncie. Środki czyszczące dobrać do nowych powłok i wykładzin, bez uszkadzania powierzchni oraz bez pozostawiania śliskich warstw. Usunąć folie, taśmy, osłony i ślady materiałów wykończeniowych.</w:t>
      </w:r>
    </w:p>
    <w:p w14:paraId="4F63FE5C" w14:textId="77777777" w:rsidR="00591AB9" w:rsidRPr="008209C2" w:rsidRDefault="00000000">
      <w:pPr>
        <w:rPr>
          <w:rFonts w:hint="eastAsia"/>
        </w:rPr>
      </w:pPr>
      <w:r w:rsidRPr="008209C2">
        <w:t>Gruz i odpady z prac remontowych zgromadzić i wywieźć w zakresie przedmiaru 1,00 m³ (usługa kontenerowa). Odpady przekazać podmiotom uprawnionym w sposób wymagany przepisami. Po zakończeniu klatka schodowa powinna być czysta, drożna, bez pozostawionych opakowań, pyłu i elementów ostrych.</w:t>
      </w:r>
    </w:p>
    <w:p w14:paraId="4A21EDD5" w14:textId="77777777" w:rsidR="00591AB9" w:rsidRPr="008209C2" w:rsidRDefault="00000000">
      <w:pPr>
        <w:pStyle w:val="Nagwek1"/>
      </w:pPr>
      <w:r w:rsidRPr="008209C2">
        <w:t>5. KONTROLA JAKOŚCI ROBÓT</w:t>
      </w:r>
    </w:p>
    <w:p w14:paraId="12ADD920" w14:textId="77777777" w:rsidR="00591AB9" w:rsidRPr="008209C2" w:rsidRDefault="00000000">
      <w:pPr>
        <w:pStyle w:val="Nagwek2"/>
      </w:pPr>
      <w:r w:rsidRPr="008209C2">
        <w:t>5.1. Kontrole międzyoperacyjne</w:t>
      </w:r>
    </w:p>
    <w:p w14:paraId="326F64D0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przed nakładaniem warstw na ścianach i sufitach: nośność i czystość podłoża, brak odspojeń, skuteczność napraw i zgodność środków gruntujących z systemem;</w:t>
      </w:r>
    </w:p>
    <w:p w14:paraId="767B3E46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przed wykonaniem tynku strukturalnego: ciągłość i zakłady siatki, prawidłowe zatopienie zbrojenia, brak pustek, suchość i związanie warstwy;</w:t>
      </w:r>
    </w:p>
    <w:p w14:paraId="711104E7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przed malowaniem: równość gładzi, przygotowanie drewna, poprawność szpachlowania, stan podkładu i zgodność kolorystyki;</w:t>
      </w:r>
    </w:p>
    <w:p w14:paraId="34F60D53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przed zakryciem podłóg i stopni: stan podparcia OSB, sztywność, zamocowanie, brak ruchomych połączeń, przygotowanie pod wykładzinę;</w:t>
      </w:r>
    </w:p>
    <w:p w14:paraId="5E6A0949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przed przekazaniem schodów do użytkowania: pełne przyklejenie wykładzin, trwałość nosków, prawidłowe wykończenie styków i bezpieczeństwo chodzenia;</w:t>
      </w:r>
    </w:p>
    <w:p w14:paraId="24F31115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po osadzeniu stolarki: pion i poziom okna, sprawność okuć i nawiewnika, szczelność uszczelnień, spadek parapetu zewnętrznego, działanie drzwi.</w:t>
      </w:r>
    </w:p>
    <w:p w14:paraId="1BE32B1F" w14:textId="77777777" w:rsidR="00591AB9" w:rsidRPr="008209C2" w:rsidRDefault="00000000">
      <w:pPr>
        <w:pStyle w:val="Nagwek2"/>
      </w:pPr>
      <w:r w:rsidRPr="008209C2">
        <w:t>5.2. Kryteria jakości wykonania</w:t>
      </w:r>
    </w:p>
    <w:p w14:paraId="74FA0B97" w14:textId="77777777" w:rsidR="00591AB9" w:rsidRPr="008209C2" w:rsidRDefault="00000000">
      <w:pPr>
        <w:rPr>
          <w:rFonts w:hint="eastAsia"/>
        </w:rPr>
      </w:pPr>
      <w:r w:rsidRPr="008209C2">
        <w:t>Powierzchnie ścian i sufitów mają być równe w zakresie właściwym dla istniejących podłoży i przyjętej technologii, bez widocznych odspojeń, rys skurczowych, smug, zabrudzeń i różnic kolorystycznych. Tynk strukturalny ma mieć jednolitą fakturę i kolor, a malowanie sufitów pełne krycie po dwóch warstwach. Powłoki na drewnie i drzwiach mają być przyczepne, gładkie i równomierne, bez zacieków, śladów narzędzi i miejsc niepokrytych.</w:t>
      </w:r>
    </w:p>
    <w:p w14:paraId="379B9D10" w14:textId="77777777" w:rsidR="00591AB9" w:rsidRPr="008209C2" w:rsidRDefault="00000000">
      <w:pPr>
        <w:rPr>
          <w:rFonts w:hint="eastAsia"/>
        </w:rPr>
      </w:pPr>
      <w:r w:rsidRPr="008209C2">
        <w:t>Okładziny PCW mają przylegać do podłoża, pozostawać bez pęcherzy, wybrzuszeń i uszkodzeń, a noski oraz listwy muszą być stabilne. Okno i parapety mają być zamocowane trwale, uszczelnione i wykończone bez uszkodzeń; funkcje rozwierania, uchylania i nawiewania muszą działać prawidłowo. Dopuszczalne odchyłki wymiarowe i warunki odbioru należy ocenić na podstawie instrukcji technicznych zastosowanych wyrobów oraz uzgodnionego standardu robót.</w:t>
      </w:r>
    </w:p>
    <w:p w14:paraId="67E5365E" w14:textId="77777777" w:rsidR="00591AB9" w:rsidRPr="008209C2" w:rsidRDefault="00000000">
      <w:pPr>
        <w:pStyle w:val="Nagwek1"/>
      </w:pPr>
      <w:r w:rsidRPr="008209C2">
        <w:t>6. PRZEDMIAR I OBMIAR ROBÓT</w:t>
      </w:r>
    </w:p>
    <w:p w14:paraId="5F639FE5" w14:textId="77777777" w:rsidR="00591AB9" w:rsidRPr="008209C2" w:rsidRDefault="00000000">
      <w:pPr>
        <w:rPr>
          <w:rFonts w:hint="eastAsia"/>
        </w:rPr>
      </w:pPr>
      <w:r w:rsidRPr="008209C2">
        <w:t>Obmiaru dokonuje się dla faktycznie wykonanych i zaakceptowanych robót, z zachowaniem jednostek miary z przedmiaru. Ilości zestawione poniżej są wartościami przedmiarowymi, a nie potwierdzeniem ilości powykonawczych. Roboty zakrywane należy obmierzać i dokumentować przed wykonaniem kolejnych warstw.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98"/>
        <w:gridCol w:w="7257"/>
      </w:tblGrid>
      <w:tr w:rsidR="00591AB9" w:rsidRPr="008209C2" w14:paraId="71D28A00" w14:textId="77777777">
        <w:trPr>
          <w:cantSplit/>
          <w:tblHeader/>
          <w:jc w:val="center"/>
        </w:trPr>
        <w:tc>
          <w:tcPr>
            <w:tcW w:w="209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33425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F9F5AD" w14:textId="77777777" w:rsidR="00591AB9" w:rsidRPr="008209C2" w:rsidRDefault="00000000">
            <w:pPr>
              <w:rPr>
                <w:rFonts w:hint="eastAsia"/>
              </w:rPr>
            </w:pPr>
            <w:r w:rsidRPr="008209C2">
              <w:rPr>
                <w:b/>
                <w:color w:val="FFFFFF"/>
                <w:sz w:val="17"/>
              </w:rPr>
              <w:t>Grupa robót</w:t>
            </w:r>
          </w:p>
        </w:tc>
        <w:tc>
          <w:tcPr>
            <w:tcW w:w="725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33425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52AD64" w14:textId="77777777" w:rsidR="00591AB9" w:rsidRPr="008209C2" w:rsidRDefault="00000000">
            <w:pPr>
              <w:rPr>
                <w:rFonts w:hint="eastAsia"/>
              </w:rPr>
            </w:pPr>
            <w:r w:rsidRPr="008209C2">
              <w:rPr>
                <w:b/>
                <w:color w:val="FFFFFF"/>
                <w:sz w:val="17"/>
              </w:rPr>
              <w:t>Zakres ilościowy z przedmiaru</w:t>
            </w:r>
          </w:p>
        </w:tc>
      </w:tr>
      <w:tr w:rsidR="00591AB9" w:rsidRPr="008209C2" w14:paraId="28BF9A9C" w14:textId="77777777">
        <w:trPr>
          <w:cantSplit/>
          <w:jc w:val="center"/>
        </w:trPr>
        <w:tc>
          <w:tcPr>
            <w:tcW w:w="209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051671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Ściany i sufity</w:t>
            </w:r>
          </w:p>
        </w:tc>
        <w:tc>
          <w:tcPr>
            <w:tcW w:w="725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3AAB05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139,33 m² usunięcia farby; 3,00 m² napraw tynków ścian; 105,71 m² warstwy zbrojonej i tynku strukturalnego; 1,00 m² napraw sufitu; 33,62 m² gładzi, gruntowania i malowania.</w:t>
            </w:r>
          </w:p>
        </w:tc>
      </w:tr>
      <w:tr w:rsidR="00591AB9" w:rsidRPr="008209C2" w14:paraId="521D7592" w14:textId="77777777">
        <w:trPr>
          <w:cantSplit/>
          <w:jc w:val="center"/>
        </w:trPr>
        <w:tc>
          <w:tcPr>
            <w:tcW w:w="209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9B2A90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Drewno</w:t>
            </w:r>
          </w:p>
        </w:tc>
        <w:tc>
          <w:tcPr>
            <w:tcW w:w="725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BCB2A0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25,79 m² przygotowania i dwukrotnego malowania elementów drewnianych.</w:t>
            </w:r>
          </w:p>
        </w:tc>
      </w:tr>
      <w:tr w:rsidR="00591AB9" w:rsidRPr="008209C2" w14:paraId="705B92B6" w14:textId="77777777">
        <w:trPr>
          <w:cantSplit/>
          <w:jc w:val="center"/>
        </w:trPr>
        <w:tc>
          <w:tcPr>
            <w:tcW w:w="209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344CE3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lastRenderedPageBreak/>
              <w:t>Podłogi i schody</w:t>
            </w:r>
          </w:p>
        </w:tc>
        <w:tc>
          <w:tcPr>
            <w:tcW w:w="725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767B0E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16,00 m² demontażu wykładzin; 24,19 m² OSB na podłogach i PCW; 5,94 m² OSB na stopniach; 9,00 m² PCW na stopniach i podstopnicach; 25,20 m ćwierćwałków; 10,50 m listew.</w:t>
            </w:r>
          </w:p>
        </w:tc>
      </w:tr>
      <w:tr w:rsidR="00591AB9" w:rsidRPr="008209C2" w14:paraId="134ED3F1" w14:textId="77777777">
        <w:trPr>
          <w:cantSplit/>
          <w:jc w:val="center"/>
        </w:trPr>
        <w:tc>
          <w:tcPr>
            <w:tcW w:w="209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184D07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Drzwi</w:t>
            </w:r>
          </w:p>
        </w:tc>
        <w:tc>
          <w:tcPr>
            <w:tcW w:w="725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4FB13A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15,00 m² usunięcia starych powłok i dwukrotnego malowania stolarki drzwiowej.</w:t>
            </w:r>
          </w:p>
        </w:tc>
      </w:tr>
      <w:tr w:rsidR="00591AB9" w:rsidRPr="008209C2" w14:paraId="01A3E069" w14:textId="77777777">
        <w:trPr>
          <w:cantSplit/>
          <w:jc w:val="center"/>
        </w:trPr>
        <w:tc>
          <w:tcPr>
            <w:tcW w:w="209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257E2B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Okno i parapety</w:t>
            </w:r>
          </w:p>
        </w:tc>
        <w:tc>
          <w:tcPr>
            <w:tcW w:w="725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662B9D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2,00 m demontażu parapetów; 1,80 m² okna z nawiewnikiem; 1,00 m parapetu wewnętrznego; 1,00 m zewnętrznego; 5,60 m akrylowania.</w:t>
            </w:r>
          </w:p>
        </w:tc>
      </w:tr>
      <w:tr w:rsidR="00591AB9" w:rsidRPr="008209C2" w14:paraId="7AB4B150" w14:textId="77777777">
        <w:trPr>
          <w:cantSplit/>
          <w:jc w:val="center"/>
        </w:trPr>
        <w:tc>
          <w:tcPr>
            <w:tcW w:w="209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E4BC5E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Roboty końcowe</w:t>
            </w:r>
          </w:p>
        </w:tc>
        <w:tc>
          <w:tcPr>
            <w:tcW w:w="725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1B19AD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18 szt. stopni do mycia; 24,19 m² posadzek do mycia; 1,00 m³ gruzu i odpadów do wywozu.</w:t>
            </w:r>
          </w:p>
        </w:tc>
      </w:tr>
    </w:tbl>
    <w:p w14:paraId="010339BF" w14:textId="77777777" w:rsidR="00591AB9" w:rsidRPr="008209C2" w:rsidRDefault="00591AB9">
      <w:pPr>
        <w:spacing w:after="0"/>
        <w:rPr>
          <w:rFonts w:hint="eastAsia"/>
        </w:rPr>
      </w:pPr>
    </w:p>
    <w:p w14:paraId="73CB1100" w14:textId="77777777" w:rsidR="00591AB9" w:rsidRPr="008209C2" w:rsidRDefault="00000000">
      <w:pPr>
        <w:rPr>
          <w:rFonts w:hint="eastAsia"/>
        </w:rPr>
      </w:pPr>
      <w:r w:rsidRPr="008209C2">
        <w:t>Mierzyć powierzchnie w m², długości w m, liczbę stopni w sztukach, objętość odpadów w m³, zgodnie z zasadami przyjętymi dla danych pozycji kosztorysu. Ewentualne różnice ilościowe, roboty zamienne lub nieprzewidziane wymagają udokumentowania i uzgodnienia zgodnie z umową przed wykonaniem.</w:t>
      </w:r>
    </w:p>
    <w:p w14:paraId="50582B2E" w14:textId="77777777" w:rsidR="00591AB9" w:rsidRPr="008209C2" w:rsidRDefault="00000000">
      <w:pPr>
        <w:pStyle w:val="Nagwek1"/>
      </w:pPr>
      <w:r w:rsidRPr="008209C2">
        <w:t>7. ODBIÓR ROBÓT</w:t>
      </w:r>
    </w:p>
    <w:p w14:paraId="617D6497" w14:textId="77777777" w:rsidR="00591AB9" w:rsidRPr="008209C2" w:rsidRDefault="00000000">
      <w:pPr>
        <w:pStyle w:val="Nagwek2"/>
      </w:pPr>
      <w:r w:rsidRPr="008209C2">
        <w:t>7.1. Odbiory częściowe i robót zanikających</w:t>
      </w:r>
    </w:p>
    <w:p w14:paraId="2288EFBD" w14:textId="77777777" w:rsidR="00591AB9" w:rsidRPr="008209C2" w:rsidRDefault="00000000">
      <w:pPr>
        <w:rPr>
          <w:rFonts w:hint="eastAsia"/>
        </w:rPr>
      </w:pPr>
      <w:r w:rsidRPr="008209C2">
        <w:t>Odbiorom międzyoperacyjnym podlegają w szczególności: oczyszczone i naprawione podłoża, warstwy gruntujące i zbrojone przed tynkiem strukturalnym, podłoże i mocowanie płyt OSB przed przykryciem wykładziną, przygotowane do malowania drewno i stolarka, mocowanie oraz uszczelnienie okna przed zakryciem ościeży. Wykonawca zgłasza gotowość do kontroli przed zakryciem. Wynik ustaleń dokumentuje się w sposób przyjęty u Zamawiającego.</w:t>
      </w:r>
    </w:p>
    <w:p w14:paraId="7A61FB4D" w14:textId="77777777" w:rsidR="00591AB9" w:rsidRPr="008209C2" w:rsidRDefault="00000000">
      <w:pPr>
        <w:pStyle w:val="Nagwek2"/>
      </w:pPr>
      <w:r w:rsidRPr="008209C2">
        <w:t>7.2. Odbiór końcowy</w:t>
      </w:r>
    </w:p>
    <w:p w14:paraId="1BF2AA6B" w14:textId="77777777" w:rsidR="00591AB9" w:rsidRPr="008209C2" w:rsidRDefault="00000000">
      <w:pPr>
        <w:rPr>
          <w:rFonts w:hint="eastAsia"/>
        </w:rPr>
      </w:pPr>
      <w:r w:rsidRPr="008209C2">
        <w:t>Podstawą odbioru końcowego jest kompletne wykonanie zakresu z kosztorysu i niniejszej STWiOR, usunięcie usterek, uporządkowanie obiektu oraz udostępnienie dokumentów jakościowych. Komisja odbiorowa sprawdza zgodność z zakresem, estetykę i przyczepność powłok, stan wykładzin i krawędzi stopni, osadzenie listew, działanie drzwi oraz okna, funkcję nawiewnika, wykończenie parapetów i czystość klatki schodowej.</w:t>
      </w:r>
    </w:p>
    <w:p w14:paraId="47807EA5" w14:textId="77777777" w:rsidR="00591AB9" w:rsidRPr="008209C2" w:rsidRDefault="00000000">
      <w:pPr>
        <w:rPr>
          <w:rFonts w:hint="eastAsia"/>
        </w:rPr>
      </w:pPr>
      <w:r w:rsidRPr="008209C2">
        <w:t>Wady wpływające na trwałość, bezpieczeństwo albo funkcjonowanie elementów wymagają usunięcia przed odbiorem. Usterki estetyczne powinny być usunięte w uzgodnionym terminie i zweryfikowane ponownie. Odbiór nie zwalnia Wykonawcy z odpowiedzialności wynikającej z umowy i przepisów.</w:t>
      </w:r>
    </w:p>
    <w:p w14:paraId="27876D7D" w14:textId="77777777" w:rsidR="00591AB9" w:rsidRPr="008209C2" w:rsidRDefault="00000000">
      <w:pPr>
        <w:pStyle w:val="Nagwek2"/>
      </w:pPr>
      <w:r w:rsidRPr="008209C2">
        <w:t>7.3. Dokumenty odbiorowe</w:t>
      </w:r>
    </w:p>
    <w:p w14:paraId="11801D52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protokół odbioru robót i uzgodniony obmiar powykonawczy;</w:t>
      </w:r>
    </w:p>
    <w:p w14:paraId="7AF17C25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karty techniczne i wymagane dokumenty dopuszczające zastosowane wyroby do obrotu lub stosowania;</w:t>
      </w:r>
    </w:p>
    <w:p w14:paraId="1D34A1D6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uzgodnienia materiałowe i kolorystyczne oraz dokumentacja robót zakrytych, jeżeli była prowadzona;</w:t>
      </w:r>
    </w:p>
    <w:p w14:paraId="0731551B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dokumenty potwierdzające przekazanie odpadów, jeżeli są wymagane przepisami lub umową;</w:t>
      </w:r>
    </w:p>
    <w:p w14:paraId="0A9A8F6E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instrukcje pielęgnacji i konserwacji nowych wykładzin, powłok oraz stolarki, jeżeli są dostarczane przez producentów.</w:t>
      </w:r>
    </w:p>
    <w:p w14:paraId="667D1F4A" w14:textId="77777777" w:rsidR="00591AB9" w:rsidRPr="008209C2" w:rsidRDefault="00000000">
      <w:pPr>
        <w:pStyle w:val="Nagwek1"/>
      </w:pPr>
      <w:r w:rsidRPr="008209C2">
        <w:t>8. PODSTAWA ROZLICZENIA ROBÓT</w:t>
      </w:r>
    </w:p>
    <w:p w14:paraId="692639CA" w14:textId="77777777" w:rsidR="00591AB9" w:rsidRPr="008209C2" w:rsidRDefault="00000000">
      <w:pPr>
        <w:rPr>
          <w:rFonts w:hint="eastAsia"/>
        </w:rPr>
      </w:pPr>
      <w:r w:rsidRPr="008209C2">
        <w:t>Podstawą rozliczenia są postanowienia umowy oraz zaakceptowane ilości robót wykonanych według pozycji kosztorysowych. Ceny jednostkowe powinny uwzględniać czynności niezbędne technologicznie do prawidłowego wykonania danej pozycji, w tym przygotowanie stanowiska, materiałów i podłoża, prace pomocnicze, kontrolę jakości oraz uporządkowanie stanowiska, z zastrzeżeniem pozycji rozliczanych odrębnie. Nie dopuszcza się zmiany zakresu lub technologii robót bez uzgodnienia z Zamawiającym.</w:t>
      </w:r>
    </w:p>
    <w:p w14:paraId="7A83E766" w14:textId="77777777" w:rsidR="00591AB9" w:rsidRPr="008209C2" w:rsidRDefault="00000000">
      <w:pPr>
        <w:pStyle w:val="Nagwek1"/>
      </w:pPr>
      <w:r w:rsidRPr="008209C2">
        <w:lastRenderedPageBreak/>
        <w:t>9. DOKUMENTY ODNIESIENIA</w:t>
      </w:r>
    </w:p>
    <w:p w14:paraId="31513F46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Kosztorys i przedmiar robót dla zadania „Remont klatki schodowej”, ul. Lechicka 23 w Szczecinie;</w:t>
      </w:r>
    </w:p>
    <w:p w14:paraId="14F526CA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umowa o roboty budowlane oraz ewentualne uzgodnienia techniczne i materiałowe Zamawiającego;</w:t>
      </w:r>
    </w:p>
    <w:p w14:paraId="1BDDDC5E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ustawa z dnia 7 lipca 1994 r. – Prawo budowlane, w obowiązującym brzmieniu, w zakresie dotyczącym zadania;</w:t>
      </w:r>
    </w:p>
    <w:p w14:paraId="295BB27B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rozporządzenie Ministra Rozwoju i Technologii z dnia 20 grudnia 2021 r. w sprawie szczegółowego zakresu i formy dokumentacji projektowej, specyfikacji technicznych wykonania i odbioru robót budowlanych oraz programu funkcjonalno-użytkowego (Dz.U. z 2021 r. poz. 2454);</w:t>
      </w:r>
    </w:p>
    <w:p w14:paraId="3DDAD23B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obowiązujące przepisy bezpieczeństwa i higieny pracy, ochrony przeciwpożarowej, gospodarowania odpadami oraz wymagania dotyczące wyrobów budowlanych;</w:t>
      </w:r>
    </w:p>
    <w:p w14:paraId="0EBFE818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właściwe normy i dokumenty odniesienia dla tynków, farb, płyt drewnopochodnych, wykładzin elastycznych, stolarki okiennej, mocowań i uszczelnień w zakresie zastosowanym do robót;</w:t>
      </w:r>
    </w:p>
    <w:p w14:paraId="73379F35" w14:textId="77777777" w:rsidR="00591AB9" w:rsidRPr="008209C2" w:rsidRDefault="00000000">
      <w:pPr>
        <w:pStyle w:val="Listapunktowana"/>
        <w:spacing w:after="50"/>
        <w:ind w:left="351" w:hanging="142"/>
        <w:rPr>
          <w:rFonts w:hint="eastAsia"/>
        </w:rPr>
      </w:pPr>
      <w:r w:rsidRPr="008209C2">
        <w:t>karty techniczne, deklaracje i instrukcje producentów materiałów oraz systemów faktycznie przyjętych do realizacji.</w:t>
      </w:r>
    </w:p>
    <w:p w14:paraId="37E3A0D3" w14:textId="77777777" w:rsidR="00591AB9" w:rsidRPr="008209C2" w:rsidRDefault="00000000">
      <w:pPr>
        <w:pStyle w:val="Nagwek1"/>
      </w:pPr>
      <w:r w:rsidRPr="008209C2">
        <w:t>ZAŁĄCZNIK A  POWIĄZANIE PRZEDMIARU ZE SPECYFIKACJĄ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6236"/>
        <w:gridCol w:w="1417"/>
        <w:gridCol w:w="1134"/>
      </w:tblGrid>
      <w:tr w:rsidR="00591AB9" w:rsidRPr="008209C2" w14:paraId="1E2E4F34" w14:textId="77777777">
        <w:trPr>
          <w:cantSplit/>
          <w:tblHeader/>
          <w:jc w:val="center"/>
        </w:trPr>
        <w:tc>
          <w:tcPr>
            <w:tcW w:w="5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33425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9DA023" w14:textId="77777777" w:rsidR="00591AB9" w:rsidRPr="008209C2" w:rsidRDefault="00000000">
            <w:pPr>
              <w:rPr>
                <w:rFonts w:hint="eastAsia"/>
              </w:rPr>
            </w:pPr>
            <w:r w:rsidRPr="008209C2">
              <w:rPr>
                <w:b/>
                <w:color w:val="FFFFFF"/>
                <w:sz w:val="17"/>
              </w:rPr>
              <w:t>Lp.</w:t>
            </w:r>
          </w:p>
        </w:tc>
        <w:tc>
          <w:tcPr>
            <w:tcW w:w="623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33425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151E41" w14:textId="77777777" w:rsidR="00591AB9" w:rsidRPr="008209C2" w:rsidRDefault="00000000">
            <w:pPr>
              <w:rPr>
                <w:rFonts w:hint="eastAsia"/>
              </w:rPr>
            </w:pPr>
            <w:r w:rsidRPr="008209C2">
              <w:rPr>
                <w:b/>
                <w:color w:val="FFFFFF"/>
                <w:sz w:val="17"/>
              </w:rPr>
              <w:t>Opis przedmiaru</w:t>
            </w:r>
          </w:p>
        </w:tc>
        <w:tc>
          <w:tcPr>
            <w:tcW w:w="141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33425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367EA7" w14:textId="77777777" w:rsidR="00591AB9" w:rsidRPr="008209C2" w:rsidRDefault="00000000">
            <w:pPr>
              <w:rPr>
                <w:rFonts w:hint="eastAsia"/>
              </w:rPr>
            </w:pPr>
            <w:r w:rsidRPr="008209C2">
              <w:rPr>
                <w:b/>
                <w:color w:val="FFFFFF"/>
                <w:sz w:val="17"/>
              </w:rPr>
              <w:t>Ilość</w:t>
            </w:r>
          </w:p>
        </w:tc>
        <w:tc>
          <w:tcPr>
            <w:tcW w:w="113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33425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A59ABE" w14:textId="77777777" w:rsidR="00591AB9" w:rsidRPr="008209C2" w:rsidRDefault="00000000">
            <w:pPr>
              <w:rPr>
                <w:rFonts w:hint="eastAsia"/>
              </w:rPr>
            </w:pPr>
            <w:r w:rsidRPr="008209C2">
              <w:rPr>
                <w:b/>
                <w:color w:val="FFFFFF"/>
                <w:sz w:val="17"/>
              </w:rPr>
              <w:t>Spec.</w:t>
            </w:r>
          </w:p>
        </w:tc>
      </w:tr>
      <w:tr w:rsidR="00591AB9" w:rsidRPr="008209C2" w14:paraId="29607CBC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A1521B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</w:t>
            </w:r>
          </w:p>
        </w:tc>
        <w:tc>
          <w:tcPr>
            <w:tcW w:w="623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D7DC4E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Zeskrobanie i zmycie starej farby na ścianach i sufitach</w:t>
            </w:r>
          </w:p>
        </w:tc>
        <w:tc>
          <w:tcPr>
            <w:tcW w:w="141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2B77F8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139,33 m²</w:t>
            </w:r>
          </w:p>
        </w:tc>
        <w:tc>
          <w:tcPr>
            <w:tcW w:w="113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A66AEB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SST-01</w:t>
            </w:r>
          </w:p>
        </w:tc>
      </w:tr>
      <w:tr w:rsidR="00591AB9" w:rsidRPr="008209C2" w14:paraId="7303E7F4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9DF715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2</w:t>
            </w:r>
          </w:p>
        </w:tc>
        <w:tc>
          <w:tcPr>
            <w:tcW w:w="623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1CE913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Uzupełnienie tynków cementowo-wapiennych na ścianach</w:t>
            </w:r>
          </w:p>
        </w:tc>
        <w:tc>
          <w:tcPr>
            <w:tcW w:w="141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264EE7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3,00 m²</w:t>
            </w:r>
          </w:p>
        </w:tc>
        <w:tc>
          <w:tcPr>
            <w:tcW w:w="113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ADB4F5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SST-01</w:t>
            </w:r>
          </w:p>
        </w:tc>
      </w:tr>
      <w:tr w:rsidR="00591AB9" w:rsidRPr="008209C2" w14:paraId="52CE575C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E66A62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3</w:t>
            </w:r>
          </w:p>
        </w:tc>
        <w:tc>
          <w:tcPr>
            <w:tcW w:w="623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8C1D6C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Preparat kontaktowy na ścianach</w:t>
            </w:r>
          </w:p>
        </w:tc>
        <w:tc>
          <w:tcPr>
            <w:tcW w:w="141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51A0C2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105,71 m²</w:t>
            </w:r>
          </w:p>
        </w:tc>
        <w:tc>
          <w:tcPr>
            <w:tcW w:w="113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911B3A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SST-01</w:t>
            </w:r>
          </w:p>
        </w:tc>
      </w:tr>
      <w:tr w:rsidR="00591AB9" w:rsidRPr="008209C2" w14:paraId="38356AE5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FA55B6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4</w:t>
            </w:r>
          </w:p>
        </w:tc>
        <w:tc>
          <w:tcPr>
            <w:tcW w:w="623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B71989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Przyklejenie siatki na klej na ścianach</w:t>
            </w:r>
          </w:p>
        </w:tc>
        <w:tc>
          <w:tcPr>
            <w:tcW w:w="141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5B5E42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105,71 m²</w:t>
            </w:r>
          </w:p>
        </w:tc>
        <w:tc>
          <w:tcPr>
            <w:tcW w:w="113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3BDA5F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SST-01</w:t>
            </w:r>
          </w:p>
        </w:tc>
      </w:tr>
      <w:tr w:rsidR="00591AB9" w:rsidRPr="008209C2" w14:paraId="4BB157FA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529ABF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5</w:t>
            </w:r>
          </w:p>
        </w:tc>
        <w:tc>
          <w:tcPr>
            <w:tcW w:w="623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077D23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Tynk strukturalny barwiony w masie na ścianach</w:t>
            </w:r>
          </w:p>
        </w:tc>
        <w:tc>
          <w:tcPr>
            <w:tcW w:w="141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5862FB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105,71 m²</w:t>
            </w:r>
          </w:p>
        </w:tc>
        <w:tc>
          <w:tcPr>
            <w:tcW w:w="113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DA2B07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SST-01</w:t>
            </w:r>
          </w:p>
        </w:tc>
      </w:tr>
      <w:tr w:rsidR="00591AB9" w:rsidRPr="008209C2" w14:paraId="65787151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88E0A4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6</w:t>
            </w:r>
          </w:p>
        </w:tc>
        <w:tc>
          <w:tcPr>
            <w:tcW w:w="623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1EF714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Przyklejenie siatki na klej w miejscu ubytku sufitu</w:t>
            </w:r>
          </w:p>
        </w:tc>
        <w:tc>
          <w:tcPr>
            <w:tcW w:w="141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F98BB7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1,00 m²</w:t>
            </w:r>
          </w:p>
        </w:tc>
        <w:tc>
          <w:tcPr>
            <w:tcW w:w="113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71AFF7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SST-01</w:t>
            </w:r>
          </w:p>
        </w:tc>
      </w:tr>
      <w:tr w:rsidR="00591AB9" w:rsidRPr="008209C2" w14:paraId="29C2013C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A0216B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7</w:t>
            </w:r>
          </w:p>
        </w:tc>
        <w:tc>
          <w:tcPr>
            <w:tcW w:w="623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2EDC6B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Uzupełnienie tynku cementowo-wapiennego sufitu</w:t>
            </w:r>
          </w:p>
        </w:tc>
        <w:tc>
          <w:tcPr>
            <w:tcW w:w="141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CAA07B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1,00 m²</w:t>
            </w:r>
          </w:p>
        </w:tc>
        <w:tc>
          <w:tcPr>
            <w:tcW w:w="113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7B5D95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SST-01</w:t>
            </w:r>
          </w:p>
        </w:tc>
      </w:tr>
      <w:tr w:rsidR="00591AB9" w:rsidRPr="008209C2" w14:paraId="0A9866A8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B6280D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8</w:t>
            </w:r>
          </w:p>
        </w:tc>
        <w:tc>
          <w:tcPr>
            <w:tcW w:w="623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2B389C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Gładź cementowa 3 mm na sufitach</w:t>
            </w:r>
          </w:p>
        </w:tc>
        <w:tc>
          <w:tcPr>
            <w:tcW w:w="141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27BA3A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33,62 m²</w:t>
            </w:r>
          </w:p>
        </w:tc>
        <w:tc>
          <w:tcPr>
            <w:tcW w:w="113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1FF8CB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SST-01</w:t>
            </w:r>
          </w:p>
        </w:tc>
      </w:tr>
      <w:tr w:rsidR="00591AB9" w:rsidRPr="008209C2" w14:paraId="7B6E608C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A6E585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9</w:t>
            </w:r>
          </w:p>
        </w:tc>
        <w:tc>
          <w:tcPr>
            <w:tcW w:w="623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BFD26C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Gruntowanie sufitów pod malowanie</w:t>
            </w:r>
          </w:p>
        </w:tc>
        <w:tc>
          <w:tcPr>
            <w:tcW w:w="141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F82810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33,62 m²</w:t>
            </w:r>
          </w:p>
        </w:tc>
        <w:tc>
          <w:tcPr>
            <w:tcW w:w="113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25DBCF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SST-01</w:t>
            </w:r>
          </w:p>
        </w:tc>
      </w:tr>
      <w:tr w:rsidR="00591AB9" w:rsidRPr="008209C2" w14:paraId="2EE4C183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7ADE95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10</w:t>
            </w:r>
          </w:p>
        </w:tc>
        <w:tc>
          <w:tcPr>
            <w:tcW w:w="623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B9E08F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Dwukrotne malowanie sufitów</w:t>
            </w:r>
          </w:p>
        </w:tc>
        <w:tc>
          <w:tcPr>
            <w:tcW w:w="141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E88D0A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33,62 m²</w:t>
            </w:r>
          </w:p>
        </w:tc>
        <w:tc>
          <w:tcPr>
            <w:tcW w:w="113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779039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SST-01</w:t>
            </w:r>
          </w:p>
        </w:tc>
      </w:tr>
      <w:tr w:rsidR="00591AB9" w:rsidRPr="008209C2" w14:paraId="6BF4014C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E07A29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11</w:t>
            </w:r>
          </w:p>
        </w:tc>
        <w:tc>
          <w:tcPr>
            <w:tcW w:w="623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BB39E1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Usunięcie farby olejnej z elementów drewnianych</w:t>
            </w:r>
          </w:p>
        </w:tc>
        <w:tc>
          <w:tcPr>
            <w:tcW w:w="141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A8556B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25,79 m²</w:t>
            </w:r>
          </w:p>
        </w:tc>
        <w:tc>
          <w:tcPr>
            <w:tcW w:w="113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E193E7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SST-02</w:t>
            </w:r>
          </w:p>
        </w:tc>
      </w:tr>
      <w:tr w:rsidR="00591AB9" w:rsidRPr="008209C2" w14:paraId="730672AD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E2AE88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12</w:t>
            </w:r>
          </w:p>
        </w:tc>
        <w:tc>
          <w:tcPr>
            <w:tcW w:w="623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4E5CDE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Szpachlowanie ubytków i dwukrotne malowanie drewna</w:t>
            </w:r>
          </w:p>
        </w:tc>
        <w:tc>
          <w:tcPr>
            <w:tcW w:w="141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4D72BD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25,79 m²</w:t>
            </w:r>
          </w:p>
        </w:tc>
        <w:tc>
          <w:tcPr>
            <w:tcW w:w="113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377814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SST-02</w:t>
            </w:r>
          </w:p>
        </w:tc>
      </w:tr>
      <w:tr w:rsidR="00591AB9" w:rsidRPr="008209C2" w14:paraId="446C4C3D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6A47C3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13</w:t>
            </w:r>
          </w:p>
        </w:tc>
        <w:tc>
          <w:tcPr>
            <w:tcW w:w="623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4FF9DA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Zerwanie wykładzin z tworzyw sztucznych</w:t>
            </w:r>
          </w:p>
        </w:tc>
        <w:tc>
          <w:tcPr>
            <w:tcW w:w="141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30FD41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16,00 m²</w:t>
            </w:r>
          </w:p>
        </w:tc>
        <w:tc>
          <w:tcPr>
            <w:tcW w:w="113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709761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SST-03</w:t>
            </w:r>
          </w:p>
        </w:tc>
      </w:tr>
      <w:tr w:rsidR="00591AB9" w:rsidRPr="008209C2" w14:paraId="6C3F82D6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B59E80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14</w:t>
            </w:r>
          </w:p>
        </w:tc>
        <w:tc>
          <w:tcPr>
            <w:tcW w:w="623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8E3BEA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Montaż płyt OSB pióro-wpust na podłogach</w:t>
            </w:r>
          </w:p>
        </w:tc>
        <w:tc>
          <w:tcPr>
            <w:tcW w:w="141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9D4850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24,19 m²</w:t>
            </w:r>
          </w:p>
        </w:tc>
        <w:tc>
          <w:tcPr>
            <w:tcW w:w="113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EC09C5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SST-03</w:t>
            </w:r>
          </w:p>
        </w:tc>
      </w:tr>
      <w:tr w:rsidR="00591AB9" w:rsidRPr="008209C2" w14:paraId="4B57139B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8B3564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15</w:t>
            </w:r>
          </w:p>
        </w:tc>
        <w:tc>
          <w:tcPr>
            <w:tcW w:w="623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8C1BAB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Wykładziny PCW na podłogach</w:t>
            </w:r>
          </w:p>
        </w:tc>
        <w:tc>
          <w:tcPr>
            <w:tcW w:w="141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0E1689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24,19 m²</w:t>
            </w:r>
          </w:p>
        </w:tc>
        <w:tc>
          <w:tcPr>
            <w:tcW w:w="113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834E13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SST-03</w:t>
            </w:r>
          </w:p>
        </w:tc>
      </w:tr>
      <w:tr w:rsidR="00591AB9" w:rsidRPr="008209C2" w14:paraId="386D5A35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97FFF1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16</w:t>
            </w:r>
          </w:p>
        </w:tc>
        <w:tc>
          <w:tcPr>
            <w:tcW w:w="623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42AA32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Montaż płyt OSB na stopniach drewnianych</w:t>
            </w:r>
          </w:p>
        </w:tc>
        <w:tc>
          <w:tcPr>
            <w:tcW w:w="141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8844B6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5,94 m²</w:t>
            </w:r>
          </w:p>
        </w:tc>
        <w:tc>
          <w:tcPr>
            <w:tcW w:w="113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C0E065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SST-03</w:t>
            </w:r>
          </w:p>
        </w:tc>
      </w:tr>
      <w:tr w:rsidR="00591AB9" w:rsidRPr="008209C2" w14:paraId="129C64D0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2A8316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17</w:t>
            </w:r>
          </w:p>
        </w:tc>
        <w:tc>
          <w:tcPr>
            <w:tcW w:w="623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F3C90C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Wykładziny PCW stopni i podstopnic oraz noski</w:t>
            </w:r>
          </w:p>
        </w:tc>
        <w:tc>
          <w:tcPr>
            <w:tcW w:w="141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7493F9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9,00 m²</w:t>
            </w:r>
          </w:p>
        </w:tc>
        <w:tc>
          <w:tcPr>
            <w:tcW w:w="113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5D7D49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SST-03</w:t>
            </w:r>
          </w:p>
        </w:tc>
      </w:tr>
      <w:tr w:rsidR="00591AB9" w:rsidRPr="008209C2" w14:paraId="407C66CC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D44CD1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18</w:t>
            </w:r>
          </w:p>
        </w:tc>
        <w:tc>
          <w:tcPr>
            <w:tcW w:w="623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93ABD1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Uzupełnienie ćwierćwałków drewnianych na stopniach</w:t>
            </w:r>
          </w:p>
        </w:tc>
        <w:tc>
          <w:tcPr>
            <w:tcW w:w="141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334C1D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25,20 m</w:t>
            </w:r>
          </w:p>
        </w:tc>
        <w:tc>
          <w:tcPr>
            <w:tcW w:w="113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FBD08B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SST-03</w:t>
            </w:r>
          </w:p>
        </w:tc>
      </w:tr>
      <w:tr w:rsidR="00591AB9" w:rsidRPr="008209C2" w14:paraId="1D827F33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807526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19</w:t>
            </w:r>
          </w:p>
        </w:tc>
        <w:tc>
          <w:tcPr>
            <w:tcW w:w="623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1B3939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Uzupełnienie listew przyściennych</w:t>
            </w:r>
          </w:p>
        </w:tc>
        <w:tc>
          <w:tcPr>
            <w:tcW w:w="141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6F3AD0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10,50 m</w:t>
            </w:r>
          </w:p>
        </w:tc>
        <w:tc>
          <w:tcPr>
            <w:tcW w:w="113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30282F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SST-03</w:t>
            </w:r>
          </w:p>
        </w:tc>
      </w:tr>
      <w:tr w:rsidR="00591AB9" w:rsidRPr="008209C2" w14:paraId="699A66CF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567F20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20</w:t>
            </w:r>
          </w:p>
        </w:tc>
        <w:tc>
          <w:tcPr>
            <w:tcW w:w="623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57BFEC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Usunięcie farby olejnej ze stolarki drzwiowej</w:t>
            </w:r>
          </w:p>
        </w:tc>
        <w:tc>
          <w:tcPr>
            <w:tcW w:w="141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6A9DA6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15,00 m²</w:t>
            </w:r>
          </w:p>
        </w:tc>
        <w:tc>
          <w:tcPr>
            <w:tcW w:w="113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2EA5C7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SST-04</w:t>
            </w:r>
          </w:p>
        </w:tc>
      </w:tr>
      <w:tr w:rsidR="00591AB9" w:rsidRPr="008209C2" w14:paraId="1267CA43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66F0C8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21</w:t>
            </w:r>
          </w:p>
        </w:tc>
        <w:tc>
          <w:tcPr>
            <w:tcW w:w="623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3023D6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Dwukrotne malowanie drzwi i ościeżnic</w:t>
            </w:r>
          </w:p>
        </w:tc>
        <w:tc>
          <w:tcPr>
            <w:tcW w:w="141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DBBA41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15,00 m²</w:t>
            </w:r>
          </w:p>
        </w:tc>
        <w:tc>
          <w:tcPr>
            <w:tcW w:w="113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855703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SST-04</w:t>
            </w:r>
          </w:p>
        </w:tc>
      </w:tr>
      <w:tr w:rsidR="00591AB9" w:rsidRPr="008209C2" w14:paraId="4974F564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C71A59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22</w:t>
            </w:r>
          </w:p>
        </w:tc>
        <w:tc>
          <w:tcPr>
            <w:tcW w:w="623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4A900A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Wykucie parapetów wewnętrznych i zewnętrznych</w:t>
            </w:r>
          </w:p>
        </w:tc>
        <w:tc>
          <w:tcPr>
            <w:tcW w:w="141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84A2F5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2,00 m</w:t>
            </w:r>
          </w:p>
        </w:tc>
        <w:tc>
          <w:tcPr>
            <w:tcW w:w="113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6C43E1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SST-05</w:t>
            </w:r>
          </w:p>
        </w:tc>
      </w:tr>
      <w:tr w:rsidR="00591AB9" w:rsidRPr="008209C2" w14:paraId="4B8C55C2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F6D179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lastRenderedPageBreak/>
              <w:t>23</w:t>
            </w:r>
          </w:p>
        </w:tc>
        <w:tc>
          <w:tcPr>
            <w:tcW w:w="623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CEE81F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Wymiana okna PCW dwudzielnego z nawiewnikiem</w:t>
            </w:r>
          </w:p>
        </w:tc>
        <w:tc>
          <w:tcPr>
            <w:tcW w:w="141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ABCCF2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1,80 m²</w:t>
            </w:r>
          </w:p>
        </w:tc>
        <w:tc>
          <w:tcPr>
            <w:tcW w:w="113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E23807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SST-05</w:t>
            </w:r>
          </w:p>
        </w:tc>
      </w:tr>
      <w:tr w:rsidR="00591AB9" w:rsidRPr="008209C2" w14:paraId="513F388A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C2DEEC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24</w:t>
            </w:r>
          </w:p>
        </w:tc>
        <w:tc>
          <w:tcPr>
            <w:tcW w:w="623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EEEFB6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Montaż parapetu wewnętrznego</w:t>
            </w:r>
          </w:p>
        </w:tc>
        <w:tc>
          <w:tcPr>
            <w:tcW w:w="141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6EC2C6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1,00 m</w:t>
            </w:r>
          </w:p>
        </w:tc>
        <w:tc>
          <w:tcPr>
            <w:tcW w:w="113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3325D4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SST-05</w:t>
            </w:r>
          </w:p>
        </w:tc>
      </w:tr>
      <w:tr w:rsidR="00591AB9" w:rsidRPr="008209C2" w14:paraId="661F4BCC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68F029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25</w:t>
            </w:r>
          </w:p>
        </w:tc>
        <w:tc>
          <w:tcPr>
            <w:tcW w:w="623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D20932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Montaż parapetu zewnętrznego</w:t>
            </w:r>
          </w:p>
        </w:tc>
        <w:tc>
          <w:tcPr>
            <w:tcW w:w="141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B794C3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1,00 m</w:t>
            </w:r>
          </w:p>
        </w:tc>
        <w:tc>
          <w:tcPr>
            <w:tcW w:w="113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D2DAC3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SST-05</w:t>
            </w:r>
          </w:p>
        </w:tc>
      </w:tr>
      <w:tr w:rsidR="00591AB9" w:rsidRPr="008209C2" w14:paraId="18F52635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ABAC98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26</w:t>
            </w:r>
          </w:p>
        </w:tc>
        <w:tc>
          <w:tcPr>
            <w:tcW w:w="623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093B1B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Akrylowanie styków ościeżnicy przy ścianach i parapetach</w:t>
            </w:r>
          </w:p>
        </w:tc>
        <w:tc>
          <w:tcPr>
            <w:tcW w:w="141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2D4643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5,60 m</w:t>
            </w:r>
          </w:p>
        </w:tc>
        <w:tc>
          <w:tcPr>
            <w:tcW w:w="113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ED4ECF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SST-05</w:t>
            </w:r>
          </w:p>
        </w:tc>
      </w:tr>
      <w:tr w:rsidR="00591AB9" w:rsidRPr="008209C2" w14:paraId="230B6788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C76BEA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27</w:t>
            </w:r>
          </w:p>
        </w:tc>
        <w:tc>
          <w:tcPr>
            <w:tcW w:w="623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83AD5F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Mycie stopni po remoncie</w:t>
            </w:r>
          </w:p>
        </w:tc>
        <w:tc>
          <w:tcPr>
            <w:tcW w:w="141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9F0CA7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18 szt.</w:t>
            </w:r>
          </w:p>
        </w:tc>
        <w:tc>
          <w:tcPr>
            <w:tcW w:w="113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B50EF4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SST-06</w:t>
            </w:r>
          </w:p>
        </w:tc>
      </w:tr>
      <w:tr w:rsidR="00591AB9" w:rsidRPr="008209C2" w14:paraId="22F13308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8F8B6D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28</w:t>
            </w:r>
          </w:p>
        </w:tc>
        <w:tc>
          <w:tcPr>
            <w:tcW w:w="623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E47EDC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Mycie posadzek po remoncie</w:t>
            </w:r>
          </w:p>
        </w:tc>
        <w:tc>
          <w:tcPr>
            <w:tcW w:w="141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E3827B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24,19 m²</w:t>
            </w:r>
          </w:p>
        </w:tc>
        <w:tc>
          <w:tcPr>
            <w:tcW w:w="113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5F7F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118A3E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SST-06</w:t>
            </w:r>
          </w:p>
        </w:tc>
      </w:tr>
      <w:tr w:rsidR="00591AB9" w:rsidRPr="008209C2" w14:paraId="5F8CF73D" w14:textId="77777777">
        <w:trPr>
          <w:cantSplit/>
          <w:jc w:val="center"/>
        </w:trPr>
        <w:tc>
          <w:tcPr>
            <w:tcW w:w="56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3F90D3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29</w:t>
            </w:r>
          </w:p>
        </w:tc>
        <w:tc>
          <w:tcPr>
            <w:tcW w:w="6236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A3BD1B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Wywóz gruzu i odpadów</w:t>
            </w:r>
          </w:p>
        </w:tc>
        <w:tc>
          <w:tcPr>
            <w:tcW w:w="1417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9A6F1B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1,00 m³</w:t>
            </w:r>
          </w:p>
        </w:tc>
        <w:tc>
          <w:tcPr>
            <w:tcW w:w="1134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A51E6C" w14:textId="77777777" w:rsidR="00591AB9" w:rsidRPr="008209C2" w:rsidRDefault="00000000">
            <w:pPr>
              <w:spacing w:after="0" w:line="254" w:lineRule="auto"/>
              <w:rPr>
                <w:rFonts w:hint="eastAsia"/>
              </w:rPr>
            </w:pPr>
            <w:r w:rsidRPr="008209C2">
              <w:rPr>
                <w:sz w:val="17"/>
              </w:rPr>
              <w:t>SST-06</w:t>
            </w:r>
          </w:p>
        </w:tc>
      </w:tr>
    </w:tbl>
    <w:p w14:paraId="3DF5CF7A" w14:textId="77777777" w:rsidR="00591AB9" w:rsidRDefault="00591AB9">
      <w:pPr>
        <w:spacing w:after="0"/>
        <w:rPr>
          <w:rFonts w:hint="eastAsia"/>
        </w:rPr>
      </w:pPr>
    </w:p>
    <w:sectPr w:rsidR="00591AB9" w:rsidSect="00034616">
      <w:pgSz w:w="11906" w:h="16838"/>
      <w:pgMar w:top="1219" w:right="1219" w:bottom="1134" w:left="1304" w:header="539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95C7D" w14:textId="77777777" w:rsidR="00432341" w:rsidRPr="008209C2" w:rsidRDefault="00432341">
      <w:pPr>
        <w:spacing w:after="0" w:line="240" w:lineRule="auto"/>
        <w:rPr>
          <w:rFonts w:hint="eastAsia"/>
        </w:rPr>
      </w:pPr>
      <w:r w:rsidRPr="008209C2">
        <w:separator/>
      </w:r>
    </w:p>
  </w:endnote>
  <w:endnote w:type="continuationSeparator" w:id="0">
    <w:p w14:paraId="6C772FBB" w14:textId="77777777" w:rsidR="00432341" w:rsidRPr="008209C2" w:rsidRDefault="00432341">
      <w:pPr>
        <w:spacing w:after="0" w:line="240" w:lineRule="auto"/>
        <w:rPr>
          <w:rFonts w:hint="eastAsia"/>
        </w:rPr>
      </w:pPr>
      <w:r w:rsidRPr="008209C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47772" w14:textId="77777777" w:rsidR="00432341" w:rsidRPr="008209C2" w:rsidRDefault="00432341">
      <w:pPr>
        <w:spacing w:after="0" w:line="240" w:lineRule="auto"/>
        <w:rPr>
          <w:rFonts w:hint="eastAsia"/>
        </w:rPr>
      </w:pPr>
      <w:r w:rsidRPr="008209C2">
        <w:separator/>
      </w:r>
    </w:p>
  </w:footnote>
  <w:footnote w:type="continuationSeparator" w:id="0">
    <w:p w14:paraId="07540C51" w14:textId="77777777" w:rsidR="00432341" w:rsidRPr="008209C2" w:rsidRDefault="00432341">
      <w:pPr>
        <w:spacing w:after="0" w:line="240" w:lineRule="auto"/>
        <w:rPr>
          <w:rFonts w:hint="eastAsia"/>
        </w:rPr>
      </w:pPr>
      <w:r w:rsidRPr="008209C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9227914">
    <w:abstractNumId w:val="8"/>
  </w:num>
  <w:num w:numId="2" w16cid:durableId="1478230993">
    <w:abstractNumId w:val="6"/>
  </w:num>
  <w:num w:numId="3" w16cid:durableId="1541169240">
    <w:abstractNumId w:val="5"/>
  </w:num>
  <w:num w:numId="4" w16cid:durableId="1674381788">
    <w:abstractNumId w:val="4"/>
  </w:num>
  <w:num w:numId="5" w16cid:durableId="425004316">
    <w:abstractNumId w:val="7"/>
  </w:num>
  <w:num w:numId="6" w16cid:durableId="923340972">
    <w:abstractNumId w:val="3"/>
  </w:num>
  <w:num w:numId="7" w16cid:durableId="1186752085">
    <w:abstractNumId w:val="2"/>
  </w:num>
  <w:num w:numId="8" w16cid:durableId="1229151881">
    <w:abstractNumId w:val="1"/>
  </w:num>
  <w:num w:numId="9" w16cid:durableId="678849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5FE1"/>
    <w:rsid w:val="0015074B"/>
    <w:rsid w:val="00245991"/>
    <w:rsid w:val="0029639D"/>
    <w:rsid w:val="00326F90"/>
    <w:rsid w:val="00432341"/>
    <w:rsid w:val="00591AB9"/>
    <w:rsid w:val="00692DCD"/>
    <w:rsid w:val="008209C2"/>
    <w:rsid w:val="00AA1D8D"/>
    <w:rsid w:val="00B47730"/>
    <w:rsid w:val="00CB0664"/>
    <w:rsid w:val="00F66ED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F4DBC30"/>
  <w14:defaultImageDpi w14:val="330"/>
  <w15:docId w15:val="{E554A156-CBE0-40CC-925E-45F7045EA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 w:line="271" w:lineRule="auto"/>
    </w:pPr>
    <w:rPr>
      <w:rFonts w:ascii="Aptos" w:hAnsi="Aptos"/>
      <w:color w:val="000000"/>
      <w:sz w:val="2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body">
    <w:name w:val="Small body"/>
    <w:basedOn w:val="Normalny"/>
    <w:pPr>
      <w:spacing w:after="6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0DC4BE-F94B-4B73-9045-E5811BD72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3813</Words>
  <Characters>22882</Characters>
  <Application>Microsoft Office Word</Application>
  <DocSecurity>0</DocSecurity>
  <Lines>190</Lines>
  <Paragraphs>53</Paragraphs>
  <ScaleCrop>false</ScaleCrop>
  <Manager/>
  <Company/>
  <LinksUpToDate>false</LinksUpToDate>
  <CharactersWithSpaces>26642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Mikołaj Skrzypczak</cp:lastModifiedBy>
  <cp:revision>4</cp:revision>
  <dcterms:created xsi:type="dcterms:W3CDTF">2026-10-20T06:15:00Z</dcterms:created>
  <dcterms:modified xsi:type="dcterms:W3CDTF">2026-10-20T06:16:00Z</dcterms:modified>
  <cp:category/>
</cp:coreProperties>
</file>