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941D8" w14:textId="231B24BA" w:rsidR="003118FD" w:rsidRDefault="00DA321E" w:rsidP="00DA321E">
      <w:pPr>
        <w:jc w:val="right"/>
      </w:pPr>
      <w:r>
        <w:t>Załącznik nr 1 do SWZ</w:t>
      </w:r>
    </w:p>
    <w:p w14:paraId="35AA8F26" w14:textId="7B3B5810" w:rsidR="00DA321E" w:rsidRDefault="00DA321E" w:rsidP="00DA321E">
      <w:pPr>
        <w:jc w:val="center"/>
      </w:pPr>
      <w:r>
        <w:t xml:space="preserve">Szczegółowy Opis Przedmiotu Zamówienia </w:t>
      </w:r>
    </w:p>
    <w:p w14:paraId="500BFBE7" w14:textId="77777777" w:rsidR="00DA321E" w:rsidRDefault="00DA321E" w:rsidP="00DA321E">
      <w:pPr>
        <w:rPr>
          <w:b/>
          <w:bCs/>
        </w:rPr>
      </w:pPr>
    </w:p>
    <w:p w14:paraId="1482BB2E" w14:textId="77777777" w:rsidR="009457AF" w:rsidRPr="00F5774E" w:rsidRDefault="009457AF" w:rsidP="009457AF">
      <w:pPr>
        <w:ind w:left="720"/>
      </w:pPr>
    </w:p>
    <w:p w14:paraId="2ED98FB9" w14:textId="41DDAA48" w:rsidR="009457AF" w:rsidRPr="001D4101" w:rsidRDefault="005B65BC" w:rsidP="009457AF">
      <w:pPr>
        <w:rPr>
          <w:b/>
          <w:bCs/>
        </w:rPr>
      </w:pPr>
      <w:r>
        <w:rPr>
          <w:b/>
          <w:bCs/>
        </w:rPr>
        <w:t xml:space="preserve">Część </w:t>
      </w:r>
      <w:r w:rsidR="005039A5">
        <w:rPr>
          <w:b/>
          <w:bCs/>
        </w:rPr>
        <w:t>1</w:t>
      </w:r>
      <w:r>
        <w:rPr>
          <w:b/>
          <w:bCs/>
        </w:rPr>
        <w:t xml:space="preserve"> </w:t>
      </w:r>
      <w:r w:rsidR="009457AF" w:rsidRPr="001D4101">
        <w:rPr>
          <w:b/>
          <w:bCs/>
        </w:rPr>
        <w:t>: Przemysłowa frezarka CNC z polem roboczym</w:t>
      </w:r>
      <w:r w:rsidR="00E27758">
        <w:rPr>
          <w:b/>
          <w:bCs/>
        </w:rPr>
        <w:t xml:space="preserve"> </w:t>
      </w:r>
      <w:r w:rsidR="009457AF" w:rsidRPr="001D4101">
        <w:rPr>
          <w:b/>
          <w:bCs/>
        </w:rPr>
        <w:t>1500x3000 mm</w:t>
      </w:r>
    </w:p>
    <w:p w14:paraId="3EF48198" w14:textId="77777777" w:rsidR="00E27758" w:rsidRDefault="00E27758" w:rsidP="00E27758">
      <w:pPr>
        <w:rPr>
          <w:b/>
          <w:bCs/>
        </w:rPr>
      </w:pPr>
      <w:r w:rsidRPr="001D4101">
        <w:rPr>
          <w:b/>
          <w:bCs/>
        </w:rPr>
        <w:t>Przedmiotem zamówienia jest dostawa fabrycznie nowej, 3-osiowej frezarki CNC przeznaczonej do precyzyjnej obróbki drewna, płyt drewnopochodnych (MDF, sklejka), tworzyw sztucznych oraz metali miękkich (aluminium).</w:t>
      </w:r>
    </w:p>
    <w:p w14:paraId="451C6974" w14:textId="77777777" w:rsidR="00E27758" w:rsidRPr="000D7D2D" w:rsidRDefault="00E27758" w:rsidP="00E27758">
      <w:r w:rsidRPr="000D7D2D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Pr="000D7D2D">
        <w:rPr>
          <w:b/>
          <w:bCs/>
        </w:rPr>
        <w:t xml:space="preserve">1. </w:t>
      </w:r>
      <w:r w:rsidRPr="000D7D2D">
        <w:t>Konstrukcja maszyny i stół roboczy</w:t>
      </w:r>
    </w:p>
    <w:p w14:paraId="6E065AAF" w14:textId="77777777" w:rsidR="00E27758" w:rsidRPr="000D7D2D" w:rsidRDefault="00E27758" w:rsidP="00E27758">
      <w:pPr>
        <w:numPr>
          <w:ilvl w:val="0"/>
          <w:numId w:val="18"/>
        </w:numPr>
      </w:pPr>
      <w:r w:rsidRPr="000D7D2D">
        <w:t xml:space="preserve">Rama i korpus: </w:t>
      </w:r>
      <w:r w:rsidRPr="0067296C">
        <w:t>Sztywna, wzmocniona konstrukcja stalowa, zapewniająca wysoką stabilność geometryczną oraz optymalne tłumienie drgań podczas pracy.</w:t>
      </w:r>
    </w:p>
    <w:p w14:paraId="04D1D9B9" w14:textId="77777777" w:rsidR="00E27758" w:rsidRPr="000D7D2D" w:rsidRDefault="00E27758" w:rsidP="00E27758">
      <w:pPr>
        <w:numPr>
          <w:ilvl w:val="0"/>
          <w:numId w:val="18"/>
        </w:numPr>
      </w:pPr>
      <w:r w:rsidRPr="000D7D2D">
        <w:t xml:space="preserve">Brama: Konstrukcja o podwyższonej sztywności z ramionami wykonanymi z grubej, hartowanej płyty/blachy stalowej. </w:t>
      </w:r>
    </w:p>
    <w:p w14:paraId="019A4249" w14:textId="77777777" w:rsidR="00E27758" w:rsidRPr="000D7D2D" w:rsidRDefault="00E27758" w:rsidP="00E27758">
      <w:pPr>
        <w:numPr>
          <w:ilvl w:val="0"/>
          <w:numId w:val="18"/>
        </w:numPr>
      </w:pPr>
      <w:r w:rsidRPr="000D7D2D">
        <w:t xml:space="preserve">Pole robocze (wymiary blatu): Minimum 1500 × 3000 mm. </w:t>
      </w:r>
    </w:p>
    <w:p w14:paraId="15EDA737" w14:textId="77777777" w:rsidR="00E27758" w:rsidRPr="000D7D2D" w:rsidRDefault="00E27758" w:rsidP="00E27758">
      <w:pPr>
        <w:numPr>
          <w:ilvl w:val="0"/>
          <w:numId w:val="18"/>
        </w:numPr>
      </w:pPr>
      <w:r w:rsidRPr="000D7D2D">
        <w:t xml:space="preserve">Prześwit (wysokość) osi Z: Minimum 300 mm. </w:t>
      </w:r>
    </w:p>
    <w:p w14:paraId="5934A167" w14:textId="77777777" w:rsidR="00E27758" w:rsidRPr="000D7D2D" w:rsidRDefault="00E27758" w:rsidP="00E27758">
      <w:pPr>
        <w:numPr>
          <w:ilvl w:val="0"/>
          <w:numId w:val="18"/>
        </w:numPr>
      </w:pPr>
      <w:r w:rsidRPr="000D7D2D">
        <w:t xml:space="preserve">Typ stołu roboczego: Stół hybrydowy wykonany w technologii rastrowej z rowkami teowymi (T-rowkowymi) umożliwiającymi zamiennie mocowanie podciśnieniowe (próżniowe) lub ręczne/mechaniczne za pomocą zacisków. </w:t>
      </w:r>
    </w:p>
    <w:p w14:paraId="5320C924" w14:textId="77777777" w:rsidR="00E27758" w:rsidRPr="000D7D2D" w:rsidRDefault="00E27758" w:rsidP="00E27758">
      <w:pPr>
        <w:numPr>
          <w:ilvl w:val="0"/>
          <w:numId w:val="18"/>
        </w:numPr>
      </w:pPr>
      <w:r w:rsidRPr="000D7D2D">
        <w:t xml:space="preserve">Podział stołu: Stół podzielony na niezależne sekcje próżniowe (minimum 4 sekcje). </w:t>
      </w:r>
    </w:p>
    <w:p w14:paraId="2BD14EA2" w14:textId="77777777" w:rsidR="00E27758" w:rsidRPr="000D7D2D" w:rsidRDefault="00E27758" w:rsidP="00E27758">
      <w:pPr>
        <w:rPr>
          <w:b/>
          <w:bCs/>
        </w:rPr>
      </w:pPr>
      <w:r w:rsidRPr="000D7D2D">
        <w:rPr>
          <w:b/>
          <w:bCs/>
        </w:rPr>
        <w:t>2. Układ napędowy i jezdny</w:t>
      </w:r>
    </w:p>
    <w:p w14:paraId="17C26D8D" w14:textId="77777777" w:rsidR="00E27758" w:rsidRPr="000D7D2D" w:rsidRDefault="00E27758" w:rsidP="00E27758">
      <w:pPr>
        <w:numPr>
          <w:ilvl w:val="0"/>
          <w:numId w:val="19"/>
        </w:numPr>
      </w:pPr>
      <w:r w:rsidRPr="000D7D2D">
        <w:t xml:space="preserve">Silniki napędowe: Serwonapędy (w tym dopuszczalne serwonapędy hybrydowe) o dużej mocy, zapewniające wysoką dynamikę i precyzję pozycjonowania we wszystkich osiach. Oś Y napędzana za pomocą podwójnego silnika. </w:t>
      </w:r>
    </w:p>
    <w:p w14:paraId="18F185C1" w14:textId="77777777" w:rsidR="00E27758" w:rsidRPr="000D7D2D" w:rsidRDefault="00E27758" w:rsidP="00E27758">
      <w:pPr>
        <w:numPr>
          <w:ilvl w:val="0"/>
          <w:numId w:val="19"/>
        </w:numPr>
      </w:pPr>
      <w:r w:rsidRPr="000D7D2D">
        <w:t>Przeniesienie napędu w osiach X i Y: Precyzyjne, skośne listwy zębate (</w:t>
      </w:r>
      <w:proofErr w:type="spellStart"/>
      <w:r w:rsidRPr="000D7D2D">
        <w:t>helikalne</w:t>
      </w:r>
      <w:proofErr w:type="spellEnd"/>
      <w:r w:rsidRPr="000D7D2D">
        <w:t xml:space="preserve">) współpracujące z wysokiej klasy prowadnicami szynowymi. </w:t>
      </w:r>
    </w:p>
    <w:p w14:paraId="04A4F431" w14:textId="77777777" w:rsidR="00E27758" w:rsidRPr="000D7D2D" w:rsidRDefault="00E27758" w:rsidP="00E27758">
      <w:pPr>
        <w:numPr>
          <w:ilvl w:val="0"/>
          <w:numId w:val="19"/>
        </w:numPr>
      </w:pPr>
      <w:r w:rsidRPr="000D7D2D">
        <w:t xml:space="preserve">Przeniesienie napędu w osi Z: Śruba kulowa wysokiej jakości. </w:t>
      </w:r>
    </w:p>
    <w:p w14:paraId="47389C52" w14:textId="77777777" w:rsidR="00E27758" w:rsidRPr="000D7D2D" w:rsidRDefault="00E27758" w:rsidP="00E27758">
      <w:pPr>
        <w:numPr>
          <w:ilvl w:val="0"/>
          <w:numId w:val="19"/>
        </w:numPr>
      </w:pPr>
      <w:r w:rsidRPr="000D7D2D">
        <w:t>Łożyskowanie liniowe: Prowadnice i wózki liniowe renomowanych producentów (np. PMI lub HIWIN) o szerokości minimum 2</w:t>
      </w:r>
      <w:r>
        <w:t>0</w:t>
      </w:r>
      <w:r w:rsidRPr="000D7D2D">
        <w:t xml:space="preserve"> mm. </w:t>
      </w:r>
    </w:p>
    <w:p w14:paraId="61D1C92F" w14:textId="77777777" w:rsidR="00E27758" w:rsidRPr="000D7D2D" w:rsidRDefault="00E27758" w:rsidP="00E27758">
      <w:pPr>
        <w:numPr>
          <w:ilvl w:val="0"/>
          <w:numId w:val="19"/>
        </w:numPr>
      </w:pPr>
      <w:r w:rsidRPr="000D7D2D">
        <w:t xml:space="preserve">Smarowanie: Układ smarowania prowadnic (dopuszczalny automatyczny system centralnego smarowania z możliwością programowania dawki i częstotliwości). </w:t>
      </w:r>
    </w:p>
    <w:p w14:paraId="481FF048" w14:textId="77777777" w:rsidR="00E27758" w:rsidRPr="000D7D2D" w:rsidRDefault="00E27758" w:rsidP="00E27758">
      <w:pPr>
        <w:rPr>
          <w:b/>
          <w:bCs/>
        </w:rPr>
      </w:pPr>
      <w:r w:rsidRPr="000D7D2D">
        <w:rPr>
          <w:b/>
          <w:bCs/>
        </w:rPr>
        <w:t>3. Wrzeciono i parametry obróbki</w:t>
      </w:r>
    </w:p>
    <w:p w14:paraId="0C51DCB1" w14:textId="77777777" w:rsidR="00E27758" w:rsidRPr="000D7D2D" w:rsidRDefault="00E27758" w:rsidP="00E27758">
      <w:pPr>
        <w:numPr>
          <w:ilvl w:val="0"/>
          <w:numId w:val="20"/>
        </w:numPr>
      </w:pPr>
      <w:r w:rsidRPr="000D7D2D">
        <w:lastRenderedPageBreak/>
        <w:t xml:space="preserve">Moc elektrowrzeciona: Minimum 5,5 </w:t>
      </w:r>
      <w:proofErr w:type="spellStart"/>
      <w:r w:rsidRPr="000D7D2D">
        <w:t>kW.</w:t>
      </w:r>
      <w:proofErr w:type="spellEnd"/>
      <w:r w:rsidRPr="000D7D2D">
        <w:t xml:space="preserve"> </w:t>
      </w:r>
    </w:p>
    <w:p w14:paraId="3B8C204F" w14:textId="77777777" w:rsidR="00E27758" w:rsidRPr="000D7D2D" w:rsidRDefault="00E27758" w:rsidP="00E27758">
      <w:pPr>
        <w:numPr>
          <w:ilvl w:val="0"/>
          <w:numId w:val="20"/>
        </w:numPr>
      </w:pPr>
      <w:r w:rsidRPr="000D7D2D">
        <w:t xml:space="preserve">Typ wrzeciona: </w:t>
      </w:r>
      <w:proofErr w:type="spellStart"/>
      <w:r w:rsidRPr="000D7D2D">
        <w:t>Bezszczotkowe</w:t>
      </w:r>
      <w:proofErr w:type="spellEnd"/>
      <w:r w:rsidRPr="000D7D2D">
        <w:t xml:space="preserve">, przemysłowe elektrowrzeciono na pełnym ułożyskowaniu (łożyska maszynowe lub ceramiczne). </w:t>
      </w:r>
    </w:p>
    <w:p w14:paraId="09C03E69" w14:textId="77777777" w:rsidR="00E27758" w:rsidRPr="000D7D2D" w:rsidRDefault="00E27758" w:rsidP="00E27758">
      <w:pPr>
        <w:numPr>
          <w:ilvl w:val="0"/>
          <w:numId w:val="20"/>
        </w:numPr>
      </w:pPr>
      <w:r w:rsidRPr="000D7D2D">
        <w:t xml:space="preserve">Chłodzenie wrzeciona: System chłodzenia powietrzem (nie cieczą). </w:t>
      </w:r>
    </w:p>
    <w:p w14:paraId="2F26EF1A" w14:textId="77777777" w:rsidR="00E27758" w:rsidRPr="000D7D2D" w:rsidRDefault="00E27758" w:rsidP="00E27758">
      <w:pPr>
        <w:numPr>
          <w:ilvl w:val="0"/>
          <w:numId w:val="20"/>
        </w:numPr>
      </w:pPr>
      <w:r w:rsidRPr="000D7D2D">
        <w:t xml:space="preserve">Prędkość obrotowa: Regulowana za pomocą falownika w zakresie do minimum 18 000 </w:t>
      </w:r>
      <w:proofErr w:type="spellStart"/>
      <w:r w:rsidRPr="000D7D2D">
        <w:t>obr</w:t>
      </w:r>
      <w:proofErr w:type="spellEnd"/>
      <w:r w:rsidRPr="000D7D2D">
        <w:t xml:space="preserve">./min. </w:t>
      </w:r>
    </w:p>
    <w:p w14:paraId="03AF91B0" w14:textId="77777777" w:rsidR="00E27758" w:rsidRDefault="00E27758" w:rsidP="00E27758">
      <w:pPr>
        <w:numPr>
          <w:ilvl w:val="0"/>
          <w:numId w:val="20"/>
        </w:numPr>
      </w:pPr>
      <w:r w:rsidRPr="000D7D2D">
        <w:t xml:space="preserve">Mocowanie narzędzia: Tuleje zaciskowe zgodne ze standardem ER32. </w:t>
      </w:r>
    </w:p>
    <w:p w14:paraId="0174CD3B" w14:textId="77777777" w:rsidR="00E27758" w:rsidRPr="006D70C3" w:rsidRDefault="00E27758" w:rsidP="00E27758">
      <w:r>
        <w:rPr>
          <w:b/>
          <w:bCs/>
        </w:rPr>
        <w:t>4</w:t>
      </w:r>
      <w:r w:rsidRPr="006D70C3">
        <w:rPr>
          <w:b/>
          <w:bCs/>
        </w:rPr>
        <w:t>. Pompa próżniowa (układ mocowania podciśnieniowego)</w:t>
      </w:r>
    </w:p>
    <w:p w14:paraId="78F1FE10" w14:textId="77777777" w:rsidR="00E27758" w:rsidRPr="006D70C3" w:rsidRDefault="00E27758" w:rsidP="00E27758">
      <w:pPr>
        <w:numPr>
          <w:ilvl w:val="0"/>
          <w:numId w:val="25"/>
        </w:numPr>
      </w:pPr>
      <w:r w:rsidRPr="006D70C3">
        <w:t xml:space="preserve">Wydajność i zasilanie: Pompa próżniowa o mocy minimum 5,5 kW, zasilana napięciem 3-fazowym 400 V. </w:t>
      </w:r>
    </w:p>
    <w:p w14:paraId="76AC9D67" w14:textId="77777777" w:rsidR="00E27758" w:rsidRPr="006D70C3" w:rsidRDefault="00E27758" w:rsidP="00E27758">
      <w:pPr>
        <w:numPr>
          <w:ilvl w:val="0"/>
          <w:numId w:val="25"/>
        </w:numPr>
      </w:pPr>
      <w:r w:rsidRPr="006D70C3">
        <w:t xml:space="preserve">Wytwarzane podciśnienie: Układ musi generować podciśnienie na poziomie minimum 440 </w:t>
      </w:r>
      <w:proofErr w:type="spellStart"/>
      <w:r w:rsidRPr="006D70C3">
        <w:t>mbar</w:t>
      </w:r>
      <w:proofErr w:type="spellEnd"/>
      <w:r w:rsidRPr="006D70C3">
        <w:t xml:space="preserve">, zapewniające stabilne i pewne unieruchomienie obrabianego materiału na stole hybrydowym. </w:t>
      </w:r>
    </w:p>
    <w:p w14:paraId="571F6BE2" w14:textId="77777777" w:rsidR="00E27758" w:rsidRPr="006D70C3" w:rsidRDefault="00E27758" w:rsidP="00E27758">
      <w:pPr>
        <w:numPr>
          <w:ilvl w:val="0"/>
          <w:numId w:val="25"/>
        </w:numPr>
      </w:pPr>
      <w:r w:rsidRPr="006D70C3">
        <w:t>Konstrukcja</w:t>
      </w:r>
      <w:r w:rsidRPr="006D70C3">
        <w:rPr>
          <w:b/>
          <w:bCs/>
        </w:rPr>
        <w:t>:</w:t>
      </w:r>
      <w:r w:rsidRPr="006D70C3">
        <w:t xml:space="preserve"> Dopuszcza się pompy suche (np. renomowanego producenta Becker) lub olejowe, przystosowane do pracy ciągłej w warunkach przemysłowych. </w:t>
      </w:r>
    </w:p>
    <w:p w14:paraId="6B7A937E" w14:textId="77777777" w:rsidR="00E27758" w:rsidRPr="000D7D2D" w:rsidRDefault="00E27758" w:rsidP="00E27758">
      <w:pPr>
        <w:numPr>
          <w:ilvl w:val="0"/>
          <w:numId w:val="25"/>
        </w:numPr>
      </w:pPr>
      <w:r w:rsidRPr="006D70C3">
        <w:t>Integracja: Pompa dostarczana w zestawie z kompletnym orurowaniem, zaworami sterującymi sekcjami stołu próżniowego oraz filtrem zabezpieczającym pompę przed przedostawaniem się pyłu i wiórów z procesu obróbki.</w:t>
      </w:r>
    </w:p>
    <w:p w14:paraId="5879332C" w14:textId="77777777" w:rsidR="00E27758" w:rsidRPr="000D7D2D" w:rsidRDefault="00E27758" w:rsidP="00E27758">
      <w:pPr>
        <w:rPr>
          <w:b/>
          <w:bCs/>
        </w:rPr>
      </w:pPr>
      <w:r>
        <w:rPr>
          <w:b/>
          <w:bCs/>
        </w:rPr>
        <w:t>5</w:t>
      </w:r>
      <w:r w:rsidRPr="000D7D2D">
        <w:rPr>
          <w:b/>
          <w:bCs/>
        </w:rPr>
        <w:t>. Sterowanie i oprogramowanie</w:t>
      </w:r>
    </w:p>
    <w:p w14:paraId="3CACF620" w14:textId="77777777" w:rsidR="00E27758" w:rsidRPr="000D7D2D" w:rsidRDefault="00E27758" w:rsidP="00E27758">
      <w:pPr>
        <w:numPr>
          <w:ilvl w:val="0"/>
          <w:numId w:val="21"/>
        </w:numPr>
      </w:pPr>
      <w:r w:rsidRPr="000D7D2D">
        <w:t xml:space="preserve">System sterowania: Dedykowany, niezależny kontroler przemysłowy (np. kontroler DSP lub NK105), posiadający własny procesor i pamięć operacyjną, niewymagający stałego połączenia z zewnętrznym komputerem PC. </w:t>
      </w:r>
    </w:p>
    <w:p w14:paraId="526B0CFB" w14:textId="77777777" w:rsidR="00E27758" w:rsidRPr="000D7D2D" w:rsidRDefault="00E27758" w:rsidP="00E27758">
      <w:pPr>
        <w:numPr>
          <w:ilvl w:val="0"/>
          <w:numId w:val="21"/>
        </w:numPr>
      </w:pPr>
      <w:r w:rsidRPr="000D7D2D">
        <w:t xml:space="preserve">Dokładność: Rozdzielczość programowa minimum 0,01 mm. </w:t>
      </w:r>
    </w:p>
    <w:p w14:paraId="6FDDCD7A" w14:textId="77777777" w:rsidR="00E27758" w:rsidRPr="000D7D2D" w:rsidRDefault="00E27758" w:rsidP="00E27758">
      <w:pPr>
        <w:numPr>
          <w:ilvl w:val="0"/>
          <w:numId w:val="21"/>
        </w:numPr>
      </w:pPr>
      <w:r w:rsidRPr="000D7D2D">
        <w:t xml:space="preserve">Funkcja ochrony przed utratą zasilania: Maszyna musi posiadać funkcję zapamiętywania ostatniej ścieżki G-kodu i wznawiania pracy po awarii od punktu jej przerwania. </w:t>
      </w:r>
    </w:p>
    <w:p w14:paraId="2B20A86C" w14:textId="77777777" w:rsidR="00E27758" w:rsidRPr="000D7D2D" w:rsidRDefault="00E27758" w:rsidP="00E27758">
      <w:pPr>
        <w:numPr>
          <w:ilvl w:val="0"/>
          <w:numId w:val="21"/>
        </w:numPr>
      </w:pPr>
      <w:r w:rsidRPr="000D7D2D">
        <w:t>Oprogramowanie: W zestawie profesjonalne oprogramowanie CAD/CAM na licencji wieczystej w języku polskim (obsługujące formaty plików graficznych oraz generowanie G-kodów</w:t>
      </w:r>
      <w:r>
        <w:t>),</w:t>
      </w:r>
      <w:r w:rsidRPr="000D7D2D">
        <w:t xml:space="preserve"> </w:t>
      </w:r>
    </w:p>
    <w:p w14:paraId="1EEA0EAE" w14:textId="77777777" w:rsidR="00E27758" w:rsidRPr="000D7D2D" w:rsidRDefault="00E27758" w:rsidP="00E27758">
      <w:pPr>
        <w:rPr>
          <w:b/>
          <w:bCs/>
        </w:rPr>
      </w:pPr>
      <w:r>
        <w:rPr>
          <w:b/>
          <w:bCs/>
        </w:rPr>
        <w:t>6</w:t>
      </w:r>
      <w:r w:rsidRPr="000D7D2D">
        <w:rPr>
          <w:b/>
          <w:bCs/>
        </w:rPr>
        <w:t>. Wyposażenie pomocnicze i bezpieczeństwo</w:t>
      </w:r>
    </w:p>
    <w:p w14:paraId="1441DBB7" w14:textId="77777777" w:rsidR="00E27758" w:rsidRPr="000D7D2D" w:rsidRDefault="00E27758" w:rsidP="00E27758">
      <w:pPr>
        <w:numPr>
          <w:ilvl w:val="0"/>
          <w:numId w:val="22"/>
        </w:numPr>
      </w:pPr>
      <w:r w:rsidRPr="000D7D2D">
        <w:t xml:space="preserve">Pomiar narzędzia: Automatyczny czujnik wysokości/długości narzędzia roboczego. </w:t>
      </w:r>
    </w:p>
    <w:p w14:paraId="3D96BF4B" w14:textId="77777777" w:rsidR="00E27758" w:rsidRPr="000D7D2D" w:rsidRDefault="00E27758" w:rsidP="00E27758">
      <w:pPr>
        <w:numPr>
          <w:ilvl w:val="0"/>
          <w:numId w:val="22"/>
        </w:numPr>
      </w:pPr>
      <w:r w:rsidRPr="000D7D2D">
        <w:t xml:space="preserve">Odciąg wiórów: Przyłącze do zewnętrznego układu odciągowego ze szczotką zgarniającą wióry (przystosowane pod rurę minimum 100 mm). </w:t>
      </w:r>
    </w:p>
    <w:p w14:paraId="5B35627B" w14:textId="77777777" w:rsidR="00E27758" w:rsidRPr="000D7D2D" w:rsidRDefault="00E27758" w:rsidP="00E27758">
      <w:pPr>
        <w:numPr>
          <w:ilvl w:val="0"/>
          <w:numId w:val="22"/>
        </w:numPr>
      </w:pPr>
      <w:r w:rsidRPr="000D7D2D">
        <w:lastRenderedPageBreak/>
        <w:t xml:space="preserve">Bezpieczeństwo (CE): Maszyna musi posiadać certyfikat zgodności CE oraz pełną dokumentację techniczno-ruchową (DTR) w języku polskim. Zabezpieczenie strefy pracy w postaci barier bezpieczeństwa lub kurtyn świetlnych. </w:t>
      </w:r>
    </w:p>
    <w:p w14:paraId="2A0FF867" w14:textId="77777777" w:rsidR="00E27758" w:rsidRPr="000D7D2D" w:rsidRDefault="00E27758" w:rsidP="00E27758">
      <w:pPr>
        <w:numPr>
          <w:ilvl w:val="0"/>
          <w:numId w:val="22"/>
        </w:numPr>
      </w:pPr>
      <w:r w:rsidRPr="000D7D2D">
        <w:t xml:space="preserve">Akcesoria startowe: Zestaw stóp poziomujących, zestaw tulei zaciskowych oraz startowy komplet frezów. </w:t>
      </w:r>
    </w:p>
    <w:p w14:paraId="41B95A97" w14:textId="77777777" w:rsidR="00E27758" w:rsidRPr="000D7D2D" w:rsidRDefault="00E27758" w:rsidP="00E27758">
      <w:pPr>
        <w:numPr>
          <w:ilvl w:val="0"/>
          <w:numId w:val="22"/>
        </w:numPr>
      </w:pPr>
      <w:r w:rsidRPr="000D7D2D">
        <w:t xml:space="preserve">Zasilanie: 3-fazowe, 400 V. </w:t>
      </w:r>
    </w:p>
    <w:p w14:paraId="7ED51E28" w14:textId="77777777" w:rsidR="00E27758" w:rsidRPr="000D7D2D" w:rsidRDefault="00E27758" w:rsidP="00E27758">
      <w:pPr>
        <w:rPr>
          <w:b/>
          <w:bCs/>
        </w:rPr>
      </w:pPr>
      <w:r>
        <w:rPr>
          <w:b/>
          <w:bCs/>
        </w:rPr>
        <w:t>7</w:t>
      </w:r>
      <w:r w:rsidRPr="000D7D2D">
        <w:rPr>
          <w:b/>
          <w:bCs/>
        </w:rPr>
        <w:t>. Warunki realizacji, instalacji i uruchomienia</w:t>
      </w:r>
    </w:p>
    <w:p w14:paraId="50F2D36D" w14:textId="77777777" w:rsidR="00E27758" w:rsidRPr="000D7D2D" w:rsidRDefault="00E27758" w:rsidP="00E27758">
      <w:pPr>
        <w:numPr>
          <w:ilvl w:val="0"/>
          <w:numId w:val="23"/>
        </w:numPr>
      </w:pPr>
      <w:r w:rsidRPr="000D7D2D">
        <w:t xml:space="preserve">Dostawa: Wykonawca dostarczy fabrycznie nową maszynę na adres wskazany przez Zamawiającego. Rozładunek oraz fizyczne posadowienie maszyny na stanowisku roboczym zapewnia Zamawiający (wymagany wózek widłowy po stronie kupującego). </w:t>
      </w:r>
    </w:p>
    <w:p w14:paraId="0EA5CFD9" w14:textId="77777777" w:rsidR="00E27758" w:rsidRPr="000D7D2D" w:rsidRDefault="00E27758" w:rsidP="00E27758">
      <w:pPr>
        <w:numPr>
          <w:ilvl w:val="0"/>
          <w:numId w:val="23"/>
        </w:numPr>
      </w:pPr>
      <w:r w:rsidRPr="000D7D2D">
        <w:t xml:space="preserve">Uruchomienie i instalacja na miejscu: Wykonawca w ramach ceny oferty przeprowadzi instalację, pierwsze uruchomienie oraz testy poprawności działania maszyny bezpośrednio w docelowej siedzibie/zakładzie Zamawiającego. </w:t>
      </w:r>
    </w:p>
    <w:p w14:paraId="0A2363BE" w14:textId="77777777" w:rsidR="00E27758" w:rsidRPr="000D7D2D" w:rsidRDefault="00E27758" w:rsidP="00E27758">
      <w:pPr>
        <w:numPr>
          <w:ilvl w:val="0"/>
          <w:numId w:val="23"/>
        </w:numPr>
      </w:pPr>
      <w:r w:rsidRPr="000D7D2D">
        <w:t xml:space="preserve">Szkolenie: Wykonawca przeprowadzi instruktażowe szkolenie stanowiskowe dla operatorów Zamawiającego w zakresie obsługi maszyny oraz oprogramowania (bezpośrednio po uruchomieniu urządzenia). </w:t>
      </w:r>
    </w:p>
    <w:p w14:paraId="0AB63470" w14:textId="77777777" w:rsidR="00E27758" w:rsidRPr="000D7D2D" w:rsidRDefault="00E27758" w:rsidP="00E27758">
      <w:pPr>
        <w:rPr>
          <w:b/>
          <w:bCs/>
        </w:rPr>
      </w:pPr>
      <w:r>
        <w:rPr>
          <w:b/>
          <w:bCs/>
        </w:rPr>
        <w:t>8</w:t>
      </w:r>
      <w:r w:rsidRPr="000D7D2D">
        <w:rPr>
          <w:b/>
          <w:bCs/>
        </w:rPr>
        <w:t>. Gwarancja i serwis</w:t>
      </w:r>
    </w:p>
    <w:p w14:paraId="0B0659F3" w14:textId="77777777" w:rsidR="00E27758" w:rsidRPr="000D7D2D" w:rsidRDefault="00E27758" w:rsidP="00E27758">
      <w:pPr>
        <w:numPr>
          <w:ilvl w:val="0"/>
          <w:numId w:val="24"/>
        </w:numPr>
      </w:pPr>
      <w:r w:rsidRPr="000D7D2D">
        <w:t xml:space="preserve">Okres gwarancji: Minimum 12 miesięcy od dnia podpisania protokołu odbioru końcowego bez zastrzeżeń. </w:t>
      </w:r>
    </w:p>
    <w:p w14:paraId="46F9CB64" w14:textId="0072B364" w:rsidR="009457AF" w:rsidRPr="000D7D2D" w:rsidRDefault="00E27758" w:rsidP="009457AF">
      <w:pPr>
        <w:numPr>
          <w:ilvl w:val="0"/>
          <w:numId w:val="24"/>
        </w:numPr>
      </w:pPr>
      <w:r w:rsidRPr="000D7D2D">
        <w:t>Warunki serwisu: Serwis gwarancyjny i pogwarancyjny realizowany przez autoryzowany serwis na terenie RP. Naprawy i zgłoszenia serwisowe przyjmowane za pośrednictwem poczty elektronicznej lub formularza internetowego.</w:t>
      </w:r>
    </w:p>
    <w:p w14:paraId="1F5C0C4A" w14:textId="77777777" w:rsidR="005039A5" w:rsidRDefault="005039A5" w:rsidP="009457AF">
      <w:pPr>
        <w:rPr>
          <w:b/>
          <w:bCs/>
        </w:rPr>
      </w:pPr>
    </w:p>
    <w:p w14:paraId="53EFC785" w14:textId="1A2BDA22" w:rsidR="009457AF" w:rsidRPr="00B22AE1" w:rsidRDefault="009457AF" w:rsidP="009457AF">
      <w:pPr>
        <w:rPr>
          <w:b/>
          <w:bCs/>
        </w:rPr>
      </w:pPr>
      <w:r w:rsidRPr="00B22AE1">
        <w:rPr>
          <w:b/>
          <w:bCs/>
        </w:rPr>
        <w:t xml:space="preserve">Część </w:t>
      </w:r>
      <w:r w:rsidR="005039A5">
        <w:rPr>
          <w:b/>
          <w:bCs/>
        </w:rPr>
        <w:t>2</w:t>
      </w:r>
      <w:r w:rsidRPr="00B22AE1">
        <w:rPr>
          <w:b/>
          <w:bCs/>
        </w:rPr>
        <w:t>: Przecinarka taśmowa do metali (Grawitacyjna – Klasa HD)</w:t>
      </w:r>
      <w:r w:rsidR="005B65BC">
        <w:rPr>
          <w:b/>
          <w:bCs/>
        </w:rPr>
        <w:t xml:space="preserve"> – 1 szt.</w:t>
      </w:r>
    </w:p>
    <w:p w14:paraId="30C60D63" w14:textId="77777777" w:rsidR="009457AF" w:rsidRDefault="009457AF" w:rsidP="009457AF">
      <w:r w:rsidRPr="00B22AE1">
        <w:t>Przedmiotem zamówienia jest dostawa fabrycznie nowej przecinarki taśmowej do metali, charakteryzującej się sztywną, żeliwną konstrukcją i możliwością precyzyjnego cięcia pod kątem poprzez skręt ramienia.</w:t>
      </w:r>
    </w:p>
    <w:p w14:paraId="38FC6129" w14:textId="77777777" w:rsidR="009457AF" w:rsidRPr="00F60FCB" w:rsidRDefault="009457AF" w:rsidP="009457AF">
      <w:pPr>
        <w:rPr>
          <w:b/>
          <w:bCs/>
        </w:rPr>
      </w:pPr>
      <w:r w:rsidRPr="00F60FCB">
        <w:rPr>
          <w:b/>
          <w:bCs/>
        </w:rPr>
        <w:t>1. Konstrukcja i stół roboczy</w:t>
      </w:r>
    </w:p>
    <w:p w14:paraId="452845B3" w14:textId="77777777" w:rsidR="009457AF" w:rsidRPr="00F60FCB" w:rsidRDefault="009457AF" w:rsidP="00547CEB">
      <w:pPr>
        <w:numPr>
          <w:ilvl w:val="0"/>
          <w:numId w:val="26"/>
        </w:numPr>
      </w:pPr>
      <w:r w:rsidRPr="00F60FCB">
        <w:rPr>
          <w:b/>
          <w:bCs/>
        </w:rPr>
        <w:t>Ramię maszyny:</w:t>
      </w:r>
      <w:r w:rsidRPr="00F60FCB">
        <w:t xml:space="preserve"> Wykonane z ciężkiego i sztywnego odlewu żeliwnego tłumiącego drgania. </w:t>
      </w:r>
    </w:p>
    <w:p w14:paraId="3506BBC5" w14:textId="77777777" w:rsidR="009457AF" w:rsidRPr="00F60FCB" w:rsidRDefault="009457AF" w:rsidP="00547CEB">
      <w:pPr>
        <w:numPr>
          <w:ilvl w:val="0"/>
          <w:numId w:val="26"/>
        </w:numPr>
      </w:pPr>
      <w:r w:rsidRPr="00F60FCB">
        <w:rPr>
          <w:b/>
          <w:bCs/>
        </w:rPr>
        <w:t>Podstawa:</w:t>
      </w:r>
      <w:r w:rsidRPr="00F60FCB">
        <w:t xml:space="preserve"> Stabilny korpus spawany z blach stalowych, wyposażony w zintegrowaną wannę odpływową na wióry oraz chłodziwo. </w:t>
      </w:r>
    </w:p>
    <w:p w14:paraId="5E5E42F1" w14:textId="77777777" w:rsidR="009457AF" w:rsidRPr="00F60FCB" w:rsidRDefault="009457AF" w:rsidP="00547CEB">
      <w:pPr>
        <w:numPr>
          <w:ilvl w:val="0"/>
          <w:numId w:val="26"/>
        </w:numPr>
      </w:pPr>
      <w:r w:rsidRPr="00F60FCB">
        <w:rPr>
          <w:b/>
          <w:bCs/>
        </w:rPr>
        <w:t>Imadło:</w:t>
      </w:r>
      <w:r w:rsidRPr="00F60FCB">
        <w:t xml:space="preserve"> Wyposażone w system szybkiego docisku / zacisku materiału. </w:t>
      </w:r>
    </w:p>
    <w:p w14:paraId="613AF13D" w14:textId="77777777" w:rsidR="009457AF" w:rsidRPr="00F60FCB" w:rsidRDefault="009457AF" w:rsidP="00547CEB">
      <w:pPr>
        <w:numPr>
          <w:ilvl w:val="0"/>
          <w:numId w:val="26"/>
        </w:numPr>
      </w:pPr>
      <w:r w:rsidRPr="00F60FCB">
        <w:rPr>
          <w:b/>
          <w:bCs/>
        </w:rPr>
        <w:lastRenderedPageBreak/>
        <w:t>Wysokość robocza:</w:t>
      </w:r>
      <w:r w:rsidRPr="00F60FCB">
        <w:t xml:space="preserve"> Odległość płaszczyzny podstawy imadła od podłoża wynosi około 940 mm. </w:t>
      </w:r>
    </w:p>
    <w:p w14:paraId="2D459B43" w14:textId="77777777" w:rsidR="009457AF" w:rsidRPr="00F60FCB" w:rsidRDefault="009457AF" w:rsidP="00547CEB">
      <w:pPr>
        <w:numPr>
          <w:ilvl w:val="0"/>
          <w:numId w:val="26"/>
        </w:numPr>
      </w:pPr>
      <w:r w:rsidRPr="00F60FCB">
        <w:rPr>
          <w:b/>
          <w:bCs/>
        </w:rPr>
        <w:t>Waga urządzenia:</w:t>
      </w:r>
      <w:r w:rsidRPr="00F60FCB">
        <w:t xml:space="preserve"> Konstrukcja o masie własnej w przedziale 540–600 kg. </w:t>
      </w:r>
    </w:p>
    <w:p w14:paraId="6262149B" w14:textId="77777777" w:rsidR="009457AF" w:rsidRPr="00F60FCB" w:rsidRDefault="009457AF" w:rsidP="009457AF">
      <w:pPr>
        <w:rPr>
          <w:b/>
          <w:bCs/>
        </w:rPr>
      </w:pPr>
      <w:r w:rsidRPr="00F60FCB">
        <w:rPr>
          <w:b/>
          <w:bCs/>
        </w:rPr>
        <w:t>2. Parametry cięcia i układ prowadzenia</w:t>
      </w:r>
    </w:p>
    <w:p w14:paraId="67BD7225" w14:textId="77777777" w:rsidR="009457AF" w:rsidRPr="00F60FCB" w:rsidRDefault="009457AF" w:rsidP="00547CEB">
      <w:pPr>
        <w:numPr>
          <w:ilvl w:val="0"/>
          <w:numId w:val="27"/>
        </w:numPr>
      </w:pPr>
      <w:r w:rsidRPr="00F60FCB">
        <w:rPr>
          <w:b/>
          <w:bCs/>
        </w:rPr>
        <w:t>Zakres cięcia kątowego:</w:t>
      </w:r>
      <w:r w:rsidRPr="00F60FCB">
        <w:t xml:space="preserve"> Możliwość płynnego obracania ramienia i cięcia pod kątem w zakresie od -45° do +60° (w lewo i w prawo). </w:t>
      </w:r>
    </w:p>
    <w:p w14:paraId="69D0EE99" w14:textId="77777777" w:rsidR="009457AF" w:rsidRPr="00F60FCB" w:rsidRDefault="009457AF" w:rsidP="00547CEB">
      <w:pPr>
        <w:numPr>
          <w:ilvl w:val="0"/>
          <w:numId w:val="27"/>
        </w:numPr>
      </w:pPr>
      <w:r w:rsidRPr="00F60FCB">
        <w:rPr>
          <w:b/>
          <w:bCs/>
        </w:rPr>
        <w:t>Zdolność cięcia dla kąta 0°:</w:t>
      </w:r>
    </w:p>
    <w:p w14:paraId="0F5E58C6" w14:textId="77777777" w:rsidR="009457AF" w:rsidRPr="00F60FCB" w:rsidRDefault="009457AF" w:rsidP="00547CEB">
      <w:pPr>
        <w:numPr>
          <w:ilvl w:val="1"/>
          <w:numId w:val="27"/>
        </w:numPr>
      </w:pPr>
      <w:r w:rsidRPr="00F60FCB">
        <w:t xml:space="preserve">Profil prostokątny: minimum 350 × 240 mm. </w:t>
      </w:r>
    </w:p>
    <w:p w14:paraId="31805AB4" w14:textId="77777777" w:rsidR="009457AF" w:rsidRPr="00F60FCB" w:rsidRDefault="009457AF" w:rsidP="00547CEB">
      <w:pPr>
        <w:numPr>
          <w:ilvl w:val="1"/>
          <w:numId w:val="27"/>
        </w:numPr>
      </w:pPr>
      <w:r w:rsidRPr="00F60FCB">
        <w:t xml:space="preserve">Profil okrągły (rura): minimum Ø270 mm. </w:t>
      </w:r>
    </w:p>
    <w:p w14:paraId="24247CC4" w14:textId="77777777" w:rsidR="009457AF" w:rsidRDefault="009457AF" w:rsidP="00547CEB">
      <w:pPr>
        <w:numPr>
          <w:ilvl w:val="0"/>
          <w:numId w:val="27"/>
        </w:numPr>
      </w:pPr>
      <w:r w:rsidRPr="00F60FCB">
        <w:rPr>
          <w:b/>
          <w:bCs/>
        </w:rPr>
        <w:t>Taśma tnąca:</w:t>
      </w:r>
      <w:r w:rsidRPr="00F60FCB">
        <w:t xml:space="preserve"> Przystosowanie do bimetalowych brzeszczotów o wymiarach zgodnych z dokumentacją technologiczną i parametrami oferowanego modelu maszyny (szerokość taśmy minimum 27 mm).</w:t>
      </w:r>
    </w:p>
    <w:p w14:paraId="26D328B9" w14:textId="77777777" w:rsidR="009457AF" w:rsidRPr="00F60FCB" w:rsidRDefault="009457AF" w:rsidP="00547CEB">
      <w:pPr>
        <w:numPr>
          <w:ilvl w:val="0"/>
          <w:numId w:val="27"/>
        </w:numPr>
      </w:pPr>
      <w:r w:rsidRPr="00F60FCB">
        <w:rPr>
          <w:b/>
          <w:bCs/>
        </w:rPr>
        <w:t>Naciąg taśmy:</w:t>
      </w:r>
      <w:r w:rsidRPr="00F60FCB">
        <w:t xml:space="preserve"> Wyposażenie w system mechanicznego naciągu ze wskaźnikiem (np. tensometr zegarowy). </w:t>
      </w:r>
    </w:p>
    <w:p w14:paraId="0DCDF98E" w14:textId="77777777" w:rsidR="009457AF" w:rsidRPr="00F60FCB" w:rsidRDefault="009457AF" w:rsidP="00547CEB">
      <w:pPr>
        <w:numPr>
          <w:ilvl w:val="0"/>
          <w:numId w:val="27"/>
        </w:numPr>
      </w:pPr>
      <w:r w:rsidRPr="00F60FCB">
        <w:rPr>
          <w:b/>
          <w:bCs/>
        </w:rPr>
        <w:t>Prowadzenie taśmy:</w:t>
      </w:r>
      <w:r w:rsidRPr="00F60FCB">
        <w:t xml:space="preserve"> Prowadnice wyposażone w płytki z węglików spiekanych oraz system łożysk tocznych zapewniający prostoliniowość cięcia. </w:t>
      </w:r>
    </w:p>
    <w:p w14:paraId="31EB86D7" w14:textId="77777777" w:rsidR="009457AF" w:rsidRPr="00F60FCB" w:rsidRDefault="009457AF" w:rsidP="009457AF">
      <w:pPr>
        <w:rPr>
          <w:b/>
          <w:bCs/>
        </w:rPr>
      </w:pPr>
      <w:r w:rsidRPr="00F60FCB">
        <w:rPr>
          <w:b/>
          <w:bCs/>
        </w:rPr>
        <w:t>3. Napęd i posuw</w:t>
      </w:r>
    </w:p>
    <w:p w14:paraId="33A0C02C" w14:textId="77777777" w:rsidR="009457AF" w:rsidRPr="00F60FCB" w:rsidRDefault="009457AF" w:rsidP="00547CEB">
      <w:pPr>
        <w:numPr>
          <w:ilvl w:val="0"/>
          <w:numId w:val="28"/>
        </w:numPr>
      </w:pPr>
      <w:r w:rsidRPr="00F60FCB">
        <w:rPr>
          <w:b/>
          <w:bCs/>
        </w:rPr>
        <w:t>Moc silnika:</w:t>
      </w:r>
      <w:r w:rsidRPr="00F60FCB">
        <w:t xml:space="preserve"> Silnik główny o mocy minimum 2,2 kW (dopuszczalny silnik dwubiegowy 1,1 / 2,2 kW). </w:t>
      </w:r>
    </w:p>
    <w:p w14:paraId="38F91833" w14:textId="77777777" w:rsidR="009457AF" w:rsidRPr="00F60FCB" w:rsidRDefault="009457AF" w:rsidP="00547CEB">
      <w:pPr>
        <w:numPr>
          <w:ilvl w:val="0"/>
          <w:numId w:val="28"/>
        </w:numPr>
      </w:pPr>
      <w:r w:rsidRPr="00F60FCB">
        <w:rPr>
          <w:b/>
          <w:bCs/>
        </w:rPr>
        <w:t>Zasilanie:</w:t>
      </w:r>
      <w:r w:rsidRPr="00F60FCB">
        <w:t xml:space="preserve"> 400 V, 3 fazy. </w:t>
      </w:r>
    </w:p>
    <w:p w14:paraId="4722298E" w14:textId="77777777" w:rsidR="009457AF" w:rsidRPr="00F60FCB" w:rsidRDefault="009457AF" w:rsidP="00547CEB">
      <w:pPr>
        <w:numPr>
          <w:ilvl w:val="0"/>
          <w:numId w:val="28"/>
        </w:numPr>
      </w:pPr>
      <w:r w:rsidRPr="00F60FCB">
        <w:rPr>
          <w:b/>
          <w:bCs/>
        </w:rPr>
        <w:t>Prędkość taśmy:</w:t>
      </w:r>
      <w:r w:rsidRPr="00F60FCB">
        <w:t xml:space="preserve"> Dwie prędkości liniowe taśmy wynoszące 36 oraz 72 m/min. </w:t>
      </w:r>
    </w:p>
    <w:p w14:paraId="04A0FBF0" w14:textId="77777777" w:rsidR="009457AF" w:rsidRPr="00F60FCB" w:rsidRDefault="009457AF" w:rsidP="00547CEB">
      <w:pPr>
        <w:numPr>
          <w:ilvl w:val="0"/>
          <w:numId w:val="28"/>
        </w:numPr>
      </w:pPr>
      <w:r w:rsidRPr="00F60FCB">
        <w:rPr>
          <w:b/>
          <w:bCs/>
        </w:rPr>
        <w:t>Układ posuwu ramienia:</w:t>
      </w:r>
      <w:r w:rsidRPr="00F60FCB">
        <w:t xml:space="preserve"> Posuw grawitacyjny realizowany za pomocą dwukomorowego siłownika hydraulicznego z płynną regulacją prędkości opadania na pulpicie sterowniczym. </w:t>
      </w:r>
    </w:p>
    <w:p w14:paraId="2EEDE760" w14:textId="77777777" w:rsidR="009457AF" w:rsidRPr="00F60FCB" w:rsidRDefault="009457AF" w:rsidP="00547CEB">
      <w:pPr>
        <w:numPr>
          <w:ilvl w:val="0"/>
          <w:numId w:val="28"/>
        </w:numPr>
      </w:pPr>
      <w:r w:rsidRPr="00F60FCB">
        <w:rPr>
          <w:b/>
          <w:bCs/>
        </w:rPr>
        <w:t>Przeniesienie napędu:</w:t>
      </w:r>
      <w:r w:rsidRPr="00F60FCB">
        <w:t xml:space="preserve"> Bezobsługowa przekładnia ślimakowa. </w:t>
      </w:r>
    </w:p>
    <w:p w14:paraId="77D228C3" w14:textId="77777777" w:rsidR="009457AF" w:rsidRPr="00F60FCB" w:rsidRDefault="009457AF" w:rsidP="009457AF">
      <w:pPr>
        <w:rPr>
          <w:b/>
          <w:bCs/>
        </w:rPr>
      </w:pPr>
      <w:r w:rsidRPr="00F60FCB">
        <w:rPr>
          <w:b/>
          <w:bCs/>
        </w:rPr>
        <w:t>4. Układ chłodzenia i bezpieczeństwo</w:t>
      </w:r>
    </w:p>
    <w:p w14:paraId="5472A757" w14:textId="77777777" w:rsidR="009457AF" w:rsidRPr="00F60FCB" w:rsidRDefault="009457AF" w:rsidP="00547CEB">
      <w:pPr>
        <w:numPr>
          <w:ilvl w:val="0"/>
          <w:numId w:val="29"/>
        </w:numPr>
      </w:pPr>
      <w:r w:rsidRPr="00F60FCB">
        <w:rPr>
          <w:b/>
          <w:bCs/>
        </w:rPr>
        <w:t>Układ chłodzenia:</w:t>
      </w:r>
      <w:r w:rsidRPr="00F60FCB">
        <w:t xml:space="preserve"> </w:t>
      </w:r>
      <w:proofErr w:type="spellStart"/>
      <w:r w:rsidRPr="00F60FCB">
        <w:t>Elektropompa</w:t>
      </w:r>
      <w:proofErr w:type="spellEnd"/>
      <w:r w:rsidRPr="00F60FCB">
        <w:t xml:space="preserve"> chłodziwa pracująca w układzie zamkniętym, doprowadzająca emulsję bezpośrednio do prowadnic taśmy. </w:t>
      </w:r>
    </w:p>
    <w:p w14:paraId="4D8AA107" w14:textId="77777777" w:rsidR="009457AF" w:rsidRPr="00F60FCB" w:rsidRDefault="009457AF" w:rsidP="00547CEB">
      <w:pPr>
        <w:numPr>
          <w:ilvl w:val="0"/>
          <w:numId w:val="29"/>
        </w:numPr>
      </w:pPr>
      <w:r w:rsidRPr="00F60FCB">
        <w:rPr>
          <w:b/>
          <w:bCs/>
        </w:rPr>
        <w:t>Czyszczenie taśmy:</w:t>
      </w:r>
      <w:r w:rsidRPr="00F60FCB">
        <w:t xml:space="preserve"> Zintegrowana mechaniczna szczotka czyszcząca taśmę z wiórów. </w:t>
      </w:r>
    </w:p>
    <w:p w14:paraId="5A505D03" w14:textId="77777777" w:rsidR="009457AF" w:rsidRPr="00F60FCB" w:rsidRDefault="009457AF" w:rsidP="00547CEB">
      <w:pPr>
        <w:numPr>
          <w:ilvl w:val="0"/>
          <w:numId w:val="29"/>
        </w:numPr>
      </w:pPr>
      <w:r w:rsidRPr="00F60FCB">
        <w:rPr>
          <w:b/>
          <w:bCs/>
        </w:rPr>
        <w:t>System Autostop:</w:t>
      </w:r>
      <w:r w:rsidRPr="00F60FCB">
        <w:t xml:space="preserve"> Automatyczny wyłącznik krańcowy, który wyłącza napęd taśmy oraz układ chłodzenia po zakończeniu cyklu cięcia (w dolnym położeniu ramienia). </w:t>
      </w:r>
    </w:p>
    <w:p w14:paraId="580D2344" w14:textId="77777777" w:rsidR="009457AF" w:rsidRPr="00F60FCB" w:rsidRDefault="009457AF" w:rsidP="00547CEB">
      <w:pPr>
        <w:numPr>
          <w:ilvl w:val="0"/>
          <w:numId w:val="29"/>
        </w:numPr>
      </w:pPr>
      <w:r w:rsidRPr="00F60FCB">
        <w:rPr>
          <w:b/>
          <w:bCs/>
        </w:rPr>
        <w:lastRenderedPageBreak/>
        <w:t>Bezpieczeństwo pracy:</w:t>
      </w:r>
      <w:r w:rsidRPr="00F60FCB">
        <w:t xml:space="preserve"> Osłony taśmy tnącej, </w:t>
      </w:r>
      <w:proofErr w:type="spellStart"/>
      <w:r w:rsidRPr="00F60FCB">
        <w:t>mikrowyłączniki</w:t>
      </w:r>
      <w:proofErr w:type="spellEnd"/>
      <w:r w:rsidRPr="00F60FCB">
        <w:t xml:space="preserve"> bezpieczeństwa (np. przy otwarciu osłon lub zerwaniu taśmy) oraz łatwo dostępny wyłącznik awaryjny ("grzybek"). </w:t>
      </w:r>
    </w:p>
    <w:p w14:paraId="0B0EC61E" w14:textId="77777777" w:rsidR="009457AF" w:rsidRPr="00F60FCB" w:rsidRDefault="009457AF" w:rsidP="009457AF">
      <w:pPr>
        <w:rPr>
          <w:b/>
          <w:bCs/>
        </w:rPr>
      </w:pPr>
      <w:r w:rsidRPr="00F60FCB">
        <w:rPr>
          <w:b/>
          <w:bCs/>
        </w:rPr>
        <w:t>5. Wyposażenie dodatkowe i dostawa</w:t>
      </w:r>
    </w:p>
    <w:p w14:paraId="50D31B47" w14:textId="77777777" w:rsidR="009457AF" w:rsidRPr="00F60FCB" w:rsidRDefault="009457AF" w:rsidP="00547CEB">
      <w:pPr>
        <w:numPr>
          <w:ilvl w:val="0"/>
          <w:numId w:val="30"/>
        </w:numPr>
      </w:pPr>
      <w:r w:rsidRPr="00F60FCB">
        <w:rPr>
          <w:b/>
          <w:bCs/>
        </w:rPr>
        <w:t>Dodatkowe doposażenie:</w:t>
      </w:r>
      <w:r w:rsidRPr="00F60FCB">
        <w:t xml:space="preserve"> W zestawie z maszyną należy dostarczyć 1 szt. zapasowej taśmy tnącej (oprócz taśmy zamontowanej fabrycznie) oraz koncentrat chłodziwa. </w:t>
      </w:r>
    </w:p>
    <w:p w14:paraId="4DCA5D57" w14:textId="77777777" w:rsidR="009457AF" w:rsidRPr="00F60FCB" w:rsidRDefault="009457AF" w:rsidP="00547CEB">
      <w:pPr>
        <w:numPr>
          <w:ilvl w:val="0"/>
          <w:numId w:val="30"/>
        </w:numPr>
      </w:pPr>
      <w:r w:rsidRPr="00F60FCB">
        <w:rPr>
          <w:b/>
          <w:bCs/>
        </w:rPr>
        <w:t>Warunki realizacji:</w:t>
      </w:r>
      <w:r w:rsidRPr="00F60FCB">
        <w:t xml:space="preserve"> Wykonawca dokona dostawy urządzenia do wskazanego przez Zamawiającego miejsca docelowego. </w:t>
      </w:r>
    </w:p>
    <w:p w14:paraId="676BB7AF" w14:textId="77777777" w:rsidR="009457AF" w:rsidRPr="00F60FCB" w:rsidRDefault="009457AF" w:rsidP="009457AF">
      <w:pPr>
        <w:rPr>
          <w:b/>
          <w:bCs/>
        </w:rPr>
      </w:pPr>
      <w:r w:rsidRPr="00F60FCB">
        <w:rPr>
          <w:b/>
          <w:bCs/>
        </w:rPr>
        <w:t>6. Warunki gwarancji</w:t>
      </w:r>
    </w:p>
    <w:p w14:paraId="2A728FB0" w14:textId="77777777" w:rsidR="009457AF" w:rsidRPr="00F60FCB" w:rsidRDefault="009457AF" w:rsidP="00547CEB">
      <w:pPr>
        <w:numPr>
          <w:ilvl w:val="0"/>
          <w:numId w:val="31"/>
        </w:numPr>
      </w:pPr>
      <w:r w:rsidRPr="00F60FCB">
        <w:rPr>
          <w:b/>
          <w:bCs/>
        </w:rPr>
        <w:t>Okres gwarancji:</w:t>
      </w:r>
      <w:r w:rsidRPr="00F60FCB">
        <w:t xml:space="preserve"> 12 miesięcy na całe urządzenie. </w:t>
      </w:r>
    </w:p>
    <w:p w14:paraId="07FF27FC" w14:textId="77777777" w:rsidR="009457AF" w:rsidRPr="00F60FCB" w:rsidRDefault="009457AF" w:rsidP="00547CEB">
      <w:pPr>
        <w:numPr>
          <w:ilvl w:val="0"/>
          <w:numId w:val="31"/>
        </w:numPr>
      </w:pPr>
      <w:r w:rsidRPr="00F60FCB">
        <w:rPr>
          <w:b/>
          <w:bCs/>
        </w:rPr>
        <w:t>Serwis:</w:t>
      </w:r>
      <w:r w:rsidRPr="00F60FCB">
        <w:t xml:space="preserve"> Realizowany przez autoryzowany serwis na terenie RP. Naprawy zgłaszane elektronicznie lub telefonicznie. </w:t>
      </w:r>
    </w:p>
    <w:p w14:paraId="62ADA83D" w14:textId="77777777" w:rsidR="009457AF" w:rsidRPr="00B22AE1" w:rsidRDefault="009457AF" w:rsidP="009457AF"/>
    <w:p w14:paraId="24FA3E88" w14:textId="77777777" w:rsidR="0076157C" w:rsidRPr="00FB44BB" w:rsidRDefault="0076157C" w:rsidP="00DA321E">
      <w:pPr>
        <w:rPr>
          <w:strike/>
        </w:rPr>
      </w:pPr>
    </w:p>
    <w:sectPr w:rsidR="0076157C" w:rsidRPr="00FB44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5AE4"/>
    <w:multiLevelType w:val="multilevel"/>
    <w:tmpl w:val="465EF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114EB"/>
    <w:multiLevelType w:val="multilevel"/>
    <w:tmpl w:val="4756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9B55EA"/>
    <w:multiLevelType w:val="multilevel"/>
    <w:tmpl w:val="774C2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C72C6D"/>
    <w:multiLevelType w:val="multilevel"/>
    <w:tmpl w:val="FECED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3113A"/>
    <w:multiLevelType w:val="multilevel"/>
    <w:tmpl w:val="35623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E929FF"/>
    <w:multiLevelType w:val="multilevel"/>
    <w:tmpl w:val="B450D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002184"/>
    <w:multiLevelType w:val="multilevel"/>
    <w:tmpl w:val="F2729E2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2450555D"/>
    <w:multiLevelType w:val="multilevel"/>
    <w:tmpl w:val="28CEC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8B1133"/>
    <w:multiLevelType w:val="multilevel"/>
    <w:tmpl w:val="13F4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E01B15"/>
    <w:multiLevelType w:val="hybridMultilevel"/>
    <w:tmpl w:val="EF563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E7699"/>
    <w:multiLevelType w:val="multilevel"/>
    <w:tmpl w:val="4EB28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AF2635"/>
    <w:multiLevelType w:val="multilevel"/>
    <w:tmpl w:val="E8CEA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2928AC"/>
    <w:multiLevelType w:val="multilevel"/>
    <w:tmpl w:val="2854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9C5D06"/>
    <w:multiLevelType w:val="multilevel"/>
    <w:tmpl w:val="CD7E0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654AF9"/>
    <w:multiLevelType w:val="multilevel"/>
    <w:tmpl w:val="D59C5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F16A5B"/>
    <w:multiLevelType w:val="multilevel"/>
    <w:tmpl w:val="03263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955684"/>
    <w:multiLevelType w:val="multilevel"/>
    <w:tmpl w:val="91200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014035"/>
    <w:multiLevelType w:val="multilevel"/>
    <w:tmpl w:val="EF042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BD404A"/>
    <w:multiLevelType w:val="multilevel"/>
    <w:tmpl w:val="3F6EC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2176A2"/>
    <w:multiLevelType w:val="multilevel"/>
    <w:tmpl w:val="C8EEC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470C2B"/>
    <w:multiLevelType w:val="multilevel"/>
    <w:tmpl w:val="1A2C5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F63333"/>
    <w:multiLevelType w:val="multilevel"/>
    <w:tmpl w:val="CD18C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833ADA"/>
    <w:multiLevelType w:val="multilevel"/>
    <w:tmpl w:val="0518E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A53962"/>
    <w:multiLevelType w:val="multilevel"/>
    <w:tmpl w:val="44AE3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3E10CD"/>
    <w:multiLevelType w:val="multilevel"/>
    <w:tmpl w:val="7C8C7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EC5628"/>
    <w:multiLevelType w:val="multilevel"/>
    <w:tmpl w:val="054EC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1A3661"/>
    <w:multiLevelType w:val="multilevel"/>
    <w:tmpl w:val="EE8E6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F7617D"/>
    <w:multiLevelType w:val="multilevel"/>
    <w:tmpl w:val="8A6CD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804173"/>
    <w:multiLevelType w:val="multilevel"/>
    <w:tmpl w:val="5486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B94260"/>
    <w:multiLevelType w:val="multilevel"/>
    <w:tmpl w:val="513A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9925DF"/>
    <w:multiLevelType w:val="multilevel"/>
    <w:tmpl w:val="094C1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560762"/>
    <w:multiLevelType w:val="multilevel"/>
    <w:tmpl w:val="DC322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8158058">
    <w:abstractNumId w:val="6"/>
  </w:num>
  <w:num w:numId="2" w16cid:durableId="120735429">
    <w:abstractNumId w:val="1"/>
  </w:num>
  <w:num w:numId="3" w16cid:durableId="395710208">
    <w:abstractNumId w:val="7"/>
  </w:num>
  <w:num w:numId="4" w16cid:durableId="1448156173">
    <w:abstractNumId w:val="30"/>
  </w:num>
  <w:num w:numId="5" w16cid:durableId="2110663539">
    <w:abstractNumId w:val="26"/>
  </w:num>
  <w:num w:numId="6" w16cid:durableId="396787583">
    <w:abstractNumId w:val="12"/>
  </w:num>
  <w:num w:numId="7" w16cid:durableId="891648191">
    <w:abstractNumId w:val="31"/>
  </w:num>
  <w:num w:numId="8" w16cid:durableId="705567395">
    <w:abstractNumId w:val="23"/>
  </w:num>
  <w:num w:numId="9" w16cid:durableId="1635134566">
    <w:abstractNumId w:val="10"/>
  </w:num>
  <w:num w:numId="10" w16cid:durableId="400251766">
    <w:abstractNumId w:val="8"/>
  </w:num>
  <w:num w:numId="11" w16cid:durableId="1572500633">
    <w:abstractNumId w:val="4"/>
  </w:num>
  <w:num w:numId="12" w16cid:durableId="1555383345">
    <w:abstractNumId w:val="2"/>
  </w:num>
  <w:num w:numId="13" w16cid:durableId="314992287">
    <w:abstractNumId w:val="17"/>
  </w:num>
  <w:num w:numId="14" w16cid:durableId="1422097883">
    <w:abstractNumId w:val="25"/>
  </w:num>
  <w:num w:numId="15" w16cid:durableId="398672639">
    <w:abstractNumId w:val="18"/>
  </w:num>
  <w:num w:numId="16" w16cid:durableId="215550071">
    <w:abstractNumId w:val="20"/>
  </w:num>
  <w:num w:numId="17" w16cid:durableId="99640992">
    <w:abstractNumId w:val="0"/>
  </w:num>
  <w:num w:numId="18" w16cid:durableId="427430024">
    <w:abstractNumId w:val="22"/>
  </w:num>
  <w:num w:numId="19" w16cid:durableId="643972062">
    <w:abstractNumId w:val="21"/>
  </w:num>
  <w:num w:numId="20" w16cid:durableId="1140928348">
    <w:abstractNumId w:val="27"/>
  </w:num>
  <w:num w:numId="21" w16cid:durableId="1127507372">
    <w:abstractNumId w:val="5"/>
  </w:num>
  <w:num w:numId="22" w16cid:durableId="1423600322">
    <w:abstractNumId w:val="15"/>
  </w:num>
  <w:num w:numId="23" w16cid:durableId="628172082">
    <w:abstractNumId w:val="24"/>
  </w:num>
  <w:num w:numId="24" w16cid:durableId="2003312339">
    <w:abstractNumId w:val="13"/>
  </w:num>
  <w:num w:numId="25" w16cid:durableId="656037269">
    <w:abstractNumId w:val="19"/>
  </w:num>
  <w:num w:numId="26" w16cid:durableId="1862152">
    <w:abstractNumId w:val="16"/>
  </w:num>
  <w:num w:numId="27" w16cid:durableId="1311641733">
    <w:abstractNumId w:val="3"/>
  </w:num>
  <w:num w:numId="28" w16cid:durableId="1365595783">
    <w:abstractNumId w:val="29"/>
  </w:num>
  <w:num w:numId="29" w16cid:durableId="1681227580">
    <w:abstractNumId w:val="14"/>
  </w:num>
  <w:num w:numId="30" w16cid:durableId="1741561038">
    <w:abstractNumId w:val="28"/>
  </w:num>
  <w:num w:numId="31" w16cid:durableId="1144464080">
    <w:abstractNumId w:val="11"/>
  </w:num>
  <w:num w:numId="32" w16cid:durableId="1325007832">
    <w:abstractNumId w:val="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21E"/>
    <w:rsid w:val="00193DE5"/>
    <w:rsid w:val="0021288E"/>
    <w:rsid w:val="00237BA9"/>
    <w:rsid w:val="002D4C78"/>
    <w:rsid w:val="003118FD"/>
    <w:rsid w:val="0042187C"/>
    <w:rsid w:val="004D722D"/>
    <w:rsid w:val="004E5793"/>
    <w:rsid w:val="005039A5"/>
    <w:rsid w:val="0051444F"/>
    <w:rsid w:val="00547CEB"/>
    <w:rsid w:val="005B65BC"/>
    <w:rsid w:val="005E2DAF"/>
    <w:rsid w:val="0076157C"/>
    <w:rsid w:val="007667F3"/>
    <w:rsid w:val="0076776D"/>
    <w:rsid w:val="007A1C75"/>
    <w:rsid w:val="007E5834"/>
    <w:rsid w:val="008E650E"/>
    <w:rsid w:val="009457AF"/>
    <w:rsid w:val="00985BE3"/>
    <w:rsid w:val="00A53586"/>
    <w:rsid w:val="00A81184"/>
    <w:rsid w:val="00AE4397"/>
    <w:rsid w:val="00BB7861"/>
    <w:rsid w:val="00BE1475"/>
    <w:rsid w:val="00C131D5"/>
    <w:rsid w:val="00DA321E"/>
    <w:rsid w:val="00E27758"/>
    <w:rsid w:val="00EA61A7"/>
    <w:rsid w:val="00F12A7D"/>
    <w:rsid w:val="00FB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77E2"/>
  <w15:chartTrackingRefBased/>
  <w15:docId w15:val="{C343612C-18B8-42A6-970F-70C5FF7C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4397"/>
  </w:style>
  <w:style w:type="paragraph" w:styleId="Nagwek1">
    <w:name w:val="heading 1"/>
    <w:basedOn w:val="Normalny"/>
    <w:next w:val="Normalny"/>
    <w:link w:val="Nagwek1Znak"/>
    <w:uiPriority w:val="9"/>
    <w:qFormat/>
    <w:rsid w:val="00DA3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3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32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3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32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3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3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3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3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32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32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32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32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32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32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32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32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32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3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3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3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3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3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32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32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32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32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32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321E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7A1C7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A1C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A1C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A1C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1C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1C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6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67F3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9457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E0F2A-3E78-4872-9FF6-E715C2DDC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1152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Choma</dc:creator>
  <cp:keywords/>
  <dc:description/>
  <cp:lastModifiedBy>Michał Choma</cp:lastModifiedBy>
  <cp:revision>12</cp:revision>
  <dcterms:created xsi:type="dcterms:W3CDTF">2026-03-16T07:39:00Z</dcterms:created>
  <dcterms:modified xsi:type="dcterms:W3CDTF">2026-10-23T10:30:00Z</dcterms:modified>
</cp:coreProperties>
</file>