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9D918" w14:textId="77777777" w:rsidR="00B0268E" w:rsidRPr="00ED7571" w:rsidRDefault="00B0268E" w:rsidP="00B0268E">
      <w:pPr>
        <w:ind w:firstLine="709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7F66E3A" w14:textId="77777777" w:rsidR="00B0268E" w:rsidRPr="00ED7571" w:rsidRDefault="00B0268E" w:rsidP="00B0268E">
      <w:pPr>
        <w:ind w:firstLine="709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2E87F6" w14:textId="77777777" w:rsidR="00B0268E" w:rsidRPr="00ED7571" w:rsidRDefault="00B0268E" w:rsidP="00B0268E">
      <w:pPr>
        <w:ind w:firstLine="709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9C795E6" w14:textId="77777777" w:rsidR="00B0268E" w:rsidRPr="00ED7571" w:rsidRDefault="00B0268E" w:rsidP="00B0268E">
      <w:pPr>
        <w:ind w:firstLine="709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55FF41A" w14:textId="7213BA50" w:rsidR="00B0268E" w:rsidRPr="00ED7571" w:rsidRDefault="00B0268E" w:rsidP="00B0268E">
      <w:pPr>
        <w:ind w:firstLine="709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D7571">
        <w:rPr>
          <w:rFonts w:asciiTheme="minorHAnsi" w:hAnsiTheme="minorHAnsi" w:cstheme="minorHAnsi"/>
          <w:b/>
          <w:sz w:val="28"/>
          <w:szCs w:val="28"/>
        </w:rPr>
        <w:t>Szczegółowy opis przedmiotu zamówienia</w:t>
      </w:r>
    </w:p>
    <w:p w14:paraId="4D2430C8" w14:textId="77777777" w:rsidR="00B0268E" w:rsidRPr="00ED7571" w:rsidRDefault="00B0268E" w:rsidP="00B0268E">
      <w:pPr>
        <w:rPr>
          <w:rFonts w:asciiTheme="minorHAnsi" w:hAnsiTheme="minorHAnsi" w:cstheme="minorHAnsi"/>
          <w:b/>
          <w:sz w:val="28"/>
          <w:szCs w:val="28"/>
        </w:rPr>
      </w:pPr>
    </w:p>
    <w:p w14:paraId="7B03D6C8" w14:textId="77777777" w:rsidR="00A7730C" w:rsidRPr="00ED7571" w:rsidRDefault="00A7730C" w:rsidP="00B0268E">
      <w:pPr>
        <w:rPr>
          <w:rFonts w:asciiTheme="minorHAnsi" w:eastAsia="Calibri" w:hAnsiTheme="minorHAnsi" w:cstheme="minorHAnsi"/>
          <w:b/>
          <w:bCs/>
          <w:sz w:val="22"/>
          <w:szCs w:val="22"/>
        </w:rPr>
      </w:pPr>
    </w:p>
    <w:p w14:paraId="6AD7B386" w14:textId="66329753" w:rsidR="00A7730C" w:rsidRPr="00ED7571" w:rsidRDefault="00A7730C" w:rsidP="00A7730C">
      <w:pPr>
        <w:rPr>
          <w:rFonts w:ascii="Calibri" w:hAnsi="Calibri" w:cs="Calibri"/>
          <w:b/>
          <w:bCs/>
          <w:sz w:val="22"/>
          <w:szCs w:val="22"/>
        </w:rPr>
      </w:pPr>
      <w:r w:rsidRPr="00ED7571">
        <w:rPr>
          <w:rFonts w:ascii="Calibri" w:hAnsi="Calibri" w:cs="Calibri"/>
          <w:b/>
          <w:bCs/>
          <w:sz w:val="22"/>
          <w:szCs w:val="22"/>
        </w:rPr>
        <w:t>1.  ZAKRES OBOWIĄZKÓW I CZYNNOŚCI INSPEKTORA NADZORU</w:t>
      </w:r>
    </w:p>
    <w:p w14:paraId="552E2447" w14:textId="77777777" w:rsidR="00A7730C" w:rsidRPr="00ED7571" w:rsidRDefault="00A7730C" w:rsidP="00A7730C">
      <w:pPr>
        <w:rPr>
          <w:rFonts w:ascii="Calibri" w:hAnsi="Calibri" w:cs="Calibri"/>
          <w:sz w:val="22"/>
          <w:szCs w:val="22"/>
        </w:rPr>
      </w:pPr>
    </w:p>
    <w:p w14:paraId="64D902C0" w14:textId="77777777" w:rsidR="00ED7571" w:rsidRPr="00ED7571" w:rsidRDefault="00ED7571" w:rsidP="00A7730C">
      <w:pPr>
        <w:rPr>
          <w:rFonts w:ascii="Calibri" w:hAnsi="Calibri" w:cs="Calibri"/>
          <w:sz w:val="22"/>
          <w:szCs w:val="22"/>
        </w:rPr>
      </w:pPr>
    </w:p>
    <w:p w14:paraId="24EEAC1A" w14:textId="77777777" w:rsidR="00ED7571" w:rsidRPr="00ED7571" w:rsidRDefault="00ED7571" w:rsidP="00ED7571">
      <w:pPr>
        <w:suppressAutoHyphens/>
        <w:spacing w:line="100" w:lineRule="atLeast"/>
        <w:ind w:left="284"/>
        <w:jc w:val="both"/>
        <w:rPr>
          <w:rFonts w:ascii="Calibri" w:hAnsi="Calibri" w:cs="Calibri"/>
          <w:kern w:val="1"/>
          <w:sz w:val="22"/>
          <w:szCs w:val="22"/>
          <w:lang w:eastAsia="hi-IN" w:bidi="hi-IN"/>
        </w:rPr>
      </w:pPr>
      <w:r w:rsidRPr="00ED7571">
        <w:rPr>
          <w:rFonts w:ascii="Calibri" w:hAnsi="Calibri" w:cs="Calibri"/>
          <w:kern w:val="1"/>
          <w:sz w:val="22"/>
          <w:szCs w:val="22"/>
          <w:lang w:eastAsia="hi-IN" w:bidi="hi-IN"/>
        </w:rPr>
        <w:t xml:space="preserve">Strony ustalają, że w ramach realizacji umowy Wykonawca zobowiązany będzie realizować pełny zakres czynności określonych w przepisach Ustawy z dnia 7 </w:t>
      </w:r>
      <w:proofErr w:type="gramStart"/>
      <w:r w:rsidRPr="00ED7571">
        <w:rPr>
          <w:rFonts w:ascii="Calibri" w:hAnsi="Calibri" w:cs="Calibri"/>
          <w:kern w:val="1"/>
          <w:sz w:val="22"/>
          <w:szCs w:val="22"/>
          <w:lang w:eastAsia="hi-IN" w:bidi="hi-IN"/>
        </w:rPr>
        <w:t>lipca  1994</w:t>
      </w:r>
      <w:proofErr w:type="gramEnd"/>
      <w:r w:rsidRPr="00ED7571">
        <w:rPr>
          <w:rFonts w:ascii="Calibri" w:hAnsi="Calibri" w:cs="Calibri"/>
          <w:kern w:val="1"/>
          <w:sz w:val="22"/>
          <w:szCs w:val="22"/>
          <w:lang w:eastAsia="hi-IN" w:bidi="hi-IN"/>
        </w:rPr>
        <w:t>r. Prawo Budowlane</w:t>
      </w:r>
      <w:r w:rsidRPr="00ED7571">
        <w:rPr>
          <w:sz w:val="22"/>
          <w:szCs w:val="22"/>
        </w:rPr>
        <w:t xml:space="preserve"> </w:t>
      </w:r>
      <w:r w:rsidRPr="00ED7571">
        <w:rPr>
          <w:rFonts w:ascii="Calibri" w:hAnsi="Calibri" w:cs="Calibri"/>
          <w:kern w:val="1"/>
          <w:sz w:val="22"/>
          <w:szCs w:val="22"/>
          <w:lang w:eastAsia="hi-IN" w:bidi="hi-IN"/>
        </w:rPr>
        <w:t>oraz przepisach wykonawczych dla inspektora nadzoru budowlanego, zgodnie z obowiązującymi standardami, zasadami sztuki budowlanej oraz zgodnie z etyką zawodową, w szczególności odpowiada za:</w:t>
      </w:r>
    </w:p>
    <w:p w14:paraId="734D35D0" w14:textId="77777777" w:rsidR="00ED7571" w:rsidRPr="00ED7571" w:rsidRDefault="00ED7571" w:rsidP="00ED7571">
      <w:pPr>
        <w:numPr>
          <w:ilvl w:val="2"/>
          <w:numId w:val="1"/>
        </w:numPr>
        <w:suppressAutoHyphens/>
        <w:spacing w:line="100" w:lineRule="atLeast"/>
        <w:ind w:left="567" w:hanging="283"/>
        <w:jc w:val="both"/>
        <w:rPr>
          <w:rFonts w:ascii="Calibri" w:eastAsia="Arial Unicode MS" w:hAnsi="Calibri" w:cs="Calibri"/>
          <w:kern w:val="1"/>
          <w:sz w:val="22"/>
          <w:szCs w:val="22"/>
          <w:lang w:eastAsia="hi-IN" w:bidi="hi-IN"/>
        </w:rPr>
      </w:pPr>
      <w:r w:rsidRPr="00ED7571">
        <w:rPr>
          <w:rFonts w:ascii="Calibri" w:eastAsia="Arial Unicode MS" w:hAnsi="Calibri" w:cs="Calibri"/>
          <w:kern w:val="1"/>
          <w:sz w:val="22"/>
          <w:szCs w:val="22"/>
          <w:lang w:eastAsia="hi-IN" w:bidi="hi-IN"/>
        </w:rPr>
        <w:t>Organizację i koordynację procesu inwestycyjnego;</w:t>
      </w:r>
    </w:p>
    <w:p w14:paraId="74165AA1" w14:textId="77777777" w:rsidR="00ED7571" w:rsidRPr="00ED7571" w:rsidRDefault="00ED7571" w:rsidP="00ED7571">
      <w:pPr>
        <w:numPr>
          <w:ilvl w:val="2"/>
          <w:numId w:val="1"/>
        </w:numPr>
        <w:suppressAutoHyphens/>
        <w:spacing w:line="100" w:lineRule="atLeast"/>
        <w:ind w:left="567" w:hanging="283"/>
        <w:jc w:val="both"/>
        <w:rPr>
          <w:rFonts w:ascii="Calibri" w:eastAsia="Arial Unicode MS" w:hAnsi="Calibri" w:cs="Calibri"/>
          <w:kern w:val="1"/>
          <w:sz w:val="22"/>
          <w:szCs w:val="22"/>
          <w:lang w:eastAsia="hi-IN" w:bidi="hi-IN"/>
        </w:rPr>
      </w:pPr>
      <w:r w:rsidRPr="00ED7571">
        <w:rPr>
          <w:rFonts w:ascii="Calibri" w:eastAsia="Arial Unicode MS" w:hAnsi="Calibri" w:cs="Calibri"/>
          <w:kern w:val="1"/>
          <w:sz w:val="22"/>
          <w:szCs w:val="22"/>
          <w:lang w:eastAsia="hi-IN" w:bidi="hi-IN"/>
        </w:rPr>
        <w:t xml:space="preserve">Pełnienie czynności nadzoru inwestycyjnego zgodnie z przepisami prawa budowlanego przy wykonywaniu robót wchodzących w skład zadania, w tym funkcji </w:t>
      </w:r>
      <w:r w:rsidRPr="00ED7571">
        <w:rPr>
          <w:rFonts w:ascii="Calibri" w:hAnsi="Calibri" w:cs="Calibri"/>
          <w:kern w:val="1"/>
          <w:sz w:val="22"/>
          <w:szCs w:val="22"/>
          <w:lang w:eastAsia="hi-IN" w:bidi="hi-IN"/>
        </w:rPr>
        <w:t>Inspektora Nadzoru w ramach której Wykonawca:</w:t>
      </w:r>
    </w:p>
    <w:p w14:paraId="189FCC40" w14:textId="40D7E9E9" w:rsidR="00ED7571" w:rsidRPr="00ED7571" w:rsidRDefault="00ED7571" w:rsidP="00ED7571">
      <w:pPr>
        <w:ind w:left="851" w:hanging="284"/>
        <w:jc w:val="both"/>
        <w:rPr>
          <w:rFonts w:ascii="Calibri" w:hAnsi="Calibri"/>
          <w:b/>
          <w:bCs/>
          <w:color w:val="ED0000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a) bierze Udział w czynnościach przekazania Wykonawcy robót terenu budowy oraz stawianie się na każdorazowe uzasadnione wezwanie Zamawiającego i Wykonawcy robót budowlanych objętych nadzorem – niezwłocznie tj. w ciągu 24 godzin od wezwania</w:t>
      </w:r>
      <w:r>
        <w:rPr>
          <w:rFonts w:ascii="Calibri" w:hAnsi="Calibri"/>
          <w:sz w:val="22"/>
          <w:szCs w:val="22"/>
        </w:rPr>
        <w:t>,</w:t>
      </w:r>
    </w:p>
    <w:p w14:paraId="456B6D2B" w14:textId="3C0255DD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 xml:space="preserve">b)  pełni bieżącą kontrolę realizacji umowy z Wykonawcą robót poprzez reprezentowanie Zamawiającego na budowie, sprawowanie kontroli zgodności realizacji zadania </w:t>
      </w:r>
      <w:r>
        <w:rPr>
          <w:rFonts w:ascii="Calibri" w:hAnsi="Calibri"/>
          <w:sz w:val="22"/>
          <w:szCs w:val="22"/>
        </w:rPr>
        <w:br/>
      </w:r>
      <w:r w:rsidRPr="00ED7571">
        <w:rPr>
          <w:rFonts w:ascii="Calibri" w:hAnsi="Calibri"/>
          <w:sz w:val="22"/>
          <w:szCs w:val="22"/>
        </w:rPr>
        <w:t xml:space="preserve">z dokumentacją projektową, </w:t>
      </w:r>
      <w:proofErr w:type="gramStart"/>
      <w:r w:rsidRPr="00ED7571">
        <w:rPr>
          <w:rFonts w:ascii="Calibri" w:hAnsi="Calibri"/>
          <w:sz w:val="22"/>
          <w:szCs w:val="22"/>
        </w:rPr>
        <w:t>przepisami  prawa</w:t>
      </w:r>
      <w:proofErr w:type="gramEnd"/>
      <w:r w:rsidRPr="00ED7571">
        <w:rPr>
          <w:rFonts w:ascii="Calibri" w:hAnsi="Calibri"/>
          <w:sz w:val="22"/>
          <w:szCs w:val="22"/>
        </w:rPr>
        <w:t xml:space="preserve">, </w:t>
      </w:r>
      <w:proofErr w:type="gramStart"/>
      <w:r w:rsidRPr="00ED7571">
        <w:rPr>
          <w:rFonts w:ascii="Calibri" w:hAnsi="Calibri"/>
          <w:sz w:val="22"/>
          <w:szCs w:val="22"/>
        </w:rPr>
        <w:t>zasadami  wiedzy</w:t>
      </w:r>
      <w:proofErr w:type="gramEnd"/>
      <w:r w:rsidRPr="00ED7571">
        <w:rPr>
          <w:rFonts w:ascii="Calibri" w:hAnsi="Calibri"/>
          <w:sz w:val="22"/>
          <w:szCs w:val="22"/>
        </w:rPr>
        <w:t xml:space="preserve"> technicznej i fachowej oraz wnioskiem o dofinansowanie</w:t>
      </w:r>
      <w:r>
        <w:rPr>
          <w:rFonts w:ascii="Calibri" w:hAnsi="Calibri"/>
          <w:sz w:val="22"/>
          <w:szCs w:val="22"/>
        </w:rPr>
        <w:t>,</w:t>
      </w:r>
    </w:p>
    <w:p w14:paraId="4547F41F" w14:textId="400FD7FE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c) każdorazowo zapewnia obecność inspektora nadzoru na budowie, która winna być odnotowana w dzienniku budowy. Wymagana przez Zamawiającego obecność inspektora na budowie wynosi raz w tygodniu licząc od daty pierwszego wpisu w dzienniku budowy</w:t>
      </w:r>
      <w:r>
        <w:rPr>
          <w:rFonts w:ascii="Calibri" w:hAnsi="Calibri"/>
          <w:sz w:val="22"/>
          <w:szCs w:val="22"/>
        </w:rPr>
        <w:t>,</w:t>
      </w:r>
    </w:p>
    <w:p w14:paraId="746D1982" w14:textId="0E361D4B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d) egzekwuje od Wykonawcy robót postanowienia umowy</w:t>
      </w:r>
      <w:r>
        <w:rPr>
          <w:rFonts w:ascii="Calibri" w:hAnsi="Calibri"/>
          <w:sz w:val="22"/>
          <w:szCs w:val="22"/>
        </w:rPr>
        <w:t>,</w:t>
      </w:r>
    </w:p>
    <w:p w14:paraId="18787EAC" w14:textId="3ADDEF75" w:rsidR="00ED7571" w:rsidRPr="00ED7571" w:rsidRDefault="00ED7571" w:rsidP="00ED7571">
      <w:pPr>
        <w:ind w:left="851" w:hanging="284"/>
        <w:jc w:val="both"/>
        <w:rPr>
          <w:rFonts w:ascii="Calibri" w:hAnsi="Calibri"/>
          <w:color w:val="ED0000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 xml:space="preserve">e) prowadzi kontrolę prawidłowości rozliczeń wykonanych robót oraz sprawdzanie </w:t>
      </w:r>
      <w:r>
        <w:rPr>
          <w:rFonts w:ascii="Calibri" w:hAnsi="Calibri"/>
          <w:sz w:val="22"/>
          <w:szCs w:val="22"/>
        </w:rPr>
        <w:br/>
      </w:r>
      <w:r w:rsidRPr="00ED7571">
        <w:rPr>
          <w:rFonts w:ascii="Calibri" w:hAnsi="Calibri"/>
          <w:sz w:val="22"/>
          <w:szCs w:val="22"/>
        </w:rPr>
        <w:t>i zatwierdzanie faktur wystawianych przez Wykonawcę robót</w:t>
      </w:r>
      <w:r>
        <w:rPr>
          <w:rFonts w:ascii="Calibri" w:hAnsi="Calibri"/>
          <w:sz w:val="22"/>
          <w:szCs w:val="22"/>
        </w:rPr>
        <w:t>,</w:t>
      </w:r>
    </w:p>
    <w:p w14:paraId="61A05C48" w14:textId="5C126F3E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f) sprawdza jakości robót i użytych wyrobów i materiałów budowlanych, a w szczególności zapobiega zastosowaniu wyrobów i materiałów wadliwych i niedopuszczonych do stosowania w budownictwie</w:t>
      </w:r>
      <w:r>
        <w:rPr>
          <w:rFonts w:ascii="Calibri" w:hAnsi="Calibri"/>
          <w:sz w:val="22"/>
          <w:szCs w:val="22"/>
        </w:rPr>
        <w:t>,</w:t>
      </w:r>
    </w:p>
    <w:p w14:paraId="60012127" w14:textId="723204BB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 xml:space="preserve">g) prowadzi wszelkie sprawy formalno-prawne związane z wykonywaniem odbiorów </w:t>
      </w:r>
      <w:r>
        <w:rPr>
          <w:rFonts w:ascii="Calibri" w:hAnsi="Calibri"/>
          <w:sz w:val="22"/>
          <w:szCs w:val="22"/>
        </w:rPr>
        <w:br/>
      </w:r>
      <w:r w:rsidRPr="00ED7571">
        <w:rPr>
          <w:rFonts w:ascii="Calibri" w:hAnsi="Calibri"/>
          <w:sz w:val="22"/>
          <w:szCs w:val="22"/>
        </w:rPr>
        <w:t>i zakończeniem robót przy współudziale przedstawiciela Zamawiającego</w:t>
      </w:r>
      <w:r>
        <w:rPr>
          <w:rFonts w:ascii="Calibri" w:hAnsi="Calibri"/>
          <w:sz w:val="22"/>
          <w:szCs w:val="22"/>
        </w:rPr>
        <w:t>,</w:t>
      </w:r>
    </w:p>
    <w:p w14:paraId="2661BDB2" w14:textId="214D2B84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h) stwierdza gotowość do odbioru wykonanych robót oraz bierze udział w czynnościach odbiorowych wraz z odbiorem końcowym robót, w tym sprawdzenie i odbiór robót budowlanych ulegających zakryciu lub zanikających , uczestniczenie w próbach i odbiorach technicznych</w:t>
      </w:r>
      <w:r>
        <w:rPr>
          <w:rFonts w:ascii="Calibri" w:hAnsi="Calibri"/>
          <w:sz w:val="22"/>
          <w:szCs w:val="22"/>
        </w:rPr>
        <w:t>,</w:t>
      </w:r>
    </w:p>
    <w:p w14:paraId="0EB7180E" w14:textId="7F7871FA" w:rsid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 xml:space="preserve">i) wydaje Kierownikowi budowy lub Kierownikowi robót polecenia dotyczące usunięcia nieprawidłowości lub zagrożeń, wykonania prób lub badań, także wymagających odkrycia robót lub elementów zakrytych , oraz przedstawienia ekspertyz dotyczących prowadzonych robót budowlanych i dowodów dopuszczenia do stosowania w budownictwie wyrobów </w:t>
      </w:r>
      <w:r>
        <w:rPr>
          <w:rFonts w:ascii="Calibri" w:hAnsi="Calibri"/>
          <w:sz w:val="22"/>
          <w:szCs w:val="22"/>
        </w:rPr>
        <w:br/>
      </w:r>
      <w:r w:rsidRPr="00ED7571">
        <w:rPr>
          <w:rFonts w:ascii="Calibri" w:hAnsi="Calibri"/>
          <w:sz w:val="22"/>
          <w:szCs w:val="22"/>
        </w:rPr>
        <w:t>i materiałów budowlanych oraz urządzeń technicznych</w:t>
      </w:r>
      <w:r>
        <w:rPr>
          <w:rFonts w:ascii="Calibri" w:hAnsi="Calibri"/>
          <w:sz w:val="22"/>
          <w:szCs w:val="22"/>
        </w:rPr>
        <w:t>,</w:t>
      </w:r>
    </w:p>
    <w:p w14:paraId="4A6F4753" w14:textId="77777777" w:rsid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</w:p>
    <w:p w14:paraId="475276D0" w14:textId="77777777" w:rsid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</w:p>
    <w:p w14:paraId="701EBC48" w14:textId="77777777" w:rsid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</w:p>
    <w:p w14:paraId="770A8034" w14:textId="77777777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</w:p>
    <w:p w14:paraId="21228204" w14:textId="3EE6503F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j) żąda od Kierownika budowy lub Kierownika robót dokonania poprawek bądź ponownego wykonania wadliwie wykonanych robót, a także żąda wstrzymania dalszych robót budowlanych w przypadku, gdyby ich kontynuacja mogła wywołać zagrożenie bądź spowodować niedopuszczalną niezgodność z Dokumentacją projektową</w:t>
      </w:r>
      <w:r>
        <w:rPr>
          <w:rFonts w:ascii="Calibri" w:hAnsi="Calibri"/>
          <w:sz w:val="22"/>
          <w:szCs w:val="22"/>
        </w:rPr>
        <w:t>,</w:t>
      </w:r>
    </w:p>
    <w:p w14:paraId="43E29E62" w14:textId="5B4DD852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k) wnioskuje do Zamawiającego w sprawach dotyczących wprowadzenia niezbędnych zmian w Dokumentacji projektowej i uzyskania zgody projektanta na zmiany. Przeprowadza niezbędne ekspertyzy i badania techniczne oraz wydaje opinię w innych ważnych sprawach finansowych i prawnych</w:t>
      </w:r>
      <w:r>
        <w:rPr>
          <w:rFonts w:ascii="Calibri" w:hAnsi="Calibri"/>
          <w:sz w:val="22"/>
          <w:szCs w:val="22"/>
        </w:rPr>
        <w:t>,</w:t>
      </w:r>
    </w:p>
    <w:p w14:paraId="67E2E1A7" w14:textId="5F671567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l) uzyskuje od projektanta wyjaśnienia i wątpliwości dotyczących projektu i zawartych w nim rozwiązań</w:t>
      </w:r>
      <w:r>
        <w:rPr>
          <w:rFonts w:ascii="Calibri" w:hAnsi="Calibri"/>
          <w:sz w:val="22"/>
          <w:szCs w:val="22"/>
        </w:rPr>
        <w:t>,</w:t>
      </w:r>
    </w:p>
    <w:p w14:paraId="05F7AB86" w14:textId="05A36280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m)  kontroluje stosowanie przez Wykonawcę przepisów dotyczących ochrony środowiska naturalnego oraz przestrzegania przez Wykonawcę robót , zasad BHP</w:t>
      </w:r>
      <w:r>
        <w:rPr>
          <w:rFonts w:ascii="Calibri" w:hAnsi="Calibri"/>
          <w:sz w:val="22"/>
          <w:szCs w:val="22"/>
        </w:rPr>
        <w:t>,</w:t>
      </w:r>
    </w:p>
    <w:p w14:paraId="097BDDB8" w14:textId="59D50E41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n) Zajmuje stanowiska, co do sposobu zabezpieczenia wszelkich wykopalisk odkrytych przez Wykonawcę na placu budowy</w:t>
      </w:r>
      <w:r>
        <w:rPr>
          <w:rFonts w:ascii="Calibri" w:hAnsi="Calibri"/>
          <w:sz w:val="22"/>
          <w:szCs w:val="22"/>
        </w:rPr>
        <w:t>,</w:t>
      </w:r>
    </w:p>
    <w:p w14:paraId="6FF58B7F" w14:textId="77777777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o) Sprawdza pomiary i badania materiałów w miejscach wyprodukowania i na placu budowy bez względu na to , czy od Wykonawcy wymaga się prowadzenia badań w ramach zamówienia oraz żądanie wykonywania badań dodatkowych, a przede wszystkim :</w:t>
      </w:r>
    </w:p>
    <w:p w14:paraId="39F5750F" w14:textId="77777777" w:rsidR="00ED7571" w:rsidRPr="00ED7571" w:rsidRDefault="00ED7571" w:rsidP="00ED7571">
      <w:pPr>
        <w:ind w:left="993" w:hanging="142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- akceptuje materiały zgodne z wymaganiami Specyfikacji technicznych ze wskazanych przez Wykonawcę źródeł</w:t>
      </w:r>
    </w:p>
    <w:p w14:paraId="189885E9" w14:textId="77777777" w:rsidR="00ED7571" w:rsidRPr="00ED7571" w:rsidRDefault="00ED7571" w:rsidP="00ED7571">
      <w:pPr>
        <w:ind w:left="993" w:hanging="142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- podejmuje decyzje o dopuszczeniu do użycia materiałów posiadających atest producenta.</w:t>
      </w:r>
    </w:p>
    <w:p w14:paraId="2E55FDBC" w14:textId="11BFD3CD" w:rsidR="00ED7571" w:rsidRPr="00ED7571" w:rsidRDefault="00ED7571" w:rsidP="00ED7571">
      <w:pPr>
        <w:ind w:left="993" w:hanging="142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>- kontroluje sposób składania i przechowywania materiałów oraz uporządkowania miejsc po zakończeniu robót, wydaje polecenia Wykonawcy przeprowadzenia dodatkowych badań materiałów budzących wątpliwości co do ich jakości</w:t>
      </w:r>
      <w:r>
        <w:rPr>
          <w:rFonts w:ascii="Calibri" w:hAnsi="Calibri"/>
          <w:sz w:val="22"/>
          <w:szCs w:val="22"/>
        </w:rPr>
        <w:t>,</w:t>
      </w:r>
    </w:p>
    <w:p w14:paraId="33F3D0B7" w14:textId="660653EA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 xml:space="preserve">p) </w:t>
      </w:r>
      <w:r>
        <w:rPr>
          <w:rFonts w:ascii="Calibri" w:hAnsi="Calibri"/>
          <w:sz w:val="22"/>
          <w:szCs w:val="22"/>
        </w:rPr>
        <w:t xml:space="preserve"> </w:t>
      </w:r>
      <w:r w:rsidRPr="00ED7571">
        <w:rPr>
          <w:rFonts w:ascii="Calibri" w:hAnsi="Calibri"/>
          <w:sz w:val="22"/>
          <w:szCs w:val="22"/>
        </w:rPr>
        <w:t>poświadcza usunięcie wad przez Wykonawcę robót, a także ustala rodzaj i zakres koniecznych do wykonania robót poprawkowych</w:t>
      </w:r>
      <w:r>
        <w:rPr>
          <w:rFonts w:ascii="Calibri" w:hAnsi="Calibri"/>
          <w:sz w:val="22"/>
          <w:szCs w:val="22"/>
        </w:rPr>
        <w:t>,</w:t>
      </w:r>
    </w:p>
    <w:p w14:paraId="2B9AD7E5" w14:textId="77777777" w:rsidR="00ED7571" w:rsidRPr="00ED7571" w:rsidRDefault="00ED7571" w:rsidP="00ED7571">
      <w:pPr>
        <w:ind w:left="851" w:hanging="284"/>
        <w:jc w:val="both"/>
        <w:rPr>
          <w:rFonts w:ascii="Calibri" w:hAnsi="Calibri"/>
          <w:sz w:val="22"/>
          <w:szCs w:val="22"/>
        </w:rPr>
      </w:pPr>
      <w:r w:rsidRPr="00ED7571">
        <w:rPr>
          <w:rFonts w:ascii="Calibri" w:hAnsi="Calibri"/>
          <w:sz w:val="22"/>
          <w:szCs w:val="22"/>
        </w:rPr>
        <w:t xml:space="preserve">r) stwierdza zakończenie robót, sprawdza kompletność i prawidłowość wymaganej Dokumentacji powykonawczej oraz przedkłada ją do akceptacji Zamawiającego.  </w:t>
      </w:r>
    </w:p>
    <w:p w14:paraId="0EAF4E5E" w14:textId="77777777" w:rsidR="00ED7571" w:rsidRPr="00ED7571" w:rsidRDefault="00ED7571" w:rsidP="00A7730C">
      <w:pPr>
        <w:rPr>
          <w:rFonts w:ascii="Calibri" w:hAnsi="Calibri" w:cs="Calibri"/>
          <w:sz w:val="22"/>
          <w:szCs w:val="22"/>
        </w:rPr>
      </w:pPr>
    </w:p>
    <w:p w14:paraId="16DB6D2D" w14:textId="77777777" w:rsidR="00ED7571" w:rsidRPr="00ED7571" w:rsidRDefault="00ED7571" w:rsidP="00A7730C">
      <w:pPr>
        <w:rPr>
          <w:rFonts w:ascii="Calibri" w:hAnsi="Calibri" w:cs="Calibri"/>
          <w:sz w:val="22"/>
          <w:szCs w:val="22"/>
        </w:rPr>
      </w:pPr>
    </w:p>
    <w:p w14:paraId="191A4E72" w14:textId="77777777" w:rsidR="00ED7571" w:rsidRPr="00ED7571" w:rsidRDefault="00ED7571" w:rsidP="00A7730C">
      <w:pPr>
        <w:rPr>
          <w:rFonts w:ascii="Calibri" w:hAnsi="Calibri" w:cs="Calibri"/>
          <w:sz w:val="22"/>
          <w:szCs w:val="22"/>
        </w:rPr>
      </w:pPr>
    </w:p>
    <w:p w14:paraId="3854AFCE" w14:textId="77777777" w:rsidR="00ED7571" w:rsidRPr="00ED7571" w:rsidRDefault="00ED7571" w:rsidP="00A7730C">
      <w:pPr>
        <w:rPr>
          <w:rFonts w:ascii="Calibri" w:hAnsi="Calibri" w:cs="Calibri"/>
          <w:sz w:val="22"/>
          <w:szCs w:val="22"/>
        </w:rPr>
      </w:pPr>
    </w:p>
    <w:p w14:paraId="4756C58A" w14:textId="77777777" w:rsidR="00ED7571" w:rsidRPr="00ED7571" w:rsidRDefault="00ED7571" w:rsidP="00A7730C">
      <w:pPr>
        <w:rPr>
          <w:rFonts w:ascii="Calibri" w:hAnsi="Calibri" w:cs="Calibri"/>
          <w:sz w:val="22"/>
          <w:szCs w:val="22"/>
        </w:rPr>
      </w:pPr>
    </w:p>
    <w:p w14:paraId="7BF67167" w14:textId="77777777" w:rsidR="00ED7571" w:rsidRPr="00ED7571" w:rsidRDefault="00ED7571" w:rsidP="00A7730C">
      <w:pPr>
        <w:rPr>
          <w:rFonts w:ascii="Calibri" w:hAnsi="Calibri" w:cs="Calibri"/>
          <w:sz w:val="22"/>
          <w:szCs w:val="22"/>
        </w:rPr>
      </w:pPr>
    </w:p>
    <w:p w14:paraId="43BBDC0A" w14:textId="77777777" w:rsidR="00ED7571" w:rsidRPr="00ED7571" w:rsidRDefault="00ED7571" w:rsidP="00A7730C">
      <w:pPr>
        <w:rPr>
          <w:rFonts w:ascii="Calibri" w:hAnsi="Calibri" w:cs="Calibri"/>
          <w:sz w:val="22"/>
          <w:szCs w:val="22"/>
        </w:rPr>
      </w:pPr>
    </w:p>
    <w:p w14:paraId="0512C1E5" w14:textId="77777777" w:rsidR="00233E87" w:rsidRPr="00ED7571" w:rsidRDefault="00233E87" w:rsidP="00A7730C">
      <w:pPr>
        <w:jc w:val="both"/>
        <w:rPr>
          <w:rFonts w:ascii="Calibri" w:hAnsi="Calibri" w:cs="Calibri"/>
          <w:sz w:val="22"/>
          <w:szCs w:val="22"/>
        </w:rPr>
      </w:pPr>
    </w:p>
    <w:sectPr w:rsidR="00233E87" w:rsidRPr="00ED757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83E1CE" w14:textId="77777777" w:rsidR="00872B0B" w:rsidRDefault="00872B0B" w:rsidP="00C45264">
      <w:r>
        <w:separator/>
      </w:r>
    </w:p>
  </w:endnote>
  <w:endnote w:type="continuationSeparator" w:id="0">
    <w:p w14:paraId="125981F7" w14:textId="77777777" w:rsidR="00872B0B" w:rsidRDefault="00872B0B" w:rsidP="00C4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7862E4" w14:textId="77777777" w:rsidR="00872B0B" w:rsidRDefault="00872B0B" w:rsidP="00C45264">
      <w:r>
        <w:separator/>
      </w:r>
    </w:p>
  </w:footnote>
  <w:footnote w:type="continuationSeparator" w:id="0">
    <w:p w14:paraId="4854AD77" w14:textId="77777777" w:rsidR="00872B0B" w:rsidRDefault="00872B0B" w:rsidP="00C45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CE80A9" w14:textId="5C6072A3" w:rsidR="00C45264" w:rsidRDefault="00C45264" w:rsidP="00C45264">
    <w:pPr>
      <w:pStyle w:val="Nagwek"/>
      <w:rPr>
        <w:rFonts w:ascii="Calibri" w:hAnsi="Calibri" w:cs="Calibri"/>
        <w:sz w:val="22"/>
        <w:szCs w:val="22"/>
      </w:rPr>
    </w:pPr>
    <w:r w:rsidRPr="006107D2">
      <w:rPr>
        <w:rFonts w:ascii="Calibri" w:hAnsi="Calibri" w:cs="Calibri"/>
        <w:i/>
        <w:color w:val="000000"/>
        <w:u w:val="single"/>
      </w:rPr>
      <w:t xml:space="preserve">oznaczenie sprawy: </w:t>
    </w:r>
    <w:r w:rsidRPr="006107D2">
      <w:rPr>
        <w:rFonts w:ascii="Calibri" w:hAnsi="Calibri" w:cs="Calibri"/>
        <w:i/>
        <w:u w:val="single"/>
      </w:rPr>
      <w:t>SZM/DZ/</w:t>
    </w:r>
    <w:r w:rsidR="00A7730C">
      <w:rPr>
        <w:rFonts w:ascii="Calibri" w:hAnsi="Calibri" w:cs="Calibri"/>
        <w:i/>
        <w:u w:val="single"/>
      </w:rPr>
      <w:t>TP/</w:t>
    </w:r>
    <w:r w:rsidRPr="006107D2">
      <w:rPr>
        <w:rFonts w:ascii="Calibri" w:hAnsi="Calibri" w:cs="Calibri"/>
        <w:i/>
        <w:u w:val="single"/>
      </w:rPr>
      <w:t>34</w:t>
    </w:r>
    <w:r>
      <w:rPr>
        <w:rFonts w:ascii="Calibri" w:hAnsi="Calibri" w:cs="Calibri"/>
        <w:i/>
        <w:u w:val="single"/>
      </w:rPr>
      <w:t>1</w:t>
    </w:r>
    <w:r w:rsidRPr="006107D2">
      <w:rPr>
        <w:rFonts w:ascii="Calibri" w:hAnsi="Calibri" w:cs="Calibri"/>
        <w:i/>
        <w:u w:val="single"/>
      </w:rPr>
      <w:t>/</w:t>
    </w:r>
    <w:r w:rsidR="00A7730C">
      <w:rPr>
        <w:rFonts w:ascii="Calibri" w:hAnsi="Calibri" w:cs="Calibri"/>
        <w:i/>
        <w:u w:val="single"/>
      </w:rPr>
      <w:t>1</w:t>
    </w:r>
    <w:r w:rsidR="00ED7571">
      <w:rPr>
        <w:rFonts w:ascii="Calibri" w:hAnsi="Calibri" w:cs="Calibri"/>
        <w:i/>
        <w:u w:val="single"/>
      </w:rPr>
      <w:t>5</w:t>
    </w:r>
    <w:r w:rsidRPr="006107D2">
      <w:rPr>
        <w:rFonts w:ascii="Calibri" w:hAnsi="Calibri" w:cs="Calibri"/>
        <w:i/>
        <w:u w:val="single"/>
      </w:rPr>
      <w:t>/</w:t>
    </w:r>
    <w:proofErr w:type="gramStart"/>
    <w:r w:rsidRPr="006107D2">
      <w:rPr>
        <w:rFonts w:ascii="Calibri" w:hAnsi="Calibri" w:cs="Calibri"/>
        <w:i/>
        <w:u w:val="single"/>
      </w:rPr>
      <w:t>202</w:t>
    </w:r>
    <w:r w:rsidR="00A7730C">
      <w:rPr>
        <w:rFonts w:ascii="Calibri" w:hAnsi="Calibri" w:cs="Calibri"/>
        <w:i/>
        <w:u w:val="single"/>
      </w:rPr>
      <w:t>6</w:t>
    </w:r>
    <w:r>
      <w:rPr>
        <w:rFonts w:ascii="Calibri" w:hAnsi="Calibri" w:cs="Calibri"/>
        <w:b/>
        <w:lang w:eastAsia="en-US"/>
      </w:rPr>
      <w:t xml:space="preserve"> </w:t>
    </w:r>
    <w:r>
      <w:rPr>
        <w:rFonts w:ascii="Calibri" w:hAnsi="Calibri" w:cs="Calibri"/>
        <w:i/>
        <w:color w:val="000000"/>
        <w:u w:val="single"/>
      </w:rPr>
      <w:t xml:space="preserve"> </w:t>
    </w:r>
    <w:r>
      <w:rPr>
        <w:rFonts w:ascii="Calibri" w:hAnsi="Calibri" w:cs="Calibri"/>
        <w:i/>
        <w:color w:val="000000"/>
        <w:u w:val="single"/>
      </w:rPr>
      <w:tab/>
    </w:r>
    <w:proofErr w:type="gramEnd"/>
    <w:r>
      <w:rPr>
        <w:rFonts w:ascii="Calibri" w:hAnsi="Calibri" w:cs="Calibri"/>
        <w:i/>
        <w:color w:val="000000"/>
        <w:u w:val="single"/>
      </w:rPr>
      <w:tab/>
    </w:r>
    <w:r w:rsidRPr="00C45264">
      <w:rPr>
        <w:rFonts w:ascii="Calibri" w:hAnsi="Calibri" w:cs="Calibri"/>
        <w:sz w:val="22"/>
        <w:szCs w:val="22"/>
      </w:rPr>
      <w:t>Załącznik nr 1.2 do SWZ</w:t>
    </w:r>
  </w:p>
  <w:p w14:paraId="71D77DCD" w14:textId="77777777" w:rsidR="00C45264" w:rsidRDefault="00C45264" w:rsidP="00C45264">
    <w:pPr>
      <w:pStyle w:val="Nagwek"/>
      <w:rPr>
        <w:rFonts w:ascii="Calibri" w:hAnsi="Calibri" w:cs="Calibri"/>
        <w:sz w:val="22"/>
        <w:szCs w:val="22"/>
      </w:rPr>
    </w:pPr>
  </w:p>
  <w:p w14:paraId="3137D999" w14:textId="408272DA" w:rsidR="00C45264" w:rsidRPr="00C45264" w:rsidRDefault="00ED7571" w:rsidP="00C45264">
    <w:pPr>
      <w:pStyle w:val="Nagwek"/>
      <w:rPr>
        <w:rFonts w:ascii="Calibri" w:hAnsi="Calibri" w:cs="Calibri"/>
        <w:sz w:val="22"/>
        <w:szCs w:val="22"/>
      </w:rPr>
    </w:pPr>
    <w:r w:rsidRPr="00A26884">
      <w:rPr>
        <w:noProof/>
      </w:rPr>
      <w:drawing>
        <wp:inline distT="0" distB="0" distL="0" distR="0" wp14:anchorId="677CE19F" wp14:editId="3CE87517">
          <wp:extent cx="5708015" cy="812800"/>
          <wp:effectExtent l="0" t="0" r="0" b="0"/>
          <wp:docPr id="1" name="Obraz 1" descr="Obraz zawierający tekst, Czcionka, Grafika, logo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Grafika, logo&#10;&#10;Zawartość wygenerowana przez AI może być niepoprawna.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015" cy="81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6E77CA"/>
    <w:multiLevelType w:val="multilevel"/>
    <w:tmpl w:val="86D41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96C6C71"/>
    <w:multiLevelType w:val="multilevel"/>
    <w:tmpl w:val="E4205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772CFD"/>
    <w:multiLevelType w:val="hybridMultilevel"/>
    <w:tmpl w:val="EDCC3A7C"/>
    <w:lvl w:ilvl="0" w:tplc="04150019">
      <w:start w:val="1"/>
      <w:numFmt w:val="lowerLetter"/>
      <w:lvlText w:val="%1."/>
      <w:lvlJc w:val="left"/>
      <w:pPr>
        <w:ind w:left="229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403FBD"/>
    <w:multiLevelType w:val="multilevel"/>
    <w:tmpl w:val="0F5EEAB8"/>
    <w:lvl w:ilvl="0">
      <w:start w:val="2"/>
      <w:numFmt w:val="decimal"/>
      <w:lvlText w:val="%1."/>
      <w:lvlJc w:val="left"/>
      <w:pPr>
        <w:tabs>
          <w:tab w:val="num" w:pos="0"/>
        </w:tabs>
        <w:ind w:left="660" w:hanging="6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69" w:hanging="660"/>
      </w:p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4" w15:restartNumberingAfterBreak="0">
    <w:nsid w:val="3CFF3582"/>
    <w:multiLevelType w:val="hybridMultilevel"/>
    <w:tmpl w:val="527CB76E"/>
    <w:lvl w:ilvl="0" w:tplc="D60C4938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93DE5710">
      <w:start w:val="1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423B2"/>
    <w:multiLevelType w:val="hybridMultilevel"/>
    <w:tmpl w:val="533EF04C"/>
    <w:lvl w:ilvl="0" w:tplc="7ADA73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CB46DF60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ascii="Arial" w:hAnsi="Arial" w:cs="Times New Roman" w:hint="default"/>
        <w:b w:val="0"/>
        <w:i w:val="0"/>
        <w:color w:val="0000CC"/>
        <w:sz w:val="20"/>
      </w:rPr>
    </w:lvl>
    <w:lvl w:ilvl="2" w:tplc="0415000F">
      <w:start w:val="1"/>
      <w:numFmt w:val="decimal"/>
      <w:lvlText w:val="%3."/>
      <w:lvlJc w:val="left"/>
      <w:pPr>
        <w:ind w:left="3228" w:hanging="360"/>
      </w:pPr>
      <w:rPr>
        <w:rFonts w:hint="default"/>
        <w:b w:val="0"/>
        <w:i w:val="0"/>
        <w:sz w:val="22"/>
      </w:rPr>
    </w:lvl>
    <w:lvl w:ilvl="3" w:tplc="0415000F">
      <w:start w:val="1"/>
      <w:numFmt w:val="decimal"/>
      <w:lvlText w:val="%4)"/>
      <w:lvlJc w:val="left"/>
      <w:pPr>
        <w:tabs>
          <w:tab w:val="num" w:pos="3228"/>
        </w:tabs>
        <w:ind w:left="322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B87222"/>
    <w:multiLevelType w:val="multilevel"/>
    <w:tmpl w:val="C01EF0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7" w15:restartNumberingAfterBreak="0">
    <w:nsid w:val="482334AC"/>
    <w:multiLevelType w:val="hybridMultilevel"/>
    <w:tmpl w:val="B61E0DDE"/>
    <w:lvl w:ilvl="0" w:tplc="40242598">
      <w:start w:val="1"/>
      <w:numFmt w:val="lowerLetter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 w15:restartNumberingAfterBreak="0">
    <w:nsid w:val="48577B11"/>
    <w:multiLevelType w:val="hybridMultilevel"/>
    <w:tmpl w:val="A94416E6"/>
    <w:lvl w:ilvl="0" w:tplc="90CE9EB6">
      <w:start w:val="1"/>
      <w:numFmt w:val="lowerLetter"/>
      <w:lvlText w:val="%1)"/>
      <w:lvlJc w:val="left"/>
      <w:pPr>
        <w:ind w:left="1080" w:hanging="360"/>
      </w:pPr>
      <w:rPr>
        <w:rFonts w:ascii="Arial" w:hAnsi="Arial" w:hint="default"/>
        <w:b w:val="0"/>
        <w:i w:val="0"/>
        <w:color w:val="auto"/>
        <w:sz w:val="20"/>
      </w:rPr>
    </w:lvl>
    <w:lvl w:ilvl="1" w:tplc="CD7EEDAC">
      <w:start w:val="1"/>
      <w:numFmt w:val="lowerLetter"/>
      <w:lvlText w:val="%2)"/>
      <w:lvlJc w:val="left"/>
      <w:pPr>
        <w:ind w:left="1800" w:hanging="360"/>
      </w:pPr>
      <w:rPr>
        <w:rFonts w:ascii="Calibri" w:hAnsi="Calibri" w:hint="default"/>
        <w:b w:val="0"/>
        <w:i w:val="0"/>
        <w:color w:val="auto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33013A"/>
    <w:multiLevelType w:val="hybridMultilevel"/>
    <w:tmpl w:val="FE3E2274"/>
    <w:lvl w:ilvl="0" w:tplc="DBE8EC8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3BE2DC4"/>
    <w:multiLevelType w:val="multilevel"/>
    <w:tmpl w:val="E754319C"/>
    <w:lvl w:ilvl="0">
      <w:start w:val="1"/>
      <w:numFmt w:val="decimal"/>
      <w:lvlText w:val="2.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1" w15:restartNumberingAfterBreak="0">
    <w:nsid w:val="68B95030"/>
    <w:multiLevelType w:val="multilevel"/>
    <w:tmpl w:val="FACABE82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960"/>
      </w:pPr>
      <w:rPr>
        <w:rFonts w:cs="Times New Roman"/>
      </w:rPr>
    </w:lvl>
    <w:lvl w:ilvl="1">
      <w:start w:val="1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Calibri" w:hAnsi="Calibri" w:cs="Calibri"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685" w:hanging="360"/>
      </w:pPr>
    </w:lvl>
    <w:lvl w:ilvl="3">
      <w:start w:val="1"/>
      <w:numFmt w:val="lowerLetter"/>
      <w:lvlText w:val="%4)"/>
      <w:lvlJc w:val="left"/>
      <w:pPr>
        <w:tabs>
          <w:tab w:val="num" w:pos="3225"/>
        </w:tabs>
        <w:ind w:left="3225" w:hanging="360"/>
      </w:pPr>
      <w:rPr>
        <w:rFonts w:cs="Times New Roman"/>
        <w:u w:val="single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65"/>
        </w:tabs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 w15:restartNumberingAfterBreak="0">
    <w:nsid w:val="6CA3021A"/>
    <w:multiLevelType w:val="multilevel"/>
    <w:tmpl w:val="ACAE239C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960"/>
      </w:pPr>
      <w:rPr>
        <w:rFonts w:cs="Times New Roman"/>
      </w:rPr>
    </w:lvl>
    <w:lvl w:ilvl="1">
      <w:start w:val="1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Calibri" w:hAnsi="Calibri" w:cs="Calibri" w:hint="default"/>
      </w:rPr>
    </w:lvl>
    <w:lvl w:ilvl="2">
      <w:start w:val="1"/>
      <w:numFmt w:val="decimal"/>
      <w:lvlText w:val="%3."/>
      <w:lvlJc w:val="left"/>
      <w:pPr>
        <w:tabs>
          <w:tab w:val="num" w:pos="2685"/>
        </w:tabs>
        <w:ind w:left="2685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3225"/>
        </w:tabs>
        <w:ind w:left="3225" w:hanging="360"/>
      </w:pPr>
      <w:rPr>
        <w:rFonts w:cs="Times New Roman"/>
        <w:u w:val="single"/>
      </w:r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65"/>
        </w:tabs>
        <w:ind w:left="466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 w15:restartNumberingAfterBreak="0">
    <w:nsid w:val="786F0696"/>
    <w:multiLevelType w:val="multilevel"/>
    <w:tmpl w:val="26F260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upperLetter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7BF958A3"/>
    <w:multiLevelType w:val="multilevel"/>
    <w:tmpl w:val="7166B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4148389">
    <w:abstractNumId w:val="5"/>
  </w:num>
  <w:num w:numId="2" w16cid:durableId="684792121">
    <w:abstractNumId w:val="8"/>
  </w:num>
  <w:num w:numId="3" w16cid:durableId="1221598615">
    <w:abstractNumId w:val="4"/>
  </w:num>
  <w:num w:numId="4" w16cid:durableId="1302006661">
    <w:abstractNumId w:val="2"/>
  </w:num>
  <w:num w:numId="5" w16cid:durableId="143859926">
    <w:abstractNumId w:val="9"/>
  </w:num>
  <w:num w:numId="6" w16cid:durableId="728267506">
    <w:abstractNumId w:val="12"/>
  </w:num>
  <w:num w:numId="7" w16cid:durableId="869025202">
    <w:abstractNumId w:val="6"/>
  </w:num>
  <w:num w:numId="8" w16cid:durableId="1152063816">
    <w:abstractNumId w:val="10"/>
  </w:num>
  <w:num w:numId="9" w16cid:durableId="1483697613">
    <w:abstractNumId w:val="3"/>
  </w:num>
  <w:num w:numId="10" w16cid:durableId="1641811028">
    <w:abstractNumId w:val="11"/>
  </w:num>
  <w:num w:numId="11" w16cid:durableId="1138761284">
    <w:abstractNumId w:val="6"/>
    <w:lvlOverride w:ilvl="0">
      <w:startOverride w:val="1"/>
    </w:lvlOverride>
  </w:num>
  <w:num w:numId="12" w16cid:durableId="978262542">
    <w:abstractNumId w:val="10"/>
    <w:lvlOverride w:ilvl="0">
      <w:startOverride w:val="1"/>
    </w:lvlOverride>
  </w:num>
  <w:num w:numId="13" w16cid:durableId="1001541591">
    <w:abstractNumId w:val="7"/>
  </w:num>
  <w:num w:numId="14" w16cid:durableId="391002482">
    <w:abstractNumId w:val="13"/>
  </w:num>
  <w:num w:numId="15" w16cid:durableId="389772265">
    <w:abstractNumId w:val="0"/>
  </w:num>
  <w:num w:numId="16" w16cid:durableId="1824201893">
    <w:abstractNumId w:val="14"/>
  </w:num>
  <w:num w:numId="17" w16cid:durableId="54926860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270"/>
    <w:rsid w:val="0003550A"/>
    <w:rsid w:val="000616B0"/>
    <w:rsid w:val="00092FDD"/>
    <w:rsid w:val="00233E87"/>
    <w:rsid w:val="00293FAD"/>
    <w:rsid w:val="002F43ED"/>
    <w:rsid w:val="00326DA1"/>
    <w:rsid w:val="005B5270"/>
    <w:rsid w:val="0060287C"/>
    <w:rsid w:val="00745CE3"/>
    <w:rsid w:val="007D79A0"/>
    <w:rsid w:val="00815561"/>
    <w:rsid w:val="00872B0B"/>
    <w:rsid w:val="008E5670"/>
    <w:rsid w:val="00A06ACA"/>
    <w:rsid w:val="00A200F9"/>
    <w:rsid w:val="00A21844"/>
    <w:rsid w:val="00A7730C"/>
    <w:rsid w:val="00AE21E9"/>
    <w:rsid w:val="00B0268E"/>
    <w:rsid w:val="00B40EE9"/>
    <w:rsid w:val="00C45264"/>
    <w:rsid w:val="00C8687A"/>
    <w:rsid w:val="00ED7571"/>
    <w:rsid w:val="00F0505C"/>
    <w:rsid w:val="00FD1A6B"/>
    <w:rsid w:val="00FD2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B11FC"/>
  <w15:chartTrackingRefBased/>
  <w15:docId w15:val="{7045F0CE-C900-459C-B2A4-2D1F7893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527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5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5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52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5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52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52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52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52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52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5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52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5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527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527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527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527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527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527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52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5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5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5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5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5270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5B527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527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5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527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5270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semiHidden/>
    <w:rsid w:val="005B527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5B527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452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526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4526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526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link w:val="Akapitzlist"/>
    <w:uiPriority w:val="34"/>
    <w:qFormat/>
    <w:locked/>
    <w:rsid w:val="00B0268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651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Czmok</dc:creator>
  <cp:keywords/>
  <dc:description/>
  <cp:lastModifiedBy>Izabela Kańkowska</cp:lastModifiedBy>
  <cp:revision>10</cp:revision>
  <dcterms:created xsi:type="dcterms:W3CDTF">2025-04-09T06:14:00Z</dcterms:created>
  <dcterms:modified xsi:type="dcterms:W3CDTF">2026-10-15T05:30:00Z</dcterms:modified>
</cp:coreProperties>
</file>