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2D357" w14:textId="269B01D8" w:rsidR="00EA35CD" w:rsidRDefault="00EA35CD" w:rsidP="00EA35CD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</w:rPr>
        <w:t xml:space="preserve">Pakiet </w:t>
      </w:r>
      <w:r w:rsidR="00C052DD">
        <w:rPr>
          <w:rFonts w:ascii="Times New Roman" w:hAnsi="Times New Roman" w:cs="Times New Roman"/>
          <w:b/>
          <w:color w:val="000000"/>
          <w:szCs w:val="24"/>
        </w:rPr>
        <w:t>1</w:t>
      </w:r>
      <w:r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="00DB64EE">
        <w:rPr>
          <w:rFonts w:ascii="Times New Roman" w:hAnsi="Times New Roman" w:cs="Times New Roman"/>
          <w:b/>
          <w:color w:val="000000"/>
          <w:szCs w:val="24"/>
        </w:rPr>
        <w:t xml:space="preserve"> - </w:t>
      </w:r>
      <w:r w:rsidR="00506BCB">
        <w:rPr>
          <w:rFonts w:ascii="Times New Roman" w:hAnsi="Times New Roman" w:cs="Times New Roman"/>
          <w:b/>
          <w:color w:val="000000"/>
          <w:szCs w:val="24"/>
        </w:rPr>
        <w:t xml:space="preserve">dostawa </w:t>
      </w:r>
      <w:r w:rsidR="004B04B0">
        <w:rPr>
          <w:rFonts w:ascii="Times New Roman" w:hAnsi="Times New Roman" w:cs="Times New Roman"/>
          <w:b/>
          <w:color w:val="000000" w:themeColor="text1"/>
          <w:szCs w:val="24"/>
        </w:rPr>
        <w:t>Warszawa</w:t>
      </w:r>
      <w:r w:rsidR="008542D2" w:rsidRPr="00A95712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</w:p>
    <w:p w14:paraId="2F1278C3" w14:textId="77777777" w:rsidR="00EA35CD" w:rsidRDefault="00EA35CD" w:rsidP="00EA35CD">
      <w:pPr>
        <w:spacing w:after="0" w:line="360" w:lineRule="auto"/>
        <w:rPr>
          <w:rFonts w:cs="Times New Roman"/>
          <w:szCs w:val="24"/>
        </w:rPr>
      </w:pPr>
    </w:p>
    <w:tbl>
      <w:tblPr>
        <w:tblW w:w="0" w:type="auto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15"/>
        <w:gridCol w:w="1473"/>
        <w:gridCol w:w="2804"/>
        <w:gridCol w:w="4541"/>
      </w:tblGrid>
      <w:tr w:rsidR="00EA35CD" w14:paraId="57BDCC2F" w14:textId="77777777" w:rsidTr="004A5511">
        <w:trPr>
          <w:trHeight w:val="433"/>
        </w:trPr>
        <w:tc>
          <w:tcPr>
            <w:tcW w:w="94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2AFA79B" w14:textId="6FA1D9ED" w:rsidR="00EA35CD" w:rsidRPr="00A5587A" w:rsidRDefault="00A5587A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 w:rsidRPr="00A5587A">
              <w:rPr>
                <w:rFonts w:hAnsi="Arial"/>
                <w:b/>
                <w:sz w:val="20"/>
                <w:szCs w:val="20"/>
                <w:lang w:eastAsia="en-US"/>
              </w:rPr>
              <w:t>Tabela 1</w:t>
            </w:r>
            <w:bookmarkStart w:id="0" w:name="_GoBack"/>
            <w:bookmarkEnd w:id="0"/>
          </w:p>
        </w:tc>
      </w:tr>
      <w:tr w:rsidR="00EA35CD" w14:paraId="4AAE9484" w14:textId="77777777" w:rsidTr="007264D2">
        <w:trPr>
          <w:trHeight w:val="557"/>
        </w:trPr>
        <w:tc>
          <w:tcPr>
            <w:tcW w:w="4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74F100D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Komputer przenośny </w:t>
            </w:r>
          </w:p>
        </w:tc>
        <w:tc>
          <w:tcPr>
            <w:tcW w:w="4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F27888F" w14:textId="5DDC6EE9" w:rsidR="00EA35CD" w:rsidRDefault="00EA35CD">
            <w:pPr>
              <w:pStyle w:val="Default"/>
              <w:spacing w:line="360" w:lineRule="auto"/>
              <w:jc w:val="center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Ilość –</w:t>
            </w:r>
            <w:r w:rsidR="0038698F">
              <w:rPr>
                <w:rFonts w:hAnsi="Arial"/>
                <w:b/>
                <w:bCs/>
                <w:sz w:val="20"/>
                <w:szCs w:val="20"/>
                <w:lang w:eastAsia="en-US"/>
              </w:rPr>
              <w:t>2</w:t>
            </w: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 sztuk</w:t>
            </w:r>
            <w:r w:rsidR="0038698F">
              <w:rPr>
                <w:rFonts w:hAnsi="Arial"/>
                <w:b/>
                <w:bCs/>
                <w:sz w:val="20"/>
                <w:szCs w:val="20"/>
                <w:lang w:eastAsia="en-US"/>
              </w:rPr>
              <w:t>i</w:t>
            </w:r>
          </w:p>
        </w:tc>
      </w:tr>
      <w:tr w:rsidR="00EA35CD" w14:paraId="4339DE4C" w14:textId="77777777" w:rsidTr="007264D2">
        <w:trPr>
          <w:trHeight w:val="522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6845922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Lp.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E5C2446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FE870BC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wymagania minimalne:</w:t>
            </w:r>
          </w:p>
        </w:tc>
      </w:tr>
      <w:tr w:rsidR="00EA35CD" w14:paraId="3CA95442" w14:textId="77777777" w:rsidTr="007264D2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E11E925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029FA9F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58078DB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zastosowania</w:t>
            </w:r>
          </w:p>
        </w:tc>
      </w:tr>
      <w:tr w:rsidR="00EA35CD" w14:paraId="43BFA8FF" w14:textId="77777777" w:rsidTr="007264D2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71234A1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1.1.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079D75C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D47BA36" w14:textId="68F55304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Komputer będzie wykorzystywany do obsługi wielu aplikacji biurowych</w:t>
            </w:r>
            <w:r w:rsidR="00887D99">
              <w:rPr>
                <w:rFonts w:hAnsi="Arial"/>
                <w:sz w:val="20"/>
                <w:szCs w:val="20"/>
                <w:lang w:eastAsia="en-US"/>
              </w:rPr>
              <w:t xml:space="preserve"> i graficznych</w:t>
            </w:r>
          </w:p>
        </w:tc>
      </w:tr>
      <w:tr w:rsidR="00EA35CD" w14:paraId="17783016" w14:textId="77777777" w:rsidTr="007264D2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C31063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8585FF6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1662A79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wydajności:</w:t>
            </w:r>
          </w:p>
        </w:tc>
      </w:tr>
      <w:tr w:rsidR="00EA35CD" w14:paraId="6F8754F9" w14:textId="77777777" w:rsidTr="007264D2">
        <w:trPr>
          <w:trHeight w:val="2910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8D98472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2.1.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BAFC0E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Procesor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3530"/>
              <w:gridCol w:w="3531"/>
            </w:tblGrid>
            <w:tr w:rsidR="00EA35CD" w14:paraId="7B1E0287" w14:textId="77777777">
              <w:trPr>
                <w:trHeight w:val="3173"/>
              </w:trPr>
              <w:tc>
                <w:tcPr>
                  <w:tcW w:w="5000" w:type="pct"/>
                  <w:gridSpan w:val="2"/>
                </w:tcPr>
                <w:p w14:paraId="5F647BA0" w14:textId="7C93633F" w:rsidR="00EA35CD" w:rsidRDefault="00EA35CD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Procesor wielordzeniowy, </w:t>
                  </w:r>
                  <w:r w:rsidR="00AE18F5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oparty na architekturze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x86, możliwość uruchamiania aplikacji 64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bitowych,o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średniej wydajności ocenianej na co najmniej </w:t>
                  </w:r>
                  <w:r w:rsidR="00B16E44" w:rsidRPr="00B16E44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2</w:t>
                  </w:r>
                  <w:r w:rsidR="00CB6DB3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0</w:t>
                  </w:r>
                  <w:r w:rsidR="007D1D57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35</w:t>
                  </w:r>
                  <w:r w:rsidR="0041498C">
                    <w:rPr>
                      <w:rFonts w:ascii="Arial" w:hAnsi="Arial" w:cs="Arial"/>
                      <w:b/>
                      <w:color w:val="FF0000"/>
                      <w:sz w:val="20"/>
                      <w:szCs w:val="20"/>
                    </w:rPr>
                    <w:t>0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w teście </w:t>
                  </w:r>
                  <w:proofErr w:type="spellStart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PassMark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20F6D" w:rsidRPr="004539B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Multithreaded</w:t>
                  </w:r>
                  <w:proofErr w:type="spellEnd"/>
                  <w:r w:rsidR="00320F6D" w:rsidRPr="004539B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CPU </w:t>
                  </w:r>
                  <w:proofErr w:type="spellStart"/>
                  <w:r w:rsidR="00320F6D" w:rsidRPr="004539B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Benchmarks</w:t>
                  </w:r>
                  <w:proofErr w:type="spellEnd"/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  <w:p w14:paraId="2CE7A176" w14:textId="77777777" w:rsidR="00EA35CD" w:rsidRDefault="00EA35CD">
                  <w:pPr>
                    <w:spacing w:after="0" w:line="240" w:lineRule="auto"/>
                    <w:ind w:firstLine="708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  <w:p w14:paraId="4D29FAC4" w14:textId="00567C6F" w:rsidR="00EA35CD" w:rsidRDefault="00EA35CD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Zamawiający żąda złożenia przez Wykonawcę wraz z ofertą przedmiotowego środka dowodowego, tj. wyniku testu dla oferowanego przez Wykonawcę modelu procesora wg stanu najwcześniej na dzień</w:t>
                  </w:r>
                  <w:r w:rsidR="00EC3943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="00EC3943" w:rsidRPr="00EC3943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20</w:t>
                  </w:r>
                  <w:r w:rsidRPr="00F210AC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.</w:t>
                  </w:r>
                  <w:r w:rsidR="005B07EA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10</w:t>
                  </w:r>
                  <w:r w:rsidRPr="00F210AC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.202</w:t>
                  </w:r>
                  <w:r w:rsidR="00C4166C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>6</w:t>
                  </w:r>
                  <w:r w:rsidRPr="00F210AC">
                    <w:rPr>
                      <w:rFonts w:ascii="Arial" w:hAnsi="Arial" w:cs="Arial"/>
                      <w:b/>
                      <w:bCs/>
                      <w:color w:val="FF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r., natomiast najpóźniej na dzień, w którym upływa termin składania ofert. </w:t>
                  </w:r>
                </w:p>
                <w:p w14:paraId="5E86154E" w14:textId="77777777" w:rsidR="00EA35CD" w:rsidRDefault="00EA35CD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  <w:p w14:paraId="58EC44F3" w14:textId="24354411" w:rsidR="00560D3B" w:rsidRDefault="00EA35CD" w:rsidP="00320F6D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Zamawiający dopuszcza wydruk lub wydruk „zrzutu ekranu” ze strony </w:t>
                  </w:r>
                  <w:r w:rsidR="00320F6D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https://www.cpubenchmark.net/multithread/</w:t>
                  </w:r>
                </w:p>
              </w:tc>
            </w:tr>
            <w:tr w:rsidR="00EA35CD" w14:paraId="5AC6F03D" w14:textId="77777777">
              <w:trPr>
                <w:trHeight w:val="450"/>
              </w:trPr>
              <w:tc>
                <w:tcPr>
                  <w:tcW w:w="2500" w:type="pct"/>
                </w:tcPr>
                <w:p w14:paraId="4953F698" w14:textId="77777777" w:rsidR="00EA35CD" w:rsidRDefault="00EA35CD">
                  <w:pPr>
                    <w:tabs>
                      <w:tab w:val="left" w:pos="2295"/>
                    </w:tabs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00" w:type="pct"/>
                </w:tcPr>
                <w:p w14:paraId="3528014E" w14:textId="77777777" w:rsidR="00EA35CD" w:rsidRDefault="00EA35CD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CFB4B60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</w:tr>
      <w:tr w:rsidR="00EA35CD" w14:paraId="368A6839" w14:textId="77777777" w:rsidTr="007264D2">
        <w:trPr>
          <w:trHeight w:val="10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5D3D004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9DFF12A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F338537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sprzętowym </w:t>
            </w:r>
          </w:p>
        </w:tc>
      </w:tr>
      <w:tr w:rsidR="00EA35CD" w14:paraId="6C4233B8" w14:textId="77777777" w:rsidTr="007264D2">
        <w:trPr>
          <w:trHeight w:val="453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6CD12FE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3.1.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5E94A2" w14:textId="77777777" w:rsidR="00EA35CD" w:rsidRDefault="00EA35C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operacyjna RAM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B78D628" w14:textId="17B9BEF2" w:rsidR="00EA35CD" w:rsidRDefault="00EA35C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EA35CD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Pojemność: min. </w:t>
            </w:r>
            <w:r w:rsidR="00B16E44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64</w:t>
            </w:r>
            <w:r w:rsidRPr="00EA35CD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GB</w:t>
            </w:r>
          </w:p>
          <w:p w14:paraId="3C498A0F" w14:textId="43D420B3" w:rsidR="00EA35CD" w:rsidRPr="003638C1" w:rsidRDefault="002D33AF" w:rsidP="003638C1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Standard: </w:t>
            </w:r>
            <w:r w:rsidR="00C4166C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min.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DDR</w:t>
            </w:r>
            <w:r w:rsidR="00B16E44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</w:tr>
      <w:tr w:rsidR="008800FD" w14:paraId="1E5C0A40" w14:textId="77777777" w:rsidTr="007264D2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34EDC7D9" w14:textId="6BBF9A0B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2</w:t>
            </w:r>
            <w:r w:rsidR="007C60A0">
              <w:rPr>
                <w:rFonts w:hAnsi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8A4A7" w14:textId="039D8A2A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Kart</w:t>
            </w:r>
            <w:r w:rsidR="00B16E44">
              <w:rPr>
                <w:rFonts w:hAnsi="Arial"/>
                <w:sz w:val="20"/>
                <w:szCs w:val="20"/>
                <w:lang w:eastAsia="en-US"/>
              </w:rPr>
              <w:t>y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graficzn</w:t>
            </w:r>
            <w:r w:rsidR="00B16E44">
              <w:rPr>
                <w:rFonts w:hAnsi="Arial"/>
                <w:sz w:val="20"/>
                <w:szCs w:val="20"/>
                <w:lang w:eastAsia="en-US"/>
              </w:rPr>
              <w:t>e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46CDD250" w14:textId="1619AC34" w:rsidR="008800FD" w:rsidRDefault="00B16E44" w:rsidP="00DD3BAA">
            <w:pPr>
              <w:pStyle w:val="Default"/>
              <w:spacing w:line="360" w:lineRule="auto"/>
              <w:jc w:val="both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8800FD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zintegrowana, z możliwością dynamicznego przydzielania pamięci w obrębie pamięci systemowej, obsługiwana przez DirectX w wersji co najmniej 12 oraz obsługująca co najmniej rozdzielczość </w:t>
            </w:r>
            <w:r w:rsidR="00C4166C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1920</w:t>
            </w:r>
            <w:r w:rsidR="008800FD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x </w:t>
            </w:r>
            <w:r w:rsidR="007C60A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1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200</w:t>
            </w:r>
            <w:r w:rsidR="008800FD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pikseli </w:t>
            </w:r>
          </w:p>
          <w:p w14:paraId="2AD4B178" w14:textId="23EAA3E7" w:rsidR="00B16E44" w:rsidRDefault="00B16E44" w:rsidP="008800FD">
            <w:pPr>
              <w:pStyle w:val="Default"/>
              <w:spacing w:line="276" w:lineRule="auto"/>
              <w:jc w:val="both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  <w:p w14:paraId="72C1100A" w14:textId="07AA5378" w:rsidR="00B16E44" w:rsidRPr="00FD4925" w:rsidRDefault="00B16E44" w:rsidP="00B16E44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- </w:t>
            </w:r>
            <w:r w:rsidRPr="00FD4925">
              <w:rPr>
                <w:rFonts w:hAnsi="Arial"/>
                <w:bCs/>
                <w:sz w:val="20"/>
                <w:szCs w:val="20"/>
              </w:rPr>
              <w:t>Dedykowana:</w:t>
            </w:r>
          </w:p>
          <w:p w14:paraId="739150E2" w14:textId="14AD562B" w:rsidR="00B16E44" w:rsidRDefault="00B16E44" w:rsidP="00B16E44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 w:rsidRPr="00FD4925">
              <w:rPr>
                <w:rFonts w:hAnsi="Arial"/>
                <w:bCs/>
                <w:sz w:val="20"/>
                <w:szCs w:val="20"/>
              </w:rPr>
              <w:t xml:space="preserve">   - Pamięć własna minimum</w:t>
            </w:r>
            <w:r>
              <w:rPr>
                <w:rFonts w:hAnsi="Arial"/>
                <w:bCs/>
                <w:sz w:val="20"/>
                <w:szCs w:val="20"/>
              </w:rPr>
              <w:t>:</w:t>
            </w:r>
            <w:r w:rsidRPr="00FD4925">
              <w:rPr>
                <w:rFonts w:hAnsi="Arial"/>
                <w:bCs/>
                <w:sz w:val="20"/>
                <w:szCs w:val="20"/>
              </w:rPr>
              <w:t xml:space="preserve"> </w:t>
            </w:r>
            <w:r w:rsidR="0061068A">
              <w:rPr>
                <w:rFonts w:hAnsi="Arial"/>
                <w:bCs/>
                <w:sz w:val="20"/>
                <w:szCs w:val="20"/>
              </w:rPr>
              <w:t>6</w:t>
            </w:r>
            <w:r w:rsidRPr="00FD4925">
              <w:rPr>
                <w:rFonts w:hAnsi="Arial"/>
                <w:bCs/>
                <w:sz w:val="20"/>
                <w:szCs w:val="20"/>
              </w:rPr>
              <w:t xml:space="preserve"> GB </w:t>
            </w:r>
          </w:p>
          <w:p w14:paraId="2E037DEF" w14:textId="4F3B4135" w:rsidR="00B16E44" w:rsidRPr="00FD4925" w:rsidRDefault="00B16E44" w:rsidP="00B16E44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r>
              <w:rPr>
                <w:rFonts w:hAnsi="Arial"/>
                <w:bCs/>
                <w:sz w:val="20"/>
                <w:szCs w:val="20"/>
              </w:rPr>
              <w:t xml:space="preserve">   - standard: </w:t>
            </w:r>
            <w:r w:rsidR="0061068A">
              <w:rPr>
                <w:rFonts w:hAnsi="Arial"/>
                <w:bCs/>
                <w:sz w:val="20"/>
                <w:szCs w:val="20"/>
              </w:rPr>
              <w:t xml:space="preserve">min. </w:t>
            </w:r>
            <w:r>
              <w:rPr>
                <w:rFonts w:hAnsi="Arial"/>
                <w:bCs/>
                <w:sz w:val="20"/>
                <w:szCs w:val="20"/>
              </w:rPr>
              <w:t>GDDR</w:t>
            </w:r>
            <w:r w:rsidR="0061068A">
              <w:rPr>
                <w:rFonts w:hAnsi="Arial"/>
                <w:bCs/>
                <w:sz w:val="20"/>
                <w:szCs w:val="20"/>
              </w:rPr>
              <w:t>6</w:t>
            </w:r>
          </w:p>
          <w:p w14:paraId="50D29997" w14:textId="488A5241" w:rsidR="001D4DB2" w:rsidRDefault="00B16E44" w:rsidP="00B16E44">
            <w:pPr>
              <w:pStyle w:val="Default"/>
              <w:spacing w:line="360" w:lineRule="auto"/>
              <w:rPr>
                <w:rFonts w:hAnsi="Arial"/>
                <w:kern w:val="0"/>
                <w:sz w:val="20"/>
                <w:szCs w:val="20"/>
                <w:lang w:bidi="ar-SA"/>
              </w:rPr>
            </w:pPr>
            <w:r w:rsidRPr="00FD4925">
              <w:rPr>
                <w:rFonts w:hAnsi="Arial"/>
                <w:bCs/>
                <w:sz w:val="20"/>
                <w:szCs w:val="20"/>
              </w:rPr>
              <w:lastRenderedPageBreak/>
              <w:t xml:space="preserve">- </w:t>
            </w:r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 xml:space="preserve">O średniej wydajności ocenianej na co najmniej </w:t>
            </w:r>
            <w:r w:rsidR="0061068A">
              <w:rPr>
                <w:rFonts w:hAnsi="Arial"/>
                <w:b/>
                <w:color w:val="FF0000"/>
                <w:kern w:val="0"/>
                <w:sz w:val="20"/>
                <w:szCs w:val="20"/>
                <w:lang w:bidi="ar-SA"/>
              </w:rPr>
              <w:t>14000</w:t>
            </w:r>
            <w:r w:rsidRPr="00FD4925">
              <w:rPr>
                <w:rFonts w:hAnsi="Arial"/>
                <w:color w:val="FF0000"/>
                <w:kern w:val="0"/>
                <w:sz w:val="20"/>
                <w:szCs w:val="20"/>
                <w:lang w:bidi="ar-SA"/>
              </w:rPr>
              <w:t xml:space="preserve"> </w:t>
            </w:r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 xml:space="preserve"> w teście </w:t>
            </w:r>
          </w:p>
          <w:p w14:paraId="103AA762" w14:textId="3C4F7F47" w:rsidR="00B16E44" w:rsidRPr="00FD4925" w:rsidRDefault="00B16E44" w:rsidP="00B16E44">
            <w:pPr>
              <w:pStyle w:val="Default"/>
              <w:spacing w:line="360" w:lineRule="auto"/>
              <w:rPr>
                <w:rFonts w:hAnsi="Arial"/>
                <w:bCs/>
                <w:sz w:val="20"/>
                <w:szCs w:val="20"/>
              </w:rPr>
            </w:pPr>
            <w:proofErr w:type="spellStart"/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>PassMark</w:t>
            </w:r>
            <w:proofErr w:type="spellEnd"/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 xml:space="preserve"> - G3D Mark High End </w:t>
            </w:r>
            <w:proofErr w:type="spellStart"/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>Videocards</w:t>
            </w:r>
            <w:proofErr w:type="spellEnd"/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>.</w:t>
            </w:r>
          </w:p>
          <w:p w14:paraId="766A3E49" w14:textId="21856F13" w:rsidR="00B16E44" w:rsidRDefault="00B16E44" w:rsidP="00B16E44">
            <w:pPr>
              <w:pStyle w:val="Default"/>
              <w:spacing w:line="276" w:lineRule="auto"/>
              <w:rPr>
                <w:rFonts w:hAnsi="Arial"/>
                <w:b/>
                <w:bCs/>
                <w:kern w:val="0"/>
                <w:sz w:val="20"/>
                <w:szCs w:val="20"/>
                <w:lang w:bidi="ar-SA"/>
              </w:rPr>
            </w:pPr>
            <w:r w:rsidRPr="00B16E44">
              <w:rPr>
                <w:rFonts w:hAnsi="Arial"/>
                <w:b/>
                <w:kern w:val="0"/>
                <w:sz w:val="20"/>
                <w:szCs w:val="20"/>
                <w:lang w:bidi="ar-SA"/>
              </w:rPr>
              <w:t xml:space="preserve">Zamawiający żąda złożenia przez Wykonawcę wraz z ofertą przedmiotowego środka dowodowego, tj. wyniku testu dla dedykowanej karty graficznej wg stanu najwcześniej na dzień </w:t>
            </w:r>
            <w:r w:rsidR="00EC3943">
              <w:rPr>
                <w:rFonts w:hAnsi="Arial"/>
                <w:b/>
                <w:color w:val="FF0000"/>
                <w:kern w:val="0"/>
                <w:sz w:val="20"/>
                <w:szCs w:val="20"/>
                <w:lang w:bidi="ar-SA"/>
              </w:rPr>
              <w:t>20</w:t>
            </w:r>
            <w:r w:rsidRPr="00B16E44">
              <w:rPr>
                <w:rFonts w:hAnsi="Arial"/>
                <w:b/>
                <w:bCs/>
                <w:color w:val="FF0000"/>
                <w:kern w:val="0"/>
                <w:sz w:val="20"/>
                <w:szCs w:val="20"/>
                <w:lang w:bidi="ar-SA"/>
              </w:rPr>
              <w:t>.</w:t>
            </w:r>
            <w:r w:rsidR="0003530A">
              <w:rPr>
                <w:rFonts w:hAnsi="Arial"/>
                <w:b/>
                <w:bCs/>
                <w:color w:val="FF0000"/>
                <w:kern w:val="0"/>
                <w:sz w:val="20"/>
                <w:szCs w:val="20"/>
                <w:lang w:bidi="ar-SA"/>
              </w:rPr>
              <w:t>10</w:t>
            </w:r>
            <w:r w:rsidRPr="00B16E44">
              <w:rPr>
                <w:rFonts w:hAnsi="Arial"/>
                <w:b/>
                <w:bCs/>
                <w:color w:val="FF0000"/>
                <w:kern w:val="0"/>
                <w:sz w:val="20"/>
                <w:szCs w:val="20"/>
                <w:lang w:bidi="ar-SA"/>
              </w:rPr>
              <w:t>.2026</w:t>
            </w:r>
            <w:r w:rsidRPr="00B16E44">
              <w:rPr>
                <w:rFonts w:hAnsi="Arial"/>
                <w:b/>
                <w:color w:val="FF0000"/>
                <w:kern w:val="0"/>
                <w:sz w:val="20"/>
                <w:szCs w:val="20"/>
                <w:lang w:bidi="ar-SA"/>
              </w:rPr>
              <w:t xml:space="preserve"> </w:t>
            </w:r>
            <w:r w:rsidRPr="00B16E44">
              <w:rPr>
                <w:rFonts w:hAnsi="Arial"/>
                <w:b/>
                <w:kern w:val="0"/>
                <w:sz w:val="20"/>
                <w:szCs w:val="20"/>
                <w:lang w:bidi="ar-SA"/>
              </w:rPr>
              <w:t>r., natomiast najpóźniej na dzień, w którym upływa termin składania ofert.</w:t>
            </w:r>
            <w:r w:rsidRPr="00B16E44">
              <w:rPr>
                <w:rFonts w:hAnsi="Arial"/>
                <w:b/>
                <w:bCs/>
                <w:kern w:val="0"/>
                <w:sz w:val="20"/>
                <w:szCs w:val="20"/>
                <w:lang w:bidi="ar-SA"/>
              </w:rPr>
              <w:t xml:space="preserve"> </w:t>
            </w:r>
          </w:p>
          <w:p w14:paraId="5F9E5072" w14:textId="77777777" w:rsidR="00B16E44" w:rsidRPr="00B16E44" w:rsidRDefault="00B16E44" w:rsidP="00B16E44">
            <w:pPr>
              <w:pStyle w:val="Default"/>
              <w:spacing w:line="276" w:lineRule="auto"/>
              <w:rPr>
                <w:rFonts w:hAnsi="Arial"/>
                <w:b/>
                <w:bCs/>
                <w:kern w:val="0"/>
                <w:sz w:val="20"/>
                <w:szCs w:val="20"/>
                <w:lang w:bidi="ar-SA"/>
              </w:rPr>
            </w:pPr>
          </w:p>
          <w:p w14:paraId="497165D2" w14:textId="7C4B78E7" w:rsidR="008800FD" w:rsidRDefault="00B16E44" w:rsidP="00B16E44">
            <w:pPr>
              <w:pStyle w:val="Default"/>
              <w:spacing w:line="276" w:lineRule="auto"/>
              <w:rPr>
                <w:rFonts w:hAnsi="Arial"/>
                <w:b/>
                <w:sz w:val="20"/>
                <w:szCs w:val="20"/>
              </w:rPr>
            </w:pPr>
            <w:r w:rsidRPr="00FD4925">
              <w:rPr>
                <w:rFonts w:hAnsi="Arial"/>
                <w:kern w:val="0"/>
                <w:sz w:val="20"/>
                <w:szCs w:val="20"/>
                <w:lang w:bidi="ar-SA"/>
              </w:rPr>
              <w:t>Zamawiający dopuszcza wydruk lub wydruk „zrzutu ekranu” ze strony https://www.videocardbenchmark.net/high_end_gpus.html.</w:t>
            </w:r>
          </w:p>
        </w:tc>
      </w:tr>
      <w:tr w:rsidR="008800FD" w14:paraId="3DBC3BA9" w14:textId="77777777" w:rsidTr="007264D2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36D6852" w14:textId="0E9A4062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lastRenderedPageBreak/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3</w:t>
            </w:r>
            <w:r w:rsidR="007C60A0">
              <w:rPr>
                <w:rFonts w:hAnsi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47D920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Pamięć masowa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C316558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Dyski twarde:</w:t>
            </w:r>
          </w:p>
          <w:p w14:paraId="3271404B" w14:textId="50141D3C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 min. 1 x SSD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M.2  </w:t>
            </w:r>
            <w:proofErr w:type="spellStart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PCIe</w:t>
            </w:r>
            <w:proofErr w:type="spellEnd"/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o pojemności min. </w:t>
            </w:r>
            <w:r w:rsidR="00B21ABE">
              <w:rPr>
                <w:rFonts w:hAnsi="Arial"/>
                <w:sz w:val="20"/>
                <w:szCs w:val="20"/>
                <w:lang w:eastAsia="en-US"/>
              </w:rPr>
              <w:t>2</w:t>
            </w:r>
            <w:r w:rsidR="00D47760">
              <w:rPr>
                <w:rFonts w:hAnsi="Arial"/>
                <w:sz w:val="20"/>
                <w:szCs w:val="20"/>
                <w:lang w:eastAsia="en-US"/>
              </w:rPr>
              <w:t>000</w:t>
            </w:r>
            <w:r w:rsidR="00331273">
              <w:rPr>
                <w:rFonts w:hAnsi="Arial"/>
                <w:sz w:val="20"/>
                <w:szCs w:val="20"/>
                <w:lang w:eastAsia="en-US"/>
              </w:rPr>
              <w:t xml:space="preserve"> GB</w:t>
            </w:r>
          </w:p>
        </w:tc>
      </w:tr>
      <w:tr w:rsidR="008800FD" w14:paraId="507AB9B9" w14:textId="77777777" w:rsidTr="007264D2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949A7FE" w14:textId="1E449A1A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4</w:t>
            </w:r>
            <w:r w:rsidR="007C60A0">
              <w:rPr>
                <w:rFonts w:hAnsi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BEC72B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Wyposażenie multimedialne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6EB74E4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karta dźwiękowa</w:t>
            </w:r>
          </w:p>
          <w:p w14:paraId="51F0387A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Wbudowana kamera</w:t>
            </w:r>
          </w:p>
          <w:p w14:paraId="07B37E82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Wbudowane głośniki</w:t>
            </w:r>
          </w:p>
          <w:p w14:paraId="0C090112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- Wbudowany mikrofon</w:t>
            </w:r>
          </w:p>
        </w:tc>
      </w:tr>
      <w:tr w:rsidR="008800FD" w14:paraId="294A407C" w14:textId="77777777" w:rsidTr="007264D2">
        <w:trPr>
          <w:trHeight w:val="109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F33D22A" w14:textId="392D90B0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5</w:t>
            </w:r>
            <w:r w:rsidR="007C60A0">
              <w:rPr>
                <w:rFonts w:hAnsi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2125492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Komunikacja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600C410" w14:textId="4C0B2F40" w:rsidR="00356C7A" w:rsidRDefault="008800FD" w:rsidP="008800F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5C5C6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356C7A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356C7A" w:rsidRPr="00866CF6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Wbudowana karta sieciowa (RJ- 45) o przepustowości min. 1 </w:t>
            </w:r>
            <w:proofErr w:type="spellStart"/>
            <w:r w:rsidR="00356C7A" w:rsidRPr="00866CF6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Gb</w:t>
            </w:r>
            <w:proofErr w:type="spellEnd"/>
            <w:r w:rsidR="00356C7A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/s</w:t>
            </w:r>
          </w:p>
          <w:p w14:paraId="2443518A" w14:textId="766E8C73" w:rsidR="008800FD" w:rsidRPr="005C5C60" w:rsidRDefault="00356C7A" w:rsidP="008800F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</w:t>
            </w:r>
            <w:r w:rsidR="008800FD" w:rsidRPr="005C5C6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Wbudowana bezprzewodowa karta sieciowa w standardzie min. Wi-Fi  </w:t>
            </w:r>
            <w:r w:rsidR="0024090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6</w:t>
            </w:r>
          </w:p>
          <w:p w14:paraId="05690750" w14:textId="61A466C3" w:rsidR="00B17874" w:rsidRPr="00330F25" w:rsidRDefault="008800FD" w:rsidP="008800F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5C5C6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- Wbudowany interfejs Bluetoot</w:t>
            </w:r>
            <w:r w:rsidR="00B17874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h</w:t>
            </w:r>
          </w:p>
        </w:tc>
      </w:tr>
      <w:tr w:rsidR="008800FD" w14:paraId="19D00E70" w14:textId="77777777" w:rsidTr="007264D2">
        <w:trPr>
          <w:trHeight w:val="38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098A645" w14:textId="41DF9582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6</w:t>
            </w:r>
            <w:r w:rsidR="007C60A0">
              <w:rPr>
                <w:rFonts w:hAnsi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4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B2F7B03" w14:textId="77777777" w:rsidR="008800FD" w:rsidRPr="006C4758" w:rsidRDefault="008800FD" w:rsidP="008800F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6C4758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Porty i złącza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78EE2AF" w14:textId="77777777" w:rsidR="008800FD" w:rsidRPr="006C4758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758">
              <w:rPr>
                <w:rFonts w:ascii="Arial" w:hAnsi="Arial" w:cs="Arial"/>
                <w:color w:val="000000" w:themeColor="text1"/>
                <w:sz w:val="20"/>
                <w:szCs w:val="20"/>
              </w:rPr>
              <w:t>Wbudowane porty:</w:t>
            </w:r>
          </w:p>
          <w:p w14:paraId="6142620A" w14:textId="7D1805B1" w:rsidR="00D153D8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7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Co najmniej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="00D153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33780A6" w14:textId="0A943183" w:rsidR="008800FD" w:rsidRPr="00330F25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0F25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D153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56C7A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Pr="00330F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x złącze USB </w:t>
            </w:r>
            <w:r w:rsidR="0023240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typu-A </w:t>
            </w:r>
            <w:r w:rsidRPr="00330F25">
              <w:rPr>
                <w:rFonts w:ascii="Arial" w:hAnsi="Arial" w:cs="Arial"/>
                <w:color w:val="000000" w:themeColor="text1"/>
                <w:sz w:val="20"/>
                <w:szCs w:val="20"/>
              </w:rPr>
              <w:t>3.</w:t>
            </w:r>
            <w:r w:rsidR="005540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 gen </w:t>
            </w:r>
            <w:r w:rsidR="00B21AB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Pr="00330F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lub wyższe</w:t>
            </w:r>
          </w:p>
          <w:p w14:paraId="496972F1" w14:textId="067892CE" w:rsidR="00356C7A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="00240900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x złącz</w:t>
            </w:r>
            <w:r w:rsidR="00D153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 </w:t>
            </w:r>
            <w:r w:rsidR="00240900">
              <w:rPr>
                <w:rFonts w:ascii="Arial" w:hAnsi="Arial" w:cs="Arial"/>
                <w:color w:val="000000" w:themeColor="text1"/>
                <w:sz w:val="20"/>
                <w:szCs w:val="20"/>
              </w:rPr>
              <w:t>USB typu-C</w:t>
            </w:r>
          </w:p>
          <w:p w14:paraId="44EA59E8" w14:textId="1194BE8D" w:rsidR="008800FD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7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 </w:t>
            </w:r>
            <w:r w:rsidR="000B10E2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0B10E2">
              <w:rPr>
                <w:color w:val="000000" w:themeColor="text1"/>
              </w:rPr>
              <w:t xml:space="preserve"> x z</w:t>
            </w:r>
            <w:r w:rsidRPr="006C4758">
              <w:rPr>
                <w:rFonts w:ascii="Arial" w:hAnsi="Arial" w:cs="Arial"/>
                <w:color w:val="000000" w:themeColor="text1"/>
                <w:sz w:val="20"/>
                <w:szCs w:val="20"/>
              </w:rPr>
              <w:t>łącze HDMI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B5560BD" w14:textId="4286C0E7" w:rsidR="008800FD" w:rsidRDefault="00356C7A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- 1 x złącze RJ-45</w:t>
            </w:r>
          </w:p>
          <w:p w14:paraId="46A33EF3" w14:textId="77777777" w:rsidR="00356C7A" w:rsidRDefault="00356C7A" w:rsidP="008800FD">
            <w:pPr>
              <w:spacing w:after="0" w:line="360" w:lineRule="auto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8E3E4DF" w14:textId="2F638BC4" w:rsidR="008800FD" w:rsidRPr="004C5BFE" w:rsidRDefault="008800FD" w:rsidP="008800FD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C5BF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Wymagana liczba portów USB nie może być osiągnięta w wyniku zastosowania konwerterów, przejściówek itp</w:t>
            </w:r>
            <w:r w:rsidRPr="006C475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8800FD" w14:paraId="4C235E62" w14:textId="77777777" w:rsidTr="007264D2">
        <w:trPr>
          <w:trHeight w:val="386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DC6A6D8" w14:textId="19F6405F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3.</w:t>
            </w:r>
            <w:r w:rsidR="00296478">
              <w:rPr>
                <w:rFonts w:hAnsi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FB833D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Waga</w:t>
            </w:r>
          </w:p>
        </w:tc>
        <w:tc>
          <w:tcPr>
            <w:tcW w:w="7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3E67BAC" w14:textId="26C2BAAF" w:rsidR="008800FD" w:rsidRDefault="008800FD" w:rsidP="008800F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Waga maksymalna nie może przekraczać </w:t>
            </w:r>
            <w:r w:rsidR="00D47760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DD3BAA">
              <w:rPr>
                <w:rFonts w:ascii="Arial" w:hAnsi="Arial" w:cs="Arial"/>
                <w:color w:val="000000"/>
                <w:sz w:val="20"/>
                <w:szCs w:val="20"/>
              </w:rPr>
              <w:t>,3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kg</w:t>
            </w:r>
          </w:p>
        </w:tc>
      </w:tr>
      <w:tr w:rsidR="008800FD" w14:paraId="621F11C2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E01E10B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4.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231666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 W zakresie ekranu</w:t>
            </w:r>
          </w:p>
        </w:tc>
      </w:tr>
      <w:tr w:rsidR="008800FD" w14:paraId="51037F1D" w14:textId="77777777" w:rsidTr="004A5511">
        <w:trPr>
          <w:trHeight w:val="38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CF91CFC" w14:textId="7D425929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4.1.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BB00416" w14:textId="723C3399" w:rsidR="00287199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Ekran  o przekątnej </w:t>
            </w:r>
            <w:r w:rsidR="00DD3BAA">
              <w:rPr>
                <w:rFonts w:hAnsi="Arial"/>
                <w:sz w:val="20"/>
                <w:szCs w:val="20"/>
                <w:lang w:eastAsia="en-US"/>
              </w:rPr>
              <w:t>16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cal</w:t>
            </w:r>
            <w:r w:rsidR="00DD3BAA">
              <w:rPr>
                <w:rFonts w:hAnsi="Arial"/>
                <w:sz w:val="20"/>
                <w:szCs w:val="20"/>
                <w:lang w:eastAsia="en-US"/>
              </w:rPr>
              <w:t>i</w:t>
            </w:r>
            <w:r>
              <w:rPr>
                <w:rFonts w:hAnsi="Arial"/>
                <w:sz w:val="20"/>
                <w:szCs w:val="20"/>
                <w:lang w:eastAsia="en-US"/>
              </w:rPr>
              <w:t xml:space="preserve"> o nominalnej rozdzielczości min. </w:t>
            </w:r>
            <w:r w:rsidR="005011E0">
              <w:rPr>
                <w:rFonts w:hAnsi="Arial"/>
                <w:sz w:val="20"/>
                <w:szCs w:val="20"/>
                <w:lang w:eastAsia="en-US"/>
              </w:rPr>
              <w:t>1920</w:t>
            </w:r>
            <w:r w:rsidR="007C60A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x 1</w:t>
            </w:r>
            <w:r w:rsidR="00DD3BAA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200</w:t>
            </w:r>
            <w:r w:rsidR="007C60A0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hAnsi="Arial"/>
                <w:sz w:val="20"/>
                <w:szCs w:val="20"/>
                <w:lang w:eastAsia="en-US"/>
              </w:rPr>
              <w:t>pikseli</w:t>
            </w:r>
          </w:p>
          <w:p w14:paraId="5BD9E3C2" w14:textId="3CD22D66" w:rsidR="00C52977" w:rsidRDefault="00C52977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</w:p>
        </w:tc>
      </w:tr>
      <w:tr w:rsidR="007264D2" w14:paraId="788543B8" w14:textId="6D4949BD" w:rsidTr="00876796">
        <w:trPr>
          <w:trHeight w:val="38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5DAEF2D8" w14:textId="58A4F1D5" w:rsidR="007264D2" w:rsidRDefault="007264D2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4.2.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597CB8A" w14:textId="6624B193" w:rsidR="007264D2" w:rsidRPr="00D47760" w:rsidRDefault="007264D2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 w:rsidRPr="00A12564">
              <w:rPr>
                <w:rFonts w:hAnsi="Arial"/>
                <w:sz w:val="20"/>
                <w:szCs w:val="20"/>
                <w:lang w:eastAsia="en-US"/>
              </w:rPr>
              <w:t xml:space="preserve">Typ ekranu : </w:t>
            </w:r>
          </w:p>
          <w:p w14:paraId="2F9EC2BC" w14:textId="3551541C" w:rsidR="00180E45" w:rsidRPr="0023240A" w:rsidRDefault="005011E0" w:rsidP="008800FD">
            <w:pPr>
              <w:pStyle w:val="Default"/>
              <w:spacing w:line="360" w:lineRule="auto"/>
              <w:rPr>
                <w:rFonts w:hAnsi="Arial"/>
                <w:b/>
                <w:sz w:val="20"/>
                <w:szCs w:val="20"/>
                <w:lang w:eastAsia="en-US"/>
              </w:rPr>
            </w:pPr>
            <w:r w:rsidRPr="005011E0">
              <w:rPr>
                <w:rFonts w:hAnsi="Arial"/>
                <w:b/>
                <w:sz w:val="20"/>
                <w:szCs w:val="20"/>
                <w:lang w:eastAsia="en-US"/>
              </w:rPr>
              <w:t xml:space="preserve">- </w:t>
            </w:r>
            <w:r w:rsidR="00DD3BAA">
              <w:rPr>
                <w:rFonts w:hAnsi="Arial"/>
                <w:b/>
                <w:sz w:val="20"/>
                <w:szCs w:val="20"/>
                <w:lang w:eastAsia="en-US"/>
              </w:rPr>
              <w:t>IPS</w:t>
            </w:r>
          </w:p>
        </w:tc>
      </w:tr>
      <w:tr w:rsidR="008800FD" w14:paraId="0030AF6A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0E305C1F" w14:textId="22AD82DB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lastRenderedPageBreak/>
              <w:t>5</w:t>
            </w:r>
            <w:r w:rsidR="008800FD"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4AC9E8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oprogramowania </w:t>
            </w:r>
          </w:p>
        </w:tc>
      </w:tr>
      <w:tr w:rsidR="008800FD" w14:paraId="1D32DBBD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6C618CC" w14:textId="12CBD16C" w:rsidR="008800FD" w:rsidRPr="00990AF2" w:rsidRDefault="00C65AD1" w:rsidP="008800F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5</w:t>
            </w:r>
            <w:r w:rsidR="008800FD" w:rsidRPr="00990AF2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5FEC59B" w14:textId="77777777" w:rsidR="00893B1D" w:rsidRPr="00990AF2" w:rsidRDefault="00893B1D" w:rsidP="00893B1D">
            <w:pPr>
              <w:pStyle w:val="Default"/>
              <w:spacing w:line="360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990AF2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System operacyjny Windows 11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Home </w:t>
            </w:r>
            <w:r w:rsidRPr="00990AF2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64 bit lub równoważny. </w:t>
            </w:r>
          </w:p>
          <w:p w14:paraId="69EF7EB5" w14:textId="77777777" w:rsidR="00893B1D" w:rsidRPr="00990AF2" w:rsidRDefault="00893B1D" w:rsidP="00893B1D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990AF2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Nie dopuszcza się w tym zakresie licencji pochodzących z rynku wtórnego.</w:t>
            </w:r>
          </w:p>
          <w:p w14:paraId="23DCD6D3" w14:textId="77777777" w:rsidR="00893B1D" w:rsidRDefault="00893B1D" w:rsidP="00893B1D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  <w:r w:rsidRPr="00990AF2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 xml:space="preserve">Kryteria równoważności zostały opisane w informacjach dodatkowych. </w:t>
            </w:r>
          </w:p>
          <w:p w14:paraId="61406E2D" w14:textId="77777777" w:rsidR="00F66852" w:rsidRDefault="00F66852" w:rsidP="008800FD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  <w:p w14:paraId="798923E4" w14:textId="6C59140B" w:rsidR="00120D02" w:rsidRPr="00990AF2" w:rsidRDefault="00120D02" w:rsidP="008800FD">
            <w:pPr>
              <w:pStyle w:val="Default"/>
              <w:spacing w:line="276" w:lineRule="auto"/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8800FD" w14:paraId="2E95FE9E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324A984" w14:textId="66E85D69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6</w:t>
            </w:r>
            <w:r w:rsidR="008800FD"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0880E35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usług serwisowych i gwarancyjnych. </w:t>
            </w:r>
          </w:p>
        </w:tc>
      </w:tr>
      <w:tr w:rsidR="008800FD" w14:paraId="7F773AD9" w14:textId="77777777" w:rsidTr="004A5511">
        <w:trPr>
          <w:trHeight w:val="45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4B55B483" w14:textId="716D5CF4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6</w:t>
            </w:r>
            <w:r w:rsidR="008800FD">
              <w:rPr>
                <w:rFonts w:hAnsi="Arial"/>
                <w:sz w:val="20"/>
                <w:szCs w:val="20"/>
                <w:lang w:eastAsia="en-US"/>
              </w:rPr>
              <w:t xml:space="preserve">.1.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31FAD983" w14:textId="4470EA4A" w:rsidR="008800FD" w:rsidRDefault="008800FD" w:rsidP="008800FD">
            <w:pPr>
              <w:pStyle w:val="Style5"/>
              <w:widowControl/>
              <w:spacing w:line="360" w:lineRule="auto"/>
              <w:jc w:val="left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Style w:val="FontStyle14"/>
                <w:color w:val="000000"/>
                <w:szCs w:val="20"/>
                <w:lang w:eastAsia="en-US"/>
              </w:rPr>
              <w:t xml:space="preserve">Gwarancja </w:t>
            </w:r>
            <w:r w:rsidR="000B10E2">
              <w:rPr>
                <w:rStyle w:val="FontStyle14"/>
                <w:color w:val="000000"/>
                <w:szCs w:val="20"/>
                <w:lang w:eastAsia="en-US"/>
              </w:rPr>
              <w:t>24</w:t>
            </w:r>
            <w:r>
              <w:rPr>
                <w:rStyle w:val="FontStyle14"/>
                <w:color w:val="000000"/>
                <w:szCs w:val="20"/>
                <w:lang w:eastAsia="en-US"/>
              </w:rPr>
              <w:t xml:space="preserve"> miesi</w:t>
            </w:r>
            <w:r w:rsidR="000B10E2">
              <w:rPr>
                <w:rStyle w:val="FontStyle14"/>
                <w:color w:val="000000"/>
                <w:szCs w:val="20"/>
                <w:lang w:eastAsia="en-US"/>
              </w:rPr>
              <w:t>ące</w:t>
            </w:r>
            <w:r>
              <w:rPr>
                <w:rStyle w:val="FontStyle14"/>
                <w:color w:val="000000"/>
                <w:szCs w:val="20"/>
                <w:lang w:eastAsia="en-US"/>
              </w:rPr>
              <w:t xml:space="preserve"> </w:t>
            </w:r>
          </w:p>
        </w:tc>
      </w:tr>
      <w:tr w:rsidR="008800FD" w14:paraId="472D4318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C1982E2" w14:textId="467D460B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7</w:t>
            </w:r>
            <w:r w:rsidR="008800FD">
              <w:rPr>
                <w:rFonts w:hAnsi="Arial"/>
                <w:b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9BEC8E2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wsparcia technicznego</w:t>
            </w:r>
          </w:p>
        </w:tc>
      </w:tr>
      <w:tr w:rsidR="008800FD" w14:paraId="16E2C53F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E73C404" w14:textId="2740864D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7</w:t>
            </w:r>
            <w:r w:rsidR="008800FD">
              <w:rPr>
                <w:rFonts w:hAnsi="Arial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A338E31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Nieodpłatny dostęp do aktualnych sterowników zainstalowanych w komputerze urządzeń</w:t>
            </w:r>
          </w:p>
        </w:tc>
      </w:tr>
      <w:tr w:rsidR="007D1D57" w14:paraId="78D658B0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0E3F4C9D" w14:textId="1902D266" w:rsidR="007D1D57" w:rsidRDefault="007D1D57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7.2.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D6AE4C0" w14:textId="1C4E58AA" w:rsidR="007D1D57" w:rsidRDefault="007D1D57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W przypadku zastosowania innego systemu operacyjnego, niż przykładowo podany Windows 11 H</w:t>
            </w:r>
            <w:r w:rsidRPr="007D12C3"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ome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hAnsi="Arial"/>
                <w:color w:val="000000" w:themeColor="text1"/>
                <w:sz w:val="20"/>
                <w:szCs w:val="20"/>
                <w:lang w:eastAsia="en-US"/>
              </w:rPr>
              <w:t>64 bit, Wykonawca przeszkoli pracowników Zamawiającego z jego obsługi</w:t>
            </w:r>
          </w:p>
        </w:tc>
      </w:tr>
      <w:tr w:rsidR="008800FD" w14:paraId="2FC9C252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0315BC7" w14:textId="2E8ADD12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8</w:t>
            </w:r>
            <w:r w:rsidR="008800FD"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09ADAD3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 xml:space="preserve">W zakresie innych cech. </w:t>
            </w:r>
          </w:p>
        </w:tc>
      </w:tr>
      <w:tr w:rsidR="008800FD" w14:paraId="58F5A08A" w14:textId="77777777" w:rsidTr="004A5511">
        <w:trPr>
          <w:trHeight w:val="179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A308C51" w14:textId="2F77F5E8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8</w:t>
            </w:r>
            <w:r w:rsidR="008800FD">
              <w:rPr>
                <w:rFonts w:hAnsi="Arial"/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6383F908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 xml:space="preserve">Komputer musi być fabrycznie nowy. </w:t>
            </w:r>
          </w:p>
        </w:tc>
      </w:tr>
      <w:tr w:rsidR="008800FD" w14:paraId="2AE014BD" w14:textId="77777777" w:rsidTr="004A5511">
        <w:trPr>
          <w:trHeight w:val="247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53169B64" w14:textId="69126110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9</w:t>
            </w:r>
            <w:r w:rsidR="008800FD">
              <w:rPr>
                <w:rFonts w:hAnsi="Arial"/>
                <w:b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25543774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b/>
                <w:bCs/>
                <w:sz w:val="20"/>
                <w:szCs w:val="20"/>
                <w:lang w:eastAsia="en-US"/>
              </w:rPr>
              <w:t>W zakresie certyfikatów i standardów.</w:t>
            </w:r>
          </w:p>
        </w:tc>
      </w:tr>
      <w:tr w:rsidR="008800FD" w14:paraId="092839D8" w14:textId="77777777" w:rsidTr="004A5511">
        <w:trPr>
          <w:trHeight w:val="515"/>
        </w:trPr>
        <w:tc>
          <w:tcPr>
            <w:tcW w:w="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718867F4" w14:textId="108C8863" w:rsidR="008800FD" w:rsidRDefault="00C65AD1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9</w:t>
            </w:r>
            <w:r w:rsidR="008800FD">
              <w:rPr>
                <w:rFonts w:hAnsi="Arial"/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8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42" w:type="dxa"/>
              <w:left w:w="142" w:type="dxa"/>
              <w:bottom w:w="142" w:type="dxa"/>
              <w:right w:w="142" w:type="dxa"/>
            </w:tcMar>
            <w:hideMark/>
          </w:tcPr>
          <w:p w14:paraId="1908FEEB" w14:textId="77777777" w:rsidR="008800FD" w:rsidRDefault="008800FD" w:rsidP="008800FD">
            <w:pPr>
              <w:pStyle w:val="Default"/>
              <w:spacing w:line="360" w:lineRule="auto"/>
              <w:rPr>
                <w:rFonts w:hAnsi="Arial"/>
                <w:sz w:val="20"/>
                <w:szCs w:val="20"/>
                <w:lang w:eastAsia="en-US"/>
              </w:rPr>
            </w:pPr>
            <w:r>
              <w:rPr>
                <w:rFonts w:hAnsi="Arial"/>
                <w:sz w:val="20"/>
                <w:szCs w:val="20"/>
                <w:lang w:eastAsia="en-US"/>
              </w:rPr>
              <w:t>Deklaracja zgodności CE - dopuszcza się złożenie w języku angielskim (należy dołączyć do oferty)</w:t>
            </w:r>
          </w:p>
        </w:tc>
      </w:tr>
    </w:tbl>
    <w:p w14:paraId="5F99BA80" w14:textId="27949C4A" w:rsidR="007A7236" w:rsidRDefault="007A7236" w:rsidP="00D347CE"/>
    <w:p w14:paraId="524E356F" w14:textId="77777777" w:rsidR="00893B1D" w:rsidRPr="009B04F9" w:rsidRDefault="00893B1D" w:rsidP="00893B1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B04F9">
        <w:rPr>
          <w:rFonts w:ascii="Arial" w:hAnsi="Arial" w:cs="Arial"/>
          <w:b/>
          <w:bCs/>
          <w:sz w:val="20"/>
          <w:szCs w:val="20"/>
        </w:rPr>
        <w:t>Informacje dodatkowe</w:t>
      </w:r>
    </w:p>
    <w:p w14:paraId="1D64B8AC" w14:textId="77777777" w:rsidR="00893B1D" w:rsidRPr="009B04F9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  <w:r w:rsidRPr="009B04F9">
        <w:rPr>
          <w:rFonts w:ascii="Arial" w:hAnsi="Arial" w:cs="Arial"/>
          <w:sz w:val="20"/>
          <w:szCs w:val="20"/>
        </w:rPr>
        <w:t>Kryteria równoważności w zakresie systemu operacyjnego</w:t>
      </w:r>
      <w:r>
        <w:rPr>
          <w:rFonts w:ascii="Arial" w:hAnsi="Arial" w:cs="Arial"/>
          <w:sz w:val="20"/>
          <w:szCs w:val="20"/>
        </w:rPr>
        <w:t>.</w:t>
      </w:r>
    </w:p>
    <w:p w14:paraId="3C0D4DB1" w14:textId="77777777" w:rsidR="00893B1D" w:rsidRPr="00AB37D8" w:rsidRDefault="00893B1D" w:rsidP="00893B1D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  <w:r w:rsidRPr="00AB37D8">
        <w:rPr>
          <w:rFonts w:ascii="Arial" w:hAnsi="Arial" w:cs="Arial"/>
          <w:sz w:val="20"/>
          <w:szCs w:val="20"/>
          <w:u w:val="single"/>
        </w:rPr>
        <w:t xml:space="preserve">Informacje dot. licencjonowania zaoferowanego systemu operacyjnego: </w:t>
      </w:r>
    </w:p>
    <w:p w14:paraId="656A4369" w14:textId="77777777" w:rsidR="00893B1D" w:rsidRPr="009B04F9" w:rsidRDefault="00893B1D" w:rsidP="00893B1D">
      <w:pPr>
        <w:pStyle w:val="Bezodstpw"/>
      </w:pPr>
      <w:r w:rsidRPr="009B04F9">
        <w:t xml:space="preserve">1) Licencja na zaoferowany system operacyjny musi być w pełni zgodna z warunkami licencjonowania producenta oprogramowania. </w:t>
      </w:r>
    </w:p>
    <w:p w14:paraId="38A8F141" w14:textId="77777777" w:rsidR="00893B1D" w:rsidRPr="009B04F9" w:rsidRDefault="00893B1D" w:rsidP="00893B1D">
      <w:pPr>
        <w:pStyle w:val="Bezodstpw"/>
      </w:pPr>
      <w:r w:rsidRPr="009B04F9">
        <w:t xml:space="preserve">2) Licencja musi być nieużywana i nieaktywowana nigdy wcześniej na innym urządzeniu. </w:t>
      </w:r>
    </w:p>
    <w:p w14:paraId="443C29D9" w14:textId="77777777" w:rsidR="00893B1D" w:rsidRPr="009B04F9" w:rsidRDefault="00893B1D" w:rsidP="00893B1D">
      <w:pPr>
        <w:pStyle w:val="Bezodstpw"/>
      </w:pPr>
      <w:r w:rsidRPr="009B04F9">
        <w:t xml:space="preserve">3) Oprogramowanie musi być zainstalowane przez producenta komputera. </w:t>
      </w:r>
    </w:p>
    <w:p w14:paraId="531E3E80" w14:textId="77777777" w:rsidR="00893B1D" w:rsidRPr="009B04F9" w:rsidRDefault="00893B1D" w:rsidP="00893B1D">
      <w:pPr>
        <w:pStyle w:val="Bezodstpw"/>
      </w:pPr>
      <w:r w:rsidRPr="009B04F9">
        <w:t xml:space="preserve">4) Oprogramowanie musi być dostarczone w odpowiedniej dla jej wersji uwiarygodnionego atrybutu legalności. </w:t>
      </w:r>
    </w:p>
    <w:p w14:paraId="4A509814" w14:textId="77777777" w:rsidR="00893B1D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10E72078" w14:textId="77777777" w:rsidR="00893B1D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0DD54FF9" w14:textId="77777777" w:rsidR="00893B1D" w:rsidRPr="00052D48" w:rsidRDefault="00893B1D" w:rsidP="00893B1D">
      <w:pPr>
        <w:spacing w:after="0" w:line="360" w:lineRule="auto"/>
        <w:rPr>
          <w:rFonts w:ascii="Arial" w:hAnsi="Arial" w:cs="Arial"/>
          <w:bCs/>
          <w:color w:val="000000"/>
          <w:sz w:val="20"/>
          <w:szCs w:val="20"/>
          <w:u w:val="single"/>
        </w:rPr>
      </w:pPr>
      <w:r w:rsidRPr="00052D48">
        <w:rPr>
          <w:rFonts w:ascii="Arial" w:hAnsi="Arial" w:cs="Arial"/>
          <w:bCs/>
          <w:color w:val="000000"/>
          <w:sz w:val="20"/>
          <w:szCs w:val="20"/>
          <w:u w:val="single"/>
        </w:rPr>
        <w:lastRenderedPageBreak/>
        <w:t>Parametry równoważności dla Microsoft Windows 1</w:t>
      </w:r>
      <w:r>
        <w:rPr>
          <w:rFonts w:ascii="Arial" w:hAnsi="Arial" w:cs="Arial"/>
          <w:bCs/>
          <w:color w:val="000000"/>
          <w:sz w:val="20"/>
          <w:szCs w:val="20"/>
          <w:u w:val="single"/>
        </w:rPr>
        <w:t>1</w:t>
      </w:r>
      <w:r w:rsidRPr="00052D48">
        <w:rPr>
          <w:rFonts w:ascii="Arial" w:hAnsi="Arial" w:cs="Arial"/>
          <w:bCs/>
          <w:color w:val="000000"/>
          <w:sz w:val="20"/>
          <w:szCs w:val="20"/>
          <w:u w:val="single"/>
        </w:rPr>
        <w:t xml:space="preserve"> Home PL 64-bit (bez wykorzystania jakichkolwiek emulatorów czy aplikacji): </w:t>
      </w:r>
    </w:p>
    <w:p w14:paraId="4B69B5A9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16AE2B2" w14:textId="77777777" w:rsidR="00893B1D" w:rsidRPr="00761907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>. Zapewnienie pełnej zgodności z systemem operacyjnym Windows 1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</w:t>
      </w:r>
      <w:r w:rsidRPr="00761907">
        <w:rPr>
          <w:rFonts w:ascii="Arial" w:hAnsi="Arial" w:cs="Arial"/>
          <w:color w:val="000000"/>
          <w:sz w:val="20"/>
          <w:szCs w:val="20"/>
        </w:rPr>
        <w:t>Home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PL 64-bit, w zakresie działania wszystkich użytkowanych, bądź potencjalnie użytkowanych przez Zamawiającego aplikacji działających pod systemem operacyjnym Windows 1</w:t>
      </w:r>
      <w:r>
        <w:rPr>
          <w:rFonts w:ascii="Arial" w:hAnsi="Arial" w:cs="Arial"/>
          <w:color w:val="000000"/>
          <w:sz w:val="20"/>
          <w:szCs w:val="20"/>
        </w:rPr>
        <w:t>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</w:t>
      </w:r>
      <w:r w:rsidRPr="00761907">
        <w:rPr>
          <w:rFonts w:ascii="Arial" w:hAnsi="Arial" w:cs="Arial"/>
          <w:color w:val="000000"/>
          <w:sz w:val="20"/>
          <w:szCs w:val="20"/>
        </w:rPr>
        <w:t>Home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 PL 64-bit, zwłaszcza na pracę z aplikacjami użytkowanymi, narzędziowymi, systemowymi przez Zamawiającego, w szczególności: MS Office 2019</w:t>
      </w:r>
      <w:r>
        <w:rPr>
          <w:rFonts w:ascii="Arial" w:hAnsi="Arial" w:cs="Arial"/>
          <w:color w:val="000000"/>
          <w:sz w:val="20"/>
          <w:szCs w:val="20"/>
        </w:rPr>
        <w:t>, 2021, 2024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Niewymagający dodatkowych nakładów finansowych ze strony Zamawiającego w celu dostosowania zaoferowanego oprogramowania do ww. systemów. </w:t>
      </w:r>
    </w:p>
    <w:p w14:paraId="6C879962" w14:textId="77777777" w:rsidR="00893B1D" w:rsidRPr="00761907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Wbudowany system pomocy w języku polskim. </w:t>
      </w:r>
    </w:p>
    <w:p w14:paraId="291432D3" w14:textId="77777777" w:rsidR="00893B1D" w:rsidRPr="00761907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5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Graficzne środowisko instalacji i konfiguracji dostępne w języku polskim. </w:t>
      </w:r>
    </w:p>
    <w:p w14:paraId="06EE83A0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761907">
        <w:rPr>
          <w:rFonts w:ascii="Arial" w:hAnsi="Arial" w:cs="Arial"/>
          <w:color w:val="000000"/>
          <w:sz w:val="20"/>
          <w:szCs w:val="20"/>
        </w:rPr>
        <w:t>6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Możliwość dokonywania bezpłatnych aktualizacji i poprawek w ramach wersji systemu operacyjnego poprzez Internet, mechanizmem udostępnianym przez producenta z mechanizmem sprawdzającym, które z poprawek są potrzebne, </w:t>
      </w:r>
    </w:p>
    <w:p w14:paraId="073C42BB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7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Wbudowana zapora internetowa dla ochrony połączeń internetowych; zintegrowana z systemem konsola do zarządzania ustawieniami zapory i regułami IP v4 i v6. </w:t>
      </w:r>
    </w:p>
    <w:p w14:paraId="2DD8BCDA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8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Wbudowane mechanizmy ochrony antywirusowej i przeciw złośliwemu oprogramowaniu z zapewnionymi bezpłatnymi aktualizacjami. </w:t>
      </w:r>
    </w:p>
    <w:p w14:paraId="6ED1C485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9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Wsparcie dla większości powszechnie używanych urządzeń peryferyjnych (drukarek, urządzeń sieciowych, standardów USB, </w:t>
      </w:r>
      <w:proofErr w:type="spellStart"/>
      <w:r w:rsidRPr="00903C93">
        <w:rPr>
          <w:rFonts w:ascii="Arial" w:hAnsi="Arial" w:cs="Arial"/>
          <w:color w:val="000000"/>
          <w:sz w:val="20"/>
          <w:szCs w:val="20"/>
        </w:rPr>
        <w:t>Plug&amp;Play</w:t>
      </w:r>
      <w:proofErr w:type="spellEnd"/>
      <w:r w:rsidRPr="00903C93">
        <w:rPr>
          <w:rFonts w:ascii="Arial" w:hAnsi="Arial" w:cs="Arial"/>
          <w:color w:val="000000"/>
          <w:sz w:val="20"/>
          <w:szCs w:val="20"/>
        </w:rPr>
        <w:t xml:space="preserve">, Wi-Fi). </w:t>
      </w:r>
    </w:p>
    <w:p w14:paraId="006D0D8B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lokalnych. </w:t>
      </w:r>
    </w:p>
    <w:p w14:paraId="72AD3E46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Mechanizmy uwierzytelniania w oparciu o: </w:t>
      </w:r>
    </w:p>
    <w:p w14:paraId="7B3AE6C8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a) Login i hasło, </w:t>
      </w:r>
    </w:p>
    <w:p w14:paraId="1DB48CDB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>b) Karty z certyfikatami (</w:t>
      </w:r>
      <w:proofErr w:type="spellStart"/>
      <w:r w:rsidRPr="00903C93">
        <w:rPr>
          <w:rFonts w:ascii="Arial" w:hAnsi="Arial" w:cs="Arial"/>
          <w:color w:val="000000"/>
          <w:sz w:val="20"/>
          <w:szCs w:val="20"/>
        </w:rPr>
        <w:t>smartcard</w:t>
      </w:r>
      <w:proofErr w:type="spellEnd"/>
      <w:r w:rsidRPr="00903C93">
        <w:rPr>
          <w:rFonts w:ascii="Arial" w:hAnsi="Arial" w:cs="Arial"/>
          <w:color w:val="000000"/>
          <w:sz w:val="20"/>
          <w:szCs w:val="20"/>
        </w:rPr>
        <w:t xml:space="preserve">), </w:t>
      </w:r>
    </w:p>
    <w:p w14:paraId="328C6D53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c) Wirtualne karty (logowanie w oparciu o certyfikat chroniony poprzez moduł TPM), </w:t>
      </w:r>
    </w:p>
    <w:p w14:paraId="504AD2BB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Wsparcie dla środowisk .NET Framework– możliwość uruchomienia aplikacji działających we wskazanych środowiskach. </w:t>
      </w:r>
    </w:p>
    <w:p w14:paraId="61833802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Zdalna pomoc i współdzielenie aplikacji – możliwość zdalnego przejęcia sesji zalogowanego użytkownika celem rozwiązania problemu z komputerem. </w:t>
      </w:r>
    </w:p>
    <w:p w14:paraId="02088A09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Oprogramowanie dla tworzenia kopii zapasowych (Backup): automatyczne wykonywanie kopii plików z możliwością automatycznego przywrócenia wersji wcześniejszej. </w:t>
      </w:r>
    </w:p>
    <w:p w14:paraId="1CA41E90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15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Możliwość przywracania obrazu plików systemowych do uprzednio zapisanej postaci. </w:t>
      </w:r>
    </w:p>
    <w:p w14:paraId="5F3542FE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16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Identyfikacja sieci komputerowych, do których jest podłączony system operacyjny, zapamiętywanie ustawień i przypisywanie do min. 3 kategorii bezpieczeństwa (z predefiniowanymi odpowiednio do kategorii ustawieniami zapory sieciowej, udostępniania plików itp.). </w:t>
      </w:r>
    </w:p>
    <w:p w14:paraId="19580276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17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Interfejs graficzny użytkownika pozwalający na obsługę: </w:t>
      </w:r>
    </w:p>
    <w:p w14:paraId="606329D4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t xml:space="preserve">a) klasyczną przy pomocy klawiatury i myszy, </w:t>
      </w:r>
    </w:p>
    <w:p w14:paraId="5748965C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903C93">
        <w:rPr>
          <w:rFonts w:ascii="Arial" w:hAnsi="Arial" w:cs="Arial"/>
          <w:color w:val="000000"/>
          <w:sz w:val="20"/>
          <w:szCs w:val="20"/>
        </w:rPr>
        <w:lastRenderedPageBreak/>
        <w:t xml:space="preserve">b) dotykową umożliwiającą sterowanie dotykiem na urządzeniach typu tablet lub monitorach dotykowych. </w:t>
      </w:r>
    </w:p>
    <w:p w14:paraId="16BD3A4A" w14:textId="77777777" w:rsidR="00893B1D" w:rsidRPr="00903C93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18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Interfejsy użytkownika dostępne w wielu językach do wyboru w czasie instalacji – w tym polskim i angielskim. </w:t>
      </w:r>
    </w:p>
    <w:p w14:paraId="7471EDD0" w14:textId="77777777" w:rsidR="00893B1D" w:rsidRPr="0090758E" w:rsidRDefault="00893B1D" w:rsidP="00893B1D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19</w:t>
      </w:r>
      <w:r w:rsidRPr="00903C93">
        <w:rPr>
          <w:rFonts w:ascii="Arial" w:hAnsi="Arial" w:cs="Arial"/>
          <w:color w:val="000000"/>
          <w:sz w:val="20"/>
          <w:szCs w:val="20"/>
        </w:rPr>
        <w:t xml:space="preserve">. Zlokalizowane w języku polskim, co najmniej następujące elementy: menu, , klient poczty elektronicznej z kalendarzem spotkań, pomoc, komunikaty systemowe. </w:t>
      </w:r>
    </w:p>
    <w:p w14:paraId="51BD48F6" w14:textId="77777777" w:rsidR="00893B1D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65A4DDB5" w14:textId="77777777" w:rsidR="00893B1D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00DA4884" w14:textId="77777777" w:rsidR="00893B1D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511CA8AC" w14:textId="77777777" w:rsidR="00893B1D" w:rsidRPr="009B04F9" w:rsidRDefault="00893B1D" w:rsidP="00893B1D">
      <w:pPr>
        <w:spacing w:line="360" w:lineRule="auto"/>
        <w:rPr>
          <w:rFonts w:ascii="Arial" w:hAnsi="Arial" w:cs="Arial"/>
          <w:sz w:val="20"/>
          <w:szCs w:val="20"/>
        </w:rPr>
      </w:pPr>
    </w:p>
    <w:p w14:paraId="537FBB95" w14:textId="77777777" w:rsidR="00893B1D" w:rsidRDefault="00893B1D" w:rsidP="00893B1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664C140D" w14:textId="77777777" w:rsidR="00893B1D" w:rsidRDefault="00893B1D" w:rsidP="00893B1D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8E7E227" w14:textId="77777777" w:rsidR="00FA34EC" w:rsidRDefault="00FA34EC" w:rsidP="00FA34EC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9276F45" w14:textId="77777777" w:rsidR="00B03AD9" w:rsidRDefault="00B03AD9" w:rsidP="00600CAC"/>
    <w:sectPr w:rsidR="00B03AD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2BEFB" w14:textId="77777777" w:rsidR="004C39AE" w:rsidRDefault="004C39AE" w:rsidP="00506BCB">
      <w:pPr>
        <w:spacing w:after="0" w:line="240" w:lineRule="auto"/>
      </w:pPr>
      <w:r>
        <w:separator/>
      </w:r>
    </w:p>
  </w:endnote>
  <w:endnote w:type="continuationSeparator" w:id="0">
    <w:p w14:paraId="153A20DB" w14:textId="77777777" w:rsidR="004C39AE" w:rsidRDefault="004C39AE" w:rsidP="0050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F76F6" w14:textId="77777777" w:rsidR="004C39AE" w:rsidRDefault="004C39AE" w:rsidP="00506BCB">
      <w:pPr>
        <w:spacing w:after="0" w:line="240" w:lineRule="auto"/>
      </w:pPr>
      <w:r>
        <w:separator/>
      </w:r>
    </w:p>
  </w:footnote>
  <w:footnote w:type="continuationSeparator" w:id="0">
    <w:p w14:paraId="7A67ABE2" w14:textId="77777777" w:rsidR="004C39AE" w:rsidRDefault="004C39AE" w:rsidP="00506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D3594" w14:textId="77777777" w:rsidR="00506BCB" w:rsidRDefault="00506BCB" w:rsidP="00506BCB">
    <w:pPr>
      <w:pStyle w:val="Nagwek"/>
      <w:jc w:val="right"/>
      <w:rPr>
        <w:kern w:val="2"/>
      </w:rPr>
    </w:pPr>
    <w:r>
      <w:t>Załącznik nr 5 _Opis przedmiotu zamówienia</w:t>
    </w:r>
  </w:p>
  <w:p w14:paraId="6491E610" w14:textId="77777777" w:rsidR="00506BCB" w:rsidRDefault="00506BC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F2"/>
    <w:rsid w:val="00001CBE"/>
    <w:rsid w:val="00013582"/>
    <w:rsid w:val="0002028E"/>
    <w:rsid w:val="00021917"/>
    <w:rsid w:val="000258A1"/>
    <w:rsid w:val="00026E3E"/>
    <w:rsid w:val="0003530A"/>
    <w:rsid w:val="00052D48"/>
    <w:rsid w:val="00062AF8"/>
    <w:rsid w:val="0006576F"/>
    <w:rsid w:val="00077944"/>
    <w:rsid w:val="0009146A"/>
    <w:rsid w:val="0009560E"/>
    <w:rsid w:val="000A04C2"/>
    <w:rsid w:val="000B10E2"/>
    <w:rsid w:val="000C514D"/>
    <w:rsid w:val="000D2162"/>
    <w:rsid w:val="000D2359"/>
    <w:rsid w:val="000F06F7"/>
    <w:rsid w:val="000F258F"/>
    <w:rsid w:val="00102A70"/>
    <w:rsid w:val="00115FF7"/>
    <w:rsid w:val="00120D02"/>
    <w:rsid w:val="00140F9C"/>
    <w:rsid w:val="00154DEB"/>
    <w:rsid w:val="001651FC"/>
    <w:rsid w:val="00173558"/>
    <w:rsid w:val="00180E45"/>
    <w:rsid w:val="001813DE"/>
    <w:rsid w:val="0019451D"/>
    <w:rsid w:val="00197AFE"/>
    <w:rsid w:val="001A4B5E"/>
    <w:rsid w:val="001C091D"/>
    <w:rsid w:val="001C6096"/>
    <w:rsid w:val="001D4DB2"/>
    <w:rsid w:val="001E76FD"/>
    <w:rsid w:val="001F4EF3"/>
    <w:rsid w:val="001F6A12"/>
    <w:rsid w:val="001F6A85"/>
    <w:rsid w:val="0023240A"/>
    <w:rsid w:val="00236C13"/>
    <w:rsid w:val="00240900"/>
    <w:rsid w:val="002473B1"/>
    <w:rsid w:val="00265BFF"/>
    <w:rsid w:val="00287199"/>
    <w:rsid w:val="00296478"/>
    <w:rsid w:val="002B462F"/>
    <w:rsid w:val="002B5EB6"/>
    <w:rsid w:val="002D33AF"/>
    <w:rsid w:val="002D46CA"/>
    <w:rsid w:val="002F17F3"/>
    <w:rsid w:val="002F29F2"/>
    <w:rsid w:val="00312453"/>
    <w:rsid w:val="00312A67"/>
    <w:rsid w:val="00313166"/>
    <w:rsid w:val="00315EF2"/>
    <w:rsid w:val="00320F6D"/>
    <w:rsid w:val="00321536"/>
    <w:rsid w:val="00322A53"/>
    <w:rsid w:val="003259E3"/>
    <w:rsid w:val="00330F25"/>
    <w:rsid w:val="00331273"/>
    <w:rsid w:val="0033442C"/>
    <w:rsid w:val="00340C75"/>
    <w:rsid w:val="00342CF6"/>
    <w:rsid w:val="003507A6"/>
    <w:rsid w:val="00356C7A"/>
    <w:rsid w:val="003600BB"/>
    <w:rsid w:val="003638C1"/>
    <w:rsid w:val="00366A60"/>
    <w:rsid w:val="003737DA"/>
    <w:rsid w:val="00385FAB"/>
    <w:rsid w:val="0038698F"/>
    <w:rsid w:val="003B1707"/>
    <w:rsid w:val="003B28FF"/>
    <w:rsid w:val="003C4048"/>
    <w:rsid w:val="003D5EFC"/>
    <w:rsid w:val="003E4E2D"/>
    <w:rsid w:val="003E64BA"/>
    <w:rsid w:val="003E7DE4"/>
    <w:rsid w:val="003F24EE"/>
    <w:rsid w:val="00400BAD"/>
    <w:rsid w:val="00411BAF"/>
    <w:rsid w:val="004136A6"/>
    <w:rsid w:val="004140C9"/>
    <w:rsid w:val="0041498C"/>
    <w:rsid w:val="00431107"/>
    <w:rsid w:val="00441D44"/>
    <w:rsid w:val="00453BF9"/>
    <w:rsid w:val="00460654"/>
    <w:rsid w:val="004A17B0"/>
    <w:rsid w:val="004A5511"/>
    <w:rsid w:val="004B04B0"/>
    <w:rsid w:val="004B08FB"/>
    <w:rsid w:val="004C2E8E"/>
    <w:rsid w:val="004C39AE"/>
    <w:rsid w:val="004C4831"/>
    <w:rsid w:val="004C5BFE"/>
    <w:rsid w:val="004C67B4"/>
    <w:rsid w:val="004D4611"/>
    <w:rsid w:val="004D5C38"/>
    <w:rsid w:val="004E4224"/>
    <w:rsid w:val="005011E0"/>
    <w:rsid w:val="00506BCB"/>
    <w:rsid w:val="005232B4"/>
    <w:rsid w:val="00552D52"/>
    <w:rsid w:val="005540A7"/>
    <w:rsid w:val="00555A7D"/>
    <w:rsid w:val="00560D3B"/>
    <w:rsid w:val="00561C08"/>
    <w:rsid w:val="00561C57"/>
    <w:rsid w:val="005649B0"/>
    <w:rsid w:val="00571E82"/>
    <w:rsid w:val="0057504F"/>
    <w:rsid w:val="00583149"/>
    <w:rsid w:val="00587A52"/>
    <w:rsid w:val="005946C0"/>
    <w:rsid w:val="005B07EA"/>
    <w:rsid w:val="005C5C60"/>
    <w:rsid w:val="005D19E8"/>
    <w:rsid w:val="005D3C24"/>
    <w:rsid w:val="005D62C7"/>
    <w:rsid w:val="005E370C"/>
    <w:rsid w:val="00600CAC"/>
    <w:rsid w:val="00601BE6"/>
    <w:rsid w:val="00607B4B"/>
    <w:rsid w:val="00610492"/>
    <w:rsid w:val="0061068A"/>
    <w:rsid w:val="006114ED"/>
    <w:rsid w:val="00671450"/>
    <w:rsid w:val="006923B8"/>
    <w:rsid w:val="0069601C"/>
    <w:rsid w:val="006A530A"/>
    <w:rsid w:val="006C4758"/>
    <w:rsid w:val="006C548B"/>
    <w:rsid w:val="006D04C1"/>
    <w:rsid w:val="006D7B26"/>
    <w:rsid w:val="007022EC"/>
    <w:rsid w:val="0070478F"/>
    <w:rsid w:val="00721810"/>
    <w:rsid w:val="007222EC"/>
    <w:rsid w:val="007264D2"/>
    <w:rsid w:val="00734241"/>
    <w:rsid w:val="00752D82"/>
    <w:rsid w:val="00753F96"/>
    <w:rsid w:val="00772213"/>
    <w:rsid w:val="007740D6"/>
    <w:rsid w:val="00796CAB"/>
    <w:rsid w:val="007A0322"/>
    <w:rsid w:val="007A0CF4"/>
    <w:rsid w:val="007A2D41"/>
    <w:rsid w:val="007A7236"/>
    <w:rsid w:val="007B4A32"/>
    <w:rsid w:val="007B583C"/>
    <w:rsid w:val="007B625A"/>
    <w:rsid w:val="007C60A0"/>
    <w:rsid w:val="007C7DCC"/>
    <w:rsid w:val="007D1D57"/>
    <w:rsid w:val="007D6677"/>
    <w:rsid w:val="00802E1F"/>
    <w:rsid w:val="00842393"/>
    <w:rsid w:val="00843F17"/>
    <w:rsid w:val="0085101F"/>
    <w:rsid w:val="008542D2"/>
    <w:rsid w:val="00865168"/>
    <w:rsid w:val="008800FD"/>
    <w:rsid w:val="008815CD"/>
    <w:rsid w:val="00887D99"/>
    <w:rsid w:val="00893B1D"/>
    <w:rsid w:val="008A6805"/>
    <w:rsid w:val="008A7EF3"/>
    <w:rsid w:val="008D2302"/>
    <w:rsid w:val="008D6FC4"/>
    <w:rsid w:val="008D75E2"/>
    <w:rsid w:val="008D7BDB"/>
    <w:rsid w:val="008F313F"/>
    <w:rsid w:val="0090758E"/>
    <w:rsid w:val="0091194E"/>
    <w:rsid w:val="009126D2"/>
    <w:rsid w:val="0093546D"/>
    <w:rsid w:val="009421BB"/>
    <w:rsid w:val="00990AF2"/>
    <w:rsid w:val="009A0E01"/>
    <w:rsid w:val="009A3DB6"/>
    <w:rsid w:val="009A7A38"/>
    <w:rsid w:val="009B078E"/>
    <w:rsid w:val="009D26EC"/>
    <w:rsid w:val="009D3B6F"/>
    <w:rsid w:val="00A02B29"/>
    <w:rsid w:val="00A0786E"/>
    <w:rsid w:val="00A12564"/>
    <w:rsid w:val="00A21A05"/>
    <w:rsid w:val="00A2341F"/>
    <w:rsid w:val="00A25013"/>
    <w:rsid w:val="00A27F53"/>
    <w:rsid w:val="00A30BFF"/>
    <w:rsid w:val="00A30F91"/>
    <w:rsid w:val="00A53616"/>
    <w:rsid w:val="00A5587A"/>
    <w:rsid w:val="00A5667C"/>
    <w:rsid w:val="00A93435"/>
    <w:rsid w:val="00A9542D"/>
    <w:rsid w:val="00A95712"/>
    <w:rsid w:val="00AA22DA"/>
    <w:rsid w:val="00AA2379"/>
    <w:rsid w:val="00AB6388"/>
    <w:rsid w:val="00AE18F5"/>
    <w:rsid w:val="00AF2DF1"/>
    <w:rsid w:val="00AF5CA6"/>
    <w:rsid w:val="00B03AD9"/>
    <w:rsid w:val="00B041A6"/>
    <w:rsid w:val="00B06FEF"/>
    <w:rsid w:val="00B16E44"/>
    <w:rsid w:val="00B17874"/>
    <w:rsid w:val="00B207E7"/>
    <w:rsid w:val="00B21ABE"/>
    <w:rsid w:val="00B3697B"/>
    <w:rsid w:val="00B61E0E"/>
    <w:rsid w:val="00B85CD2"/>
    <w:rsid w:val="00B86EF9"/>
    <w:rsid w:val="00B94C74"/>
    <w:rsid w:val="00B9670B"/>
    <w:rsid w:val="00BB20D5"/>
    <w:rsid w:val="00BB5066"/>
    <w:rsid w:val="00BD030F"/>
    <w:rsid w:val="00BD4425"/>
    <w:rsid w:val="00BE31D6"/>
    <w:rsid w:val="00BE35F8"/>
    <w:rsid w:val="00BE7D93"/>
    <w:rsid w:val="00BF4FEA"/>
    <w:rsid w:val="00C04821"/>
    <w:rsid w:val="00C052DD"/>
    <w:rsid w:val="00C37886"/>
    <w:rsid w:val="00C37BE5"/>
    <w:rsid w:val="00C4166C"/>
    <w:rsid w:val="00C52977"/>
    <w:rsid w:val="00C52FF8"/>
    <w:rsid w:val="00C53654"/>
    <w:rsid w:val="00C61713"/>
    <w:rsid w:val="00C65166"/>
    <w:rsid w:val="00C65AD1"/>
    <w:rsid w:val="00C70954"/>
    <w:rsid w:val="00C72193"/>
    <w:rsid w:val="00C77167"/>
    <w:rsid w:val="00C83B7A"/>
    <w:rsid w:val="00CA09BB"/>
    <w:rsid w:val="00CB1C34"/>
    <w:rsid w:val="00CB6DB3"/>
    <w:rsid w:val="00CD243A"/>
    <w:rsid w:val="00CE3863"/>
    <w:rsid w:val="00CF1B0A"/>
    <w:rsid w:val="00D0025D"/>
    <w:rsid w:val="00D01B7B"/>
    <w:rsid w:val="00D11A82"/>
    <w:rsid w:val="00D153D8"/>
    <w:rsid w:val="00D16DEC"/>
    <w:rsid w:val="00D17A4D"/>
    <w:rsid w:val="00D31DAC"/>
    <w:rsid w:val="00D347CE"/>
    <w:rsid w:val="00D41076"/>
    <w:rsid w:val="00D47760"/>
    <w:rsid w:val="00D50852"/>
    <w:rsid w:val="00D51CFB"/>
    <w:rsid w:val="00D763A0"/>
    <w:rsid w:val="00D77B12"/>
    <w:rsid w:val="00DA017D"/>
    <w:rsid w:val="00DA0991"/>
    <w:rsid w:val="00DB64EE"/>
    <w:rsid w:val="00DC79E9"/>
    <w:rsid w:val="00DD3BAA"/>
    <w:rsid w:val="00DD509C"/>
    <w:rsid w:val="00DF402F"/>
    <w:rsid w:val="00E1079B"/>
    <w:rsid w:val="00E25422"/>
    <w:rsid w:val="00E259B6"/>
    <w:rsid w:val="00E3333B"/>
    <w:rsid w:val="00E64657"/>
    <w:rsid w:val="00EA35CD"/>
    <w:rsid w:val="00EA3BAF"/>
    <w:rsid w:val="00EB3353"/>
    <w:rsid w:val="00EB3AFD"/>
    <w:rsid w:val="00EC0D98"/>
    <w:rsid w:val="00EC3943"/>
    <w:rsid w:val="00EC4404"/>
    <w:rsid w:val="00EC63DE"/>
    <w:rsid w:val="00EC782E"/>
    <w:rsid w:val="00EF0FC1"/>
    <w:rsid w:val="00EF33B4"/>
    <w:rsid w:val="00EF6F15"/>
    <w:rsid w:val="00F210AC"/>
    <w:rsid w:val="00F273B5"/>
    <w:rsid w:val="00F377A3"/>
    <w:rsid w:val="00F42510"/>
    <w:rsid w:val="00F52CA2"/>
    <w:rsid w:val="00F66852"/>
    <w:rsid w:val="00F92F8F"/>
    <w:rsid w:val="00F93D0E"/>
    <w:rsid w:val="00FA0ADA"/>
    <w:rsid w:val="00FA34EC"/>
    <w:rsid w:val="00FB226E"/>
    <w:rsid w:val="00FB6487"/>
    <w:rsid w:val="00FC3965"/>
    <w:rsid w:val="00FD2FAF"/>
    <w:rsid w:val="00FD5585"/>
    <w:rsid w:val="00FE2F96"/>
    <w:rsid w:val="00FE7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BF23"/>
  <w15:chartTrackingRefBased/>
  <w15:docId w15:val="{B73F15CB-A57F-4465-A931-B6935936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35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EA35CD"/>
    <w:pPr>
      <w:suppressAutoHyphens/>
      <w:autoSpaceDE w:val="0"/>
      <w:autoSpaceDN w:val="0"/>
      <w:adjustRightInd w:val="0"/>
      <w:spacing w:after="0" w:line="240" w:lineRule="auto"/>
    </w:pPr>
    <w:rPr>
      <w:rFonts w:ascii="Arial" w:eastAsia="Times New Roman" w:hAnsi="Liberation Serif" w:cs="Arial"/>
      <w:color w:val="000000"/>
      <w:kern w:val="2"/>
      <w:sz w:val="24"/>
      <w:szCs w:val="24"/>
      <w:lang w:eastAsia="pl-PL" w:bidi="hi-IN"/>
    </w:rPr>
  </w:style>
  <w:style w:type="paragraph" w:customStyle="1" w:styleId="Style5">
    <w:name w:val="Style5"/>
    <w:basedOn w:val="Normalny"/>
    <w:uiPriority w:val="99"/>
    <w:rsid w:val="00EA35CD"/>
    <w:pPr>
      <w:widowControl w:val="0"/>
      <w:suppressAutoHyphens/>
      <w:autoSpaceDE w:val="0"/>
      <w:autoSpaceDN w:val="0"/>
      <w:adjustRightInd w:val="0"/>
      <w:spacing w:after="0" w:line="384" w:lineRule="exact"/>
      <w:jc w:val="both"/>
    </w:pPr>
    <w:rPr>
      <w:rFonts w:ascii="Arial" w:eastAsia="Times New Roman" w:hAnsi="Liberation Serif" w:cs="Arial"/>
      <w:kern w:val="2"/>
      <w:sz w:val="24"/>
      <w:szCs w:val="24"/>
      <w:lang w:eastAsia="pl-PL"/>
    </w:rPr>
  </w:style>
  <w:style w:type="character" w:customStyle="1" w:styleId="FontStyle14">
    <w:name w:val="Font Style14"/>
    <w:uiPriority w:val="99"/>
    <w:rsid w:val="00EA35CD"/>
    <w:rPr>
      <w:rFonts w:ascii="Arial" w:eastAsia="Times New Roman" w:hAnsi="Arial" w:cs="Arial" w:hint="default"/>
      <w:sz w:val="20"/>
    </w:rPr>
  </w:style>
  <w:style w:type="paragraph" w:styleId="Bezodstpw">
    <w:name w:val="No Spacing"/>
    <w:uiPriority w:val="1"/>
    <w:qFormat/>
    <w:rsid w:val="00D347CE"/>
    <w:pPr>
      <w:spacing w:after="0" w:line="240" w:lineRule="auto"/>
    </w:pPr>
    <w:rPr>
      <w:rFonts w:eastAsiaTheme="minorEastAsia" w:cs="Times New Roman"/>
    </w:rPr>
  </w:style>
  <w:style w:type="paragraph" w:styleId="Nagwek">
    <w:name w:val="header"/>
    <w:basedOn w:val="Normalny"/>
    <w:link w:val="Nagwek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CB"/>
  </w:style>
  <w:style w:type="paragraph" w:styleId="Stopka">
    <w:name w:val="footer"/>
    <w:basedOn w:val="Normalny"/>
    <w:link w:val="StopkaZnak"/>
    <w:uiPriority w:val="99"/>
    <w:unhideWhenUsed/>
    <w:rsid w:val="00506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CB"/>
  </w:style>
  <w:style w:type="paragraph" w:styleId="Tekstprzypisudolnego">
    <w:name w:val="footnote text"/>
    <w:basedOn w:val="Normalny"/>
    <w:link w:val="TekstprzypisudolnegoZnak"/>
    <w:uiPriority w:val="99"/>
    <w:unhideWhenUsed/>
    <w:rsid w:val="008800FD"/>
    <w:pPr>
      <w:spacing w:after="0" w:line="360" w:lineRule="auto"/>
      <w:jc w:val="both"/>
    </w:pPr>
    <w:rPr>
      <w:rFonts w:ascii="Times New Roman" w:hAnsi="Times New Roman"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800FD"/>
    <w:rPr>
      <w:rFonts w:ascii="Times New Roman" w:hAnsi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560D3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0D3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DD3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84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1021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Malinowski</dc:creator>
  <cp:keywords/>
  <dc:description/>
  <cp:lastModifiedBy>Maciej Matusiak</cp:lastModifiedBy>
  <cp:revision>2</cp:revision>
  <dcterms:created xsi:type="dcterms:W3CDTF">2026-10-20T09:49:00Z</dcterms:created>
  <dcterms:modified xsi:type="dcterms:W3CDTF">2026-10-20T09:49:00Z</dcterms:modified>
</cp:coreProperties>
</file>