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AD1A9" w14:textId="021CD799" w:rsidR="009A1181" w:rsidRDefault="009A1181" w:rsidP="009A1181">
      <w:pPr>
        <w:rPr>
          <w:rFonts w:asciiTheme="minorHAnsi" w:hAnsiTheme="minorHAnsi" w:cstheme="minorBidi"/>
          <w:b/>
          <w:kern w:val="0"/>
          <w:lang w:bidi="ar-SA"/>
        </w:rPr>
      </w:pPr>
      <w:r>
        <w:rPr>
          <w:b/>
        </w:rPr>
        <w:t xml:space="preserve">Pakiet </w:t>
      </w:r>
      <w:r w:rsidR="005230A1">
        <w:rPr>
          <w:b/>
        </w:rPr>
        <w:t>3</w:t>
      </w:r>
      <w:r w:rsidR="00775AC1">
        <w:rPr>
          <w:b/>
        </w:rPr>
        <w:t xml:space="preserve"> </w:t>
      </w:r>
      <w:r w:rsidR="0094128C">
        <w:rPr>
          <w:b/>
        </w:rPr>
        <w:t xml:space="preserve">- </w:t>
      </w:r>
      <w:bookmarkStart w:id="0" w:name="_GoBack"/>
      <w:bookmarkEnd w:id="0"/>
      <w:r w:rsidR="00775AC1">
        <w:rPr>
          <w:b/>
        </w:rPr>
        <w:t xml:space="preserve">Warszawa </w:t>
      </w:r>
    </w:p>
    <w:p w14:paraId="484D23EA" w14:textId="33654C52" w:rsidR="009A1181" w:rsidRDefault="009A1181" w:rsidP="009A1181">
      <w:pPr>
        <w:spacing w:line="360" w:lineRule="auto"/>
        <w:rPr>
          <w:rFonts w:ascii="Arial" w:hAnsi="Arial" w:cs="Arial"/>
          <w:b/>
          <w:sz w:val="20"/>
          <w:szCs w:val="20"/>
          <w:u w:val="single"/>
          <w:lang w:eastAsia="en-US"/>
        </w:rPr>
      </w:pPr>
    </w:p>
    <w:tbl>
      <w:tblPr>
        <w:tblpPr w:leftFromText="142" w:rightFromText="142" w:bottomFromText="160" w:vertAnchor="text" w:horzAnchor="page" w:tblpXSpec="center" w:tblpY="1"/>
        <w:tblOverlap w:val="never"/>
        <w:tblW w:w="9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142" w:type="dxa"/>
          <w:bottom w:w="85" w:type="dxa"/>
          <w:right w:w="142" w:type="dxa"/>
        </w:tblCellMar>
        <w:tblLook w:val="01E0" w:firstRow="1" w:lastRow="1" w:firstColumn="1" w:lastColumn="1" w:noHBand="0" w:noVBand="0"/>
      </w:tblPr>
      <w:tblGrid>
        <w:gridCol w:w="588"/>
        <w:gridCol w:w="6778"/>
        <w:gridCol w:w="1738"/>
      </w:tblGrid>
      <w:tr w:rsidR="0061770C" w14:paraId="71737715" w14:textId="77777777" w:rsidTr="00D734D3">
        <w:trPr>
          <w:trHeight w:val="18"/>
        </w:trPr>
        <w:tc>
          <w:tcPr>
            <w:tcW w:w="9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7887" w14:textId="37E5A75A" w:rsidR="0061770C" w:rsidRDefault="0061770C" w:rsidP="00D734D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Tabela nr </w:t>
            </w:r>
            <w:r w:rsidR="005230A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</w:t>
            </w:r>
          </w:p>
        </w:tc>
      </w:tr>
      <w:tr w:rsidR="0061770C" w14:paraId="1D319C8A" w14:textId="77777777" w:rsidTr="00D734D3">
        <w:trPr>
          <w:trHeight w:val="1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48A1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B3DE6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Wykaz licencji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292AC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Ilość licencji</w:t>
            </w:r>
          </w:p>
        </w:tc>
      </w:tr>
      <w:tr w:rsidR="0061770C" w14:paraId="69ACF590" w14:textId="77777777" w:rsidTr="00D734D3">
        <w:trPr>
          <w:trHeight w:val="299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1BA0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37329" w14:textId="14BCF78B" w:rsidR="0061770C" w:rsidRDefault="0061770C" w:rsidP="00D734D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5E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Pakiet biurowy typu MS Office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Standard </w:t>
            </w:r>
            <w:r w:rsidRPr="00325E81">
              <w:rPr>
                <w:rFonts w:ascii="Arial" w:hAnsi="Arial" w:cs="Arial"/>
                <w:color w:val="000000" w:themeColor="text1"/>
                <w:sz w:val="20"/>
                <w:szCs w:val="20"/>
              </w:rPr>
              <w:t>20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24</w:t>
            </w:r>
            <w:r w:rsidRPr="00325E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23583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MAC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LTSC</w:t>
            </w:r>
            <w:r w:rsidRPr="00325E8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EDU  umożliwiający 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instalację oprogramowania na systemie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MacOS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325E81">
              <w:rPr>
                <w:rFonts w:ascii="Arial" w:hAnsi="Arial" w:cs="Arial"/>
                <w:color w:val="000000" w:themeColor="text1"/>
                <w:sz w:val="20"/>
                <w:szCs w:val="20"/>
              </w:rPr>
              <w:t>lub równoważny :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5C1EA" w14:textId="4C26ED21" w:rsidR="0061770C" w:rsidRDefault="0061770C" w:rsidP="00D734D3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612CE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licencj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</w:p>
        </w:tc>
      </w:tr>
      <w:tr w:rsidR="0061770C" w14:paraId="7312BFD2" w14:textId="77777777" w:rsidTr="00D734D3">
        <w:trPr>
          <w:trHeight w:val="34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58110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FDEF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Wymagania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795E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1770C" w14:paraId="07EE9903" w14:textId="77777777" w:rsidTr="00D734D3">
        <w:trPr>
          <w:trHeight w:val="6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5CFBB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EF6E6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Dostarczane licencje muszą być oryginalne i pochodzić z autoryzowanych kanałów sprzedaży producentów.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B7B7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1770C" w14:paraId="3F438446" w14:textId="77777777" w:rsidTr="00D734D3">
        <w:trPr>
          <w:trHeight w:val="34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0BE09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75714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 przypadku zaproponowania programów równoważnych Wykonawca przeszkoli pracowników Zamawiającego z ich obsługi.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851D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1770C" w14:paraId="5BD84880" w14:textId="77777777" w:rsidTr="00D734D3">
        <w:trPr>
          <w:trHeight w:val="34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649FF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89EF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Rodzaj licencji: wieczysta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8EE9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1770C" w14:paraId="1F142960" w14:textId="77777777" w:rsidTr="00D734D3">
        <w:trPr>
          <w:trHeight w:val="1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37C3" w14:textId="77777777" w:rsidR="0061770C" w:rsidRDefault="0061770C" w:rsidP="00D734D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DE7A" w14:textId="77777777" w:rsidR="0061770C" w:rsidRDefault="0061770C" w:rsidP="00D734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trakcie realizacji zamówienia Wykonawca otrzyma dane dotyczące konta (domeny) w CSP do jakiego mają być przypisane licencje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AF5B" w14:textId="77777777" w:rsidR="0061770C" w:rsidRDefault="0061770C" w:rsidP="00D734D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5DE6522A" w14:textId="77777777" w:rsidR="009A1181" w:rsidRDefault="009A1181" w:rsidP="009A1181">
      <w:pPr>
        <w:rPr>
          <w:rFonts w:asciiTheme="minorHAnsi" w:hAnsiTheme="minorHAnsi" w:cstheme="minorBidi"/>
        </w:rPr>
      </w:pPr>
    </w:p>
    <w:p w14:paraId="7961292E" w14:textId="77777777" w:rsidR="00F10321" w:rsidRPr="00761907" w:rsidRDefault="00F10321" w:rsidP="00F10321">
      <w:pPr>
        <w:spacing w:line="360" w:lineRule="auto"/>
        <w:rPr>
          <w:rFonts w:ascii="Arial" w:hAnsi="Arial" w:cs="Arial"/>
          <w:sz w:val="20"/>
          <w:szCs w:val="20"/>
        </w:rPr>
      </w:pPr>
    </w:p>
    <w:p w14:paraId="2FB7E782" w14:textId="11E7A750" w:rsidR="0061770C" w:rsidRPr="00786500" w:rsidRDefault="0061770C" w:rsidP="0061770C">
      <w:pPr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  <w:r w:rsidRPr="00786500">
        <w:rPr>
          <w:rFonts w:ascii="Arial" w:hAnsi="Arial" w:cs="Arial"/>
          <w:b/>
          <w:sz w:val="20"/>
          <w:szCs w:val="20"/>
          <w:u w:val="single"/>
        </w:rPr>
        <w:t>Opis równoważności dla oprogramowania biurowego</w:t>
      </w:r>
    </w:p>
    <w:p w14:paraId="3D393341" w14:textId="45D18AD3" w:rsidR="0061770C" w:rsidRDefault="0061770C" w:rsidP="0061770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Równoważność do oprogramowania MS Office Standard  </w:t>
      </w:r>
      <w:r w:rsidRPr="00325E81">
        <w:rPr>
          <w:rFonts w:ascii="Arial" w:hAnsi="Arial" w:cs="Arial"/>
          <w:color w:val="000000" w:themeColor="text1"/>
          <w:sz w:val="20"/>
          <w:szCs w:val="20"/>
        </w:rPr>
        <w:t>20</w:t>
      </w:r>
      <w:r>
        <w:rPr>
          <w:rFonts w:ascii="Arial" w:hAnsi="Arial" w:cs="Arial"/>
          <w:color w:val="000000" w:themeColor="text1"/>
          <w:sz w:val="20"/>
          <w:szCs w:val="20"/>
        </w:rPr>
        <w:t>24</w:t>
      </w:r>
      <w:r w:rsidRPr="00325E8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35838">
        <w:rPr>
          <w:rFonts w:ascii="Arial" w:hAnsi="Arial" w:cs="Arial"/>
          <w:b/>
          <w:color w:val="000000" w:themeColor="text1"/>
          <w:sz w:val="20"/>
          <w:szCs w:val="20"/>
        </w:rPr>
        <w:t>MAC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LTSC</w:t>
      </w:r>
      <w:r w:rsidRPr="00325E81">
        <w:rPr>
          <w:rFonts w:ascii="Arial" w:hAnsi="Arial" w:cs="Arial"/>
          <w:color w:val="000000" w:themeColor="text1"/>
          <w:sz w:val="20"/>
          <w:szCs w:val="20"/>
        </w:rPr>
        <w:t xml:space="preserve"> EDU  </w:t>
      </w:r>
      <w:r>
        <w:rPr>
          <w:rFonts w:ascii="Arial" w:hAnsi="Arial" w:cs="Arial"/>
          <w:sz w:val="20"/>
          <w:szCs w:val="20"/>
        </w:rPr>
        <w:t>oznacza, że musi spełniać następujące wymagania poprzez wbudowane mechanizmy, bez użycia dodatkowych aplikacji:</w:t>
      </w:r>
    </w:p>
    <w:p w14:paraId="567013F6" w14:textId="77777777" w:rsidR="0061770C" w:rsidRDefault="0061770C" w:rsidP="0061770C"/>
    <w:p w14:paraId="24BAABEC" w14:textId="77777777" w:rsidR="0061770C" w:rsidRDefault="0061770C" w:rsidP="0061770C">
      <w:pPr>
        <w:pStyle w:val="Akapitzlist"/>
        <w:numPr>
          <w:ilvl w:val="0"/>
          <w:numId w:val="9"/>
        </w:numPr>
        <w:suppressAutoHyphens w:val="0"/>
        <w:spacing w:after="1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Do aplikacji musi być dostępna pełna dokumentacja w języku polskim. </w:t>
      </w:r>
    </w:p>
    <w:p w14:paraId="28623143" w14:textId="77777777" w:rsidR="0061770C" w:rsidRDefault="0061770C" w:rsidP="0061770C">
      <w:pPr>
        <w:pStyle w:val="Akapitzlist"/>
        <w:suppressAutoHyphens w:val="0"/>
        <w:spacing w:after="10" w:line="240" w:lineRule="auto"/>
        <w:ind w:left="360"/>
        <w:rPr>
          <w:rFonts w:ascii="Arial" w:eastAsiaTheme="minorHAnsi" w:hAnsi="Arial" w:cs="Arial"/>
          <w:kern w:val="0"/>
          <w:sz w:val="20"/>
          <w:lang w:eastAsia="en-US" w:bidi="ar-SA"/>
        </w:rPr>
      </w:pPr>
    </w:p>
    <w:p w14:paraId="5A08977A" w14:textId="77777777" w:rsidR="0061770C" w:rsidRDefault="0061770C" w:rsidP="0061770C">
      <w:pPr>
        <w:pStyle w:val="Akapitzlist"/>
        <w:numPr>
          <w:ilvl w:val="0"/>
          <w:numId w:val="9"/>
        </w:numPr>
        <w:suppressAutoHyphens w:val="0"/>
        <w:spacing w:after="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Pakiet zintegrowanych aplikacji biurowych musi zawierać: </w:t>
      </w:r>
    </w:p>
    <w:p w14:paraId="16A80FBF" w14:textId="77777777" w:rsidR="0061770C" w:rsidRDefault="0061770C" w:rsidP="0061770C">
      <w:pPr>
        <w:pStyle w:val="Akapitzlist"/>
        <w:numPr>
          <w:ilvl w:val="0"/>
          <w:numId w:val="10"/>
        </w:numPr>
        <w:suppressAutoHyphens w:val="0"/>
        <w:spacing w:after="1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Edytor tekstów </w:t>
      </w:r>
    </w:p>
    <w:p w14:paraId="4870BF7E" w14:textId="77777777" w:rsidR="0061770C" w:rsidRDefault="0061770C" w:rsidP="0061770C">
      <w:pPr>
        <w:pStyle w:val="Akapitzlist"/>
        <w:numPr>
          <w:ilvl w:val="0"/>
          <w:numId w:val="10"/>
        </w:numPr>
        <w:suppressAutoHyphens w:val="0"/>
        <w:spacing w:after="1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Arkusz kalkulacyjny </w:t>
      </w:r>
    </w:p>
    <w:p w14:paraId="286F2BF4" w14:textId="77777777" w:rsidR="0061770C" w:rsidRDefault="0061770C" w:rsidP="0061770C">
      <w:pPr>
        <w:pStyle w:val="Akapitzlist"/>
        <w:numPr>
          <w:ilvl w:val="0"/>
          <w:numId w:val="10"/>
        </w:numPr>
        <w:suppressAutoHyphens w:val="0"/>
        <w:spacing w:after="1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Narzędzie do przygotowywania i prowadzenia prezentacji </w:t>
      </w:r>
    </w:p>
    <w:p w14:paraId="4BF5E7B0" w14:textId="77777777" w:rsidR="0061770C" w:rsidRPr="009A129B" w:rsidRDefault="0061770C" w:rsidP="0061770C">
      <w:pPr>
        <w:pStyle w:val="Akapitzlist"/>
        <w:numPr>
          <w:ilvl w:val="0"/>
          <w:numId w:val="10"/>
        </w:numPr>
        <w:suppressAutoHyphens w:val="0"/>
        <w:spacing w:after="1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Narzędzie do zarządzania informacją prywatą (pocztą elektroniczną, kalendarzem, kontaktami i zadaniami) </w:t>
      </w:r>
    </w:p>
    <w:p w14:paraId="33C61FAF" w14:textId="77777777" w:rsidR="0061770C" w:rsidRDefault="0061770C" w:rsidP="0061770C">
      <w:pPr>
        <w:pStyle w:val="Akapitzlist"/>
        <w:suppressAutoHyphens w:val="0"/>
        <w:spacing w:after="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</w:p>
    <w:p w14:paraId="52BA40C2" w14:textId="77777777" w:rsidR="0061770C" w:rsidRDefault="0061770C" w:rsidP="0061770C">
      <w:pPr>
        <w:pStyle w:val="Akapitzlist"/>
        <w:numPr>
          <w:ilvl w:val="0"/>
          <w:numId w:val="9"/>
        </w:numPr>
        <w:suppressAutoHyphens w:val="0"/>
        <w:spacing w:after="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Edytor tekstów musi umożliwiać: </w:t>
      </w:r>
    </w:p>
    <w:p w14:paraId="4E53378E" w14:textId="77777777" w:rsidR="0061770C" w:rsidRDefault="0061770C" w:rsidP="0061770C">
      <w:pPr>
        <w:pStyle w:val="Akapitzlist"/>
        <w:numPr>
          <w:ilvl w:val="7"/>
          <w:numId w:val="3"/>
        </w:numPr>
        <w:suppressAutoHyphens w:val="0"/>
        <w:spacing w:after="13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Edycję i formatowanie tekstu w języku polskim wraz z obsługą języka polskiego w zakresie sprawdzania pisowni i poprawności gramatycznej oraz funkcjonalnością słownika wyrazów bliskoznacznych i autokorekty. </w:t>
      </w:r>
    </w:p>
    <w:p w14:paraId="69871DB2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13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Edycję i formatowanie tekstu w języku angielskim wraz z obsługą języka angielskiego w zakresie sprawdzania pisowni i poprawności gramatycznej oraz funkcjonalnością słownika wyrazów bliskoznacznych i autokorekty. </w:t>
      </w:r>
    </w:p>
    <w:p w14:paraId="7F8B3111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13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Wstawianie oraz formatowanie tabel. </w:t>
      </w:r>
    </w:p>
    <w:p w14:paraId="19E65F9A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13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Wstawianie oraz formatowanie obiektów graficznych. </w:t>
      </w:r>
    </w:p>
    <w:p w14:paraId="35EE4554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13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Wstawianie wykresów i tabel z arkusza kalkulacyjnego (wliczając tabele przestawne). </w:t>
      </w:r>
    </w:p>
    <w:p w14:paraId="10E66BB4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13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Automatyczne numerowanie rozdziałów, punktów, akapitów, tabel i rysunków. </w:t>
      </w:r>
    </w:p>
    <w:p w14:paraId="72BE971A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Automatyczne tworzenie spisów treści. </w:t>
      </w:r>
    </w:p>
    <w:p w14:paraId="14B7C1ED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27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lastRenderedPageBreak/>
        <w:t xml:space="preserve">Formatowanie nagłówków i stopek stron. </w:t>
      </w:r>
    </w:p>
    <w:p w14:paraId="68974FC7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27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Śledzenie i porównywanie zmian wprowadzonych przez użytkowników w dokumencie. </w:t>
      </w:r>
    </w:p>
    <w:p w14:paraId="0FDC655B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27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Zapamiętywanie i wskazywanie miejsca, w którym zakończona była edycja dokumentu przed jego uprzednim zamknięciem. </w:t>
      </w:r>
    </w:p>
    <w:p w14:paraId="1529024B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27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Nagrywanie, tworzenie i edycję makr automatyzujących wykonywanie czynności. </w:t>
      </w:r>
    </w:p>
    <w:p w14:paraId="6149AD7E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27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Określenie układu strony (pionowa/pozioma). </w:t>
      </w:r>
    </w:p>
    <w:p w14:paraId="6291A818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27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Wydruk dokumentów. </w:t>
      </w:r>
    </w:p>
    <w:p w14:paraId="08EA7B16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27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Wykonywanie korespondencji seryjnej bazując na danych adresowych pochodzących z arkusza kalkulacyjnego i z narzędzia do zarządzania informacją prywatną. </w:t>
      </w:r>
    </w:p>
    <w:p w14:paraId="2680B0B8" w14:textId="7EEF6129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27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>Pracę na dokumentach utworzonych przy pomocy Microsoft Word 2019</w:t>
      </w:r>
      <w:r w:rsidR="00AE5EB9">
        <w:rPr>
          <w:rFonts w:ascii="Arial" w:eastAsiaTheme="minorHAnsi" w:hAnsi="Arial" w:cs="Arial"/>
          <w:kern w:val="0"/>
          <w:sz w:val="20"/>
          <w:lang w:eastAsia="en-US" w:bidi="ar-SA"/>
        </w:rPr>
        <w:t xml:space="preserve"> i 2021</w:t>
      </w: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 z zapewnieniem bezproblemowej konwersji wszystkich elementów i atrybutów dokumentu. </w:t>
      </w:r>
    </w:p>
    <w:p w14:paraId="32083F63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27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Zapis i edycję plików w formacie PDF. </w:t>
      </w:r>
    </w:p>
    <w:p w14:paraId="017489D1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27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Zabezpieczenie dokumentów hasłem przed odczytem oraz przed wprowadzaniem modyfikacji. </w:t>
      </w:r>
    </w:p>
    <w:p w14:paraId="6ED7CA06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Możliwość wyboru jednej z zapisanych wersji dokumentu. </w:t>
      </w:r>
    </w:p>
    <w:p w14:paraId="676E43BC" w14:textId="77777777" w:rsidR="0061770C" w:rsidRDefault="0061770C" w:rsidP="0061770C">
      <w:pPr>
        <w:pStyle w:val="Akapitzlist"/>
        <w:numPr>
          <w:ilvl w:val="0"/>
          <w:numId w:val="11"/>
        </w:numPr>
        <w:suppressAutoHyphens w:val="0"/>
        <w:spacing w:after="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>Pełne wsparcie plików w formacie .</w:t>
      </w:r>
      <w:proofErr w:type="spellStart"/>
      <w:r>
        <w:rPr>
          <w:rFonts w:ascii="Arial" w:eastAsiaTheme="minorHAnsi" w:hAnsi="Arial" w:cs="Arial"/>
          <w:kern w:val="0"/>
          <w:sz w:val="20"/>
          <w:lang w:eastAsia="en-US" w:bidi="ar-SA"/>
        </w:rPr>
        <w:t>docx</w:t>
      </w:r>
      <w:proofErr w:type="spellEnd"/>
    </w:p>
    <w:p w14:paraId="4BA5F58E" w14:textId="77777777" w:rsidR="005230A1" w:rsidRDefault="0061770C" w:rsidP="005230A1">
      <w:pPr>
        <w:numPr>
          <w:ilvl w:val="0"/>
          <w:numId w:val="11"/>
        </w:numPr>
        <w:shd w:val="clear" w:color="auto" w:fill="FFFFFF"/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461A31">
        <w:rPr>
          <w:rFonts w:ascii="Arial" w:hAnsi="Arial" w:cs="Arial"/>
          <w:sz w:val="20"/>
          <w:szCs w:val="20"/>
        </w:rPr>
        <w:t xml:space="preserve">Wyszukiwanie – tekstu, polecenia, pomocy </w:t>
      </w:r>
    </w:p>
    <w:p w14:paraId="7A99B4EC" w14:textId="77777777" w:rsidR="005230A1" w:rsidRDefault="005230A1" w:rsidP="005230A1">
      <w:pPr>
        <w:pStyle w:val="Akapitzlist"/>
        <w:numPr>
          <w:ilvl w:val="0"/>
          <w:numId w:val="9"/>
        </w:numPr>
        <w:suppressAutoHyphens w:val="0"/>
        <w:spacing w:after="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Arkusz kalkulacyjny musi umożliwiać: </w:t>
      </w:r>
    </w:p>
    <w:p w14:paraId="75BEAA68" w14:textId="77777777" w:rsidR="005230A1" w:rsidRDefault="005230A1" w:rsidP="005230A1">
      <w:pPr>
        <w:pStyle w:val="Akapitzlist"/>
        <w:suppressAutoHyphens w:val="0"/>
        <w:spacing w:after="0" w:line="240" w:lineRule="auto"/>
        <w:ind w:left="360"/>
        <w:rPr>
          <w:rFonts w:ascii="Arial" w:eastAsiaTheme="minorHAnsi" w:hAnsi="Arial" w:cs="Arial"/>
          <w:kern w:val="0"/>
          <w:sz w:val="20"/>
          <w:lang w:eastAsia="en-US" w:bidi="ar-SA"/>
        </w:rPr>
      </w:pPr>
    </w:p>
    <w:p w14:paraId="2E9C4E8B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Tworzenie raportów tabelarycznych </w:t>
      </w:r>
    </w:p>
    <w:p w14:paraId="3D7E0097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Tworzenie wykresów liniowych (wraz linią trendu), słupkowych, kołowych </w:t>
      </w:r>
    </w:p>
    <w:p w14:paraId="25E96F62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Tworzenie arkuszy kalkulacyjnych zawierających teksty, dane liczbowe oraz formuły przeprowadzające operacje matematyczne, logiczne, tekstowe, statystyczne oraz operacje na danych finansowych i na miarach czasu. </w:t>
      </w:r>
    </w:p>
    <w:p w14:paraId="0762C3DE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Tworzenie raportów z zewnętrznych źródeł danych (inne arkusze kalkulacyjne, bazy danych zgodne z ODBC, pliki tekstowe, pliki XML, </w:t>
      </w:r>
      <w:proofErr w:type="spellStart"/>
      <w:r>
        <w:rPr>
          <w:rFonts w:ascii="Arial" w:eastAsiaTheme="minorHAnsi" w:hAnsi="Arial" w:cs="Arial"/>
          <w:kern w:val="0"/>
          <w:sz w:val="20"/>
          <w:lang w:eastAsia="en-US" w:bidi="ar-SA"/>
        </w:rPr>
        <w:t>webservice</w:t>
      </w:r>
      <w:proofErr w:type="spellEnd"/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) </w:t>
      </w:r>
    </w:p>
    <w:p w14:paraId="7300D724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Obsługę kostek OLAP oraz tworzenie i edycję kwerend bazodanowych i webowych. Narzędzia wspomagające analizę statystyczną i finansową, analizę wariantową i rozwiązywanie problemów optymalizacyjnych </w:t>
      </w:r>
    </w:p>
    <w:p w14:paraId="024A6277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Tworzenie raportów tabeli przestawnych umożliwiających dynamiczną zmianę wymiarów oraz wykresów bazujących na danych z tabeli przestawnych </w:t>
      </w:r>
    </w:p>
    <w:p w14:paraId="7AB00F5F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Wyszukiwanie i zamianę danych </w:t>
      </w:r>
    </w:p>
    <w:p w14:paraId="4F4AACCB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Wykonywanie analiz danych przy użyciu formatowania warunkowego </w:t>
      </w:r>
    </w:p>
    <w:p w14:paraId="7ED3CD45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Tworzenie wykresów prognoz i trendów na podstawie danych historycznych z użyciem algorytmu ETS </w:t>
      </w:r>
    </w:p>
    <w:p w14:paraId="1E76D4FE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Nazywanie komórek arkusza i odwoływanie się w formułach po takiej nazwie </w:t>
      </w:r>
    </w:p>
    <w:p w14:paraId="4FD5D0BD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Nagrywanie, tworzenie i edycję makr automatyzujących wykonywanie czynności </w:t>
      </w:r>
    </w:p>
    <w:p w14:paraId="58B5D2E7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0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Formatowanie czasu, daty i wartości finansowych z polskim formatem </w:t>
      </w:r>
    </w:p>
    <w:p w14:paraId="5268C581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Zapis wielu arkuszy kalkulacyjnych w jednym pliku. </w:t>
      </w:r>
    </w:p>
    <w:p w14:paraId="186DBAAF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Inteligentne uzupełnianie komórek w kolumnie według rozpoznanych wzorców, wraz z ich możliwością poprawiania poprzez modyfikację proponowanych formuł. </w:t>
      </w:r>
    </w:p>
    <w:p w14:paraId="449F96BA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Możliwość przedstawienia różnych wykresów przed ich finalnym wyborem (tylko po najechaniu znacznikiem myszy na dany rodzaj wykresu). </w:t>
      </w:r>
    </w:p>
    <w:p w14:paraId="39663E87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2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Zachowanie pełnej zgodności z formatami plików utworzonych za pomocą oprogramowania Microsoft Excel 2019 i 2021 z uwzględnieniem poprawnej realizacji użytych w nich funkcji specjalnych i makropoleceń. </w:t>
      </w:r>
    </w:p>
    <w:p w14:paraId="22799C88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0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>Zabezpieczenie dokumentów hasłem przed odczytem oraz przed wprowadzaniem modyfikacji</w:t>
      </w:r>
    </w:p>
    <w:p w14:paraId="2E76DEEE" w14:textId="77777777" w:rsidR="005230A1" w:rsidRDefault="005230A1" w:rsidP="005230A1">
      <w:pPr>
        <w:pStyle w:val="Akapitzlist"/>
        <w:numPr>
          <w:ilvl w:val="0"/>
          <w:numId w:val="12"/>
        </w:numPr>
        <w:suppressAutoHyphens w:val="0"/>
        <w:spacing w:after="0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>Pełne wsparcie plików w formacie .</w:t>
      </w:r>
      <w:proofErr w:type="spellStart"/>
      <w:r>
        <w:rPr>
          <w:rFonts w:ascii="Arial" w:eastAsiaTheme="minorHAnsi" w:hAnsi="Arial" w:cs="Arial"/>
          <w:kern w:val="0"/>
          <w:sz w:val="20"/>
          <w:lang w:eastAsia="en-US" w:bidi="ar-SA"/>
        </w:rPr>
        <w:t>xlsx</w:t>
      </w:r>
      <w:proofErr w:type="spellEnd"/>
    </w:p>
    <w:p w14:paraId="21531BEA" w14:textId="77777777" w:rsidR="005230A1" w:rsidRPr="006C677E" w:rsidRDefault="005230A1" w:rsidP="005230A1">
      <w:pPr>
        <w:numPr>
          <w:ilvl w:val="0"/>
          <w:numId w:val="12"/>
        </w:numPr>
        <w:shd w:val="clear" w:color="auto" w:fill="FFFFFF"/>
        <w:suppressAutoHyphens w:val="0"/>
        <w:autoSpaceDE/>
        <w:autoSpaceDN/>
        <w:adjustRightInd/>
        <w:spacing w:before="100" w:beforeAutospacing="1" w:after="100" w:afterAutospacing="1"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461A31">
        <w:rPr>
          <w:rFonts w:ascii="Arial" w:hAnsi="Arial" w:cs="Arial"/>
          <w:sz w:val="20"/>
          <w:szCs w:val="20"/>
        </w:rPr>
        <w:t xml:space="preserve">Wyszukiwanie – tekstu, polecenia, pomocy </w:t>
      </w:r>
    </w:p>
    <w:p w14:paraId="0C62B67B" w14:textId="77777777" w:rsidR="005230A1" w:rsidRDefault="005230A1" w:rsidP="005230A1">
      <w:pPr>
        <w:pStyle w:val="Akapitzlist"/>
        <w:suppressAutoHyphens w:val="0"/>
        <w:spacing w:after="0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</w:p>
    <w:p w14:paraId="41FF3153" w14:textId="77777777" w:rsidR="005230A1" w:rsidRDefault="005230A1" w:rsidP="005230A1">
      <w:pPr>
        <w:pStyle w:val="Akapitzlist"/>
        <w:numPr>
          <w:ilvl w:val="0"/>
          <w:numId w:val="9"/>
        </w:numPr>
        <w:suppressAutoHyphens w:val="0"/>
        <w:spacing w:after="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Narzędzie do przygotowywania i prowadzenia prezentacji musi umożliwiać: </w:t>
      </w:r>
    </w:p>
    <w:p w14:paraId="7614102B" w14:textId="77777777" w:rsidR="005230A1" w:rsidRDefault="005230A1" w:rsidP="005230A1">
      <w:pPr>
        <w:pStyle w:val="Akapitzlist"/>
        <w:numPr>
          <w:ilvl w:val="7"/>
          <w:numId w:val="5"/>
        </w:numPr>
        <w:suppressAutoHyphens w:val="0"/>
        <w:spacing w:after="3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Przygotowywanie prezentacji multimedialnych, które będą: </w:t>
      </w:r>
    </w:p>
    <w:p w14:paraId="7ABD4BB6" w14:textId="77777777" w:rsidR="005230A1" w:rsidRDefault="005230A1" w:rsidP="005230A1">
      <w:pPr>
        <w:pStyle w:val="Akapitzlist"/>
        <w:suppressAutoHyphens w:val="0"/>
        <w:spacing w:after="3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- Prezentowane przy użyciu projektora multimedialnego </w:t>
      </w:r>
    </w:p>
    <w:p w14:paraId="4B0E7C54" w14:textId="77777777" w:rsidR="005230A1" w:rsidRDefault="005230A1" w:rsidP="005230A1">
      <w:pPr>
        <w:pStyle w:val="Akapitzlist"/>
        <w:suppressAutoHyphens w:val="0"/>
        <w:spacing w:after="3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- Drukowane w formacie umożliwiającym robienie notatek </w:t>
      </w:r>
    </w:p>
    <w:p w14:paraId="05C47C0F" w14:textId="77777777" w:rsidR="005230A1" w:rsidRDefault="005230A1" w:rsidP="005230A1">
      <w:pPr>
        <w:pStyle w:val="Akapitzlist"/>
        <w:numPr>
          <w:ilvl w:val="0"/>
          <w:numId w:val="5"/>
        </w:numPr>
        <w:suppressAutoHyphens w:val="0"/>
        <w:spacing w:after="3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Zapisanie, jako prezentacja tylko do odczytu. </w:t>
      </w:r>
    </w:p>
    <w:p w14:paraId="5DD8013F" w14:textId="77777777" w:rsidR="005230A1" w:rsidRDefault="005230A1" w:rsidP="005230A1">
      <w:pPr>
        <w:pStyle w:val="Akapitzlist"/>
        <w:numPr>
          <w:ilvl w:val="0"/>
          <w:numId w:val="5"/>
        </w:numPr>
        <w:suppressAutoHyphens w:val="0"/>
        <w:spacing w:after="3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Nagrywanie narracji i dołączanie jej do prezentacji </w:t>
      </w:r>
    </w:p>
    <w:p w14:paraId="42B4B7C3" w14:textId="77777777" w:rsidR="005230A1" w:rsidRDefault="005230A1" w:rsidP="005230A1">
      <w:pPr>
        <w:pStyle w:val="Akapitzlist"/>
        <w:numPr>
          <w:ilvl w:val="0"/>
          <w:numId w:val="5"/>
        </w:numPr>
        <w:suppressAutoHyphens w:val="0"/>
        <w:spacing w:after="3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Opatrywanie slajdów notatkami dla prezentera </w:t>
      </w:r>
    </w:p>
    <w:p w14:paraId="29FA8091" w14:textId="77777777" w:rsidR="005230A1" w:rsidRDefault="005230A1" w:rsidP="005230A1">
      <w:pPr>
        <w:pStyle w:val="Akapitzlist"/>
        <w:numPr>
          <w:ilvl w:val="0"/>
          <w:numId w:val="5"/>
        </w:numPr>
        <w:suppressAutoHyphens w:val="0"/>
        <w:spacing w:after="3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lastRenderedPageBreak/>
        <w:t xml:space="preserve">Umieszczanie i formatowanie tekstów, obiektów graficznych, tabel, nagrań dźwiękowych i wideo </w:t>
      </w:r>
    </w:p>
    <w:p w14:paraId="0A231485" w14:textId="77777777" w:rsidR="005230A1" w:rsidRDefault="005230A1" w:rsidP="005230A1">
      <w:pPr>
        <w:pStyle w:val="Akapitzlist"/>
        <w:numPr>
          <w:ilvl w:val="0"/>
          <w:numId w:val="5"/>
        </w:numPr>
        <w:suppressAutoHyphens w:val="0"/>
        <w:spacing w:after="3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Umieszczanie tabel i wykresów pochodzących z arkusza kalkulacyjnego </w:t>
      </w:r>
    </w:p>
    <w:p w14:paraId="7ED6DD9F" w14:textId="77777777" w:rsidR="005230A1" w:rsidRDefault="005230A1" w:rsidP="005230A1">
      <w:pPr>
        <w:pStyle w:val="Akapitzlist"/>
        <w:numPr>
          <w:ilvl w:val="0"/>
          <w:numId w:val="5"/>
        </w:numPr>
        <w:suppressAutoHyphens w:val="0"/>
        <w:spacing w:after="3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Odświeżenie wykresu znajdującego się w prezentacji po zmianie danych w źródłowym arkuszu kalkulacyjnym </w:t>
      </w:r>
    </w:p>
    <w:p w14:paraId="14011C84" w14:textId="77777777" w:rsidR="005230A1" w:rsidRDefault="005230A1" w:rsidP="005230A1">
      <w:pPr>
        <w:pStyle w:val="Akapitzlist"/>
        <w:numPr>
          <w:ilvl w:val="0"/>
          <w:numId w:val="5"/>
        </w:numPr>
        <w:suppressAutoHyphens w:val="0"/>
        <w:spacing w:after="3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Możliwość tworzenia animacji obiektów i całych slajdów </w:t>
      </w:r>
    </w:p>
    <w:p w14:paraId="09AFC242" w14:textId="77777777" w:rsidR="005230A1" w:rsidRDefault="005230A1" w:rsidP="005230A1">
      <w:pPr>
        <w:pStyle w:val="Akapitzlist"/>
        <w:numPr>
          <w:ilvl w:val="8"/>
          <w:numId w:val="5"/>
        </w:numPr>
        <w:suppressAutoHyphens w:val="0"/>
        <w:spacing w:after="37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Prowadzenie prezentacji w trybie prezentera, gdzie slajdy są widoczne na jednym monitorze lub projektorze, a na drugim widoczne są slajdy i notatki prezentera, z możliwością podglądu następnego slajdu. </w:t>
      </w:r>
    </w:p>
    <w:p w14:paraId="36BC0A56" w14:textId="77777777" w:rsidR="005230A1" w:rsidRDefault="005230A1" w:rsidP="005230A1">
      <w:pPr>
        <w:pStyle w:val="Akapitzlist"/>
        <w:numPr>
          <w:ilvl w:val="0"/>
          <w:numId w:val="5"/>
        </w:numPr>
        <w:suppressAutoHyphens w:val="0"/>
        <w:spacing w:after="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>Pełna zgodność z formatami plików utworzonych za pomocą oprogramowania MS PowerPoint 2019 i 2021</w:t>
      </w:r>
    </w:p>
    <w:p w14:paraId="66E54D19" w14:textId="77777777" w:rsidR="005230A1" w:rsidRDefault="005230A1" w:rsidP="005230A1">
      <w:pPr>
        <w:pStyle w:val="Akapitzlist"/>
        <w:numPr>
          <w:ilvl w:val="0"/>
          <w:numId w:val="5"/>
        </w:numPr>
        <w:suppressAutoHyphens w:val="0"/>
        <w:spacing w:after="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>Pełne wsparcie plików w formacie .</w:t>
      </w:r>
      <w:proofErr w:type="spellStart"/>
      <w:r>
        <w:rPr>
          <w:rFonts w:ascii="Arial" w:eastAsiaTheme="minorHAnsi" w:hAnsi="Arial" w:cs="Arial"/>
          <w:kern w:val="0"/>
          <w:sz w:val="20"/>
          <w:lang w:eastAsia="en-US" w:bidi="ar-SA"/>
        </w:rPr>
        <w:t>pptx</w:t>
      </w:r>
      <w:proofErr w:type="spellEnd"/>
    </w:p>
    <w:p w14:paraId="05CB9958" w14:textId="77777777" w:rsidR="005230A1" w:rsidRPr="00F43DAA" w:rsidRDefault="005230A1" w:rsidP="005230A1">
      <w:pPr>
        <w:numPr>
          <w:ilvl w:val="0"/>
          <w:numId w:val="5"/>
        </w:numPr>
        <w:shd w:val="clear" w:color="auto" w:fill="FFFFFF"/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461A31">
        <w:rPr>
          <w:rFonts w:ascii="Arial" w:hAnsi="Arial" w:cs="Arial"/>
          <w:sz w:val="20"/>
          <w:szCs w:val="20"/>
        </w:rPr>
        <w:t xml:space="preserve">Wyszukiwanie – tekstu, polecenia, pomocy </w:t>
      </w:r>
    </w:p>
    <w:p w14:paraId="6EC66F9A" w14:textId="77777777" w:rsidR="005230A1" w:rsidRDefault="005230A1" w:rsidP="005230A1">
      <w:pPr>
        <w:pStyle w:val="Akapitzlist"/>
        <w:suppressAutoHyphens w:val="0"/>
        <w:spacing w:after="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</w:p>
    <w:p w14:paraId="4DB44E59" w14:textId="77777777" w:rsidR="005230A1" w:rsidRDefault="005230A1" w:rsidP="005230A1">
      <w:pPr>
        <w:pStyle w:val="Akapitzlist"/>
        <w:suppressAutoHyphens w:val="0"/>
        <w:spacing w:after="0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</w:p>
    <w:p w14:paraId="192E7949" w14:textId="77777777" w:rsidR="005230A1" w:rsidRDefault="005230A1" w:rsidP="005230A1">
      <w:pPr>
        <w:pStyle w:val="Akapitzlist"/>
        <w:suppressAutoHyphens w:val="0"/>
        <w:spacing w:after="0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</w:p>
    <w:p w14:paraId="26EFADE7" w14:textId="77777777" w:rsidR="005230A1" w:rsidRDefault="005230A1" w:rsidP="005230A1">
      <w:pPr>
        <w:pStyle w:val="Akapitzlist"/>
        <w:numPr>
          <w:ilvl w:val="0"/>
          <w:numId w:val="9"/>
        </w:numPr>
        <w:suppressAutoHyphens w:val="0"/>
        <w:spacing w:after="0" w:line="240" w:lineRule="auto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Narzędzie do zarządzania informacją prywatną (pocztą elektroniczną, kalendarzem, kontaktami i zadaniami) musi umożliwiać: </w:t>
      </w:r>
    </w:p>
    <w:p w14:paraId="53EF3C3A" w14:textId="77777777" w:rsidR="005230A1" w:rsidRDefault="005230A1" w:rsidP="005230A1">
      <w:pPr>
        <w:pStyle w:val="Akapitzlist"/>
        <w:suppressAutoHyphens w:val="0"/>
        <w:spacing w:after="0" w:line="240" w:lineRule="auto"/>
        <w:ind w:left="360"/>
        <w:rPr>
          <w:rFonts w:ascii="Arial" w:eastAsiaTheme="minorHAnsi" w:hAnsi="Arial" w:cs="Arial"/>
          <w:kern w:val="0"/>
          <w:sz w:val="20"/>
          <w:lang w:eastAsia="en-US" w:bidi="ar-SA"/>
        </w:rPr>
      </w:pPr>
    </w:p>
    <w:p w14:paraId="1BE65796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0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Pobieranie i wysyłanie poczty elektronicznej z serwera pocztowego, </w:t>
      </w:r>
    </w:p>
    <w:p w14:paraId="6EBAD926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0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Przechowywanie wiadomości na serwerze lub w lokalnym pliku tworzonym z zastosowaniem efektywnej kompresji danych, </w:t>
      </w:r>
    </w:p>
    <w:p w14:paraId="112987D6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Filtrowanie niechcianej poczty elektronicznej (SPAM) oraz określanie listy zablokowanych i bezpiecznych nadawców, </w:t>
      </w:r>
    </w:p>
    <w:p w14:paraId="014CC821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Tworzenie katalogów, pozwalających katalogować pocztę elektroniczną, </w:t>
      </w:r>
    </w:p>
    <w:p w14:paraId="79A653FB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Automatyczne grupowanie poczty o tym samym tytule, </w:t>
      </w:r>
    </w:p>
    <w:p w14:paraId="7CF0B4A6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Tworzenie reguł przenoszących automatycznie nową pocztę elektroniczną do określonych katalogów bazując na słowach zawartych w tytule, adresie nadawcy i odbiorcy, </w:t>
      </w:r>
    </w:p>
    <w:p w14:paraId="394F4269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Oflagowanie poczty elektronicznej z określeniem terminu przypomnienia, oddzielnie dla nadawcy i adresatów, </w:t>
      </w:r>
    </w:p>
    <w:p w14:paraId="30B38499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Mechanizm ustalania liczby wiadomości, które mają być synchronizowane lokalnie, </w:t>
      </w:r>
    </w:p>
    <w:p w14:paraId="71F29BE0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Zarządzanie kalendarzem, </w:t>
      </w:r>
    </w:p>
    <w:p w14:paraId="0352C65B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Udostępnianie kalendarza innym użytkownikom z możliwością określania uprawnień użytkowników, </w:t>
      </w:r>
    </w:p>
    <w:p w14:paraId="19904CC7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Przeglądanie kalendarza innych użytkowników, </w:t>
      </w:r>
    </w:p>
    <w:p w14:paraId="4FDE3F38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Zapraszanie uczestników na spotkanie, co po ich akceptacji powoduje automatyczne wprowadzenie spotkania w ich kalendarzach, </w:t>
      </w:r>
    </w:p>
    <w:p w14:paraId="1C2C186B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Zarządzanie listą zadań, </w:t>
      </w:r>
    </w:p>
    <w:p w14:paraId="62B188E0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Zlecanie zadań innym użytkownikom, </w:t>
      </w:r>
    </w:p>
    <w:p w14:paraId="4FDCE891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Zarządzanie listą kontaktów, </w:t>
      </w:r>
    </w:p>
    <w:p w14:paraId="68D2F1CB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Udostępnianie listy kontaktów innym użytkownikom, </w:t>
      </w:r>
    </w:p>
    <w:p w14:paraId="7F92E0E5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Przeglądanie listy kontaktów innych użytkowników, </w:t>
      </w:r>
    </w:p>
    <w:p w14:paraId="40CA9D77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25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Możliwość przesyłania kontaktów innym użytkowników, </w:t>
      </w:r>
    </w:p>
    <w:p w14:paraId="3807A3D7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0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 xml:space="preserve">Możliwość wykorzystania do komunikacji z serwerem pocztowym mechanizmu MAPI poprzez http. </w:t>
      </w:r>
    </w:p>
    <w:p w14:paraId="18253F22" w14:textId="77777777" w:rsidR="005230A1" w:rsidRDefault="005230A1" w:rsidP="005230A1">
      <w:pPr>
        <w:pStyle w:val="Akapitzlist"/>
        <w:numPr>
          <w:ilvl w:val="0"/>
          <w:numId w:val="13"/>
        </w:numPr>
        <w:suppressAutoHyphens w:val="0"/>
        <w:spacing w:after="0" w:line="240" w:lineRule="auto"/>
        <w:ind w:left="709"/>
        <w:rPr>
          <w:rFonts w:ascii="Arial" w:eastAsiaTheme="minorHAnsi" w:hAnsi="Arial" w:cs="Arial"/>
          <w:kern w:val="0"/>
          <w:sz w:val="20"/>
          <w:lang w:eastAsia="en-US" w:bidi="ar-SA"/>
        </w:rPr>
      </w:pPr>
      <w:r>
        <w:rPr>
          <w:rFonts w:ascii="Arial" w:eastAsiaTheme="minorHAnsi" w:hAnsi="Arial" w:cs="Arial"/>
          <w:kern w:val="0"/>
          <w:sz w:val="20"/>
          <w:lang w:eastAsia="en-US" w:bidi="ar-SA"/>
        </w:rPr>
        <w:t>Obsługa protokołów IMAP i POP3.</w:t>
      </w:r>
    </w:p>
    <w:p w14:paraId="67F3AE87" w14:textId="77777777" w:rsidR="005230A1" w:rsidRDefault="005230A1" w:rsidP="005230A1">
      <w:pPr>
        <w:ind w:left="709"/>
      </w:pPr>
    </w:p>
    <w:p w14:paraId="0A7B4D35" w14:textId="77777777" w:rsidR="005230A1" w:rsidRDefault="005230A1" w:rsidP="005230A1">
      <w:pPr>
        <w:ind w:left="709"/>
      </w:pPr>
    </w:p>
    <w:p w14:paraId="374DADC4" w14:textId="77777777" w:rsidR="005230A1" w:rsidRDefault="005230A1" w:rsidP="005230A1">
      <w:pPr>
        <w:pStyle w:val="Akapitzlist"/>
        <w:suppressAutoHyphens w:val="0"/>
        <w:spacing w:after="10" w:line="240" w:lineRule="auto"/>
        <w:ind w:left="360"/>
        <w:rPr>
          <w:rFonts w:ascii="Arial" w:eastAsiaTheme="minorHAnsi" w:hAnsi="Arial" w:cs="Arial"/>
          <w:kern w:val="0"/>
          <w:sz w:val="20"/>
          <w:lang w:eastAsia="en-US" w:bidi="ar-SA"/>
        </w:rPr>
      </w:pPr>
    </w:p>
    <w:p w14:paraId="3A1004EE" w14:textId="77777777" w:rsidR="005230A1" w:rsidRDefault="005230A1" w:rsidP="005230A1"/>
    <w:p w14:paraId="3B55BB44" w14:textId="77777777" w:rsidR="005230A1" w:rsidRDefault="005230A1" w:rsidP="005230A1">
      <w:pPr>
        <w:shd w:val="clear" w:color="auto" w:fill="FFFFFF"/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</w:rPr>
      </w:pPr>
    </w:p>
    <w:p w14:paraId="3CCDE5FF" w14:textId="14D773A6" w:rsidR="0061770C" w:rsidRPr="005230A1" w:rsidRDefault="0061770C" w:rsidP="005230A1">
      <w:pPr>
        <w:shd w:val="clear" w:color="auto" w:fill="FFFFFF"/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</w:p>
    <w:sectPr w:rsidR="0061770C" w:rsidRPr="00523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53A7D" w14:textId="77777777" w:rsidR="006D3E95" w:rsidRDefault="006D3E95" w:rsidP="00203F18">
      <w:pPr>
        <w:spacing w:after="0" w:line="240" w:lineRule="auto"/>
      </w:pPr>
      <w:r>
        <w:separator/>
      </w:r>
    </w:p>
  </w:endnote>
  <w:endnote w:type="continuationSeparator" w:id="0">
    <w:p w14:paraId="753A2479" w14:textId="77777777" w:rsidR="006D3E95" w:rsidRDefault="006D3E95" w:rsidP="00203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2EA34" w14:textId="77777777" w:rsidR="006D3E95" w:rsidRDefault="006D3E95" w:rsidP="00203F18">
      <w:pPr>
        <w:spacing w:after="0" w:line="240" w:lineRule="auto"/>
      </w:pPr>
      <w:r>
        <w:separator/>
      </w:r>
    </w:p>
  </w:footnote>
  <w:footnote w:type="continuationSeparator" w:id="0">
    <w:p w14:paraId="5E90B6AD" w14:textId="77777777" w:rsidR="006D3E95" w:rsidRDefault="006D3E95" w:rsidP="00203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07691"/>
    <w:multiLevelType w:val="hybridMultilevel"/>
    <w:tmpl w:val="B65209E2"/>
    <w:lvl w:ilvl="0" w:tplc="04150019">
      <w:start w:val="1"/>
      <w:numFmt w:val="lowerLetter"/>
      <w:lvlText w:val="%1."/>
      <w:lvlJc w:val="left"/>
      <w:pPr>
        <w:ind w:left="5760" w:hanging="360"/>
      </w:pPr>
    </w:lvl>
    <w:lvl w:ilvl="1" w:tplc="04150019" w:tentative="1">
      <w:start w:val="1"/>
      <w:numFmt w:val="lowerLetter"/>
      <w:lvlText w:val="%2."/>
      <w:lvlJc w:val="left"/>
      <w:pPr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" w15:restartNumberingAfterBreak="0">
    <w:nsid w:val="0CB102F3"/>
    <w:multiLevelType w:val="hybridMultilevel"/>
    <w:tmpl w:val="BBFC491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C5B92"/>
    <w:multiLevelType w:val="hybridMultilevel"/>
    <w:tmpl w:val="7C009C9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665B"/>
    <w:multiLevelType w:val="hybridMultilevel"/>
    <w:tmpl w:val="F642006A"/>
    <w:lvl w:ilvl="0" w:tplc="04150019">
      <w:start w:val="1"/>
      <w:numFmt w:val="lowerLetter"/>
      <w:lvlText w:val="%1."/>
      <w:lvlJc w:val="left"/>
      <w:pPr>
        <w:ind w:left="5760" w:hanging="360"/>
      </w:pPr>
    </w:lvl>
    <w:lvl w:ilvl="1" w:tplc="04150019" w:tentative="1">
      <w:start w:val="1"/>
      <w:numFmt w:val="lowerLetter"/>
      <w:lvlText w:val="%2."/>
      <w:lvlJc w:val="left"/>
      <w:pPr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4" w15:restartNumberingAfterBreak="0">
    <w:nsid w:val="1B467595"/>
    <w:multiLevelType w:val="hybridMultilevel"/>
    <w:tmpl w:val="3E3E2E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304F7"/>
    <w:multiLevelType w:val="hybridMultilevel"/>
    <w:tmpl w:val="3E3E2E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4074"/>
    <w:multiLevelType w:val="multilevel"/>
    <w:tmpl w:val="DC040EE4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A5B7AD4"/>
    <w:multiLevelType w:val="hybridMultilevel"/>
    <w:tmpl w:val="F2CC1F0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4E4C8F"/>
    <w:multiLevelType w:val="hybridMultilevel"/>
    <w:tmpl w:val="3B2A0EA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30E2E"/>
    <w:multiLevelType w:val="hybridMultilevel"/>
    <w:tmpl w:val="80BA05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611792"/>
    <w:multiLevelType w:val="multilevel"/>
    <w:tmpl w:val="73B206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2BE426A"/>
    <w:multiLevelType w:val="hybridMultilevel"/>
    <w:tmpl w:val="3B2A0EA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10E3C"/>
    <w:multiLevelType w:val="multilevel"/>
    <w:tmpl w:val="73B206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8"/>
  </w:num>
  <w:num w:numId="11">
    <w:abstractNumId w:val="5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321"/>
    <w:rsid w:val="00005DDD"/>
    <w:rsid w:val="000127A5"/>
    <w:rsid w:val="00021948"/>
    <w:rsid w:val="00033407"/>
    <w:rsid w:val="00034DDE"/>
    <w:rsid w:val="00043A51"/>
    <w:rsid w:val="0005698A"/>
    <w:rsid w:val="0006587A"/>
    <w:rsid w:val="00071CD7"/>
    <w:rsid w:val="000758E4"/>
    <w:rsid w:val="000A70A2"/>
    <w:rsid w:val="000B2443"/>
    <w:rsid w:val="000C20FE"/>
    <w:rsid w:val="000C54FE"/>
    <w:rsid w:val="000D27A7"/>
    <w:rsid w:val="000F18C9"/>
    <w:rsid w:val="000F1F61"/>
    <w:rsid w:val="00117ACF"/>
    <w:rsid w:val="00122E51"/>
    <w:rsid w:val="001303CC"/>
    <w:rsid w:val="0013657D"/>
    <w:rsid w:val="00147EF3"/>
    <w:rsid w:val="0015103E"/>
    <w:rsid w:val="0016192A"/>
    <w:rsid w:val="00164A91"/>
    <w:rsid w:val="00164DC9"/>
    <w:rsid w:val="001924E6"/>
    <w:rsid w:val="00195925"/>
    <w:rsid w:val="001A308C"/>
    <w:rsid w:val="00201722"/>
    <w:rsid w:val="00203233"/>
    <w:rsid w:val="00203F18"/>
    <w:rsid w:val="002120F4"/>
    <w:rsid w:val="00243EEE"/>
    <w:rsid w:val="0025437B"/>
    <w:rsid w:val="00257708"/>
    <w:rsid w:val="00270586"/>
    <w:rsid w:val="0027440F"/>
    <w:rsid w:val="002A6647"/>
    <w:rsid w:val="002B65DC"/>
    <w:rsid w:val="002E1B75"/>
    <w:rsid w:val="002F60E5"/>
    <w:rsid w:val="002F644E"/>
    <w:rsid w:val="00301CF2"/>
    <w:rsid w:val="00304C23"/>
    <w:rsid w:val="0031176B"/>
    <w:rsid w:val="00313555"/>
    <w:rsid w:val="003179D2"/>
    <w:rsid w:val="00317C77"/>
    <w:rsid w:val="003200C4"/>
    <w:rsid w:val="00340C2F"/>
    <w:rsid w:val="00341CDA"/>
    <w:rsid w:val="0034295E"/>
    <w:rsid w:val="00361367"/>
    <w:rsid w:val="00374550"/>
    <w:rsid w:val="00382273"/>
    <w:rsid w:val="00382CDD"/>
    <w:rsid w:val="00396C64"/>
    <w:rsid w:val="00397FDB"/>
    <w:rsid w:val="003A38EF"/>
    <w:rsid w:val="003B579C"/>
    <w:rsid w:val="003C1278"/>
    <w:rsid w:val="003C7F67"/>
    <w:rsid w:val="003F699B"/>
    <w:rsid w:val="00404903"/>
    <w:rsid w:val="00410101"/>
    <w:rsid w:val="00420619"/>
    <w:rsid w:val="004326FC"/>
    <w:rsid w:val="00436921"/>
    <w:rsid w:val="004539D3"/>
    <w:rsid w:val="0045536F"/>
    <w:rsid w:val="004857E7"/>
    <w:rsid w:val="00490ED5"/>
    <w:rsid w:val="004955AD"/>
    <w:rsid w:val="004C2C3A"/>
    <w:rsid w:val="004E28E6"/>
    <w:rsid w:val="004F0AB4"/>
    <w:rsid w:val="004F2CED"/>
    <w:rsid w:val="004F5384"/>
    <w:rsid w:val="00502D68"/>
    <w:rsid w:val="005139D9"/>
    <w:rsid w:val="00515307"/>
    <w:rsid w:val="005230A1"/>
    <w:rsid w:val="0052581F"/>
    <w:rsid w:val="00536819"/>
    <w:rsid w:val="00560B1C"/>
    <w:rsid w:val="00567C69"/>
    <w:rsid w:val="00571B27"/>
    <w:rsid w:val="005758B6"/>
    <w:rsid w:val="00580DD1"/>
    <w:rsid w:val="005838CD"/>
    <w:rsid w:val="00592745"/>
    <w:rsid w:val="00595648"/>
    <w:rsid w:val="005A238C"/>
    <w:rsid w:val="005A7AD9"/>
    <w:rsid w:val="005B5642"/>
    <w:rsid w:val="005D0F06"/>
    <w:rsid w:val="0060118B"/>
    <w:rsid w:val="00612CE8"/>
    <w:rsid w:val="00617334"/>
    <w:rsid w:val="0061770C"/>
    <w:rsid w:val="00626FD5"/>
    <w:rsid w:val="006275E1"/>
    <w:rsid w:val="006330F9"/>
    <w:rsid w:val="00661B5F"/>
    <w:rsid w:val="00677968"/>
    <w:rsid w:val="006A0029"/>
    <w:rsid w:val="006B3B5A"/>
    <w:rsid w:val="006B49FD"/>
    <w:rsid w:val="006C4E88"/>
    <w:rsid w:val="006D3E95"/>
    <w:rsid w:val="006D6E87"/>
    <w:rsid w:val="006E2AD5"/>
    <w:rsid w:val="00702409"/>
    <w:rsid w:val="007671EC"/>
    <w:rsid w:val="00775AC1"/>
    <w:rsid w:val="00784BC6"/>
    <w:rsid w:val="00784FC6"/>
    <w:rsid w:val="00785802"/>
    <w:rsid w:val="007A0772"/>
    <w:rsid w:val="007A1ADE"/>
    <w:rsid w:val="007B6B6E"/>
    <w:rsid w:val="007E0920"/>
    <w:rsid w:val="007F76F4"/>
    <w:rsid w:val="00811A95"/>
    <w:rsid w:val="00814EA4"/>
    <w:rsid w:val="0083312E"/>
    <w:rsid w:val="00886AAF"/>
    <w:rsid w:val="00893BE3"/>
    <w:rsid w:val="008B1B4B"/>
    <w:rsid w:val="008B3CAC"/>
    <w:rsid w:val="008C661F"/>
    <w:rsid w:val="008D09A5"/>
    <w:rsid w:val="008D2777"/>
    <w:rsid w:val="008E0B61"/>
    <w:rsid w:val="008E295E"/>
    <w:rsid w:val="008E7E53"/>
    <w:rsid w:val="008F0995"/>
    <w:rsid w:val="008F7F36"/>
    <w:rsid w:val="00910991"/>
    <w:rsid w:val="00927279"/>
    <w:rsid w:val="009305BC"/>
    <w:rsid w:val="0094128C"/>
    <w:rsid w:val="00944434"/>
    <w:rsid w:val="00944E43"/>
    <w:rsid w:val="0094547F"/>
    <w:rsid w:val="00951A79"/>
    <w:rsid w:val="0096102D"/>
    <w:rsid w:val="0097505F"/>
    <w:rsid w:val="0098154C"/>
    <w:rsid w:val="009A1181"/>
    <w:rsid w:val="009A7837"/>
    <w:rsid w:val="009B04F9"/>
    <w:rsid w:val="009B74B6"/>
    <w:rsid w:val="009D2A56"/>
    <w:rsid w:val="009F4E39"/>
    <w:rsid w:val="009F5D66"/>
    <w:rsid w:val="00A35870"/>
    <w:rsid w:val="00A40AE2"/>
    <w:rsid w:val="00A40EEA"/>
    <w:rsid w:val="00A8258A"/>
    <w:rsid w:val="00A911D5"/>
    <w:rsid w:val="00AA2564"/>
    <w:rsid w:val="00AA44FA"/>
    <w:rsid w:val="00AB1B0D"/>
    <w:rsid w:val="00AB37D8"/>
    <w:rsid w:val="00AC4A67"/>
    <w:rsid w:val="00AE0098"/>
    <w:rsid w:val="00AE5EB9"/>
    <w:rsid w:val="00AE686B"/>
    <w:rsid w:val="00AF037A"/>
    <w:rsid w:val="00AF1DDE"/>
    <w:rsid w:val="00B41A91"/>
    <w:rsid w:val="00B47B1B"/>
    <w:rsid w:val="00B5473A"/>
    <w:rsid w:val="00B55C3A"/>
    <w:rsid w:val="00B62C7F"/>
    <w:rsid w:val="00B67B3B"/>
    <w:rsid w:val="00B75433"/>
    <w:rsid w:val="00B84909"/>
    <w:rsid w:val="00B85860"/>
    <w:rsid w:val="00B96522"/>
    <w:rsid w:val="00BB4E0F"/>
    <w:rsid w:val="00BC0559"/>
    <w:rsid w:val="00BC12DC"/>
    <w:rsid w:val="00BC752E"/>
    <w:rsid w:val="00BD7594"/>
    <w:rsid w:val="00BF790E"/>
    <w:rsid w:val="00C0240B"/>
    <w:rsid w:val="00C32D7F"/>
    <w:rsid w:val="00C34782"/>
    <w:rsid w:val="00C364C6"/>
    <w:rsid w:val="00C4668F"/>
    <w:rsid w:val="00C5208D"/>
    <w:rsid w:val="00C74EAC"/>
    <w:rsid w:val="00C90288"/>
    <w:rsid w:val="00CB61FD"/>
    <w:rsid w:val="00CB7AC6"/>
    <w:rsid w:val="00CD1803"/>
    <w:rsid w:val="00CD26B7"/>
    <w:rsid w:val="00CD3C89"/>
    <w:rsid w:val="00CD5DA6"/>
    <w:rsid w:val="00CD7358"/>
    <w:rsid w:val="00CD7EEF"/>
    <w:rsid w:val="00D006C3"/>
    <w:rsid w:val="00D02658"/>
    <w:rsid w:val="00D14775"/>
    <w:rsid w:val="00D24F47"/>
    <w:rsid w:val="00D5097D"/>
    <w:rsid w:val="00D5366A"/>
    <w:rsid w:val="00D5395C"/>
    <w:rsid w:val="00D84C78"/>
    <w:rsid w:val="00D86A27"/>
    <w:rsid w:val="00D94E4B"/>
    <w:rsid w:val="00D950CB"/>
    <w:rsid w:val="00D9790C"/>
    <w:rsid w:val="00DB0672"/>
    <w:rsid w:val="00DB1F1C"/>
    <w:rsid w:val="00DB7E81"/>
    <w:rsid w:val="00DD0DA3"/>
    <w:rsid w:val="00DD4DE0"/>
    <w:rsid w:val="00DD53B8"/>
    <w:rsid w:val="00DE5167"/>
    <w:rsid w:val="00DE6554"/>
    <w:rsid w:val="00E129B8"/>
    <w:rsid w:val="00E33732"/>
    <w:rsid w:val="00E37DD9"/>
    <w:rsid w:val="00E81D45"/>
    <w:rsid w:val="00E82995"/>
    <w:rsid w:val="00E96114"/>
    <w:rsid w:val="00EB2CAD"/>
    <w:rsid w:val="00EC485D"/>
    <w:rsid w:val="00ED4E26"/>
    <w:rsid w:val="00EE5690"/>
    <w:rsid w:val="00F00459"/>
    <w:rsid w:val="00F066FC"/>
    <w:rsid w:val="00F10321"/>
    <w:rsid w:val="00F11253"/>
    <w:rsid w:val="00F240CF"/>
    <w:rsid w:val="00F2643D"/>
    <w:rsid w:val="00F35C5B"/>
    <w:rsid w:val="00F50CC9"/>
    <w:rsid w:val="00F5398F"/>
    <w:rsid w:val="00F644EC"/>
    <w:rsid w:val="00F7001D"/>
    <w:rsid w:val="00F96534"/>
    <w:rsid w:val="00FA27B2"/>
    <w:rsid w:val="00FA6FF0"/>
    <w:rsid w:val="00FC1340"/>
    <w:rsid w:val="00FC2B37"/>
    <w:rsid w:val="00FC57DA"/>
    <w:rsid w:val="00FC5C17"/>
    <w:rsid w:val="00FD33B5"/>
    <w:rsid w:val="00FE3D77"/>
    <w:rsid w:val="00FF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D4D7A"/>
  <w15:docId w15:val="{04A11E55-9729-42E0-8961-0872FCBE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10321"/>
    <w:pPr>
      <w:suppressAutoHyphens/>
      <w:autoSpaceDE w:val="0"/>
      <w:autoSpaceDN w:val="0"/>
      <w:adjustRightInd w:val="0"/>
    </w:pPr>
    <w:rPr>
      <w:rFonts w:ascii="Calibri" w:eastAsia="Times New Roman" w:hAnsi="Liberation Serif" w:cs="Calibri"/>
      <w:kern w:val="1"/>
      <w:lang w:eastAsia="pl-PL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F10321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color w:val="000000"/>
      <w:kern w:val="1"/>
      <w:sz w:val="24"/>
      <w:szCs w:val="24"/>
      <w:lang w:eastAsia="pl-PL" w:bidi="hi-IN"/>
    </w:rPr>
  </w:style>
  <w:style w:type="paragraph" w:styleId="Bezodstpw">
    <w:name w:val="No Spacing"/>
    <w:uiPriority w:val="1"/>
    <w:qFormat/>
    <w:rsid w:val="00F10321"/>
    <w:pPr>
      <w:spacing w:after="0" w:line="240" w:lineRule="auto"/>
    </w:pPr>
    <w:rPr>
      <w:rFonts w:eastAsiaTheme="minorEastAsia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03F18"/>
    <w:pPr>
      <w:spacing w:after="0" w:line="240" w:lineRule="auto"/>
    </w:pPr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03F18"/>
    <w:rPr>
      <w:rFonts w:ascii="Calibri" w:eastAsia="Times New Roman" w:hAnsi="Liberation Serif" w:cs="Mangal"/>
      <w:kern w:val="1"/>
      <w:sz w:val="20"/>
      <w:szCs w:val="18"/>
      <w:lang w:eastAsia="pl-PL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03F18"/>
    <w:rPr>
      <w:vertAlign w:val="superscript"/>
    </w:rPr>
  </w:style>
  <w:style w:type="character" w:customStyle="1" w:styleId="FontStyle14">
    <w:name w:val="Font Style14"/>
    <w:uiPriority w:val="99"/>
    <w:rsid w:val="00201722"/>
    <w:rPr>
      <w:rFonts w:ascii="Arial" w:eastAsia="Times New Roman"/>
      <w:sz w:val="20"/>
    </w:rPr>
  </w:style>
  <w:style w:type="paragraph" w:styleId="Akapitzlist">
    <w:name w:val="List Paragraph"/>
    <w:basedOn w:val="Normalny"/>
    <w:uiPriority w:val="34"/>
    <w:qFormat/>
    <w:rsid w:val="009A1181"/>
    <w:pPr>
      <w:ind w:left="720"/>
      <w:contextualSpacing/>
    </w:pPr>
    <w:rPr>
      <w:rFonts w:cs="Mangal"/>
      <w:kern w:val="2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230A1"/>
    <w:pPr>
      <w:tabs>
        <w:tab w:val="center" w:pos="4536"/>
        <w:tab w:val="right" w:pos="9072"/>
      </w:tabs>
      <w:spacing w:after="0" w:line="240" w:lineRule="auto"/>
    </w:pPr>
    <w:rPr>
      <w:rFonts w:cs="Mangal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5230A1"/>
    <w:rPr>
      <w:rFonts w:ascii="Calibri" w:eastAsia="Times New Roman" w:hAnsi="Liberation Serif" w:cs="Mangal"/>
      <w:kern w:val="1"/>
      <w:szCs w:val="20"/>
      <w:lang w:eastAsia="pl-PL" w:bidi="hi-IN"/>
    </w:rPr>
  </w:style>
  <w:style w:type="paragraph" w:styleId="Stopka">
    <w:name w:val="footer"/>
    <w:basedOn w:val="Normalny"/>
    <w:link w:val="StopkaZnak"/>
    <w:uiPriority w:val="99"/>
    <w:unhideWhenUsed/>
    <w:rsid w:val="005230A1"/>
    <w:pPr>
      <w:tabs>
        <w:tab w:val="center" w:pos="4536"/>
        <w:tab w:val="right" w:pos="9072"/>
      </w:tabs>
      <w:spacing w:after="0" w:line="240" w:lineRule="auto"/>
    </w:pPr>
    <w:rPr>
      <w:rFonts w:cs="Mangal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5230A1"/>
    <w:rPr>
      <w:rFonts w:ascii="Calibri" w:eastAsia="Times New Roman" w:hAnsi="Liberation Serif" w:cs="Mangal"/>
      <w:kern w:val="1"/>
      <w:szCs w:val="20"/>
      <w:lang w:eastAsia="pl-PL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1070</Words>
  <Characters>6422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Bartek</dc:creator>
  <cp:lastModifiedBy>Maciej Matusiak</cp:lastModifiedBy>
  <cp:revision>2</cp:revision>
  <cp:lastPrinted>2023-02-22T11:07:00Z</cp:lastPrinted>
  <dcterms:created xsi:type="dcterms:W3CDTF">2026-10-20T09:51:00Z</dcterms:created>
  <dcterms:modified xsi:type="dcterms:W3CDTF">2026-10-20T09:51:00Z</dcterms:modified>
</cp:coreProperties>
</file>