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EB38B">
      <w:pPr>
        <w:pStyle w:val="2"/>
        <w:jc w:val="both"/>
        <w:rPr>
          <w:lang w:val="pl-PL"/>
        </w:rPr>
      </w:pPr>
      <w:bookmarkStart w:id="0" w:name="_GoBack"/>
      <w:r>
        <w:rPr>
          <w:lang w:val="pl-PL"/>
        </w:rPr>
        <w:t>Załącznik nr 11 do SWZ</w:t>
      </w:r>
    </w:p>
    <w:p w14:paraId="112AD9FA">
      <w:pPr>
        <w:pStyle w:val="36"/>
        <w:jc w:val="both"/>
        <w:rPr>
          <w:lang w:val="pl-PL"/>
        </w:rPr>
      </w:pPr>
      <w:r>
        <w:rPr>
          <w:lang w:val="pl-PL"/>
        </w:rPr>
        <w:t>Zobowiązanie podmiotu udostępniającego zasoby</w:t>
      </w:r>
    </w:p>
    <w:p w14:paraId="33F916AD">
      <w:pPr>
        <w:jc w:val="both"/>
        <w:rPr>
          <w:lang w:val="pl-PL"/>
        </w:rPr>
      </w:pPr>
      <w:r>
        <w:rPr>
          <w:lang w:val="pl-PL"/>
        </w:rPr>
        <w:t>Kompleksowe zapewnienie sezonowego lodowiska sztucznie mrożonego wraz z halą namiotową i wyposażeniem dla MOSiR w Pabianicach w sezonie 2026/2027</w:t>
      </w:r>
    </w:p>
    <w:p w14:paraId="75E7AFEE">
      <w:pPr>
        <w:jc w:val="both"/>
        <w:rPr>
          <w:rFonts w:hint="default"/>
          <w:lang w:val="pl-PL"/>
        </w:rPr>
      </w:pPr>
      <w:r>
        <w:rPr>
          <w:lang w:val="pl-PL"/>
        </w:rPr>
        <w:t xml:space="preserve">Znak postępowania: </w:t>
      </w:r>
      <w:r>
        <w:rPr>
          <w:rFonts w:hint="default"/>
          <w:lang w:val="pl-PL"/>
        </w:rPr>
        <w:t>2/2026</w:t>
      </w:r>
    </w:p>
    <w:p w14:paraId="5455296F">
      <w:pPr>
        <w:spacing w:after="200" w:line="276" w:lineRule="auto"/>
        <w:jc w:val="both"/>
        <w:rPr>
          <w:rFonts w:cs="Arial"/>
          <w:lang w:val="pl-PL"/>
        </w:rPr>
      </w:pPr>
      <w:r>
        <w:rPr>
          <w:sz w:val="21"/>
          <w:lang w:val="pl-PL"/>
        </w:rPr>
        <w:t>Podmiot udostępniający i dane reprezentacji: ................................</w:t>
      </w:r>
    </w:p>
    <w:p w14:paraId="6223576C">
      <w:pPr>
        <w:spacing w:after="200" w:line="276" w:lineRule="auto"/>
        <w:jc w:val="both"/>
        <w:rPr>
          <w:rFonts w:cs="Arial"/>
          <w:lang w:val="pl-PL"/>
        </w:rPr>
      </w:pPr>
      <w:r>
        <w:rPr>
          <w:sz w:val="21"/>
          <w:lang w:val="pl-PL"/>
        </w:rPr>
        <w:t>Wykonawca korzystający z zasobów: ................................</w:t>
      </w:r>
    </w:p>
    <w:p w14:paraId="00DDAABF">
      <w:pPr>
        <w:spacing w:after="200" w:line="276" w:lineRule="auto"/>
        <w:jc w:val="both"/>
        <w:rPr>
          <w:rFonts w:cs="Arial"/>
          <w:lang w:val="pl-PL"/>
        </w:rPr>
      </w:pPr>
      <w:r>
        <w:rPr>
          <w:sz w:val="21"/>
          <w:lang w:val="pl-PL"/>
        </w:rPr>
        <w:t>Zakres udostępnionego doświadczenia: ................................</w:t>
      </w:r>
    </w:p>
    <w:p w14:paraId="52EC1310">
      <w:pPr>
        <w:spacing w:after="200" w:line="276" w:lineRule="auto"/>
        <w:jc w:val="both"/>
        <w:rPr>
          <w:rFonts w:cs="Arial"/>
          <w:lang w:val="pl-PL"/>
        </w:rPr>
      </w:pPr>
      <w:r>
        <w:rPr>
          <w:sz w:val="21"/>
          <w:lang w:val="pl-PL"/>
        </w:rPr>
        <w:t>Sposób wykorzystania zasobów: ................................</w:t>
      </w:r>
    </w:p>
    <w:p w14:paraId="45A43710">
      <w:pPr>
        <w:spacing w:after="200" w:line="276" w:lineRule="auto"/>
        <w:jc w:val="both"/>
        <w:rPr>
          <w:rFonts w:cs="Arial"/>
          <w:lang w:val="pl-PL"/>
        </w:rPr>
      </w:pPr>
      <w:r>
        <w:rPr>
          <w:sz w:val="21"/>
          <w:lang w:val="pl-PL"/>
        </w:rPr>
        <w:t>Okres udostępnienia: ................................</w:t>
      </w:r>
    </w:p>
    <w:p w14:paraId="47E1357B">
      <w:pPr>
        <w:spacing w:after="200" w:line="276" w:lineRule="auto"/>
        <w:jc w:val="both"/>
        <w:rPr>
          <w:rFonts w:cs="Arial"/>
          <w:lang w:val="pl-PL"/>
        </w:rPr>
      </w:pPr>
      <w:r>
        <w:rPr>
          <w:sz w:val="21"/>
          <w:lang w:val="pl-PL"/>
        </w:rPr>
        <w:t>Sposób rzeczywistego udostępnienia doświadczenia i udział podmiotu w realizacji zamówienia: ................................</w:t>
      </w:r>
    </w:p>
    <w:p w14:paraId="25CD9344">
      <w:pPr>
        <w:spacing w:after="200" w:line="276" w:lineRule="auto"/>
        <w:jc w:val="both"/>
        <w:rPr>
          <w:rFonts w:cs="Arial"/>
          <w:lang w:val="pl-PL"/>
        </w:rPr>
      </w:pPr>
      <w:r>
        <w:rPr>
          <w:sz w:val="21"/>
          <w:lang w:val="pl-PL"/>
        </w:rPr>
        <w:t>Stosunek prawny zapewniający dostępność zasobów: ................................</w:t>
      </w:r>
    </w:p>
    <w:p w14:paraId="5A975A8A">
      <w:pPr>
        <w:spacing w:after="200" w:line="276" w:lineRule="auto"/>
        <w:jc w:val="both"/>
        <w:rPr>
          <w:rFonts w:cs="Arial"/>
          <w:lang w:val="pl-PL"/>
        </w:rPr>
      </w:pPr>
      <w:r>
        <w:rPr>
          <w:sz w:val="21"/>
          <w:lang w:val="pl-PL"/>
        </w:rPr>
        <w:t>Zobowiązujemy się udostępnić wskazane zasoby na potrzeby wykonania umowy w opisany powyżej sposób, zapewniający Wykonawcy rzeczywisty dostęp do wymaganych zdolności. Podpis osoby uprawnionej do reprezentacji podmiotu udostępniającego, zgodnie z rozdziałem XII SWZ: ................ .</w:t>
      </w:r>
    </w:p>
    <w:bookmarkEnd w:id="0"/>
    <w:sectPr>
      <w:headerReference r:id="rId5" w:type="default"/>
      <w:footerReference r:id="rId6" w:type="default"/>
      <w:pgSz w:w="11906" w:h="16838"/>
      <w:pgMar w:top="1134" w:right="1191" w:bottom="1077" w:left="130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309020205020404"/>
    <w:charset w:val="00"/>
    <w:family w:val="modern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5E380D">
    <w:pPr>
      <w:pStyle w:val="18"/>
      <w:jc w:val="right"/>
    </w:pPr>
    <w:r>
      <w:rPr>
        <w:sz w:val="18"/>
      </w:rPr>
      <w:t xml:space="preserve">Strona 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rPr>
        <w:sz w:val="18"/>
      </w:rPr>
      <w:t xml:space="preserve"> z 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9" w:lineRule="auto"/>
      </w:pPr>
      <w:r>
        <w:separator/>
      </w:r>
    </w:p>
  </w:footnote>
  <w:footnote w:type="continuationSeparator" w:id="1">
    <w:p>
      <w:pPr>
        <w:spacing w:before="0" w:after="0" w:line="26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0BDC68">
    <w:r>
      <w:t>MOSiR Pabianice  |  Lodowisko sezonowe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2BDA"/>
    <w:rsid w:val="0029639D"/>
    <w:rsid w:val="00326F90"/>
    <w:rsid w:val="00587619"/>
    <w:rsid w:val="006512F6"/>
    <w:rsid w:val="00761B9E"/>
    <w:rsid w:val="00877EBC"/>
    <w:rsid w:val="008F5C01"/>
    <w:rsid w:val="009836D6"/>
    <w:rsid w:val="00AA1D8D"/>
    <w:rsid w:val="00B47730"/>
    <w:rsid w:val="00CB0664"/>
    <w:rsid w:val="00F007ED"/>
    <w:rsid w:val="00FC693F"/>
    <w:rsid w:val="24F72435"/>
    <w:rsid w:val="476D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69" w:lineRule="auto"/>
    </w:pPr>
    <w:rPr>
      <w:rFonts w:ascii="Arial" w:hAnsi="Arial" w:eastAsiaTheme="minorEastAsia" w:cstheme="minorBidi"/>
      <w:color w:val="00000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200" w:after="100"/>
      <w:outlineLvl w:val="0"/>
    </w:pPr>
    <w:rPr>
      <w:rFonts w:asciiTheme="majorHAnsi" w:hAnsiTheme="majorHAnsi" w:eastAsiaTheme="majorEastAsia" w:cstheme="majorBidi"/>
      <w:b/>
      <w:bCs/>
      <w:sz w:val="24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100"/>
      <w:outlineLvl w:val="1"/>
    </w:pPr>
    <w:rPr>
      <w:rFonts w:asciiTheme="majorHAnsi" w:hAnsiTheme="majorHAnsi" w:eastAsiaTheme="majorEastAsia" w:cstheme="majorBidi"/>
      <w:b/>
      <w:bCs/>
      <w:szCs w:val="26"/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spacing w:after="300" w:line="240" w:lineRule="auto"/>
      <w:contextualSpacing/>
    </w:pPr>
    <w:rPr>
      <w:rFonts w:asciiTheme="majorHAnsi" w:hAnsiTheme="majorHAnsi" w:eastAsiaTheme="majorEastAsia" w:cstheme="majorBidi"/>
      <w:b/>
      <w:spacing w:val="5"/>
      <w:kern w:val="28"/>
      <w:sz w:val="36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Nagłówek Znak"/>
    <w:basedOn w:val="11"/>
    <w:link w:val="19"/>
    <w:qFormat/>
    <w:uiPriority w:val="99"/>
  </w:style>
  <w:style w:type="character" w:customStyle="1" w:styleId="136">
    <w:name w:val="Stopka Znak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Nagłówek 1 Znak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Nagłówek 2 Znak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Nagłówek 3 Znak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ytuł Znak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Podtytuł Znak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Tekst podstawowy Znak"/>
    <w:basedOn w:val="11"/>
    <w:link w:val="13"/>
    <w:qFormat/>
    <w:uiPriority w:val="99"/>
  </w:style>
  <w:style w:type="character" w:customStyle="1" w:styleId="145">
    <w:name w:val="Tekst podstawowy 2 Znak"/>
    <w:basedOn w:val="11"/>
    <w:link w:val="14"/>
    <w:qFormat/>
    <w:uiPriority w:val="99"/>
  </w:style>
  <w:style w:type="character" w:customStyle="1" w:styleId="146">
    <w:name w:val="Tekst podstawowy 3 Znak"/>
    <w:basedOn w:val="11"/>
    <w:link w:val="15"/>
    <w:qFormat/>
    <w:uiPriority w:val="99"/>
    <w:rPr>
      <w:sz w:val="16"/>
      <w:szCs w:val="16"/>
    </w:rPr>
  </w:style>
  <w:style w:type="character" w:customStyle="1" w:styleId="147">
    <w:name w:val="Tekst makra Znak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Cytat Znak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Nagłówek 4 Znak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Nagłówek 5 Znak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Nagłówek 6 Znak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Nagłówek 7 Znak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Nagłówek 8 Znak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Nagłówek 9 Znak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Cytat intensywny Znak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106</Words>
  <Characters>980</Characters>
  <Lines>7</Lines>
  <Paragraphs>2</Paragraphs>
  <TotalTime>1</TotalTime>
  <ScaleCrop>false</ScaleCrop>
  <LinksUpToDate>false</LinksUpToDate>
  <CharactersWithSpaces>1074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Agnieszka Szałowiło</cp:lastModifiedBy>
  <dcterms:modified xsi:type="dcterms:W3CDTF">2026-10-16T10:20:53Z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eyJoZGlkIjoiYTM4N2JjNmMzODYzMWMyYTVlYjUxYjc0Mjc1NGEzMDIiLCJ1c2VySWQiOiIzNzI4MTQ0NDc5MDA3In0=</vt:lpwstr>
  </property>
  <property fmtid="{D5CDD505-2E9C-101B-9397-08002B2CF9AE}" pid="3" name="KSOProductBuildVer">
    <vt:lpwstr>1045-12.1.0.29162</vt:lpwstr>
  </property>
  <property fmtid="{D5CDD505-2E9C-101B-9397-08002B2CF9AE}" pid="4" name="ICV">
    <vt:lpwstr>4F7621FB1561410EA68B660E4563E71D_12</vt:lpwstr>
  </property>
</Properties>
</file>