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70C" w:rsidRDefault="00C2370C">
      <w:r>
        <w:t>Załącznik nr 2 – Dokumentacja projektowa</w:t>
      </w:r>
    </w:p>
    <w:p w:rsidR="00C2370C" w:rsidRDefault="00C2370C">
      <w:r>
        <w:t>Link do postępowania gdzie znajduje się załącznik nr 2 w formacie zip. Jest on podzielony na kilka części z uwagi na objętość i znaczną</w:t>
      </w:r>
      <w:bookmarkStart w:id="0" w:name="_GoBack"/>
      <w:bookmarkEnd w:id="0"/>
      <w:r>
        <w:t xml:space="preserve"> ilość plików. W celu otwarcia załącznika nr 2 należy pobrać każdą część i rozpakować zawartość. W przypadku problemów z otwarciem załącznika prosimy o kontakt pod numerem 41 200 13 97 – Wiktor Kruk</w:t>
      </w:r>
    </w:p>
    <w:p w:rsidR="00C2370C" w:rsidRDefault="00C2370C"/>
    <w:p w:rsidR="009E76EE" w:rsidRDefault="00C2370C">
      <w:r w:rsidRPr="00C2370C">
        <w:t>https://bip.powiat.kielce.pl/zamowienia-publiczne/zamowienia-powyzej-170-tys/479</w:t>
      </w:r>
    </w:p>
    <w:sectPr w:rsidR="009E7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0C"/>
    <w:rsid w:val="009E76EE"/>
    <w:rsid w:val="00C2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A5A3F-BD14-487A-9A48-A6CF2B14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392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Kruk</dc:creator>
  <cp:keywords/>
  <dc:description/>
  <cp:lastModifiedBy>Wiktor Kruk</cp:lastModifiedBy>
  <cp:revision>1</cp:revision>
  <dcterms:created xsi:type="dcterms:W3CDTF">2026-11-05T09:31:00Z</dcterms:created>
  <dcterms:modified xsi:type="dcterms:W3CDTF">2026-11-05T09:34:00Z</dcterms:modified>
</cp:coreProperties>
</file>