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F893F" w14:textId="78170F87" w:rsidR="007A5C77" w:rsidRPr="00F77700" w:rsidRDefault="002270BD" w:rsidP="00F77700">
      <w:pPr>
        <w:spacing w:after="0" w:line="240" w:lineRule="auto"/>
        <w:jc w:val="right"/>
        <w:rPr>
          <w:rFonts w:asciiTheme="minorHAnsi" w:hAnsiTheme="minorHAnsi" w:cstheme="minorHAnsi"/>
          <w:b/>
        </w:rPr>
      </w:pPr>
      <w:r w:rsidRPr="00F77700">
        <w:rPr>
          <w:rFonts w:asciiTheme="minorHAnsi" w:hAnsiTheme="minorHAnsi" w:cstheme="minorHAnsi"/>
          <w:b/>
        </w:rPr>
        <w:t xml:space="preserve">Załącznik nr </w:t>
      </w:r>
      <w:r w:rsidR="00DA632C" w:rsidRPr="00F77700">
        <w:rPr>
          <w:rFonts w:asciiTheme="minorHAnsi" w:hAnsiTheme="minorHAnsi" w:cstheme="minorHAnsi"/>
          <w:b/>
        </w:rPr>
        <w:t>2</w:t>
      </w:r>
      <w:r w:rsidRPr="00F77700">
        <w:rPr>
          <w:rFonts w:asciiTheme="minorHAnsi" w:hAnsiTheme="minorHAnsi" w:cstheme="minorHAnsi"/>
          <w:b/>
        </w:rPr>
        <w:t xml:space="preserve"> do SWZ</w:t>
      </w:r>
    </w:p>
    <w:p w14:paraId="14D5EF7D" w14:textId="55575349" w:rsidR="004F59CC" w:rsidRPr="00F77700" w:rsidRDefault="004F59CC" w:rsidP="00F77700">
      <w:pPr>
        <w:spacing w:after="0" w:line="240" w:lineRule="auto"/>
        <w:jc w:val="right"/>
        <w:rPr>
          <w:rFonts w:asciiTheme="minorHAnsi" w:eastAsia="Courier New" w:hAnsiTheme="minorHAnsi" w:cstheme="minorHAnsi"/>
        </w:rPr>
      </w:pPr>
      <w:r w:rsidRPr="00F77700">
        <w:rPr>
          <w:rFonts w:asciiTheme="minorHAnsi" w:hAnsiTheme="minorHAnsi" w:cstheme="minorHAnsi"/>
          <w:b/>
        </w:rPr>
        <w:t>Cześć 1</w:t>
      </w:r>
    </w:p>
    <w:p w14:paraId="3313ACCF" w14:textId="260DD89A" w:rsidR="008B7B01" w:rsidRPr="00F77700" w:rsidRDefault="007A5C77" w:rsidP="00F77700">
      <w:pPr>
        <w:widowControl w:val="0"/>
        <w:autoSpaceDE w:val="0"/>
        <w:autoSpaceDN w:val="0"/>
        <w:adjustRightInd w:val="0"/>
        <w:spacing w:after="0" w:line="240" w:lineRule="auto"/>
        <w:jc w:val="both"/>
        <w:rPr>
          <w:rFonts w:asciiTheme="minorHAnsi" w:eastAsia="Calibri" w:hAnsiTheme="minorHAnsi" w:cstheme="minorHAnsi"/>
          <w:b/>
          <w:lang w:eastAsia="en-US"/>
        </w:rPr>
      </w:pPr>
      <w:r w:rsidRPr="00F77700">
        <w:rPr>
          <w:rFonts w:asciiTheme="minorHAnsi" w:eastAsia="Courier New" w:hAnsiTheme="minorHAnsi" w:cstheme="minorHAnsi"/>
        </w:rPr>
        <w:tab/>
      </w:r>
      <w:r w:rsidRPr="00F77700">
        <w:rPr>
          <w:rFonts w:asciiTheme="minorHAnsi" w:eastAsia="Courier New" w:hAnsiTheme="minorHAnsi" w:cstheme="minorHAnsi"/>
        </w:rPr>
        <w:tab/>
      </w:r>
      <w:r w:rsidRPr="00F77700">
        <w:rPr>
          <w:rFonts w:asciiTheme="minorHAnsi" w:eastAsia="Courier New" w:hAnsiTheme="minorHAnsi" w:cstheme="minorHAnsi"/>
        </w:rPr>
        <w:tab/>
      </w:r>
      <w:r w:rsidRPr="00F77700">
        <w:rPr>
          <w:rFonts w:asciiTheme="minorHAnsi" w:eastAsia="Courier New" w:hAnsiTheme="minorHAnsi" w:cstheme="minorHAnsi"/>
        </w:rPr>
        <w:tab/>
      </w:r>
      <w:r w:rsidRPr="00F77700">
        <w:rPr>
          <w:rFonts w:asciiTheme="minorHAnsi" w:eastAsia="Courier New" w:hAnsiTheme="minorHAnsi" w:cstheme="minorHAnsi"/>
        </w:rPr>
        <w:tab/>
      </w:r>
      <w:r w:rsidRPr="00F77700">
        <w:rPr>
          <w:rFonts w:asciiTheme="minorHAnsi" w:eastAsia="Courier New" w:hAnsiTheme="minorHAnsi" w:cstheme="minorHAnsi"/>
        </w:rPr>
        <w:tab/>
      </w:r>
      <w:r w:rsidRPr="00F77700">
        <w:rPr>
          <w:rFonts w:asciiTheme="minorHAnsi" w:eastAsia="Courier New" w:hAnsiTheme="minorHAnsi" w:cstheme="minorHAnsi"/>
        </w:rPr>
        <w:tab/>
      </w:r>
      <w:r w:rsidR="008B7B01" w:rsidRPr="00F77700">
        <w:rPr>
          <w:rFonts w:asciiTheme="minorHAnsi" w:eastAsia="Calibri" w:hAnsiTheme="minorHAnsi" w:cstheme="minorHAnsi"/>
          <w:b/>
          <w:lang w:eastAsia="en-US"/>
        </w:rPr>
        <w:tab/>
      </w:r>
      <w:r w:rsidR="008B7B01" w:rsidRPr="00F77700">
        <w:rPr>
          <w:rFonts w:asciiTheme="minorHAnsi" w:eastAsia="Calibri" w:hAnsiTheme="minorHAnsi" w:cstheme="minorHAnsi"/>
          <w:b/>
          <w:lang w:eastAsia="en-US"/>
        </w:rPr>
        <w:tab/>
      </w:r>
    </w:p>
    <w:p w14:paraId="0C1A24A2" w14:textId="77777777" w:rsidR="005325EC" w:rsidRPr="00F77700" w:rsidRDefault="008B7B01" w:rsidP="00F77700">
      <w:pPr>
        <w:spacing w:after="0" w:line="240" w:lineRule="auto"/>
        <w:jc w:val="both"/>
        <w:rPr>
          <w:rFonts w:asciiTheme="minorHAnsi" w:hAnsiTheme="minorHAnsi" w:cstheme="minorHAnsi"/>
          <w:b/>
        </w:rPr>
      </w:pPr>
      <w:r w:rsidRPr="00F77700">
        <w:rPr>
          <w:rFonts w:asciiTheme="minorHAnsi" w:eastAsia="Calibri" w:hAnsiTheme="minorHAnsi" w:cstheme="minorHAnsi"/>
          <w:b/>
          <w:lang w:eastAsia="en-US"/>
        </w:rPr>
        <w:tab/>
      </w:r>
      <w:r w:rsidRPr="00F77700">
        <w:rPr>
          <w:rFonts w:asciiTheme="minorHAnsi" w:eastAsia="Calibri" w:hAnsiTheme="minorHAnsi" w:cstheme="minorHAnsi"/>
          <w:b/>
          <w:lang w:eastAsia="en-US"/>
        </w:rPr>
        <w:tab/>
      </w:r>
      <w:r w:rsidRPr="00F77700">
        <w:rPr>
          <w:rFonts w:asciiTheme="minorHAnsi" w:eastAsia="Calibri" w:hAnsiTheme="minorHAnsi" w:cstheme="minorHAnsi"/>
          <w:b/>
          <w:lang w:eastAsia="en-US"/>
        </w:rPr>
        <w:tab/>
      </w:r>
      <w:r w:rsidRPr="00F77700">
        <w:rPr>
          <w:rFonts w:asciiTheme="minorHAnsi" w:eastAsia="Calibri" w:hAnsiTheme="minorHAnsi" w:cstheme="minorHAnsi"/>
          <w:b/>
          <w:lang w:eastAsia="en-US"/>
        </w:rPr>
        <w:tab/>
      </w:r>
      <w:r w:rsidRPr="00F77700">
        <w:rPr>
          <w:rFonts w:asciiTheme="minorHAnsi" w:eastAsia="Calibri" w:hAnsiTheme="minorHAnsi" w:cstheme="minorHAnsi"/>
          <w:b/>
          <w:lang w:eastAsia="en-US"/>
        </w:rPr>
        <w:tab/>
      </w:r>
      <w:r w:rsidRPr="00F77700">
        <w:rPr>
          <w:rFonts w:asciiTheme="minorHAnsi" w:eastAsia="Calibri" w:hAnsiTheme="minorHAnsi" w:cstheme="minorHAnsi"/>
          <w:b/>
          <w:lang w:eastAsia="en-US"/>
        </w:rPr>
        <w:tab/>
      </w:r>
      <w:r w:rsidRPr="00F77700">
        <w:rPr>
          <w:rFonts w:asciiTheme="minorHAnsi" w:eastAsia="Calibri" w:hAnsiTheme="minorHAnsi" w:cstheme="minorHAnsi"/>
          <w:b/>
          <w:lang w:eastAsia="en-US"/>
        </w:rPr>
        <w:tab/>
      </w:r>
      <w:r w:rsidR="005325EC" w:rsidRPr="00F77700">
        <w:rPr>
          <w:rFonts w:asciiTheme="minorHAnsi" w:hAnsiTheme="minorHAnsi" w:cstheme="minorHAnsi"/>
          <w:b/>
        </w:rPr>
        <w:t>Powiat Ostrzeszowski</w:t>
      </w:r>
    </w:p>
    <w:p w14:paraId="4B5CEDAA" w14:textId="6743CFF8" w:rsidR="005325EC" w:rsidRPr="00F77700" w:rsidRDefault="005325EC" w:rsidP="00F77700">
      <w:pPr>
        <w:spacing w:after="0" w:line="240" w:lineRule="auto"/>
        <w:jc w:val="both"/>
        <w:rPr>
          <w:rFonts w:asciiTheme="minorHAnsi" w:hAnsiTheme="minorHAnsi" w:cstheme="minorHAnsi"/>
          <w:b/>
        </w:rPr>
      </w:pPr>
      <w:r w:rsidRPr="00F77700">
        <w:rPr>
          <w:rFonts w:asciiTheme="minorHAnsi" w:hAnsiTheme="minorHAnsi" w:cstheme="minorHAnsi"/>
          <w:b/>
        </w:rPr>
        <w:tab/>
      </w:r>
      <w:r w:rsidRPr="00F77700">
        <w:rPr>
          <w:rFonts w:asciiTheme="minorHAnsi" w:hAnsiTheme="minorHAnsi" w:cstheme="minorHAnsi"/>
          <w:b/>
        </w:rPr>
        <w:tab/>
      </w:r>
      <w:r w:rsidRPr="00F77700">
        <w:rPr>
          <w:rFonts w:asciiTheme="minorHAnsi" w:hAnsiTheme="minorHAnsi" w:cstheme="minorHAnsi"/>
          <w:b/>
        </w:rPr>
        <w:tab/>
      </w:r>
      <w:r w:rsidRPr="00F77700">
        <w:rPr>
          <w:rFonts w:asciiTheme="minorHAnsi" w:hAnsiTheme="minorHAnsi" w:cstheme="minorHAnsi"/>
          <w:b/>
        </w:rPr>
        <w:tab/>
      </w:r>
      <w:r w:rsidRPr="00F77700">
        <w:rPr>
          <w:rFonts w:asciiTheme="minorHAnsi" w:hAnsiTheme="minorHAnsi" w:cstheme="minorHAnsi"/>
          <w:b/>
        </w:rPr>
        <w:tab/>
      </w:r>
      <w:r w:rsidRPr="00F77700">
        <w:rPr>
          <w:rFonts w:asciiTheme="minorHAnsi" w:hAnsiTheme="minorHAnsi" w:cstheme="minorHAnsi"/>
          <w:b/>
        </w:rPr>
        <w:tab/>
      </w:r>
      <w:r w:rsidRPr="00F77700">
        <w:rPr>
          <w:rFonts w:asciiTheme="minorHAnsi" w:hAnsiTheme="minorHAnsi" w:cstheme="minorHAnsi"/>
          <w:b/>
        </w:rPr>
        <w:tab/>
      </w:r>
      <w:r w:rsidR="009919BF" w:rsidRPr="00F77700">
        <w:rPr>
          <w:rFonts w:asciiTheme="minorHAnsi" w:hAnsiTheme="minorHAnsi" w:cstheme="minorHAnsi"/>
          <w:b/>
        </w:rPr>
        <w:t>u</w:t>
      </w:r>
      <w:r w:rsidRPr="00F77700">
        <w:rPr>
          <w:rFonts w:asciiTheme="minorHAnsi" w:hAnsiTheme="minorHAnsi" w:cstheme="minorHAnsi"/>
          <w:b/>
        </w:rPr>
        <w:t>l. Zamkowa 31</w:t>
      </w:r>
    </w:p>
    <w:p w14:paraId="5EA55374" w14:textId="7C3B6136" w:rsidR="00F33693" w:rsidRPr="00F77700" w:rsidRDefault="005325EC" w:rsidP="00F77700">
      <w:pPr>
        <w:spacing w:after="0" w:line="240" w:lineRule="auto"/>
        <w:ind w:left="4248" w:firstLine="708"/>
        <w:jc w:val="both"/>
        <w:rPr>
          <w:rFonts w:asciiTheme="minorHAnsi" w:eastAsia="Calibri" w:hAnsiTheme="minorHAnsi" w:cstheme="minorHAnsi"/>
          <w:b/>
          <w:lang w:eastAsia="en-US"/>
        </w:rPr>
      </w:pPr>
      <w:r w:rsidRPr="00F77700">
        <w:rPr>
          <w:rFonts w:asciiTheme="minorHAnsi" w:hAnsiTheme="minorHAnsi" w:cstheme="minorHAnsi"/>
          <w:b/>
        </w:rPr>
        <w:t>63-500 Ostrzeszów</w:t>
      </w:r>
      <w:r w:rsidR="00F33693" w:rsidRPr="00F77700">
        <w:rPr>
          <w:rFonts w:asciiTheme="minorHAnsi" w:eastAsia="Calibri" w:hAnsiTheme="minorHAnsi" w:cstheme="minorHAnsi"/>
          <w:b/>
          <w:lang w:eastAsia="en-US"/>
        </w:rPr>
        <w:tab/>
      </w:r>
      <w:r w:rsidR="00F33693" w:rsidRPr="00F77700">
        <w:rPr>
          <w:rFonts w:asciiTheme="minorHAnsi" w:eastAsia="Calibri" w:hAnsiTheme="minorHAnsi" w:cstheme="minorHAnsi"/>
          <w:b/>
          <w:lang w:eastAsia="en-US"/>
        </w:rPr>
        <w:tab/>
      </w:r>
      <w:r w:rsidR="00F33693" w:rsidRPr="00F77700">
        <w:rPr>
          <w:rFonts w:asciiTheme="minorHAnsi" w:eastAsia="Calibri" w:hAnsiTheme="minorHAnsi" w:cstheme="minorHAnsi"/>
          <w:b/>
          <w:lang w:eastAsia="en-US"/>
        </w:rPr>
        <w:tab/>
      </w:r>
      <w:r w:rsidR="00F33693" w:rsidRPr="00F77700">
        <w:rPr>
          <w:rFonts w:asciiTheme="minorHAnsi" w:eastAsia="Calibri" w:hAnsiTheme="minorHAnsi" w:cstheme="minorHAnsi"/>
          <w:b/>
          <w:lang w:eastAsia="en-US"/>
        </w:rPr>
        <w:tab/>
      </w:r>
    </w:p>
    <w:p w14:paraId="704386AD" w14:textId="77777777" w:rsidR="008B7B01" w:rsidRPr="00F77700" w:rsidRDefault="008B7B01" w:rsidP="00F77700">
      <w:pPr>
        <w:spacing w:after="0" w:line="240" w:lineRule="auto"/>
        <w:jc w:val="center"/>
        <w:rPr>
          <w:rFonts w:asciiTheme="minorHAnsi" w:hAnsiTheme="minorHAnsi" w:cstheme="minorHAnsi"/>
          <w:b/>
        </w:rPr>
      </w:pPr>
      <w:r w:rsidRPr="00F77700">
        <w:rPr>
          <w:rFonts w:asciiTheme="minorHAnsi" w:hAnsiTheme="minorHAnsi" w:cstheme="minorHAnsi"/>
          <w:b/>
        </w:rPr>
        <w:t>FORMULARZ OFERTY</w:t>
      </w:r>
    </w:p>
    <w:p w14:paraId="69928060" w14:textId="77777777" w:rsidR="008B7B01" w:rsidRPr="00F77700" w:rsidRDefault="008B7B01" w:rsidP="00F77700">
      <w:pPr>
        <w:spacing w:after="0" w:line="240" w:lineRule="auto"/>
        <w:jc w:val="center"/>
        <w:rPr>
          <w:rFonts w:asciiTheme="minorHAnsi" w:hAnsiTheme="minorHAnsi" w:cstheme="minorHAnsi"/>
          <w:b/>
        </w:rPr>
      </w:pPr>
    </w:p>
    <w:p w14:paraId="3453C183" w14:textId="77777777" w:rsidR="008B7B01" w:rsidRPr="00F77700" w:rsidRDefault="008B7B01" w:rsidP="00F77700">
      <w:pPr>
        <w:widowControl w:val="0"/>
        <w:autoSpaceDE w:val="0"/>
        <w:autoSpaceDN w:val="0"/>
        <w:adjustRightInd w:val="0"/>
        <w:spacing w:after="0" w:line="240" w:lineRule="auto"/>
        <w:jc w:val="both"/>
        <w:rPr>
          <w:rFonts w:asciiTheme="minorHAnsi" w:eastAsia="Courier New" w:hAnsiTheme="minorHAnsi" w:cstheme="minorHAnsi"/>
        </w:rPr>
      </w:pPr>
      <w:r w:rsidRPr="00F77700">
        <w:rPr>
          <w:rFonts w:asciiTheme="minorHAnsi" w:eastAsia="Courier New" w:hAnsiTheme="minorHAnsi" w:cstheme="minorHAnsi"/>
        </w:rPr>
        <w:t>Niżej podpisany (podpisani):</w:t>
      </w:r>
    </w:p>
    <w:p w14:paraId="0C3381E1" w14:textId="77777777" w:rsidR="008B7B01" w:rsidRPr="00F77700" w:rsidRDefault="008B7B01" w:rsidP="00F77700">
      <w:pPr>
        <w:widowControl w:val="0"/>
        <w:autoSpaceDE w:val="0"/>
        <w:autoSpaceDN w:val="0"/>
        <w:adjustRightInd w:val="0"/>
        <w:spacing w:after="0" w:line="240" w:lineRule="auto"/>
        <w:jc w:val="both"/>
        <w:rPr>
          <w:rFonts w:asciiTheme="minorHAnsi" w:eastAsia="Courier New" w:hAnsiTheme="minorHAnsi" w:cstheme="minorHAnsi"/>
        </w:rPr>
      </w:pPr>
    </w:p>
    <w:p w14:paraId="2F0A4C90" w14:textId="16DA2904" w:rsidR="008B7B01" w:rsidRPr="00F77700" w:rsidRDefault="008B7B01" w:rsidP="00F77700">
      <w:pPr>
        <w:widowControl w:val="0"/>
        <w:autoSpaceDE w:val="0"/>
        <w:autoSpaceDN w:val="0"/>
        <w:adjustRightInd w:val="0"/>
        <w:spacing w:after="0" w:line="240" w:lineRule="auto"/>
        <w:jc w:val="both"/>
        <w:rPr>
          <w:rFonts w:asciiTheme="minorHAnsi" w:eastAsia="Courier New" w:hAnsiTheme="minorHAnsi" w:cstheme="minorHAnsi"/>
        </w:rPr>
      </w:pPr>
      <w:r w:rsidRPr="00F77700">
        <w:rPr>
          <w:rFonts w:asciiTheme="minorHAnsi" w:eastAsia="Courier New" w:hAnsiTheme="minorHAnsi" w:cstheme="minorHAnsi"/>
        </w:rPr>
        <w:t>……………………………………………………………………..……………………………………</w:t>
      </w:r>
    </w:p>
    <w:p w14:paraId="3927F027" w14:textId="77777777" w:rsidR="008B7B01" w:rsidRPr="00F77700" w:rsidRDefault="008B7B01" w:rsidP="00F77700">
      <w:pPr>
        <w:widowControl w:val="0"/>
        <w:autoSpaceDE w:val="0"/>
        <w:autoSpaceDN w:val="0"/>
        <w:adjustRightInd w:val="0"/>
        <w:spacing w:after="0" w:line="240" w:lineRule="auto"/>
        <w:jc w:val="both"/>
        <w:rPr>
          <w:rFonts w:asciiTheme="minorHAnsi" w:eastAsia="Courier New" w:hAnsiTheme="minorHAnsi" w:cstheme="minorHAnsi"/>
          <w:i/>
        </w:rPr>
      </w:pPr>
      <w:r w:rsidRPr="00F77700">
        <w:rPr>
          <w:rFonts w:asciiTheme="minorHAnsi" w:eastAsia="Courier New" w:hAnsiTheme="minorHAnsi" w:cstheme="minorHAnsi"/>
          <w:i/>
        </w:rPr>
        <w:t>(imię, nazwisko, podstawa do reprezentacji wykonawcy)</w:t>
      </w:r>
    </w:p>
    <w:p w14:paraId="4C34D8B7" w14:textId="77777777" w:rsidR="008B7B01" w:rsidRPr="00F77700" w:rsidRDefault="008B7B01" w:rsidP="00F77700">
      <w:pPr>
        <w:widowControl w:val="0"/>
        <w:autoSpaceDE w:val="0"/>
        <w:autoSpaceDN w:val="0"/>
        <w:adjustRightInd w:val="0"/>
        <w:spacing w:after="0" w:line="240" w:lineRule="auto"/>
        <w:jc w:val="both"/>
        <w:rPr>
          <w:rFonts w:asciiTheme="minorHAnsi" w:eastAsia="Courier New" w:hAnsiTheme="minorHAnsi" w:cstheme="minorHAnsi"/>
          <w:i/>
        </w:rPr>
      </w:pPr>
    </w:p>
    <w:p w14:paraId="226AC870" w14:textId="77777777" w:rsidR="008B7B01" w:rsidRPr="00F77700" w:rsidRDefault="008B7B01" w:rsidP="00F77700">
      <w:pPr>
        <w:widowControl w:val="0"/>
        <w:autoSpaceDE w:val="0"/>
        <w:autoSpaceDN w:val="0"/>
        <w:adjustRightInd w:val="0"/>
        <w:spacing w:after="0" w:line="240" w:lineRule="auto"/>
        <w:jc w:val="both"/>
        <w:rPr>
          <w:rFonts w:asciiTheme="minorHAnsi" w:eastAsia="Courier New" w:hAnsiTheme="minorHAnsi" w:cstheme="minorHAnsi"/>
        </w:rPr>
      </w:pPr>
      <w:r w:rsidRPr="00F77700">
        <w:rPr>
          <w:rFonts w:asciiTheme="minorHAnsi" w:eastAsia="Courier New" w:hAnsiTheme="minorHAnsi" w:cstheme="minorHAnsi"/>
        </w:rPr>
        <w:t xml:space="preserve">działając w imieniu i na rzecz wykonawcy: </w:t>
      </w:r>
    </w:p>
    <w:p w14:paraId="75983000" w14:textId="77777777" w:rsidR="008B7B01" w:rsidRPr="00F77700" w:rsidRDefault="008B7B01" w:rsidP="00F77700">
      <w:pPr>
        <w:widowControl w:val="0"/>
        <w:autoSpaceDE w:val="0"/>
        <w:autoSpaceDN w:val="0"/>
        <w:adjustRightInd w:val="0"/>
        <w:spacing w:after="0" w:line="240" w:lineRule="auto"/>
        <w:jc w:val="both"/>
        <w:rPr>
          <w:rFonts w:asciiTheme="minorHAnsi" w:eastAsia="Courier New" w:hAnsiTheme="minorHAnsi" w:cstheme="minorHAnsi"/>
        </w:rPr>
      </w:pPr>
    </w:p>
    <w:p w14:paraId="6A765C7E" w14:textId="4A64457C" w:rsidR="008B7B01" w:rsidRPr="00F77700" w:rsidRDefault="008B7B01" w:rsidP="00F77700">
      <w:pPr>
        <w:widowControl w:val="0"/>
        <w:autoSpaceDE w:val="0"/>
        <w:autoSpaceDN w:val="0"/>
        <w:adjustRightInd w:val="0"/>
        <w:spacing w:after="0" w:line="240" w:lineRule="auto"/>
        <w:jc w:val="both"/>
        <w:rPr>
          <w:rFonts w:asciiTheme="minorHAnsi" w:eastAsia="Courier New" w:hAnsiTheme="minorHAnsi" w:cstheme="minorHAnsi"/>
          <w:lang w:val="en-US"/>
        </w:rPr>
      </w:pPr>
      <w:r w:rsidRPr="00F77700">
        <w:rPr>
          <w:rFonts w:asciiTheme="minorHAnsi" w:eastAsia="Courier New" w:hAnsiTheme="minorHAnsi" w:cstheme="minorHAnsi"/>
          <w:lang w:val="en-US"/>
        </w:rPr>
        <w:t>....................................................................................................................................................</w:t>
      </w:r>
    </w:p>
    <w:p w14:paraId="59C74E93" w14:textId="77777777" w:rsidR="008B7B01" w:rsidRPr="00F77700" w:rsidRDefault="008B7B01" w:rsidP="00F77700">
      <w:pPr>
        <w:widowControl w:val="0"/>
        <w:autoSpaceDE w:val="0"/>
        <w:autoSpaceDN w:val="0"/>
        <w:adjustRightInd w:val="0"/>
        <w:spacing w:after="0" w:line="240" w:lineRule="auto"/>
        <w:jc w:val="both"/>
        <w:rPr>
          <w:rFonts w:asciiTheme="minorHAnsi" w:eastAsia="Courier New" w:hAnsiTheme="minorHAnsi" w:cstheme="minorHAnsi"/>
          <w:lang w:val="en-US"/>
        </w:rPr>
      </w:pPr>
    </w:p>
    <w:p w14:paraId="4E1E4075" w14:textId="03CA8762" w:rsidR="008B7B01" w:rsidRPr="00F77700" w:rsidRDefault="008B7B01" w:rsidP="00F77700">
      <w:pPr>
        <w:widowControl w:val="0"/>
        <w:autoSpaceDE w:val="0"/>
        <w:autoSpaceDN w:val="0"/>
        <w:adjustRightInd w:val="0"/>
        <w:spacing w:after="0" w:line="240" w:lineRule="auto"/>
        <w:jc w:val="both"/>
        <w:rPr>
          <w:rFonts w:asciiTheme="minorHAnsi" w:eastAsia="Courier New" w:hAnsiTheme="minorHAnsi" w:cstheme="minorHAnsi"/>
          <w:lang w:val="en-US"/>
        </w:rPr>
      </w:pPr>
      <w:r w:rsidRPr="00F77700">
        <w:rPr>
          <w:rFonts w:asciiTheme="minorHAnsi" w:eastAsia="Courier New" w:hAnsiTheme="minorHAnsi" w:cstheme="minorHAnsi"/>
          <w:lang w:val="en-US"/>
        </w:rPr>
        <w:t>....................................................................................................................................................</w:t>
      </w:r>
    </w:p>
    <w:p w14:paraId="799BA749" w14:textId="77777777" w:rsidR="008B7B01" w:rsidRPr="00F77700" w:rsidRDefault="008B7B01" w:rsidP="00F77700">
      <w:pPr>
        <w:spacing w:after="0" w:line="240" w:lineRule="auto"/>
        <w:jc w:val="both"/>
        <w:rPr>
          <w:rFonts w:asciiTheme="minorHAnsi" w:hAnsiTheme="minorHAnsi" w:cstheme="minorHAnsi"/>
          <w:lang w:val="en-US" w:eastAsia="en-US"/>
        </w:rPr>
      </w:pPr>
    </w:p>
    <w:p w14:paraId="636D931A" w14:textId="0BB86C35" w:rsidR="008B7B01" w:rsidRPr="00F77700" w:rsidRDefault="008B7B01" w:rsidP="00F77700">
      <w:pPr>
        <w:spacing w:after="0" w:line="240" w:lineRule="auto"/>
        <w:jc w:val="both"/>
        <w:rPr>
          <w:rFonts w:asciiTheme="minorHAnsi" w:hAnsiTheme="minorHAnsi" w:cstheme="minorHAnsi"/>
          <w:lang w:val="en-US" w:eastAsia="en-US"/>
        </w:rPr>
      </w:pPr>
      <w:r w:rsidRPr="00F77700">
        <w:rPr>
          <w:rFonts w:asciiTheme="minorHAnsi" w:hAnsiTheme="minorHAnsi" w:cstheme="minorHAnsi"/>
          <w:lang w:val="en-US" w:eastAsia="en-US"/>
        </w:rPr>
        <w:t>Adres: ....................................................................................................................................................</w:t>
      </w:r>
    </w:p>
    <w:p w14:paraId="7DB148BF" w14:textId="77777777" w:rsidR="008B7B01" w:rsidRPr="00F77700" w:rsidRDefault="008B7B01" w:rsidP="00F77700">
      <w:pPr>
        <w:spacing w:after="0" w:line="240" w:lineRule="auto"/>
        <w:jc w:val="both"/>
        <w:rPr>
          <w:rFonts w:asciiTheme="minorHAnsi" w:hAnsiTheme="minorHAnsi" w:cstheme="minorHAnsi"/>
          <w:lang w:val="en-US" w:eastAsia="en-US"/>
        </w:rPr>
      </w:pPr>
    </w:p>
    <w:p w14:paraId="1540D4B4" w14:textId="77777777" w:rsidR="008B7B01" w:rsidRPr="00F77700" w:rsidRDefault="008B7B01" w:rsidP="00F77700">
      <w:pPr>
        <w:spacing w:after="0" w:line="240" w:lineRule="auto"/>
        <w:jc w:val="both"/>
        <w:rPr>
          <w:rFonts w:asciiTheme="minorHAnsi" w:hAnsiTheme="minorHAnsi" w:cstheme="minorHAnsi"/>
          <w:lang w:val="en-US" w:eastAsia="en-US"/>
        </w:rPr>
      </w:pPr>
      <w:r w:rsidRPr="00F77700">
        <w:rPr>
          <w:rFonts w:asciiTheme="minorHAnsi" w:hAnsiTheme="minorHAnsi" w:cstheme="minorHAnsi"/>
          <w:lang w:val="en-US" w:eastAsia="en-US"/>
        </w:rPr>
        <w:t>NIP:  ……………..…………………..…………….</w:t>
      </w:r>
    </w:p>
    <w:p w14:paraId="732CC70B" w14:textId="77777777" w:rsidR="008B7B01" w:rsidRPr="00F77700" w:rsidRDefault="008B7B01" w:rsidP="00F77700">
      <w:pPr>
        <w:spacing w:after="0" w:line="240" w:lineRule="auto"/>
        <w:jc w:val="both"/>
        <w:rPr>
          <w:rFonts w:asciiTheme="minorHAnsi" w:hAnsiTheme="minorHAnsi" w:cstheme="minorHAnsi"/>
          <w:lang w:val="en-US" w:eastAsia="en-US"/>
        </w:rPr>
      </w:pPr>
    </w:p>
    <w:p w14:paraId="17DCE00B" w14:textId="77777777" w:rsidR="008B7B01" w:rsidRPr="00F77700" w:rsidRDefault="008B7B01" w:rsidP="00F77700">
      <w:pPr>
        <w:spacing w:after="0" w:line="240" w:lineRule="auto"/>
        <w:jc w:val="both"/>
        <w:rPr>
          <w:rFonts w:asciiTheme="minorHAnsi" w:hAnsiTheme="minorHAnsi" w:cstheme="minorHAnsi"/>
          <w:lang w:val="en-US" w:eastAsia="en-US"/>
        </w:rPr>
      </w:pPr>
      <w:r w:rsidRPr="00F77700">
        <w:rPr>
          <w:rFonts w:asciiTheme="minorHAnsi" w:hAnsiTheme="minorHAnsi" w:cstheme="minorHAnsi"/>
          <w:lang w:val="en-US" w:eastAsia="en-US"/>
        </w:rPr>
        <w:t>TEL. .........…………......................………</w:t>
      </w:r>
    </w:p>
    <w:p w14:paraId="0F8BC0F8" w14:textId="77777777" w:rsidR="008B7B01" w:rsidRPr="00F77700" w:rsidRDefault="008B7B01" w:rsidP="00F77700">
      <w:pPr>
        <w:spacing w:after="0" w:line="240" w:lineRule="auto"/>
        <w:jc w:val="both"/>
        <w:rPr>
          <w:rFonts w:asciiTheme="minorHAnsi" w:hAnsiTheme="minorHAnsi" w:cstheme="minorHAnsi"/>
          <w:lang w:val="en-US" w:eastAsia="en-US"/>
        </w:rPr>
      </w:pPr>
    </w:p>
    <w:p w14:paraId="7F769BB1" w14:textId="77777777" w:rsidR="008B7B01" w:rsidRPr="00F77700" w:rsidRDefault="008B7B01" w:rsidP="00F77700">
      <w:pPr>
        <w:spacing w:after="0" w:line="240" w:lineRule="auto"/>
        <w:jc w:val="both"/>
        <w:rPr>
          <w:rFonts w:asciiTheme="minorHAnsi" w:hAnsiTheme="minorHAnsi" w:cstheme="minorHAnsi"/>
          <w:lang w:val="en-US" w:eastAsia="en-US"/>
        </w:rPr>
      </w:pPr>
      <w:r w:rsidRPr="00F77700">
        <w:rPr>
          <w:rFonts w:asciiTheme="minorHAnsi" w:hAnsiTheme="minorHAnsi" w:cstheme="minorHAnsi"/>
          <w:lang w:val="en-US" w:eastAsia="en-US"/>
        </w:rPr>
        <w:t>Adres e-mail: ………..……………………………</w:t>
      </w:r>
      <w:r w:rsidRPr="00F77700">
        <w:rPr>
          <w:rFonts w:asciiTheme="minorHAnsi" w:hAnsiTheme="minorHAnsi" w:cstheme="minorHAnsi"/>
          <w:lang w:val="en-US" w:eastAsia="en-US"/>
        </w:rPr>
        <w:tab/>
      </w:r>
      <w:r w:rsidRPr="00F77700">
        <w:rPr>
          <w:rFonts w:asciiTheme="minorHAnsi" w:hAnsiTheme="minorHAnsi" w:cstheme="minorHAnsi"/>
          <w:lang w:val="en-US" w:eastAsia="en-US"/>
        </w:rPr>
        <w:tab/>
      </w:r>
      <w:r w:rsidRPr="00F77700">
        <w:rPr>
          <w:rFonts w:asciiTheme="minorHAnsi" w:hAnsiTheme="minorHAnsi" w:cstheme="minorHAnsi"/>
          <w:lang w:val="en-US" w:eastAsia="en-US"/>
        </w:rPr>
        <w:tab/>
      </w:r>
    </w:p>
    <w:p w14:paraId="043FDEF3" w14:textId="77777777" w:rsidR="008B7B01" w:rsidRPr="00F77700" w:rsidRDefault="008B7B01" w:rsidP="00F77700">
      <w:pPr>
        <w:spacing w:after="0" w:line="240" w:lineRule="auto"/>
        <w:jc w:val="both"/>
        <w:rPr>
          <w:rFonts w:asciiTheme="minorHAnsi" w:hAnsiTheme="minorHAnsi" w:cstheme="minorHAnsi"/>
          <w:i/>
          <w:lang w:val="en-US" w:eastAsia="en-US"/>
        </w:rPr>
      </w:pPr>
    </w:p>
    <w:p w14:paraId="2158B751" w14:textId="0DA6B8B9" w:rsidR="008B7B01" w:rsidRPr="00F77700" w:rsidRDefault="008B7B01" w:rsidP="00F77700">
      <w:pPr>
        <w:spacing w:after="0" w:line="240" w:lineRule="auto"/>
        <w:jc w:val="both"/>
        <w:rPr>
          <w:rFonts w:asciiTheme="minorHAnsi" w:hAnsiTheme="minorHAnsi" w:cstheme="minorHAnsi"/>
        </w:rPr>
      </w:pPr>
      <w:r w:rsidRPr="00F77700">
        <w:rPr>
          <w:rFonts w:asciiTheme="minorHAnsi" w:hAnsiTheme="minorHAnsi" w:cstheme="minorHAnsi"/>
          <w:lang w:eastAsia="en-US"/>
        </w:rPr>
        <w:t xml:space="preserve">ubiegającego się o udzielenie zamówienia </w:t>
      </w:r>
      <w:r w:rsidRPr="00F77700">
        <w:rPr>
          <w:rFonts w:asciiTheme="minorHAnsi" w:hAnsiTheme="minorHAnsi" w:cstheme="minorHAnsi"/>
        </w:rPr>
        <w:t>w postępowaniu prowadzonym pod nazwą: „</w:t>
      </w:r>
      <w:r w:rsidR="002324DD" w:rsidRPr="00F77700">
        <w:rPr>
          <w:rFonts w:asciiTheme="minorHAnsi" w:hAnsiTheme="minorHAnsi" w:cstheme="minorHAnsi"/>
        </w:rPr>
        <w:t>UBEZPIECZENIE MIENIA I ODPOWIEDZIALNOŚCI POWIATU OSTRZESZOWSKIEGO</w:t>
      </w:r>
      <w:r w:rsidRPr="00F77700">
        <w:rPr>
          <w:rFonts w:asciiTheme="minorHAnsi" w:hAnsiTheme="minorHAnsi" w:cstheme="minorHAnsi"/>
        </w:rPr>
        <w:t xml:space="preserve">” </w:t>
      </w:r>
      <w:r w:rsidR="006C312E" w:rsidRPr="00F77700">
        <w:rPr>
          <w:rFonts w:asciiTheme="minorHAnsi" w:hAnsiTheme="minorHAnsi" w:cstheme="minorHAnsi"/>
        </w:rPr>
        <w:t>Znak sprawy</w:t>
      </w:r>
      <w:r w:rsidR="002324DD" w:rsidRPr="00F77700">
        <w:rPr>
          <w:rFonts w:asciiTheme="minorHAnsi" w:hAnsiTheme="minorHAnsi" w:cstheme="minorHAnsi"/>
        </w:rPr>
        <w:t xml:space="preserve">: </w:t>
      </w:r>
      <w:r w:rsidR="006C312E" w:rsidRPr="00F77700">
        <w:rPr>
          <w:rFonts w:asciiTheme="minorHAnsi" w:hAnsiTheme="minorHAnsi" w:cstheme="minorHAnsi"/>
        </w:rPr>
        <w:t>OS.272.2.2.2026</w:t>
      </w:r>
    </w:p>
    <w:p w14:paraId="19EAF0AE" w14:textId="77777777" w:rsidR="00066423" w:rsidRPr="00F77700" w:rsidRDefault="00066423" w:rsidP="00F77700">
      <w:pPr>
        <w:spacing w:after="0" w:line="240" w:lineRule="auto"/>
        <w:jc w:val="both"/>
        <w:rPr>
          <w:rFonts w:asciiTheme="minorHAnsi" w:hAnsiTheme="minorHAnsi" w:cstheme="minorHAnsi"/>
          <w:b/>
        </w:rPr>
      </w:pPr>
    </w:p>
    <w:p w14:paraId="003245CC" w14:textId="5BEE2016" w:rsidR="00066423" w:rsidRPr="00F77700" w:rsidRDefault="00066423" w:rsidP="00F77700">
      <w:pPr>
        <w:pStyle w:val="Akapitzlist"/>
        <w:numPr>
          <w:ilvl w:val="0"/>
          <w:numId w:val="28"/>
        </w:numPr>
        <w:rPr>
          <w:rFonts w:asciiTheme="minorHAnsi" w:hAnsiTheme="minorHAnsi" w:cstheme="minorHAnsi"/>
          <w:b/>
          <w:sz w:val="22"/>
          <w:szCs w:val="22"/>
          <w:lang w:val="pl-PL"/>
        </w:rPr>
      </w:pPr>
      <w:r w:rsidRPr="00F77700">
        <w:rPr>
          <w:rFonts w:asciiTheme="minorHAnsi" w:hAnsiTheme="minorHAnsi" w:cstheme="minorHAnsi"/>
          <w:b/>
          <w:sz w:val="22"/>
          <w:szCs w:val="22"/>
          <w:lang w:val="pl-PL"/>
        </w:rPr>
        <w:t xml:space="preserve">Cześć ogólna </w:t>
      </w:r>
    </w:p>
    <w:p w14:paraId="2384CF08" w14:textId="77777777" w:rsidR="00066423" w:rsidRPr="00F77700" w:rsidRDefault="00066423" w:rsidP="00F77700">
      <w:pPr>
        <w:pStyle w:val="Akapitzlist"/>
        <w:ind w:left="1080"/>
        <w:rPr>
          <w:rFonts w:asciiTheme="minorHAnsi" w:hAnsiTheme="minorHAnsi" w:cstheme="minorHAnsi"/>
          <w:b/>
          <w:sz w:val="22"/>
          <w:szCs w:val="22"/>
          <w:lang w:val="pl-PL"/>
        </w:rPr>
      </w:pPr>
    </w:p>
    <w:p w14:paraId="5D62128F" w14:textId="4DF894EB" w:rsidR="008B7B01" w:rsidRPr="00F77700" w:rsidRDefault="00594943" w:rsidP="00F77700">
      <w:pPr>
        <w:pStyle w:val="Akapitzlist"/>
        <w:numPr>
          <w:ilvl w:val="0"/>
          <w:numId w:val="31"/>
        </w:numPr>
        <w:jc w:val="both"/>
        <w:rPr>
          <w:rFonts w:asciiTheme="minorHAnsi" w:hAnsiTheme="minorHAnsi" w:cstheme="minorHAnsi"/>
          <w:b/>
          <w:sz w:val="22"/>
          <w:szCs w:val="22"/>
          <w:lang w:val="pl-PL"/>
        </w:rPr>
      </w:pPr>
      <w:r w:rsidRPr="00F77700">
        <w:rPr>
          <w:rFonts w:asciiTheme="minorHAnsi" w:hAnsiTheme="minorHAnsi" w:cstheme="minorHAnsi"/>
          <w:sz w:val="22"/>
          <w:szCs w:val="22"/>
          <w:lang w:val="pl-PL"/>
        </w:rPr>
        <w:t>Oświadczam (oświadczamy), że Wykonawca zobowiązuje się wykonać zamówienie zgodnie z warunkami określonymi w Specyfikacji Warunków Zamówienia (dalej: „SWZ”) oraz składa ofertę w Części 1 zamówienia – „Ubezpieczenia majątkowe”, na następujących warunkach:</w:t>
      </w:r>
    </w:p>
    <w:p w14:paraId="4CE316C2" w14:textId="3B49111E" w:rsidR="008B7B01" w:rsidRPr="00F77700" w:rsidRDefault="008B7B01" w:rsidP="00F77700">
      <w:pPr>
        <w:spacing w:after="0" w:line="240" w:lineRule="auto"/>
        <w:jc w:val="right"/>
        <w:rPr>
          <w:rFonts w:asciiTheme="minorHAnsi" w:hAnsiTheme="minorHAnsi" w:cstheme="minorHAnsi"/>
          <w:b/>
        </w:rPr>
      </w:pPr>
    </w:p>
    <w:p w14:paraId="0F8B4351" w14:textId="11615BCA" w:rsidR="002324DD" w:rsidRPr="00F77700" w:rsidRDefault="002324DD" w:rsidP="00F77700">
      <w:pPr>
        <w:pStyle w:val="Akapitzlist"/>
        <w:numPr>
          <w:ilvl w:val="0"/>
          <w:numId w:val="29"/>
        </w:numPr>
        <w:jc w:val="both"/>
        <w:rPr>
          <w:rFonts w:asciiTheme="minorHAnsi" w:hAnsiTheme="minorHAnsi" w:cstheme="minorHAnsi"/>
          <w:b/>
          <w:sz w:val="22"/>
          <w:szCs w:val="22"/>
          <w:lang w:val="pl-PL"/>
        </w:rPr>
      </w:pPr>
      <w:bookmarkStart w:id="0" w:name="_Hlk77241456"/>
      <w:r w:rsidRPr="00F77700">
        <w:rPr>
          <w:rFonts w:asciiTheme="minorHAnsi" w:hAnsiTheme="minorHAnsi" w:cstheme="minorHAnsi"/>
          <w:b/>
          <w:sz w:val="22"/>
          <w:szCs w:val="22"/>
          <w:lang w:val="pl-PL"/>
        </w:rPr>
        <w:t xml:space="preserve">Cena ofertowa </w:t>
      </w:r>
      <w:r w:rsidR="00594943" w:rsidRPr="00F77700">
        <w:rPr>
          <w:rFonts w:asciiTheme="minorHAnsi" w:hAnsiTheme="minorHAnsi" w:cstheme="minorHAnsi"/>
          <w:b/>
          <w:sz w:val="22"/>
          <w:szCs w:val="22"/>
          <w:lang w:val="pl-PL"/>
        </w:rPr>
        <w:t>(łączna składka za zamówienie podstawowe i opcjonalne)</w:t>
      </w:r>
      <w:r w:rsidRPr="00F77700">
        <w:rPr>
          <w:rFonts w:asciiTheme="minorHAnsi" w:hAnsiTheme="minorHAnsi" w:cstheme="minorHAnsi"/>
          <w:b/>
          <w:sz w:val="22"/>
          <w:szCs w:val="22"/>
          <w:lang w:val="pl-PL"/>
        </w:rPr>
        <w:t>:</w:t>
      </w:r>
    </w:p>
    <w:tbl>
      <w:tblPr>
        <w:tblStyle w:val="Tabela-Siatka2"/>
        <w:tblW w:w="5000" w:type="pct"/>
        <w:tblLook w:val="04A0" w:firstRow="1" w:lastRow="0" w:firstColumn="1" w:lastColumn="0" w:noHBand="0" w:noVBand="1"/>
      </w:tblPr>
      <w:tblGrid>
        <w:gridCol w:w="9062"/>
      </w:tblGrid>
      <w:tr w:rsidR="005E540D" w:rsidRPr="00F77700" w14:paraId="7DADD40A" w14:textId="77777777" w:rsidTr="006C312E">
        <w:tc>
          <w:tcPr>
            <w:tcW w:w="5000" w:type="pct"/>
          </w:tcPr>
          <w:p w14:paraId="26B2237B" w14:textId="77777777" w:rsidR="005E540D" w:rsidRPr="00F77700" w:rsidRDefault="005E540D" w:rsidP="00F77700">
            <w:pPr>
              <w:spacing w:after="0" w:line="240" w:lineRule="auto"/>
              <w:contextualSpacing/>
              <w:jc w:val="both"/>
              <w:rPr>
                <w:rFonts w:asciiTheme="minorHAnsi" w:eastAsia="Times New Roman" w:hAnsiTheme="minorHAnsi" w:cstheme="minorHAnsi"/>
              </w:rPr>
            </w:pPr>
          </w:p>
          <w:p w14:paraId="3641EC4F" w14:textId="77777777" w:rsidR="005E540D" w:rsidRPr="00F77700" w:rsidRDefault="005E540D" w:rsidP="00F77700">
            <w:pPr>
              <w:spacing w:after="0" w:line="240" w:lineRule="auto"/>
              <w:contextualSpacing/>
              <w:jc w:val="center"/>
              <w:rPr>
                <w:rFonts w:asciiTheme="minorHAnsi" w:eastAsia="Times New Roman" w:hAnsiTheme="minorHAnsi" w:cstheme="minorHAnsi"/>
              </w:rPr>
            </w:pPr>
            <w:r w:rsidRPr="00F77700">
              <w:rPr>
                <w:rFonts w:asciiTheme="minorHAnsi" w:eastAsia="Times New Roman" w:hAnsiTheme="minorHAnsi" w:cstheme="minorHAnsi"/>
              </w:rPr>
              <w:t>……………………………………………………………………………... zł</w:t>
            </w:r>
          </w:p>
          <w:p w14:paraId="6FC1ECFF" w14:textId="013E357E" w:rsidR="006C312E" w:rsidRPr="00F77700" w:rsidRDefault="006C312E" w:rsidP="00F77700">
            <w:pPr>
              <w:spacing w:after="0" w:line="240" w:lineRule="auto"/>
              <w:contextualSpacing/>
              <w:jc w:val="center"/>
              <w:rPr>
                <w:rFonts w:asciiTheme="minorHAnsi" w:eastAsia="Times New Roman" w:hAnsiTheme="minorHAnsi" w:cstheme="minorHAnsi"/>
              </w:rPr>
            </w:pPr>
          </w:p>
        </w:tc>
      </w:tr>
      <w:tr w:rsidR="00BA1588" w:rsidRPr="00F77700" w14:paraId="460DF1B2" w14:textId="77777777" w:rsidTr="006C312E">
        <w:tc>
          <w:tcPr>
            <w:tcW w:w="5000" w:type="pct"/>
            <w:shd w:val="clear" w:color="auto" w:fill="F2F2F2"/>
          </w:tcPr>
          <w:p w14:paraId="4C908D38" w14:textId="77777777" w:rsidR="002324DD" w:rsidRPr="00F77700" w:rsidRDefault="00E8582A" w:rsidP="00F77700">
            <w:pPr>
              <w:spacing w:after="0" w:line="240" w:lineRule="auto"/>
              <w:contextualSpacing/>
              <w:jc w:val="both"/>
              <w:rPr>
                <w:rFonts w:asciiTheme="minorHAnsi" w:eastAsia="Times New Roman" w:hAnsiTheme="minorHAnsi" w:cstheme="minorHAnsi"/>
                <w:i/>
              </w:rPr>
            </w:pPr>
            <w:r w:rsidRPr="00F77700">
              <w:rPr>
                <w:rFonts w:asciiTheme="minorHAnsi" w:eastAsia="Times New Roman" w:hAnsiTheme="minorHAnsi" w:cstheme="minorHAnsi"/>
                <w:i/>
              </w:rPr>
              <w:t>Cena ofertowa stanowi sumę składek określonych w lit. b) i c) poniżej.</w:t>
            </w:r>
          </w:p>
          <w:p w14:paraId="10AC88EF" w14:textId="1D38FC72" w:rsidR="00E8582A" w:rsidRPr="00F77700" w:rsidRDefault="00E8582A" w:rsidP="00F77700">
            <w:pPr>
              <w:spacing w:after="0" w:line="240" w:lineRule="auto"/>
              <w:contextualSpacing/>
              <w:jc w:val="both"/>
              <w:rPr>
                <w:rFonts w:asciiTheme="minorHAnsi" w:eastAsia="Times New Roman" w:hAnsiTheme="minorHAnsi" w:cstheme="minorHAnsi"/>
                <w:i/>
              </w:rPr>
            </w:pPr>
            <w:r w:rsidRPr="00F77700">
              <w:rPr>
                <w:rFonts w:asciiTheme="minorHAnsi" w:eastAsia="Times New Roman" w:hAnsiTheme="minorHAnsi" w:cstheme="minorHAnsi"/>
                <w:i/>
              </w:rPr>
              <w:t>Uwaga: Cena ofertowa obejmuje łączną składkę za realizację zamówienia podstawowego oraz zamówienia objętego prawem opcji. Odpowiada ona maksymalnej wartości nominalnej umowy i stanowi wartość przyjmowaną przez Zamawiającego przy sporządzaniu ogłoszenia o wykonaniu umowy, w szczególności w Sekcji IV pkt 4.4 tego ogłoszenia. Cena ofertowa nie stanowi podstawy oceny ofert w kryterium ceny, dla którego uwzględnia się wyłącznie składkę za zamówienie podstawowe, określoną w lit. b).</w:t>
            </w:r>
          </w:p>
        </w:tc>
      </w:tr>
    </w:tbl>
    <w:p w14:paraId="1FFE0E56" w14:textId="77777777" w:rsidR="002324DD" w:rsidRPr="00F77700" w:rsidRDefault="002324DD" w:rsidP="00F77700">
      <w:pPr>
        <w:spacing w:after="0" w:line="240" w:lineRule="auto"/>
        <w:jc w:val="both"/>
        <w:rPr>
          <w:rFonts w:asciiTheme="minorHAnsi" w:hAnsiTheme="minorHAnsi" w:cstheme="minorHAnsi"/>
          <w:b/>
        </w:rPr>
      </w:pPr>
    </w:p>
    <w:p w14:paraId="7078B675" w14:textId="04CB4776" w:rsidR="002324DD" w:rsidRPr="00F77700" w:rsidRDefault="002324DD" w:rsidP="00F77700">
      <w:pPr>
        <w:pStyle w:val="Akapitzlist"/>
        <w:numPr>
          <w:ilvl w:val="0"/>
          <w:numId w:val="29"/>
        </w:numPr>
        <w:jc w:val="both"/>
        <w:rPr>
          <w:rFonts w:asciiTheme="minorHAnsi" w:hAnsiTheme="minorHAnsi" w:cstheme="minorHAnsi"/>
          <w:b/>
          <w:sz w:val="22"/>
          <w:szCs w:val="22"/>
          <w:lang w:val="pl-PL"/>
        </w:rPr>
      </w:pPr>
      <w:r w:rsidRPr="00F77700">
        <w:rPr>
          <w:rFonts w:asciiTheme="minorHAnsi" w:hAnsiTheme="minorHAnsi" w:cstheme="minorHAnsi"/>
          <w:b/>
          <w:sz w:val="22"/>
          <w:szCs w:val="22"/>
          <w:lang w:val="pl-PL"/>
        </w:rPr>
        <w:t>Składka za zamówienie podstawowe:</w:t>
      </w:r>
    </w:p>
    <w:tbl>
      <w:tblPr>
        <w:tblStyle w:val="Tabela-Siatka2"/>
        <w:tblW w:w="5000" w:type="pct"/>
        <w:tblLook w:val="04A0" w:firstRow="1" w:lastRow="0" w:firstColumn="1" w:lastColumn="0" w:noHBand="0" w:noVBand="1"/>
      </w:tblPr>
      <w:tblGrid>
        <w:gridCol w:w="9062"/>
      </w:tblGrid>
      <w:tr w:rsidR="005E540D" w:rsidRPr="00F77700" w14:paraId="4FCE4002" w14:textId="77777777" w:rsidTr="006C312E">
        <w:tc>
          <w:tcPr>
            <w:tcW w:w="5000" w:type="pct"/>
          </w:tcPr>
          <w:p w14:paraId="40177256" w14:textId="77777777" w:rsidR="005E540D" w:rsidRPr="00F77700" w:rsidRDefault="005E540D" w:rsidP="00F77700">
            <w:pPr>
              <w:spacing w:after="0" w:line="240" w:lineRule="auto"/>
              <w:contextualSpacing/>
              <w:jc w:val="both"/>
              <w:rPr>
                <w:rFonts w:asciiTheme="minorHAnsi" w:eastAsia="Times New Roman" w:hAnsiTheme="minorHAnsi" w:cstheme="minorHAnsi"/>
              </w:rPr>
            </w:pPr>
          </w:p>
          <w:p w14:paraId="74E48B10" w14:textId="77777777" w:rsidR="005E540D" w:rsidRPr="00F77700" w:rsidRDefault="005E540D" w:rsidP="00F77700">
            <w:pPr>
              <w:spacing w:after="0" w:line="240" w:lineRule="auto"/>
              <w:contextualSpacing/>
              <w:jc w:val="center"/>
              <w:rPr>
                <w:rFonts w:asciiTheme="minorHAnsi" w:eastAsia="Times New Roman" w:hAnsiTheme="minorHAnsi" w:cstheme="minorHAnsi"/>
              </w:rPr>
            </w:pPr>
            <w:r w:rsidRPr="00F77700">
              <w:rPr>
                <w:rFonts w:asciiTheme="minorHAnsi" w:eastAsia="Times New Roman" w:hAnsiTheme="minorHAnsi" w:cstheme="minorHAnsi"/>
              </w:rPr>
              <w:lastRenderedPageBreak/>
              <w:t>…………………………….. zł</w:t>
            </w:r>
          </w:p>
          <w:p w14:paraId="69BE97B1" w14:textId="48710907" w:rsidR="006C312E" w:rsidRPr="00F77700" w:rsidRDefault="006C312E" w:rsidP="00F77700">
            <w:pPr>
              <w:spacing w:after="0" w:line="240" w:lineRule="auto"/>
              <w:contextualSpacing/>
              <w:jc w:val="center"/>
              <w:rPr>
                <w:rFonts w:asciiTheme="minorHAnsi" w:eastAsia="Times New Roman" w:hAnsiTheme="minorHAnsi" w:cstheme="minorHAnsi"/>
              </w:rPr>
            </w:pPr>
          </w:p>
        </w:tc>
      </w:tr>
      <w:tr w:rsidR="00BA1588" w:rsidRPr="00F77700" w14:paraId="14277309" w14:textId="77777777" w:rsidTr="006C312E">
        <w:tc>
          <w:tcPr>
            <w:tcW w:w="5000" w:type="pct"/>
            <w:shd w:val="clear" w:color="auto" w:fill="F2F2F2"/>
          </w:tcPr>
          <w:p w14:paraId="21889B01" w14:textId="77777777" w:rsidR="002324DD" w:rsidRPr="00F77700" w:rsidRDefault="00594943" w:rsidP="00F77700">
            <w:pPr>
              <w:spacing w:after="0" w:line="240" w:lineRule="auto"/>
              <w:contextualSpacing/>
              <w:rPr>
                <w:rFonts w:asciiTheme="minorHAnsi" w:eastAsia="Times New Roman" w:hAnsiTheme="minorHAnsi" w:cstheme="minorHAnsi"/>
                <w:i/>
              </w:rPr>
            </w:pPr>
            <w:r w:rsidRPr="00F77700">
              <w:rPr>
                <w:rFonts w:asciiTheme="minorHAnsi" w:eastAsia="Times New Roman" w:hAnsiTheme="minorHAnsi" w:cstheme="minorHAnsi"/>
                <w:i/>
              </w:rPr>
              <w:lastRenderedPageBreak/>
              <w:t>Składka stanowi sumę składek cząstkowych określonych w Części II formularza oferty: Sekcja I pkt 3, Sekcja II pkt 7, Sekcja III pkt 11, Sekcja IV pkt 15 oraz Sekcja V pkt 19.</w:t>
            </w:r>
          </w:p>
          <w:p w14:paraId="367A7D58" w14:textId="299EA4EE" w:rsidR="00594943" w:rsidRPr="00F77700" w:rsidRDefault="00594943" w:rsidP="00F77700">
            <w:pPr>
              <w:spacing w:after="0" w:line="240" w:lineRule="auto"/>
              <w:contextualSpacing/>
              <w:rPr>
                <w:rFonts w:asciiTheme="minorHAnsi" w:eastAsia="Times New Roman" w:hAnsiTheme="minorHAnsi" w:cstheme="minorHAnsi"/>
                <w:i/>
              </w:rPr>
            </w:pPr>
            <w:r w:rsidRPr="00F77700">
              <w:rPr>
                <w:rFonts w:asciiTheme="minorHAnsi" w:eastAsia="Times New Roman" w:hAnsiTheme="minorHAnsi" w:cstheme="minorHAnsi"/>
                <w:i/>
              </w:rPr>
              <w:t>Uwaga! Składka za zamówienie podstawowe stanowi podstawę oceny ofert w kryterium ceny oraz jest kwotą, do której Zamawiający odnosi środki finansowe przeznaczone na sfinansowanie zamówienia. Składka za zamówienie opcjonalne nie jest uwzględniana przy ocenie ofert ani przy ustalaniu, czy cena oferty przekracza kwotę przeznaczoną na sfinansowanie zamówienia podstawowego.</w:t>
            </w:r>
          </w:p>
        </w:tc>
      </w:tr>
    </w:tbl>
    <w:p w14:paraId="4874E07C" w14:textId="77777777" w:rsidR="002324DD" w:rsidRPr="00F77700" w:rsidRDefault="002324DD" w:rsidP="00F77700">
      <w:pPr>
        <w:spacing w:after="0" w:line="240" w:lineRule="auto"/>
        <w:ind w:left="720"/>
        <w:contextualSpacing/>
        <w:jc w:val="both"/>
        <w:rPr>
          <w:rFonts w:asciiTheme="minorHAnsi" w:hAnsiTheme="minorHAnsi" w:cstheme="minorHAnsi"/>
          <w:b/>
        </w:rPr>
      </w:pPr>
    </w:p>
    <w:p w14:paraId="6B262240" w14:textId="01FBB857" w:rsidR="002324DD" w:rsidRPr="00F77700" w:rsidRDefault="002324DD" w:rsidP="00F77700">
      <w:pPr>
        <w:numPr>
          <w:ilvl w:val="0"/>
          <w:numId w:val="29"/>
        </w:numPr>
        <w:spacing w:after="0" w:line="240" w:lineRule="auto"/>
        <w:contextualSpacing/>
        <w:jc w:val="both"/>
        <w:rPr>
          <w:rFonts w:asciiTheme="minorHAnsi" w:hAnsiTheme="minorHAnsi" w:cstheme="minorHAnsi"/>
          <w:b/>
        </w:rPr>
      </w:pPr>
      <w:r w:rsidRPr="00F77700">
        <w:rPr>
          <w:rFonts w:asciiTheme="minorHAnsi" w:hAnsiTheme="minorHAnsi" w:cstheme="minorHAnsi"/>
          <w:b/>
        </w:rPr>
        <w:t>Składka za zamówienie opcjonalne</w:t>
      </w:r>
      <w:r w:rsidR="00594943" w:rsidRPr="00F77700">
        <w:rPr>
          <w:rFonts w:asciiTheme="minorHAnsi" w:hAnsiTheme="minorHAnsi" w:cstheme="minorHAnsi"/>
        </w:rPr>
        <w:t xml:space="preserve"> </w:t>
      </w:r>
      <w:r w:rsidR="00594943" w:rsidRPr="00F77700">
        <w:rPr>
          <w:rFonts w:asciiTheme="minorHAnsi" w:hAnsiTheme="minorHAnsi" w:cstheme="minorHAnsi"/>
          <w:b/>
        </w:rPr>
        <w:t>(prawo opcji)</w:t>
      </w:r>
      <w:r w:rsidRPr="00F77700">
        <w:rPr>
          <w:rFonts w:asciiTheme="minorHAnsi" w:hAnsiTheme="minorHAnsi" w:cstheme="minorHAnsi"/>
          <w:b/>
        </w:rPr>
        <w:t>:</w:t>
      </w:r>
    </w:p>
    <w:tbl>
      <w:tblPr>
        <w:tblStyle w:val="Tabela-Siatka2"/>
        <w:tblW w:w="5000" w:type="pct"/>
        <w:tblLook w:val="04A0" w:firstRow="1" w:lastRow="0" w:firstColumn="1" w:lastColumn="0" w:noHBand="0" w:noVBand="1"/>
      </w:tblPr>
      <w:tblGrid>
        <w:gridCol w:w="9062"/>
      </w:tblGrid>
      <w:tr w:rsidR="005E540D" w:rsidRPr="00F77700" w14:paraId="32A44C8D" w14:textId="77777777" w:rsidTr="006C312E">
        <w:tc>
          <w:tcPr>
            <w:tcW w:w="5000" w:type="pct"/>
          </w:tcPr>
          <w:p w14:paraId="2FD7DBE7" w14:textId="77777777" w:rsidR="005E540D" w:rsidRPr="00F77700" w:rsidRDefault="005E540D" w:rsidP="00F77700">
            <w:pPr>
              <w:spacing w:after="0" w:line="240" w:lineRule="auto"/>
              <w:contextualSpacing/>
              <w:jc w:val="both"/>
              <w:rPr>
                <w:rFonts w:asciiTheme="minorHAnsi" w:eastAsia="Times New Roman" w:hAnsiTheme="minorHAnsi" w:cstheme="minorHAnsi"/>
              </w:rPr>
            </w:pPr>
          </w:p>
          <w:p w14:paraId="6DEB3271" w14:textId="77777777" w:rsidR="005E540D" w:rsidRPr="00F77700" w:rsidRDefault="005E540D" w:rsidP="00F77700">
            <w:pPr>
              <w:spacing w:after="0" w:line="240" w:lineRule="auto"/>
              <w:contextualSpacing/>
              <w:jc w:val="center"/>
              <w:rPr>
                <w:rFonts w:asciiTheme="minorHAnsi" w:eastAsia="Times New Roman" w:hAnsiTheme="minorHAnsi" w:cstheme="minorHAnsi"/>
              </w:rPr>
            </w:pPr>
            <w:r w:rsidRPr="00F77700">
              <w:rPr>
                <w:rFonts w:asciiTheme="minorHAnsi" w:eastAsia="Times New Roman" w:hAnsiTheme="minorHAnsi" w:cstheme="minorHAnsi"/>
              </w:rPr>
              <w:t>…………………………….. zł</w:t>
            </w:r>
          </w:p>
          <w:p w14:paraId="044DAAF6" w14:textId="59D18B6C" w:rsidR="006C312E" w:rsidRPr="00F77700" w:rsidRDefault="006C312E" w:rsidP="00F77700">
            <w:pPr>
              <w:spacing w:after="0" w:line="240" w:lineRule="auto"/>
              <w:contextualSpacing/>
              <w:jc w:val="center"/>
              <w:rPr>
                <w:rFonts w:asciiTheme="minorHAnsi" w:eastAsia="Times New Roman" w:hAnsiTheme="minorHAnsi" w:cstheme="minorHAnsi"/>
              </w:rPr>
            </w:pPr>
          </w:p>
        </w:tc>
      </w:tr>
      <w:tr w:rsidR="00BA1588" w:rsidRPr="00F77700" w14:paraId="421051A7" w14:textId="77777777" w:rsidTr="006C312E">
        <w:tc>
          <w:tcPr>
            <w:tcW w:w="5000" w:type="pct"/>
            <w:shd w:val="clear" w:color="auto" w:fill="F2F2F2"/>
          </w:tcPr>
          <w:p w14:paraId="441EF53A" w14:textId="77777777" w:rsidR="002324DD" w:rsidRPr="00F77700" w:rsidRDefault="00594943" w:rsidP="00F77700">
            <w:pPr>
              <w:spacing w:after="0" w:line="240" w:lineRule="auto"/>
              <w:contextualSpacing/>
              <w:jc w:val="both"/>
              <w:rPr>
                <w:rFonts w:asciiTheme="minorHAnsi" w:eastAsia="Times New Roman" w:hAnsiTheme="minorHAnsi" w:cstheme="minorHAnsi"/>
                <w:i/>
              </w:rPr>
            </w:pPr>
            <w:r w:rsidRPr="00F77700">
              <w:rPr>
                <w:rFonts w:asciiTheme="minorHAnsi" w:eastAsia="Times New Roman" w:hAnsiTheme="minorHAnsi" w:cstheme="minorHAnsi"/>
                <w:i/>
              </w:rPr>
              <w:t>Składka stanowi 10% składki za zamówienie podstawowe określonej w Części I pkt 1 lit. b) formularza oferty.</w:t>
            </w:r>
          </w:p>
          <w:p w14:paraId="64198501" w14:textId="72E0472E" w:rsidR="00594943" w:rsidRPr="00F77700" w:rsidRDefault="00594943" w:rsidP="00F77700">
            <w:pPr>
              <w:spacing w:after="0" w:line="240" w:lineRule="auto"/>
              <w:contextualSpacing/>
              <w:jc w:val="both"/>
              <w:rPr>
                <w:rFonts w:asciiTheme="minorHAnsi" w:eastAsia="Times New Roman" w:hAnsiTheme="minorHAnsi" w:cstheme="minorHAnsi"/>
                <w:i/>
              </w:rPr>
            </w:pPr>
            <w:r w:rsidRPr="00F77700">
              <w:rPr>
                <w:rFonts w:asciiTheme="minorHAnsi" w:eastAsia="Times New Roman" w:hAnsiTheme="minorHAnsi" w:cstheme="minorHAnsi"/>
                <w:i/>
              </w:rPr>
              <w:t>Uwaga: Wartość zamówienia opcjonalnego przyjęta do obliczenia ceny oferty służy wyłącznie ustaleniu cen ofertowych. Zamawiający nie jest zobowiązany do skorzystania z prawa opcji, a jego realizacja nastąpi wyłącznie na zasadach i w zakresie określonych w SWZ oraz projektowanych postanowieniach umowy.</w:t>
            </w:r>
          </w:p>
        </w:tc>
      </w:tr>
    </w:tbl>
    <w:p w14:paraId="071948CA" w14:textId="77777777" w:rsidR="002324DD" w:rsidRPr="00F77700" w:rsidRDefault="002324DD" w:rsidP="00F77700">
      <w:pPr>
        <w:spacing w:after="0" w:line="240" w:lineRule="auto"/>
        <w:jc w:val="both"/>
        <w:rPr>
          <w:rFonts w:asciiTheme="minorHAnsi" w:hAnsiTheme="minorHAnsi" w:cstheme="minorHAnsi"/>
          <w:b/>
        </w:rPr>
      </w:pPr>
    </w:p>
    <w:p w14:paraId="425BD910" w14:textId="44FB1405" w:rsidR="005F23CC" w:rsidRPr="00F77700" w:rsidRDefault="005F23CC" w:rsidP="00F77700">
      <w:pPr>
        <w:pStyle w:val="Akapitzlist"/>
        <w:numPr>
          <w:ilvl w:val="0"/>
          <w:numId w:val="29"/>
        </w:numPr>
        <w:jc w:val="both"/>
        <w:rPr>
          <w:rFonts w:asciiTheme="minorHAnsi" w:eastAsia="Times New Roman" w:hAnsiTheme="minorHAnsi" w:cstheme="minorHAnsi"/>
          <w:b/>
          <w:sz w:val="22"/>
          <w:szCs w:val="22"/>
          <w:lang w:val="pl-PL"/>
        </w:rPr>
      </w:pPr>
      <w:r w:rsidRPr="00F77700">
        <w:rPr>
          <w:rFonts w:asciiTheme="minorHAnsi" w:eastAsia="Times New Roman" w:hAnsiTheme="minorHAnsi" w:cstheme="minorHAnsi"/>
          <w:b/>
          <w:sz w:val="22"/>
          <w:szCs w:val="22"/>
          <w:lang w:val="pl-PL"/>
        </w:rPr>
        <w:t xml:space="preserve">Warunki dodatkowe: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4915"/>
        <w:gridCol w:w="1736"/>
        <w:gridCol w:w="1733"/>
      </w:tblGrid>
      <w:tr w:rsidR="006C312E" w:rsidRPr="00F77700" w14:paraId="58A5108C" w14:textId="5B409CDF" w:rsidTr="007C416D">
        <w:tc>
          <w:tcPr>
            <w:tcW w:w="374" w:type="pct"/>
            <w:shd w:val="clear" w:color="auto" w:fill="E7E6E6" w:themeFill="background2"/>
            <w:vAlign w:val="center"/>
          </w:tcPr>
          <w:bookmarkEnd w:id="0"/>
          <w:p w14:paraId="37FB86F5" w14:textId="77777777" w:rsidR="006C312E" w:rsidRPr="00F77700" w:rsidRDefault="006C312E" w:rsidP="00F77700">
            <w:pPr>
              <w:spacing w:after="0" w:line="240" w:lineRule="auto"/>
              <w:jc w:val="center"/>
              <w:rPr>
                <w:rFonts w:asciiTheme="minorHAnsi" w:hAnsiTheme="minorHAnsi" w:cstheme="minorHAnsi"/>
                <w:b/>
              </w:rPr>
            </w:pPr>
            <w:r w:rsidRPr="00F77700">
              <w:rPr>
                <w:rFonts w:asciiTheme="minorHAnsi" w:hAnsiTheme="minorHAnsi" w:cstheme="minorHAnsi"/>
                <w:b/>
              </w:rPr>
              <w:t>Lp.</w:t>
            </w:r>
          </w:p>
        </w:tc>
        <w:tc>
          <w:tcPr>
            <w:tcW w:w="2712" w:type="pct"/>
            <w:shd w:val="clear" w:color="auto" w:fill="E7E6E6" w:themeFill="background2"/>
            <w:vAlign w:val="center"/>
          </w:tcPr>
          <w:p w14:paraId="47752538" w14:textId="11FF4E82" w:rsidR="006C312E" w:rsidRPr="00F77700" w:rsidRDefault="006C312E" w:rsidP="00F77700">
            <w:pPr>
              <w:spacing w:after="0" w:line="240" w:lineRule="auto"/>
              <w:jc w:val="center"/>
              <w:rPr>
                <w:rFonts w:asciiTheme="minorHAnsi" w:hAnsiTheme="minorHAnsi" w:cstheme="minorHAnsi"/>
                <w:b/>
              </w:rPr>
            </w:pPr>
            <w:r w:rsidRPr="00F77700">
              <w:rPr>
                <w:rFonts w:asciiTheme="minorHAnsi" w:hAnsiTheme="minorHAnsi" w:cstheme="minorHAnsi"/>
                <w:b/>
              </w:rPr>
              <w:t xml:space="preserve">Kryterium dodatkowe (punktowane) </w:t>
            </w:r>
          </w:p>
        </w:tc>
        <w:tc>
          <w:tcPr>
            <w:tcW w:w="958" w:type="pct"/>
            <w:shd w:val="clear" w:color="auto" w:fill="E7E6E6" w:themeFill="background2"/>
            <w:vAlign w:val="center"/>
          </w:tcPr>
          <w:p w14:paraId="495EE5DC" w14:textId="2026CE3E" w:rsidR="006C312E" w:rsidRPr="00F77700" w:rsidRDefault="006C312E" w:rsidP="00F77700">
            <w:pPr>
              <w:spacing w:after="0" w:line="240" w:lineRule="auto"/>
              <w:jc w:val="center"/>
              <w:rPr>
                <w:rFonts w:asciiTheme="minorHAnsi" w:hAnsiTheme="minorHAnsi" w:cstheme="minorHAnsi"/>
                <w:b/>
              </w:rPr>
            </w:pPr>
            <w:r w:rsidRPr="00F77700">
              <w:rPr>
                <w:rFonts w:asciiTheme="minorHAnsi" w:hAnsiTheme="minorHAnsi" w:cstheme="minorHAnsi"/>
                <w:b/>
              </w:rPr>
              <w:t xml:space="preserve">Liczba punktów za </w:t>
            </w:r>
            <w:r w:rsidR="007C416D" w:rsidRPr="00F77700">
              <w:rPr>
                <w:rFonts w:asciiTheme="minorHAnsi" w:hAnsiTheme="minorHAnsi" w:cstheme="minorHAnsi"/>
                <w:b/>
              </w:rPr>
              <w:t>rozszerzenie ochrony</w:t>
            </w:r>
          </w:p>
        </w:tc>
        <w:tc>
          <w:tcPr>
            <w:tcW w:w="957" w:type="pct"/>
            <w:shd w:val="clear" w:color="auto" w:fill="E7E6E6" w:themeFill="background2"/>
          </w:tcPr>
          <w:p w14:paraId="2CF96483" w14:textId="77777777" w:rsidR="00F106C6" w:rsidRPr="00F77700" w:rsidRDefault="00F106C6" w:rsidP="00F77700">
            <w:pPr>
              <w:spacing w:after="0" w:line="240" w:lineRule="auto"/>
              <w:jc w:val="center"/>
              <w:rPr>
                <w:rFonts w:asciiTheme="minorHAnsi" w:hAnsiTheme="minorHAnsi" w:cstheme="minorHAnsi"/>
                <w:b/>
              </w:rPr>
            </w:pPr>
          </w:p>
          <w:p w14:paraId="58CEEADB" w14:textId="2ED142B8" w:rsidR="006C312E" w:rsidRPr="00F77700" w:rsidRDefault="006C312E" w:rsidP="00F77700">
            <w:pPr>
              <w:spacing w:after="0" w:line="240" w:lineRule="auto"/>
              <w:jc w:val="center"/>
              <w:rPr>
                <w:rFonts w:asciiTheme="minorHAnsi" w:hAnsiTheme="minorHAnsi" w:cstheme="minorHAnsi"/>
                <w:b/>
              </w:rPr>
            </w:pPr>
            <w:r w:rsidRPr="00F77700">
              <w:rPr>
                <w:rFonts w:asciiTheme="minorHAnsi" w:hAnsiTheme="minorHAnsi" w:cstheme="minorHAnsi"/>
                <w:b/>
              </w:rPr>
              <w:t>Oferta</w:t>
            </w:r>
            <w:r w:rsidRPr="00F77700">
              <w:rPr>
                <w:rStyle w:val="Odwoanieprzypisudolnego"/>
                <w:rFonts w:asciiTheme="minorHAnsi" w:hAnsiTheme="minorHAnsi" w:cstheme="minorHAnsi"/>
                <w:b/>
              </w:rPr>
              <w:footnoteReference w:id="1"/>
            </w:r>
          </w:p>
        </w:tc>
      </w:tr>
      <w:tr w:rsidR="006C312E" w:rsidRPr="00F77700" w14:paraId="0930CE52" w14:textId="1514B737" w:rsidTr="007C416D">
        <w:tc>
          <w:tcPr>
            <w:tcW w:w="374" w:type="pct"/>
            <w:shd w:val="clear" w:color="auto" w:fill="E7E6E6" w:themeFill="background2"/>
            <w:vAlign w:val="center"/>
          </w:tcPr>
          <w:p w14:paraId="4F78ACB7" w14:textId="77777777" w:rsidR="006C312E" w:rsidRPr="00F77700" w:rsidRDefault="006C312E" w:rsidP="00F77700">
            <w:pPr>
              <w:spacing w:after="0" w:line="240" w:lineRule="auto"/>
              <w:jc w:val="center"/>
              <w:rPr>
                <w:rFonts w:asciiTheme="minorHAnsi" w:hAnsiTheme="minorHAnsi" w:cstheme="minorHAnsi"/>
                <w:b/>
              </w:rPr>
            </w:pPr>
            <w:r w:rsidRPr="00F77700">
              <w:rPr>
                <w:rFonts w:asciiTheme="minorHAnsi" w:hAnsiTheme="minorHAnsi" w:cstheme="minorHAnsi"/>
                <w:b/>
              </w:rPr>
              <w:t>01</w:t>
            </w:r>
          </w:p>
        </w:tc>
        <w:tc>
          <w:tcPr>
            <w:tcW w:w="2712" w:type="pct"/>
            <w:shd w:val="clear" w:color="auto" w:fill="E7E6E6" w:themeFill="background2"/>
            <w:vAlign w:val="center"/>
          </w:tcPr>
          <w:p w14:paraId="6386CADC" w14:textId="77777777" w:rsidR="006C312E" w:rsidRPr="00F77700" w:rsidRDefault="006C312E" w:rsidP="00F77700">
            <w:pPr>
              <w:spacing w:after="0" w:line="240" w:lineRule="auto"/>
              <w:jc w:val="center"/>
              <w:rPr>
                <w:rFonts w:asciiTheme="minorHAnsi" w:hAnsiTheme="minorHAnsi" w:cstheme="minorHAnsi"/>
                <w:b/>
              </w:rPr>
            </w:pPr>
            <w:r w:rsidRPr="00F77700">
              <w:rPr>
                <w:rFonts w:asciiTheme="minorHAnsi" w:hAnsiTheme="minorHAnsi" w:cstheme="minorHAnsi"/>
                <w:b/>
              </w:rPr>
              <w:t>02</w:t>
            </w:r>
          </w:p>
        </w:tc>
        <w:tc>
          <w:tcPr>
            <w:tcW w:w="958" w:type="pct"/>
            <w:shd w:val="clear" w:color="auto" w:fill="E7E6E6" w:themeFill="background2"/>
            <w:vAlign w:val="center"/>
          </w:tcPr>
          <w:p w14:paraId="28A2D0CB" w14:textId="4CB630E3" w:rsidR="006C312E" w:rsidRPr="00F77700" w:rsidRDefault="007C416D" w:rsidP="00F77700">
            <w:pPr>
              <w:spacing w:after="0" w:line="240" w:lineRule="auto"/>
              <w:jc w:val="center"/>
              <w:rPr>
                <w:rFonts w:asciiTheme="minorHAnsi" w:hAnsiTheme="minorHAnsi" w:cstheme="minorHAnsi"/>
                <w:b/>
              </w:rPr>
            </w:pPr>
            <w:r w:rsidRPr="00F77700">
              <w:rPr>
                <w:rFonts w:asciiTheme="minorHAnsi" w:hAnsiTheme="minorHAnsi" w:cstheme="minorHAnsi"/>
                <w:b/>
              </w:rPr>
              <w:t>03</w:t>
            </w:r>
          </w:p>
        </w:tc>
        <w:tc>
          <w:tcPr>
            <w:tcW w:w="957" w:type="pct"/>
            <w:shd w:val="clear" w:color="auto" w:fill="E7E6E6" w:themeFill="background2"/>
          </w:tcPr>
          <w:p w14:paraId="56C582C9" w14:textId="7CA2F719" w:rsidR="006C312E" w:rsidRPr="00F77700" w:rsidRDefault="006C312E" w:rsidP="00F77700">
            <w:pPr>
              <w:spacing w:after="0" w:line="240" w:lineRule="auto"/>
              <w:jc w:val="center"/>
              <w:rPr>
                <w:rFonts w:asciiTheme="minorHAnsi" w:hAnsiTheme="minorHAnsi" w:cstheme="minorHAnsi"/>
                <w:b/>
              </w:rPr>
            </w:pPr>
            <w:r w:rsidRPr="00F77700">
              <w:rPr>
                <w:rFonts w:asciiTheme="minorHAnsi" w:hAnsiTheme="minorHAnsi" w:cstheme="minorHAnsi"/>
                <w:b/>
              </w:rPr>
              <w:t>0</w:t>
            </w:r>
            <w:r w:rsidR="007C416D" w:rsidRPr="00F77700">
              <w:rPr>
                <w:rFonts w:asciiTheme="minorHAnsi" w:hAnsiTheme="minorHAnsi" w:cstheme="minorHAnsi"/>
                <w:b/>
              </w:rPr>
              <w:t>4</w:t>
            </w:r>
          </w:p>
        </w:tc>
      </w:tr>
      <w:tr w:rsidR="006C312E" w:rsidRPr="00F77700" w14:paraId="0FA07F1A" w14:textId="72372FA2" w:rsidTr="007C416D">
        <w:tc>
          <w:tcPr>
            <w:tcW w:w="374" w:type="pct"/>
          </w:tcPr>
          <w:p w14:paraId="3067D9B6" w14:textId="42FCF6D5" w:rsidR="006C312E" w:rsidRPr="00F77700" w:rsidRDefault="006C312E" w:rsidP="00F77700">
            <w:pPr>
              <w:spacing w:after="0" w:line="240" w:lineRule="auto"/>
              <w:jc w:val="center"/>
              <w:rPr>
                <w:rFonts w:asciiTheme="minorHAnsi" w:hAnsiTheme="minorHAnsi" w:cstheme="minorHAnsi"/>
                <w:b/>
                <w:bCs/>
              </w:rPr>
            </w:pPr>
            <w:r w:rsidRPr="00F77700">
              <w:rPr>
                <w:rFonts w:asciiTheme="minorHAnsi" w:hAnsiTheme="minorHAnsi" w:cstheme="minorHAnsi"/>
                <w:b/>
                <w:bCs/>
              </w:rPr>
              <w:t>1</w:t>
            </w:r>
          </w:p>
        </w:tc>
        <w:tc>
          <w:tcPr>
            <w:tcW w:w="2712" w:type="pct"/>
          </w:tcPr>
          <w:p w14:paraId="1B17DE41" w14:textId="185A065B" w:rsidR="00F106C6" w:rsidRPr="00F77700" w:rsidRDefault="00F106C6" w:rsidP="00F77700">
            <w:pPr>
              <w:spacing w:after="0" w:line="240" w:lineRule="auto"/>
              <w:rPr>
                <w:rFonts w:asciiTheme="minorHAnsi" w:hAnsiTheme="minorHAnsi" w:cstheme="minorHAnsi"/>
              </w:rPr>
            </w:pPr>
            <w:r w:rsidRPr="00F77700">
              <w:rPr>
                <w:rFonts w:asciiTheme="minorHAnsi" w:hAnsiTheme="minorHAnsi" w:cstheme="minorHAnsi"/>
              </w:rPr>
              <w:t>Oferujemy podwyższenie sumy gwarancyjnej w ubezpieczeniu odpowiedzialności cywilnej z tytułu prowadzenia działalności i użytkowania mienia, obejmującym odpowiedzialność deliktową i kontraktową, o dodatkową kwotę 1.</w:t>
            </w:r>
            <w:r w:rsidR="00A91651">
              <w:rPr>
                <w:rFonts w:asciiTheme="minorHAnsi" w:hAnsiTheme="minorHAnsi" w:cstheme="minorHAnsi"/>
              </w:rPr>
              <w:t>5</w:t>
            </w:r>
            <w:r w:rsidRPr="00F77700">
              <w:rPr>
                <w:rFonts w:asciiTheme="minorHAnsi" w:hAnsiTheme="minorHAnsi" w:cstheme="minorHAnsi"/>
              </w:rPr>
              <w:t xml:space="preserve">00.000,00 zł, tj. do łącznej wysokości </w:t>
            </w:r>
            <w:r w:rsidR="003E1D12" w:rsidRPr="00F77700">
              <w:rPr>
                <w:rFonts w:asciiTheme="minorHAnsi" w:hAnsiTheme="minorHAnsi" w:cstheme="minorHAnsi"/>
              </w:rPr>
              <w:t>3</w:t>
            </w:r>
            <w:r w:rsidRPr="00F77700">
              <w:rPr>
                <w:rFonts w:asciiTheme="minorHAnsi" w:hAnsiTheme="minorHAnsi" w:cstheme="minorHAnsi"/>
              </w:rPr>
              <w:t>.</w:t>
            </w:r>
            <w:r w:rsidR="00A91651">
              <w:rPr>
                <w:rFonts w:asciiTheme="minorHAnsi" w:hAnsiTheme="minorHAnsi" w:cstheme="minorHAnsi"/>
              </w:rPr>
              <w:t>5</w:t>
            </w:r>
            <w:r w:rsidRPr="00F77700">
              <w:rPr>
                <w:rFonts w:asciiTheme="minorHAnsi" w:hAnsiTheme="minorHAnsi" w:cstheme="minorHAnsi"/>
              </w:rPr>
              <w:t>00.000,00 zł na jeden i wszystkie wypadki ubezpieczeniowe w okresie ubezpieczenia.</w:t>
            </w:r>
          </w:p>
        </w:tc>
        <w:tc>
          <w:tcPr>
            <w:tcW w:w="958" w:type="pct"/>
          </w:tcPr>
          <w:p w14:paraId="01EFEE42" w14:textId="77777777" w:rsidR="006C312E" w:rsidRPr="00F77700" w:rsidRDefault="006C312E" w:rsidP="00F77700">
            <w:pPr>
              <w:spacing w:after="0" w:line="240" w:lineRule="auto"/>
              <w:jc w:val="center"/>
              <w:rPr>
                <w:rFonts w:asciiTheme="minorHAnsi" w:hAnsiTheme="minorHAnsi" w:cstheme="minorHAnsi"/>
              </w:rPr>
            </w:pPr>
          </w:p>
          <w:p w14:paraId="059B9AEA" w14:textId="77777777" w:rsidR="006C312E" w:rsidRPr="00F77700" w:rsidRDefault="006C312E" w:rsidP="00F77700">
            <w:pPr>
              <w:spacing w:after="0" w:line="240" w:lineRule="auto"/>
              <w:jc w:val="center"/>
              <w:rPr>
                <w:rFonts w:asciiTheme="minorHAnsi" w:hAnsiTheme="minorHAnsi" w:cstheme="minorHAnsi"/>
              </w:rPr>
            </w:pPr>
          </w:p>
          <w:p w14:paraId="51F06D5E" w14:textId="65B97A78" w:rsidR="006C312E" w:rsidRPr="00F77700" w:rsidRDefault="00F106C6" w:rsidP="00F77700">
            <w:pPr>
              <w:spacing w:after="0" w:line="240" w:lineRule="auto"/>
              <w:jc w:val="center"/>
              <w:rPr>
                <w:rFonts w:asciiTheme="minorHAnsi" w:hAnsiTheme="minorHAnsi" w:cstheme="minorHAnsi"/>
              </w:rPr>
            </w:pPr>
            <w:r w:rsidRPr="00F77700">
              <w:rPr>
                <w:rFonts w:asciiTheme="minorHAnsi" w:hAnsiTheme="minorHAnsi" w:cstheme="minorHAnsi"/>
              </w:rPr>
              <w:t>5</w:t>
            </w:r>
          </w:p>
        </w:tc>
        <w:tc>
          <w:tcPr>
            <w:tcW w:w="957" w:type="pct"/>
          </w:tcPr>
          <w:p w14:paraId="4A2B5928" w14:textId="77777777" w:rsidR="006C312E" w:rsidRPr="00F77700" w:rsidRDefault="006C312E" w:rsidP="00F77700">
            <w:pPr>
              <w:spacing w:after="0" w:line="240" w:lineRule="auto"/>
              <w:jc w:val="center"/>
              <w:rPr>
                <w:rFonts w:asciiTheme="minorHAnsi" w:hAnsiTheme="minorHAnsi" w:cstheme="minorHAnsi"/>
              </w:rPr>
            </w:pPr>
          </w:p>
        </w:tc>
      </w:tr>
      <w:tr w:rsidR="006C312E" w:rsidRPr="00F77700" w14:paraId="5DCB85EF" w14:textId="7C081E62" w:rsidTr="007C416D">
        <w:tc>
          <w:tcPr>
            <w:tcW w:w="374" w:type="pct"/>
          </w:tcPr>
          <w:p w14:paraId="433A7280" w14:textId="13F6BAE4" w:rsidR="006C312E" w:rsidRPr="00F77700" w:rsidRDefault="006C312E" w:rsidP="00F77700">
            <w:pPr>
              <w:spacing w:after="0" w:line="240" w:lineRule="auto"/>
              <w:jc w:val="center"/>
              <w:rPr>
                <w:rFonts w:asciiTheme="minorHAnsi" w:hAnsiTheme="minorHAnsi" w:cstheme="minorHAnsi"/>
                <w:b/>
                <w:bCs/>
              </w:rPr>
            </w:pPr>
            <w:r w:rsidRPr="00F77700">
              <w:rPr>
                <w:rFonts w:asciiTheme="minorHAnsi" w:hAnsiTheme="minorHAnsi" w:cstheme="minorHAnsi"/>
                <w:b/>
                <w:bCs/>
              </w:rPr>
              <w:t>2</w:t>
            </w:r>
          </w:p>
        </w:tc>
        <w:tc>
          <w:tcPr>
            <w:tcW w:w="2712" w:type="pct"/>
          </w:tcPr>
          <w:p w14:paraId="3447630E" w14:textId="64A89FEC" w:rsidR="006C312E" w:rsidRPr="00F77700" w:rsidRDefault="0095681B" w:rsidP="00F77700">
            <w:pPr>
              <w:spacing w:after="0" w:line="240" w:lineRule="auto"/>
              <w:rPr>
                <w:rFonts w:asciiTheme="minorHAnsi" w:hAnsiTheme="minorHAnsi" w:cstheme="minorHAnsi"/>
                <w:bCs/>
              </w:rPr>
            </w:pPr>
            <w:r w:rsidRPr="00F77700">
              <w:rPr>
                <w:rFonts w:asciiTheme="minorHAnsi" w:hAnsiTheme="minorHAnsi" w:cstheme="minorHAnsi"/>
                <w:bCs/>
              </w:rPr>
              <w:t xml:space="preserve">Oferujemy podwyższenie limitu odpowiedzialności w ubezpieczeniu odpowiedzialności cywilnej zarządcy dróg publicznych o dodatkową kwotę 500.000,00 zł, tj. do łącznej wysokości </w:t>
            </w:r>
            <w:r w:rsidR="00A91651">
              <w:rPr>
                <w:rFonts w:asciiTheme="minorHAnsi" w:hAnsiTheme="minorHAnsi" w:cstheme="minorHAnsi"/>
                <w:bCs/>
              </w:rPr>
              <w:t>2</w:t>
            </w:r>
            <w:r w:rsidRPr="00F77700">
              <w:rPr>
                <w:rFonts w:asciiTheme="minorHAnsi" w:hAnsiTheme="minorHAnsi" w:cstheme="minorHAnsi"/>
                <w:bCs/>
              </w:rPr>
              <w:t>.</w:t>
            </w:r>
            <w:r w:rsidR="00A91651">
              <w:rPr>
                <w:rFonts w:asciiTheme="minorHAnsi" w:hAnsiTheme="minorHAnsi" w:cstheme="minorHAnsi"/>
                <w:bCs/>
              </w:rPr>
              <w:t>0</w:t>
            </w:r>
            <w:r w:rsidRPr="00F77700">
              <w:rPr>
                <w:rFonts w:asciiTheme="minorHAnsi" w:hAnsiTheme="minorHAnsi" w:cstheme="minorHAnsi"/>
                <w:bCs/>
              </w:rPr>
              <w:t>00.000,00 zł na jeden i wszystkie wypadki ubezpieczeniowe w okresie ubezpieczenia.</w:t>
            </w:r>
          </w:p>
        </w:tc>
        <w:tc>
          <w:tcPr>
            <w:tcW w:w="958" w:type="pct"/>
          </w:tcPr>
          <w:p w14:paraId="33C3FB12" w14:textId="77777777" w:rsidR="006C312E" w:rsidRPr="00F77700" w:rsidRDefault="006C312E" w:rsidP="00F77700">
            <w:pPr>
              <w:spacing w:after="0" w:line="240" w:lineRule="auto"/>
              <w:jc w:val="center"/>
              <w:rPr>
                <w:rFonts w:asciiTheme="minorHAnsi" w:hAnsiTheme="minorHAnsi" w:cstheme="minorHAnsi"/>
              </w:rPr>
            </w:pPr>
          </w:p>
          <w:p w14:paraId="596A81E4" w14:textId="179C4568" w:rsidR="006C312E" w:rsidRPr="00F77700" w:rsidRDefault="00F106C6" w:rsidP="00F77700">
            <w:pPr>
              <w:spacing w:after="0" w:line="240" w:lineRule="auto"/>
              <w:jc w:val="center"/>
              <w:rPr>
                <w:rFonts w:asciiTheme="minorHAnsi" w:hAnsiTheme="minorHAnsi" w:cstheme="minorHAnsi"/>
              </w:rPr>
            </w:pPr>
            <w:r w:rsidRPr="00F77700">
              <w:rPr>
                <w:rFonts w:asciiTheme="minorHAnsi" w:hAnsiTheme="minorHAnsi" w:cstheme="minorHAnsi"/>
              </w:rPr>
              <w:t>5</w:t>
            </w:r>
          </w:p>
          <w:p w14:paraId="43242C7D" w14:textId="37801C2D" w:rsidR="006C312E" w:rsidRPr="00F77700" w:rsidRDefault="006C312E" w:rsidP="00F77700">
            <w:pPr>
              <w:spacing w:after="0" w:line="240" w:lineRule="auto"/>
              <w:jc w:val="center"/>
              <w:rPr>
                <w:rFonts w:asciiTheme="minorHAnsi" w:hAnsiTheme="minorHAnsi" w:cstheme="minorHAnsi"/>
              </w:rPr>
            </w:pPr>
          </w:p>
        </w:tc>
        <w:tc>
          <w:tcPr>
            <w:tcW w:w="957" w:type="pct"/>
          </w:tcPr>
          <w:p w14:paraId="5E82810C" w14:textId="77777777" w:rsidR="006C312E" w:rsidRPr="00F77700" w:rsidRDefault="006C312E" w:rsidP="00F77700">
            <w:pPr>
              <w:spacing w:after="0" w:line="240" w:lineRule="auto"/>
              <w:jc w:val="center"/>
              <w:rPr>
                <w:rFonts w:asciiTheme="minorHAnsi" w:hAnsiTheme="minorHAnsi" w:cstheme="minorHAnsi"/>
              </w:rPr>
            </w:pPr>
          </w:p>
        </w:tc>
      </w:tr>
      <w:tr w:rsidR="007C416D" w:rsidRPr="00F77700" w14:paraId="59C34BC3" w14:textId="77777777" w:rsidTr="007C416D">
        <w:tc>
          <w:tcPr>
            <w:tcW w:w="374" w:type="pct"/>
          </w:tcPr>
          <w:p w14:paraId="6FDF4EF1" w14:textId="343E580C" w:rsidR="007C416D" w:rsidRPr="00F77700" w:rsidRDefault="007C416D" w:rsidP="00F77700">
            <w:pPr>
              <w:spacing w:after="0" w:line="240" w:lineRule="auto"/>
              <w:jc w:val="center"/>
              <w:rPr>
                <w:rFonts w:asciiTheme="minorHAnsi" w:hAnsiTheme="minorHAnsi" w:cstheme="minorHAnsi"/>
                <w:b/>
                <w:bCs/>
              </w:rPr>
            </w:pPr>
            <w:r w:rsidRPr="00F77700">
              <w:rPr>
                <w:rFonts w:asciiTheme="minorHAnsi" w:hAnsiTheme="minorHAnsi" w:cstheme="minorHAnsi"/>
                <w:b/>
                <w:bCs/>
              </w:rPr>
              <w:t>3</w:t>
            </w:r>
          </w:p>
        </w:tc>
        <w:tc>
          <w:tcPr>
            <w:tcW w:w="2712" w:type="pct"/>
          </w:tcPr>
          <w:p w14:paraId="64E46644" w14:textId="712F6BD7" w:rsidR="007C416D" w:rsidRPr="00F77700" w:rsidRDefault="0095681B" w:rsidP="00F77700">
            <w:pPr>
              <w:spacing w:after="0" w:line="240" w:lineRule="auto"/>
              <w:rPr>
                <w:rFonts w:asciiTheme="minorHAnsi" w:hAnsiTheme="minorHAnsi" w:cstheme="minorHAnsi"/>
                <w:bCs/>
              </w:rPr>
            </w:pPr>
            <w:r w:rsidRPr="00F77700">
              <w:rPr>
                <w:rFonts w:asciiTheme="minorHAnsi" w:hAnsiTheme="minorHAnsi" w:cstheme="minorHAnsi"/>
                <w:bCs/>
              </w:rPr>
              <w:t>Oferujemy podwyższenie limitu odpowiedzialności w ubezpieczeniu odpowiedzialności cywilnej za szkody wyrządzone przy wykonywaniu władzy publicznej o dodatkową kwotę 500.000,00 zł, tj. do łącznej wysokości 1.000.000,00 zł na jeden i wszystkie wypadki ubezpieczeniowe w okresie ubezpieczenia.</w:t>
            </w:r>
          </w:p>
        </w:tc>
        <w:tc>
          <w:tcPr>
            <w:tcW w:w="958" w:type="pct"/>
          </w:tcPr>
          <w:p w14:paraId="29341C24" w14:textId="611F6B44" w:rsidR="007C416D" w:rsidRPr="00F77700" w:rsidRDefault="00F106C6" w:rsidP="00F77700">
            <w:pPr>
              <w:spacing w:after="0" w:line="240" w:lineRule="auto"/>
              <w:jc w:val="center"/>
              <w:rPr>
                <w:rFonts w:asciiTheme="minorHAnsi" w:hAnsiTheme="minorHAnsi" w:cstheme="minorHAnsi"/>
              </w:rPr>
            </w:pPr>
            <w:r w:rsidRPr="00F77700">
              <w:rPr>
                <w:rFonts w:asciiTheme="minorHAnsi" w:hAnsiTheme="minorHAnsi" w:cstheme="minorHAnsi"/>
              </w:rPr>
              <w:t>5</w:t>
            </w:r>
          </w:p>
        </w:tc>
        <w:tc>
          <w:tcPr>
            <w:tcW w:w="957" w:type="pct"/>
          </w:tcPr>
          <w:p w14:paraId="4F2857F6" w14:textId="77777777" w:rsidR="007C416D" w:rsidRPr="00F77700" w:rsidRDefault="007C416D" w:rsidP="00F77700">
            <w:pPr>
              <w:spacing w:after="0" w:line="240" w:lineRule="auto"/>
              <w:jc w:val="center"/>
              <w:rPr>
                <w:rFonts w:asciiTheme="minorHAnsi" w:hAnsiTheme="minorHAnsi" w:cstheme="minorHAnsi"/>
              </w:rPr>
            </w:pPr>
          </w:p>
        </w:tc>
      </w:tr>
      <w:tr w:rsidR="006C312E" w:rsidRPr="00F77700" w14:paraId="1A124E12" w14:textId="4F9D957B" w:rsidTr="007C416D">
        <w:tc>
          <w:tcPr>
            <w:tcW w:w="374" w:type="pct"/>
          </w:tcPr>
          <w:p w14:paraId="3A036722" w14:textId="6D5230FB" w:rsidR="006C312E" w:rsidRPr="00F77700" w:rsidRDefault="00F106C6" w:rsidP="00F77700">
            <w:pPr>
              <w:spacing w:after="0" w:line="240" w:lineRule="auto"/>
              <w:jc w:val="center"/>
              <w:rPr>
                <w:rFonts w:asciiTheme="minorHAnsi" w:hAnsiTheme="minorHAnsi" w:cstheme="minorHAnsi"/>
                <w:b/>
                <w:bCs/>
              </w:rPr>
            </w:pPr>
            <w:r w:rsidRPr="00F77700">
              <w:rPr>
                <w:rFonts w:asciiTheme="minorHAnsi" w:hAnsiTheme="minorHAnsi" w:cstheme="minorHAnsi"/>
                <w:b/>
                <w:bCs/>
              </w:rPr>
              <w:lastRenderedPageBreak/>
              <w:t>4</w:t>
            </w:r>
          </w:p>
        </w:tc>
        <w:tc>
          <w:tcPr>
            <w:tcW w:w="2712" w:type="pct"/>
          </w:tcPr>
          <w:p w14:paraId="2F985F71" w14:textId="624313E0" w:rsidR="006C312E" w:rsidRPr="00F77700" w:rsidRDefault="0095681B" w:rsidP="00F77700">
            <w:pPr>
              <w:spacing w:after="0" w:line="240" w:lineRule="auto"/>
              <w:rPr>
                <w:rFonts w:asciiTheme="minorHAnsi" w:hAnsiTheme="minorHAnsi" w:cstheme="minorHAnsi"/>
                <w:bCs/>
              </w:rPr>
            </w:pPr>
            <w:r w:rsidRPr="00F77700">
              <w:rPr>
                <w:rFonts w:asciiTheme="minorHAnsi" w:hAnsiTheme="minorHAnsi" w:cstheme="minorHAnsi"/>
                <w:bCs/>
              </w:rPr>
              <w:t xml:space="preserve">Oferujemy włączenie do zakresu ochrony ubezpieczeniowej Klauzuli Funduszu Prewencyjnego, przewidującej utworzenie przez Ubezpieczyciela funduszu prewencyjnego w łącznej wysokości </w:t>
            </w:r>
            <w:r w:rsidR="00D406DB" w:rsidRPr="00F77700">
              <w:rPr>
                <w:rFonts w:asciiTheme="minorHAnsi" w:hAnsiTheme="minorHAnsi" w:cstheme="minorHAnsi"/>
                <w:bCs/>
              </w:rPr>
              <w:t>1</w:t>
            </w:r>
            <w:r w:rsidRPr="00F77700">
              <w:rPr>
                <w:rFonts w:asciiTheme="minorHAnsi" w:hAnsiTheme="minorHAnsi" w:cstheme="minorHAnsi"/>
                <w:bCs/>
              </w:rPr>
              <w:t xml:space="preserve">0.000,00 zł </w:t>
            </w:r>
            <w:r w:rsidR="00D406DB" w:rsidRPr="00F77700">
              <w:rPr>
                <w:rFonts w:asciiTheme="minorHAnsi" w:hAnsiTheme="minorHAnsi" w:cstheme="minorHAnsi"/>
                <w:bCs/>
              </w:rPr>
              <w:t>w każdym dwunastomiesięcznym okresie rozliczeniowym (okresie ubezpieczenia)</w:t>
            </w:r>
            <w:r w:rsidRPr="00F77700">
              <w:rPr>
                <w:rFonts w:asciiTheme="minorHAnsi" w:hAnsiTheme="minorHAnsi" w:cstheme="minorHAnsi"/>
                <w:bCs/>
              </w:rPr>
              <w:t>, na warunkach określonych w treści klauzuli.</w:t>
            </w:r>
          </w:p>
        </w:tc>
        <w:tc>
          <w:tcPr>
            <w:tcW w:w="958" w:type="pct"/>
          </w:tcPr>
          <w:p w14:paraId="50C1D7C9" w14:textId="77777777" w:rsidR="006C312E" w:rsidRPr="00F77700" w:rsidRDefault="006C312E" w:rsidP="00F77700">
            <w:pPr>
              <w:spacing w:after="0" w:line="240" w:lineRule="auto"/>
              <w:jc w:val="center"/>
              <w:rPr>
                <w:rFonts w:asciiTheme="minorHAnsi" w:hAnsiTheme="minorHAnsi" w:cstheme="minorHAnsi"/>
              </w:rPr>
            </w:pPr>
          </w:p>
          <w:p w14:paraId="235EACEB" w14:textId="77777777" w:rsidR="00F106C6" w:rsidRPr="00F77700" w:rsidRDefault="00F106C6" w:rsidP="00F77700">
            <w:pPr>
              <w:spacing w:after="0" w:line="240" w:lineRule="auto"/>
              <w:jc w:val="center"/>
              <w:rPr>
                <w:rFonts w:asciiTheme="minorHAnsi" w:hAnsiTheme="minorHAnsi" w:cstheme="minorHAnsi"/>
              </w:rPr>
            </w:pPr>
            <w:r w:rsidRPr="00F77700">
              <w:rPr>
                <w:rFonts w:asciiTheme="minorHAnsi" w:hAnsiTheme="minorHAnsi" w:cstheme="minorHAnsi"/>
              </w:rPr>
              <w:t>5</w:t>
            </w:r>
          </w:p>
          <w:p w14:paraId="03922E99" w14:textId="0D62EA4B" w:rsidR="00F106C6" w:rsidRPr="00F77700" w:rsidRDefault="00F106C6" w:rsidP="00F77700">
            <w:pPr>
              <w:spacing w:after="0" w:line="240" w:lineRule="auto"/>
              <w:jc w:val="center"/>
              <w:rPr>
                <w:rFonts w:asciiTheme="minorHAnsi" w:hAnsiTheme="minorHAnsi" w:cstheme="minorHAnsi"/>
              </w:rPr>
            </w:pPr>
          </w:p>
        </w:tc>
        <w:tc>
          <w:tcPr>
            <w:tcW w:w="957" w:type="pct"/>
          </w:tcPr>
          <w:p w14:paraId="6B7C6DA4" w14:textId="77777777" w:rsidR="006C312E" w:rsidRPr="00F77700" w:rsidRDefault="006C312E" w:rsidP="00F77700">
            <w:pPr>
              <w:spacing w:after="0" w:line="240" w:lineRule="auto"/>
              <w:jc w:val="center"/>
              <w:rPr>
                <w:rFonts w:asciiTheme="minorHAnsi" w:hAnsiTheme="minorHAnsi" w:cstheme="minorHAnsi"/>
              </w:rPr>
            </w:pPr>
          </w:p>
        </w:tc>
      </w:tr>
    </w:tbl>
    <w:p w14:paraId="629BA410" w14:textId="2E1EBF43" w:rsidR="0071658D" w:rsidRPr="00F77700" w:rsidRDefault="0071658D" w:rsidP="00F77700">
      <w:pPr>
        <w:spacing w:after="0" w:line="240" w:lineRule="auto"/>
        <w:jc w:val="both"/>
        <w:rPr>
          <w:rFonts w:asciiTheme="minorHAnsi" w:hAnsiTheme="minorHAnsi" w:cstheme="minorHAnsi"/>
          <w:b/>
        </w:rPr>
      </w:pPr>
    </w:p>
    <w:p w14:paraId="514382EA" w14:textId="77777777" w:rsidR="00A24B65" w:rsidRPr="00F77700" w:rsidRDefault="003E56C5" w:rsidP="00F77700">
      <w:pPr>
        <w:pStyle w:val="Akapitzlist"/>
        <w:numPr>
          <w:ilvl w:val="0"/>
          <w:numId w:val="35"/>
        </w:numPr>
        <w:jc w:val="both"/>
        <w:rPr>
          <w:rFonts w:asciiTheme="minorHAnsi" w:hAnsiTheme="minorHAnsi" w:cstheme="minorHAnsi"/>
          <w:b/>
          <w:sz w:val="22"/>
          <w:szCs w:val="22"/>
          <w:lang w:val="pl-PL"/>
        </w:rPr>
      </w:pPr>
      <w:r w:rsidRPr="00F77700">
        <w:rPr>
          <w:rFonts w:asciiTheme="minorHAnsi" w:hAnsiTheme="minorHAnsi" w:cstheme="minorHAnsi"/>
          <w:b/>
          <w:sz w:val="22"/>
          <w:szCs w:val="22"/>
          <w:lang w:val="pl-PL"/>
        </w:rPr>
        <w:t>Część szczegółowa</w:t>
      </w:r>
    </w:p>
    <w:p w14:paraId="3AD68FCF" w14:textId="77777777" w:rsidR="00A24B65" w:rsidRPr="00F77700" w:rsidRDefault="00A24B65" w:rsidP="00F77700">
      <w:pPr>
        <w:pStyle w:val="Akapitzlist"/>
        <w:ind w:left="360"/>
        <w:jc w:val="both"/>
        <w:rPr>
          <w:rFonts w:asciiTheme="minorHAnsi" w:hAnsiTheme="minorHAnsi" w:cstheme="minorHAnsi"/>
          <w:b/>
          <w:sz w:val="22"/>
          <w:szCs w:val="22"/>
          <w:lang w:val="pl-PL"/>
        </w:rPr>
      </w:pPr>
    </w:p>
    <w:p w14:paraId="16263A38" w14:textId="72D015BD" w:rsidR="003E56C5" w:rsidRPr="00F77700" w:rsidRDefault="00A24B65" w:rsidP="00F77700">
      <w:pPr>
        <w:spacing w:line="240" w:lineRule="auto"/>
        <w:jc w:val="both"/>
        <w:rPr>
          <w:rFonts w:asciiTheme="minorHAnsi" w:hAnsiTheme="minorHAnsi" w:cstheme="minorHAnsi"/>
          <w:b/>
        </w:rPr>
      </w:pPr>
      <w:r w:rsidRPr="00F77700">
        <w:rPr>
          <w:rFonts w:asciiTheme="minorHAnsi" w:hAnsiTheme="minorHAnsi" w:cstheme="minorHAnsi"/>
          <w:b/>
          <w:highlight w:val="lightGray"/>
          <w:u w:val="single"/>
        </w:rPr>
        <w:t xml:space="preserve">Sekcja I: </w:t>
      </w:r>
      <w:r w:rsidR="003E56C5" w:rsidRPr="00F77700">
        <w:rPr>
          <w:rFonts w:asciiTheme="minorHAnsi" w:hAnsiTheme="minorHAnsi" w:cstheme="minorHAnsi"/>
          <w:b/>
          <w:highlight w:val="lightGray"/>
        </w:rPr>
        <w:t>Ubezpieczenia odpowiedzialności cywilnej z tytułu prowadzenia działalności i</w:t>
      </w:r>
      <w:r w:rsidR="00D6279F" w:rsidRPr="00F77700">
        <w:rPr>
          <w:rFonts w:asciiTheme="minorHAnsi" w:hAnsiTheme="minorHAnsi" w:cstheme="minorHAnsi"/>
          <w:b/>
          <w:highlight w:val="lightGray"/>
        </w:rPr>
        <w:t xml:space="preserve"> </w:t>
      </w:r>
      <w:r w:rsidR="003E56C5" w:rsidRPr="00F77700">
        <w:rPr>
          <w:rFonts w:asciiTheme="minorHAnsi" w:hAnsiTheme="minorHAnsi" w:cstheme="minorHAnsi"/>
          <w:b/>
          <w:highlight w:val="lightGray"/>
        </w:rPr>
        <w:t>użytkowania mienia (reżim deliktowy i kontraktowy)</w:t>
      </w:r>
    </w:p>
    <w:p w14:paraId="789911FD" w14:textId="49ADEE27" w:rsidR="003E56C5" w:rsidRPr="00F77700" w:rsidRDefault="00A24B65"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t>Ogólne (Szczególne) Warunki Ubezpieczenia mające zastosowanie do oferowanej ochrony ubezpieczeniowej</w:t>
      </w:r>
      <w:r w:rsidR="003E56C5" w:rsidRPr="00F77700">
        <w:rPr>
          <w:rFonts w:asciiTheme="minorHAnsi" w:hAnsiTheme="minorHAnsi" w:cstheme="minorHAnsi"/>
          <w:bCs/>
        </w:rPr>
        <w:t>:</w:t>
      </w:r>
      <w:r w:rsidR="003E56C5" w:rsidRPr="00F77700">
        <w:rPr>
          <w:rFonts w:asciiTheme="minorHAnsi" w:hAnsiTheme="minorHAnsi" w:cstheme="minorHAnsi"/>
          <w:b/>
        </w:rPr>
        <w:t xml:space="preserve"> </w:t>
      </w:r>
    </w:p>
    <w:p w14:paraId="0DF96A57" w14:textId="1A7DD516" w:rsidR="00A24B65" w:rsidRPr="00F77700" w:rsidRDefault="00A24B65" w:rsidP="00F77700">
      <w:pPr>
        <w:spacing w:after="0" w:line="240" w:lineRule="auto"/>
        <w:jc w:val="both"/>
        <w:rPr>
          <w:rFonts w:asciiTheme="minorHAnsi" w:hAnsiTheme="minorHAnsi" w:cstheme="minorHAnsi"/>
          <w:bCs/>
        </w:rPr>
      </w:pPr>
      <w:r w:rsidRPr="00F77700">
        <w:rPr>
          <w:rFonts w:asciiTheme="minorHAnsi" w:hAnsiTheme="minorHAnsi" w:cstheme="minorHAnsi"/>
          <w:bCs/>
        </w:rPr>
        <w:t>Należy wskazać pełną nazwę ogólnych lub szczególnych warunków ubezpieczenia (OWU/SWU), datę ich uchwalenia lub wejścia w życie oraz symbol lub numer, jeżeli został nadany:</w:t>
      </w:r>
    </w:p>
    <w:p w14:paraId="23541444" w14:textId="77777777" w:rsidR="003E56C5" w:rsidRPr="00F77700" w:rsidRDefault="003E56C5" w:rsidP="00F77700">
      <w:pPr>
        <w:spacing w:after="0" w:line="240" w:lineRule="auto"/>
        <w:jc w:val="both"/>
        <w:rPr>
          <w:rFonts w:asciiTheme="minorHAnsi" w:hAnsiTheme="minorHAnsi" w:cstheme="minorHAnsi"/>
        </w:rPr>
      </w:pPr>
      <w:r w:rsidRPr="00F77700">
        <w:rPr>
          <w:rFonts w:asciiTheme="minorHAnsi" w:hAnsiTheme="minorHAnsi" w:cstheme="minorHAnsi"/>
        </w:rPr>
        <w:t>………………………………………………………………………………………………………………………………………………………………………………………………………………</w:t>
      </w:r>
    </w:p>
    <w:p w14:paraId="26AB0961" w14:textId="77777777" w:rsidR="00A24B65" w:rsidRPr="00F77700" w:rsidRDefault="00A24B65" w:rsidP="00F77700">
      <w:pPr>
        <w:spacing w:after="0" w:line="240" w:lineRule="auto"/>
        <w:jc w:val="both"/>
        <w:rPr>
          <w:rFonts w:asciiTheme="minorHAnsi" w:hAnsiTheme="minorHAnsi" w:cstheme="minorHAnsi"/>
          <w:i/>
          <w:iCs/>
        </w:rPr>
      </w:pPr>
      <w:r w:rsidRPr="00F77700">
        <w:rPr>
          <w:rFonts w:asciiTheme="minorHAnsi" w:hAnsiTheme="minorHAnsi" w:cstheme="minorHAnsi"/>
          <w:i/>
          <w:iCs/>
        </w:rPr>
        <w:t>Uwaga! Dla każdego rodzaju ubezpieczenia objętego daną częścią zamówienia Wykonawca zobowiązany jest jednoznacznie wskazać właściwe OWU/SWU mające zastosowanie do oferowanej ochrony ubezpieczeniowej. Dopuszcza się dołączenie OWU/SWU do oferty zamiast ich wskazania w powyższym miejscu, pod warunkiem jednoznacznego określenia, którego rodzaju ubezpieczenia dotyczą.</w:t>
      </w:r>
    </w:p>
    <w:p w14:paraId="191D43AC" w14:textId="58D2B06B" w:rsidR="003E56C5" w:rsidRPr="00F77700" w:rsidRDefault="00A24B65" w:rsidP="00F77700">
      <w:pPr>
        <w:spacing w:after="0" w:line="240" w:lineRule="auto"/>
        <w:jc w:val="both"/>
        <w:rPr>
          <w:rFonts w:asciiTheme="minorHAnsi" w:hAnsiTheme="minorHAnsi" w:cstheme="minorHAnsi"/>
          <w:i/>
          <w:iCs/>
        </w:rPr>
      </w:pPr>
      <w:r w:rsidRPr="00F77700">
        <w:rPr>
          <w:rFonts w:asciiTheme="minorHAnsi" w:hAnsiTheme="minorHAnsi" w:cstheme="minorHAnsi"/>
          <w:i/>
          <w:iCs/>
        </w:rPr>
        <w:t>Brak wskazania lub dołączenia OWU/SWU, uniemożliwiający ustalenie warunków oferowanej ochrony ubezpieczeniowej, stanowi niezgodność treści oferty z warunkami zamówienia i skutkuje jej odrzuceniem na podstawie art. 226 ust. 1 pkt 5 PrZamPubl, z uwzględnieniem możliwości wyjaśnienia treści oferty na zasadach określonych w art. 223 ust. 1 PrZamPubl.</w:t>
      </w:r>
    </w:p>
    <w:p w14:paraId="57F8BD01" w14:textId="77777777" w:rsidR="00A24B65" w:rsidRPr="00F77700" w:rsidRDefault="00A24B65" w:rsidP="00F77700">
      <w:pPr>
        <w:spacing w:after="0" w:line="240" w:lineRule="auto"/>
        <w:ind w:left="360"/>
        <w:jc w:val="both"/>
        <w:rPr>
          <w:rFonts w:asciiTheme="minorHAnsi" w:hAnsiTheme="minorHAnsi" w:cstheme="minorHAnsi"/>
        </w:rPr>
      </w:pPr>
    </w:p>
    <w:p w14:paraId="12B9D95B" w14:textId="59A641A1" w:rsidR="003E56C5" w:rsidRPr="00F77700" w:rsidRDefault="003E56C5"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t>Składka za 12 miesięczny okres ubezpieczenia</w:t>
      </w:r>
      <w:r w:rsidR="00A24B65" w:rsidRPr="00F77700">
        <w:rPr>
          <w:rFonts w:asciiTheme="minorHAnsi" w:hAnsiTheme="minorHAnsi" w:cstheme="minorHAnsi"/>
          <w:b/>
        </w:rPr>
        <w:t>,</w:t>
      </w:r>
      <w:r w:rsidRPr="00F77700">
        <w:rPr>
          <w:rFonts w:asciiTheme="minorHAnsi" w:hAnsiTheme="minorHAnsi" w:cstheme="minorHAnsi"/>
          <w:b/>
        </w:rPr>
        <w:t xml:space="preserve"> wynosi: </w:t>
      </w:r>
    </w:p>
    <w:p w14:paraId="7ED4308D" w14:textId="77777777" w:rsidR="003E56C5" w:rsidRPr="00F77700" w:rsidRDefault="003E56C5"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r w:rsidRPr="00F77700">
        <w:rPr>
          <w:rFonts w:asciiTheme="minorHAnsi" w:hAnsiTheme="minorHAnsi" w:cstheme="minorHAnsi"/>
        </w:rPr>
        <w:t>………………………… zł</w:t>
      </w:r>
    </w:p>
    <w:p w14:paraId="4B1EA5B8" w14:textId="77777777" w:rsidR="00D6279F" w:rsidRPr="00F77700" w:rsidRDefault="00D6279F"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p>
    <w:p w14:paraId="2D578FC7" w14:textId="2706DD2C" w:rsidR="003E56C5" w:rsidRPr="00F77700" w:rsidRDefault="003E56C5" w:rsidP="00F77700">
      <w:pPr>
        <w:spacing w:after="0" w:line="240" w:lineRule="auto"/>
        <w:jc w:val="both"/>
        <w:rPr>
          <w:rFonts w:asciiTheme="minorHAnsi" w:hAnsiTheme="minorHAnsi" w:cstheme="minorHAnsi"/>
          <w:b/>
        </w:rPr>
      </w:pPr>
      <w:r w:rsidRPr="00F77700">
        <w:rPr>
          <w:rFonts w:asciiTheme="minorHAnsi" w:hAnsiTheme="minorHAnsi" w:cstheme="minorHAnsi"/>
          <w:b/>
        </w:rPr>
        <w:t>Uwaga</w:t>
      </w:r>
      <w:r w:rsidR="00D6279F" w:rsidRPr="00F77700">
        <w:rPr>
          <w:rFonts w:asciiTheme="minorHAnsi" w:hAnsiTheme="minorHAnsi" w:cstheme="minorHAnsi"/>
          <w:b/>
        </w:rPr>
        <w:t>:</w:t>
      </w:r>
      <w:r w:rsidRPr="00F77700">
        <w:rPr>
          <w:rFonts w:asciiTheme="minorHAnsi" w:hAnsiTheme="minorHAnsi" w:cstheme="minorHAnsi"/>
          <w:b/>
        </w:rPr>
        <w:t xml:space="preserve"> </w:t>
      </w:r>
      <w:r w:rsidRPr="00F77700">
        <w:rPr>
          <w:rFonts w:asciiTheme="minorHAnsi" w:hAnsiTheme="minorHAnsi" w:cstheme="minorHAnsi"/>
          <w:bCs/>
        </w:rPr>
        <w:t>Składka ta obowiązywać będzie w I i II okresie rozliczeniowym z uwzględnieniem dopuszczalnych zmian umowy w okresie jej obowiązywania.</w:t>
      </w:r>
    </w:p>
    <w:p w14:paraId="13339731" w14:textId="77777777" w:rsidR="003E56C5" w:rsidRPr="00F77700" w:rsidRDefault="003E56C5" w:rsidP="00F77700">
      <w:pPr>
        <w:spacing w:after="0" w:line="240" w:lineRule="auto"/>
        <w:jc w:val="both"/>
        <w:rPr>
          <w:rFonts w:asciiTheme="minorHAnsi" w:hAnsiTheme="minorHAnsi" w:cstheme="minorHAnsi"/>
          <w:b/>
        </w:rPr>
      </w:pPr>
    </w:p>
    <w:p w14:paraId="3D3BFABC" w14:textId="549747D1" w:rsidR="003E56C5" w:rsidRPr="00F77700" w:rsidRDefault="00A24B65"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t>Składka cząstkowa za cały 24-miesięczny okres realizacji zamówienia, stanowiąca dwukrotność składki jednostkowej za 12-miesięczny okres ubezpieczenia, określonej w pkt 2, wynosi:</w:t>
      </w:r>
    </w:p>
    <w:p w14:paraId="410EC029" w14:textId="77777777" w:rsidR="003E56C5" w:rsidRPr="00F77700" w:rsidRDefault="003E56C5"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r w:rsidRPr="00F77700">
        <w:rPr>
          <w:rFonts w:asciiTheme="minorHAnsi" w:hAnsiTheme="minorHAnsi" w:cstheme="minorHAnsi"/>
        </w:rPr>
        <w:t>…………………………zł</w:t>
      </w:r>
    </w:p>
    <w:p w14:paraId="6A9577E4" w14:textId="77777777" w:rsidR="00D6279F" w:rsidRPr="00F77700" w:rsidRDefault="00D6279F"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p>
    <w:p w14:paraId="6DEEB1C5" w14:textId="77777777" w:rsidR="003E56C5" w:rsidRPr="00F77700" w:rsidRDefault="003E56C5" w:rsidP="00F77700">
      <w:pPr>
        <w:tabs>
          <w:tab w:val="left" w:pos="4140"/>
        </w:tabs>
        <w:spacing w:after="0" w:line="240" w:lineRule="auto"/>
        <w:jc w:val="both"/>
        <w:rPr>
          <w:rFonts w:asciiTheme="minorHAnsi" w:hAnsiTheme="minorHAnsi" w:cstheme="minorHAnsi"/>
        </w:rPr>
      </w:pPr>
      <w:r w:rsidRPr="00F77700">
        <w:rPr>
          <w:rFonts w:asciiTheme="minorHAnsi" w:hAnsiTheme="minorHAnsi" w:cstheme="minorHAnsi"/>
        </w:rPr>
        <w:t xml:space="preserve">   </w:t>
      </w:r>
    </w:p>
    <w:p w14:paraId="7926BA57" w14:textId="77777777" w:rsidR="003E56C5" w:rsidRPr="00F77700" w:rsidRDefault="003E56C5" w:rsidP="00F77700">
      <w:pPr>
        <w:pStyle w:val="Akapitzlist"/>
        <w:ind w:left="360"/>
        <w:rPr>
          <w:rFonts w:asciiTheme="minorHAnsi" w:hAnsiTheme="minorHAnsi" w:cstheme="minorHAnsi"/>
          <w:b/>
          <w:sz w:val="22"/>
          <w:szCs w:val="22"/>
          <w:u w:val="single"/>
          <w:lang w:val="pl-PL"/>
        </w:rPr>
      </w:pPr>
    </w:p>
    <w:p w14:paraId="5DC78B79" w14:textId="7710E871" w:rsidR="003E56C5" w:rsidRPr="00F77700" w:rsidRDefault="00A24B65" w:rsidP="00F77700">
      <w:pPr>
        <w:spacing w:line="240" w:lineRule="auto"/>
        <w:rPr>
          <w:rFonts w:asciiTheme="minorHAnsi" w:hAnsiTheme="minorHAnsi" w:cstheme="minorHAnsi"/>
          <w:b/>
        </w:rPr>
      </w:pPr>
      <w:r w:rsidRPr="00F77700">
        <w:rPr>
          <w:rFonts w:asciiTheme="minorHAnsi" w:hAnsiTheme="minorHAnsi" w:cstheme="minorHAnsi"/>
          <w:b/>
          <w:highlight w:val="lightGray"/>
          <w:u w:val="single"/>
        </w:rPr>
        <w:t>Sekcja II</w:t>
      </w:r>
      <w:r w:rsidRPr="00F77700">
        <w:rPr>
          <w:rFonts w:asciiTheme="minorHAnsi" w:hAnsiTheme="minorHAnsi" w:cstheme="minorHAnsi"/>
          <w:b/>
          <w:highlight w:val="lightGray"/>
        </w:rPr>
        <w:t xml:space="preserve">: </w:t>
      </w:r>
      <w:r w:rsidR="003E56C5" w:rsidRPr="00F77700">
        <w:rPr>
          <w:rFonts w:asciiTheme="minorHAnsi" w:hAnsiTheme="minorHAnsi" w:cstheme="minorHAnsi"/>
          <w:b/>
          <w:highlight w:val="lightGray"/>
        </w:rPr>
        <w:t>Ubezpieczenia mienia od wszystkich zdarzeń ryzyk</w:t>
      </w:r>
    </w:p>
    <w:p w14:paraId="4B3E8223" w14:textId="77777777" w:rsidR="003E56C5" w:rsidRPr="00F77700" w:rsidRDefault="003E56C5" w:rsidP="00F77700">
      <w:pPr>
        <w:spacing w:after="0" w:line="240" w:lineRule="auto"/>
        <w:rPr>
          <w:rFonts w:asciiTheme="minorHAnsi" w:hAnsiTheme="minorHAnsi" w:cstheme="minorHAnsi"/>
          <w:b/>
          <w:i/>
        </w:rPr>
      </w:pPr>
    </w:p>
    <w:p w14:paraId="38E37C3F" w14:textId="77777777" w:rsidR="00A24B65" w:rsidRPr="00F77700" w:rsidRDefault="00A24B65"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t>Ogólne (Szczególne) Warunki Ubezpieczenia mające zastosowanie do oferowanej ochrony ubezpieczeniowej</w:t>
      </w:r>
      <w:r w:rsidRPr="00F77700">
        <w:rPr>
          <w:rFonts w:asciiTheme="minorHAnsi" w:hAnsiTheme="minorHAnsi" w:cstheme="minorHAnsi"/>
          <w:bCs/>
        </w:rPr>
        <w:t>:</w:t>
      </w:r>
      <w:r w:rsidRPr="00F77700">
        <w:rPr>
          <w:rFonts w:asciiTheme="minorHAnsi" w:hAnsiTheme="minorHAnsi" w:cstheme="minorHAnsi"/>
          <w:b/>
        </w:rPr>
        <w:t xml:space="preserve"> </w:t>
      </w:r>
    </w:p>
    <w:p w14:paraId="0A225142" w14:textId="77777777" w:rsidR="00A24B65" w:rsidRPr="00F77700" w:rsidRDefault="00A24B65" w:rsidP="00F77700">
      <w:pPr>
        <w:spacing w:after="0" w:line="240" w:lineRule="auto"/>
        <w:jc w:val="both"/>
        <w:rPr>
          <w:rFonts w:asciiTheme="minorHAnsi" w:hAnsiTheme="minorHAnsi" w:cstheme="minorHAnsi"/>
          <w:bCs/>
        </w:rPr>
      </w:pPr>
      <w:r w:rsidRPr="00F77700">
        <w:rPr>
          <w:rFonts w:asciiTheme="minorHAnsi" w:hAnsiTheme="minorHAnsi" w:cstheme="minorHAnsi"/>
          <w:bCs/>
        </w:rPr>
        <w:t>Należy wskazać pełną nazwę ogólnych lub szczególnych warunków ubezpieczenia (OWU/SWU), datę ich uchwalenia lub wejścia w życie oraz symbol lub numer, jeżeli został nadany:</w:t>
      </w:r>
    </w:p>
    <w:p w14:paraId="619418AE" w14:textId="77777777" w:rsidR="00A24B65" w:rsidRPr="00F77700" w:rsidRDefault="00A24B65" w:rsidP="00F77700">
      <w:pPr>
        <w:spacing w:after="0" w:line="240" w:lineRule="auto"/>
        <w:jc w:val="both"/>
        <w:rPr>
          <w:rFonts w:asciiTheme="minorHAnsi" w:hAnsiTheme="minorHAnsi" w:cstheme="minorHAnsi"/>
        </w:rPr>
      </w:pPr>
      <w:r w:rsidRPr="00F77700">
        <w:rPr>
          <w:rFonts w:asciiTheme="minorHAnsi" w:hAnsiTheme="minorHAnsi" w:cstheme="minorHAnsi"/>
        </w:rPr>
        <w:lastRenderedPageBreak/>
        <w:t>………………………………………………………………………………………………………………………………………………………………………………………………………………</w:t>
      </w:r>
    </w:p>
    <w:p w14:paraId="0983C4E6" w14:textId="77777777" w:rsidR="00A24B65" w:rsidRPr="00F77700" w:rsidRDefault="00A24B65" w:rsidP="00F77700">
      <w:pPr>
        <w:spacing w:after="0" w:line="240" w:lineRule="auto"/>
        <w:jc w:val="both"/>
        <w:rPr>
          <w:rFonts w:asciiTheme="minorHAnsi" w:hAnsiTheme="minorHAnsi" w:cstheme="minorHAnsi"/>
          <w:i/>
          <w:iCs/>
        </w:rPr>
      </w:pPr>
      <w:r w:rsidRPr="00F77700">
        <w:rPr>
          <w:rFonts w:asciiTheme="minorHAnsi" w:hAnsiTheme="minorHAnsi" w:cstheme="minorHAnsi"/>
          <w:i/>
          <w:iCs/>
        </w:rPr>
        <w:t>Uwaga! Dla każdego rodzaju ubezpieczenia objętego daną częścią zamówienia Wykonawca zobowiązany jest jednoznacznie wskazać właściwe OWU/SWU mające zastosowanie do oferowanej ochrony ubezpieczeniowej. Dopuszcza się dołączenie OWU/SWU do oferty zamiast ich wskazania w powyższym miejscu, pod warunkiem jednoznacznego określenia, którego rodzaju ubezpieczenia dotyczą.</w:t>
      </w:r>
    </w:p>
    <w:p w14:paraId="1F255E6F" w14:textId="77777777" w:rsidR="00A24B65" w:rsidRPr="00F77700" w:rsidRDefault="00A24B65" w:rsidP="00F77700">
      <w:pPr>
        <w:spacing w:after="0" w:line="240" w:lineRule="auto"/>
        <w:jc w:val="both"/>
        <w:rPr>
          <w:rFonts w:asciiTheme="minorHAnsi" w:hAnsiTheme="minorHAnsi" w:cstheme="minorHAnsi"/>
          <w:i/>
          <w:iCs/>
        </w:rPr>
      </w:pPr>
      <w:r w:rsidRPr="00F77700">
        <w:rPr>
          <w:rFonts w:asciiTheme="minorHAnsi" w:hAnsiTheme="minorHAnsi" w:cstheme="minorHAnsi"/>
          <w:i/>
          <w:iCs/>
        </w:rPr>
        <w:t>Brak wskazania lub dołączenia OWU/SWU, uniemożliwiający ustalenie warunków oferowanej ochrony ubezpieczeniowej, stanowi niezgodność treści oferty z warunkami zamówienia i skutkuje jej odrzuceniem na podstawie art. 226 ust. 1 pkt 5 PrZamPubl, z uwzględnieniem możliwości wyjaśnienia treści oferty na zasadach określonych w art. 223 ust. 1 PrZamPubl.</w:t>
      </w:r>
    </w:p>
    <w:p w14:paraId="27AFB575" w14:textId="77777777" w:rsidR="003E56C5" w:rsidRPr="00F77700" w:rsidRDefault="003E56C5" w:rsidP="00F77700">
      <w:pPr>
        <w:tabs>
          <w:tab w:val="num" w:pos="2160"/>
        </w:tabs>
        <w:spacing w:after="0" w:line="240" w:lineRule="auto"/>
        <w:jc w:val="both"/>
        <w:rPr>
          <w:rFonts w:asciiTheme="minorHAnsi" w:hAnsiTheme="minorHAnsi" w:cstheme="minorHAnsi"/>
        </w:rPr>
      </w:pPr>
    </w:p>
    <w:p w14:paraId="0DCC9BBE" w14:textId="288CFD3F" w:rsidR="00D6279F" w:rsidRPr="00F77700" w:rsidRDefault="00D6279F" w:rsidP="00F77700">
      <w:pPr>
        <w:numPr>
          <w:ilvl w:val="0"/>
          <w:numId w:val="17"/>
        </w:numPr>
        <w:spacing w:line="240" w:lineRule="auto"/>
        <w:jc w:val="both"/>
        <w:rPr>
          <w:rFonts w:asciiTheme="minorHAnsi" w:hAnsiTheme="minorHAnsi" w:cstheme="minorHAnsi"/>
          <w:b/>
          <w:color w:val="FF0000"/>
        </w:rPr>
      </w:pPr>
      <w:r w:rsidRPr="00F77700">
        <w:rPr>
          <w:rFonts w:asciiTheme="minorHAnsi" w:hAnsiTheme="minorHAnsi" w:cstheme="minorHAnsi"/>
          <w:b/>
        </w:rPr>
        <w:t>Wartość mienia, stawki ubezpieczeniowe oraz składki za 12-miesięczny okres ubezpieczenia (okres rozliczeniowy), mające zastosowanie do obliczenia ceny oferty oraz rozliczeń w okresie realizacji zamówienia:</w:t>
      </w:r>
    </w:p>
    <w:tbl>
      <w:tblPr>
        <w:tblW w:w="9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13"/>
        <w:gridCol w:w="2448"/>
        <w:gridCol w:w="1914"/>
        <w:gridCol w:w="2274"/>
      </w:tblGrid>
      <w:tr w:rsidR="00D6279F" w:rsidRPr="00F77700" w14:paraId="27062F34" w14:textId="77777777" w:rsidTr="00D6279F">
        <w:trPr>
          <w:trHeight w:val="280"/>
        </w:trPr>
        <w:tc>
          <w:tcPr>
            <w:tcW w:w="2713" w:type="dxa"/>
            <w:shd w:val="clear" w:color="auto" w:fill="E7E6E6" w:themeFill="background2"/>
            <w:vAlign w:val="center"/>
            <w:hideMark/>
          </w:tcPr>
          <w:p w14:paraId="7D7F8802" w14:textId="77777777" w:rsidR="00D6279F" w:rsidRPr="00F77700" w:rsidRDefault="00D6279F"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Przedmiot ubezpieczenia</w:t>
            </w:r>
          </w:p>
          <w:p w14:paraId="2091B994" w14:textId="77777777" w:rsidR="00D6279F" w:rsidRPr="00F77700" w:rsidRDefault="00D6279F" w:rsidP="00F77700">
            <w:pPr>
              <w:tabs>
                <w:tab w:val="num" w:pos="2160"/>
              </w:tabs>
              <w:spacing w:after="0" w:line="240" w:lineRule="auto"/>
              <w:jc w:val="center"/>
              <w:rPr>
                <w:rFonts w:asciiTheme="minorHAnsi" w:hAnsiTheme="minorHAnsi" w:cstheme="minorHAnsi"/>
                <w:b/>
                <w:bCs/>
              </w:rPr>
            </w:pPr>
          </w:p>
          <w:p w14:paraId="11891831" w14:textId="77777777" w:rsidR="00D6279F" w:rsidRPr="00F77700" w:rsidRDefault="00D6279F" w:rsidP="00F77700">
            <w:pPr>
              <w:tabs>
                <w:tab w:val="num" w:pos="2160"/>
              </w:tabs>
              <w:spacing w:after="0" w:line="240" w:lineRule="auto"/>
              <w:jc w:val="center"/>
              <w:rPr>
                <w:rFonts w:asciiTheme="minorHAnsi" w:hAnsiTheme="minorHAnsi" w:cstheme="minorHAnsi"/>
                <w:b/>
                <w:bCs/>
              </w:rPr>
            </w:pPr>
          </w:p>
        </w:tc>
        <w:tc>
          <w:tcPr>
            <w:tcW w:w="2448" w:type="dxa"/>
            <w:shd w:val="clear" w:color="auto" w:fill="E7E6E6" w:themeFill="background2"/>
            <w:vAlign w:val="center"/>
          </w:tcPr>
          <w:p w14:paraId="5371D6D5" w14:textId="77777777" w:rsidR="00D6279F" w:rsidRPr="00F77700" w:rsidRDefault="00D6279F"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Suma ubezpieczenia w 12 miesięcznym okresie ubezpieczenia</w:t>
            </w:r>
          </w:p>
        </w:tc>
        <w:tc>
          <w:tcPr>
            <w:tcW w:w="1914" w:type="dxa"/>
            <w:shd w:val="clear" w:color="auto" w:fill="E7E6E6" w:themeFill="background2"/>
            <w:vAlign w:val="center"/>
          </w:tcPr>
          <w:p w14:paraId="514B8AB6" w14:textId="5DF17806" w:rsidR="00D6279F" w:rsidRPr="00F77700" w:rsidRDefault="00D6279F"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Stawka</w:t>
            </w:r>
          </w:p>
          <w:p w14:paraId="5A154015" w14:textId="77777777" w:rsidR="00D6279F" w:rsidRPr="00F77700" w:rsidRDefault="00D6279F" w:rsidP="00F77700">
            <w:pPr>
              <w:tabs>
                <w:tab w:val="num" w:pos="2160"/>
              </w:tabs>
              <w:spacing w:after="0" w:line="240" w:lineRule="auto"/>
              <w:jc w:val="center"/>
              <w:rPr>
                <w:rFonts w:asciiTheme="minorHAnsi" w:hAnsiTheme="minorHAnsi" w:cstheme="minorHAnsi"/>
                <w:b/>
                <w:bCs/>
              </w:rPr>
            </w:pPr>
          </w:p>
          <w:p w14:paraId="7C4848E8" w14:textId="77777777" w:rsidR="00D6279F" w:rsidRPr="00F77700" w:rsidRDefault="00D6279F" w:rsidP="00F77700">
            <w:pPr>
              <w:tabs>
                <w:tab w:val="num" w:pos="2160"/>
              </w:tabs>
              <w:spacing w:after="0" w:line="240" w:lineRule="auto"/>
              <w:jc w:val="center"/>
              <w:rPr>
                <w:rFonts w:asciiTheme="minorHAnsi" w:hAnsiTheme="minorHAnsi" w:cstheme="minorHAnsi"/>
                <w:b/>
                <w:bCs/>
              </w:rPr>
            </w:pPr>
          </w:p>
        </w:tc>
        <w:tc>
          <w:tcPr>
            <w:tcW w:w="2274" w:type="dxa"/>
            <w:shd w:val="clear" w:color="auto" w:fill="E7E6E6" w:themeFill="background2"/>
            <w:vAlign w:val="center"/>
            <w:hideMark/>
          </w:tcPr>
          <w:p w14:paraId="7C21DFF8" w14:textId="632001C9" w:rsidR="00D6279F" w:rsidRPr="00F77700" w:rsidRDefault="00D6279F"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Składka za 12 miesięcy</w:t>
            </w:r>
          </w:p>
          <w:p w14:paraId="3A9A1851" w14:textId="77777777" w:rsidR="00D6279F" w:rsidRPr="00F77700" w:rsidRDefault="00D6279F" w:rsidP="00F77700">
            <w:pPr>
              <w:tabs>
                <w:tab w:val="num" w:pos="2160"/>
              </w:tabs>
              <w:spacing w:after="0" w:line="240" w:lineRule="auto"/>
              <w:jc w:val="center"/>
              <w:rPr>
                <w:rFonts w:asciiTheme="minorHAnsi" w:hAnsiTheme="minorHAnsi" w:cstheme="minorHAnsi"/>
                <w:b/>
                <w:bCs/>
              </w:rPr>
            </w:pPr>
          </w:p>
          <w:p w14:paraId="44A3B291" w14:textId="77777777" w:rsidR="00D6279F" w:rsidRPr="00F77700" w:rsidRDefault="00D6279F" w:rsidP="00F77700">
            <w:pPr>
              <w:tabs>
                <w:tab w:val="num" w:pos="2160"/>
              </w:tabs>
              <w:spacing w:after="0" w:line="240" w:lineRule="auto"/>
              <w:jc w:val="center"/>
              <w:rPr>
                <w:rFonts w:asciiTheme="minorHAnsi" w:hAnsiTheme="minorHAnsi" w:cstheme="minorHAnsi"/>
                <w:b/>
                <w:bCs/>
              </w:rPr>
            </w:pPr>
          </w:p>
          <w:p w14:paraId="57064808" w14:textId="77777777" w:rsidR="00D6279F" w:rsidRPr="00F77700" w:rsidRDefault="00D6279F" w:rsidP="00F77700">
            <w:pPr>
              <w:tabs>
                <w:tab w:val="num" w:pos="2160"/>
              </w:tabs>
              <w:spacing w:after="0" w:line="240" w:lineRule="auto"/>
              <w:jc w:val="center"/>
              <w:rPr>
                <w:rFonts w:asciiTheme="minorHAnsi" w:hAnsiTheme="minorHAnsi" w:cstheme="minorHAnsi"/>
                <w:b/>
                <w:bCs/>
              </w:rPr>
            </w:pPr>
          </w:p>
        </w:tc>
      </w:tr>
      <w:tr w:rsidR="00D6279F" w:rsidRPr="00F77700" w14:paraId="7819B6D3" w14:textId="77777777" w:rsidTr="00D6279F">
        <w:trPr>
          <w:trHeight w:val="280"/>
        </w:trPr>
        <w:tc>
          <w:tcPr>
            <w:tcW w:w="2713" w:type="dxa"/>
            <w:shd w:val="clear" w:color="auto" w:fill="E7E6E6" w:themeFill="background2"/>
            <w:vAlign w:val="center"/>
          </w:tcPr>
          <w:p w14:paraId="334D9EA1" w14:textId="77777777" w:rsidR="00D6279F" w:rsidRPr="00F77700" w:rsidRDefault="00D6279F"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01</w:t>
            </w:r>
          </w:p>
        </w:tc>
        <w:tc>
          <w:tcPr>
            <w:tcW w:w="2448" w:type="dxa"/>
            <w:shd w:val="clear" w:color="auto" w:fill="E7E6E6" w:themeFill="background2"/>
            <w:vAlign w:val="center"/>
          </w:tcPr>
          <w:p w14:paraId="43CB5DEE" w14:textId="77777777" w:rsidR="00D6279F" w:rsidRPr="00F77700" w:rsidRDefault="00D6279F"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02</w:t>
            </w:r>
          </w:p>
        </w:tc>
        <w:tc>
          <w:tcPr>
            <w:tcW w:w="1914" w:type="dxa"/>
            <w:shd w:val="clear" w:color="auto" w:fill="E7E6E6" w:themeFill="background2"/>
            <w:vAlign w:val="center"/>
          </w:tcPr>
          <w:p w14:paraId="6BDF4C53" w14:textId="77777777" w:rsidR="00D6279F" w:rsidRPr="00F77700" w:rsidRDefault="00D6279F"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03</w:t>
            </w:r>
          </w:p>
        </w:tc>
        <w:tc>
          <w:tcPr>
            <w:tcW w:w="2274" w:type="dxa"/>
            <w:shd w:val="clear" w:color="auto" w:fill="E7E6E6" w:themeFill="background2"/>
            <w:vAlign w:val="center"/>
          </w:tcPr>
          <w:p w14:paraId="707FF653" w14:textId="77777777" w:rsidR="00D6279F" w:rsidRPr="00F77700" w:rsidRDefault="00D6279F"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04</w:t>
            </w:r>
          </w:p>
        </w:tc>
      </w:tr>
      <w:tr w:rsidR="00D6279F" w:rsidRPr="00F77700" w14:paraId="1A23EA34" w14:textId="77777777" w:rsidTr="00D6279F">
        <w:trPr>
          <w:trHeight w:val="280"/>
        </w:trPr>
        <w:tc>
          <w:tcPr>
            <w:tcW w:w="2713" w:type="dxa"/>
            <w:vAlign w:val="center"/>
          </w:tcPr>
          <w:p w14:paraId="0359889F" w14:textId="15CB2C54" w:rsidR="00D6279F" w:rsidRPr="00F77700" w:rsidRDefault="00B96DE0"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Grupa 1 – 2</w:t>
            </w:r>
          </w:p>
          <w:p w14:paraId="0D87B36B" w14:textId="45D3BF88" w:rsidR="00B96DE0" w:rsidRPr="00F77700" w:rsidRDefault="00B96DE0"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Budynki i budowle, w tym mienie osób trzecich</w:t>
            </w:r>
          </w:p>
        </w:tc>
        <w:tc>
          <w:tcPr>
            <w:tcW w:w="2448" w:type="dxa"/>
            <w:vAlign w:val="center"/>
          </w:tcPr>
          <w:p w14:paraId="5B5F0667" w14:textId="77777777" w:rsidR="00D6279F"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202 768 421,66 zł</w:t>
            </w:r>
          </w:p>
          <w:p w14:paraId="29FABF9A" w14:textId="152B0193" w:rsidR="00B96DE0"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WO/WKB/Sumy stałe</w:t>
            </w:r>
          </w:p>
        </w:tc>
        <w:tc>
          <w:tcPr>
            <w:tcW w:w="1914" w:type="dxa"/>
            <w:vAlign w:val="center"/>
          </w:tcPr>
          <w:p w14:paraId="13954579" w14:textId="77777777" w:rsidR="00D6279F" w:rsidRPr="00F77700" w:rsidRDefault="00D6279F" w:rsidP="00F77700">
            <w:pPr>
              <w:tabs>
                <w:tab w:val="num" w:pos="2160"/>
              </w:tabs>
              <w:spacing w:after="0" w:line="240" w:lineRule="auto"/>
              <w:rPr>
                <w:rFonts w:asciiTheme="minorHAnsi" w:hAnsiTheme="minorHAnsi" w:cstheme="minorHAnsi"/>
                <w:b/>
                <w:bCs/>
              </w:rPr>
            </w:pPr>
          </w:p>
        </w:tc>
        <w:tc>
          <w:tcPr>
            <w:tcW w:w="2274" w:type="dxa"/>
            <w:vAlign w:val="center"/>
          </w:tcPr>
          <w:p w14:paraId="6096F438" w14:textId="77777777" w:rsidR="00D6279F" w:rsidRPr="00F77700" w:rsidRDefault="00D6279F" w:rsidP="00F77700">
            <w:pPr>
              <w:tabs>
                <w:tab w:val="num" w:pos="2160"/>
              </w:tabs>
              <w:spacing w:after="0" w:line="240" w:lineRule="auto"/>
              <w:rPr>
                <w:rFonts w:asciiTheme="minorHAnsi" w:hAnsiTheme="minorHAnsi" w:cstheme="minorHAnsi"/>
                <w:b/>
                <w:bCs/>
              </w:rPr>
            </w:pPr>
          </w:p>
        </w:tc>
      </w:tr>
      <w:tr w:rsidR="00D6279F" w:rsidRPr="00F77700" w14:paraId="49319F70" w14:textId="77777777" w:rsidTr="00D6279F">
        <w:trPr>
          <w:trHeight w:val="280"/>
        </w:trPr>
        <w:tc>
          <w:tcPr>
            <w:tcW w:w="2713" w:type="dxa"/>
            <w:vAlign w:val="center"/>
          </w:tcPr>
          <w:p w14:paraId="6EDC88E8" w14:textId="47A63629" w:rsidR="00D6279F" w:rsidRPr="00F77700" w:rsidRDefault="00B96DE0"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Nakłady inwestycyjne</w:t>
            </w:r>
          </w:p>
        </w:tc>
        <w:tc>
          <w:tcPr>
            <w:tcW w:w="2448" w:type="dxa"/>
            <w:vAlign w:val="center"/>
          </w:tcPr>
          <w:p w14:paraId="34862E94" w14:textId="77777777" w:rsidR="00D6279F"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1 420 065,49 zł</w:t>
            </w:r>
          </w:p>
          <w:p w14:paraId="6337E436" w14:textId="5E512781" w:rsidR="00B96DE0"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WKB/Sumy stałe</w:t>
            </w:r>
          </w:p>
        </w:tc>
        <w:tc>
          <w:tcPr>
            <w:tcW w:w="1914" w:type="dxa"/>
            <w:vAlign w:val="center"/>
          </w:tcPr>
          <w:p w14:paraId="723AE48C" w14:textId="77777777" w:rsidR="00D6279F" w:rsidRPr="00F77700" w:rsidRDefault="00D6279F" w:rsidP="00F77700">
            <w:pPr>
              <w:tabs>
                <w:tab w:val="num" w:pos="2160"/>
              </w:tabs>
              <w:spacing w:after="0" w:line="240" w:lineRule="auto"/>
              <w:rPr>
                <w:rFonts w:asciiTheme="minorHAnsi" w:hAnsiTheme="minorHAnsi" w:cstheme="minorHAnsi"/>
                <w:b/>
                <w:bCs/>
                <w:highlight w:val="yellow"/>
              </w:rPr>
            </w:pPr>
          </w:p>
        </w:tc>
        <w:tc>
          <w:tcPr>
            <w:tcW w:w="2274" w:type="dxa"/>
            <w:vAlign w:val="center"/>
            <w:hideMark/>
          </w:tcPr>
          <w:p w14:paraId="585ED581" w14:textId="77777777" w:rsidR="00D6279F" w:rsidRPr="00F77700" w:rsidRDefault="00D6279F" w:rsidP="00F77700">
            <w:pPr>
              <w:tabs>
                <w:tab w:val="num" w:pos="2160"/>
              </w:tabs>
              <w:spacing w:after="0" w:line="240" w:lineRule="auto"/>
              <w:rPr>
                <w:rFonts w:asciiTheme="minorHAnsi" w:hAnsiTheme="minorHAnsi" w:cstheme="minorHAnsi"/>
                <w:b/>
                <w:bCs/>
                <w:highlight w:val="yellow"/>
              </w:rPr>
            </w:pPr>
          </w:p>
        </w:tc>
      </w:tr>
      <w:tr w:rsidR="00D6279F" w:rsidRPr="00F77700" w14:paraId="25F5F143" w14:textId="77777777" w:rsidTr="00D6279F">
        <w:trPr>
          <w:trHeight w:val="840"/>
        </w:trPr>
        <w:tc>
          <w:tcPr>
            <w:tcW w:w="2713" w:type="dxa"/>
            <w:vAlign w:val="center"/>
          </w:tcPr>
          <w:p w14:paraId="17529457" w14:textId="77777777" w:rsidR="00D6279F" w:rsidRPr="00F77700" w:rsidRDefault="00B96DE0"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Grupa 3-8 bez Gr. 7</w:t>
            </w:r>
          </w:p>
          <w:p w14:paraId="0FBE62E8" w14:textId="163044C9" w:rsidR="00B96DE0" w:rsidRPr="00F77700" w:rsidRDefault="00B96DE0"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Urządzenia i wyposażenie, inne mienie zgodnie z wykazem</w:t>
            </w:r>
          </w:p>
        </w:tc>
        <w:tc>
          <w:tcPr>
            <w:tcW w:w="2448" w:type="dxa"/>
            <w:vAlign w:val="center"/>
          </w:tcPr>
          <w:p w14:paraId="1D278FAA" w14:textId="77777777" w:rsidR="00D6279F"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16 992 560,74 zł</w:t>
            </w:r>
          </w:p>
          <w:p w14:paraId="125F74B3" w14:textId="10B7463C" w:rsidR="00B96DE0"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WO/WKB/Sumy stałe</w:t>
            </w:r>
          </w:p>
        </w:tc>
        <w:tc>
          <w:tcPr>
            <w:tcW w:w="1914" w:type="dxa"/>
            <w:vAlign w:val="center"/>
          </w:tcPr>
          <w:p w14:paraId="730CB823" w14:textId="77777777" w:rsidR="00D6279F" w:rsidRPr="00F77700" w:rsidRDefault="00D6279F" w:rsidP="00F77700">
            <w:pPr>
              <w:tabs>
                <w:tab w:val="num" w:pos="2160"/>
              </w:tabs>
              <w:spacing w:after="0" w:line="240" w:lineRule="auto"/>
              <w:rPr>
                <w:rFonts w:asciiTheme="minorHAnsi" w:hAnsiTheme="minorHAnsi" w:cstheme="minorHAnsi"/>
                <w:b/>
                <w:bCs/>
                <w:highlight w:val="yellow"/>
              </w:rPr>
            </w:pPr>
          </w:p>
        </w:tc>
        <w:tc>
          <w:tcPr>
            <w:tcW w:w="2274" w:type="dxa"/>
            <w:vAlign w:val="center"/>
            <w:hideMark/>
          </w:tcPr>
          <w:p w14:paraId="4A0110FF" w14:textId="77777777" w:rsidR="00D6279F" w:rsidRPr="00F77700" w:rsidRDefault="00D6279F" w:rsidP="00F77700">
            <w:pPr>
              <w:tabs>
                <w:tab w:val="num" w:pos="2160"/>
              </w:tabs>
              <w:spacing w:after="0" w:line="240" w:lineRule="auto"/>
              <w:rPr>
                <w:rFonts w:asciiTheme="minorHAnsi" w:hAnsiTheme="minorHAnsi" w:cstheme="minorHAnsi"/>
                <w:b/>
                <w:bCs/>
                <w:highlight w:val="yellow"/>
              </w:rPr>
            </w:pPr>
          </w:p>
        </w:tc>
      </w:tr>
      <w:tr w:rsidR="00D6279F" w:rsidRPr="00F77700" w14:paraId="727729A1" w14:textId="77777777" w:rsidTr="00D6279F">
        <w:trPr>
          <w:trHeight w:val="280"/>
        </w:trPr>
        <w:tc>
          <w:tcPr>
            <w:tcW w:w="2713" w:type="dxa"/>
            <w:vAlign w:val="center"/>
          </w:tcPr>
          <w:p w14:paraId="20534AC0" w14:textId="480B68FD" w:rsidR="00D6279F" w:rsidRPr="00F77700" w:rsidRDefault="00B96DE0"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Zbiory biblioteczne</w:t>
            </w:r>
          </w:p>
        </w:tc>
        <w:tc>
          <w:tcPr>
            <w:tcW w:w="2448" w:type="dxa"/>
            <w:vAlign w:val="center"/>
          </w:tcPr>
          <w:p w14:paraId="0F4C08C9" w14:textId="77777777" w:rsidR="00D6279F"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529.444,67 zł</w:t>
            </w:r>
          </w:p>
          <w:p w14:paraId="36676352" w14:textId="112DD044" w:rsidR="00B96DE0"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WO/WKB/Sumy stałe</w:t>
            </w:r>
          </w:p>
        </w:tc>
        <w:tc>
          <w:tcPr>
            <w:tcW w:w="1914" w:type="dxa"/>
            <w:vAlign w:val="center"/>
            <w:hideMark/>
          </w:tcPr>
          <w:p w14:paraId="375A03C7" w14:textId="77777777" w:rsidR="00D6279F" w:rsidRPr="00F77700" w:rsidRDefault="00D6279F" w:rsidP="00F77700">
            <w:pPr>
              <w:tabs>
                <w:tab w:val="num" w:pos="2160"/>
              </w:tabs>
              <w:spacing w:after="0" w:line="240" w:lineRule="auto"/>
              <w:rPr>
                <w:rFonts w:asciiTheme="minorHAnsi" w:hAnsiTheme="minorHAnsi" w:cstheme="minorHAnsi"/>
                <w:b/>
                <w:bCs/>
                <w:highlight w:val="yellow"/>
              </w:rPr>
            </w:pPr>
          </w:p>
        </w:tc>
        <w:tc>
          <w:tcPr>
            <w:tcW w:w="2274" w:type="dxa"/>
            <w:vAlign w:val="center"/>
            <w:hideMark/>
          </w:tcPr>
          <w:p w14:paraId="134FAB9C" w14:textId="77777777" w:rsidR="00D6279F" w:rsidRPr="00F77700" w:rsidRDefault="00D6279F" w:rsidP="00F77700">
            <w:pPr>
              <w:tabs>
                <w:tab w:val="num" w:pos="2160"/>
              </w:tabs>
              <w:spacing w:after="0" w:line="240" w:lineRule="auto"/>
              <w:rPr>
                <w:rFonts w:asciiTheme="minorHAnsi" w:hAnsiTheme="minorHAnsi" w:cstheme="minorHAnsi"/>
                <w:b/>
                <w:bCs/>
                <w:highlight w:val="yellow"/>
              </w:rPr>
            </w:pPr>
          </w:p>
        </w:tc>
      </w:tr>
      <w:tr w:rsidR="00F73E1A" w:rsidRPr="00F77700" w14:paraId="3E249B06" w14:textId="77777777" w:rsidTr="00D6279F">
        <w:trPr>
          <w:trHeight w:val="280"/>
        </w:trPr>
        <w:tc>
          <w:tcPr>
            <w:tcW w:w="2713" w:type="dxa"/>
            <w:vAlign w:val="center"/>
          </w:tcPr>
          <w:p w14:paraId="0D1EE05B" w14:textId="3735CC4B" w:rsidR="00F73E1A"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Nakłady inwestycyjne i adaptacyjne niewykazane do ubezpieczenia w systemie sum stałych (przyjmując definicje „Ubezpieczyciel obejmie ochroną środki trwałe przyjęte jako nakłady inwestycyjne, ale nie będące w ewidencji środków trwałych oraz koszty poniesione jako nakłady adaptacyjne we własnych lub obcych środkach trwałych”)</w:t>
            </w:r>
          </w:p>
        </w:tc>
        <w:tc>
          <w:tcPr>
            <w:tcW w:w="2448" w:type="dxa"/>
            <w:vAlign w:val="center"/>
          </w:tcPr>
          <w:p w14:paraId="46CE1C66" w14:textId="77777777"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500.000,00 zł</w:t>
            </w:r>
          </w:p>
          <w:p w14:paraId="7491B329" w14:textId="6C245E7A"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 / WO</w:t>
            </w:r>
          </w:p>
        </w:tc>
        <w:tc>
          <w:tcPr>
            <w:tcW w:w="1914" w:type="dxa"/>
            <w:vAlign w:val="center"/>
          </w:tcPr>
          <w:p w14:paraId="14931D44"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6AD6666F"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r>
      <w:tr w:rsidR="00F73E1A" w:rsidRPr="00F77700" w14:paraId="64F8795B" w14:textId="77777777" w:rsidTr="00D6279F">
        <w:trPr>
          <w:trHeight w:val="280"/>
        </w:trPr>
        <w:tc>
          <w:tcPr>
            <w:tcW w:w="2713" w:type="dxa"/>
            <w:vAlign w:val="center"/>
          </w:tcPr>
          <w:p w14:paraId="5E0B2275" w14:textId="3CC8C95D" w:rsidR="00F73E1A"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 xml:space="preserve">Mienie osób trzecich i mienie powierzone (w szczególności środki trwałe obce użytkowane przez Ubezpieczonego, mienie powierzone </w:t>
            </w:r>
            <w:r w:rsidRPr="00F77700">
              <w:rPr>
                <w:rFonts w:asciiTheme="minorHAnsi" w:hAnsiTheme="minorHAnsi" w:cstheme="minorHAnsi"/>
              </w:rPr>
              <w:lastRenderedPageBreak/>
              <w:t>Ubezpieczonemu np. w celu naprawy, mienie w szatniach, schowkach, depozycie, maszyny, urządzenia)</w:t>
            </w:r>
          </w:p>
        </w:tc>
        <w:tc>
          <w:tcPr>
            <w:tcW w:w="2448" w:type="dxa"/>
            <w:vAlign w:val="center"/>
          </w:tcPr>
          <w:p w14:paraId="381BDE21" w14:textId="77777777"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lastRenderedPageBreak/>
              <w:t>50.000,00 zł</w:t>
            </w:r>
          </w:p>
          <w:p w14:paraId="6C35DA03" w14:textId="202574AD"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 / WO</w:t>
            </w:r>
          </w:p>
        </w:tc>
        <w:tc>
          <w:tcPr>
            <w:tcW w:w="1914" w:type="dxa"/>
            <w:vAlign w:val="center"/>
          </w:tcPr>
          <w:p w14:paraId="68F99A6D"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4AA632D2"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r>
      <w:tr w:rsidR="00F73E1A" w:rsidRPr="00F77700" w14:paraId="6FA64AE7" w14:textId="77777777" w:rsidTr="00D6279F">
        <w:trPr>
          <w:trHeight w:val="280"/>
        </w:trPr>
        <w:tc>
          <w:tcPr>
            <w:tcW w:w="2713" w:type="dxa"/>
            <w:vAlign w:val="center"/>
          </w:tcPr>
          <w:p w14:paraId="10E3F4CB" w14:textId="149FD053" w:rsidR="00F73E1A"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Nakłady adaptacyjne osób trzecich w lokalach mieszkalnych/użytkowych (powłoki malarskie, tapety, wykładziny i podłogi, itp. oraz elementy stałe w lokalu mieszkalnym/użytkowym należące do osób trzecich)</w:t>
            </w:r>
          </w:p>
        </w:tc>
        <w:tc>
          <w:tcPr>
            <w:tcW w:w="2448" w:type="dxa"/>
            <w:vAlign w:val="center"/>
          </w:tcPr>
          <w:p w14:paraId="5C647127" w14:textId="77777777"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50.000,00 zł</w:t>
            </w:r>
          </w:p>
          <w:p w14:paraId="1432CBC4" w14:textId="1455C0F5"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 / WO</w:t>
            </w:r>
          </w:p>
        </w:tc>
        <w:tc>
          <w:tcPr>
            <w:tcW w:w="1914" w:type="dxa"/>
            <w:vAlign w:val="center"/>
          </w:tcPr>
          <w:p w14:paraId="7BBFE4A2"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0BB3112B"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r>
      <w:tr w:rsidR="00F73E1A" w:rsidRPr="00F77700" w14:paraId="30940F3E" w14:textId="77777777" w:rsidTr="00D6279F">
        <w:trPr>
          <w:trHeight w:val="280"/>
        </w:trPr>
        <w:tc>
          <w:tcPr>
            <w:tcW w:w="2713" w:type="dxa"/>
            <w:vAlign w:val="center"/>
          </w:tcPr>
          <w:p w14:paraId="71153C13" w14:textId="353B233A" w:rsidR="00F73E1A"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Niskocenne składniki majątku w tym w szczególności pozostałe środki trwałe, mienie, które zgodnie z obowiązującymi przepisami księgowymi nie zostało ujęte w ewidencji środków trwałych, pomoce naukowe, dydaktyczne, sprzęt elektroniczny nie ujęty w wykazie środków trwałych</w:t>
            </w:r>
          </w:p>
        </w:tc>
        <w:tc>
          <w:tcPr>
            <w:tcW w:w="2448" w:type="dxa"/>
            <w:vAlign w:val="center"/>
          </w:tcPr>
          <w:p w14:paraId="5D2CEFB1" w14:textId="77777777"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1.000.000,00 zł</w:t>
            </w:r>
          </w:p>
          <w:p w14:paraId="56AE8A94" w14:textId="1FF44F77"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 / WO</w:t>
            </w:r>
          </w:p>
        </w:tc>
        <w:tc>
          <w:tcPr>
            <w:tcW w:w="1914" w:type="dxa"/>
            <w:vAlign w:val="center"/>
          </w:tcPr>
          <w:p w14:paraId="01073C57"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0DA290A7"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r>
      <w:tr w:rsidR="00F73E1A" w:rsidRPr="00F77700" w14:paraId="124E8D17" w14:textId="77777777" w:rsidTr="00D6279F">
        <w:trPr>
          <w:trHeight w:val="280"/>
        </w:trPr>
        <w:tc>
          <w:tcPr>
            <w:tcW w:w="2713" w:type="dxa"/>
            <w:vAlign w:val="center"/>
          </w:tcPr>
          <w:p w14:paraId="2E006687" w14:textId="77777777" w:rsidR="00F73E1A"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Środki obrotowe własne i powierzone (w szczególności żywność, materiały biurowe, materiały dydaktyczne, podręczniki, itp.)</w:t>
            </w:r>
          </w:p>
          <w:p w14:paraId="58C20D6C" w14:textId="4B2CC931" w:rsidR="00F73E1A"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W tym paliwo w zbiornikach lub pojeździe do limitu 10.000,00 zł</w:t>
            </w:r>
            <w:r w:rsidRPr="00F77700">
              <w:rPr>
                <w:rFonts w:asciiTheme="minorHAnsi" w:hAnsiTheme="minorHAnsi" w:cstheme="minorHAnsi"/>
              </w:rPr>
              <w:tab/>
            </w:r>
          </w:p>
        </w:tc>
        <w:tc>
          <w:tcPr>
            <w:tcW w:w="2448" w:type="dxa"/>
            <w:vAlign w:val="center"/>
          </w:tcPr>
          <w:p w14:paraId="0E6AC6E9" w14:textId="77777777"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70.000,00 zł</w:t>
            </w:r>
          </w:p>
          <w:p w14:paraId="315D81DB" w14:textId="77777777"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 / Cena zakupu / koszt</w:t>
            </w:r>
          </w:p>
          <w:p w14:paraId="2789D375" w14:textId="6B4B84A6"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wytworzenia</w:t>
            </w:r>
          </w:p>
        </w:tc>
        <w:tc>
          <w:tcPr>
            <w:tcW w:w="1914" w:type="dxa"/>
            <w:vAlign w:val="center"/>
          </w:tcPr>
          <w:p w14:paraId="6D820691"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3042EB6D"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r>
      <w:tr w:rsidR="00D6279F" w:rsidRPr="00F77700" w14:paraId="61AB5658" w14:textId="77777777" w:rsidTr="00D6279F">
        <w:trPr>
          <w:trHeight w:val="280"/>
        </w:trPr>
        <w:tc>
          <w:tcPr>
            <w:tcW w:w="2713" w:type="dxa"/>
            <w:vAlign w:val="center"/>
          </w:tcPr>
          <w:p w14:paraId="5D576E92" w14:textId="77777777" w:rsidR="00B96DE0" w:rsidRPr="00F77700" w:rsidRDefault="00B96DE0"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Gotówka i inne wartości pieniężne</w:t>
            </w:r>
          </w:p>
          <w:p w14:paraId="6084FAE6" w14:textId="7E39AEED" w:rsidR="00D6279F" w:rsidRPr="00F77700" w:rsidRDefault="00B96DE0"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zarówno w miejscu ubezpieczenia, jak i w transporcie</w:t>
            </w:r>
          </w:p>
        </w:tc>
        <w:tc>
          <w:tcPr>
            <w:tcW w:w="2448" w:type="dxa"/>
            <w:vAlign w:val="center"/>
          </w:tcPr>
          <w:p w14:paraId="0BA3F453" w14:textId="77777777" w:rsidR="00D6279F"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60.000,00 zł</w:t>
            </w:r>
          </w:p>
          <w:p w14:paraId="689A3BAB" w14:textId="7A0CA590" w:rsidR="00B96DE0"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w:t>
            </w:r>
            <w:r w:rsidR="00B25F7C" w:rsidRPr="00F77700">
              <w:rPr>
                <w:rFonts w:asciiTheme="minorHAnsi" w:hAnsiTheme="minorHAnsi" w:cstheme="minorHAnsi"/>
                <w:b/>
                <w:bCs/>
              </w:rPr>
              <w:t xml:space="preserve"> / Nominalna</w:t>
            </w:r>
          </w:p>
        </w:tc>
        <w:tc>
          <w:tcPr>
            <w:tcW w:w="1914" w:type="dxa"/>
            <w:vAlign w:val="center"/>
            <w:hideMark/>
          </w:tcPr>
          <w:p w14:paraId="7FF00175" w14:textId="77777777" w:rsidR="00D6279F" w:rsidRPr="00F77700" w:rsidRDefault="00D6279F" w:rsidP="00F77700">
            <w:pPr>
              <w:tabs>
                <w:tab w:val="num" w:pos="2160"/>
              </w:tabs>
              <w:spacing w:after="0" w:line="240" w:lineRule="auto"/>
              <w:rPr>
                <w:rFonts w:asciiTheme="minorHAnsi" w:hAnsiTheme="minorHAnsi" w:cstheme="minorHAnsi"/>
                <w:b/>
                <w:bCs/>
                <w:highlight w:val="yellow"/>
              </w:rPr>
            </w:pPr>
          </w:p>
        </w:tc>
        <w:tc>
          <w:tcPr>
            <w:tcW w:w="2274" w:type="dxa"/>
            <w:vAlign w:val="center"/>
            <w:hideMark/>
          </w:tcPr>
          <w:p w14:paraId="3574ECC0" w14:textId="77777777" w:rsidR="00D6279F" w:rsidRPr="00F77700" w:rsidRDefault="00D6279F" w:rsidP="00F77700">
            <w:pPr>
              <w:tabs>
                <w:tab w:val="num" w:pos="2160"/>
              </w:tabs>
              <w:spacing w:after="0" w:line="240" w:lineRule="auto"/>
              <w:rPr>
                <w:rFonts w:asciiTheme="minorHAnsi" w:hAnsiTheme="minorHAnsi" w:cstheme="minorHAnsi"/>
                <w:b/>
                <w:bCs/>
                <w:highlight w:val="yellow"/>
              </w:rPr>
            </w:pPr>
          </w:p>
        </w:tc>
      </w:tr>
      <w:tr w:rsidR="00B96DE0" w:rsidRPr="00F77700" w14:paraId="4867862E" w14:textId="77777777" w:rsidTr="00D6279F">
        <w:trPr>
          <w:trHeight w:val="280"/>
        </w:trPr>
        <w:tc>
          <w:tcPr>
            <w:tcW w:w="2713" w:type="dxa"/>
            <w:vAlign w:val="center"/>
          </w:tcPr>
          <w:p w14:paraId="1293F552" w14:textId="4119E9F6" w:rsidR="00F73E1A"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 xml:space="preserve">Mienie pracownicze i uczniowskie </w:t>
            </w:r>
          </w:p>
          <w:p w14:paraId="163525BE" w14:textId="0ED57076" w:rsidR="00B96DE0" w:rsidRPr="00F77700" w:rsidRDefault="00B96DE0" w:rsidP="00F77700">
            <w:pPr>
              <w:tabs>
                <w:tab w:val="num" w:pos="2160"/>
              </w:tabs>
              <w:spacing w:after="0" w:line="240" w:lineRule="auto"/>
              <w:rPr>
                <w:rFonts w:asciiTheme="minorHAnsi" w:hAnsiTheme="minorHAnsi" w:cstheme="minorHAnsi"/>
              </w:rPr>
            </w:pPr>
          </w:p>
        </w:tc>
        <w:tc>
          <w:tcPr>
            <w:tcW w:w="2448" w:type="dxa"/>
            <w:vAlign w:val="center"/>
          </w:tcPr>
          <w:p w14:paraId="1A314C8D" w14:textId="24B7A057"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20.000,00 zł</w:t>
            </w:r>
          </w:p>
          <w:p w14:paraId="0FF59A35" w14:textId="705269F4" w:rsidR="00B96DE0"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 / Cena zakupu</w:t>
            </w:r>
          </w:p>
        </w:tc>
        <w:tc>
          <w:tcPr>
            <w:tcW w:w="1914" w:type="dxa"/>
            <w:vAlign w:val="center"/>
          </w:tcPr>
          <w:p w14:paraId="5C298EDC" w14:textId="77777777" w:rsidR="00B96DE0" w:rsidRPr="00F77700" w:rsidRDefault="00B96DE0"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415A832F" w14:textId="77777777" w:rsidR="00B96DE0" w:rsidRPr="00F77700" w:rsidRDefault="00B96DE0" w:rsidP="00F77700">
            <w:pPr>
              <w:tabs>
                <w:tab w:val="num" w:pos="2160"/>
              </w:tabs>
              <w:spacing w:after="0" w:line="240" w:lineRule="auto"/>
              <w:rPr>
                <w:rFonts w:asciiTheme="minorHAnsi" w:hAnsiTheme="minorHAnsi" w:cstheme="minorHAnsi"/>
                <w:b/>
                <w:bCs/>
                <w:highlight w:val="yellow"/>
              </w:rPr>
            </w:pPr>
          </w:p>
        </w:tc>
      </w:tr>
      <w:tr w:rsidR="00D6279F" w:rsidRPr="00F77700" w14:paraId="16253293" w14:textId="77777777" w:rsidTr="00E845A9">
        <w:trPr>
          <w:trHeight w:val="280"/>
        </w:trPr>
        <w:tc>
          <w:tcPr>
            <w:tcW w:w="2713" w:type="dxa"/>
            <w:vAlign w:val="center"/>
          </w:tcPr>
          <w:p w14:paraId="28C1F9CC" w14:textId="35C08CC6" w:rsidR="00D6279F" w:rsidRPr="00F77700" w:rsidRDefault="00B96DE0"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 xml:space="preserve">Budowle </w:t>
            </w:r>
            <w:r w:rsidR="00F73E1A" w:rsidRPr="00F77700">
              <w:rPr>
                <w:rFonts w:asciiTheme="minorHAnsi" w:hAnsiTheme="minorHAnsi" w:cstheme="minorHAnsi"/>
              </w:rPr>
              <w:t xml:space="preserve">i obiekty małej architektury niewykazane na sumy stałe - </w:t>
            </w:r>
            <w:r w:rsidRPr="00F77700">
              <w:rPr>
                <w:rFonts w:asciiTheme="minorHAnsi" w:hAnsiTheme="minorHAnsi" w:cstheme="minorHAnsi"/>
              </w:rPr>
              <w:t xml:space="preserve">ogrodzenia, wiaty przystankowe, bariery ochronne przy drogach publicznych, obiekty małej architektury, drogi i chodniki wewnętrzne, place, skwery, boiska, altany, ławki, </w:t>
            </w:r>
            <w:r w:rsidRPr="00F77700">
              <w:rPr>
                <w:rFonts w:asciiTheme="minorHAnsi" w:hAnsiTheme="minorHAnsi" w:cstheme="minorHAnsi"/>
              </w:rPr>
              <w:lastRenderedPageBreak/>
              <w:t>wyposażenie boisk, parków itp.</w:t>
            </w:r>
            <w:r w:rsidR="00F73E1A" w:rsidRPr="00F77700">
              <w:t xml:space="preserve"> </w:t>
            </w:r>
          </w:p>
        </w:tc>
        <w:tc>
          <w:tcPr>
            <w:tcW w:w="2448" w:type="dxa"/>
            <w:vAlign w:val="center"/>
          </w:tcPr>
          <w:p w14:paraId="234BB2E7" w14:textId="77777777" w:rsidR="00D6279F"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lastRenderedPageBreak/>
              <w:t>100.000,00 zł</w:t>
            </w:r>
          </w:p>
          <w:p w14:paraId="63B36D38" w14:textId="0AC855C5" w:rsidR="00B96DE0"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w:t>
            </w:r>
            <w:r w:rsidR="00AE5CA1" w:rsidRPr="00F77700">
              <w:rPr>
                <w:rFonts w:asciiTheme="minorHAnsi" w:hAnsiTheme="minorHAnsi" w:cstheme="minorHAnsi"/>
                <w:b/>
                <w:bCs/>
              </w:rPr>
              <w:t xml:space="preserve"> </w:t>
            </w:r>
            <w:r w:rsidRPr="00F77700">
              <w:rPr>
                <w:rFonts w:asciiTheme="minorHAnsi" w:hAnsiTheme="minorHAnsi" w:cstheme="minorHAnsi"/>
                <w:b/>
                <w:bCs/>
              </w:rPr>
              <w:t>/</w:t>
            </w:r>
            <w:r w:rsidR="00AE5CA1" w:rsidRPr="00F77700">
              <w:rPr>
                <w:rFonts w:asciiTheme="minorHAnsi" w:hAnsiTheme="minorHAnsi" w:cstheme="minorHAnsi"/>
                <w:b/>
                <w:bCs/>
              </w:rPr>
              <w:t xml:space="preserve"> </w:t>
            </w:r>
            <w:r w:rsidRPr="00F77700">
              <w:rPr>
                <w:rFonts w:asciiTheme="minorHAnsi" w:hAnsiTheme="minorHAnsi" w:cstheme="minorHAnsi"/>
                <w:b/>
                <w:bCs/>
              </w:rPr>
              <w:t>WO</w:t>
            </w:r>
          </w:p>
        </w:tc>
        <w:tc>
          <w:tcPr>
            <w:tcW w:w="1914" w:type="dxa"/>
            <w:vAlign w:val="center"/>
          </w:tcPr>
          <w:p w14:paraId="7571FA52" w14:textId="77777777" w:rsidR="00D6279F" w:rsidRPr="00F77700" w:rsidRDefault="00D6279F"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309D1B18" w14:textId="77777777" w:rsidR="00D6279F" w:rsidRPr="00F77700" w:rsidRDefault="00D6279F" w:rsidP="00F77700">
            <w:pPr>
              <w:tabs>
                <w:tab w:val="num" w:pos="2160"/>
              </w:tabs>
              <w:spacing w:after="0" w:line="240" w:lineRule="auto"/>
              <w:rPr>
                <w:rFonts w:asciiTheme="minorHAnsi" w:hAnsiTheme="minorHAnsi" w:cstheme="minorHAnsi"/>
                <w:b/>
                <w:bCs/>
                <w:highlight w:val="yellow"/>
              </w:rPr>
            </w:pPr>
          </w:p>
        </w:tc>
      </w:tr>
      <w:tr w:rsidR="00B96DE0" w:rsidRPr="00F77700" w14:paraId="3275EB3E" w14:textId="77777777" w:rsidTr="00E845A9">
        <w:trPr>
          <w:trHeight w:val="280"/>
        </w:trPr>
        <w:tc>
          <w:tcPr>
            <w:tcW w:w="2713" w:type="dxa"/>
            <w:vAlign w:val="center"/>
          </w:tcPr>
          <w:p w14:paraId="5E7FC59D" w14:textId="1442517F" w:rsidR="00B96DE0"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 xml:space="preserve">Urządzenia i elementy infrastruktury technicznej niewykazane na sumy stałe – znaki </w:t>
            </w:r>
            <w:r w:rsidR="00B96DE0" w:rsidRPr="00F77700">
              <w:rPr>
                <w:rFonts w:asciiTheme="minorHAnsi" w:hAnsiTheme="minorHAnsi" w:cstheme="minorHAnsi"/>
              </w:rPr>
              <w:t>drogowe, tablice informacyjne, witacze, słupy ogłoszeniowe, maszty, słupy oświetleniowe wraz z linią zasilającą, lampy należące do Ubezpieczającego na terenie Powiatu Ostrzeszowskiego a także sieci teletechniczne i elektryczne - pod warunkiem że znajdują się w odległości nie większej niż do 500 m od ubezpieczanej lokalizacji (ścian budynku) nie wykazane do ubezpieczenia w systemie na sumy stałe</w:t>
            </w:r>
          </w:p>
        </w:tc>
        <w:tc>
          <w:tcPr>
            <w:tcW w:w="2448" w:type="dxa"/>
            <w:vAlign w:val="center"/>
          </w:tcPr>
          <w:p w14:paraId="0751CD71" w14:textId="77777777" w:rsidR="00B96DE0"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100.000,00 zł</w:t>
            </w:r>
          </w:p>
          <w:p w14:paraId="66CCEE47" w14:textId="7E6905BA" w:rsidR="00B96DE0" w:rsidRPr="00F77700" w:rsidRDefault="00B96DE0"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w:t>
            </w:r>
            <w:r w:rsidR="00AE5CA1" w:rsidRPr="00F77700">
              <w:rPr>
                <w:rFonts w:asciiTheme="minorHAnsi" w:hAnsiTheme="minorHAnsi" w:cstheme="minorHAnsi"/>
                <w:b/>
                <w:bCs/>
              </w:rPr>
              <w:t xml:space="preserve"> </w:t>
            </w:r>
            <w:r w:rsidRPr="00F77700">
              <w:rPr>
                <w:rFonts w:asciiTheme="minorHAnsi" w:hAnsiTheme="minorHAnsi" w:cstheme="minorHAnsi"/>
                <w:b/>
                <w:bCs/>
              </w:rPr>
              <w:t>/</w:t>
            </w:r>
            <w:r w:rsidR="00AE5CA1" w:rsidRPr="00F77700">
              <w:rPr>
                <w:rFonts w:asciiTheme="minorHAnsi" w:hAnsiTheme="minorHAnsi" w:cstheme="minorHAnsi"/>
                <w:b/>
                <w:bCs/>
              </w:rPr>
              <w:t xml:space="preserve"> </w:t>
            </w:r>
            <w:r w:rsidRPr="00F77700">
              <w:rPr>
                <w:rFonts w:asciiTheme="minorHAnsi" w:hAnsiTheme="minorHAnsi" w:cstheme="minorHAnsi"/>
                <w:b/>
                <w:bCs/>
              </w:rPr>
              <w:t>WO</w:t>
            </w:r>
          </w:p>
        </w:tc>
        <w:tc>
          <w:tcPr>
            <w:tcW w:w="1914" w:type="dxa"/>
            <w:vAlign w:val="center"/>
          </w:tcPr>
          <w:p w14:paraId="5EDDF641" w14:textId="77777777" w:rsidR="00B96DE0" w:rsidRPr="00F77700" w:rsidRDefault="00B96DE0"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043CFB00" w14:textId="77777777" w:rsidR="00B96DE0" w:rsidRPr="00F77700" w:rsidRDefault="00B96DE0" w:rsidP="00F77700">
            <w:pPr>
              <w:tabs>
                <w:tab w:val="num" w:pos="2160"/>
              </w:tabs>
              <w:spacing w:after="0" w:line="240" w:lineRule="auto"/>
              <w:rPr>
                <w:rFonts w:asciiTheme="minorHAnsi" w:hAnsiTheme="minorHAnsi" w:cstheme="minorHAnsi"/>
                <w:b/>
                <w:bCs/>
                <w:highlight w:val="yellow"/>
              </w:rPr>
            </w:pPr>
          </w:p>
        </w:tc>
      </w:tr>
      <w:tr w:rsidR="00F73E1A" w:rsidRPr="00F77700" w14:paraId="5C32084C" w14:textId="77777777" w:rsidTr="00E845A9">
        <w:trPr>
          <w:trHeight w:val="280"/>
        </w:trPr>
        <w:tc>
          <w:tcPr>
            <w:tcW w:w="2713" w:type="dxa"/>
            <w:vAlign w:val="center"/>
          </w:tcPr>
          <w:p w14:paraId="0E9A0BFC" w14:textId="476AF594" w:rsidR="00F73E1A"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Infrastruktura drogowa obejmująca m.in. drogi na terenie Powiatu Ostrzeszowskiego, mosty, przepusty, regulacje koryt wodnych, cieków, zasieki betonowe</w:t>
            </w:r>
          </w:p>
        </w:tc>
        <w:tc>
          <w:tcPr>
            <w:tcW w:w="2448" w:type="dxa"/>
            <w:vAlign w:val="center"/>
          </w:tcPr>
          <w:p w14:paraId="6D5C145E" w14:textId="77777777"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 xml:space="preserve">1.000.000,00 zł </w:t>
            </w:r>
          </w:p>
          <w:p w14:paraId="46CA757F" w14:textId="00863FAE"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 / WKB</w:t>
            </w:r>
          </w:p>
        </w:tc>
        <w:tc>
          <w:tcPr>
            <w:tcW w:w="1914" w:type="dxa"/>
            <w:vAlign w:val="center"/>
          </w:tcPr>
          <w:p w14:paraId="600A76C1"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0C7AC05B"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r>
      <w:tr w:rsidR="00F73E1A" w:rsidRPr="00F77700" w14:paraId="76C82925" w14:textId="77777777" w:rsidTr="00E845A9">
        <w:trPr>
          <w:trHeight w:val="280"/>
        </w:trPr>
        <w:tc>
          <w:tcPr>
            <w:tcW w:w="2713" w:type="dxa"/>
            <w:vAlign w:val="center"/>
          </w:tcPr>
          <w:p w14:paraId="0B4D395C" w14:textId="388D8319" w:rsidR="00F73E1A"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Pojemniki na odpady należące do Ubezpieczającego lub pojemniki użyczone przez Ubezpieczonego / Ubezpieczającego na terenie Powiatu Ostrzeszowskiego</w:t>
            </w:r>
          </w:p>
        </w:tc>
        <w:tc>
          <w:tcPr>
            <w:tcW w:w="2448" w:type="dxa"/>
            <w:vAlign w:val="center"/>
          </w:tcPr>
          <w:p w14:paraId="3C8EBA53" w14:textId="77777777"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10.000,00 zł</w:t>
            </w:r>
          </w:p>
          <w:p w14:paraId="2C9E3366" w14:textId="25610B20"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 / WO</w:t>
            </w:r>
          </w:p>
        </w:tc>
        <w:tc>
          <w:tcPr>
            <w:tcW w:w="1914" w:type="dxa"/>
            <w:vAlign w:val="center"/>
          </w:tcPr>
          <w:p w14:paraId="4C2693A4"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7EFACE45"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r>
      <w:tr w:rsidR="00F73E1A" w:rsidRPr="00F77700" w14:paraId="02AD812E" w14:textId="77777777" w:rsidTr="00E845A9">
        <w:trPr>
          <w:trHeight w:val="280"/>
        </w:trPr>
        <w:tc>
          <w:tcPr>
            <w:tcW w:w="2713" w:type="dxa"/>
            <w:vAlign w:val="center"/>
          </w:tcPr>
          <w:p w14:paraId="103DC6E2" w14:textId="4DA01EA3" w:rsidR="00F73E1A"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Zbiory archiwalne</w:t>
            </w:r>
          </w:p>
        </w:tc>
        <w:tc>
          <w:tcPr>
            <w:tcW w:w="2448" w:type="dxa"/>
            <w:vAlign w:val="center"/>
          </w:tcPr>
          <w:p w14:paraId="7803B00C" w14:textId="77777777"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100.000,0 0 zł</w:t>
            </w:r>
          </w:p>
          <w:p w14:paraId="2D037C82" w14:textId="53CC87CA"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 / WO</w:t>
            </w:r>
          </w:p>
        </w:tc>
        <w:tc>
          <w:tcPr>
            <w:tcW w:w="1914" w:type="dxa"/>
            <w:vAlign w:val="center"/>
          </w:tcPr>
          <w:p w14:paraId="79CC47BD"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2CE90690"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r>
      <w:tr w:rsidR="00F73E1A" w:rsidRPr="00F77700" w14:paraId="14E277D6" w14:textId="77777777" w:rsidTr="00E845A9">
        <w:trPr>
          <w:trHeight w:val="280"/>
        </w:trPr>
        <w:tc>
          <w:tcPr>
            <w:tcW w:w="2713" w:type="dxa"/>
            <w:vAlign w:val="center"/>
          </w:tcPr>
          <w:p w14:paraId="420B0120" w14:textId="65C0B492" w:rsidR="00F73E1A" w:rsidRPr="00F77700" w:rsidRDefault="00F73E1A" w:rsidP="00F77700">
            <w:pPr>
              <w:tabs>
                <w:tab w:val="num" w:pos="2160"/>
              </w:tabs>
              <w:spacing w:after="0" w:line="240" w:lineRule="auto"/>
              <w:rPr>
                <w:rFonts w:asciiTheme="minorHAnsi" w:hAnsiTheme="minorHAnsi" w:cstheme="minorHAnsi"/>
              </w:rPr>
            </w:pPr>
            <w:r w:rsidRPr="00F77700">
              <w:rPr>
                <w:rFonts w:asciiTheme="minorHAnsi" w:hAnsiTheme="minorHAnsi" w:cstheme="minorHAnsi"/>
              </w:rPr>
              <w:t>Namioty</w:t>
            </w:r>
          </w:p>
        </w:tc>
        <w:tc>
          <w:tcPr>
            <w:tcW w:w="2448" w:type="dxa"/>
            <w:vAlign w:val="center"/>
          </w:tcPr>
          <w:p w14:paraId="3EDE3707" w14:textId="4C8E5CEC"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50.000,00 zł</w:t>
            </w:r>
          </w:p>
          <w:p w14:paraId="3B370563" w14:textId="02D69C6C"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Pierwsze ryzyko / WO</w:t>
            </w:r>
          </w:p>
        </w:tc>
        <w:tc>
          <w:tcPr>
            <w:tcW w:w="1914" w:type="dxa"/>
            <w:vAlign w:val="center"/>
          </w:tcPr>
          <w:p w14:paraId="48D67BDC"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c>
          <w:tcPr>
            <w:tcW w:w="2274" w:type="dxa"/>
            <w:vAlign w:val="center"/>
          </w:tcPr>
          <w:p w14:paraId="675A790B" w14:textId="77777777" w:rsidR="00F73E1A" w:rsidRPr="00F77700" w:rsidRDefault="00F73E1A" w:rsidP="00F77700">
            <w:pPr>
              <w:tabs>
                <w:tab w:val="num" w:pos="2160"/>
              </w:tabs>
              <w:spacing w:after="0" w:line="240" w:lineRule="auto"/>
              <w:rPr>
                <w:rFonts w:asciiTheme="minorHAnsi" w:hAnsiTheme="minorHAnsi" w:cstheme="minorHAnsi"/>
                <w:b/>
                <w:bCs/>
                <w:highlight w:val="yellow"/>
              </w:rPr>
            </w:pPr>
          </w:p>
        </w:tc>
      </w:tr>
      <w:tr w:rsidR="00F73E1A" w:rsidRPr="00F77700" w14:paraId="54F06242" w14:textId="77777777" w:rsidTr="002A3DBB">
        <w:trPr>
          <w:trHeight w:val="1248"/>
        </w:trPr>
        <w:tc>
          <w:tcPr>
            <w:tcW w:w="7075" w:type="dxa"/>
            <w:gridSpan w:val="3"/>
            <w:shd w:val="clear" w:color="auto" w:fill="E7E6E6" w:themeFill="background2"/>
            <w:vAlign w:val="center"/>
          </w:tcPr>
          <w:p w14:paraId="347A9684" w14:textId="5FD0AA60"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Razem</w:t>
            </w:r>
          </w:p>
          <w:p w14:paraId="5DED1FCA" w14:textId="7D2B809C" w:rsidR="00F73E1A" w:rsidRPr="00F77700" w:rsidRDefault="00F73E1A" w:rsidP="00F77700">
            <w:pPr>
              <w:tabs>
                <w:tab w:val="num" w:pos="2160"/>
              </w:tabs>
              <w:spacing w:after="0" w:line="240" w:lineRule="auto"/>
              <w:jc w:val="center"/>
              <w:rPr>
                <w:rFonts w:asciiTheme="minorHAnsi" w:hAnsiTheme="minorHAnsi" w:cstheme="minorHAnsi"/>
                <w:b/>
                <w:bCs/>
              </w:rPr>
            </w:pPr>
            <w:r w:rsidRPr="00F77700">
              <w:rPr>
                <w:rFonts w:asciiTheme="minorHAnsi" w:hAnsiTheme="minorHAnsi" w:cstheme="minorHAnsi"/>
                <w:b/>
                <w:bCs/>
              </w:rPr>
              <w:t>– suma składek za 12 miesięcy podanych w kolumnie 04</w:t>
            </w:r>
          </w:p>
        </w:tc>
        <w:tc>
          <w:tcPr>
            <w:tcW w:w="2274" w:type="dxa"/>
            <w:vAlign w:val="center"/>
          </w:tcPr>
          <w:p w14:paraId="6CE9806A" w14:textId="77777777" w:rsidR="00F73E1A" w:rsidRPr="00F77700" w:rsidRDefault="00F73E1A" w:rsidP="00F77700">
            <w:pPr>
              <w:tabs>
                <w:tab w:val="num" w:pos="2160"/>
              </w:tabs>
              <w:spacing w:after="0" w:line="240" w:lineRule="auto"/>
              <w:rPr>
                <w:rFonts w:asciiTheme="minorHAnsi" w:hAnsiTheme="minorHAnsi" w:cstheme="minorHAnsi"/>
                <w:b/>
                <w:bCs/>
              </w:rPr>
            </w:pPr>
            <w:r w:rsidRPr="00F77700">
              <w:rPr>
                <w:rFonts w:asciiTheme="minorHAnsi" w:hAnsiTheme="minorHAnsi" w:cstheme="minorHAnsi"/>
                <w:b/>
                <w:bCs/>
              </w:rPr>
              <w:t>………………… zł</w:t>
            </w:r>
          </w:p>
        </w:tc>
      </w:tr>
    </w:tbl>
    <w:p w14:paraId="24F672A4" w14:textId="77777777" w:rsidR="00D6279F" w:rsidRPr="00F77700" w:rsidRDefault="00D6279F" w:rsidP="00F77700">
      <w:pPr>
        <w:tabs>
          <w:tab w:val="num" w:pos="2160"/>
        </w:tabs>
        <w:spacing w:after="0" w:line="240" w:lineRule="auto"/>
        <w:rPr>
          <w:rFonts w:asciiTheme="minorHAnsi" w:hAnsiTheme="minorHAnsi" w:cstheme="minorHAnsi"/>
          <w:b/>
          <w:bCs/>
        </w:rPr>
      </w:pPr>
    </w:p>
    <w:p w14:paraId="701B8F7A" w14:textId="28D79D54" w:rsidR="00D6279F" w:rsidRPr="00F77700" w:rsidRDefault="00D6279F" w:rsidP="00F77700">
      <w:pPr>
        <w:spacing w:after="0" w:line="240" w:lineRule="auto"/>
        <w:jc w:val="both"/>
        <w:rPr>
          <w:rFonts w:asciiTheme="minorHAnsi" w:hAnsiTheme="minorHAnsi" w:cstheme="minorHAnsi"/>
        </w:rPr>
      </w:pPr>
      <w:r w:rsidRPr="00F77700">
        <w:rPr>
          <w:rFonts w:asciiTheme="minorHAnsi" w:hAnsiTheme="minorHAnsi" w:cstheme="minorHAnsi"/>
          <w:b/>
          <w:bCs/>
        </w:rPr>
        <w:t>Uwaga</w:t>
      </w:r>
      <w:r w:rsidR="00DE3080" w:rsidRPr="00F77700">
        <w:rPr>
          <w:rFonts w:asciiTheme="minorHAnsi" w:hAnsiTheme="minorHAnsi" w:cstheme="minorHAnsi"/>
          <w:b/>
          <w:bCs/>
        </w:rPr>
        <w:t xml:space="preserve">: </w:t>
      </w:r>
      <w:r w:rsidRPr="00F77700">
        <w:rPr>
          <w:rFonts w:asciiTheme="minorHAnsi" w:hAnsiTheme="minorHAnsi" w:cstheme="minorHAnsi"/>
        </w:rPr>
        <w:t>Wykonawca zobowiązany jest wskazać dla każdej pozycji tabeli stawkę ubezpieczeniową zastosowaną do obliczenia składki za 12-miesięczny okres ubezpieczenia. Stawkę należy podać w procentach (%), promilach (‰) albo w innej jednoznacznie określonej jednostce.</w:t>
      </w:r>
    </w:p>
    <w:p w14:paraId="6C5C2E55" w14:textId="77777777" w:rsidR="00D6279F" w:rsidRPr="00F77700" w:rsidRDefault="00D6279F" w:rsidP="00F77700">
      <w:pPr>
        <w:spacing w:after="0" w:line="240" w:lineRule="auto"/>
        <w:jc w:val="both"/>
        <w:rPr>
          <w:rFonts w:asciiTheme="minorHAnsi" w:hAnsiTheme="minorHAnsi" w:cstheme="minorHAnsi"/>
        </w:rPr>
      </w:pPr>
      <w:r w:rsidRPr="00F77700">
        <w:rPr>
          <w:rFonts w:asciiTheme="minorHAnsi" w:hAnsiTheme="minorHAnsi" w:cstheme="minorHAnsi"/>
        </w:rPr>
        <w:t>W przypadku wskazania wartości stawki bez określenia jej jednostki Zamawiający ustali właściwą jednostkę na podstawie matematycznego przeliczenia wynikającego z podanej składki i sumy ubezpieczenia, o ile będzie to możliwe bez zmiany treści oferty.</w:t>
      </w:r>
    </w:p>
    <w:p w14:paraId="276A6C31" w14:textId="77777777" w:rsidR="00D6279F" w:rsidRPr="00F77700" w:rsidRDefault="00D6279F" w:rsidP="00F77700">
      <w:pPr>
        <w:spacing w:after="0" w:line="240" w:lineRule="auto"/>
        <w:jc w:val="both"/>
        <w:rPr>
          <w:rFonts w:asciiTheme="minorHAnsi" w:hAnsiTheme="minorHAnsi" w:cstheme="minorHAnsi"/>
        </w:rPr>
      </w:pPr>
      <w:r w:rsidRPr="00F77700">
        <w:rPr>
          <w:rFonts w:asciiTheme="minorHAnsi" w:hAnsiTheme="minorHAnsi" w:cstheme="minorHAnsi"/>
        </w:rPr>
        <w:lastRenderedPageBreak/>
        <w:t>W przypadku niewskazania stawki Zamawiający ustali ją na podstawie podanej składki i sumy ubezpieczenia, jeżeli będzie możliwe jej jednoznaczne matematyczne wyliczenie. Jeżeli ustalenie stawki nie będzie możliwe, a jej brak uniemożliwi określenie warunków oferowanego ubezpieczenia, oferta podlega odrzuceniu na podstawie art. 226 ust. 1 pkt 5 PrZamPubl, z uwzględnieniem art. 223 PrZamPubl.</w:t>
      </w:r>
    </w:p>
    <w:p w14:paraId="38C54A46" w14:textId="77777777" w:rsidR="00D6279F" w:rsidRPr="00F77700" w:rsidRDefault="00D6279F" w:rsidP="00F77700">
      <w:pPr>
        <w:spacing w:after="0" w:line="240" w:lineRule="auto"/>
        <w:jc w:val="both"/>
        <w:rPr>
          <w:rFonts w:asciiTheme="minorHAnsi" w:hAnsiTheme="minorHAnsi" w:cstheme="minorHAnsi"/>
        </w:rPr>
      </w:pPr>
      <w:r w:rsidRPr="00F77700">
        <w:rPr>
          <w:rFonts w:asciiTheme="minorHAnsi" w:hAnsiTheme="minorHAnsi" w:cstheme="minorHAnsi"/>
        </w:rPr>
        <w:t>Stawki wynikające z oferty będą stosowane przy rozliczaniu zmian sum ubezpieczenia oraz obejmowaniu ochroną dodatkowego mienia w okresie realizacji zamówienia, na zasadach określonych w SWZ i umowie ubezpieczenia, z uwzględnieniem odmiennych zasad ubezpieczenia na sumy stałe oraz na pierwsze ryzyko.</w:t>
      </w:r>
    </w:p>
    <w:p w14:paraId="03BF3B4C" w14:textId="59089138" w:rsidR="00D6279F" w:rsidRPr="00F77700" w:rsidRDefault="00D6279F" w:rsidP="00F77700">
      <w:pPr>
        <w:spacing w:after="0" w:line="240" w:lineRule="auto"/>
        <w:jc w:val="both"/>
        <w:rPr>
          <w:rFonts w:asciiTheme="minorHAnsi" w:hAnsiTheme="minorHAnsi" w:cstheme="minorHAnsi"/>
        </w:rPr>
      </w:pPr>
      <w:r w:rsidRPr="00F77700">
        <w:rPr>
          <w:rFonts w:asciiTheme="minorHAnsi" w:hAnsiTheme="minorHAnsi" w:cstheme="minorHAnsi"/>
        </w:rPr>
        <w:t>Suma składek wskazanych w kolumnie „Składka za 12 miesięcy”, w pozycji „Razem”, musi odpowiadać łącznej składce określonej w pkt 6.</w:t>
      </w:r>
    </w:p>
    <w:p w14:paraId="4D936346" w14:textId="77777777" w:rsidR="00D6279F" w:rsidRPr="00F77700" w:rsidRDefault="00D6279F" w:rsidP="00F77700">
      <w:pPr>
        <w:tabs>
          <w:tab w:val="num" w:pos="2160"/>
        </w:tabs>
        <w:spacing w:after="0" w:line="240" w:lineRule="auto"/>
        <w:rPr>
          <w:rFonts w:asciiTheme="minorHAnsi" w:hAnsiTheme="minorHAnsi" w:cstheme="minorHAnsi"/>
          <w:b/>
          <w:bCs/>
        </w:rPr>
      </w:pPr>
    </w:p>
    <w:p w14:paraId="36DB87EA" w14:textId="11E15AA4" w:rsidR="00D6279F" w:rsidRPr="00F77700" w:rsidRDefault="00D6279F" w:rsidP="00F77700">
      <w:pPr>
        <w:pStyle w:val="Akapitzlist"/>
        <w:numPr>
          <w:ilvl w:val="0"/>
          <w:numId w:val="17"/>
        </w:numPr>
        <w:jc w:val="both"/>
        <w:rPr>
          <w:rFonts w:asciiTheme="minorHAnsi" w:hAnsiTheme="minorHAnsi" w:cstheme="minorHAnsi"/>
          <w:b/>
          <w:sz w:val="22"/>
          <w:szCs w:val="22"/>
        </w:rPr>
      </w:pPr>
      <w:r w:rsidRPr="00F77700">
        <w:rPr>
          <w:rFonts w:asciiTheme="minorHAnsi" w:hAnsiTheme="minorHAnsi" w:cstheme="minorHAnsi"/>
          <w:b/>
          <w:sz w:val="22"/>
          <w:szCs w:val="22"/>
        </w:rPr>
        <w:t xml:space="preserve">Łączna składka za 12-miesięczny okres ubezpieczenia (okres rozliczeniowy), obliczona dla sum ubezpieczenia i limitów odpowiedzialności wskazanych w pkt </w:t>
      </w:r>
      <w:r w:rsidR="00270F28" w:rsidRPr="00F77700">
        <w:rPr>
          <w:rFonts w:asciiTheme="minorHAnsi" w:hAnsiTheme="minorHAnsi" w:cstheme="minorHAnsi"/>
          <w:b/>
          <w:sz w:val="22"/>
          <w:szCs w:val="22"/>
        </w:rPr>
        <w:t>5</w:t>
      </w:r>
      <w:r w:rsidRPr="00F77700">
        <w:rPr>
          <w:rFonts w:asciiTheme="minorHAnsi" w:hAnsiTheme="minorHAnsi" w:cstheme="minorHAnsi"/>
          <w:b/>
          <w:sz w:val="22"/>
          <w:szCs w:val="22"/>
        </w:rPr>
        <w:t xml:space="preserve">, wynosi: </w:t>
      </w:r>
    </w:p>
    <w:p w14:paraId="1EF9F9F8" w14:textId="77777777" w:rsidR="00D6279F" w:rsidRPr="00F77700" w:rsidRDefault="00D6279F"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r w:rsidRPr="00F77700">
        <w:rPr>
          <w:rFonts w:asciiTheme="minorHAnsi" w:hAnsiTheme="minorHAnsi" w:cstheme="minorHAnsi"/>
        </w:rPr>
        <w:t>…………………………zł</w:t>
      </w:r>
    </w:p>
    <w:p w14:paraId="76F77063" w14:textId="77777777" w:rsidR="00D6279F" w:rsidRPr="00F77700" w:rsidRDefault="00D6279F"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p>
    <w:p w14:paraId="0D9F893E" w14:textId="0DC4F3F0" w:rsidR="00D6279F" w:rsidRPr="00F77700" w:rsidRDefault="00D6279F" w:rsidP="00F77700">
      <w:pPr>
        <w:spacing w:after="0" w:line="240" w:lineRule="auto"/>
        <w:jc w:val="both"/>
        <w:rPr>
          <w:rFonts w:asciiTheme="minorHAnsi" w:hAnsiTheme="minorHAnsi" w:cstheme="minorHAnsi"/>
        </w:rPr>
      </w:pPr>
      <w:r w:rsidRPr="00F77700">
        <w:rPr>
          <w:rFonts w:asciiTheme="minorHAnsi" w:hAnsiTheme="minorHAnsi" w:cstheme="minorHAnsi"/>
          <w:b/>
          <w:bCs/>
        </w:rPr>
        <w:t xml:space="preserve">Uwaga: </w:t>
      </w:r>
      <w:r w:rsidRPr="00F77700">
        <w:rPr>
          <w:rFonts w:asciiTheme="minorHAnsi" w:hAnsiTheme="minorHAnsi" w:cstheme="minorHAnsi"/>
        </w:rPr>
        <w:t xml:space="preserve">Należy podać łączną składkę za 12-miesięczny okres ubezpieczenia. Stawki ubezpieczeniowe określone w pkt </w:t>
      </w:r>
      <w:r w:rsidR="00270F28" w:rsidRPr="00F77700">
        <w:rPr>
          <w:rFonts w:asciiTheme="minorHAnsi" w:hAnsiTheme="minorHAnsi" w:cstheme="minorHAnsi"/>
        </w:rPr>
        <w:t>5</w:t>
      </w:r>
      <w:r w:rsidRPr="00F77700">
        <w:rPr>
          <w:rFonts w:asciiTheme="minorHAnsi" w:hAnsiTheme="minorHAnsi" w:cstheme="minorHAnsi"/>
        </w:rPr>
        <w:t xml:space="preserve"> pozostają stałe w obu 12-miesięcznych okresach rozliczeniowych, natomiast wysokość składki należnej za poszczególne okresy będzie ustalana z uwzględnieniem zmian sum ubezpieczenia i limitów odpowiedzialności oraz rozliczeń dokonywanych zgodnie z warunkami umowy.</w:t>
      </w:r>
    </w:p>
    <w:p w14:paraId="3C60CBFE" w14:textId="77777777" w:rsidR="00D6279F" w:rsidRPr="00F77700" w:rsidRDefault="00D6279F" w:rsidP="00F77700">
      <w:pPr>
        <w:spacing w:after="0" w:line="240" w:lineRule="auto"/>
        <w:rPr>
          <w:rFonts w:asciiTheme="minorHAnsi" w:hAnsiTheme="minorHAnsi" w:cstheme="minorHAnsi"/>
          <w:b/>
        </w:rPr>
      </w:pPr>
    </w:p>
    <w:p w14:paraId="687E9927" w14:textId="77777777" w:rsidR="00D6279F" w:rsidRPr="00F77700" w:rsidRDefault="00D6279F"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t>Składka cząstkowa za 24-miesięczny okres realizacji zamówienia, stanowiąca dwukrotność łącznej składki za 12-miesięczny okres ubezpieczenia, określonej w pkt 10, wynosi:</w:t>
      </w:r>
    </w:p>
    <w:p w14:paraId="5BC64AC1" w14:textId="77777777" w:rsidR="00D6279F" w:rsidRPr="00F77700" w:rsidRDefault="00D6279F"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r w:rsidRPr="00F77700">
        <w:rPr>
          <w:rFonts w:asciiTheme="minorHAnsi" w:hAnsiTheme="minorHAnsi" w:cstheme="minorHAnsi"/>
        </w:rPr>
        <w:t>…………………………zł</w:t>
      </w:r>
    </w:p>
    <w:p w14:paraId="612EA2EE" w14:textId="77777777" w:rsidR="00D6279F" w:rsidRPr="00F77700" w:rsidRDefault="00D6279F"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p>
    <w:p w14:paraId="552D75FA" w14:textId="42A9AB07" w:rsidR="00D6279F" w:rsidRPr="00F77700" w:rsidRDefault="00D6279F" w:rsidP="00F77700">
      <w:pPr>
        <w:tabs>
          <w:tab w:val="left" w:pos="4536"/>
        </w:tabs>
        <w:spacing w:after="0" w:line="240" w:lineRule="auto"/>
        <w:jc w:val="both"/>
        <w:rPr>
          <w:rFonts w:asciiTheme="minorHAnsi" w:hAnsiTheme="minorHAnsi" w:cstheme="minorHAnsi"/>
          <w:b/>
        </w:rPr>
      </w:pPr>
      <w:r w:rsidRPr="00F77700">
        <w:rPr>
          <w:rFonts w:asciiTheme="minorHAnsi" w:hAnsiTheme="minorHAnsi" w:cstheme="minorHAnsi"/>
          <w:b/>
        </w:rPr>
        <w:t>Uwaga: S</w:t>
      </w:r>
      <w:r w:rsidRPr="00F77700">
        <w:rPr>
          <w:rFonts w:asciiTheme="minorHAnsi" w:hAnsiTheme="minorHAnsi" w:cstheme="minorHAnsi"/>
          <w:bCs/>
        </w:rPr>
        <w:t xml:space="preserve">kładka cząstkowa służy do obliczenia ceny oferty i jej porównania w ramach kryterium oceny ofert. Rzeczywista wysokość składki należnej za poszczególne okresy ubezpieczenia będzie ustalana z uwzględnieniem zmian sum ubezpieczenia i limitów odpowiedzialności oraz rozliczeń dokonywanych na zasadach określonych w SWZ i umowie ubezpieczenia, przy zastosowaniu stawek ubezpieczeniowych określonych w pkt </w:t>
      </w:r>
      <w:r w:rsidR="00270F28" w:rsidRPr="00F77700">
        <w:rPr>
          <w:rFonts w:asciiTheme="minorHAnsi" w:hAnsiTheme="minorHAnsi" w:cstheme="minorHAnsi"/>
          <w:bCs/>
        </w:rPr>
        <w:t>5</w:t>
      </w:r>
      <w:r w:rsidRPr="00F77700">
        <w:rPr>
          <w:rFonts w:asciiTheme="minorHAnsi" w:hAnsiTheme="minorHAnsi" w:cstheme="minorHAnsi"/>
          <w:bCs/>
        </w:rPr>
        <w:t>.</w:t>
      </w:r>
    </w:p>
    <w:p w14:paraId="415A9616" w14:textId="77777777" w:rsidR="003E56C5" w:rsidRPr="00F77700" w:rsidRDefault="003E56C5" w:rsidP="00F77700">
      <w:pPr>
        <w:tabs>
          <w:tab w:val="left" w:pos="4140"/>
        </w:tabs>
        <w:spacing w:after="0" w:line="240" w:lineRule="auto"/>
        <w:jc w:val="both"/>
        <w:rPr>
          <w:rFonts w:asciiTheme="minorHAnsi" w:hAnsiTheme="minorHAnsi" w:cstheme="minorHAnsi"/>
        </w:rPr>
      </w:pPr>
    </w:p>
    <w:p w14:paraId="4B3C9A9D" w14:textId="7B39E484" w:rsidR="003E56C5" w:rsidRPr="00F77700" w:rsidRDefault="005417A7" w:rsidP="00F77700">
      <w:pPr>
        <w:spacing w:after="0" w:line="240" w:lineRule="auto"/>
        <w:jc w:val="both"/>
        <w:rPr>
          <w:rFonts w:asciiTheme="minorHAnsi" w:hAnsiTheme="minorHAnsi" w:cstheme="minorHAnsi"/>
          <w:b/>
          <w:u w:val="single"/>
        </w:rPr>
      </w:pPr>
      <w:r w:rsidRPr="00F77700">
        <w:rPr>
          <w:rFonts w:asciiTheme="minorHAnsi" w:hAnsiTheme="minorHAnsi" w:cstheme="minorHAnsi"/>
          <w:b/>
          <w:highlight w:val="lightGray"/>
          <w:u w:val="single"/>
        </w:rPr>
        <w:t>Sekcja I</w:t>
      </w:r>
      <w:r w:rsidR="0049782C" w:rsidRPr="00F77700">
        <w:rPr>
          <w:rFonts w:asciiTheme="minorHAnsi" w:hAnsiTheme="minorHAnsi" w:cstheme="minorHAnsi"/>
          <w:b/>
          <w:highlight w:val="lightGray"/>
          <w:u w:val="single"/>
        </w:rPr>
        <w:t>I</w:t>
      </w:r>
      <w:r w:rsidRPr="00F77700">
        <w:rPr>
          <w:rFonts w:asciiTheme="minorHAnsi" w:hAnsiTheme="minorHAnsi" w:cstheme="minorHAnsi"/>
          <w:b/>
          <w:highlight w:val="lightGray"/>
          <w:u w:val="single"/>
        </w:rPr>
        <w:t xml:space="preserve">I: </w:t>
      </w:r>
      <w:r w:rsidR="003E56C5" w:rsidRPr="00F77700">
        <w:rPr>
          <w:rFonts w:asciiTheme="minorHAnsi" w:hAnsiTheme="minorHAnsi" w:cstheme="minorHAnsi"/>
          <w:b/>
          <w:highlight w:val="lightGray"/>
        </w:rPr>
        <w:t>Ubezpieczenia sprzętu elektronicznego od wszystkich ryzyk</w:t>
      </w:r>
      <w:r w:rsidR="003E56C5" w:rsidRPr="00F77700">
        <w:rPr>
          <w:rFonts w:asciiTheme="minorHAnsi" w:hAnsiTheme="minorHAnsi" w:cstheme="minorHAnsi"/>
          <w:b/>
          <w:u w:val="single"/>
        </w:rPr>
        <w:t xml:space="preserve"> </w:t>
      </w:r>
    </w:p>
    <w:p w14:paraId="6F0463F5" w14:textId="77777777" w:rsidR="003E56C5" w:rsidRPr="00F77700" w:rsidRDefault="003E56C5" w:rsidP="00F77700">
      <w:pPr>
        <w:spacing w:after="0" w:line="240" w:lineRule="auto"/>
        <w:rPr>
          <w:rFonts w:asciiTheme="minorHAnsi" w:hAnsiTheme="minorHAnsi" w:cstheme="minorHAnsi"/>
          <w:b/>
          <w:i/>
        </w:rPr>
      </w:pPr>
    </w:p>
    <w:p w14:paraId="36EE915C" w14:textId="77777777" w:rsidR="00A24B65" w:rsidRPr="00F77700" w:rsidRDefault="00A24B65"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t>Ogólne (Szczególne) Warunki Ubezpieczenia mające zastosowanie do oferowanej ochrony ubezpieczeniowej</w:t>
      </w:r>
      <w:r w:rsidRPr="00F77700">
        <w:rPr>
          <w:rFonts w:asciiTheme="minorHAnsi" w:hAnsiTheme="minorHAnsi" w:cstheme="minorHAnsi"/>
          <w:bCs/>
        </w:rPr>
        <w:t>:</w:t>
      </w:r>
      <w:r w:rsidRPr="00F77700">
        <w:rPr>
          <w:rFonts w:asciiTheme="minorHAnsi" w:hAnsiTheme="minorHAnsi" w:cstheme="minorHAnsi"/>
          <w:b/>
        </w:rPr>
        <w:t xml:space="preserve"> </w:t>
      </w:r>
    </w:p>
    <w:p w14:paraId="794B58CD" w14:textId="77777777" w:rsidR="00A24B65" w:rsidRPr="00F77700" w:rsidRDefault="00A24B65" w:rsidP="00F77700">
      <w:pPr>
        <w:spacing w:after="0" w:line="240" w:lineRule="auto"/>
        <w:jc w:val="both"/>
        <w:rPr>
          <w:rFonts w:asciiTheme="minorHAnsi" w:hAnsiTheme="minorHAnsi" w:cstheme="minorHAnsi"/>
          <w:bCs/>
        </w:rPr>
      </w:pPr>
      <w:r w:rsidRPr="00F77700">
        <w:rPr>
          <w:rFonts w:asciiTheme="minorHAnsi" w:hAnsiTheme="minorHAnsi" w:cstheme="minorHAnsi"/>
          <w:bCs/>
        </w:rPr>
        <w:t>Należy wskazać pełną nazwę ogólnych lub szczególnych warunków ubezpieczenia (OWU/SWU), datę ich uchwalenia lub wejścia w życie oraz symbol lub numer, jeżeli został nadany:</w:t>
      </w:r>
    </w:p>
    <w:p w14:paraId="5A9A9D44" w14:textId="77777777" w:rsidR="00A24B65" w:rsidRPr="00F77700" w:rsidRDefault="00A24B65" w:rsidP="00F77700">
      <w:pPr>
        <w:spacing w:after="0" w:line="240" w:lineRule="auto"/>
        <w:jc w:val="both"/>
        <w:rPr>
          <w:rFonts w:asciiTheme="minorHAnsi" w:hAnsiTheme="minorHAnsi" w:cstheme="minorHAnsi"/>
        </w:rPr>
      </w:pPr>
      <w:r w:rsidRPr="00F77700">
        <w:rPr>
          <w:rFonts w:asciiTheme="minorHAnsi" w:hAnsiTheme="minorHAnsi" w:cstheme="minorHAnsi"/>
        </w:rPr>
        <w:t>………………………………………………………………………………………………………………………………………………………………………………………………………………</w:t>
      </w:r>
    </w:p>
    <w:p w14:paraId="78903003" w14:textId="77777777" w:rsidR="00A24B65" w:rsidRPr="00F77700" w:rsidRDefault="00A24B65" w:rsidP="00F77700">
      <w:pPr>
        <w:spacing w:after="0" w:line="240" w:lineRule="auto"/>
        <w:jc w:val="both"/>
        <w:rPr>
          <w:rFonts w:asciiTheme="minorHAnsi" w:hAnsiTheme="minorHAnsi" w:cstheme="minorHAnsi"/>
          <w:i/>
          <w:iCs/>
        </w:rPr>
      </w:pPr>
      <w:r w:rsidRPr="00F77700">
        <w:rPr>
          <w:rFonts w:asciiTheme="minorHAnsi" w:hAnsiTheme="minorHAnsi" w:cstheme="minorHAnsi"/>
          <w:i/>
          <w:iCs/>
        </w:rPr>
        <w:t>Uwaga! Dla każdego rodzaju ubezpieczenia objętego daną częścią zamówienia Wykonawca zobowiązany jest jednoznacznie wskazać właściwe OWU/SWU mające zastosowanie do oferowanej ochrony ubezpieczeniowej. Dopuszcza się dołączenie OWU/SWU do oferty zamiast ich wskazania w powyższym miejscu, pod warunkiem jednoznacznego określenia, którego rodzaju ubezpieczenia dotyczą.</w:t>
      </w:r>
    </w:p>
    <w:p w14:paraId="4E8EDC06" w14:textId="77777777" w:rsidR="00A24B65" w:rsidRPr="00F77700" w:rsidRDefault="00A24B65" w:rsidP="00F77700">
      <w:pPr>
        <w:spacing w:after="0" w:line="240" w:lineRule="auto"/>
        <w:jc w:val="both"/>
        <w:rPr>
          <w:rFonts w:asciiTheme="minorHAnsi" w:hAnsiTheme="minorHAnsi" w:cstheme="minorHAnsi"/>
          <w:i/>
          <w:iCs/>
        </w:rPr>
      </w:pPr>
      <w:r w:rsidRPr="00F77700">
        <w:rPr>
          <w:rFonts w:asciiTheme="minorHAnsi" w:hAnsiTheme="minorHAnsi" w:cstheme="minorHAnsi"/>
          <w:i/>
          <w:iCs/>
        </w:rPr>
        <w:t>Brak wskazania lub dołączenia OWU/SWU, uniemożliwiający ustalenie warunków oferowanej ochrony ubezpieczeniowej, stanowi niezgodność treści oferty z warunkami zamówienia i skutkuje jej odrzuceniem na podstawie art. 226 ust. 1 pkt 5 PrZamPubl, z uwzględnieniem możliwości wyjaśnienia treści oferty na zasadach określonych w art. 223 ust. 1 PrZamPubl.</w:t>
      </w:r>
    </w:p>
    <w:p w14:paraId="60CAD48B" w14:textId="77777777" w:rsidR="00A24B65" w:rsidRPr="00F77700" w:rsidRDefault="00A24B65" w:rsidP="00F77700">
      <w:pPr>
        <w:spacing w:line="240" w:lineRule="auto"/>
        <w:ind w:left="360"/>
        <w:rPr>
          <w:rFonts w:asciiTheme="minorHAnsi" w:hAnsiTheme="minorHAnsi" w:cstheme="minorHAnsi"/>
          <w:b/>
        </w:rPr>
      </w:pPr>
    </w:p>
    <w:p w14:paraId="3B6626F4" w14:textId="77777777" w:rsidR="007F09E9" w:rsidRPr="00F77700" w:rsidRDefault="007F09E9" w:rsidP="00F77700">
      <w:pPr>
        <w:numPr>
          <w:ilvl w:val="0"/>
          <w:numId w:val="17"/>
        </w:numPr>
        <w:spacing w:line="240" w:lineRule="auto"/>
        <w:jc w:val="both"/>
        <w:rPr>
          <w:rFonts w:asciiTheme="minorHAnsi" w:hAnsiTheme="minorHAnsi" w:cstheme="minorHAnsi"/>
          <w:b/>
        </w:rPr>
      </w:pPr>
      <w:r w:rsidRPr="00F77700">
        <w:rPr>
          <w:rFonts w:asciiTheme="minorHAnsi" w:hAnsiTheme="minorHAnsi" w:cstheme="minorHAnsi"/>
          <w:b/>
        </w:rPr>
        <w:lastRenderedPageBreak/>
        <w:t xml:space="preserve">Wartość mienia, stawka ubezpieczeniowa oraz składka za 12-miesięczny okres ubezpieczenia (okres rozliczeniowy), mające zastosowanie do obliczenia ceny oferty oraz rozliczeń w okresie realizacji zamówienia: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3"/>
        <w:gridCol w:w="2745"/>
        <w:gridCol w:w="807"/>
        <w:gridCol w:w="1547"/>
      </w:tblGrid>
      <w:tr w:rsidR="007F09E9" w:rsidRPr="00F77700" w14:paraId="716AA34F" w14:textId="77777777" w:rsidTr="007F09E9">
        <w:trPr>
          <w:trHeight w:val="560"/>
        </w:trPr>
        <w:tc>
          <w:tcPr>
            <w:tcW w:w="0" w:type="auto"/>
            <w:shd w:val="clear" w:color="auto" w:fill="D0CECE" w:themeFill="background2" w:themeFillShade="E6"/>
            <w:vAlign w:val="center"/>
            <w:hideMark/>
          </w:tcPr>
          <w:p w14:paraId="4F5AFDCA" w14:textId="77777777"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Przedmiot ubezpieczenia</w:t>
            </w:r>
          </w:p>
        </w:tc>
        <w:tc>
          <w:tcPr>
            <w:tcW w:w="0" w:type="auto"/>
            <w:shd w:val="clear" w:color="auto" w:fill="D0CECE" w:themeFill="background2" w:themeFillShade="E6"/>
            <w:vAlign w:val="center"/>
            <w:hideMark/>
          </w:tcPr>
          <w:p w14:paraId="70C71688" w14:textId="77777777"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Suma ubezpieczenia</w:t>
            </w:r>
          </w:p>
        </w:tc>
        <w:tc>
          <w:tcPr>
            <w:tcW w:w="0" w:type="auto"/>
            <w:shd w:val="clear" w:color="auto" w:fill="D0CECE" w:themeFill="background2" w:themeFillShade="E6"/>
            <w:vAlign w:val="center"/>
            <w:hideMark/>
          </w:tcPr>
          <w:p w14:paraId="20B84BAE" w14:textId="52AE1D21"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Stawka</w:t>
            </w:r>
          </w:p>
        </w:tc>
        <w:tc>
          <w:tcPr>
            <w:tcW w:w="0" w:type="auto"/>
            <w:shd w:val="clear" w:color="auto" w:fill="D0CECE" w:themeFill="background2" w:themeFillShade="E6"/>
            <w:vAlign w:val="center"/>
            <w:hideMark/>
          </w:tcPr>
          <w:p w14:paraId="593C17D1" w14:textId="4C8A98C8"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Składka za 12 miesięcy</w:t>
            </w:r>
          </w:p>
        </w:tc>
      </w:tr>
      <w:tr w:rsidR="007F09E9" w:rsidRPr="00F77700" w14:paraId="38A88C17" w14:textId="77777777" w:rsidTr="007F09E9">
        <w:trPr>
          <w:trHeight w:val="560"/>
        </w:trPr>
        <w:tc>
          <w:tcPr>
            <w:tcW w:w="0" w:type="auto"/>
            <w:shd w:val="clear" w:color="auto" w:fill="D0CECE" w:themeFill="background2" w:themeFillShade="E6"/>
            <w:vAlign w:val="center"/>
          </w:tcPr>
          <w:p w14:paraId="23080D9B" w14:textId="77777777"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01</w:t>
            </w:r>
          </w:p>
        </w:tc>
        <w:tc>
          <w:tcPr>
            <w:tcW w:w="0" w:type="auto"/>
            <w:shd w:val="clear" w:color="auto" w:fill="D0CECE" w:themeFill="background2" w:themeFillShade="E6"/>
            <w:vAlign w:val="center"/>
          </w:tcPr>
          <w:p w14:paraId="06FEA930" w14:textId="77777777"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02</w:t>
            </w:r>
          </w:p>
        </w:tc>
        <w:tc>
          <w:tcPr>
            <w:tcW w:w="0" w:type="auto"/>
            <w:shd w:val="clear" w:color="auto" w:fill="D0CECE" w:themeFill="background2" w:themeFillShade="E6"/>
            <w:vAlign w:val="center"/>
          </w:tcPr>
          <w:p w14:paraId="72AD3A8D" w14:textId="77777777"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03</w:t>
            </w:r>
          </w:p>
        </w:tc>
        <w:tc>
          <w:tcPr>
            <w:tcW w:w="0" w:type="auto"/>
            <w:shd w:val="clear" w:color="auto" w:fill="D0CECE" w:themeFill="background2" w:themeFillShade="E6"/>
            <w:vAlign w:val="center"/>
          </w:tcPr>
          <w:p w14:paraId="7AAC2230" w14:textId="77777777"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04</w:t>
            </w:r>
          </w:p>
        </w:tc>
      </w:tr>
      <w:tr w:rsidR="007F09E9" w:rsidRPr="00F77700" w14:paraId="0CD4AF19" w14:textId="77777777" w:rsidTr="007F09E9">
        <w:trPr>
          <w:trHeight w:val="280"/>
        </w:trPr>
        <w:tc>
          <w:tcPr>
            <w:tcW w:w="0" w:type="auto"/>
            <w:vAlign w:val="center"/>
            <w:hideMark/>
          </w:tcPr>
          <w:p w14:paraId="3513238D" w14:textId="7B35B1B1" w:rsidR="007F09E9" w:rsidRPr="00F77700" w:rsidRDefault="007F09E9" w:rsidP="00F77700">
            <w:pPr>
              <w:spacing w:after="0" w:line="240" w:lineRule="auto"/>
              <w:jc w:val="center"/>
              <w:rPr>
                <w:rFonts w:asciiTheme="minorHAnsi" w:hAnsiTheme="minorHAnsi" w:cstheme="minorHAnsi"/>
                <w:color w:val="000000"/>
              </w:rPr>
            </w:pPr>
            <w:r w:rsidRPr="00F77700">
              <w:rPr>
                <w:rFonts w:asciiTheme="minorHAnsi" w:hAnsiTheme="minorHAnsi" w:cstheme="minorHAnsi"/>
                <w:color w:val="000000"/>
              </w:rPr>
              <w:t>Sprzęt elektroniczny stacjonarny</w:t>
            </w:r>
            <w:r w:rsidR="00912856" w:rsidRPr="00F77700">
              <w:rPr>
                <w:rFonts w:asciiTheme="minorHAnsi" w:hAnsiTheme="minorHAnsi" w:cstheme="minorHAnsi"/>
                <w:color w:val="000000"/>
              </w:rPr>
              <w:t xml:space="preserve"> </w:t>
            </w:r>
            <w:r w:rsidR="00637C9C">
              <w:rPr>
                <w:rFonts w:asciiTheme="minorHAnsi" w:hAnsiTheme="minorHAnsi" w:cstheme="minorHAnsi"/>
                <w:color w:val="000000"/>
              </w:rPr>
              <w:t>w tym</w:t>
            </w:r>
            <w:r w:rsidRPr="00F77700">
              <w:rPr>
                <w:rFonts w:asciiTheme="minorHAnsi" w:hAnsiTheme="minorHAnsi" w:cstheme="minorHAnsi"/>
                <w:color w:val="000000"/>
              </w:rPr>
              <w:t xml:space="preserve"> sprzęt osób trzecich</w:t>
            </w:r>
          </w:p>
        </w:tc>
        <w:tc>
          <w:tcPr>
            <w:tcW w:w="0" w:type="auto"/>
            <w:vAlign w:val="center"/>
            <w:hideMark/>
          </w:tcPr>
          <w:p w14:paraId="1385793D" w14:textId="77777777" w:rsidR="007F09E9" w:rsidRPr="00F77700" w:rsidRDefault="007F09E9" w:rsidP="00F77700">
            <w:pPr>
              <w:spacing w:after="0" w:line="240" w:lineRule="auto"/>
              <w:jc w:val="center"/>
              <w:rPr>
                <w:rFonts w:asciiTheme="minorHAnsi" w:hAnsiTheme="minorHAnsi" w:cstheme="minorHAnsi"/>
                <w:b/>
                <w:bCs/>
                <w:color w:val="000000"/>
              </w:rPr>
            </w:pPr>
          </w:p>
          <w:p w14:paraId="3A479FDB" w14:textId="43EFEC40" w:rsidR="007F09E9" w:rsidRPr="00F77700" w:rsidRDefault="00912856"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3.502.241,61 zł</w:t>
            </w:r>
          </w:p>
          <w:p w14:paraId="68CC60E9" w14:textId="09C460EF" w:rsidR="007F09E9" w:rsidRPr="00F77700" w:rsidRDefault="007F09E9" w:rsidP="00F77700">
            <w:pPr>
              <w:spacing w:after="0" w:line="240" w:lineRule="auto"/>
              <w:jc w:val="center"/>
              <w:rPr>
                <w:rFonts w:asciiTheme="minorHAnsi" w:hAnsiTheme="minorHAnsi" w:cstheme="minorHAnsi"/>
                <w:color w:val="000000"/>
              </w:rPr>
            </w:pPr>
            <w:r w:rsidRPr="00F77700">
              <w:rPr>
                <w:rFonts w:asciiTheme="minorHAnsi" w:hAnsiTheme="minorHAnsi" w:cstheme="minorHAnsi"/>
                <w:color w:val="000000"/>
              </w:rPr>
              <w:t>(</w:t>
            </w:r>
            <w:r w:rsidR="00912856" w:rsidRPr="00F77700">
              <w:rPr>
                <w:rFonts w:asciiTheme="minorHAnsi" w:hAnsiTheme="minorHAnsi" w:cstheme="minorHAnsi"/>
                <w:color w:val="000000"/>
              </w:rPr>
              <w:t>WO/WKB/</w:t>
            </w:r>
            <w:r w:rsidRPr="00F77700">
              <w:rPr>
                <w:rFonts w:asciiTheme="minorHAnsi" w:hAnsiTheme="minorHAnsi" w:cstheme="minorHAnsi"/>
                <w:color w:val="000000"/>
              </w:rPr>
              <w:t>sumy stałe)</w:t>
            </w:r>
          </w:p>
        </w:tc>
        <w:tc>
          <w:tcPr>
            <w:tcW w:w="0" w:type="auto"/>
            <w:vAlign w:val="center"/>
            <w:hideMark/>
          </w:tcPr>
          <w:p w14:paraId="03AEA802" w14:textId="77777777" w:rsidR="007F09E9" w:rsidRPr="00F77700" w:rsidRDefault="007F09E9" w:rsidP="00F77700">
            <w:pPr>
              <w:spacing w:after="0" w:line="240" w:lineRule="auto"/>
              <w:jc w:val="center"/>
              <w:rPr>
                <w:rFonts w:asciiTheme="minorHAnsi" w:hAnsiTheme="minorHAnsi" w:cstheme="minorHAnsi"/>
                <w:color w:val="000000"/>
              </w:rPr>
            </w:pPr>
          </w:p>
        </w:tc>
        <w:tc>
          <w:tcPr>
            <w:tcW w:w="0" w:type="auto"/>
            <w:noWrap/>
            <w:vAlign w:val="center"/>
            <w:hideMark/>
          </w:tcPr>
          <w:p w14:paraId="5E7014A4" w14:textId="77777777" w:rsidR="007F09E9" w:rsidRPr="00F77700" w:rsidRDefault="007F09E9" w:rsidP="00F77700">
            <w:pPr>
              <w:spacing w:after="0" w:line="240" w:lineRule="auto"/>
              <w:jc w:val="center"/>
              <w:rPr>
                <w:rFonts w:asciiTheme="minorHAnsi" w:hAnsiTheme="minorHAnsi" w:cstheme="minorHAnsi"/>
                <w:color w:val="000000"/>
              </w:rPr>
            </w:pPr>
          </w:p>
        </w:tc>
      </w:tr>
      <w:tr w:rsidR="007F09E9" w:rsidRPr="00F77700" w14:paraId="4BBCCFB7" w14:textId="77777777" w:rsidTr="00E845A9">
        <w:trPr>
          <w:trHeight w:val="280"/>
        </w:trPr>
        <w:tc>
          <w:tcPr>
            <w:tcW w:w="0" w:type="auto"/>
            <w:vAlign w:val="center"/>
            <w:hideMark/>
          </w:tcPr>
          <w:p w14:paraId="564E0B8D" w14:textId="25C43616" w:rsidR="007F09E9" w:rsidRPr="00F77700" w:rsidRDefault="007F09E9" w:rsidP="00F77700">
            <w:pPr>
              <w:spacing w:after="0" w:line="240" w:lineRule="auto"/>
              <w:jc w:val="center"/>
              <w:rPr>
                <w:rFonts w:asciiTheme="minorHAnsi" w:hAnsiTheme="minorHAnsi" w:cstheme="minorHAnsi"/>
                <w:color w:val="000000"/>
              </w:rPr>
            </w:pPr>
            <w:r w:rsidRPr="00F77700">
              <w:rPr>
                <w:rFonts w:asciiTheme="minorHAnsi" w:hAnsiTheme="minorHAnsi" w:cstheme="minorHAnsi"/>
                <w:color w:val="000000"/>
              </w:rPr>
              <w:t>Sprzęt elektroniczny przenośny</w:t>
            </w:r>
            <w:r w:rsidR="00912856" w:rsidRPr="00F77700">
              <w:rPr>
                <w:rFonts w:asciiTheme="minorHAnsi" w:hAnsiTheme="minorHAnsi" w:cstheme="minorHAnsi"/>
                <w:color w:val="000000"/>
              </w:rPr>
              <w:t xml:space="preserve"> </w:t>
            </w:r>
            <w:r w:rsidR="00637C9C">
              <w:rPr>
                <w:rFonts w:asciiTheme="minorHAnsi" w:hAnsiTheme="minorHAnsi" w:cstheme="minorHAnsi"/>
                <w:color w:val="000000"/>
              </w:rPr>
              <w:t xml:space="preserve"> w tym</w:t>
            </w:r>
            <w:r w:rsidRPr="00F77700">
              <w:rPr>
                <w:rFonts w:asciiTheme="minorHAnsi" w:hAnsiTheme="minorHAnsi" w:cstheme="minorHAnsi"/>
                <w:color w:val="000000"/>
              </w:rPr>
              <w:t xml:space="preserve"> sprzęt osób trzecich</w:t>
            </w:r>
          </w:p>
        </w:tc>
        <w:tc>
          <w:tcPr>
            <w:tcW w:w="0" w:type="auto"/>
            <w:vAlign w:val="center"/>
            <w:hideMark/>
          </w:tcPr>
          <w:p w14:paraId="0B1E0647" w14:textId="242EA351" w:rsidR="007F09E9" w:rsidRPr="00F77700" w:rsidRDefault="00912856"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2.6</w:t>
            </w:r>
            <w:r w:rsidR="00C91FA2">
              <w:rPr>
                <w:rFonts w:asciiTheme="minorHAnsi" w:hAnsiTheme="minorHAnsi" w:cstheme="minorHAnsi"/>
                <w:b/>
                <w:bCs/>
                <w:color w:val="000000"/>
              </w:rPr>
              <w:t>92.988,02</w:t>
            </w:r>
            <w:r w:rsidRPr="00F77700">
              <w:rPr>
                <w:rFonts w:asciiTheme="minorHAnsi" w:hAnsiTheme="minorHAnsi" w:cstheme="minorHAnsi"/>
                <w:b/>
                <w:bCs/>
                <w:color w:val="000000"/>
              </w:rPr>
              <w:t xml:space="preserve"> zł</w:t>
            </w:r>
          </w:p>
          <w:p w14:paraId="4AC11F9D" w14:textId="27DA6567" w:rsidR="007F09E9" w:rsidRPr="00F77700" w:rsidRDefault="007F09E9" w:rsidP="00F77700">
            <w:pPr>
              <w:spacing w:after="0" w:line="240" w:lineRule="auto"/>
              <w:jc w:val="center"/>
              <w:rPr>
                <w:rFonts w:asciiTheme="minorHAnsi" w:hAnsiTheme="minorHAnsi" w:cstheme="minorHAnsi"/>
                <w:color w:val="000000"/>
              </w:rPr>
            </w:pPr>
            <w:r w:rsidRPr="00F77700">
              <w:rPr>
                <w:rFonts w:asciiTheme="minorHAnsi" w:hAnsiTheme="minorHAnsi" w:cstheme="minorHAnsi"/>
                <w:color w:val="000000"/>
              </w:rPr>
              <w:t>(</w:t>
            </w:r>
            <w:r w:rsidR="00912856" w:rsidRPr="00F77700">
              <w:rPr>
                <w:rFonts w:asciiTheme="minorHAnsi" w:hAnsiTheme="minorHAnsi" w:cstheme="minorHAnsi"/>
                <w:color w:val="000000"/>
              </w:rPr>
              <w:t>WO/WKB/</w:t>
            </w:r>
            <w:r w:rsidRPr="00F77700">
              <w:rPr>
                <w:rFonts w:asciiTheme="minorHAnsi" w:hAnsiTheme="minorHAnsi" w:cstheme="minorHAnsi"/>
                <w:color w:val="000000"/>
              </w:rPr>
              <w:t>sumy stałe)</w:t>
            </w:r>
          </w:p>
        </w:tc>
        <w:tc>
          <w:tcPr>
            <w:tcW w:w="0" w:type="auto"/>
            <w:vAlign w:val="center"/>
            <w:hideMark/>
          </w:tcPr>
          <w:p w14:paraId="6DE6AEF6" w14:textId="77777777" w:rsidR="007F09E9" w:rsidRPr="00F77700" w:rsidRDefault="007F09E9" w:rsidP="00F77700">
            <w:pPr>
              <w:spacing w:after="0" w:line="240" w:lineRule="auto"/>
              <w:jc w:val="center"/>
              <w:rPr>
                <w:rFonts w:asciiTheme="minorHAnsi" w:hAnsiTheme="minorHAnsi" w:cstheme="minorHAnsi"/>
                <w:color w:val="000000"/>
              </w:rPr>
            </w:pPr>
          </w:p>
        </w:tc>
        <w:tc>
          <w:tcPr>
            <w:tcW w:w="0" w:type="auto"/>
            <w:noWrap/>
            <w:vAlign w:val="center"/>
            <w:hideMark/>
          </w:tcPr>
          <w:p w14:paraId="45D306E8" w14:textId="77777777" w:rsidR="007F09E9" w:rsidRPr="00F77700" w:rsidRDefault="007F09E9" w:rsidP="00F77700">
            <w:pPr>
              <w:spacing w:after="0" w:line="240" w:lineRule="auto"/>
              <w:jc w:val="center"/>
              <w:rPr>
                <w:rFonts w:asciiTheme="minorHAnsi" w:hAnsiTheme="minorHAnsi" w:cstheme="minorHAnsi"/>
                <w:color w:val="000000"/>
              </w:rPr>
            </w:pPr>
          </w:p>
        </w:tc>
      </w:tr>
      <w:tr w:rsidR="007F09E9" w:rsidRPr="00F77700" w14:paraId="29F2BA0F" w14:textId="77777777" w:rsidTr="00E845A9">
        <w:trPr>
          <w:trHeight w:val="280"/>
        </w:trPr>
        <w:tc>
          <w:tcPr>
            <w:tcW w:w="0" w:type="auto"/>
            <w:vAlign w:val="center"/>
          </w:tcPr>
          <w:p w14:paraId="4E72C755" w14:textId="26DA047F" w:rsidR="007F09E9" w:rsidRPr="00F77700" w:rsidRDefault="007F09E9" w:rsidP="00F77700">
            <w:pPr>
              <w:spacing w:after="0" w:line="240" w:lineRule="auto"/>
              <w:jc w:val="center"/>
              <w:rPr>
                <w:rFonts w:asciiTheme="minorHAnsi" w:hAnsiTheme="minorHAnsi" w:cstheme="minorHAnsi"/>
                <w:color w:val="000000"/>
              </w:rPr>
            </w:pPr>
            <w:r w:rsidRPr="00F77700">
              <w:rPr>
                <w:rFonts w:asciiTheme="minorHAnsi" w:hAnsiTheme="minorHAnsi" w:cstheme="minorHAnsi"/>
                <w:color w:val="000000"/>
              </w:rPr>
              <w:t>Telefony komórkowe, tablety, smartfony, iPody</w:t>
            </w:r>
          </w:p>
        </w:tc>
        <w:tc>
          <w:tcPr>
            <w:tcW w:w="0" w:type="auto"/>
            <w:vAlign w:val="center"/>
          </w:tcPr>
          <w:p w14:paraId="40B51C31" w14:textId="77777777"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20.000,00 zł</w:t>
            </w:r>
          </w:p>
          <w:p w14:paraId="2455DDF9" w14:textId="1FB22A2F" w:rsidR="007F09E9" w:rsidRPr="00F77700" w:rsidRDefault="007F09E9" w:rsidP="00F77700">
            <w:pPr>
              <w:spacing w:after="0" w:line="240" w:lineRule="auto"/>
              <w:jc w:val="center"/>
              <w:rPr>
                <w:rFonts w:asciiTheme="minorHAnsi" w:hAnsiTheme="minorHAnsi" w:cstheme="minorHAnsi"/>
                <w:color w:val="000000"/>
              </w:rPr>
            </w:pPr>
            <w:r w:rsidRPr="00F77700">
              <w:rPr>
                <w:rFonts w:asciiTheme="minorHAnsi" w:hAnsiTheme="minorHAnsi" w:cstheme="minorHAnsi"/>
                <w:color w:val="000000"/>
              </w:rPr>
              <w:t>(wartość odtworzeniowa, pierwsze ryzyko)</w:t>
            </w:r>
          </w:p>
        </w:tc>
        <w:tc>
          <w:tcPr>
            <w:tcW w:w="0" w:type="auto"/>
            <w:vAlign w:val="center"/>
          </w:tcPr>
          <w:p w14:paraId="0D3167FC" w14:textId="77777777" w:rsidR="007F09E9" w:rsidRPr="00F77700" w:rsidRDefault="007F09E9" w:rsidP="00F77700">
            <w:pPr>
              <w:spacing w:after="0" w:line="240" w:lineRule="auto"/>
              <w:jc w:val="center"/>
              <w:rPr>
                <w:rFonts w:asciiTheme="minorHAnsi" w:hAnsiTheme="minorHAnsi" w:cstheme="minorHAnsi"/>
                <w:color w:val="000000"/>
              </w:rPr>
            </w:pPr>
          </w:p>
        </w:tc>
        <w:tc>
          <w:tcPr>
            <w:tcW w:w="0" w:type="auto"/>
            <w:noWrap/>
            <w:vAlign w:val="center"/>
          </w:tcPr>
          <w:p w14:paraId="3B6EEFCF" w14:textId="77777777" w:rsidR="007F09E9" w:rsidRPr="00F77700" w:rsidRDefault="007F09E9" w:rsidP="00F77700">
            <w:pPr>
              <w:spacing w:after="0" w:line="240" w:lineRule="auto"/>
              <w:jc w:val="center"/>
              <w:rPr>
                <w:rFonts w:asciiTheme="minorHAnsi" w:hAnsiTheme="minorHAnsi" w:cstheme="minorHAnsi"/>
                <w:color w:val="000000"/>
              </w:rPr>
            </w:pPr>
          </w:p>
        </w:tc>
      </w:tr>
      <w:tr w:rsidR="007F09E9" w:rsidRPr="00F77700" w14:paraId="4B1B2EB0" w14:textId="77777777" w:rsidTr="00E845A9">
        <w:trPr>
          <w:trHeight w:val="570"/>
        </w:trPr>
        <w:tc>
          <w:tcPr>
            <w:tcW w:w="0" w:type="auto"/>
            <w:vAlign w:val="center"/>
            <w:hideMark/>
          </w:tcPr>
          <w:p w14:paraId="25798CBA" w14:textId="578C732A" w:rsidR="007F09E9" w:rsidRPr="00F77700" w:rsidRDefault="007F09E9" w:rsidP="00F77700">
            <w:pPr>
              <w:spacing w:after="0" w:line="240" w:lineRule="auto"/>
              <w:jc w:val="center"/>
              <w:rPr>
                <w:rFonts w:asciiTheme="minorHAnsi" w:hAnsiTheme="minorHAnsi" w:cstheme="minorHAnsi"/>
                <w:color w:val="000000"/>
              </w:rPr>
            </w:pPr>
            <w:r w:rsidRPr="00F77700">
              <w:rPr>
                <w:rFonts w:asciiTheme="minorHAnsi" w:hAnsiTheme="minorHAnsi" w:cstheme="minorHAnsi"/>
                <w:color w:val="000000"/>
              </w:rPr>
              <w:t>Dane i nośniki danych / oprogramowanie / koszty odtworzenia danych</w:t>
            </w:r>
          </w:p>
        </w:tc>
        <w:tc>
          <w:tcPr>
            <w:tcW w:w="0" w:type="auto"/>
            <w:vAlign w:val="center"/>
            <w:hideMark/>
          </w:tcPr>
          <w:p w14:paraId="43188EF7" w14:textId="25F87AE0"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 xml:space="preserve">100.000,00 zł </w:t>
            </w:r>
          </w:p>
          <w:p w14:paraId="203179F1" w14:textId="41963CE3" w:rsidR="007F09E9" w:rsidRPr="00F77700" w:rsidRDefault="007F09E9" w:rsidP="00F77700">
            <w:pPr>
              <w:spacing w:after="0" w:line="240" w:lineRule="auto"/>
              <w:jc w:val="center"/>
              <w:rPr>
                <w:rFonts w:asciiTheme="minorHAnsi" w:hAnsiTheme="minorHAnsi" w:cstheme="minorHAnsi"/>
                <w:color w:val="000000"/>
              </w:rPr>
            </w:pPr>
            <w:r w:rsidRPr="00F77700">
              <w:rPr>
                <w:rFonts w:asciiTheme="minorHAnsi" w:hAnsiTheme="minorHAnsi" w:cstheme="minorHAnsi"/>
                <w:color w:val="000000"/>
              </w:rPr>
              <w:t>(wartość odtworzeniowa, pierwsze ryzyko)</w:t>
            </w:r>
          </w:p>
        </w:tc>
        <w:tc>
          <w:tcPr>
            <w:tcW w:w="0" w:type="auto"/>
            <w:vAlign w:val="center"/>
            <w:hideMark/>
          </w:tcPr>
          <w:p w14:paraId="251FCEB8" w14:textId="77777777" w:rsidR="007F09E9" w:rsidRPr="00F77700" w:rsidRDefault="007F09E9" w:rsidP="00F77700">
            <w:pPr>
              <w:spacing w:after="0" w:line="240" w:lineRule="auto"/>
              <w:jc w:val="center"/>
              <w:rPr>
                <w:rFonts w:asciiTheme="minorHAnsi" w:hAnsiTheme="minorHAnsi" w:cstheme="minorHAnsi"/>
                <w:color w:val="000000"/>
              </w:rPr>
            </w:pPr>
          </w:p>
        </w:tc>
        <w:tc>
          <w:tcPr>
            <w:tcW w:w="0" w:type="auto"/>
            <w:noWrap/>
            <w:vAlign w:val="center"/>
            <w:hideMark/>
          </w:tcPr>
          <w:p w14:paraId="504A3D36" w14:textId="77777777" w:rsidR="007F09E9" w:rsidRPr="00F77700" w:rsidRDefault="007F09E9" w:rsidP="00F77700">
            <w:pPr>
              <w:spacing w:after="0" w:line="240" w:lineRule="auto"/>
              <w:jc w:val="center"/>
              <w:rPr>
                <w:rFonts w:asciiTheme="minorHAnsi" w:hAnsiTheme="minorHAnsi" w:cstheme="minorHAnsi"/>
                <w:color w:val="000000"/>
              </w:rPr>
            </w:pPr>
          </w:p>
        </w:tc>
      </w:tr>
      <w:tr w:rsidR="007F09E9" w:rsidRPr="00F77700" w14:paraId="478859F3" w14:textId="77777777" w:rsidTr="007F09E9">
        <w:trPr>
          <w:trHeight w:val="570"/>
        </w:trPr>
        <w:tc>
          <w:tcPr>
            <w:tcW w:w="0" w:type="auto"/>
            <w:gridSpan w:val="3"/>
            <w:shd w:val="clear" w:color="auto" w:fill="E7E6E6" w:themeFill="background2"/>
            <w:vAlign w:val="center"/>
          </w:tcPr>
          <w:p w14:paraId="6CDAE941" w14:textId="5A1C8F38"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 xml:space="preserve">Razem </w:t>
            </w:r>
          </w:p>
          <w:p w14:paraId="25336238" w14:textId="763DD2C3" w:rsidR="007F09E9" w:rsidRPr="00F77700" w:rsidRDefault="007F09E9"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 xml:space="preserve">– suma składek </w:t>
            </w:r>
            <w:r w:rsidR="00200080" w:rsidRPr="00F77700">
              <w:rPr>
                <w:rFonts w:asciiTheme="minorHAnsi" w:hAnsiTheme="minorHAnsi" w:cstheme="minorHAnsi"/>
                <w:b/>
                <w:bCs/>
                <w:color w:val="000000"/>
              </w:rPr>
              <w:t>za 12 miesięcy</w:t>
            </w:r>
            <w:r w:rsidRPr="00F77700">
              <w:rPr>
                <w:rFonts w:asciiTheme="minorHAnsi" w:hAnsiTheme="minorHAnsi" w:cstheme="minorHAnsi"/>
                <w:b/>
                <w:bCs/>
                <w:color w:val="000000"/>
              </w:rPr>
              <w:t xml:space="preserve"> podanych w kolumnie 04</w:t>
            </w:r>
          </w:p>
          <w:p w14:paraId="3F4BBEB5" w14:textId="77777777" w:rsidR="007F09E9" w:rsidRPr="00F77700" w:rsidRDefault="007F09E9" w:rsidP="00F77700">
            <w:pPr>
              <w:spacing w:after="0" w:line="240" w:lineRule="auto"/>
              <w:jc w:val="center"/>
              <w:rPr>
                <w:rFonts w:asciiTheme="minorHAnsi" w:hAnsiTheme="minorHAnsi" w:cstheme="minorHAnsi"/>
                <w:color w:val="000000"/>
              </w:rPr>
            </w:pPr>
          </w:p>
        </w:tc>
        <w:tc>
          <w:tcPr>
            <w:tcW w:w="0" w:type="auto"/>
            <w:noWrap/>
            <w:vAlign w:val="center"/>
          </w:tcPr>
          <w:p w14:paraId="57E000B7" w14:textId="223AB003" w:rsidR="007F09E9" w:rsidRPr="00F77700" w:rsidRDefault="007F09E9" w:rsidP="00F77700">
            <w:pPr>
              <w:spacing w:after="0" w:line="240" w:lineRule="auto"/>
              <w:jc w:val="center"/>
              <w:rPr>
                <w:rFonts w:asciiTheme="minorHAnsi" w:hAnsiTheme="minorHAnsi" w:cstheme="minorHAnsi"/>
                <w:color w:val="000000"/>
              </w:rPr>
            </w:pPr>
            <w:r w:rsidRPr="00F77700">
              <w:rPr>
                <w:rFonts w:asciiTheme="minorHAnsi" w:hAnsiTheme="minorHAnsi" w:cstheme="minorHAnsi"/>
                <w:color w:val="000000"/>
              </w:rPr>
              <w:t xml:space="preserve">….. </w:t>
            </w:r>
          </w:p>
        </w:tc>
      </w:tr>
    </w:tbl>
    <w:p w14:paraId="38F2026D" w14:textId="77777777" w:rsidR="002659EE" w:rsidRPr="00F77700" w:rsidRDefault="002659EE" w:rsidP="00F77700">
      <w:pPr>
        <w:spacing w:after="0" w:line="240" w:lineRule="auto"/>
        <w:jc w:val="both"/>
        <w:rPr>
          <w:rFonts w:asciiTheme="minorHAnsi" w:hAnsiTheme="minorHAnsi" w:cstheme="minorHAnsi"/>
        </w:rPr>
      </w:pPr>
      <w:r w:rsidRPr="00F77700">
        <w:rPr>
          <w:rFonts w:asciiTheme="minorHAnsi" w:hAnsiTheme="minorHAnsi" w:cstheme="minorHAnsi"/>
          <w:b/>
          <w:bCs/>
        </w:rPr>
        <w:t xml:space="preserve">Uwaga! </w:t>
      </w:r>
      <w:r w:rsidRPr="00F77700">
        <w:rPr>
          <w:rFonts w:asciiTheme="minorHAnsi" w:hAnsiTheme="minorHAnsi" w:cstheme="minorHAnsi"/>
        </w:rPr>
        <w:t>Wykonawca zobowiązany jest wskazać dla każdej pozycji tabeli stawkę ubezpieczeniową zastosowaną do obliczenia składki za 12-miesięczny okres ubezpieczenia. Stawkę należy podać w procentach (%), promilach (‰) albo w innej jednoznacznie określonej jednostce.</w:t>
      </w:r>
    </w:p>
    <w:p w14:paraId="254CAC1C" w14:textId="77777777" w:rsidR="002659EE" w:rsidRPr="00F77700" w:rsidRDefault="002659EE" w:rsidP="00F77700">
      <w:pPr>
        <w:spacing w:after="0" w:line="240" w:lineRule="auto"/>
        <w:jc w:val="both"/>
        <w:rPr>
          <w:rFonts w:asciiTheme="minorHAnsi" w:hAnsiTheme="minorHAnsi" w:cstheme="minorHAnsi"/>
        </w:rPr>
      </w:pPr>
      <w:r w:rsidRPr="00F77700">
        <w:rPr>
          <w:rFonts w:asciiTheme="minorHAnsi" w:hAnsiTheme="minorHAnsi" w:cstheme="minorHAnsi"/>
        </w:rPr>
        <w:t>W przypadku wskazania wartości stawki bez określenia jej jednostki Zamawiający ustali właściwą jednostkę na podstawie matematycznego przeliczenia wynikającego z podanej składki i sumy ubezpieczenia, o ile będzie to możliwe bez zmiany treści oferty.</w:t>
      </w:r>
    </w:p>
    <w:p w14:paraId="2B5BE4A2" w14:textId="77777777" w:rsidR="002659EE" w:rsidRPr="00F77700" w:rsidRDefault="002659EE" w:rsidP="00F77700">
      <w:pPr>
        <w:spacing w:after="0" w:line="240" w:lineRule="auto"/>
        <w:jc w:val="both"/>
        <w:rPr>
          <w:rFonts w:asciiTheme="minorHAnsi" w:hAnsiTheme="minorHAnsi" w:cstheme="minorHAnsi"/>
        </w:rPr>
      </w:pPr>
      <w:r w:rsidRPr="00F77700">
        <w:rPr>
          <w:rFonts w:asciiTheme="minorHAnsi" w:hAnsiTheme="minorHAnsi" w:cstheme="minorHAnsi"/>
        </w:rPr>
        <w:t>W przypadku niewskazania stawki Zamawiający ustali ją na podstawie podanej składki i sumy ubezpieczenia, jeżeli będzie możliwe jej jednoznaczne matematyczne wyliczenie. Jeżeli ustalenie stawki nie będzie możliwe, a jej brak uniemożliwi określenie warunków oferowanego ubezpieczenia, oferta podlega odrzuceniu na podstawie art. 226 ust. 1 pkt 5 PrZamPubl, z uwzględnieniem art. 223 PrZamPubl.</w:t>
      </w:r>
    </w:p>
    <w:p w14:paraId="7562E410" w14:textId="77777777" w:rsidR="002659EE" w:rsidRPr="00F77700" w:rsidRDefault="002659EE" w:rsidP="00F77700">
      <w:pPr>
        <w:spacing w:after="0" w:line="240" w:lineRule="auto"/>
        <w:jc w:val="both"/>
        <w:rPr>
          <w:rFonts w:asciiTheme="minorHAnsi" w:hAnsiTheme="minorHAnsi" w:cstheme="minorHAnsi"/>
        </w:rPr>
      </w:pPr>
      <w:r w:rsidRPr="00F77700">
        <w:rPr>
          <w:rFonts w:asciiTheme="minorHAnsi" w:hAnsiTheme="minorHAnsi" w:cstheme="minorHAnsi"/>
        </w:rPr>
        <w:t>Stawki wynikające z oferty będą stosowane przy rozliczaniu zmian sum ubezpieczenia oraz obejmowaniu ochroną dodatkowego mienia w okresie realizacji zamówienia, na zasadach określonych w SWZ i umowie ubezpieczenia, z uwzględnieniem odmiennych zasad ubezpieczenia na sumy stałe oraz na pierwsze ryzyko.</w:t>
      </w:r>
    </w:p>
    <w:p w14:paraId="62AD1D54" w14:textId="007DFD31" w:rsidR="002659EE" w:rsidRPr="00F77700" w:rsidRDefault="002659EE" w:rsidP="00F77700">
      <w:pPr>
        <w:spacing w:after="0" w:line="240" w:lineRule="auto"/>
        <w:jc w:val="both"/>
        <w:rPr>
          <w:rFonts w:asciiTheme="minorHAnsi" w:hAnsiTheme="minorHAnsi" w:cstheme="minorHAnsi"/>
        </w:rPr>
      </w:pPr>
      <w:r w:rsidRPr="00F77700">
        <w:rPr>
          <w:rFonts w:asciiTheme="minorHAnsi" w:hAnsiTheme="minorHAnsi" w:cstheme="minorHAnsi"/>
        </w:rPr>
        <w:t>Uwaga</w:t>
      </w:r>
      <w:r w:rsidR="00200080" w:rsidRPr="00F77700">
        <w:rPr>
          <w:rFonts w:asciiTheme="minorHAnsi" w:hAnsiTheme="minorHAnsi" w:cstheme="minorHAnsi"/>
        </w:rPr>
        <w:t>:</w:t>
      </w:r>
      <w:r w:rsidRPr="00F77700">
        <w:rPr>
          <w:rFonts w:asciiTheme="minorHAnsi" w:hAnsiTheme="minorHAnsi" w:cstheme="minorHAnsi"/>
        </w:rPr>
        <w:t xml:space="preserve"> Suma składek wskazanych w kolumnie „Składka za 12 miesięcy”, w pozycji „Razem”, musi odpowiadać łącznej składce określonej w pkt </w:t>
      </w:r>
      <w:r w:rsidR="00200080" w:rsidRPr="00F77700">
        <w:rPr>
          <w:rFonts w:asciiTheme="minorHAnsi" w:hAnsiTheme="minorHAnsi" w:cstheme="minorHAnsi"/>
        </w:rPr>
        <w:t>10</w:t>
      </w:r>
      <w:r w:rsidRPr="00F77700">
        <w:rPr>
          <w:rFonts w:asciiTheme="minorHAnsi" w:hAnsiTheme="minorHAnsi" w:cstheme="minorHAnsi"/>
        </w:rPr>
        <w:t>.</w:t>
      </w:r>
    </w:p>
    <w:p w14:paraId="25FC41D8" w14:textId="77777777" w:rsidR="002659EE" w:rsidRPr="00F77700" w:rsidRDefault="002659EE" w:rsidP="00F77700">
      <w:pPr>
        <w:spacing w:after="0" w:line="240" w:lineRule="auto"/>
        <w:jc w:val="both"/>
        <w:rPr>
          <w:rFonts w:asciiTheme="minorHAnsi" w:hAnsiTheme="minorHAnsi" w:cstheme="minorHAnsi"/>
          <w:b/>
          <w:bCs/>
        </w:rPr>
      </w:pPr>
    </w:p>
    <w:p w14:paraId="1828C5B7" w14:textId="6F97295E" w:rsidR="007F09E9" w:rsidRPr="00F77700" w:rsidRDefault="00200080" w:rsidP="00F77700">
      <w:pPr>
        <w:pStyle w:val="Akapitzlist"/>
        <w:numPr>
          <w:ilvl w:val="0"/>
          <w:numId w:val="17"/>
        </w:numPr>
        <w:jc w:val="both"/>
        <w:rPr>
          <w:rFonts w:asciiTheme="minorHAnsi" w:hAnsiTheme="minorHAnsi" w:cstheme="minorHAnsi"/>
          <w:b/>
          <w:sz w:val="22"/>
          <w:szCs w:val="22"/>
        </w:rPr>
      </w:pPr>
      <w:r w:rsidRPr="00F77700">
        <w:rPr>
          <w:rFonts w:asciiTheme="minorHAnsi" w:hAnsiTheme="minorHAnsi" w:cstheme="minorHAnsi"/>
          <w:b/>
          <w:sz w:val="22"/>
          <w:szCs w:val="22"/>
        </w:rPr>
        <w:t>Łączna składka za 12-miesięczny okres ubezpieczenia (okres rozliczeniowy), obliczona dla sum ubezpieczenia i limitów odpowiedzialności wskazanych w pkt 9, wynosi</w:t>
      </w:r>
      <w:r w:rsidR="007F09E9" w:rsidRPr="00F77700">
        <w:rPr>
          <w:rFonts w:asciiTheme="minorHAnsi" w:hAnsiTheme="minorHAnsi" w:cstheme="minorHAnsi"/>
          <w:b/>
          <w:sz w:val="22"/>
          <w:szCs w:val="22"/>
        </w:rPr>
        <w:t xml:space="preserve">: </w:t>
      </w:r>
    </w:p>
    <w:p w14:paraId="6F35C675" w14:textId="77777777" w:rsidR="007F09E9" w:rsidRPr="00F77700" w:rsidRDefault="007F09E9"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r w:rsidRPr="00F77700">
        <w:rPr>
          <w:rFonts w:asciiTheme="minorHAnsi" w:hAnsiTheme="minorHAnsi" w:cstheme="minorHAnsi"/>
        </w:rPr>
        <w:t>…………………………zł</w:t>
      </w:r>
    </w:p>
    <w:p w14:paraId="7D0B738E" w14:textId="77777777" w:rsidR="007F09E9" w:rsidRPr="00F77700" w:rsidRDefault="007F09E9"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p>
    <w:p w14:paraId="3B5D14EF" w14:textId="01A9FACC" w:rsidR="007F09E9" w:rsidRPr="00F77700" w:rsidRDefault="007F09E9" w:rsidP="00F77700">
      <w:pPr>
        <w:spacing w:after="0" w:line="240" w:lineRule="auto"/>
        <w:jc w:val="both"/>
        <w:rPr>
          <w:rFonts w:asciiTheme="minorHAnsi" w:hAnsiTheme="minorHAnsi" w:cstheme="minorHAnsi"/>
        </w:rPr>
      </w:pPr>
      <w:r w:rsidRPr="00F77700">
        <w:rPr>
          <w:rFonts w:asciiTheme="minorHAnsi" w:hAnsiTheme="minorHAnsi" w:cstheme="minorHAnsi"/>
          <w:b/>
          <w:bCs/>
        </w:rPr>
        <w:t xml:space="preserve">Uwaga: </w:t>
      </w:r>
      <w:r w:rsidR="00200080" w:rsidRPr="00F77700">
        <w:rPr>
          <w:rFonts w:asciiTheme="minorHAnsi" w:hAnsiTheme="minorHAnsi" w:cstheme="minorHAnsi"/>
        </w:rPr>
        <w:t>Należy podać łączną składkę za 12-miesięczny okres ubezpieczenia. Stawki ubezpieczeniowe określone w pkt 9 pozostają stałe w obu 12-miesięcznych okresach rozliczeniowych, natomiast wysokość składki należnej za poszczególne okresy będzie ustalana z uwzględnieniem zmian sum ubezpieczenia i limitów odpowiedzialności oraz rozliczeń dokonywanych zgodnie z warunkami umowy.</w:t>
      </w:r>
    </w:p>
    <w:p w14:paraId="7CF8E285" w14:textId="77777777" w:rsidR="007F09E9" w:rsidRPr="00F77700" w:rsidRDefault="007F09E9" w:rsidP="00F77700">
      <w:pPr>
        <w:spacing w:after="0" w:line="240" w:lineRule="auto"/>
        <w:rPr>
          <w:rFonts w:asciiTheme="minorHAnsi" w:hAnsiTheme="minorHAnsi" w:cstheme="minorHAnsi"/>
          <w:b/>
        </w:rPr>
      </w:pPr>
    </w:p>
    <w:p w14:paraId="73171661" w14:textId="716D4B63" w:rsidR="007F09E9" w:rsidRPr="00F77700" w:rsidRDefault="00200080"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lastRenderedPageBreak/>
        <w:t xml:space="preserve">Składka cząstkowa za 24-miesięczny okres realizacji zamówienia, stanowiąca dwukrotność łącznej składki za 12-miesięczny okres ubezpieczenia, określonej w pkt </w:t>
      </w:r>
      <w:r w:rsidR="00D6279F" w:rsidRPr="00F77700">
        <w:rPr>
          <w:rFonts w:asciiTheme="minorHAnsi" w:hAnsiTheme="minorHAnsi" w:cstheme="minorHAnsi"/>
          <w:b/>
        </w:rPr>
        <w:t>10</w:t>
      </w:r>
      <w:r w:rsidRPr="00F77700">
        <w:rPr>
          <w:rFonts w:asciiTheme="minorHAnsi" w:hAnsiTheme="minorHAnsi" w:cstheme="minorHAnsi"/>
          <w:b/>
        </w:rPr>
        <w:t>, wynosi</w:t>
      </w:r>
      <w:r w:rsidR="007F09E9" w:rsidRPr="00F77700">
        <w:rPr>
          <w:rFonts w:asciiTheme="minorHAnsi" w:hAnsiTheme="minorHAnsi" w:cstheme="minorHAnsi"/>
          <w:b/>
        </w:rPr>
        <w:t>:</w:t>
      </w:r>
    </w:p>
    <w:p w14:paraId="57C27010" w14:textId="77777777" w:rsidR="007F09E9" w:rsidRPr="00F77700" w:rsidRDefault="007F09E9"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r w:rsidRPr="00F77700">
        <w:rPr>
          <w:rFonts w:asciiTheme="minorHAnsi" w:hAnsiTheme="minorHAnsi" w:cstheme="minorHAnsi"/>
        </w:rPr>
        <w:t>…………………………zł</w:t>
      </w:r>
    </w:p>
    <w:p w14:paraId="5951F425" w14:textId="77777777" w:rsidR="007F09E9" w:rsidRPr="00F77700" w:rsidRDefault="007F09E9"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p>
    <w:p w14:paraId="38102395" w14:textId="1C478291" w:rsidR="007F09E9" w:rsidRPr="00F77700" w:rsidRDefault="007F09E9" w:rsidP="00F77700">
      <w:pPr>
        <w:tabs>
          <w:tab w:val="left" w:pos="4536"/>
        </w:tabs>
        <w:spacing w:after="0" w:line="240" w:lineRule="auto"/>
        <w:jc w:val="both"/>
        <w:rPr>
          <w:rFonts w:asciiTheme="minorHAnsi" w:hAnsiTheme="minorHAnsi" w:cstheme="minorHAnsi"/>
          <w:b/>
        </w:rPr>
      </w:pPr>
      <w:r w:rsidRPr="00F77700">
        <w:rPr>
          <w:rFonts w:asciiTheme="minorHAnsi" w:hAnsiTheme="minorHAnsi" w:cstheme="minorHAnsi"/>
          <w:b/>
        </w:rPr>
        <w:t xml:space="preserve">Uwaga: </w:t>
      </w:r>
      <w:r w:rsidR="00D6279F" w:rsidRPr="00F77700">
        <w:rPr>
          <w:rFonts w:asciiTheme="minorHAnsi" w:hAnsiTheme="minorHAnsi" w:cstheme="minorHAnsi"/>
          <w:b/>
        </w:rPr>
        <w:t>S</w:t>
      </w:r>
      <w:r w:rsidR="00D6279F" w:rsidRPr="00F77700">
        <w:rPr>
          <w:rFonts w:asciiTheme="minorHAnsi" w:hAnsiTheme="minorHAnsi" w:cstheme="minorHAnsi"/>
          <w:bCs/>
        </w:rPr>
        <w:t>kładka cząstkowa służy do obliczenia ceny oferty i jej porównania w ramach kryterium oceny ofert. Rzeczywista wysokość składki należnej za poszczególne okresy ubezpieczenia będzie ustalana z uwzględnieniem zmian sum ubezpieczenia i limitów odpowiedzialności oraz rozliczeń dokonywanych na zasadach określonych w SWZ i umowie ubezpieczenia, przy zastosowaniu stawek ubezpieczeniowych określonych w pkt 9</w:t>
      </w:r>
      <w:r w:rsidRPr="00F77700">
        <w:rPr>
          <w:rFonts w:asciiTheme="minorHAnsi" w:hAnsiTheme="minorHAnsi" w:cstheme="minorHAnsi"/>
          <w:bCs/>
        </w:rPr>
        <w:t>.</w:t>
      </w:r>
    </w:p>
    <w:p w14:paraId="1E71C4CF" w14:textId="77777777" w:rsidR="007F09E9" w:rsidRPr="00F77700" w:rsidRDefault="007F09E9" w:rsidP="00F77700">
      <w:pPr>
        <w:spacing w:line="240" w:lineRule="auto"/>
        <w:rPr>
          <w:rFonts w:asciiTheme="minorHAnsi" w:hAnsiTheme="minorHAnsi" w:cstheme="minorHAnsi"/>
          <w:b/>
        </w:rPr>
      </w:pPr>
    </w:p>
    <w:p w14:paraId="79C6FB62" w14:textId="33F1A789" w:rsidR="003E56C5" w:rsidRPr="00F77700" w:rsidRDefault="00DF3969" w:rsidP="00F77700">
      <w:pPr>
        <w:spacing w:after="0" w:line="240" w:lineRule="auto"/>
        <w:rPr>
          <w:rFonts w:asciiTheme="minorHAnsi" w:hAnsiTheme="minorHAnsi" w:cstheme="minorHAnsi"/>
          <w:b/>
        </w:rPr>
      </w:pPr>
      <w:r w:rsidRPr="00F77700">
        <w:rPr>
          <w:rFonts w:asciiTheme="minorHAnsi" w:hAnsiTheme="minorHAnsi" w:cstheme="minorHAnsi"/>
          <w:b/>
          <w:highlight w:val="lightGray"/>
          <w:u w:val="single"/>
        </w:rPr>
        <w:t>Sekcja I</w:t>
      </w:r>
      <w:r w:rsidR="0049782C" w:rsidRPr="00F77700">
        <w:rPr>
          <w:rFonts w:asciiTheme="minorHAnsi" w:hAnsiTheme="minorHAnsi" w:cstheme="minorHAnsi"/>
          <w:b/>
          <w:highlight w:val="lightGray"/>
          <w:u w:val="single"/>
        </w:rPr>
        <w:t>V</w:t>
      </w:r>
      <w:r w:rsidRPr="00F77700">
        <w:rPr>
          <w:rFonts w:asciiTheme="minorHAnsi" w:hAnsiTheme="minorHAnsi" w:cstheme="minorHAnsi"/>
          <w:b/>
          <w:highlight w:val="lightGray"/>
          <w:u w:val="single"/>
        </w:rPr>
        <w:t xml:space="preserve">: </w:t>
      </w:r>
      <w:r w:rsidR="003E56C5" w:rsidRPr="00F77700">
        <w:rPr>
          <w:rFonts w:asciiTheme="minorHAnsi" w:hAnsiTheme="minorHAnsi" w:cstheme="minorHAnsi"/>
          <w:b/>
          <w:highlight w:val="lightGray"/>
        </w:rPr>
        <w:t>Ubezpieczenie maszyn i urządzeń od uszkodzeń</w:t>
      </w:r>
    </w:p>
    <w:p w14:paraId="61A6C58D" w14:textId="77777777" w:rsidR="003E56C5" w:rsidRPr="00F77700" w:rsidRDefault="003E56C5" w:rsidP="00F77700">
      <w:pPr>
        <w:spacing w:after="0" w:line="240" w:lineRule="auto"/>
        <w:jc w:val="center"/>
        <w:rPr>
          <w:rFonts w:asciiTheme="minorHAnsi" w:hAnsiTheme="minorHAnsi" w:cstheme="minorHAnsi"/>
          <w:b/>
          <w:i/>
        </w:rPr>
      </w:pPr>
    </w:p>
    <w:p w14:paraId="6048C00C" w14:textId="77777777" w:rsidR="00A24B65" w:rsidRPr="00F77700" w:rsidRDefault="00A24B65"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t>Ogólne (Szczególne) Warunki Ubezpieczenia mające zastosowanie do oferowanej ochrony ubezpieczeniowej</w:t>
      </w:r>
      <w:r w:rsidRPr="00F77700">
        <w:rPr>
          <w:rFonts w:asciiTheme="minorHAnsi" w:hAnsiTheme="minorHAnsi" w:cstheme="minorHAnsi"/>
          <w:bCs/>
        </w:rPr>
        <w:t>:</w:t>
      </w:r>
      <w:r w:rsidRPr="00F77700">
        <w:rPr>
          <w:rFonts w:asciiTheme="minorHAnsi" w:hAnsiTheme="minorHAnsi" w:cstheme="minorHAnsi"/>
          <w:b/>
        </w:rPr>
        <w:t xml:space="preserve"> </w:t>
      </w:r>
    </w:p>
    <w:p w14:paraId="61FC673F" w14:textId="77777777" w:rsidR="00A24B65" w:rsidRPr="00F77700" w:rsidRDefault="00A24B65" w:rsidP="00F77700">
      <w:pPr>
        <w:spacing w:after="0" w:line="240" w:lineRule="auto"/>
        <w:jc w:val="both"/>
        <w:rPr>
          <w:rFonts w:asciiTheme="minorHAnsi" w:hAnsiTheme="minorHAnsi" w:cstheme="minorHAnsi"/>
          <w:bCs/>
        </w:rPr>
      </w:pPr>
      <w:r w:rsidRPr="00F77700">
        <w:rPr>
          <w:rFonts w:asciiTheme="minorHAnsi" w:hAnsiTheme="minorHAnsi" w:cstheme="minorHAnsi"/>
          <w:bCs/>
        </w:rPr>
        <w:t>Należy wskazać pełną nazwę ogólnych lub szczególnych warunków ubezpieczenia (OWU/SWU), datę ich uchwalenia lub wejścia w życie oraz symbol lub numer, jeżeli został nadany:</w:t>
      </w:r>
    </w:p>
    <w:p w14:paraId="2B11C264" w14:textId="77777777" w:rsidR="00A24B65" w:rsidRPr="00F77700" w:rsidRDefault="00A24B65" w:rsidP="00F77700">
      <w:pPr>
        <w:spacing w:after="0" w:line="240" w:lineRule="auto"/>
        <w:jc w:val="both"/>
        <w:rPr>
          <w:rFonts w:asciiTheme="minorHAnsi" w:hAnsiTheme="minorHAnsi" w:cstheme="minorHAnsi"/>
        </w:rPr>
      </w:pPr>
      <w:r w:rsidRPr="00F77700">
        <w:rPr>
          <w:rFonts w:asciiTheme="minorHAnsi" w:hAnsiTheme="minorHAnsi" w:cstheme="minorHAnsi"/>
        </w:rPr>
        <w:t>………………………………………………………………………………………………………………………………………………………………………………………………………………</w:t>
      </w:r>
    </w:p>
    <w:p w14:paraId="635B3C62" w14:textId="77777777" w:rsidR="00A24B65" w:rsidRPr="00F77700" w:rsidRDefault="00A24B65" w:rsidP="00F77700">
      <w:pPr>
        <w:spacing w:after="0" w:line="240" w:lineRule="auto"/>
        <w:jc w:val="both"/>
        <w:rPr>
          <w:rFonts w:asciiTheme="minorHAnsi" w:hAnsiTheme="minorHAnsi" w:cstheme="minorHAnsi"/>
          <w:i/>
          <w:iCs/>
        </w:rPr>
      </w:pPr>
      <w:r w:rsidRPr="00F77700">
        <w:rPr>
          <w:rFonts w:asciiTheme="minorHAnsi" w:hAnsiTheme="minorHAnsi" w:cstheme="minorHAnsi"/>
          <w:i/>
          <w:iCs/>
        </w:rPr>
        <w:t>Uwaga! Dla każdego rodzaju ubezpieczenia objętego daną częścią zamówienia Wykonawca zobowiązany jest jednoznacznie wskazać właściwe OWU/SWU mające zastosowanie do oferowanej ochrony ubezpieczeniowej. Dopuszcza się dołączenie OWU/SWU do oferty zamiast ich wskazania w powyższym miejscu, pod warunkiem jednoznacznego określenia, którego rodzaju ubezpieczenia dotyczą.</w:t>
      </w:r>
    </w:p>
    <w:p w14:paraId="3E28756F" w14:textId="77777777" w:rsidR="00A24B65" w:rsidRPr="00F77700" w:rsidRDefault="00A24B65" w:rsidP="00F77700">
      <w:pPr>
        <w:spacing w:after="0" w:line="240" w:lineRule="auto"/>
        <w:jc w:val="both"/>
        <w:rPr>
          <w:rFonts w:asciiTheme="minorHAnsi" w:hAnsiTheme="minorHAnsi" w:cstheme="minorHAnsi"/>
          <w:i/>
          <w:iCs/>
        </w:rPr>
      </w:pPr>
      <w:r w:rsidRPr="00F77700">
        <w:rPr>
          <w:rFonts w:asciiTheme="minorHAnsi" w:hAnsiTheme="minorHAnsi" w:cstheme="minorHAnsi"/>
          <w:i/>
          <w:iCs/>
        </w:rPr>
        <w:t>Brak wskazania lub dołączenia OWU/SWU, uniemożliwiający ustalenie warunków oferowanej ochrony ubezpieczeniowej, stanowi niezgodność treści oferty z warunkami zamówienia i skutkuje jej odrzuceniem na podstawie art. 226 ust. 1 pkt 5 PrZamPubl, z uwzględnieniem możliwości wyjaśnienia treści oferty na zasadach określonych w art. 223 ust. 1 PrZamPubl.</w:t>
      </w:r>
    </w:p>
    <w:p w14:paraId="4B5DED34" w14:textId="77777777" w:rsidR="003E56C5" w:rsidRPr="00F77700" w:rsidRDefault="003E56C5" w:rsidP="00F77700">
      <w:pPr>
        <w:spacing w:after="0" w:line="240" w:lineRule="auto"/>
        <w:ind w:left="360"/>
        <w:jc w:val="both"/>
        <w:rPr>
          <w:rFonts w:asciiTheme="minorHAnsi" w:hAnsiTheme="minorHAnsi" w:cstheme="minorHAnsi"/>
          <w:b/>
        </w:rPr>
      </w:pPr>
    </w:p>
    <w:p w14:paraId="037756DC" w14:textId="41E8F99C" w:rsidR="008A6561" w:rsidRPr="00F77700" w:rsidRDefault="008A6561" w:rsidP="00F77700">
      <w:pPr>
        <w:numPr>
          <w:ilvl w:val="0"/>
          <w:numId w:val="17"/>
        </w:numPr>
        <w:spacing w:line="240" w:lineRule="auto"/>
        <w:jc w:val="both"/>
        <w:rPr>
          <w:rFonts w:asciiTheme="minorHAnsi" w:hAnsiTheme="minorHAnsi" w:cstheme="minorHAnsi"/>
          <w:b/>
        </w:rPr>
      </w:pPr>
      <w:r w:rsidRPr="00F77700">
        <w:rPr>
          <w:rFonts w:asciiTheme="minorHAnsi" w:hAnsiTheme="minorHAnsi" w:cstheme="minorHAnsi"/>
          <w:b/>
        </w:rPr>
        <w:t xml:space="preserve">Wartość mienia, stawka ubezpieczeniowa oraz składka za 12-miesięczny okres ubezpieczenia (okres rozliczeniowy), mające zastosowanie do obliczenia ceny oferty oraz rozliczeń w okresie realizacji zamówienia: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4"/>
        <w:gridCol w:w="3393"/>
        <w:gridCol w:w="1075"/>
        <w:gridCol w:w="1760"/>
      </w:tblGrid>
      <w:tr w:rsidR="008A6561" w:rsidRPr="00F77700" w14:paraId="6B1E46AE" w14:textId="77777777" w:rsidTr="005417A7">
        <w:trPr>
          <w:trHeight w:val="560"/>
        </w:trPr>
        <w:tc>
          <w:tcPr>
            <w:tcW w:w="1564" w:type="pct"/>
            <w:shd w:val="clear" w:color="auto" w:fill="D0CECE" w:themeFill="background2" w:themeFillShade="E6"/>
            <w:vAlign w:val="center"/>
            <w:hideMark/>
          </w:tcPr>
          <w:p w14:paraId="144BECFF" w14:textId="77777777" w:rsidR="008A6561" w:rsidRPr="00F77700" w:rsidRDefault="008A6561"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Przedmiot ubezpieczenia</w:t>
            </w:r>
          </w:p>
        </w:tc>
        <w:tc>
          <w:tcPr>
            <w:tcW w:w="1872" w:type="pct"/>
            <w:shd w:val="clear" w:color="auto" w:fill="D0CECE" w:themeFill="background2" w:themeFillShade="E6"/>
            <w:vAlign w:val="center"/>
            <w:hideMark/>
          </w:tcPr>
          <w:p w14:paraId="3FCFB985" w14:textId="77777777" w:rsidR="008A6561" w:rsidRPr="00F77700" w:rsidRDefault="008A6561"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Suma ubezpieczenia</w:t>
            </w:r>
          </w:p>
        </w:tc>
        <w:tc>
          <w:tcPr>
            <w:tcW w:w="593" w:type="pct"/>
            <w:shd w:val="clear" w:color="auto" w:fill="D0CECE" w:themeFill="background2" w:themeFillShade="E6"/>
            <w:vAlign w:val="center"/>
            <w:hideMark/>
          </w:tcPr>
          <w:p w14:paraId="1F0CF6B7" w14:textId="79F80A23" w:rsidR="008A6561" w:rsidRPr="00F77700" w:rsidRDefault="008A6561"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Stawka</w:t>
            </w:r>
          </w:p>
        </w:tc>
        <w:tc>
          <w:tcPr>
            <w:tcW w:w="971" w:type="pct"/>
            <w:shd w:val="clear" w:color="auto" w:fill="D0CECE" w:themeFill="background2" w:themeFillShade="E6"/>
            <w:vAlign w:val="center"/>
            <w:hideMark/>
          </w:tcPr>
          <w:p w14:paraId="4F618453" w14:textId="599DB756" w:rsidR="008A6561" w:rsidRPr="00F77700" w:rsidRDefault="008A6561"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Składka za 12 miesięcy</w:t>
            </w:r>
          </w:p>
        </w:tc>
      </w:tr>
      <w:tr w:rsidR="008A6561" w:rsidRPr="00F77700" w14:paraId="337A9273" w14:textId="77777777" w:rsidTr="005417A7">
        <w:trPr>
          <w:trHeight w:val="560"/>
        </w:trPr>
        <w:tc>
          <w:tcPr>
            <w:tcW w:w="1564" w:type="pct"/>
            <w:shd w:val="clear" w:color="auto" w:fill="D0CECE" w:themeFill="background2" w:themeFillShade="E6"/>
            <w:vAlign w:val="center"/>
          </w:tcPr>
          <w:p w14:paraId="038A7BF3" w14:textId="77777777" w:rsidR="008A6561" w:rsidRPr="00F77700" w:rsidRDefault="008A6561"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01</w:t>
            </w:r>
          </w:p>
        </w:tc>
        <w:tc>
          <w:tcPr>
            <w:tcW w:w="1872" w:type="pct"/>
            <w:shd w:val="clear" w:color="auto" w:fill="D0CECE" w:themeFill="background2" w:themeFillShade="E6"/>
            <w:vAlign w:val="center"/>
          </w:tcPr>
          <w:p w14:paraId="72C1BAC4" w14:textId="77777777" w:rsidR="008A6561" w:rsidRPr="00F77700" w:rsidRDefault="008A6561"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02</w:t>
            </w:r>
          </w:p>
        </w:tc>
        <w:tc>
          <w:tcPr>
            <w:tcW w:w="593" w:type="pct"/>
            <w:shd w:val="clear" w:color="auto" w:fill="D0CECE" w:themeFill="background2" w:themeFillShade="E6"/>
            <w:vAlign w:val="center"/>
          </w:tcPr>
          <w:p w14:paraId="0D26F8D4" w14:textId="77777777" w:rsidR="008A6561" w:rsidRPr="00F77700" w:rsidRDefault="008A6561"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03</w:t>
            </w:r>
          </w:p>
        </w:tc>
        <w:tc>
          <w:tcPr>
            <w:tcW w:w="971" w:type="pct"/>
            <w:shd w:val="clear" w:color="auto" w:fill="D0CECE" w:themeFill="background2" w:themeFillShade="E6"/>
            <w:vAlign w:val="center"/>
          </w:tcPr>
          <w:p w14:paraId="2B2487CD" w14:textId="77777777" w:rsidR="008A6561" w:rsidRPr="00F77700" w:rsidRDefault="008A6561"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04</w:t>
            </w:r>
          </w:p>
        </w:tc>
      </w:tr>
      <w:tr w:rsidR="008A6561" w:rsidRPr="00F77700" w14:paraId="4B3BF9AB" w14:textId="77777777" w:rsidTr="008A6561">
        <w:trPr>
          <w:trHeight w:val="280"/>
        </w:trPr>
        <w:tc>
          <w:tcPr>
            <w:tcW w:w="1564" w:type="pct"/>
            <w:vAlign w:val="center"/>
            <w:hideMark/>
          </w:tcPr>
          <w:p w14:paraId="00510A7E" w14:textId="6B0470D1" w:rsidR="008A6561" w:rsidRPr="00F77700" w:rsidRDefault="008A6561" w:rsidP="00F77700">
            <w:pPr>
              <w:spacing w:after="0" w:line="240" w:lineRule="auto"/>
              <w:jc w:val="center"/>
              <w:rPr>
                <w:rFonts w:asciiTheme="minorHAnsi" w:hAnsiTheme="minorHAnsi" w:cstheme="minorHAnsi"/>
                <w:color w:val="000000"/>
              </w:rPr>
            </w:pPr>
            <w:r w:rsidRPr="00F77700">
              <w:rPr>
                <w:rFonts w:asciiTheme="minorHAnsi" w:hAnsiTheme="minorHAnsi" w:cstheme="minorHAnsi"/>
                <w:color w:val="000000"/>
              </w:rPr>
              <w:t xml:space="preserve">Maszyny  </w:t>
            </w:r>
          </w:p>
        </w:tc>
        <w:tc>
          <w:tcPr>
            <w:tcW w:w="1872" w:type="pct"/>
            <w:vAlign w:val="center"/>
            <w:hideMark/>
          </w:tcPr>
          <w:p w14:paraId="4977331E" w14:textId="77777777" w:rsidR="0060305F" w:rsidRPr="00F77700" w:rsidRDefault="0060305F" w:rsidP="00F77700">
            <w:pPr>
              <w:spacing w:after="0" w:line="240" w:lineRule="auto"/>
              <w:jc w:val="center"/>
              <w:rPr>
                <w:rFonts w:asciiTheme="minorHAnsi" w:hAnsiTheme="minorHAnsi" w:cstheme="minorHAnsi"/>
                <w:b/>
                <w:bCs/>
                <w:color w:val="000000"/>
              </w:rPr>
            </w:pPr>
          </w:p>
          <w:p w14:paraId="400C268A" w14:textId="4186CCC1" w:rsidR="008A6561" w:rsidRPr="00F77700" w:rsidRDefault="00994F43" w:rsidP="00F77700">
            <w:pPr>
              <w:spacing w:after="0" w:line="240" w:lineRule="auto"/>
              <w:jc w:val="center"/>
              <w:rPr>
                <w:rFonts w:asciiTheme="minorHAnsi" w:hAnsiTheme="minorHAnsi" w:cstheme="minorHAnsi"/>
                <w:b/>
                <w:bCs/>
                <w:color w:val="000000"/>
              </w:rPr>
            </w:pPr>
            <w:r w:rsidRPr="00F77700">
              <w:rPr>
                <w:rFonts w:asciiTheme="minorHAnsi" w:hAnsiTheme="minorHAnsi" w:cstheme="minorHAnsi"/>
                <w:b/>
                <w:bCs/>
                <w:color w:val="000000"/>
              </w:rPr>
              <w:t>594.444,67 zł</w:t>
            </w:r>
          </w:p>
          <w:p w14:paraId="51C0C2F7" w14:textId="77777777" w:rsidR="008A6561" w:rsidRPr="00F77700" w:rsidRDefault="008A6561" w:rsidP="00F77700">
            <w:pPr>
              <w:spacing w:after="0" w:line="240" w:lineRule="auto"/>
              <w:jc w:val="center"/>
              <w:rPr>
                <w:rFonts w:asciiTheme="minorHAnsi" w:hAnsiTheme="minorHAnsi" w:cstheme="minorHAnsi"/>
                <w:color w:val="000000"/>
              </w:rPr>
            </w:pPr>
            <w:r w:rsidRPr="00F77700">
              <w:rPr>
                <w:rFonts w:asciiTheme="minorHAnsi" w:hAnsiTheme="minorHAnsi" w:cstheme="minorHAnsi"/>
                <w:color w:val="000000"/>
              </w:rPr>
              <w:t>(</w:t>
            </w:r>
            <w:r w:rsidR="00994F43" w:rsidRPr="00F77700">
              <w:rPr>
                <w:rFonts w:asciiTheme="minorHAnsi" w:hAnsiTheme="minorHAnsi" w:cstheme="minorHAnsi"/>
                <w:color w:val="000000"/>
              </w:rPr>
              <w:t>WKB/</w:t>
            </w:r>
            <w:r w:rsidRPr="00F77700">
              <w:rPr>
                <w:rFonts w:asciiTheme="minorHAnsi" w:hAnsiTheme="minorHAnsi" w:cstheme="minorHAnsi"/>
                <w:color w:val="000000"/>
              </w:rPr>
              <w:t>sumy stałe)</w:t>
            </w:r>
          </w:p>
          <w:p w14:paraId="2D2F60C4" w14:textId="665BC1E7" w:rsidR="00587001" w:rsidRPr="00F77700" w:rsidRDefault="00587001" w:rsidP="00F77700">
            <w:pPr>
              <w:spacing w:after="0" w:line="240" w:lineRule="auto"/>
              <w:jc w:val="center"/>
              <w:rPr>
                <w:rFonts w:asciiTheme="minorHAnsi" w:hAnsiTheme="minorHAnsi" w:cstheme="minorHAnsi"/>
                <w:color w:val="000000"/>
              </w:rPr>
            </w:pPr>
          </w:p>
        </w:tc>
        <w:tc>
          <w:tcPr>
            <w:tcW w:w="593" w:type="pct"/>
            <w:vAlign w:val="center"/>
            <w:hideMark/>
          </w:tcPr>
          <w:p w14:paraId="0D9FFEE5" w14:textId="77777777" w:rsidR="008A6561" w:rsidRPr="00F77700" w:rsidRDefault="008A6561" w:rsidP="00F77700">
            <w:pPr>
              <w:spacing w:after="0" w:line="240" w:lineRule="auto"/>
              <w:jc w:val="center"/>
              <w:rPr>
                <w:rFonts w:asciiTheme="minorHAnsi" w:hAnsiTheme="minorHAnsi" w:cstheme="minorHAnsi"/>
                <w:color w:val="000000"/>
              </w:rPr>
            </w:pPr>
          </w:p>
        </w:tc>
        <w:tc>
          <w:tcPr>
            <w:tcW w:w="971" w:type="pct"/>
            <w:noWrap/>
            <w:vAlign w:val="center"/>
            <w:hideMark/>
          </w:tcPr>
          <w:p w14:paraId="4E0259CD" w14:textId="77777777" w:rsidR="008A6561" w:rsidRPr="00F77700" w:rsidRDefault="008A6561" w:rsidP="00F77700">
            <w:pPr>
              <w:spacing w:after="0" w:line="240" w:lineRule="auto"/>
              <w:jc w:val="center"/>
              <w:rPr>
                <w:rFonts w:asciiTheme="minorHAnsi" w:hAnsiTheme="minorHAnsi" w:cstheme="minorHAnsi"/>
                <w:color w:val="000000"/>
              </w:rPr>
            </w:pPr>
          </w:p>
        </w:tc>
      </w:tr>
    </w:tbl>
    <w:p w14:paraId="79536BC5" w14:textId="246458B4" w:rsidR="008A6561" w:rsidRPr="00F77700" w:rsidRDefault="008A6561" w:rsidP="00F77700">
      <w:pPr>
        <w:tabs>
          <w:tab w:val="num" w:pos="2160"/>
        </w:tabs>
        <w:spacing w:after="0" w:line="240" w:lineRule="auto"/>
        <w:jc w:val="both"/>
        <w:rPr>
          <w:rFonts w:asciiTheme="minorHAnsi" w:hAnsiTheme="minorHAnsi" w:cstheme="minorHAnsi"/>
        </w:rPr>
      </w:pPr>
      <w:r w:rsidRPr="00F77700">
        <w:rPr>
          <w:rFonts w:asciiTheme="minorHAnsi" w:hAnsiTheme="minorHAnsi" w:cstheme="minorHAnsi"/>
          <w:b/>
          <w:bCs/>
        </w:rPr>
        <w:t xml:space="preserve">Uwaga: </w:t>
      </w:r>
      <w:r w:rsidRPr="00F77700">
        <w:rPr>
          <w:rFonts w:asciiTheme="minorHAnsi" w:hAnsiTheme="minorHAnsi" w:cstheme="minorHAnsi"/>
        </w:rPr>
        <w:t>Wykonawca zobowiązany jest wskazać stawkę ubezpieczeniową zastosowaną do obliczenia składki za 12-miesięczny okres ubezpieczenia. Stawkę należy podać w procentach (%), promilach (‰) albo w innej jednoznacznie określonej jednostce.</w:t>
      </w:r>
    </w:p>
    <w:p w14:paraId="105A6718" w14:textId="77777777" w:rsidR="008A6561" w:rsidRPr="00F77700" w:rsidRDefault="008A6561" w:rsidP="00F77700">
      <w:pPr>
        <w:tabs>
          <w:tab w:val="num" w:pos="2160"/>
        </w:tabs>
        <w:spacing w:after="0" w:line="240" w:lineRule="auto"/>
        <w:jc w:val="both"/>
        <w:rPr>
          <w:rFonts w:asciiTheme="minorHAnsi" w:hAnsiTheme="minorHAnsi" w:cstheme="minorHAnsi"/>
        </w:rPr>
      </w:pPr>
      <w:r w:rsidRPr="00F77700">
        <w:rPr>
          <w:rFonts w:asciiTheme="minorHAnsi" w:hAnsiTheme="minorHAnsi" w:cstheme="minorHAnsi"/>
        </w:rPr>
        <w:t>W przypadku wskazania wartości stawki bez określenia jej jednostki Zamawiający ustali właściwą jednostkę na podstawie matematycznego przeliczenia wynikającego z podanej składki i sumy ubezpieczenia, o ile będzie to możliwe bez zmiany treści oferty.</w:t>
      </w:r>
    </w:p>
    <w:p w14:paraId="4BBAAEE7" w14:textId="77777777" w:rsidR="008A6561" w:rsidRPr="00F77700" w:rsidRDefault="008A6561" w:rsidP="00F77700">
      <w:pPr>
        <w:tabs>
          <w:tab w:val="num" w:pos="2160"/>
        </w:tabs>
        <w:spacing w:after="0" w:line="240" w:lineRule="auto"/>
        <w:jc w:val="both"/>
        <w:rPr>
          <w:rFonts w:asciiTheme="minorHAnsi" w:hAnsiTheme="minorHAnsi" w:cstheme="minorHAnsi"/>
        </w:rPr>
      </w:pPr>
      <w:r w:rsidRPr="00F77700">
        <w:rPr>
          <w:rFonts w:asciiTheme="minorHAnsi" w:hAnsiTheme="minorHAnsi" w:cstheme="minorHAnsi"/>
        </w:rPr>
        <w:t xml:space="preserve">W przypadku niewskazania stawki Zamawiający ustali ją na podstawie podanej składki i sumy ubezpieczenia, jeżeli będzie możliwe jej jednoznaczne matematyczne wyliczenie. Jeżeli ustalenie stawki nie będzie możliwe, a jej brak uniemożliwi określenie warunków oferowanego ubezpieczenia, </w:t>
      </w:r>
      <w:r w:rsidRPr="00F77700">
        <w:rPr>
          <w:rFonts w:asciiTheme="minorHAnsi" w:hAnsiTheme="minorHAnsi" w:cstheme="minorHAnsi"/>
        </w:rPr>
        <w:lastRenderedPageBreak/>
        <w:t>oferta podlega odrzuceniu na podstawie art. 226 ust. 1 pkt 5 PrZamPubl, z uwzględnieniem art. 223 PrZamPubl.</w:t>
      </w:r>
    </w:p>
    <w:p w14:paraId="1FE44B1E" w14:textId="2FD3EC33" w:rsidR="008A6561" w:rsidRPr="00F77700" w:rsidRDefault="008A6561" w:rsidP="00F77700">
      <w:pPr>
        <w:tabs>
          <w:tab w:val="num" w:pos="2160"/>
        </w:tabs>
        <w:spacing w:after="0" w:line="240" w:lineRule="auto"/>
        <w:jc w:val="both"/>
        <w:rPr>
          <w:rFonts w:asciiTheme="minorHAnsi" w:hAnsiTheme="minorHAnsi" w:cstheme="minorHAnsi"/>
        </w:rPr>
      </w:pPr>
      <w:r w:rsidRPr="00F77700">
        <w:rPr>
          <w:rFonts w:asciiTheme="minorHAnsi" w:hAnsiTheme="minorHAnsi" w:cstheme="minorHAnsi"/>
        </w:rPr>
        <w:t>Stawka wynikająca z oferty będzie stosowana przy rozliczaniu zmian sumy ubezpieczenia oraz obejmowaniu ochroną dodatkowego mienia w okresie realizacji zamówienia, na zasadach określonych w umowie ubezpieczenia.</w:t>
      </w:r>
    </w:p>
    <w:p w14:paraId="10876AD5" w14:textId="27F0408C" w:rsidR="008A6561" w:rsidRPr="00F77700" w:rsidRDefault="008A6561" w:rsidP="00F77700">
      <w:pPr>
        <w:tabs>
          <w:tab w:val="num" w:pos="2160"/>
        </w:tabs>
        <w:spacing w:after="0" w:line="240" w:lineRule="auto"/>
        <w:jc w:val="both"/>
        <w:rPr>
          <w:rFonts w:asciiTheme="minorHAnsi" w:hAnsiTheme="minorHAnsi" w:cstheme="minorHAnsi"/>
        </w:rPr>
      </w:pPr>
      <w:r w:rsidRPr="00F77700">
        <w:rPr>
          <w:rFonts w:asciiTheme="minorHAnsi" w:hAnsiTheme="minorHAnsi" w:cstheme="minorHAnsi"/>
        </w:rPr>
        <w:t>Uwaga: Suma składek wskazanych w kolumnie „Składka za 12 miesięcy” musi odpowiadać składce określonej w pkt 14.</w:t>
      </w:r>
    </w:p>
    <w:p w14:paraId="66E8E386" w14:textId="77777777" w:rsidR="003E56C5" w:rsidRPr="00F77700" w:rsidRDefault="003E56C5" w:rsidP="00F77700">
      <w:pPr>
        <w:tabs>
          <w:tab w:val="num" w:pos="2160"/>
        </w:tabs>
        <w:spacing w:after="0" w:line="240" w:lineRule="auto"/>
        <w:rPr>
          <w:rFonts w:asciiTheme="minorHAnsi" w:hAnsiTheme="minorHAnsi" w:cstheme="minorHAnsi"/>
        </w:rPr>
      </w:pPr>
    </w:p>
    <w:p w14:paraId="0F6D8BF6" w14:textId="3D0BB611" w:rsidR="003E56C5" w:rsidRPr="00F77700" w:rsidRDefault="008A6561" w:rsidP="00F77700">
      <w:pPr>
        <w:numPr>
          <w:ilvl w:val="0"/>
          <w:numId w:val="17"/>
        </w:numPr>
        <w:spacing w:after="0" w:line="240" w:lineRule="auto"/>
        <w:jc w:val="both"/>
        <w:rPr>
          <w:rFonts w:asciiTheme="minorHAnsi" w:hAnsiTheme="minorHAnsi" w:cstheme="minorHAnsi"/>
          <w:b/>
        </w:rPr>
      </w:pPr>
      <w:bookmarkStart w:id="1" w:name="_Hlk77236051"/>
      <w:r w:rsidRPr="00F77700">
        <w:rPr>
          <w:rFonts w:asciiTheme="minorHAnsi" w:hAnsiTheme="minorHAnsi" w:cstheme="minorHAnsi"/>
          <w:b/>
        </w:rPr>
        <w:t>Łączna składka za 12-miesięczny okres ubezpieczenia (okres rozliczeniowy), obliczona dla sumy ubezpieczenia wskazanej w pkt 13, wynosi</w:t>
      </w:r>
      <w:r w:rsidR="003E56C5" w:rsidRPr="00F77700">
        <w:rPr>
          <w:rFonts w:asciiTheme="minorHAnsi" w:hAnsiTheme="minorHAnsi" w:cstheme="minorHAnsi"/>
          <w:b/>
        </w:rPr>
        <w:t xml:space="preserve">: </w:t>
      </w:r>
    </w:p>
    <w:p w14:paraId="789F0EA4" w14:textId="77777777" w:rsidR="003E56C5" w:rsidRPr="00F77700" w:rsidRDefault="003E56C5"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r w:rsidRPr="00F77700">
        <w:rPr>
          <w:rFonts w:asciiTheme="minorHAnsi" w:hAnsiTheme="minorHAnsi" w:cstheme="minorHAnsi"/>
        </w:rPr>
        <w:t>…………………………zł</w:t>
      </w:r>
    </w:p>
    <w:p w14:paraId="1D977B05" w14:textId="77777777" w:rsidR="0060305F" w:rsidRPr="00F77700" w:rsidRDefault="0060305F"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p>
    <w:p w14:paraId="6FF20750" w14:textId="5236B718" w:rsidR="003E56C5" w:rsidRPr="00F77700" w:rsidRDefault="008A6561" w:rsidP="00F77700">
      <w:pPr>
        <w:spacing w:after="0" w:line="240" w:lineRule="auto"/>
        <w:jc w:val="both"/>
        <w:rPr>
          <w:rFonts w:asciiTheme="minorHAnsi" w:hAnsiTheme="minorHAnsi" w:cstheme="minorHAnsi"/>
        </w:rPr>
      </w:pPr>
      <w:r w:rsidRPr="00F77700">
        <w:rPr>
          <w:rFonts w:asciiTheme="minorHAnsi" w:hAnsiTheme="minorHAnsi" w:cstheme="minorHAnsi"/>
          <w:b/>
          <w:bCs/>
        </w:rPr>
        <w:t xml:space="preserve">Uwaga: </w:t>
      </w:r>
      <w:r w:rsidRPr="00F77700">
        <w:rPr>
          <w:rFonts w:asciiTheme="minorHAnsi" w:hAnsiTheme="minorHAnsi" w:cstheme="minorHAnsi"/>
        </w:rPr>
        <w:t>Należy podać łączną składkę za 12-miesięczny okres ubezpieczenia. Stawka ubezpieczeniowa określona w pkt 13 pozostaje stała w obu 12-miesięcznych okresach rozliczeniowych, natomiast wysokość składki należnej za poszczególne okresy będzie ustalana z uwzględnieniem zmian sumy ubezpieczenia oraz rozliczeń dokonywanych zgodnie z warunkami umowy.</w:t>
      </w:r>
    </w:p>
    <w:p w14:paraId="0F0A66EF" w14:textId="77777777" w:rsidR="008A6561" w:rsidRPr="00F77700" w:rsidRDefault="008A6561" w:rsidP="00F77700">
      <w:pPr>
        <w:spacing w:after="0" w:line="240" w:lineRule="auto"/>
        <w:rPr>
          <w:rFonts w:asciiTheme="minorHAnsi" w:hAnsiTheme="minorHAnsi" w:cstheme="minorHAnsi"/>
          <w:b/>
        </w:rPr>
      </w:pPr>
    </w:p>
    <w:bookmarkEnd w:id="1"/>
    <w:p w14:paraId="63871B09" w14:textId="1C1265E6" w:rsidR="009D19C0" w:rsidRPr="00F77700" w:rsidRDefault="008A6561"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t>Składka cząstkowa za 24-miesięczny okres realizacji zamówienia, stanowiąca dwukrotność łącznej składki za 12-miesięczny okres ubezpieczenia, określonej w pkt 14, wynosi</w:t>
      </w:r>
      <w:r w:rsidR="009D19C0" w:rsidRPr="00F77700">
        <w:rPr>
          <w:rFonts w:asciiTheme="minorHAnsi" w:hAnsiTheme="minorHAnsi" w:cstheme="minorHAnsi"/>
          <w:b/>
        </w:rPr>
        <w:t>:</w:t>
      </w:r>
    </w:p>
    <w:p w14:paraId="51252194" w14:textId="77777777" w:rsidR="009D19C0" w:rsidRPr="00F77700" w:rsidRDefault="009D19C0"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r w:rsidRPr="00F77700">
        <w:rPr>
          <w:rFonts w:asciiTheme="minorHAnsi" w:hAnsiTheme="minorHAnsi" w:cstheme="minorHAnsi"/>
        </w:rPr>
        <w:t>…………………………zł</w:t>
      </w:r>
    </w:p>
    <w:p w14:paraId="18860788" w14:textId="77777777" w:rsidR="009D19C0" w:rsidRPr="00F77700" w:rsidRDefault="009D19C0"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p>
    <w:p w14:paraId="26F8430F" w14:textId="5696C945" w:rsidR="003E56C5" w:rsidRPr="00F77700" w:rsidRDefault="008A6561" w:rsidP="00F77700">
      <w:pPr>
        <w:tabs>
          <w:tab w:val="left" w:pos="4536"/>
        </w:tabs>
        <w:spacing w:after="0" w:line="240" w:lineRule="auto"/>
        <w:jc w:val="both"/>
        <w:rPr>
          <w:rFonts w:asciiTheme="minorHAnsi" w:hAnsiTheme="minorHAnsi" w:cstheme="minorHAnsi"/>
          <w:b/>
        </w:rPr>
      </w:pPr>
      <w:r w:rsidRPr="00F77700">
        <w:rPr>
          <w:rFonts w:asciiTheme="minorHAnsi" w:hAnsiTheme="minorHAnsi" w:cstheme="minorHAnsi"/>
          <w:b/>
        </w:rPr>
        <w:t xml:space="preserve">Uwaga: </w:t>
      </w:r>
      <w:r w:rsidRPr="00F77700">
        <w:rPr>
          <w:rFonts w:asciiTheme="minorHAnsi" w:hAnsiTheme="minorHAnsi" w:cstheme="minorHAnsi"/>
          <w:bCs/>
        </w:rPr>
        <w:t>Składka cząstkowa służy do obliczenia ceny oferty i jej porównania w ramach kryterium oceny ofert. Rzeczywista wysokość składki należnej za poszczególne okresy ubezpieczenia będzie ustalana z uwzględnieniem aktualnej sumy ubezpieczenia, zmian wartości ubezpieczonego mienia oraz rozliczeń dokonywanych na zasadach określonych w SWZ i umowie ubezpieczenia, przy zastosowaniu stawki ubezpieczeniowej określonej w pkt 13.</w:t>
      </w:r>
    </w:p>
    <w:p w14:paraId="1D316F04" w14:textId="77777777" w:rsidR="003E56C5" w:rsidRPr="00F77700" w:rsidRDefault="003E56C5" w:rsidP="00F77700">
      <w:pPr>
        <w:tabs>
          <w:tab w:val="left" w:pos="4536"/>
        </w:tabs>
        <w:spacing w:after="0" w:line="240" w:lineRule="auto"/>
        <w:rPr>
          <w:rFonts w:asciiTheme="minorHAnsi" w:hAnsiTheme="minorHAnsi" w:cstheme="minorHAnsi"/>
          <w:b/>
        </w:rPr>
      </w:pPr>
    </w:p>
    <w:p w14:paraId="0C7CBAC2" w14:textId="58B4F5D4" w:rsidR="003E56C5" w:rsidRPr="00F77700" w:rsidRDefault="00C46513" w:rsidP="00F77700">
      <w:pPr>
        <w:spacing w:line="240" w:lineRule="auto"/>
        <w:rPr>
          <w:rFonts w:asciiTheme="minorHAnsi" w:hAnsiTheme="minorHAnsi" w:cstheme="minorHAnsi"/>
          <w:b/>
          <w:u w:val="single"/>
        </w:rPr>
      </w:pPr>
      <w:r w:rsidRPr="00F77700">
        <w:rPr>
          <w:rFonts w:asciiTheme="minorHAnsi" w:hAnsiTheme="minorHAnsi" w:cstheme="minorHAnsi"/>
          <w:b/>
          <w:highlight w:val="lightGray"/>
          <w:u w:val="single"/>
        </w:rPr>
        <w:t xml:space="preserve">Sekcja V: </w:t>
      </w:r>
      <w:r w:rsidR="003E56C5" w:rsidRPr="00F77700">
        <w:rPr>
          <w:rFonts w:asciiTheme="minorHAnsi" w:hAnsiTheme="minorHAnsi" w:cstheme="minorHAnsi"/>
          <w:b/>
          <w:highlight w:val="lightGray"/>
          <w:u w:val="single"/>
        </w:rPr>
        <w:t>Ubezpieczenie NNW</w:t>
      </w:r>
      <w:r w:rsidR="003E56C5" w:rsidRPr="00F77700">
        <w:rPr>
          <w:rFonts w:asciiTheme="minorHAnsi" w:hAnsiTheme="minorHAnsi" w:cstheme="minorHAnsi"/>
          <w:b/>
          <w:u w:val="single"/>
        </w:rPr>
        <w:t xml:space="preserve"> </w:t>
      </w:r>
    </w:p>
    <w:p w14:paraId="1451623E" w14:textId="77777777" w:rsidR="00A24B65" w:rsidRPr="00F77700" w:rsidRDefault="00A24B65"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t>Ogólne (Szczególne) Warunki Ubezpieczenia mające zastosowanie do oferowanej ochrony ubezpieczeniowej</w:t>
      </w:r>
      <w:r w:rsidRPr="00F77700">
        <w:rPr>
          <w:rFonts w:asciiTheme="minorHAnsi" w:hAnsiTheme="minorHAnsi" w:cstheme="minorHAnsi"/>
          <w:bCs/>
        </w:rPr>
        <w:t>:</w:t>
      </w:r>
      <w:r w:rsidRPr="00F77700">
        <w:rPr>
          <w:rFonts w:asciiTheme="minorHAnsi" w:hAnsiTheme="minorHAnsi" w:cstheme="minorHAnsi"/>
          <w:b/>
        </w:rPr>
        <w:t xml:space="preserve"> </w:t>
      </w:r>
    </w:p>
    <w:p w14:paraId="1132AB1C" w14:textId="77777777" w:rsidR="00A24B65" w:rsidRPr="00F77700" w:rsidRDefault="00A24B65" w:rsidP="00F77700">
      <w:pPr>
        <w:spacing w:after="0" w:line="240" w:lineRule="auto"/>
        <w:jc w:val="both"/>
        <w:rPr>
          <w:rFonts w:asciiTheme="minorHAnsi" w:hAnsiTheme="minorHAnsi" w:cstheme="minorHAnsi"/>
          <w:bCs/>
        </w:rPr>
      </w:pPr>
      <w:r w:rsidRPr="00F77700">
        <w:rPr>
          <w:rFonts w:asciiTheme="minorHAnsi" w:hAnsiTheme="minorHAnsi" w:cstheme="minorHAnsi"/>
          <w:bCs/>
        </w:rPr>
        <w:t>Należy wskazać pełną nazwę ogólnych lub szczególnych warunków ubezpieczenia (OWU/SWU), datę ich uchwalenia lub wejścia w życie oraz symbol lub numer, jeżeli został nadany:</w:t>
      </w:r>
    </w:p>
    <w:p w14:paraId="5FDB08B1" w14:textId="77777777" w:rsidR="00A24B65" w:rsidRPr="00F77700" w:rsidRDefault="00A24B65" w:rsidP="00F77700">
      <w:pPr>
        <w:spacing w:after="0" w:line="240" w:lineRule="auto"/>
        <w:jc w:val="both"/>
        <w:rPr>
          <w:rFonts w:asciiTheme="minorHAnsi" w:hAnsiTheme="minorHAnsi" w:cstheme="minorHAnsi"/>
        </w:rPr>
      </w:pPr>
      <w:r w:rsidRPr="00F77700">
        <w:rPr>
          <w:rFonts w:asciiTheme="minorHAnsi" w:hAnsiTheme="minorHAnsi" w:cstheme="minorHAnsi"/>
        </w:rPr>
        <w:t>………………………………………………………………………………………………………………………………………………………………………………………………………………</w:t>
      </w:r>
    </w:p>
    <w:p w14:paraId="70E95EFE" w14:textId="77777777" w:rsidR="00A24B65" w:rsidRPr="00F77700" w:rsidRDefault="00A24B65" w:rsidP="00F77700">
      <w:pPr>
        <w:spacing w:after="0" w:line="240" w:lineRule="auto"/>
        <w:jc w:val="both"/>
        <w:rPr>
          <w:rFonts w:asciiTheme="minorHAnsi" w:hAnsiTheme="minorHAnsi" w:cstheme="minorHAnsi"/>
          <w:i/>
          <w:iCs/>
        </w:rPr>
      </w:pPr>
      <w:r w:rsidRPr="00F77700">
        <w:rPr>
          <w:rFonts w:asciiTheme="minorHAnsi" w:hAnsiTheme="minorHAnsi" w:cstheme="minorHAnsi"/>
          <w:i/>
          <w:iCs/>
        </w:rPr>
        <w:t>Uwaga! Dla każdego rodzaju ubezpieczenia objętego daną częścią zamówienia Wykonawca zobowiązany jest jednoznacznie wskazać właściwe OWU/SWU mające zastosowanie do oferowanej ochrony ubezpieczeniowej. Dopuszcza się dołączenie OWU/SWU do oferty zamiast ich wskazania w powyższym miejscu, pod warunkiem jednoznacznego określenia, którego rodzaju ubezpieczenia dotyczą.</w:t>
      </w:r>
    </w:p>
    <w:p w14:paraId="43EE174E" w14:textId="77777777" w:rsidR="00A24B65" w:rsidRPr="00F77700" w:rsidRDefault="00A24B65" w:rsidP="00F77700">
      <w:pPr>
        <w:spacing w:after="0" w:line="240" w:lineRule="auto"/>
        <w:jc w:val="both"/>
        <w:rPr>
          <w:rFonts w:asciiTheme="minorHAnsi" w:hAnsiTheme="minorHAnsi" w:cstheme="minorHAnsi"/>
          <w:i/>
          <w:iCs/>
        </w:rPr>
      </w:pPr>
      <w:r w:rsidRPr="00F77700">
        <w:rPr>
          <w:rFonts w:asciiTheme="minorHAnsi" w:hAnsiTheme="minorHAnsi" w:cstheme="minorHAnsi"/>
          <w:i/>
          <w:iCs/>
        </w:rPr>
        <w:t>Brak wskazania lub dołączenia OWU/SWU, uniemożliwiający ustalenie warunków oferowanej ochrony ubezpieczeniowej, stanowi niezgodność treści oferty z warunkami zamówienia i skutkuje jej odrzuceniem na podstawie art. 226 ust. 1 pkt 5 PrZamPubl, z uwzględnieniem możliwości wyjaśnienia treści oferty na zasadach określonych w art. 223 ust. 1 PrZamPubl.</w:t>
      </w:r>
    </w:p>
    <w:p w14:paraId="52F45CD8" w14:textId="77777777" w:rsidR="003E56C5" w:rsidRPr="00F77700" w:rsidRDefault="003E56C5" w:rsidP="00F77700">
      <w:pPr>
        <w:spacing w:after="0" w:line="240" w:lineRule="auto"/>
        <w:rPr>
          <w:rFonts w:asciiTheme="minorHAnsi" w:hAnsiTheme="minorHAnsi" w:cstheme="minorHAnsi"/>
        </w:rPr>
      </w:pPr>
    </w:p>
    <w:p w14:paraId="039ABDCA" w14:textId="319B8277" w:rsidR="003E56C5" w:rsidRPr="00F77700" w:rsidRDefault="003E56C5" w:rsidP="00F77700">
      <w:pPr>
        <w:numPr>
          <w:ilvl w:val="0"/>
          <w:numId w:val="17"/>
        </w:numPr>
        <w:spacing w:line="240" w:lineRule="auto"/>
        <w:rPr>
          <w:rFonts w:asciiTheme="minorHAnsi" w:hAnsiTheme="minorHAnsi" w:cstheme="minorHAnsi"/>
          <w:b/>
        </w:rPr>
      </w:pPr>
      <w:r w:rsidRPr="00F77700">
        <w:rPr>
          <w:rFonts w:asciiTheme="minorHAnsi" w:hAnsiTheme="minorHAnsi" w:cstheme="minorHAnsi"/>
          <w:b/>
        </w:rPr>
        <w:t xml:space="preserve">Składka za </w:t>
      </w:r>
      <w:r w:rsidR="00A24B65" w:rsidRPr="00F77700">
        <w:rPr>
          <w:rFonts w:asciiTheme="minorHAnsi" w:hAnsiTheme="minorHAnsi" w:cstheme="minorHAnsi"/>
          <w:b/>
        </w:rPr>
        <w:t xml:space="preserve">jedną </w:t>
      </w:r>
      <w:r w:rsidRPr="00F77700">
        <w:rPr>
          <w:rFonts w:asciiTheme="minorHAnsi" w:hAnsiTheme="minorHAnsi" w:cstheme="minorHAnsi"/>
          <w:b/>
        </w:rPr>
        <w:t xml:space="preserve">osobę ubezpieczoną: </w:t>
      </w:r>
    </w:p>
    <w:tbl>
      <w:tblPr>
        <w:tblStyle w:val="Tabela-Siatka"/>
        <w:tblW w:w="5000" w:type="pct"/>
        <w:tblLook w:val="04A0" w:firstRow="1" w:lastRow="0" w:firstColumn="1" w:lastColumn="0" w:noHBand="0" w:noVBand="1"/>
      </w:tblPr>
      <w:tblGrid>
        <w:gridCol w:w="9062"/>
      </w:tblGrid>
      <w:tr w:rsidR="00A24B65" w:rsidRPr="00F77700" w14:paraId="173973E6" w14:textId="77777777" w:rsidTr="00A24B65">
        <w:tc>
          <w:tcPr>
            <w:tcW w:w="5000" w:type="pct"/>
          </w:tcPr>
          <w:p w14:paraId="2C4D6B5B" w14:textId="77777777" w:rsidR="00A24B65" w:rsidRPr="00F77700" w:rsidRDefault="00A24B65" w:rsidP="00F77700">
            <w:pPr>
              <w:spacing w:line="240" w:lineRule="auto"/>
              <w:rPr>
                <w:rFonts w:asciiTheme="minorHAnsi" w:hAnsiTheme="minorHAnsi" w:cstheme="minorHAnsi"/>
                <w:b/>
              </w:rPr>
            </w:pPr>
          </w:p>
          <w:p w14:paraId="6F08C2B8" w14:textId="60BB627C" w:rsidR="00A24B65" w:rsidRPr="00F77700" w:rsidRDefault="00A24B65" w:rsidP="00F77700">
            <w:pPr>
              <w:spacing w:after="0" w:line="240" w:lineRule="auto"/>
              <w:ind w:left="360"/>
              <w:jc w:val="center"/>
              <w:rPr>
                <w:rFonts w:asciiTheme="minorHAnsi" w:hAnsiTheme="minorHAnsi" w:cstheme="minorHAnsi"/>
              </w:rPr>
            </w:pPr>
            <w:r w:rsidRPr="00F77700">
              <w:rPr>
                <w:rFonts w:asciiTheme="minorHAnsi" w:hAnsiTheme="minorHAnsi" w:cstheme="minorHAnsi"/>
              </w:rPr>
              <w:t>……………………………. Zł</w:t>
            </w:r>
          </w:p>
          <w:p w14:paraId="24A2DE5E" w14:textId="14698583" w:rsidR="00A24B65" w:rsidRPr="00F77700" w:rsidRDefault="00A24B65" w:rsidP="00F77700">
            <w:pPr>
              <w:spacing w:after="0" w:line="240" w:lineRule="auto"/>
              <w:ind w:left="360"/>
              <w:jc w:val="center"/>
              <w:rPr>
                <w:rFonts w:asciiTheme="minorHAnsi" w:hAnsiTheme="minorHAnsi" w:cstheme="minorHAnsi"/>
                <w:b/>
              </w:rPr>
            </w:pPr>
          </w:p>
        </w:tc>
      </w:tr>
    </w:tbl>
    <w:p w14:paraId="08EF4AB6" w14:textId="1DC76F6A" w:rsidR="003E56C5" w:rsidRPr="00F77700" w:rsidRDefault="00A24B65" w:rsidP="00F77700">
      <w:pPr>
        <w:tabs>
          <w:tab w:val="num" w:pos="2160"/>
        </w:tabs>
        <w:spacing w:after="0" w:line="240" w:lineRule="auto"/>
        <w:jc w:val="both"/>
        <w:rPr>
          <w:rFonts w:asciiTheme="minorHAnsi" w:hAnsiTheme="minorHAnsi" w:cstheme="minorHAnsi"/>
          <w:b/>
        </w:rPr>
      </w:pPr>
      <w:r w:rsidRPr="00F77700">
        <w:rPr>
          <w:rFonts w:asciiTheme="minorHAnsi" w:hAnsiTheme="minorHAnsi" w:cstheme="minorHAnsi"/>
          <w:b/>
        </w:rPr>
        <w:lastRenderedPageBreak/>
        <w:t xml:space="preserve">Uwaga: </w:t>
      </w:r>
      <w:r w:rsidR="00213F8D" w:rsidRPr="00F77700">
        <w:rPr>
          <w:rFonts w:asciiTheme="minorHAnsi" w:hAnsiTheme="minorHAnsi" w:cstheme="minorHAnsi"/>
          <w:bCs/>
        </w:rPr>
        <w:t>W przypadku niewskazania przez Wykonawcę składki za jedną osobę ubezpieczoną Zamawiający ustali jej wysokość poprzez podzielenie łącznej składki określonej w pkt 18 przez liczbę osób przyjętych do ubezpieczenia, tj. 40 osób.</w:t>
      </w:r>
    </w:p>
    <w:p w14:paraId="7CD0D04F" w14:textId="77777777" w:rsidR="00A24B65" w:rsidRPr="00F77700" w:rsidRDefault="00A24B65" w:rsidP="00F77700">
      <w:pPr>
        <w:tabs>
          <w:tab w:val="num" w:pos="2160"/>
        </w:tabs>
        <w:spacing w:after="0" w:line="240" w:lineRule="auto"/>
        <w:rPr>
          <w:rFonts w:asciiTheme="minorHAnsi" w:hAnsiTheme="minorHAnsi" w:cstheme="minorHAnsi"/>
        </w:rPr>
      </w:pPr>
    </w:p>
    <w:p w14:paraId="6B28F58B" w14:textId="7B66DF8B" w:rsidR="00A24B65" w:rsidRPr="00F77700" w:rsidRDefault="00A24B65"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t>Łączna składka za 12-miesięczny okres ubezpieczenia, obejmująca 40 osób ubezpieczonych, wynosi</w:t>
      </w:r>
      <w:r w:rsidR="00D6279F" w:rsidRPr="00F77700">
        <w:rPr>
          <w:rFonts w:asciiTheme="minorHAnsi" w:hAnsiTheme="minorHAnsi" w:cstheme="minorHAnsi"/>
          <w:b/>
        </w:rPr>
        <w:t>:</w:t>
      </w:r>
    </w:p>
    <w:p w14:paraId="4947DD3B" w14:textId="77777777" w:rsidR="003E56C5" w:rsidRPr="00F77700" w:rsidRDefault="003E56C5"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r w:rsidRPr="00F77700">
        <w:rPr>
          <w:rFonts w:asciiTheme="minorHAnsi" w:hAnsiTheme="minorHAnsi" w:cstheme="minorHAnsi"/>
        </w:rPr>
        <w:t>…………………………zł</w:t>
      </w:r>
    </w:p>
    <w:p w14:paraId="585D9DAA" w14:textId="77777777" w:rsidR="00DF3969" w:rsidRPr="00F77700" w:rsidRDefault="00DF3969"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p>
    <w:p w14:paraId="6BB2F389" w14:textId="5421DDBF" w:rsidR="00213F8D" w:rsidRPr="00F77700" w:rsidRDefault="00213F8D" w:rsidP="00F77700">
      <w:pPr>
        <w:spacing w:after="0" w:line="240" w:lineRule="auto"/>
        <w:jc w:val="both"/>
        <w:rPr>
          <w:rFonts w:asciiTheme="minorHAnsi" w:hAnsiTheme="minorHAnsi" w:cstheme="minorHAnsi"/>
          <w:bCs/>
        </w:rPr>
      </w:pPr>
      <w:r w:rsidRPr="00F77700">
        <w:rPr>
          <w:rFonts w:asciiTheme="minorHAnsi" w:hAnsiTheme="minorHAnsi" w:cstheme="minorHAnsi"/>
          <w:b/>
        </w:rPr>
        <w:t xml:space="preserve">Uwaga: </w:t>
      </w:r>
      <w:r w:rsidRPr="00F77700">
        <w:rPr>
          <w:rFonts w:asciiTheme="minorHAnsi" w:hAnsiTheme="minorHAnsi" w:cstheme="minorHAnsi"/>
          <w:bCs/>
        </w:rPr>
        <w:t>Łączna składka stanowi iloczyn składki za jedną osobę ubezpieczoną, określonej w pkt 17, oraz liczby 40 osób przyjętych do kalkulacji składki.</w:t>
      </w:r>
    </w:p>
    <w:p w14:paraId="16E10E72" w14:textId="114DA4F2" w:rsidR="00213F8D" w:rsidRPr="00F77700" w:rsidRDefault="00213F8D" w:rsidP="00F77700">
      <w:pPr>
        <w:spacing w:after="0" w:line="240" w:lineRule="auto"/>
        <w:jc w:val="both"/>
        <w:rPr>
          <w:rFonts w:asciiTheme="minorHAnsi" w:hAnsiTheme="minorHAnsi" w:cstheme="minorHAnsi"/>
          <w:b/>
        </w:rPr>
      </w:pPr>
      <w:r w:rsidRPr="00F77700">
        <w:rPr>
          <w:rFonts w:asciiTheme="minorHAnsi" w:hAnsiTheme="minorHAnsi" w:cstheme="minorHAnsi"/>
          <w:bCs/>
        </w:rPr>
        <w:t>Należy podać łączną składkę za 12-miesięczny okres ubezpieczenia, obliczoną dla 40 osób ubezpieczonych. Składka za jedną osobę ubezpieczoną pozostaje stała w I i II okresie rozliczeniowym, natomiast wysokość łącznej składki za każdy z tych okresów będzie ustalana z uwzględnieniem rzeczywistej liczby osób zgłoszonych do ubezpieczenia.</w:t>
      </w:r>
    </w:p>
    <w:p w14:paraId="232D941D" w14:textId="77777777" w:rsidR="003E56C5" w:rsidRPr="00F77700" w:rsidRDefault="003E56C5" w:rsidP="00F77700">
      <w:pPr>
        <w:tabs>
          <w:tab w:val="num" w:pos="2160"/>
        </w:tabs>
        <w:spacing w:after="0" w:line="240" w:lineRule="auto"/>
        <w:rPr>
          <w:rFonts w:asciiTheme="minorHAnsi" w:hAnsiTheme="minorHAnsi" w:cstheme="minorHAnsi"/>
        </w:rPr>
      </w:pPr>
    </w:p>
    <w:p w14:paraId="2697EDE9" w14:textId="51BB737B" w:rsidR="003E56C5" w:rsidRPr="00F77700" w:rsidRDefault="00213F8D" w:rsidP="00F77700">
      <w:pPr>
        <w:numPr>
          <w:ilvl w:val="0"/>
          <w:numId w:val="17"/>
        </w:numPr>
        <w:spacing w:after="0" w:line="240" w:lineRule="auto"/>
        <w:jc w:val="both"/>
        <w:rPr>
          <w:rFonts w:asciiTheme="minorHAnsi" w:hAnsiTheme="minorHAnsi" w:cstheme="minorHAnsi"/>
          <w:b/>
        </w:rPr>
      </w:pPr>
      <w:r w:rsidRPr="00F77700">
        <w:rPr>
          <w:rFonts w:asciiTheme="minorHAnsi" w:hAnsiTheme="minorHAnsi" w:cstheme="minorHAnsi"/>
          <w:b/>
        </w:rPr>
        <w:t>Składka cząstkowa za 24-miesięczny okres realizacji zamówienia, stanowiąca dwukrotność łącznej składki za 12-miesięczny okres ubezpieczenia, określonej w pkt 18, obliczonej dla 40 osób ubezpieczonych, wynosi:</w:t>
      </w:r>
    </w:p>
    <w:p w14:paraId="2D8EC12A" w14:textId="77777777" w:rsidR="003E56C5" w:rsidRPr="00F77700" w:rsidRDefault="003E56C5"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r w:rsidRPr="00F77700">
        <w:rPr>
          <w:rFonts w:asciiTheme="minorHAnsi" w:hAnsiTheme="minorHAnsi" w:cstheme="minorHAnsi"/>
        </w:rPr>
        <w:t>…………………………zł</w:t>
      </w:r>
    </w:p>
    <w:p w14:paraId="48C2B727" w14:textId="77777777" w:rsidR="00DF3969" w:rsidRPr="00F77700" w:rsidRDefault="00DF3969" w:rsidP="00F77700">
      <w:pPr>
        <w:pBdr>
          <w:top w:val="single" w:sz="4" w:space="16" w:color="auto"/>
          <w:left w:val="single" w:sz="4" w:space="4" w:color="auto"/>
          <w:bottom w:val="single" w:sz="4" w:space="1" w:color="auto"/>
          <w:right w:val="single" w:sz="4" w:space="4" w:color="auto"/>
        </w:pBdr>
        <w:spacing w:after="0" w:line="240" w:lineRule="auto"/>
        <w:jc w:val="center"/>
        <w:rPr>
          <w:rFonts w:asciiTheme="minorHAnsi" w:hAnsiTheme="minorHAnsi" w:cstheme="minorHAnsi"/>
        </w:rPr>
      </w:pPr>
    </w:p>
    <w:p w14:paraId="63DFE525" w14:textId="1BAFFACE" w:rsidR="003E56C5" w:rsidRPr="00F77700" w:rsidRDefault="0069014F" w:rsidP="00F77700">
      <w:pPr>
        <w:spacing w:after="0" w:line="240" w:lineRule="auto"/>
        <w:jc w:val="both"/>
        <w:rPr>
          <w:rFonts w:asciiTheme="minorHAnsi" w:hAnsiTheme="minorHAnsi" w:cstheme="minorHAnsi"/>
          <w:bCs/>
        </w:rPr>
      </w:pPr>
      <w:r w:rsidRPr="00F77700">
        <w:rPr>
          <w:rFonts w:asciiTheme="minorHAnsi" w:hAnsiTheme="minorHAnsi" w:cstheme="minorHAnsi"/>
          <w:b/>
        </w:rPr>
        <w:t>Uwaga</w:t>
      </w:r>
      <w:r w:rsidR="00DE3080" w:rsidRPr="00F77700">
        <w:rPr>
          <w:rFonts w:asciiTheme="minorHAnsi" w:hAnsiTheme="minorHAnsi" w:cstheme="minorHAnsi"/>
          <w:b/>
        </w:rPr>
        <w:t>:</w:t>
      </w:r>
      <w:r w:rsidRPr="00F77700">
        <w:rPr>
          <w:rFonts w:asciiTheme="minorHAnsi" w:hAnsiTheme="minorHAnsi" w:cstheme="minorHAnsi"/>
          <w:b/>
        </w:rPr>
        <w:t xml:space="preserve"> </w:t>
      </w:r>
      <w:r w:rsidRPr="00F77700">
        <w:rPr>
          <w:rFonts w:asciiTheme="minorHAnsi" w:hAnsiTheme="minorHAnsi" w:cstheme="minorHAnsi"/>
          <w:bCs/>
        </w:rPr>
        <w:t>Składka cząstkowa służy wyłącznie do obliczenia ceny oferty i jej porównania w ramach kryterium oceny ofert. Rzeczywista wysokość składki należnej za poszczególne okresy ubezpieczenia będzie ustalana na podstawie składki za jedną osobę ubezpieczoną oraz liczby osób faktycznie zgłoszonych do ubezpieczenia.</w:t>
      </w:r>
    </w:p>
    <w:p w14:paraId="3DA019D4" w14:textId="77777777" w:rsidR="003E56C5" w:rsidRPr="00F77700" w:rsidRDefault="003E56C5" w:rsidP="00F77700">
      <w:pPr>
        <w:spacing w:after="0" w:line="240" w:lineRule="auto"/>
        <w:jc w:val="both"/>
        <w:rPr>
          <w:rFonts w:asciiTheme="minorHAnsi" w:hAnsiTheme="minorHAnsi" w:cstheme="minorHAnsi"/>
          <w:b/>
        </w:rPr>
      </w:pPr>
    </w:p>
    <w:p w14:paraId="32A1F5A9" w14:textId="7F9F55C2" w:rsidR="003E56C5" w:rsidRPr="00F77700" w:rsidRDefault="00133A0C" w:rsidP="00F77700">
      <w:pPr>
        <w:pStyle w:val="Akapitzlist"/>
        <w:numPr>
          <w:ilvl w:val="0"/>
          <w:numId w:val="38"/>
        </w:numPr>
        <w:jc w:val="both"/>
        <w:rPr>
          <w:rFonts w:asciiTheme="minorHAnsi" w:hAnsiTheme="minorHAnsi" w:cstheme="minorHAnsi"/>
          <w:b/>
          <w:sz w:val="22"/>
          <w:szCs w:val="22"/>
          <w:lang w:val="pl-PL"/>
        </w:rPr>
      </w:pPr>
      <w:r w:rsidRPr="00F77700">
        <w:rPr>
          <w:rFonts w:asciiTheme="minorHAnsi" w:hAnsiTheme="minorHAnsi" w:cstheme="minorHAnsi"/>
          <w:b/>
          <w:sz w:val="22"/>
          <w:szCs w:val="22"/>
          <w:lang w:val="pl-PL"/>
        </w:rPr>
        <w:t>Oświadczenia końcowe</w:t>
      </w:r>
    </w:p>
    <w:p w14:paraId="1528D4EC" w14:textId="77777777" w:rsidR="00474B38" w:rsidRPr="00F77700" w:rsidRDefault="00474B38" w:rsidP="00F77700">
      <w:pPr>
        <w:spacing w:line="240" w:lineRule="auto"/>
        <w:rPr>
          <w:rFonts w:asciiTheme="minorHAnsi" w:hAnsiTheme="minorHAnsi" w:cstheme="minorHAnsi"/>
        </w:rPr>
      </w:pPr>
    </w:p>
    <w:p w14:paraId="1CEC231F" w14:textId="13CC06AD" w:rsidR="0071658D" w:rsidRPr="00F77700" w:rsidRDefault="0071658D" w:rsidP="00F77700">
      <w:pPr>
        <w:spacing w:line="240" w:lineRule="auto"/>
        <w:rPr>
          <w:rFonts w:asciiTheme="minorHAnsi" w:hAnsiTheme="minorHAnsi" w:cstheme="minorHAnsi"/>
        </w:rPr>
      </w:pPr>
      <w:r w:rsidRPr="00F77700">
        <w:rPr>
          <w:rFonts w:asciiTheme="minorHAnsi" w:hAnsiTheme="minorHAnsi" w:cstheme="minorHAnsi"/>
        </w:rPr>
        <w:t>Oświadczam (oświadczamy), że:</w:t>
      </w:r>
    </w:p>
    <w:p w14:paraId="157CFAE9" w14:textId="4C87A2A7" w:rsidR="00CE794C" w:rsidRPr="00F77700" w:rsidRDefault="0071658D" w:rsidP="00F77700">
      <w:pPr>
        <w:numPr>
          <w:ilvl w:val="0"/>
          <w:numId w:val="6"/>
        </w:numPr>
        <w:spacing w:after="0" w:line="240" w:lineRule="auto"/>
        <w:ind w:right="-142"/>
        <w:contextualSpacing/>
        <w:jc w:val="both"/>
        <w:rPr>
          <w:rFonts w:asciiTheme="minorHAnsi" w:hAnsiTheme="minorHAnsi" w:cstheme="minorHAnsi"/>
        </w:rPr>
      </w:pPr>
      <w:r w:rsidRPr="00F77700">
        <w:rPr>
          <w:rFonts w:asciiTheme="minorHAnsi" w:hAnsiTheme="minorHAnsi" w:cstheme="minorHAnsi"/>
        </w:rPr>
        <w:t xml:space="preserve">niniejsza oferta jest jawna, za </w:t>
      </w:r>
      <w:r w:rsidR="005F424B" w:rsidRPr="00F77700">
        <w:rPr>
          <w:rFonts w:asciiTheme="minorHAnsi" w:hAnsiTheme="minorHAnsi" w:cstheme="minorHAnsi"/>
        </w:rPr>
        <w:t xml:space="preserve">wyjątkiem </w:t>
      </w:r>
      <w:r w:rsidR="00CE794C" w:rsidRPr="00F77700">
        <w:rPr>
          <w:rFonts w:asciiTheme="minorHAnsi" w:hAnsiTheme="minorHAnsi" w:cstheme="minorHAnsi"/>
        </w:rPr>
        <w:t>niżej wymienion</w:t>
      </w:r>
      <w:r w:rsidR="005F424B" w:rsidRPr="00F77700">
        <w:rPr>
          <w:rFonts w:asciiTheme="minorHAnsi" w:hAnsiTheme="minorHAnsi" w:cstheme="minorHAnsi"/>
        </w:rPr>
        <w:t>ych</w:t>
      </w:r>
      <w:r w:rsidR="00CE794C" w:rsidRPr="00F77700">
        <w:rPr>
          <w:rFonts w:asciiTheme="minorHAnsi" w:hAnsiTheme="minorHAnsi" w:cstheme="minorHAnsi"/>
        </w:rPr>
        <w:t xml:space="preserve"> dokument</w:t>
      </w:r>
      <w:r w:rsidR="005F424B" w:rsidRPr="00F77700">
        <w:rPr>
          <w:rFonts w:asciiTheme="minorHAnsi" w:hAnsiTheme="minorHAnsi" w:cstheme="minorHAnsi"/>
        </w:rPr>
        <w:t>ów</w:t>
      </w:r>
      <w:r w:rsidR="00CE794C" w:rsidRPr="00F77700">
        <w:rPr>
          <w:rFonts w:asciiTheme="minorHAnsi" w:hAnsiTheme="minorHAnsi" w:cstheme="minorHAnsi"/>
        </w:rPr>
        <w:t xml:space="preserve"> stanowią</w:t>
      </w:r>
      <w:r w:rsidR="005F424B" w:rsidRPr="00F77700">
        <w:rPr>
          <w:rFonts w:asciiTheme="minorHAnsi" w:hAnsiTheme="minorHAnsi" w:cstheme="minorHAnsi"/>
        </w:rPr>
        <w:t>cych</w:t>
      </w:r>
      <w:r w:rsidR="00CE794C" w:rsidRPr="00F77700">
        <w:rPr>
          <w:rFonts w:asciiTheme="minorHAnsi" w:hAnsiTheme="minorHAnsi" w:cstheme="minorHAnsi"/>
        </w:rPr>
        <w:t xml:space="preserve"> tajemnicę przedsiębiorstwa w rozumieniu przepisów o zwalczaniu nieuczciwej konkurencji:</w:t>
      </w:r>
    </w:p>
    <w:p w14:paraId="76B286D2" w14:textId="77777777" w:rsidR="00CE794C" w:rsidRPr="00F77700" w:rsidRDefault="00CE794C" w:rsidP="00F77700">
      <w:pPr>
        <w:tabs>
          <w:tab w:val="left" w:pos="360"/>
        </w:tabs>
        <w:spacing w:line="240" w:lineRule="auto"/>
        <w:ind w:left="360" w:right="-142"/>
        <w:jc w:val="both"/>
        <w:rPr>
          <w:rFonts w:asciiTheme="minorHAnsi" w:hAnsiTheme="minorHAnsi" w:cstheme="minorHAnsi"/>
        </w:rPr>
      </w:pPr>
      <w:r w:rsidRPr="00F77700">
        <w:rPr>
          <w:rFonts w:asciiTheme="minorHAnsi" w:hAnsiTheme="minorHAnsi" w:cstheme="minorHAnsi"/>
        </w:rPr>
        <w:t>(w przypadku dokonania zastrzeżenia dokumentów wykonawca musi wykazać, że zastrzeżone informacje stanowią tajemnicę przedsiębiorstwa, stosowne pismo należy złożyć wraz z ofertą).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6"/>
        <w:gridCol w:w="7876"/>
      </w:tblGrid>
      <w:tr w:rsidR="00CE794C" w:rsidRPr="00F77700" w14:paraId="1523A3B5" w14:textId="77777777" w:rsidTr="00474B38">
        <w:trPr>
          <w:trHeight w:val="590"/>
          <w:jc w:val="center"/>
        </w:trPr>
        <w:tc>
          <w:tcPr>
            <w:tcW w:w="654" w:type="pct"/>
            <w:vAlign w:val="center"/>
          </w:tcPr>
          <w:p w14:paraId="0C2DCD2A" w14:textId="77777777" w:rsidR="00CE794C" w:rsidRPr="00F77700" w:rsidRDefault="00CE794C" w:rsidP="00F77700">
            <w:pPr>
              <w:spacing w:line="240" w:lineRule="auto"/>
              <w:jc w:val="center"/>
              <w:rPr>
                <w:rFonts w:asciiTheme="minorHAnsi" w:hAnsiTheme="minorHAnsi" w:cstheme="minorHAnsi"/>
              </w:rPr>
            </w:pPr>
            <w:r w:rsidRPr="00F77700">
              <w:rPr>
                <w:rFonts w:asciiTheme="minorHAnsi" w:hAnsiTheme="minorHAnsi" w:cstheme="minorHAnsi"/>
              </w:rPr>
              <w:tab/>
              <w:t>LP.</w:t>
            </w:r>
          </w:p>
        </w:tc>
        <w:tc>
          <w:tcPr>
            <w:tcW w:w="4346" w:type="pct"/>
            <w:vAlign w:val="center"/>
          </w:tcPr>
          <w:p w14:paraId="54247183" w14:textId="77777777" w:rsidR="00CE794C" w:rsidRPr="00F77700" w:rsidRDefault="00CE794C" w:rsidP="00F77700">
            <w:pPr>
              <w:spacing w:line="240" w:lineRule="auto"/>
              <w:jc w:val="center"/>
              <w:rPr>
                <w:rFonts w:asciiTheme="minorHAnsi" w:hAnsiTheme="minorHAnsi" w:cstheme="minorHAnsi"/>
              </w:rPr>
            </w:pPr>
            <w:r w:rsidRPr="00F77700">
              <w:rPr>
                <w:rFonts w:asciiTheme="minorHAnsi" w:hAnsiTheme="minorHAnsi" w:cstheme="minorHAnsi"/>
              </w:rPr>
              <w:t>DOKUMENTY OBJĘTE TAJEMNICĄ PRZEDSIĘBIORSTWA</w:t>
            </w:r>
          </w:p>
        </w:tc>
      </w:tr>
      <w:tr w:rsidR="00CE794C" w:rsidRPr="00F77700" w14:paraId="4DA0DF8E" w14:textId="77777777" w:rsidTr="00474B38">
        <w:trPr>
          <w:trHeight w:hRule="exact" w:val="326"/>
          <w:jc w:val="center"/>
        </w:trPr>
        <w:tc>
          <w:tcPr>
            <w:tcW w:w="654" w:type="pct"/>
            <w:vAlign w:val="center"/>
          </w:tcPr>
          <w:p w14:paraId="134C0690" w14:textId="77777777" w:rsidR="00CE794C" w:rsidRPr="00F77700" w:rsidRDefault="00CE794C" w:rsidP="00F77700">
            <w:pPr>
              <w:spacing w:line="240" w:lineRule="auto"/>
              <w:jc w:val="both"/>
              <w:rPr>
                <w:rFonts w:asciiTheme="minorHAnsi" w:hAnsiTheme="minorHAnsi" w:cstheme="minorHAnsi"/>
              </w:rPr>
            </w:pPr>
          </w:p>
        </w:tc>
        <w:tc>
          <w:tcPr>
            <w:tcW w:w="4346" w:type="pct"/>
            <w:vAlign w:val="center"/>
          </w:tcPr>
          <w:p w14:paraId="66A47171" w14:textId="77777777" w:rsidR="00CE794C" w:rsidRPr="00F77700" w:rsidRDefault="00CE794C" w:rsidP="00F77700">
            <w:pPr>
              <w:pStyle w:val="Nagwek6"/>
              <w:spacing w:before="0" w:line="240" w:lineRule="auto"/>
              <w:rPr>
                <w:rFonts w:asciiTheme="minorHAnsi" w:hAnsiTheme="minorHAnsi" w:cstheme="minorHAnsi"/>
                <w:sz w:val="22"/>
                <w:szCs w:val="22"/>
              </w:rPr>
            </w:pPr>
          </w:p>
        </w:tc>
      </w:tr>
      <w:tr w:rsidR="00CE794C" w:rsidRPr="00F77700" w14:paraId="25CBF336" w14:textId="77777777" w:rsidTr="00474B38">
        <w:trPr>
          <w:trHeight w:hRule="exact" w:val="288"/>
          <w:jc w:val="center"/>
        </w:trPr>
        <w:tc>
          <w:tcPr>
            <w:tcW w:w="654" w:type="pct"/>
            <w:vAlign w:val="center"/>
          </w:tcPr>
          <w:p w14:paraId="2FAD2CD1" w14:textId="77777777" w:rsidR="00CE794C" w:rsidRPr="00F77700" w:rsidRDefault="00CE794C" w:rsidP="00F77700">
            <w:pPr>
              <w:spacing w:line="240" w:lineRule="auto"/>
              <w:jc w:val="both"/>
              <w:rPr>
                <w:rFonts w:asciiTheme="minorHAnsi" w:hAnsiTheme="minorHAnsi" w:cstheme="minorHAnsi"/>
              </w:rPr>
            </w:pPr>
          </w:p>
        </w:tc>
        <w:tc>
          <w:tcPr>
            <w:tcW w:w="4346" w:type="pct"/>
            <w:vAlign w:val="center"/>
          </w:tcPr>
          <w:p w14:paraId="219D2CCA" w14:textId="77777777" w:rsidR="00CE794C" w:rsidRPr="00F77700" w:rsidRDefault="00CE794C" w:rsidP="00F77700">
            <w:pPr>
              <w:spacing w:line="240" w:lineRule="auto"/>
              <w:jc w:val="both"/>
              <w:rPr>
                <w:rFonts w:asciiTheme="minorHAnsi" w:hAnsiTheme="minorHAnsi" w:cstheme="minorHAnsi"/>
              </w:rPr>
            </w:pPr>
          </w:p>
        </w:tc>
      </w:tr>
    </w:tbl>
    <w:p w14:paraId="41208137" w14:textId="62F67750" w:rsidR="00CE794C" w:rsidRPr="00F77700" w:rsidRDefault="00CE794C" w:rsidP="00F77700">
      <w:pPr>
        <w:pStyle w:val="Akapitzlist"/>
        <w:numPr>
          <w:ilvl w:val="0"/>
          <w:numId w:val="6"/>
        </w:numPr>
        <w:jc w:val="both"/>
        <w:rPr>
          <w:rFonts w:asciiTheme="minorHAnsi" w:eastAsia="Times New Roman" w:hAnsiTheme="minorHAnsi" w:cstheme="minorHAnsi"/>
          <w:sz w:val="22"/>
          <w:szCs w:val="22"/>
          <w:lang w:val="pl-PL"/>
        </w:rPr>
      </w:pPr>
      <w:r w:rsidRPr="00F77700">
        <w:rPr>
          <w:rFonts w:asciiTheme="minorHAnsi" w:eastAsia="Times New Roman" w:hAnsiTheme="minorHAnsi" w:cstheme="minorHAnsi"/>
          <w:sz w:val="22"/>
          <w:szCs w:val="22"/>
          <w:lang w:val="pl-PL"/>
        </w:rPr>
        <w:t>projektowane postanowienia umowy w sprawie zamówienia publicznego, które zostaną wprowadzone do umowy stanowiące wzór umowy wskazany we właściwym dla danej części zamówienia, załączniku do SWZ, został zaakceptowany i zobowiązujemy się, w przypadku wyboru niniejszej oferty, do zawarcia umowy na podanych warunkach w miejscu i terminie wyznaczonym przez zamawiającego.</w:t>
      </w:r>
    </w:p>
    <w:p w14:paraId="212E6EDF" w14:textId="65AEFFD0" w:rsidR="0018456A" w:rsidRPr="00F77700" w:rsidRDefault="0018456A" w:rsidP="00F77700">
      <w:pPr>
        <w:numPr>
          <w:ilvl w:val="0"/>
          <w:numId w:val="6"/>
        </w:numPr>
        <w:tabs>
          <w:tab w:val="left" w:pos="426"/>
        </w:tabs>
        <w:spacing w:after="0" w:line="240" w:lineRule="auto"/>
        <w:contextualSpacing/>
        <w:jc w:val="both"/>
        <w:rPr>
          <w:rFonts w:asciiTheme="minorHAnsi" w:hAnsiTheme="minorHAnsi" w:cstheme="minorHAnsi"/>
          <w:b/>
        </w:rPr>
      </w:pPr>
      <w:r w:rsidRPr="00F77700">
        <w:rPr>
          <w:rFonts w:asciiTheme="minorHAnsi" w:hAnsiTheme="minorHAnsi" w:cstheme="minorHAnsi"/>
        </w:rPr>
        <w:t>zamierzamy powierzyć podwykonawcy wykonywanie częś</w:t>
      </w:r>
      <w:r w:rsidR="00237056" w:rsidRPr="00F77700">
        <w:rPr>
          <w:rFonts w:asciiTheme="minorHAnsi" w:hAnsiTheme="minorHAnsi" w:cstheme="minorHAnsi"/>
        </w:rPr>
        <w:t>ć</w:t>
      </w:r>
      <w:r w:rsidRPr="00F77700">
        <w:rPr>
          <w:rFonts w:asciiTheme="minorHAnsi" w:hAnsiTheme="minorHAnsi" w:cstheme="minorHAnsi"/>
        </w:rPr>
        <w:t xml:space="preserve"> zamówienia ……………………… oraz podajemy nazwę (firmę) podwykonawcy ………………………, </w:t>
      </w:r>
    </w:p>
    <w:p w14:paraId="1FED4AFF" w14:textId="77777777" w:rsidR="00CE794C" w:rsidRPr="00F77700" w:rsidRDefault="00CE794C" w:rsidP="00F77700">
      <w:pPr>
        <w:numPr>
          <w:ilvl w:val="0"/>
          <w:numId w:val="6"/>
        </w:numPr>
        <w:tabs>
          <w:tab w:val="left" w:pos="0"/>
        </w:tabs>
        <w:spacing w:after="0" w:line="240" w:lineRule="auto"/>
        <w:contextualSpacing/>
        <w:jc w:val="both"/>
        <w:rPr>
          <w:rFonts w:asciiTheme="minorHAnsi" w:hAnsiTheme="minorHAnsi" w:cstheme="minorHAnsi"/>
          <w:b/>
        </w:rPr>
      </w:pPr>
      <w:r w:rsidRPr="00F77700">
        <w:rPr>
          <w:rFonts w:asciiTheme="minorHAnsi" w:hAnsiTheme="minorHAnsi" w:cstheme="minorHAnsi"/>
        </w:rPr>
        <w:t xml:space="preserve">spełniamy wszystkie wymagania zawarte w Specyfikacji Warunków Zamówienia i przyjmujemy je bez zastrzeżeń oraz, że otrzymaliśmy wszystkie niezbędne informacje potrzebne do przygotowania </w:t>
      </w:r>
      <w:r w:rsidRPr="00F77700">
        <w:rPr>
          <w:rFonts w:asciiTheme="minorHAnsi" w:hAnsiTheme="minorHAnsi" w:cstheme="minorHAnsi"/>
        </w:rPr>
        <w:lastRenderedPageBreak/>
        <w:t>oferty. Oświadczamy, że wszystkie złożone przez nas dokumenty są zgodne z aktualnym stanem prawnym i faktycznym. Oświadczamy, że zapoznaliśmy się z treścią SWZ i uznajemy się za zawartych określonymi w niej wymaganiami i zasadami postępowania o udzielenie zamówienia,</w:t>
      </w:r>
    </w:p>
    <w:p w14:paraId="0C2E785E" w14:textId="02208781" w:rsidR="00CE794C" w:rsidRPr="00F77700" w:rsidRDefault="00CE794C" w:rsidP="00F77700">
      <w:pPr>
        <w:numPr>
          <w:ilvl w:val="0"/>
          <w:numId w:val="6"/>
        </w:numPr>
        <w:tabs>
          <w:tab w:val="left" w:pos="0"/>
        </w:tabs>
        <w:spacing w:after="0" w:line="240" w:lineRule="auto"/>
        <w:contextualSpacing/>
        <w:jc w:val="both"/>
        <w:rPr>
          <w:rFonts w:asciiTheme="minorHAnsi" w:hAnsiTheme="minorHAnsi" w:cstheme="minorHAnsi"/>
          <w:b/>
        </w:rPr>
      </w:pPr>
      <w:r w:rsidRPr="00F77700">
        <w:rPr>
          <w:rFonts w:asciiTheme="minorHAnsi" w:hAnsiTheme="minorHAnsi" w:cstheme="minorHAnsi"/>
          <w:bCs/>
        </w:rPr>
        <w:t>zgodnie z treścią art. 225 ust. 1 PrZamPubl informuję, że wybór naszej oferty:</w:t>
      </w:r>
    </w:p>
    <w:p w14:paraId="6DCC6B96" w14:textId="77777777" w:rsidR="00CE794C" w:rsidRPr="00F77700" w:rsidRDefault="00CE794C" w:rsidP="00F77700">
      <w:pPr>
        <w:numPr>
          <w:ilvl w:val="0"/>
          <w:numId w:val="33"/>
        </w:numPr>
        <w:tabs>
          <w:tab w:val="num" w:pos="0"/>
          <w:tab w:val="left" w:pos="360"/>
        </w:tabs>
        <w:spacing w:after="0" w:line="240" w:lineRule="auto"/>
        <w:ind w:right="-142"/>
        <w:jc w:val="both"/>
        <w:rPr>
          <w:rFonts w:asciiTheme="minorHAnsi" w:hAnsiTheme="minorHAnsi" w:cstheme="minorHAnsi"/>
          <w:bCs/>
        </w:rPr>
      </w:pPr>
      <w:r w:rsidRPr="00F77700">
        <w:rPr>
          <w:rFonts w:asciiTheme="minorHAnsi" w:hAnsiTheme="minorHAnsi" w:cstheme="minorHAnsi"/>
          <w:bCs/>
        </w:rPr>
        <w:t>nie będzie prowadzić do powstania obowiązku podatkowego po stronie zamawiającego, zgodnie z przepisami o podatku od towarów i usług*</w:t>
      </w:r>
    </w:p>
    <w:p w14:paraId="56485798" w14:textId="77777777" w:rsidR="00CE794C" w:rsidRPr="00F77700" w:rsidRDefault="00CE794C" w:rsidP="00F77700">
      <w:pPr>
        <w:numPr>
          <w:ilvl w:val="0"/>
          <w:numId w:val="33"/>
        </w:numPr>
        <w:tabs>
          <w:tab w:val="num" w:pos="0"/>
          <w:tab w:val="left" w:pos="360"/>
        </w:tabs>
        <w:spacing w:after="0" w:line="240" w:lineRule="auto"/>
        <w:ind w:right="-142"/>
        <w:jc w:val="both"/>
        <w:rPr>
          <w:rFonts w:asciiTheme="minorHAnsi" w:hAnsiTheme="minorHAnsi" w:cstheme="minorHAnsi"/>
          <w:bCs/>
        </w:rPr>
      </w:pPr>
      <w:r w:rsidRPr="00F77700">
        <w:rPr>
          <w:rFonts w:asciiTheme="minorHAnsi" w:hAnsiTheme="minorHAnsi" w:cstheme="minorHAnsi"/>
          <w:bCs/>
        </w:rPr>
        <w:t xml:space="preserve">będzie prowadzić do powstania obowiązku podatkowego po stronie zamawiającego, zgodnie z przepisami o podatku od towarów i usług, w następującym zakresie*: </w:t>
      </w: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533"/>
        <w:gridCol w:w="5464"/>
        <w:gridCol w:w="3065"/>
      </w:tblGrid>
      <w:tr w:rsidR="00CE794C" w:rsidRPr="00F77700" w14:paraId="61EB4D50" w14:textId="77777777" w:rsidTr="003E56C5">
        <w:trPr>
          <w:trHeight w:val="339"/>
        </w:trPr>
        <w:tc>
          <w:tcPr>
            <w:tcW w:w="294" w:type="pct"/>
            <w:tcBorders>
              <w:top w:val="single" w:sz="4" w:space="0" w:color="auto"/>
              <w:bottom w:val="single" w:sz="4" w:space="0" w:color="auto"/>
              <w:right w:val="single" w:sz="4" w:space="0" w:color="auto"/>
            </w:tcBorders>
          </w:tcPr>
          <w:p w14:paraId="54F8AE90" w14:textId="77777777" w:rsidR="00CE794C" w:rsidRPr="00F77700" w:rsidRDefault="00CE794C" w:rsidP="00F77700">
            <w:pPr>
              <w:autoSpaceDE w:val="0"/>
              <w:autoSpaceDN w:val="0"/>
              <w:adjustRightInd w:val="0"/>
              <w:spacing w:after="0" w:line="240" w:lineRule="auto"/>
              <w:jc w:val="both"/>
              <w:rPr>
                <w:rFonts w:asciiTheme="minorHAnsi" w:hAnsiTheme="minorHAnsi" w:cstheme="minorHAnsi"/>
              </w:rPr>
            </w:pPr>
          </w:p>
          <w:p w14:paraId="634DB04A" w14:textId="77777777" w:rsidR="00CE794C" w:rsidRPr="00F77700" w:rsidRDefault="00CE794C" w:rsidP="00F77700">
            <w:pPr>
              <w:autoSpaceDE w:val="0"/>
              <w:autoSpaceDN w:val="0"/>
              <w:adjustRightInd w:val="0"/>
              <w:spacing w:after="0" w:line="240" w:lineRule="auto"/>
              <w:jc w:val="center"/>
              <w:rPr>
                <w:rFonts w:asciiTheme="minorHAnsi" w:hAnsiTheme="minorHAnsi" w:cstheme="minorHAnsi"/>
              </w:rPr>
            </w:pPr>
            <w:r w:rsidRPr="00F77700">
              <w:rPr>
                <w:rFonts w:asciiTheme="minorHAnsi" w:hAnsiTheme="minorHAnsi" w:cstheme="minorHAnsi"/>
              </w:rPr>
              <w:t>LP.</w:t>
            </w:r>
          </w:p>
        </w:tc>
        <w:tc>
          <w:tcPr>
            <w:tcW w:w="3015" w:type="pct"/>
            <w:tcBorders>
              <w:top w:val="single" w:sz="4" w:space="0" w:color="auto"/>
              <w:left w:val="single" w:sz="4" w:space="0" w:color="auto"/>
              <w:bottom w:val="single" w:sz="4" w:space="0" w:color="auto"/>
              <w:right w:val="nil"/>
            </w:tcBorders>
          </w:tcPr>
          <w:p w14:paraId="3670E8E4" w14:textId="77777777" w:rsidR="00CE794C" w:rsidRPr="00F77700" w:rsidRDefault="00CE794C" w:rsidP="00F77700">
            <w:pPr>
              <w:autoSpaceDE w:val="0"/>
              <w:autoSpaceDN w:val="0"/>
              <w:adjustRightInd w:val="0"/>
              <w:spacing w:after="0" w:line="240" w:lineRule="auto"/>
              <w:jc w:val="center"/>
              <w:rPr>
                <w:rFonts w:asciiTheme="minorHAnsi" w:hAnsiTheme="minorHAnsi" w:cstheme="minorHAnsi"/>
              </w:rPr>
            </w:pPr>
            <w:r w:rsidRPr="00F77700">
              <w:rPr>
                <w:rFonts w:asciiTheme="minorHAnsi" w:hAnsiTheme="minorHAnsi" w:cstheme="minorHAnsi"/>
              </w:rPr>
              <w:t>NAZWA (RODZAJ) USŁUGI KTÓRYCH ŚWIADCZENIE BĘDZIE PROWADZIĆ DO POWSTANIA OBOWIĄZKU PODATKOWEGO PO STRONIE ZAMAWIAJĄCEGO</w:t>
            </w:r>
          </w:p>
        </w:tc>
        <w:tc>
          <w:tcPr>
            <w:tcW w:w="1691" w:type="pct"/>
            <w:tcBorders>
              <w:top w:val="single" w:sz="4" w:space="0" w:color="auto"/>
              <w:left w:val="single" w:sz="4" w:space="0" w:color="auto"/>
              <w:bottom w:val="single" w:sz="4" w:space="0" w:color="auto"/>
            </w:tcBorders>
          </w:tcPr>
          <w:p w14:paraId="24A33CC9" w14:textId="77777777" w:rsidR="00CE794C" w:rsidRPr="00F77700" w:rsidRDefault="00CE794C" w:rsidP="00F77700">
            <w:pPr>
              <w:autoSpaceDE w:val="0"/>
              <w:autoSpaceDN w:val="0"/>
              <w:adjustRightInd w:val="0"/>
              <w:spacing w:after="0" w:line="240" w:lineRule="auto"/>
              <w:jc w:val="center"/>
              <w:rPr>
                <w:rFonts w:asciiTheme="minorHAnsi" w:hAnsiTheme="minorHAnsi" w:cstheme="minorHAnsi"/>
              </w:rPr>
            </w:pPr>
          </w:p>
          <w:p w14:paraId="255FA936" w14:textId="77777777" w:rsidR="00CE794C" w:rsidRPr="00F77700" w:rsidRDefault="00CE794C" w:rsidP="00F77700">
            <w:pPr>
              <w:autoSpaceDE w:val="0"/>
              <w:autoSpaceDN w:val="0"/>
              <w:adjustRightInd w:val="0"/>
              <w:spacing w:after="0" w:line="240" w:lineRule="auto"/>
              <w:jc w:val="center"/>
              <w:rPr>
                <w:rFonts w:asciiTheme="minorHAnsi" w:hAnsiTheme="minorHAnsi" w:cstheme="minorHAnsi"/>
                <w:u w:val="single"/>
              </w:rPr>
            </w:pPr>
            <w:r w:rsidRPr="00F77700">
              <w:rPr>
                <w:rFonts w:asciiTheme="minorHAnsi" w:hAnsiTheme="minorHAnsi" w:cstheme="minorHAnsi"/>
                <w:u w:val="single"/>
              </w:rPr>
              <w:t>WARTOŚĆ BEZ KWOTY PODATKU</w:t>
            </w:r>
          </w:p>
        </w:tc>
      </w:tr>
      <w:tr w:rsidR="00CE794C" w:rsidRPr="00F77700" w14:paraId="4F8308BC" w14:textId="77777777" w:rsidTr="003E56C5">
        <w:trPr>
          <w:trHeight w:val="336"/>
        </w:trPr>
        <w:tc>
          <w:tcPr>
            <w:tcW w:w="294" w:type="pct"/>
            <w:tcBorders>
              <w:top w:val="single" w:sz="4" w:space="0" w:color="auto"/>
              <w:bottom w:val="single" w:sz="4" w:space="0" w:color="auto"/>
              <w:right w:val="single" w:sz="4" w:space="0" w:color="auto"/>
            </w:tcBorders>
          </w:tcPr>
          <w:p w14:paraId="1B01E7F5" w14:textId="77777777" w:rsidR="00CE794C" w:rsidRPr="00F77700" w:rsidRDefault="00CE794C" w:rsidP="00F77700">
            <w:pPr>
              <w:autoSpaceDE w:val="0"/>
              <w:autoSpaceDN w:val="0"/>
              <w:adjustRightInd w:val="0"/>
              <w:spacing w:after="0" w:line="240" w:lineRule="auto"/>
              <w:jc w:val="both"/>
              <w:rPr>
                <w:rFonts w:asciiTheme="minorHAnsi" w:hAnsiTheme="minorHAnsi" w:cstheme="minorHAnsi"/>
                <w:color w:val="0000FF"/>
              </w:rPr>
            </w:pPr>
          </w:p>
          <w:p w14:paraId="332C5914" w14:textId="77777777" w:rsidR="00CE794C" w:rsidRPr="00F77700" w:rsidRDefault="00CE794C" w:rsidP="00F77700">
            <w:pPr>
              <w:autoSpaceDE w:val="0"/>
              <w:autoSpaceDN w:val="0"/>
              <w:adjustRightInd w:val="0"/>
              <w:spacing w:after="0" w:line="240" w:lineRule="auto"/>
              <w:jc w:val="both"/>
              <w:rPr>
                <w:rFonts w:asciiTheme="minorHAnsi" w:hAnsiTheme="minorHAnsi" w:cstheme="minorHAnsi"/>
                <w:color w:val="0000FF"/>
              </w:rPr>
            </w:pPr>
          </w:p>
        </w:tc>
        <w:tc>
          <w:tcPr>
            <w:tcW w:w="3015" w:type="pct"/>
            <w:tcBorders>
              <w:top w:val="single" w:sz="4" w:space="0" w:color="auto"/>
              <w:left w:val="single" w:sz="4" w:space="0" w:color="auto"/>
              <w:bottom w:val="single" w:sz="4" w:space="0" w:color="auto"/>
              <w:right w:val="nil"/>
            </w:tcBorders>
          </w:tcPr>
          <w:p w14:paraId="47621B26" w14:textId="77777777" w:rsidR="00CE794C" w:rsidRPr="00F77700" w:rsidRDefault="00CE794C" w:rsidP="00F77700">
            <w:pPr>
              <w:autoSpaceDE w:val="0"/>
              <w:autoSpaceDN w:val="0"/>
              <w:adjustRightInd w:val="0"/>
              <w:spacing w:after="0" w:line="240" w:lineRule="auto"/>
              <w:jc w:val="both"/>
              <w:rPr>
                <w:rFonts w:asciiTheme="minorHAnsi" w:hAnsiTheme="minorHAnsi" w:cstheme="minorHAnsi"/>
                <w:color w:val="0000FF"/>
              </w:rPr>
            </w:pPr>
          </w:p>
        </w:tc>
        <w:tc>
          <w:tcPr>
            <w:tcW w:w="1691" w:type="pct"/>
            <w:tcBorders>
              <w:top w:val="single" w:sz="4" w:space="0" w:color="auto"/>
              <w:left w:val="single" w:sz="4" w:space="0" w:color="auto"/>
              <w:bottom w:val="single" w:sz="4" w:space="0" w:color="auto"/>
            </w:tcBorders>
          </w:tcPr>
          <w:p w14:paraId="19B85434" w14:textId="77777777" w:rsidR="00CE794C" w:rsidRPr="00F77700" w:rsidRDefault="00CE794C" w:rsidP="00F77700">
            <w:pPr>
              <w:autoSpaceDE w:val="0"/>
              <w:autoSpaceDN w:val="0"/>
              <w:adjustRightInd w:val="0"/>
              <w:spacing w:after="0" w:line="240" w:lineRule="auto"/>
              <w:jc w:val="both"/>
              <w:rPr>
                <w:rFonts w:asciiTheme="minorHAnsi" w:hAnsiTheme="minorHAnsi" w:cstheme="minorHAnsi"/>
                <w:color w:val="0000FF"/>
              </w:rPr>
            </w:pPr>
          </w:p>
        </w:tc>
      </w:tr>
    </w:tbl>
    <w:p w14:paraId="37AD0DED" w14:textId="1B48AF1A" w:rsidR="0071658D" w:rsidRPr="00F77700" w:rsidRDefault="0071658D" w:rsidP="00F77700">
      <w:pPr>
        <w:numPr>
          <w:ilvl w:val="0"/>
          <w:numId w:val="6"/>
        </w:numPr>
        <w:tabs>
          <w:tab w:val="left" w:pos="0"/>
        </w:tabs>
        <w:spacing w:after="0" w:line="240" w:lineRule="auto"/>
        <w:contextualSpacing/>
        <w:jc w:val="both"/>
        <w:rPr>
          <w:rFonts w:asciiTheme="minorHAnsi" w:hAnsiTheme="minorHAnsi" w:cstheme="minorHAnsi"/>
          <w:bCs/>
        </w:rPr>
      </w:pPr>
      <w:r w:rsidRPr="00F77700">
        <w:rPr>
          <w:rFonts w:asciiTheme="minorHAnsi" w:hAnsiTheme="minorHAnsi" w:cstheme="minorHAnsi"/>
          <w:bCs/>
        </w:rPr>
        <w:t xml:space="preserve">jesteśmy związani niniejszą ofertą przez </w:t>
      </w:r>
      <w:r w:rsidR="002B411D" w:rsidRPr="00F77700">
        <w:rPr>
          <w:rFonts w:asciiTheme="minorHAnsi" w:hAnsiTheme="minorHAnsi" w:cstheme="minorHAnsi"/>
          <w:bCs/>
        </w:rPr>
        <w:t>30</w:t>
      </w:r>
      <w:r w:rsidRPr="00F77700">
        <w:rPr>
          <w:rFonts w:asciiTheme="minorHAnsi" w:hAnsiTheme="minorHAnsi" w:cstheme="minorHAnsi"/>
          <w:bCs/>
        </w:rPr>
        <w:t xml:space="preserve"> dni od dnia otwarcia ofert, włącznie z tym dniem,</w:t>
      </w:r>
    </w:p>
    <w:p w14:paraId="04FBFFA3" w14:textId="2DEC075C" w:rsidR="0071658D" w:rsidRPr="00F77700" w:rsidRDefault="0071658D" w:rsidP="00F77700">
      <w:pPr>
        <w:numPr>
          <w:ilvl w:val="0"/>
          <w:numId w:val="6"/>
        </w:numPr>
        <w:tabs>
          <w:tab w:val="left" w:pos="0"/>
        </w:tabs>
        <w:spacing w:after="0" w:line="240" w:lineRule="auto"/>
        <w:contextualSpacing/>
        <w:jc w:val="both"/>
        <w:rPr>
          <w:rFonts w:asciiTheme="minorHAnsi" w:hAnsiTheme="minorHAnsi" w:cstheme="minorHAnsi"/>
          <w:bCs/>
        </w:rPr>
      </w:pPr>
      <w:r w:rsidRPr="00F77700">
        <w:rPr>
          <w:rFonts w:asciiTheme="minorHAnsi" w:hAnsiTheme="minorHAnsi" w:cstheme="minorHAnsi"/>
          <w:bCs/>
        </w:rPr>
        <w:t xml:space="preserve">wypełniliśmy obowiązki informacyjne przewidziane w </w:t>
      </w:r>
      <w:r w:rsidR="00066423" w:rsidRPr="00F77700">
        <w:rPr>
          <w:rFonts w:asciiTheme="minorHAnsi" w:hAnsiTheme="minorHAnsi" w:cstheme="minorHAnsi"/>
          <w:bCs/>
        </w:rPr>
        <w:t>art</w:t>
      </w:r>
      <w:r w:rsidRPr="00F77700">
        <w:rPr>
          <w:rFonts w:asciiTheme="minorHAnsi" w:hAnsiTheme="minorHAnsi" w:cstheme="minorHAnsi"/>
          <w:bCs/>
        </w:rPr>
        <w:t xml:space="preserve">. 13 lub </w:t>
      </w:r>
      <w:r w:rsidR="00066423" w:rsidRPr="00F77700">
        <w:rPr>
          <w:rFonts w:asciiTheme="minorHAnsi" w:hAnsiTheme="minorHAnsi" w:cstheme="minorHAnsi"/>
          <w:bCs/>
        </w:rPr>
        <w:t>art</w:t>
      </w:r>
      <w:r w:rsidRPr="00F77700">
        <w:rPr>
          <w:rFonts w:asciiTheme="minorHAnsi" w:hAnsiTheme="minorHAnsi" w:cstheme="minorHAnsi"/>
          <w:bCs/>
        </w:rPr>
        <w: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wobec osób fizycznych, od których dane osobowe bezpośrednio lub pośrednio pozyskaliśmy w celu ubiegania się o udzielnie zamówienia w niniejszym postępowaniu,</w:t>
      </w:r>
    </w:p>
    <w:p w14:paraId="48141C8A" w14:textId="5E8BB5DB" w:rsidR="00CE794C" w:rsidRPr="00F77700" w:rsidRDefault="00CE794C" w:rsidP="00F77700">
      <w:pPr>
        <w:pStyle w:val="Tekstpodstawowy"/>
        <w:numPr>
          <w:ilvl w:val="0"/>
          <w:numId w:val="6"/>
        </w:numPr>
        <w:jc w:val="both"/>
        <w:rPr>
          <w:rFonts w:asciiTheme="minorHAnsi" w:hAnsiTheme="minorHAnsi" w:cstheme="minorHAnsi"/>
          <w:bCs/>
          <w:sz w:val="22"/>
          <w:szCs w:val="22"/>
          <w:lang w:val="pl-PL"/>
        </w:rPr>
      </w:pPr>
      <w:r w:rsidRPr="00F77700">
        <w:rPr>
          <w:rFonts w:asciiTheme="minorHAnsi" w:hAnsiTheme="minorHAnsi" w:cstheme="minorHAnsi"/>
          <w:b w:val="0"/>
          <w:bCs/>
          <w:sz w:val="22"/>
          <w:szCs w:val="22"/>
        </w:rPr>
        <w:t>wykonawca</w:t>
      </w:r>
      <w:r w:rsidRPr="00F77700">
        <w:rPr>
          <w:rFonts w:asciiTheme="minorHAnsi" w:hAnsiTheme="minorHAnsi" w:cstheme="minorHAnsi"/>
          <w:sz w:val="22"/>
          <w:szCs w:val="22"/>
          <w:vertAlign w:val="superscript"/>
        </w:rPr>
        <w:footnoteReference w:id="2"/>
      </w:r>
      <w:r w:rsidRPr="00F77700">
        <w:rPr>
          <w:rFonts w:asciiTheme="minorHAnsi" w:hAnsiTheme="minorHAnsi" w:cstheme="minorHAnsi"/>
          <w:bCs/>
          <w:sz w:val="22"/>
          <w:szCs w:val="22"/>
        </w:rPr>
        <w:t>.</w:t>
      </w:r>
    </w:p>
    <w:tbl>
      <w:tblPr>
        <w:tblW w:w="8745" w:type="dxa"/>
        <w:tblInd w:w="534" w:type="dxa"/>
        <w:tblLayout w:type="fixed"/>
        <w:tblLook w:val="04A0" w:firstRow="1" w:lastRow="0" w:firstColumn="1" w:lastColumn="0" w:noHBand="0" w:noVBand="1"/>
      </w:tblPr>
      <w:tblGrid>
        <w:gridCol w:w="641"/>
        <w:gridCol w:w="8104"/>
      </w:tblGrid>
      <w:tr w:rsidR="00CE794C" w:rsidRPr="00F77700" w14:paraId="5F6968BC" w14:textId="77777777" w:rsidTr="00E845A9">
        <w:tc>
          <w:tcPr>
            <w:tcW w:w="641" w:type="dxa"/>
            <w:hideMark/>
          </w:tcPr>
          <w:p w14:paraId="4697C62E" w14:textId="7C5FC353" w:rsidR="00CE794C" w:rsidRPr="00F77700" w:rsidRDefault="00CE794C" w:rsidP="00F77700">
            <w:pPr>
              <w:spacing w:line="240" w:lineRule="auto"/>
              <w:jc w:val="right"/>
              <w:rPr>
                <w:rFonts w:asciiTheme="minorHAnsi" w:eastAsia="Calibri" w:hAnsiTheme="minorHAnsi" w:cstheme="minorHAnsi"/>
                <w:lang w:eastAsia="en-US"/>
              </w:rPr>
            </w:pPr>
            <w:r w:rsidRPr="00F77700">
              <w:rPr>
                <w:rFonts w:asciiTheme="minorHAnsi" w:eastAsia="Calibri" w:hAnsiTheme="minorHAnsi" w:cstheme="minorHAnsi"/>
                <w:noProof/>
                <w:lang w:eastAsia="zh-CN"/>
              </w:rPr>
              <w:drawing>
                <wp:inline distT="0" distB="0" distL="0" distR="0" wp14:anchorId="2EBD98F7" wp14:editId="284F1184">
                  <wp:extent cx="209550" cy="228600"/>
                  <wp:effectExtent l="0" t="0" r="0" b="0"/>
                  <wp:docPr id="94240935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479AA9B4" w14:textId="77777777" w:rsidR="00CE794C" w:rsidRPr="00F77700" w:rsidRDefault="00CE794C" w:rsidP="00F77700">
            <w:pPr>
              <w:spacing w:line="240" w:lineRule="auto"/>
              <w:ind w:right="28"/>
              <w:jc w:val="both"/>
              <w:rPr>
                <w:rFonts w:asciiTheme="minorHAnsi" w:eastAsia="Calibri" w:hAnsiTheme="minorHAnsi" w:cstheme="minorHAnsi"/>
                <w:lang w:eastAsia="en-US"/>
              </w:rPr>
            </w:pPr>
            <w:r w:rsidRPr="00F77700">
              <w:rPr>
                <w:rFonts w:asciiTheme="minorHAnsi" w:eastAsia="Calibri" w:hAnsiTheme="minorHAnsi" w:cstheme="minorHAnsi"/>
                <w:lang w:eastAsia="en-US"/>
              </w:rPr>
              <w:t xml:space="preserve">Mikroprzedsiębiorstwo </w:t>
            </w:r>
          </w:p>
          <w:p w14:paraId="136D33D0" w14:textId="77777777" w:rsidR="00CE794C" w:rsidRPr="00F77700" w:rsidRDefault="00CE794C" w:rsidP="00F77700">
            <w:pPr>
              <w:spacing w:line="240" w:lineRule="auto"/>
              <w:ind w:right="28"/>
              <w:jc w:val="both"/>
              <w:rPr>
                <w:rFonts w:asciiTheme="minorHAnsi" w:eastAsia="Calibri" w:hAnsiTheme="minorHAnsi" w:cstheme="minorHAnsi"/>
                <w:i/>
                <w:lang w:eastAsia="en-US"/>
              </w:rPr>
            </w:pPr>
            <w:r w:rsidRPr="00F77700">
              <w:rPr>
                <w:rFonts w:asciiTheme="minorHAnsi" w:eastAsia="Calibri" w:hAnsiTheme="minorHAnsi" w:cstheme="minorHAnsi"/>
                <w:i/>
                <w:lang w:eastAsia="en-US"/>
              </w:rPr>
              <w:t>(Przedsiębiorstwo, które zatrudnia mniej niż 10 osób i którego roczny obrót lub roczna suma bilansowa nie przekracza 2 milionów EURO)</w:t>
            </w:r>
          </w:p>
        </w:tc>
      </w:tr>
      <w:tr w:rsidR="00CE794C" w:rsidRPr="00F77700" w14:paraId="124CEC26" w14:textId="77777777" w:rsidTr="00E845A9">
        <w:tc>
          <w:tcPr>
            <w:tcW w:w="641" w:type="dxa"/>
            <w:hideMark/>
          </w:tcPr>
          <w:p w14:paraId="69E3DAA6" w14:textId="59716445" w:rsidR="00CE794C" w:rsidRPr="00F77700" w:rsidRDefault="00CE794C" w:rsidP="00F77700">
            <w:pPr>
              <w:spacing w:line="240" w:lineRule="auto"/>
              <w:jc w:val="right"/>
              <w:rPr>
                <w:rFonts w:asciiTheme="minorHAnsi" w:eastAsia="Calibri" w:hAnsiTheme="minorHAnsi" w:cstheme="minorHAnsi"/>
                <w:lang w:eastAsia="en-US"/>
              </w:rPr>
            </w:pPr>
            <w:r w:rsidRPr="00F77700">
              <w:rPr>
                <w:rFonts w:asciiTheme="minorHAnsi" w:eastAsia="Calibri" w:hAnsiTheme="minorHAnsi" w:cstheme="minorHAnsi"/>
                <w:noProof/>
                <w:lang w:eastAsia="zh-CN"/>
              </w:rPr>
              <w:drawing>
                <wp:inline distT="0" distB="0" distL="0" distR="0" wp14:anchorId="3AA216FE" wp14:editId="294BBBD3">
                  <wp:extent cx="209550" cy="228600"/>
                  <wp:effectExtent l="0" t="0" r="0" b="0"/>
                  <wp:docPr id="425101011"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6547F0CA" w14:textId="77777777" w:rsidR="00CE794C" w:rsidRPr="00F77700" w:rsidRDefault="00CE794C" w:rsidP="00F77700">
            <w:pPr>
              <w:spacing w:line="240" w:lineRule="auto"/>
              <w:ind w:right="28"/>
              <w:jc w:val="both"/>
              <w:rPr>
                <w:rFonts w:asciiTheme="minorHAnsi" w:eastAsia="Calibri" w:hAnsiTheme="minorHAnsi" w:cstheme="minorHAnsi"/>
                <w:lang w:eastAsia="en-US"/>
              </w:rPr>
            </w:pPr>
            <w:r w:rsidRPr="00F77700">
              <w:rPr>
                <w:rFonts w:asciiTheme="minorHAnsi" w:eastAsia="Calibri" w:hAnsiTheme="minorHAnsi" w:cstheme="minorHAnsi"/>
                <w:lang w:eastAsia="en-US"/>
              </w:rPr>
              <w:t>Małe przedsiębiorstwo</w:t>
            </w:r>
          </w:p>
          <w:p w14:paraId="13ED5119" w14:textId="77777777" w:rsidR="00CE794C" w:rsidRPr="00F77700" w:rsidRDefault="00CE794C" w:rsidP="00F77700">
            <w:pPr>
              <w:spacing w:line="240" w:lineRule="auto"/>
              <w:ind w:right="28"/>
              <w:jc w:val="both"/>
              <w:rPr>
                <w:rFonts w:asciiTheme="minorHAnsi" w:eastAsia="Calibri" w:hAnsiTheme="minorHAnsi" w:cstheme="minorHAnsi"/>
                <w:i/>
                <w:lang w:eastAsia="en-US"/>
              </w:rPr>
            </w:pPr>
            <w:r w:rsidRPr="00F77700">
              <w:rPr>
                <w:rFonts w:asciiTheme="minorHAnsi" w:eastAsia="Calibri" w:hAnsiTheme="minorHAnsi" w:cstheme="minorHAnsi"/>
                <w:i/>
                <w:lang w:eastAsia="en-US"/>
              </w:rPr>
              <w:t>(Przedsiębiorstwo, które zatrudnia mniej niż 50 osób i katorgo roczny obrót lub roczna suma bilansowa nie przekracza 10 milionów EURO)</w:t>
            </w:r>
          </w:p>
        </w:tc>
      </w:tr>
      <w:tr w:rsidR="00CE794C" w:rsidRPr="00F77700" w14:paraId="79F6B16F" w14:textId="77777777" w:rsidTr="00E845A9">
        <w:tc>
          <w:tcPr>
            <w:tcW w:w="641" w:type="dxa"/>
            <w:hideMark/>
          </w:tcPr>
          <w:p w14:paraId="2C0C2CE5" w14:textId="178AEEA5" w:rsidR="00CE794C" w:rsidRPr="00F77700" w:rsidRDefault="00CE794C" w:rsidP="00F77700">
            <w:pPr>
              <w:spacing w:line="240" w:lineRule="auto"/>
              <w:jc w:val="right"/>
              <w:rPr>
                <w:rFonts w:asciiTheme="minorHAnsi" w:eastAsia="Calibri" w:hAnsiTheme="minorHAnsi" w:cstheme="minorHAnsi"/>
                <w:lang w:eastAsia="en-US"/>
              </w:rPr>
            </w:pPr>
            <w:r w:rsidRPr="00F77700">
              <w:rPr>
                <w:rFonts w:asciiTheme="minorHAnsi" w:eastAsia="Calibri" w:hAnsiTheme="minorHAnsi" w:cstheme="minorHAnsi"/>
                <w:noProof/>
                <w:lang w:eastAsia="zh-CN"/>
              </w:rPr>
              <w:drawing>
                <wp:inline distT="0" distB="0" distL="0" distR="0" wp14:anchorId="7758F140" wp14:editId="37461B1D">
                  <wp:extent cx="209550" cy="228600"/>
                  <wp:effectExtent l="0" t="0" r="0" b="0"/>
                  <wp:docPr id="208403324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6A2324C8" w14:textId="77777777" w:rsidR="00CE794C" w:rsidRPr="00F77700" w:rsidRDefault="00CE794C" w:rsidP="00F77700">
            <w:pPr>
              <w:spacing w:line="240" w:lineRule="auto"/>
              <w:rPr>
                <w:rFonts w:asciiTheme="minorHAnsi" w:eastAsia="Calibri" w:hAnsiTheme="minorHAnsi" w:cstheme="minorHAnsi"/>
                <w:lang w:eastAsia="en-US"/>
              </w:rPr>
            </w:pPr>
            <w:r w:rsidRPr="00F77700">
              <w:rPr>
                <w:rFonts w:asciiTheme="minorHAnsi" w:eastAsia="Calibri" w:hAnsiTheme="minorHAnsi" w:cstheme="minorHAnsi"/>
                <w:lang w:eastAsia="en-US"/>
              </w:rPr>
              <w:t>Średnie przedsiębiorstwo</w:t>
            </w:r>
          </w:p>
          <w:p w14:paraId="6146F375" w14:textId="77777777" w:rsidR="00CE794C" w:rsidRPr="00F77700" w:rsidRDefault="00CE794C" w:rsidP="00F77700">
            <w:pPr>
              <w:spacing w:line="240" w:lineRule="auto"/>
              <w:ind w:right="28"/>
              <w:jc w:val="both"/>
              <w:rPr>
                <w:rFonts w:asciiTheme="minorHAnsi" w:eastAsia="Calibri" w:hAnsiTheme="minorHAnsi" w:cstheme="minorHAnsi"/>
                <w:i/>
                <w:lang w:eastAsia="en-US"/>
              </w:rPr>
            </w:pPr>
            <w:r w:rsidRPr="00F77700">
              <w:rPr>
                <w:rFonts w:asciiTheme="minorHAnsi" w:eastAsia="Calibri" w:hAnsiTheme="minorHAnsi" w:cstheme="minorHAnsi"/>
                <w:i/>
                <w:lang w:eastAsia="en-US"/>
              </w:rPr>
              <w:t>(Przedsiębiorstwo, które nie jest mikroprzedsiębiorstwem ani małym przedsiębiorstwem i które zatrudnia mniej niż 250 osób i którego roczny obrót nie przekracza 50 milionów EUR. lub roczna suma bilansowa nie przekracza 43 milionów EURO)</w:t>
            </w:r>
          </w:p>
        </w:tc>
      </w:tr>
      <w:tr w:rsidR="00CE794C" w:rsidRPr="00F77700" w14:paraId="040ADFF7" w14:textId="77777777" w:rsidTr="00E845A9">
        <w:tc>
          <w:tcPr>
            <w:tcW w:w="641" w:type="dxa"/>
            <w:hideMark/>
          </w:tcPr>
          <w:p w14:paraId="0801D8AD" w14:textId="102F3106" w:rsidR="00CE794C" w:rsidRPr="00F77700" w:rsidRDefault="00CE794C" w:rsidP="00F77700">
            <w:pPr>
              <w:spacing w:line="240" w:lineRule="auto"/>
              <w:jc w:val="right"/>
              <w:rPr>
                <w:rFonts w:asciiTheme="minorHAnsi" w:eastAsia="Calibri" w:hAnsiTheme="minorHAnsi" w:cstheme="minorHAnsi"/>
                <w:lang w:eastAsia="en-US"/>
              </w:rPr>
            </w:pPr>
            <w:r w:rsidRPr="00F77700">
              <w:rPr>
                <w:rFonts w:asciiTheme="minorHAnsi" w:eastAsia="Calibri" w:hAnsiTheme="minorHAnsi" w:cstheme="minorHAnsi"/>
                <w:noProof/>
                <w:lang w:eastAsia="zh-CN"/>
              </w:rPr>
              <w:drawing>
                <wp:inline distT="0" distB="0" distL="0" distR="0" wp14:anchorId="2A2C226E" wp14:editId="4E28D98F">
                  <wp:extent cx="209550" cy="228600"/>
                  <wp:effectExtent l="0" t="0" r="0" b="0"/>
                  <wp:docPr id="148918692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49E2274F" w14:textId="77777777" w:rsidR="00CE794C" w:rsidRPr="00F77700" w:rsidRDefault="00CE794C" w:rsidP="00F77700">
            <w:pPr>
              <w:spacing w:line="240" w:lineRule="auto"/>
              <w:rPr>
                <w:rFonts w:asciiTheme="minorHAnsi" w:eastAsia="Calibri" w:hAnsiTheme="minorHAnsi" w:cstheme="minorHAnsi"/>
                <w:lang w:eastAsia="en-US"/>
              </w:rPr>
            </w:pPr>
            <w:r w:rsidRPr="00F77700">
              <w:rPr>
                <w:rFonts w:asciiTheme="minorHAnsi" w:eastAsia="Calibri" w:hAnsiTheme="minorHAnsi" w:cstheme="minorHAnsi"/>
                <w:lang w:eastAsia="en-US"/>
              </w:rPr>
              <w:t>Jednoosobowa działalność gospodarcza</w:t>
            </w:r>
          </w:p>
        </w:tc>
      </w:tr>
      <w:tr w:rsidR="00CE794C" w:rsidRPr="00F77700" w14:paraId="133BD143" w14:textId="77777777" w:rsidTr="00E845A9">
        <w:tc>
          <w:tcPr>
            <w:tcW w:w="641" w:type="dxa"/>
            <w:hideMark/>
          </w:tcPr>
          <w:p w14:paraId="303EA72D" w14:textId="2F4CB42D" w:rsidR="00CE794C" w:rsidRPr="00F77700" w:rsidRDefault="00CE794C" w:rsidP="00F77700">
            <w:pPr>
              <w:spacing w:line="240" w:lineRule="auto"/>
              <w:jc w:val="right"/>
              <w:rPr>
                <w:rFonts w:asciiTheme="minorHAnsi" w:eastAsia="Calibri" w:hAnsiTheme="minorHAnsi" w:cstheme="minorHAnsi"/>
                <w:lang w:eastAsia="en-US"/>
              </w:rPr>
            </w:pPr>
            <w:r w:rsidRPr="00F77700">
              <w:rPr>
                <w:rFonts w:asciiTheme="minorHAnsi" w:eastAsia="Calibri" w:hAnsiTheme="minorHAnsi" w:cstheme="minorHAnsi"/>
                <w:noProof/>
                <w:lang w:eastAsia="zh-CN"/>
              </w:rPr>
              <w:drawing>
                <wp:inline distT="0" distB="0" distL="0" distR="0" wp14:anchorId="7A31AB4D" wp14:editId="0209068B">
                  <wp:extent cx="209550" cy="228600"/>
                  <wp:effectExtent l="0" t="0" r="0" b="0"/>
                  <wp:docPr id="12328503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6EA035C6" w14:textId="77777777" w:rsidR="00CE794C" w:rsidRPr="00F77700" w:rsidRDefault="00CE794C" w:rsidP="00F77700">
            <w:pPr>
              <w:spacing w:line="240" w:lineRule="auto"/>
              <w:rPr>
                <w:rFonts w:asciiTheme="minorHAnsi" w:eastAsia="Calibri" w:hAnsiTheme="minorHAnsi" w:cstheme="minorHAnsi"/>
                <w:lang w:eastAsia="en-US"/>
              </w:rPr>
            </w:pPr>
            <w:r w:rsidRPr="00F77700">
              <w:rPr>
                <w:rFonts w:asciiTheme="minorHAnsi" w:eastAsia="Calibri" w:hAnsiTheme="minorHAnsi" w:cstheme="minorHAnsi"/>
                <w:lang w:eastAsia="en-US"/>
              </w:rPr>
              <w:t>Osoba fizyczna nieprowadząca działalności gospodarczej</w:t>
            </w:r>
          </w:p>
        </w:tc>
      </w:tr>
      <w:tr w:rsidR="00CE794C" w:rsidRPr="00F77700" w14:paraId="36034BE0" w14:textId="77777777" w:rsidTr="00E845A9">
        <w:tc>
          <w:tcPr>
            <w:tcW w:w="641" w:type="dxa"/>
            <w:hideMark/>
          </w:tcPr>
          <w:p w14:paraId="78D7B334" w14:textId="1D18C22F" w:rsidR="00CE794C" w:rsidRPr="00F77700" w:rsidRDefault="00CE794C" w:rsidP="00F77700">
            <w:pPr>
              <w:spacing w:line="240" w:lineRule="auto"/>
              <w:jc w:val="right"/>
              <w:rPr>
                <w:rFonts w:asciiTheme="minorHAnsi" w:eastAsia="Calibri" w:hAnsiTheme="minorHAnsi" w:cstheme="minorHAnsi"/>
                <w:lang w:eastAsia="en-US"/>
              </w:rPr>
            </w:pPr>
            <w:r w:rsidRPr="00F77700">
              <w:rPr>
                <w:rFonts w:asciiTheme="minorHAnsi" w:eastAsia="Calibri" w:hAnsiTheme="minorHAnsi" w:cstheme="minorHAnsi"/>
                <w:noProof/>
                <w:lang w:eastAsia="zh-CN"/>
              </w:rPr>
              <w:drawing>
                <wp:inline distT="0" distB="0" distL="0" distR="0" wp14:anchorId="5E85A4E7" wp14:editId="2629651D">
                  <wp:extent cx="209550" cy="228600"/>
                  <wp:effectExtent l="0" t="0" r="0" b="0"/>
                  <wp:docPr id="6125090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0602D71E" w14:textId="77777777" w:rsidR="00CE794C" w:rsidRPr="00F77700" w:rsidRDefault="00CE794C" w:rsidP="00F77700">
            <w:pPr>
              <w:spacing w:line="240" w:lineRule="auto"/>
              <w:rPr>
                <w:rFonts w:asciiTheme="minorHAnsi" w:eastAsia="Calibri" w:hAnsiTheme="minorHAnsi" w:cstheme="minorHAnsi"/>
                <w:lang w:eastAsia="en-US"/>
              </w:rPr>
            </w:pPr>
            <w:r w:rsidRPr="00F77700">
              <w:rPr>
                <w:rFonts w:asciiTheme="minorHAnsi" w:eastAsia="Calibri" w:hAnsiTheme="minorHAnsi" w:cstheme="minorHAnsi"/>
                <w:lang w:eastAsia="en-US"/>
              </w:rPr>
              <w:t>Inny rodzaj</w:t>
            </w:r>
          </w:p>
        </w:tc>
      </w:tr>
    </w:tbl>
    <w:p w14:paraId="2BABE770" w14:textId="2A05EB0E" w:rsidR="00CE794C" w:rsidRPr="00F77700" w:rsidRDefault="00CE794C" w:rsidP="00F77700">
      <w:pPr>
        <w:pStyle w:val="Tekstpodstawowy"/>
        <w:numPr>
          <w:ilvl w:val="0"/>
          <w:numId w:val="6"/>
        </w:numPr>
        <w:jc w:val="both"/>
        <w:rPr>
          <w:rFonts w:asciiTheme="minorHAnsi" w:hAnsiTheme="minorHAnsi" w:cstheme="minorHAnsi"/>
          <w:b w:val="0"/>
          <w:bCs/>
          <w:sz w:val="22"/>
          <w:szCs w:val="22"/>
        </w:rPr>
      </w:pPr>
      <w:r w:rsidRPr="00F77700">
        <w:rPr>
          <w:rFonts w:asciiTheme="minorHAnsi" w:hAnsiTheme="minorHAnsi" w:cstheme="minorHAnsi"/>
          <w:b w:val="0"/>
          <w:bCs/>
          <w:sz w:val="22"/>
          <w:szCs w:val="22"/>
        </w:rPr>
        <w:t xml:space="preserve">jesteśmy świadomi odpowiedzialności karnej związanej ze składaniem fałszywych oświadczeń. </w:t>
      </w:r>
    </w:p>
    <w:p w14:paraId="54788406" w14:textId="77777777" w:rsidR="00DF3969" w:rsidRPr="00F77700" w:rsidRDefault="00DF3969" w:rsidP="00F77700">
      <w:pPr>
        <w:pStyle w:val="Tekstpodstawowy"/>
        <w:jc w:val="both"/>
        <w:rPr>
          <w:rFonts w:asciiTheme="minorHAnsi" w:hAnsiTheme="minorHAnsi" w:cstheme="minorHAnsi"/>
          <w:sz w:val="22"/>
          <w:szCs w:val="22"/>
        </w:rPr>
      </w:pPr>
    </w:p>
    <w:p w14:paraId="05385E06" w14:textId="04C353B0" w:rsidR="00E12979" w:rsidRPr="00F77700" w:rsidRDefault="00E12979" w:rsidP="00F77700">
      <w:pPr>
        <w:pStyle w:val="NormalnyWeb"/>
        <w:numPr>
          <w:ilvl w:val="0"/>
          <w:numId w:val="44"/>
        </w:numPr>
        <w:rPr>
          <w:rFonts w:asciiTheme="minorHAnsi" w:hAnsiTheme="minorHAnsi" w:cstheme="minorHAnsi"/>
          <w:sz w:val="22"/>
          <w:szCs w:val="22"/>
        </w:rPr>
      </w:pPr>
      <w:r w:rsidRPr="00F77700">
        <w:rPr>
          <w:rStyle w:val="Pogrubienie"/>
          <w:rFonts w:asciiTheme="minorHAnsi" w:hAnsiTheme="minorHAnsi" w:cstheme="minorHAnsi"/>
          <w:sz w:val="22"/>
          <w:szCs w:val="22"/>
        </w:rPr>
        <w:lastRenderedPageBreak/>
        <w:t>Oświadczenia i dokumenty składane wraz z ofertą:</w:t>
      </w:r>
    </w:p>
    <w:p w14:paraId="5E7BAF78" w14:textId="77777777" w:rsidR="00E12979" w:rsidRPr="00F77700" w:rsidRDefault="00E12979" w:rsidP="00F77700">
      <w:pPr>
        <w:pStyle w:val="NormalnyWeb"/>
        <w:numPr>
          <w:ilvl w:val="0"/>
          <w:numId w:val="42"/>
        </w:numPr>
        <w:rPr>
          <w:rFonts w:asciiTheme="minorHAnsi" w:hAnsiTheme="minorHAnsi" w:cstheme="minorHAnsi"/>
          <w:sz w:val="22"/>
          <w:szCs w:val="22"/>
        </w:rPr>
      </w:pPr>
      <w:r w:rsidRPr="00F77700">
        <w:rPr>
          <w:rFonts w:asciiTheme="minorHAnsi" w:hAnsiTheme="minorHAnsi" w:cstheme="minorHAnsi"/>
          <w:sz w:val="22"/>
          <w:szCs w:val="22"/>
        </w:rPr>
        <w:t>Pełnomocnictwo – jeżeli dotyczy.</w:t>
      </w:r>
    </w:p>
    <w:p w14:paraId="4A077DA3" w14:textId="77777777" w:rsidR="00E12979" w:rsidRPr="00F77700" w:rsidRDefault="00E12979" w:rsidP="00F77700">
      <w:pPr>
        <w:pStyle w:val="NormalnyWeb"/>
        <w:numPr>
          <w:ilvl w:val="0"/>
          <w:numId w:val="42"/>
        </w:numPr>
        <w:jc w:val="both"/>
        <w:rPr>
          <w:rFonts w:asciiTheme="minorHAnsi" w:hAnsiTheme="minorHAnsi" w:cstheme="minorHAnsi"/>
          <w:sz w:val="22"/>
          <w:szCs w:val="22"/>
        </w:rPr>
      </w:pPr>
      <w:r w:rsidRPr="00F77700">
        <w:rPr>
          <w:rFonts w:asciiTheme="minorHAnsi" w:hAnsiTheme="minorHAnsi" w:cstheme="minorHAnsi"/>
          <w:sz w:val="22"/>
          <w:szCs w:val="22"/>
        </w:rPr>
        <w:t>Oświadczenie Wykonawcy o niepodleganiu wykluczeniu z postępowania oraz spełnianiu warunków udziału w postępowaniu, o którym mowa w art. 125 ust. 1 PrZamPubl.</w:t>
      </w:r>
    </w:p>
    <w:p w14:paraId="1C6BB766" w14:textId="77777777" w:rsidR="00E12979" w:rsidRPr="00F77700" w:rsidRDefault="00E12979" w:rsidP="00F77700">
      <w:pPr>
        <w:pStyle w:val="NormalnyWeb"/>
        <w:numPr>
          <w:ilvl w:val="0"/>
          <w:numId w:val="42"/>
        </w:numPr>
        <w:jc w:val="both"/>
        <w:rPr>
          <w:rFonts w:asciiTheme="minorHAnsi" w:hAnsiTheme="minorHAnsi" w:cstheme="minorHAnsi"/>
          <w:sz w:val="22"/>
          <w:szCs w:val="22"/>
        </w:rPr>
      </w:pPr>
      <w:r w:rsidRPr="00F77700">
        <w:rPr>
          <w:rFonts w:asciiTheme="minorHAnsi" w:hAnsiTheme="minorHAnsi" w:cstheme="minorHAnsi"/>
          <w:sz w:val="22"/>
          <w:szCs w:val="22"/>
        </w:rPr>
        <w:t>Oświadczenie Wykonawców wspólnie ubiegających się o udzielenie zamówienia, o którym mowa w art. 117 ust. 4 PrZamPubl – jeżeli dotyczy.</w:t>
      </w:r>
    </w:p>
    <w:p w14:paraId="61FD7C03" w14:textId="77777777" w:rsidR="00DF3969" w:rsidRPr="00F77700" w:rsidRDefault="00DF3969" w:rsidP="00F77700">
      <w:pPr>
        <w:pStyle w:val="Tekstpodstawowy"/>
        <w:jc w:val="both"/>
        <w:rPr>
          <w:rFonts w:asciiTheme="minorHAnsi" w:hAnsiTheme="minorHAnsi" w:cstheme="minorHAnsi"/>
          <w:sz w:val="22"/>
          <w:szCs w:val="22"/>
          <w:lang w:val="pl-PL"/>
        </w:rPr>
      </w:pPr>
    </w:p>
    <w:p w14:paraId="0094B780" w14:textId="77777777" w:rsidR="00DF3969" w:rsidRPr="00F77700" w:rsidRDefault="00DF3969" w:rsidP="00F77700">
      <w:pPr>
        <w:pStyle w:val="Tekstpodstawowy"/>
        <w:jc w:val="both"/>
        <w:rPr>
          <w:rFonts w:asciiTheme="minorHAnsi" w:hAnsiTheme="minorHAnsi" w:cstheme="minorHAnsi"/>
          <w:sz w:val="22"/>
          <w:szCs w:val="22"/>
        </w:rPr>
      </w:pPr>
    </w:p>
    <w:p w14:paraId="6F49D6DF" w14:textId="77777777" w:rsidR="00DF3969" w:rsidRPr="00F77700" w:rsidRDefault="00DF3969" w:rsidP="00F77700">
      <w:pPr>
        <w:tabs>
          <w:tab w:val="left" w:pos="3600"/>
        </w:tabs>
        <w:spacing w:after="0" w:line="240" w:lineRule="auto"/>
        <w:jc w:val="center"/>
        <w:rPr>
          <w:rFonts w:asciiTheme="minorHAnsi" w:hAnsiTheme="minorHAnsi" w:cstheme="minorHAnsi"/>
          <w:b/>
          <w:i/>
          <w:color w:val="FF0000"/>
        </w:rPr>
      </w:pPr>
      <w:r w:rsidRPr="00F77700">
        <w:rPr>
          <w:rFonts w:asciiTheme="minorHAnsi" w:hAnsiTheme="minorHAnsi" w:cstheme="minorHAnsi"/>
          <w:b/>
          <w:i/>
          <w:color w:val="FF0000"/>
        </w:rPr>
        <w:t>UWAGA!</w:t>
      </w:r>
    </w:p>
    <w:p w14:paraId="7EC51222" w14:textId="601949E0" w:rsidR="00DF3969" w:rsidRPr="00F77700" w:rsidRDefault="00DF3969" w:rsidP="00F77700">
      <w:pPr>
        <w:spacing w:after="0" w:line="240" w:lineRule="auto"/>
        <w:jc w:val="center"/>
        <w:rPr>
          <w:rFonts w:asciiTheme="minorHAnsi" w:hAnsiTheme="minorHAnsi" w:cstheme="minorHAnsi"/>
          <w:b/>
          <w:i/>
          <w:color w:val="FF0000"/>
        </w:rPr>
      </w:pPr>
      <w:r w:rsidRPr="00F77700">
        <w:rPr>
          <w:rFonts w:asciiTheme="minorHAnsi" w:hAnsiTheme="minorHAnsi" w:cstheme="minorHAnsi"/>
          <w:b/>
          <w:i/>
          <w:color w:val="FF0000"/>
        </w:rPr>
        <w:t>Niniejszą ofertę należy wypełnić, uzupełniając o wymagane dane i informacje (w miejscach oznaczonych kropkami), a następnie podpisać kwalifikowanym podpisem elektronicznym, podpisem zaufanym lub podpisem osobistym.</w:t>
      </w:r>
    </w:p>
    <w:p w14:paraId="69559C8F" w14:textId="77777777" w:rsidR="00DF3969" w:rsidRPr="00F77700" w:rsidRDefault="00DF3969" w:rsidP="00F77700">
      <w:pPr>
        <w:tabs>
          <w:tab w:val="left" w:pos="3600"/>
        </w:tabs>
        <w:spacing w:after="0" w:line="240" w:lineRule="auto"/>
        <w:jc w:val="center"/>
        <w:rPr>
          <w:rFonts w:asciiTheme="minorHAnsi" w:eastAsia="Calibri" w:hAnsiTheme="minorHAnsi" w:cstheme="minorHAnsi"/>
          <w:color w:val="FF0000"/>
          <w:lang w:eastAsia="en-US"/>
        </w:rPr>
      </w:pPr>
    </w:p>
    <w:p w14:paraId="1463FDAF" w14:textId="77777777" w:rsidR="00DF3969" w:rsidRPr="00F77700" w:rsidRDefault="00DF3969" w:rsidP="00F77700">
      <w:pPr>
        <w:tabs>
          <w:tab w:val="left" w:pos="4536"/>
        </w:tabs>
        <w:spacing w:after="0" w:line="240" w:lineRule="auto"/>
        <w:jc w:val="center"/>
        <w:rPr>
          <w:rFonts w:asciiTheme="minorHAnsi" w:hAnsiTheme="minorHAnsi" w:cstheme="minorHAnsi"/>
          <w:b/>
        </w:rPr>
      </w:pPr>
    </w:p>
    <w:p w14:paraId="60BA7F9A" w14:textId="679AC25D" w:rsidR="005F23CC" w:rsidRPr="00F77700" w:rsidRDefault="00066423" w:rsidP="00F77700">
      <w:pPr>
        <w:spacing w:line="240" w:lineRule="auto"/>
        <w:rPr>
          <w:rFonts w:asciiTheme="minorHAnsi" w:hAnsiTheme="minorHAnsi" w:cstheme="minorHAnsi"/>
          <w:b/>
          <w:bCs/>
          <w:u w:val="single"/>
        </w:rPr>
      </w:pPr>
      <w:r w:rsidRPr="00F77700">
        <w:rPr>
          <w:rFonts w:asciiTheme="minorHAnsi" w:hAnsiTheme="minorHAnsi" w:cstheme="minorHAnsi"/>
          <w:b/>
          <w:bCs/>
          <w:u w:val="single"/>
        </w:rPr>
        <w:t xml:space="preserve"> </w:t>
      </w:r>
    </w:p>
    <w:sectPr w:rsidR="005F23CC" w:rsidRPr="00F77700" w:rsidSect="00DB07B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8A171" w14:textId="77777777" w:rsidR="00BF25D1" w:rsidRPr="00DA632C" w:rsidRDefault="00BF25D1" w:rsidP="00D90ACC">
      <w:pPr>
        <w:spacing w:after="0" w:line="240" w:lineRule="auto"/>
      </w:pPr>
      <w:r w:rsidRPr="00DA632C">
        <w:separator/>
      </w:r>
    </w:p>
  </w:endnote>
  <w:endnote w:type="continuationSeparator" w:id="0">
    <w:p w14:paraId="33EB9966" w14:textId="77777777" w:rsidR="00BF25D1" w:rsidRPr="00DA632C" w:rsidRDefault="00BF25D1" w:rsidP="00D90ACC">
      <w:pPr>
        <w:spacing w:after="0" w:line="240" w:lineRule="auto"/>
      </w:pPr>
      <w:r w:rsidRPr="00DA63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AA138" w14:textId="74B2B30E" w:rsidR="00CD68C7" w:rsidRPr="00DA632C" w:rsidRDefault="00CD68C7">
    <w:pPr>
      <w:pStyle w:val="Stopka"/>
      <w:jc w:val="right"/>
      <w:rPr>
        <w:sz w:val="16"/>
        <w:szCs w:val="16"/>
      </w:rPr>
    </w:pPr>
    <w:r w:rsidRPr="00DA632C">
      <w:rPr>
        <w:sz w:val="16"/>
        <w:szCs w:val="16"/>
      </w:rPr>
      <w:t xml:space="preserve">Strona </w:t>
    </w:r>
    <w:r w:rsidRPr="00DA632C">
      <w:rPr>
        <w:b/>
        <w:bCs/>
        <w:sz w:val="16"/>
        <w:szCs w:val="16"/>
      </w:rPr>
      <w:fldChar w:fldCharType="begin"/>
    </w:r>
    <w:r w:rsidRPr="00DA632C">
      <w:rPr>
        <w:b/>
        <w:bCs/>
        <w:sz w:val="16"/>
        <w:szCs w:val="16"/>
      </w:rPr>
      <w:instrText>PAGE</w:instrText>
    </w:r>
    <w:r w:rsidRPr="00DA632C">
      <w:rPr>
        <w:b/>
        <w:bCs/>
        <w:sz w:val="16"/>
        <w:szCs w:val="16"/>
      </w:rPr>
      <w:fldChar w:fldCharType="separate"/>
    </w:r>
    <w:r w:rsidRPr="00DA632C">
      <w:rPr>
        <w:b/>
        <w:bCs/>
        <w:sz w:val="16"/>
        <w:szCs w:val="16"/>
      </w:rPr>
      <w:t>2</w:t>
    </w:r>
    <w:r w:rsidRPr="00DA632C">
      <w:rPr>
        <w:b/>
        <w:bCs/>
        <w:sz w:val="16"/>
        <w:szCs w:val="16"/>
      </w:rPr>
      <w:fldChar w:fldCharType="end"/>
    </w:r>
    <w:r w:rsidRPr="00DA632C">
      <w:rPr>
        <w:sz w:val="16"/>
        <w:szCs w:val="16"/>
      </w:rPr>
      <w:t xml:space="preserve"> z </w:t>
    </w:r>
    <w:r w:rsidRPr="00DA632C">
      <w:rPr>
        <w:b/>
        <w:bCs/>
        <w:sz w:val="16"/>
        <w:szCs w:val="16"/>
      </w:rPr>
      <w:fldChar w:fldCharType="begin"/>
    </w:r>
    <w:r w:rsidRPr="00DA632C">
      <w:rPr>
        <w:b/>
        <w:bCs/>
        <w:sz w:val="16"/>
        <w:szCs w:val="16"/>
      </w:rPr>
      <w:instrText>NUMPAGES</w:instrText>
    </w:r>
    <w:r w:rsidRPr="00DA632C">
      <w:rPr>
        <w:b/>
        <w:bCs/>
        <w:sz w:val="16"/>
        <w:szCs w:val="16"/>
      </w:rPr>
      <w:fldChar w:fldCharType="separate"/>
    </w:r>
    <w:r w:rsidRPr="00DA632C">
      <w:rPr>
        <w:b/>
        <w:bCs/>
        <w:sz w:val="16"/>
        <w:szCs w:val="16"/>
      </w:rPr>
      <w:t>2</w:t>
    </w:r>
    <w:r w:rsidRPr="00DA632C">
      <w:rPr>
        <w:b/>
        <w:bCs/>
        <w:sz w:val="16"/>
        <w:szCs w:val="16"/>
      </w:rPr>
      <w:fldChar w:fldCharType="end"/>
    </w:r>
  </w:p>
  <w:p w14:paraId="5F2BF5A6" w14:textId="77777777" w:rsidR="00CD68C7" w:rsidRPr="00DA632C" w:rsidRDefault="00CD68C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869D4" w14:textId="77777777" w:rsidR="00BF25D1" w:rsidRPr="00DA632C" w:rsidRDefault="00BF25D1" w:rsidP="00D90ACC">
      <w:pPr>
        <w:spacing w:after="0" w:line="240" w:lineRule="auto"/>
      </w:pPr>
      <w:r w:rsidRPr="00DA632C">
        <w:separator/>
      </w:r>
    </w:p>
  </w:footnote>
  <w:footnote w:type="continuationSeparator" w:id="0">
    <w:p w14:paraId="216D34A2" w14:textId="77777777" w:rsidR="00BF25D1" w:rsidRPr="00DA632C" w:rsidRDefault="00BF25D1" w:rsidP="00D90ACC">
      <w:pPr>
        <w:spacing w:after="0" w:line="240" w:lineRule="auto"/>
      </w:pPr>
      <w:r w:rsidRPr="00DA632C">
        <w:continuationSeparator/>
      </w:r>
    </w:p>
  </w:footnote>
  <w:footnote w:id="1">
    <w:p w14:paraId="1E9BC485" w14:textId="68614E55" w:rsidR="006C312E" w:rsidRPr="00F106C6" w:rsidRDefault="006C312E" w:rsidP="00F106C6">
      <w:pPr>
        <w:pStyle w:val="Tekstprzypisudolnego"/>
        <w:jc w:val="both"/>
        <w:rPr>
          <w:rFonts w:asciiTheme="minorHAnsi" w:hAnsiTheme="minorHAnsi" w:cstheme="minorHAnsi"/>
          <w:b/>
          <w:bCs/>
          <w:lang w:val="pl-PL"/>
        </w:rPr>
      </w:pPr>
      <w:r w:rsidRPr="00F106C6">
        <w:rPr>
          <w:rStyle w:val="Odwoanieprzypisudolnego"/>
          <w:rFonts w:asciiTheme="minorHAnsi" w:hAnsiTheme="minorHAnsi" w:cstheme="minorHAnsi"/>
          <w:b/>
          <w:bCs/>
          <w:lang w:val="pl-PL"/>
        </w:rPr>
        <w:footnoteRef/>
      </w:r>
      <w:r w:rsidRPr="00F106C6">
        <w:rPr>
          <w:rFonts w:asciiTheme="minorHAnsi" w:hAnsiTheme="minorHAnsi" w:cstheme="minorHAnsi"/>
          <w:b/>
          <w:bCs/>
          <w:lang w:val="pl-PL"/>
        </w:rPr>
        <w:t xml:space="preserve"> </w:t>
      </w:r>
      <w:r w:rsidR="00544FC1" w:rsidRPr="00544FC1">
        <w:rPr>
          <w:rFonts w:asciiTheme="minorHAnsi" w:hAnsiTheme="minorHAnsi" w:cstheme="minorHAnsi"/>
          <w:b/>
          <w:bCs/>
          <w:lang w:val="pl-PL"/>
        </w:rPr>
        <w:t>Brak złożenia oświadczenia oznacza przyjęcie sumy gwarancyjnej (SG) lub limitu odpowiedzialności określonego w OPZ. W przypadku zaoferowania SG lub limitu odpowiedzialności w wysokości niższej niż wymagana w OPZ Zamawiający przyzna 0 punktów w danym podkryterium, a przy realizacji umowy zastosowanie będzie miała minimalna SG lub minimalny limit odpowiedzialności określony w OPZ</w:t>
      </w:r>
      <w:r w:rsidRPr="00F106C6">
        <w:rPr>
          <w:rFonts w:asciiTheme="minorHAnsi" w:hAnsiTheme="minorHAnsi" w:cstheme="minorHAnsi"/>
          <w:b/>
          <w:bCs/>
          <w:lang w:val="pl-PL"/>
        </w:rPr>
        <w:t xml:space="preserve">. </w:t>
      </w:r>
    </w:p>
  </w:footnote>
  <w:footnote w:id="2">
    <w:p w14:paraId="7CDA7A6B" w14:textId="77777777" w:rsidR="00CE794C" w:rsidRDefault="00CE794C" w:rsidP="00CE794C">
      <w:pPr>
        <w:pStyle w:val="Tekstprzypisudolnego"/>
        <w:rPr>
          <w:rFonts w:ascii="Calibri" w:hAnsi="Calibri" w:cs="Calibri"/>
          <w:bCs/>
          <w:sz w:val="18"/>
          <w:szCs w:val="18"/>
          <w:lang w:val="pl-PL"/>
        </w:rPr>
      </w:pPr>
      <w:r>
        <w:rPr>
          <w:rStyle w:val="Odwoanieprzypisudolnego"/>
          <w:rFonts w:ascii="Calibri" w:hAnsi="Calibri" w:cs="Calibri"/>
          <w:bCs/>
          <w:sz w:val="18"/>
          <w:szCs w:val="18"/>
          <w:lang w:val="pl-PL"/>
        </w:rPr>
        <w:footnoteRef/>
      </w:r>
      <w:r>
        <w:rPr>
          <w:rFonts w:ascii="Calibri" w:hAnsi="Calibri" w:cs="Calibri"/>
          <w:bCs/>
          <w:sz w:val="18"/>
          <w:szCs w:val="18"/>
          <w:lang w:val="pl-PL"/>
        </w:rPr>
        <w:t xml:space="preserve"> Informacje wymagane wyłącznie do celów statystycznych celem sporządzenia ogłoszenia o wyniku postępowania. Zgodnie z zaleceniem Komisji z dnia 6 maja 2003 r. dotyczącym definicji mikroprzedsiębiorstw oraz małych i średnich przedsiębiorstw (Dz. Urz. UE L 124 z 20.5.2003, str. 36): </w:t>
      </w:r>
    </w:p>
    <w:p w14:paraId="649746B1" w14:textId="77777777" w:rsidR="00CE794C" w:rsidRDefault="00CE794C" w:rsidP="00CE794C">
      <w:pPr>
        <w:pStyle w:val="Tekstprzypisudolnego"/>
        <w:rPr>
          <w:rFonts w:ascii="Calibri" w:hAnsi="Calibri" w:cs="Calibri"/>
          <w:bCs/>
          <w:sz w:val="18"/>
          <w:szCs w:val="18"/>
          <w:lang w:val="pl-PL"/>
        </w:rPr>
      </w:pPr>
      <w:r>
        <w:rPr>
          <w:rFonts w:ascii="Calibri" w:hAnsi="Calibri" w:cs="Calibri"/>
          <w:bCs/>
          <w:sz w:val="18"/>
          <w:szCs w:val="18"/>
          <w:lang w:val="pl-PL"/>
        </w:rPr>
        <w:t>Małe przedsiębiorstwo: przedsiębiorstwo, które zatrudnia mniej niż 50 osób i którego roczny obrót lub roczna suma bilansowa nie przekracza 10 milionów EUR.</w:t>
      </w:r>
    </w:p>
    <w:p w14:paraId="1A7FDCD4" w14:textId="77777777" w:rsidR="00CE794C" w:rsidRDefault="00CE794C" w:rsidP="00CE794C">
      <w:pPr>
        <w:pStyle w:val="Tekstprzypisudolnego"/>
        <w:rPr>
          <w:rFonts w:ascii="Calibri" w:hAnsi="Calibri" w:cs="Calibri"/>
          <w:i/>
          <w:iCs/>
          <w:sz w:val="18"/>
          <w:szCs w:val="18"/>
          <w:lang w:val="pl-PL"/>
        </w:rPr>
      </w:pPr>
      <w:r>
        <w:rPr>
          <w:rFonts w:ascii="Calibri" w:hAnsi="Calibri" w:cs="Calibri"/>
          <w:bCs/>
          <w:sz w:val="18"/>
          <w:szCs w:val="18"/>
          <w:lang w:val="pl-PL"/>
        </w:rPr>
        <w:t>Średnie przedsiębiorstwa: przedsiębiorstwa, które nie są mikroprzedsiębiorstwami ani małymi przedsiębiorstwami i które zatrudniają mniej niż 250 osób i których roczny obrót nie przekracza 50 milionów EUR lub roczna suma bilansowa nie przekracza 43 milionów EUR.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6CB"/>
    <w:multiLevelType w:val="multilevel"/>
    <w:tmpl w:val="24F67432"/>
    <w:lvl w:ilvl="0">
      <w:start w:val="1"/>
      <w:numFmt w:val="decimal"/>
      <w:lvlText w:val="%1."/>
      <w:lvlJc w:val="left"/>
      <w:pPr>
        <w:ind w:left="-938" w:hanging="360"/>
      </w:pPr>
      <w:rPr>
        <w:rFonts w:ascii="Calibri" w:eastAsia="Times New Roman" w:hAnsi="Calibri" w:cs="Times New Roman" w:hint="default"/>
        <w:b/>
      </w:rPr>
    </w:lvl>
    <w:lvl w:ilvl="1">
      <w:start w:val="1"/>
      <w:numFmt w:val="decimal"/>
      <w:lvlText w:val="%2."/>
      <w:lvlJc w:val="left"/>
      <w:pPr>
        <w:ind w:left="-578" w:hanging="720"/>
      </w:pPr>
      <w:rPr>
        <w:b/>
        <w:color w:val="000000"/>
      </w:rPr>
    </w:lvl>
    <w:lvl w:ilvl="2">
      <w:start w:val="1"/>
      <w:numFmt w:val="decimal"/>
      <w:lvlText w:val="%3)"/>
      <w:lvlJc w:val="left"/>
      <w:pPr>
        <w:ind w:left="-578" w:hanging="720"/>
      </w:pPr>
      <w:rPr>
        <w:rFonts w:hint="default"/>
        <w:b w:val="0"/>
        <w:bCs/>
        <w:color w:val="000000"/>
      </w:rPr>
    </w:lvl>
    <w:lvl w:ilvl="3">
      <w:start w:val="1"/>
      <w:numFmt w:val="decimal"/>
      <w:isLgl/>
      <w:lvlText w:val="%1.%2.%3.%4."/>
      <w:lvlJc w:val="left"/>
      <w:pPr>
        <w:ind w:left="862" w:hanging="1080"/>
      </w:pPr>
      <w:rPr>
        <w:rFonts w:hint="default"/>
        <w:b w:val="0"/>
        <w:color w:val="000000"/>
      </w:rPr>
    </w:lvl>
    <w:lvl w:ilvl="4">
      <w:start w:val="1"/>
      <w:numFmt w:val="decimal"/>
      <w:isLgl/>
      <w:lvlText w:val="%1.%2.%3.%4.%5."/>
      <w:lvlJc w:val="left"/>
      <w:pPr>
        <w:ind w:left="1582" w:hanging="1440"/>
      </w:pPr>
      <w:rPr>
        <w:rFonts w:hint="default"/>
        <w:b w:val="0"/>
        <w:color w:val="000000"/>
      </w:rPr>
    </w:lvl>
    <w:lvl w:ilvl="5">
      <w:start w:val="1"/>
      <w:numFmt w:val="decimal"/>
      <w:isLgl/>
      <w:lvlText w:val="%1.%2.%3.%4.%5.%6."/>
      <w:lvlJc w:val="left"/>
      <w:pPr>
        <w:ind w:left="1942" w:hanging="1440"/>
      </w:pPr>
      <w:rPr>
        <w:rFonts w:hint="default"/>
        <w:b w:val="0"/>
        <w:color w:val="000000"/>
      </w:rPr>
    </w:lvl>
    <w:lvl w:ilvl="6">
      <w:start w:val="1"/>
      <w:numFmt w:val="decimal"/>
      <w:isLgl/>
      <w:lvlText w:val="%1.%2.%3.%4.%5.%6.%7."/>
      <w:lvlJc w:val="left"/>
      <w:pPr>
        <w:ind w:left="2662" w:hanging="1800"/>
      </w:pPr>
      <w:rPr>
        <w:rFonts w:hint="default"/>
        <w:b w:val="0"/>
        <w:color w:val="000000"/>
      </w:rPr>
    </w:lvl>
    <w:lvl w:ilvl="7">
      <w:start w:val="1"/>
      <w:numFmt w:val="decimal"/>
      <w:isLgl/>
      <w:lvlText w:val="%1.%2.%3.%4.%5.%6.%7.%8."/>
      <w:lvlJc w:val="left"/>
      <w:pPr>
        <w:ind w:left="3022" w:hanging="1800"/>
      </w:pPr>
      <w:rPr>
        <w:rFonts w:hint="default"/>
        <w:b w:val="0"/>
        <w:color w:val="000000"/>
      </w:rPr>
    </w:lvl>
    <w:lvl w:ilvl="8">
      <w:start w:val="1"/>
      <w:numFmt w:val="decimal"/>
      <w:isLgl/>
      <w:lvlText w:val="%1.%2.%3.%4.%5.%6.%7.%8.%9."/>
      <w:lvlJc w:val="left"/>
      <w:pPr>
        <w:ind w:left="3742" w:hanging="2160"/>
      </w:pPr>
      <w:rPr>
        <w:rFonts w:hint="default"/>
        <w:b w:val="0"/>
        <w:color w:val="000000"/>
      </w:rPr>
    </w:lvl>
  </w:abstractNum>
  <w:abstractNum w:abstractNumId="1" w15:restartNumberingAfterBreak="0">
    <w:nsid w:val="02150856"/>
    <w:multiLevelType w:val="multilevel"/>
    <w:tmpl w:val="5A721F2C"/>
    <w:lvl w:ilvl="0">
      <w:start w:val="1"/>
      <w:numFmt w:val="decimal"/>
      <w:lvlText w:val="%1."/>
      <w:lvlJc w:val="left"/>
      <w:pPr>
        <w:ind w:left="360" w:hanging="360"/>
      </w:pPr>
      <w:rPr>
        <w:rFonts w:hint="default"/>
        <w:b/>
      </w:rPr>
    </w:lvl>
    <w:lvl w:ilvl="1">
      <w:start w:val="1"/>
      <w:numFmt w:val="decimal"/>
      <w:lvlText w:val="%2)"/>
      <w:lvlJc w:val="left"/>
      <w:pPr>
        <w:ind w:left="644" w:hanging="360"/>
      </w:pPr>
      <w:rPr>
        <w:rFonts w:ascii="Calibri" w:eastAsia="Times New Roman" w:hAnsi="Calibri" w:cs="Calibri"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61627EE"/>
    <w:multiLevelType w:val="hybridMultilevel"/>
    <w:tmpl w:val="C800468E"/>
    <w:lvl w:ilvl="0" w:tplc="0415000F">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FE79E3"/>
    <w:multiLevelType w:val="hybridMultilevel"/>
    <w:tmpl w:val="DD8CCEE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7514F81"/>
    <w:multiLevelType w:val="hybridMultilevel"/>
    <w:tmpl w:val="83B683F2"/>
    <w:lvl w:ilvl="0" w:tplc="FFFFFFFF">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882EA3"/>
    <w:multiLevelType w:val="hybridMultilevel"/>
    <w:tmpl w:val="9008F4F2"/>
    <w:lvl w:ilvl="0" w:tplc="05B8BE32">
      <w:start w:val="1"/>
      <w:numFmt w:val="decimal"/>
      <w:lvlText w:val="%1."/>
      <w:lvlJc w:val="left"/>
      <w:pPr>
        <w:ind w:left="360" w:hanging="360"/>
      </w:pPr>
      <w:rPr>
        <w:rFonts w:hint="default"/>
        <w:b/>
        <w:color w:val="00000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8875C52"/>
    <w:multiLevelType w:val="hybridMultilevel"/>
    <w:tmpl w:val="896099D8"/>
    <w:lvl w:ilvl="0" w:tplc="ED86D4A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0B880F16"/>
    <w:multiLevelType w:val="hybridMultilevel"/>
    <w:tmpl w:val="D3725E5E"/>
    <w:lvl w:ilvl="0" w:tplc="4A0C0582">
      <w:start w:val="2"/>
      <w:numFmt w:val="upperRoman"/>
      <w:lvlText w:val="%1."/>
      <w:lvlJc w:val="righ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F5909B6"/>
    <w:multiLevelType w:val="hybridMultilevel"/>
    <w:tmpl w:val="81866F22"/>
    <w:lvl w:ilvl="0" w:tplc="583E94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FB551C6"/>
    <w:multiLevelType w:val="hybridMultilevel"/>
    <w:tmpl w:val="83B683F2"/>
    <w:lvl w:ilvl="0" w:tplc="FFFFFFFF">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1355105"/>
    <w:multiLevelType w:val="hybridMultilevel"/>
    <w:tmpl w:val="B656A65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1E54283"/>
    <w:multiLevelType w:val="hybridMultilevel"/>
    <w:tmpl w:val="201413C0"/>
    <w:lvl w:ilvl="0" w:tplc="01185A9C">
      <w:start w:val="4"/>
      <w:numFmt w:val="upperRoman"/>
      <w:lvlText w:val="%1."/>
      <w:lvlJc w:val="righ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2880CEE"/>
    <w:multiLevelType w:val="hybridMultilevel"/>
    <w:tmpl w:val="1B723E7E"/>
    <w:lvl w:ilvl="0" w:tplc="73B21044">
      <w:start w:val="1"/>
      <w:numFmt w:val="bullet"/>
      <w:lvlText w:val=""/>
      <w:lvlJc w:val="left"/>
      <w:pPr>
        <w:ind w:left="502"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14983A5B"/>
    <w:multiLevelType w:val="hybridMultilevel"/>
    <w:tmpl w:val="83B683F2"/>
    <w:lvl w:ilvl="0" w:tplc="2176EDAC">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6B55BCD"/>
    <w:multiLevelType w:val="hybridMultilevel"/>
    <w:tmpl w:val="E2F8CAFA"/>
    <w:lvl w:ilvl="0" w:tplc="9182B532">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6F9791A"/>
    <w:multiLevelType w:val="hybridMultilevel"/>
    <w:tmpl w:val="59D6D23C"/>
    <w:lvl w:ilvl="0" w:tplc="E998FE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79728A6"/>
    <w:multiLevelType w:val="multilevel"/>
    <w:tmpl w:val="D7268836"/>
    <w:lvl w:ilvl="0">
      <w:start w:val="1"/>
      <w:numFmt w:val="upperRoman"/>
      <w:pStyle w:val="Nagwek9"/>
      <w:lvlText w:val="%1."/>
      <w:lvlJc w:val="right"/>
      <w:pPr>
        <w:tabs>
          <w:tab w:val="num" w:pos="180"/>
        </w:tabs>
        <w:ind w:left="180" w:hanging="180"/>
      </w:pPr>
      <w:rPr>
        <w:rFonts w:cs="Times New Roman"/>
        <w:b/>
        <w:i w:val="0"/>
        <w:strike w:val="0"/>
        <w:dstrike w:val="0"/>
        <w:color w:val="000000"/>
        <w:sz w:val="22"/>
        <w:szCs w:val="22"/>
        <w:u w:val="none"/>
        <w:effect w:val="none"/>
      </w:rPr>
    </w:lvl>
    <w:lvl w:ilvl="1">
      <w:start w:val="1"/>
      <w:numFmt w:val="decimal"/>
      <w:lvlText w:val="%2."/>
      <w:lvlJc w:val="left"/>
      <w:pPr>
        <w:tabs>
          <w:tab w:val="num" w:pos="360"/>
        </w:tabs>
        <w:ind w:left="360" w:hanging="360"/>
      </w:pPr>
      <w:rPr>
        <w:rFonts w:cs="Times New Roman"/>
        <w:b/>
        <w:i w:val="0"/>
        <w:strike w:val="0"/>
        <w:dstrike w:val="0"/>
        <w:color w:val="auto"/>
        <w:sz w:val="22"/>
        <w:szCs w:val="22"/>
        <w:u w:val="none"/>
        <w:effect w:val="none"/>
      </w:rPr>
    </w:lvl>
    <w:lvl w:ilvl="2">
      <w:start w:val="1"/>
      <w:numFmt w:val="decimal"/>
      <w:lvlText w:val="%3."/>
      <w:lvlJc w:val="left"/>
      <w:pPr>
        <w:tabs>
          <w:tab w:val="num" w:pos="1080"/>
        </w:tabs>
        <w:ind w:left="1080" w:hanging="360"/>
      </w:pPr>
      <w:rPr>
        <w:rFonts w:cs="Times New Roman"/>
        <w:b w:val="0"/>
        <w:i w:val="0"/>
        <w:strike w:val="0"/>
        <w:dstrike w:val="0"/>
        <w:color w:val="000000"/>
        <w:sz w:val="18"/>
        <w:szCs w:val="18"/>
        <w:u w:val="none"/>
        <w:effect w:val="none"/>
      </w:rPr>
    </w:lvl>
    <w:lvl w:ilvl="3">
      <w:start w:val="1"/>
      <w:numFmt w:val="lowerLetter"/>
      <w:lvlText w:val="%4."/>
      <w:lvlJc w:val="left"/>
      <w:pPr>
        <w:tabs>
          <w:tab w:val="num" w:pos="2520"/>
        </w:tabs>
        <w:ind w:left="2520" w:hanging="360"/>
      </w:pPr>
      <w:rPr>
        <w:rFonts w:cs="Times New Roman"/>
        <w:b w:val="0"/>
        <w:i w:val="0"/>
        <w:strike w:val="0"/>
        <w:dstrike w:val="0"/>
        <w:color w:val="auto"/>
        <w:sz w:val="18"/>
        <w:szCs w:val="18"/>
        <w:u w:val="none"/>
        <w:effect w:val="none"/>
      </w:rPr>
    </w:lvl>
    <w:lvl w:ilvl="4">
      <w:start w:val="1"/>
      <w:numFmt w:val="decimal"/>
      <w:lvlText w:val="%5)"/>
      <w:lvlJc w:val="left"/>
      <w:pPr>
        <w:tabs>
          <w:tab w:val="num" w:pos="3240"/>
        </w:tabs>
        <w:ind w:left="3240" w:hanging="360"/>
      </w:pPr>
      <w:rPr>
        <w:rFonts w:cs="Times New Roman"/>
      </w:rPr>
    </w:lvl>
    <w:lvl w:ilvl="5">
      <w:start w:val="1"/>
      <w:numFmt w:val="upperLetter"/>
      <w:lvlText w:val="%6."/>
      <w:lvlJc w:val="left"/>
      <w:pPr>
        <w:tabs>
          <w:tab w:val="num" w:pos="4140"/>
        </w:tabs>
        <w:ind w:left="4140" w:hanging="360"/>
      </w:pPr>
      <w:rPr>
        <w:rFonts w:cs="Times New Roman"/>
      </w:rPr>
    </w:lvl>
    <w:lvl w:ilvl="6">
      <w:start w:val="1"/>
      <w:numFmt w:val="lowerLetter"/>
      <w:lvlText w:val="%7)"/>
      <w:lvlJc w:val="left"/>
      <w:pPr>
        <w:tabs>
          <w:tab w:val="num" w:pos="4680"/>
        </w:tabs>
        <w:ind w:left="4680" w:hanging="360"/>
      </w:pPr>
      <w:rPr>
        <w:rFonts w:ascii="Verdana" w:hAnsi="Verdana" w:cs="Times New Roman" w:hint="default"/>
        <w:b w:val="0"/>
        <w:i w:val="0"/>
        <w:strike w:val="0"/>
        <w:dstrike w:val="0"/>
        <w:color w:val="auto"/>
        <w:sz w:val="18"/>
        <w:szCs w:val="18"/>
        <w:u w:val="none"/>
        <w:effect w:val="none"/>
      </w:rPr>
    </w:lvl>
    <w:lvl w:ilvl="7">
      <w:start w:val="500"/>
      <w:numFmt w:val="decimal"/>
      <w:lvlText w:val="%8"/>
      <w:lvlJc w:val="left"/>
      <w:pPr>
        <w:tabs>
          <w:tab w:val="num" w:pos="5445"/>
        </w:tabs>
        <w:ind w:left="5445" w:hanging="405"/>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7" w15:restartNumberingAfterBreak="0">
    <w:nsid w:val="1ABF4B1A"/>
    <w:multiLevelType w:val="hybridMultilevel"/>
    <w:tmpl w:val="ED022366"/>
    <w:lvl w:ilvl="0" w:tplc="05B8BE32">
      <w:start w:val="1"/>
      <w:numFmt w:val="decimal"/>
      <w:lvlText w:val="%1."/>
      <w:lvlJc w:val="left"/>
      <w:pPr>
        <w:ind w:left="360" w:hanging="360"/>
      </w:pPr>
      <w:rPr>
        <w:rFonts w:hint="default"/>
        <w:b/>
        <w:color w:val="00000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E2C464A"/>
    <w:multiLevelType w:val="hybridMultilevel"/>
    <w:tmpl w:val="A9DE4ECC"/>
    <w:lvl w:ilvl="0" w:tplc="F8F2FE14">
      <w:start w:val="3"/>
      <w:numFmt w:val="decimal"/>
      <w:lvlText w:val="%1."/>
      <w:lvlJc w:val="left"/>
      <w:pPr>
        <w:ind w:left="360" w:hanging="360"/>
      </w:pPr>
      <w:rPr>
        <w:rFonts w:hint="default"/>
        <w:b/>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E5E355E"/>
    <w:multiLevelType w:val="hybridMultilevel"/>
    <w:tmpl w:val="0AD28AD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4323F19"/>
    <w:multiLevelType w:val="hybridMultilevel"/>
    <w:tmpl w:val="79E60600"/>
    <w:lvl w:ilvl="0" w:tplc="3EACAE12">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8F16364"/>
    <w:multiLevelType w:val="hybridMultilevel"/>
    <w:tmpl w:val="C4A0C078"/>
    <w:lvl w:ilvl="0" w:tplc="8C065D9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B325E3F"/>
    <w:multiLevelType w:val="hybridMultilevel"/>
    <w:tmpl w:val="C800468E"/>
    <w:lvl w:ilvl="0" w:tplc="0415000F">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D025DE5"/>
    <w:multiLevelType w:val="hybridMultilevel"/>
    <w:tmpl w:val="CEA07E16"/>
    <w:lvl w:ilvl="0" w:tplc="04150017">
      <w:start w:val="1"/>
      <w:numFmt w:val="lowerLetter"/>
      <w:lvlText w:val="%1)"/>
      <w:lvlJc w:val="left"/>
      <w:pPr>
        <w:tabs>
          <w:tab w:val="num" w:pos="-77"/>
        </w:tabs>
        <w:ind w:left="643" w:hanging="360"/>
      </w:pPr>
      <w:rPr>
        <w:rFonts w:hint="default"/>
        <w:b w:val="0"/>
      </w:rPr>
    </w:lvl>
    <w:lvl w:ilvl="1" w:tplc="04150019" w:tentative="1">
      <w:start w:val="1"/>
      <w:numFmt w:val="lowerLetter"/>
      <w:lvlText w:val="%2."/>
      <w:lvlJc w:val="left"/>
      <w:pPr>
        <w:tabs>
          <w:tab w:val="num" w:pos="1663"/>
        </w:tabs>
        <w:ind w:left="1663" w:hanging="360"/>
      </w:pPr>
      <w:rPr>
        <w:rFonts w:cs="Times New Roman"/>
      </w:rPr>
    </w:lvl>
    <w:lvl w:ilvl="2" w:tplc="0415001B" w:tentative="1">
      <w:start w:val="1"/>
      <w:numFmt w:val="lowerRoman"/>
      <w:lvlText w:val="%3."/>
      <w:lvlJc w:val="right"/>
      <w:pPr>
        <w:tabs>
          <w:tab w:val="num" w:pos="2383"/>
        </w:tabs>
        <w:ind w:left="2383" w:hanging="180"/>
      </w:pPr>
      <w:rPr>
        <w:rFonts w:cs="Times New Roman"/>
      </w:rPr>
    </w:lvl>
    <w:lvl w:ilvl="3" w:tplc="0415000F" w:tentative="1">
      <w:start w:val="1"/>
      <w:numFmt w:val="decimal"/>
      <w:lvlText w:val="%4."/>
      <w:lvlJc w:val="left"/>
      <w:pPr>
        <w:tabs>
          <w:tab w:val="num" w:pos="3103"/>
        </w:tabs>
        <w:ind w:left="3103" w:hanging="360"/>
      </w:pPr>
      <w:rPr>
        <w:rFonts w:cs="Times New Roman"/>
      </w:rPr>
    </w:lvl>
    <w:lvl w:ilvl="4" w:tplc="04150019" w:tentative="1">
      <w:start w:val="1"/>
      <w:numFmt w:val="lowerLetter"/>
      <w:lvlText w:val="%5."/>
      <w:lvlJc w:val="left"/>
      <w:pPr>
        <w:tabs>
          <w:tab w:val="num" w:pos="3823"/>
        </w:tabs>
        <w:ind w:left="3823" w:hanging="360"/>
      </w:pPr>
      <w:rPr>
        <w:rFonts w:cs="Times New Roman"/>
      </w:rPr>
    </w:lvl>
    <w:lvl w:ilvl="5" w:tplc="0415001B" w:tentative="1">
      <w:start w:val="1"/>
      <w:numFmt w:val="lowerRoman"/>
      <w:lvlText w:val="%6."/>
      <w:lvlJc w:val="right"/>
      <w:pPr>
        <w:tabs>
          <w:tab w:val="num" w:pos="4543"/>
        </w:tabs>
        <w:ind w:left="4543" w:hanging="180"/>
      </w:pPr>
      <w:rPr>
        <w:rFonts w:cs="Times New Roman"/>
      </w:rPr>
    </w:lvl>
    <w:lvl w:ilvl="6" w:tplc="0415000F" w:tentative="1">
      <w:start w:val="1"/>
      <w:numFmt w:val="decimal"/>
      <w:lvlText w:val="%7."/>
      <w:lvlJc w:val="left"/>
      <w:pPr>
        <w:tabs>
          <w:tab w:val="num" w:pos="5263"/>
        </w:tabs>
        <w:ind w:left="5263" w:hanging="360"/>
      </w:pPr>
      <w:rPr>
        <w:rFonts w:cs="Times New Roman"/>
      </w:rPr>
    </w:lvl>
    <w:lvl w:ilvl="7" w:tplc="04150019" w:tentative="1">
      <w:start w:val="1"/>
      <w:numFmt w:val="lowerLetter"/>
      <w:lvlText w:val="%8."/>
      <w:lvlJc w:val="left"/>
      <w:pPr>
        <w:tabs>
          <w:tab w:val="num" w:pos="5983"/>
        </w:tabs>
        <w:ind w:left="5983" w:hanging="360"/>
      </w:pPr>
      <w:rPr>
        <w:rFonts w:cs="Times New Roman"/>
      </w:rPr>
    </w:lvl>
    <w:lvl w:ilvl="8" w:tplc="0415001B" w:tentative="1">
      <w:start w:val="1"/>
      <w:numFmt w:val="lowerRoman"/>
      <w:lvlText w:val="%9."/>
      <w:lvlJc w:val="right"/>
      <w:pPr>
        <w:tabs>
          <w:tab w:val="num" w:pos="6703"/>
        </w:tabs>
        <w:ind w:left="6703" w:hanging="180"/>
      </w:pPr>
      <w:rPr>
        <w:rFonts w:cs="Times New Roman"/>
      </w:rPr>
    </w:lvl>
  </w:abstractNum>
  <w:abstractNum w:abstractNumId="24" w15:restartNumberingAfterBreak="0">
    <w:nsid w:val="334E7F12"/>
    <w:multiLevelType w:val="multilevel"/>
    <w:tmpl w:val="152EFF2C"/>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CF8349A"/>
    <w:multiLevelType w:val="hybridMultilevel"/>
    <w:tmpl w:val="6200F8A2"/>
    <w:lvl w:ilvl="0" w:tplc="1F5456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29A4107"/>
    <w:multiLevelType w:val="hybridMultilevel"/>
    <w:tmpl w:val="C3CC067C"/>
    <w:lvl w:ilvl="0" w:tplc="583E94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8A05D9C"/>
    <w:multiLevelType w:val="hybridMultilevel"/>
    <w:tmpl w:val="CF405C66"/>
    <w:lvl w:ilvl="0" w:tplc="09241902">
      <w:start w:val="3"/>
      <w:numFmt w:val="upperRoman"/>
      <w:lvlText w:val="%1."/>
      <w:lvlJc w:val="right"/>
      <w:pPr>
        <w:ind w:left="360" w:hanging="360"/>
      </w:pPr>
      <w:rPr>
        <w:rFonts w:hint="default"/>
      </w:rPr>
    </w:lvl>
    <w:lvl w:ilvl="1" w:tplc="3A52C42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D00E97"/>
    <w:multiLevelType w:val="hybridMultilevel"/>
    <w:tmpl w:val="BB342F68"/>
    <w:lvl w:ilvl="0" w:tplc="ADEA629E">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4BB64392"/>
    <w:multiLevelType w:val="hybridMultilevel"/>
    <w:tmpl w:val="E9B69FA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4D1F694C"/>
    <w:multiLevelType w:val="multilevel"/>
    <w:tmpl w:val="CB62E9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D6B468A"/>
    <w:multiLevelType w:val="hybridMultilevel"/>
    <w:tmpl w:val="B46E57D8"/>
    <w:lvl w:ilvl="0" w:tplc="04150011">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51A6045F"/>
    <w:multiLevelType w:val="hybridMultilevel"/>
    <w:tmpl w:val="DD8CCEEA"/>
    <w:lvl w:ilvl="0" w:tplc="8766F394">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5E44679"/>
    <w:multiLevelType w:val="hybridMultilevel"/>
    <w:tmpl w:val="8FD684A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8E0632B"/>
    <w:multiLevelType w:val="multilevel"/>
    <w:tmpl w:val="26200BBC"/>
    <w:lvl w:ilvl="0">
      <w:start w:val="1"/>
      <w:numFmt w:val="decimal"/>
      <w:lvlText w:val="%1)"/>
      <w:lvlJc w:val="left"/>
      <w:pPr>
        <w:ind w:left="360" w:hanging="360"/>
      </w:pPr>
      <w:rPr>
        <w:rFonts w:hint="default"/>
        <w:b w:val="0"/>
        <w:bCs/>
      </w:rPr>
    </w:lvl>
    <w:lvl w:ilvl="1">
      <w:start w:val="1"/>
      <w:numFmt w:val="decimal"/>
      <w:isLgl/>
      <w:lvlText w:val="%1.%2."/>
      <w:lvlJc w:val="left"/>
      <w:pPr>
        <w:ind w:left="720" w:hanging="72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5" w15:restartNumberingAfterBreak="0">
    <w:nsid w:val="5AD55BB8"/>
    <w:multiLevelType w:val="hybridMultilevel"/>
    <w:tmpl w:val="EDCE81D6"/>
    <w:lvl w:ilvl="0" w:tplc="583E945A">
      <w:start w:val="1"/>
      <w:numFmt w:val="bullet"/>
      <w:lvlText w:val=""/>
      <w:lvlJc w:val="left"/>
      <w:pPr>
        <w:ind w:left="360" w:hanging="360"/>
      </w:pPr>
      <w:rPr>
        <w:rFonts w:ascii="Symbol" w:hAnsi="Symbol" w:hint="default"/>
      </w:rPr>
    </w:lvl>
    <w:lvl w:ilvl="1" w:tplc="C46CF42E">
      <w:start w:val="1"/>
      <w:numFmt w:val="bullet"/>
      <w:lvlText w:val="o"/>
      <w:lvlJc w:val="left"/>
      <w:pPr>
        <w:ind w:left="1080" w:hanging="360"/>
      </w:pPr>
      <w:rPr>
        <w:rFonts w:ascii="Courier New" w:hAnsi="Courier New" w:cs="Courier New" w:hint="default"/>
      </w:rPr>
    </w:lvl>
    <w:lvl w:ilvl="2" w:tplc="11A669D4" w:tentative="1">
      <w:start w:val="1"/>
      <w:numFmt w:val="bullet"/>
      <w:lvlText w:val=""/>
      <w:lvlJc w:val="left"/>
      <w:pPr>
        <w:ind w:left="1800" w:hanging="360"/>
      </w:pPr>
      <w:rPr>
        <w:rFonts w:ascii="Wingdings" w:hAnsi="Wingdings" w:hint="default"/>
      </w:rPr>
    </w:lvl>
    <w:lvl w:ilvl="3" w:tplc="5B38FCEE" w:tentative="1">
      <w:start w:val="1"/>
      <w:numFmt w:val="bullet"/>
      <w:lvlText w:val=""/>
      <w:lvlJc w:val="left"/>
      <w:pPr>
        <w:ind w:left="2520" w:hanging="360"/>
      </w:pPr>
      <w:rPr>
        <w:rFonts w:ascii="Symbol" w:hAnsi="Symbol" w:hint="default"/>
      </w:rPr>
    </w:lvl>
    <w:lvl w:ilvl="4" w:tplc="DC32F5D8" w:tentative="1">
      <w:start w:val="1"/>
      <w:numFmt w:val="bullet"/>
      <w:lvlText w:val="o"/>
      <w:lvlJc w:val="left"/>
      <w:pPr>
        <w:ind w:left="3240" w:hanging="360"/>
      </w:pPr>
      <w:rPr>
        <w:rFonts w:ascii="Courier New" w:hAnsi="Courier New" w:cs="Courier New" w:hint="default"/>
      </w:rPr>
    </w:lvl>
    <w:lvl w:ilvl="5" w:tplc="0DB8C3BC" w:tentative="1">
      <w:start w:val="1"/>
      <w:numFmt w:val="bullet"/>
      <w:lvlText w:val=""/>
      <w:lvlJc w:val="left"/>
      <w:pPr>
        <w:ind w:left="3960" w:hanging="360"/>
      </w:pPr>
      <w:rPr>
        <w:rFonts w:ascii="Wingdings" w:hAnsi="Wingdings" w:hint="default"/>
      </w:rPr>
    </w:lvl>
    <w:lvl w:ilvl="6" w:tplc="8A0A0CD6" w:tentative="1">
      <w:start w:val="1"/>
      <w:numFmt w:val="bullet"/>
      <w:lvlText w:val=""/>
      <w:lvlJc w:val="left"/>
      <w:pPr>
        <w:ind w:left="4680" w:hanging="360"/>
      </w:pPr>
      <w:rPr>
        <w:rFonts w:ascii="Symbol" w:hAnsi="Symbol" w:hint="default"/>
      </w:rPr>
    </w:lvl>
    <w:lvl w:ilvl="7" w:tplc="E2B624CA" w:tentative="1">
      <w:start w:val="1"/>
      <w:numFmt w:val="bullet"/>
      <w:lvlText w:val="o"/>
      <w:lvlJc w:val="left"/>
      <w:pPr>
        <w:ind w:left="5400" w:hanging="360"/>
      </w:pPr>
      <w:rPr>
        <w:rFonts w:ascii="Courier New" w:hAnsi="Courier New" w:cs="Courier New" w:hint="default"/>
      </w:rPr>
    </w:lvl>
    <w:lvl w:ilvl="8" w:tplc="9E8AC3E4" w:tentative="1">
      <w:start w:val="1"/>
      <w:numFmt w:val="bullet"/>
      <w:lvlText w:val=""/>
      <w:lvlJc w:val="left"/>
      <w:pPr>
        <w:ind w:left="6120" w:hanging="360"/>
      </w:pPr>
      <w:rPr>
        <w:rFonts w:ascii="Wingdings" w:hAnsi="Wingdings" w:hint="default"/>
      </w:rPr>
    </w:lvl>
  </w:abstractNum>
  <w:abstractNum w:abstractNumId="36" w15:restartNumberingAfterBreak="0">
    <w:nsid w:val="5B3A7771"/>
    <w:multiLevelType w:val="hybridMultilevel"/>
    <w:tmpl w:val="EC12F08E"/>
    <w:lvl w:ilvl="0" w:tplc="05B8BE32">
      <w:start w:val="1"/>
      <w:numFmt w:val="decimal"/>
      <w:lvlText w:val="%1."/>
      <w:lvlJc w:val="left"/>
      <w:pPr>
        <w:ind w:left="360" w:hanging="360"/>
      </w:pPr>
      <w:rPr>
        <w:rFonts w:hint="default"/>
        <w:b/>
        <w:color w:val="00000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CBC62E2"/>
    <w:multiLevelType w:val="multilevel"/>
    <w:tmpl w:val="D480B8BE"/>
    <w:lvl w:ilvl="0">
      <w:start w:val="1"/>
      <w:numFmt w:val="decimal"/>
      <w:lvlText w:val="%1."/>
      <w:lvlJc w:val="left"/>
      <w:pPr>
        <w:ind w:left="360" w:hanging="360"/>
      </w:pPr>
      <w:rPr>
        <w:rFonts w:hint="default"/>
        <w:b/>
      </w:rPr>
    </w:lvl>
    <w:lvl w:ilvl="1">
      <w:start w:val="1"/>
      <w:numFmt w:val="bullet"/>
      <w:lvlText w:val=""/>
      <w:lvlJc w:val="left"/>
      <w:pPr>
        <w:ind w:left="720" w:hanging="72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8" w15:restartNumberingAfterBreak="0">
    <w:nsid w:val="624706C2"/>
    <w:multiLevelType w:val="hybridMultilevel"/>
    <w:tmpl w:val="0E8A1780"/>
    <w:lvl w:ilvl="0" w:tplc="0C7A0158">
      <w:start w:val="1"/>
      <w:numFmt w:val="upperRoman"/>
      <w:lvlText w:val="%1."/>
      <w:lvlJc w:val="left"/>
      <w:pPr>
        <w:ind w:left="720" w:hanging="720"/>
      </w:pPr>
      <w:rPr>
        <w:rFonts w:hint="default"/>
        <w:u w:val="singl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63E0568F"/>
    <w:multiLevelType w:val="multilevel"/>
    <w:tmpl w:val="65DC29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5D513D"/>
    <w:multiLevelType w:val="hybridMultilevel"/>
    <w:tmpl w:val="CE80BD7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8DA1205"/>
    <w:multiLevelType w:val="hybridMultilevel"/>
    <w:tmpl w:val="F9864B82"/>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7AEC1153"/>
    <w:multiLevelType w:val="multilevel"/>
    <w:tmpl w:val="B40CE85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DC42C2D"/>
    <w:multiLevelType w:val="hybridMultilevel"/>
    <w:tmpl w:val="01C063B4"/>
    <w:lvl w:ilvl="0" w:tplc="90520F28">
      <w:start w:val="1"/>
      <w:numFmt w:val="lowerLetter"/>
      <w:lvlText w:val="%1)"/>
      <w:lvlJc w:val="left"/>
      <w:pPr>
        <w:ind w:left="720" w:hanging="360"/>
      </w:pPr>
      <w:rPr>
        <w:rFonts w:hint="default"/>
        <w:b/>
        <w:bCs w:val="0"/>
        <w:sz w:val="22"/>
        <w:szCs w:val="22"/>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300884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500"/>
    </w:lvlOverride>
    <w:lvlOverride w:ilvl="8">
      <w:startOverride w:val="1"/>
    </w:lvlOverride>
  </w:num>
  <w:num w:numId="2" w16cid:durableId="1255482342">
    <w:abstractNumId w:val="35"/>
  </w:num>
  <w:num w:numId="3" w16cid:durableId="1543441677">
    <w:abstractNumId w:val="0"/>
  </w:num>
  <w:num w:numId="4" w16cid:durableId="690301867">
    <w:abstractNumId w:val="25"/>
  </w:num>
  <w:num w:numId="5" w16cid:durableId="856621335">
    <w:abstractNumId w:val="36"/>
  </w:num>
  <w:num w:numId="6" w16cid:durableId="884172189">
    <w:abstractNumId w:val="34"/>
  </w:num>
  <w:num w:numId="7" w16cid:durableId="404839055">
    <w:abstractNumId w:val="24"/>
  </w:num>
  <w:num w:numId="8" w16cid:durableId="241986813">
    <w:abstractNumId w:val="41"/>
  </w:num>
  <w:num w:numId="9" w16cid:durableId="1007096895">
    <w:abstractNumId w:val="6"/>
  </w:num>
  <w:num w:numId="10" w16cid:durableId="1666129773">
    <w:abstractNumId w:val="10"/>
  </w:num>
  <w:num w:numId="11" w16cid:durableId="884873280">
    <w:abstractNumId w:val="31"/>
  </w:num>
  <w:num w:numId="12" w16cid:durableId="1614362124">
    <w:abstractNumId w:val="28"/>
  </w:num>
  <w:num w:numId="13" w16cid:durableId="838038667">
    <w:abstractNumId w:val="20"/>
  </w:num>
  <w:num w:numId="14" w16cid:durableId="804471907">
    <w:abstractNumId w:val="17"/>
  </w:num>
  <w:num w:numId="15" w16cid:durableId="1460798863">
    <w:abstractNumId w:val="22"/>
  </w:num>
  <w:num w:numId="16" w16cid:durableId="2089619796">
    <w:abstractNumId w:val="2"/>
  </w:num>
  <w:num w:numId="17" w16cid:durableId="869534992">
    <w:abstractNumId w:val="5"/>
  </w:num>
  <w:num w:numId="18" w16cid:durableId="1818380980">
    <w:abstractNumId w:val="8"/>
  </w:num>
  <w:num w:numId="19" w16cid:durableId="973366313">
    <w:abstractNumId w:val="30"/>
  </w:num>
  <w:num w:numId="20" w16cid:durableId="1469203057">
    <w:abstractNumId w:val="26"/>
  </w:num>
  <w:num w:numId="21" w16cid:durableId="885331322">
    <w:abstractNumId w:val="37"/>
  </w:num>
  <w:num w:numId="22" w16cid:durableId="478811057">
    <w:abstractNumId w:val="21"/>
  </w:num>
  <w:num w:numId="23" w16cid:durableId="595018262">
    <w:abstractNumId w:val="15"/>
  </w:num>
  <w:num w:numId="24" w16cid:durableId="635529753">
    <w:abstractNumId w:val="38"/>
  </w:num>
  <w:num w:numId="25" w16cid:durableId="1274482875">
    <w:abstractNumId w:val="13"/>
  </w:num>
  <w:num w:numId="26" w16cid:durableId="1320500905">
    <w:abstractNumId w:val="9"/>
  </w:num>
  <w:num w:numId="27" w16cid:durableId="1079137029">
    <w:abstractNumId w:val="4"/>
  </w:num>
  <w:num w:numId="28" w16cid:durableId="742533177">
    <w:abstractNumId w:val="14"/>
  </w:num>
  <w:num w:numId="29" w16cid:durableId="504246752">
    <w:abstractNumId w:val="43"/>
  </w:num>
  <w:num w:numId="30" w16cid:durableId="2020230258">
    <w:abstractNumId w:val="12"/>
  </w:num>
  <w:num w:numId="31" w16cid:durableId="1836922046">
    <w:abstractNumId w:val="32"/>
  </w:num>
  <w:num w:numId="32" w16cid:durableId="227694023">
    <w:abstractNumId w:val="1"/>
  </w:num>
  <w:num w:numId="33" w16cid:durableId="2019000197">
    <w:abstractNumId w:val="23"/>
  </w:num>
  <w:num w:numId="34" w16cid:durableId="603617029">
    <w:abstractNumId w:val="33"/>
  </w:num>
  <w:num w:numId="35" w16cid:durableId="1590386537">
    <w:abstractNumId w:val="7"/>
  </w:num>
  <w:num w:numId="36" w16cid:durableId="30422293">
    <w:abstractNumId w:val="18"/>
  </w:num>
  <w:num w:numId="37" w16cid:durableId="1771125389">
    <w:abstractNumId w:val="40"/>
  </w:num>
  <w:num w:numId="38" w16cid:durableId="1562516129">
    <w:abstractNumId w:val="27"/>
  </w:num>
  <w:num w:numId="39" w16cid:durableId="1081873915">
    <w:abstractNumId w:val="3"/>
  </w:num>
  <w:num w:numId="40" w16cid:durableId="1580210246">
    <w:abstractNumId w:val="42"/>
  </w:num>
  <w:num w:numId="41" w16cid:durableId="865407739">
    <w:abstractNumId w:val="29"/>
  </w:num>
  <w:num w:numId="42" w16cid:durableId="2063285324">
    <w:abstractNumId w:val="39"/>
  </w:num>
  <w:num w:numId="43" w16cid:durableId="2052608162">
    <w:abstractNumId w:val="19"/>
  </w:num>
  <w:num w:numId="44" w16cid:durableId="109451773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ACC"/>
    <w:rsid w:val="00001245"/>
    <w:rsid w:val="00001AA6"/>
    <w:rsid w:val="00005810"/>
    <w:rsid w:val="00011E57"/>
    <w:rsid w:val="000125C6"/>
    <w:rsid w:val="000129B3"/>
    <w:rsid w:val="00015417"/>
    <w:rsid w:val="000179D4"/>
    <w:rsid w:val="00024046"/>
    <w:rsid w:val="00026623"/>
    <w:rsid w:val="00031E2B"/>
    <w:rsid w:val="00034000"/>
    <w:rsid w:val="00035897"/>
    <w:rsid w:val="00036C54"/>
    <w:rsid w:val="00036F6F"/>
    <w:rsid w:val="00040DEC"/>
    <w:rsid w:val="00041C76"/>
    <w:rsid w:val="00041E1C"/>
    <w:rsid w:val="00042AD1"/>
    <w:rsid w:val="0004300D"/>
    <w:rsid w:val="000443D2"/>
    <w:rsid w:val="00044F35"/>
    <w:rsid w:val="00046069"/>
    <w:rsid w:val="000476D4"/>
    <w:rsid w:val="00047D30"/>
    <w:rsid w:val="000505C6"/>
    <w:rsid w:val="0005149D"/>
    <w:rsid w:val="0005154E"/>
    <w:rsid w:val="00056065"/>
    <w:rsid w:val="000570EF"/>
    <w:rsid w:val="00062288"/>
    <w:rsid w:val="00063818"/>
    <w:rsid w:val="00064695"/>
    <w:rsid w:val="0006555C"/>
    <w:rsid w:val="00065DC2"/>
    <w:rsid w:val="0006614A"/>
    <w:rsid w:val="00066423"/>
    <w:rsid w:val="00067C69"/>
    <w:rsid w:val="000702E5"/>
    <w:rsid w:val="000714D0"/>
    <w:rsid w:val="00075A2A"/>
    <w:rsid w:val="000761EB"/>
    <w:rsid w:val="00077D69"/>
    <w:rsid w:val="00080301"/>
    <w:rsid w:val="00081E6D"/>
    <w:rsid w:val="00085E1F"/>
    <w:rsid w:val="000873E0"/>
    <w:rsid w:val="00090140"/>
    <w:rsid w:val="00092001"/>
    <w:rsid w:val="000931D3"/>
    <w:rsid w:val="000958DE"/>
    <w:rsid w:val="000A0B54"/>
    <w:rsid w:val="000A2291"/>
    <w:rsid w:val="000A5E37"/>
    <w:rsid w:val="000A6D14"/>
    <w:rsid w:val="000B48EC"/>
    <w:rsid w:val="000B584E"/>
    <w:rsid w:val="000C29EC"/>
    <w:rsid w:val="000C4842"/>
    <w:rsid w:val="000C51C0"/>
    <w:rsid w:val="000D33BA"/>
    <w:rsid w:val="000D5FBA"/>
    <w:rsid w:val="000D771A"/>
    <w:rsid w:val="000E02C3"/>
    <w:rsid w:val="000E2A8C"/>
    <w:rsid w:val="000E4F0F"/>
    <w:rsid w:val="000E533B"/>
    <w:rsid w:val="000E5E4D"/>
    <w:rsid w:val="000F13D3"/>
    <w:rsid w:val="000F2354"/>
    <w:rsid w:val="000F420E"/>
    <w:rsid w:val="000F63E4"/>
    <w:rsid w:val="00100BFD"/>
    <w:rsid w:val="00102ECF"/>
    <w:rsid w:val="00103489"/>
    <w:rsid w:val="0010365B"/>
    <w:rsid w:val="001037DB"/>
    <w:rsid w:val="00103FEB"/>
    <w:rsid w:val="00104CBA"/>
    <w:rsid w:val="00104F2B"/>
    <w:rsid w:val="00105F9A"/>
    <w:rsid w:val="00107438"/>
    <w:rsid w:val="0011645B"/>
    <w:rsid w:val="001167B6"/>
    <w:rsid w:val="001168ED"/>
    <w:rsid w:val="00121098"/>
    <w:rsid w:val="00122269"/>
    <w:rsid w:val="001279F5"/>
    <w:rsid w:val="00130F32"/>
    <w:rsid w:val="00132FCC"/>
    <w:rsid w:val="001336C6"/>
    <w:rsid w:val="00133A0C"/>
    <w:rsid w:val="001413DF"/>
    <w:rsid w:val="00144711"/>
    <w:rsid w:val="00150459"/>
    <w:rsid w:val="00151717"/>
    <w:rsid w:val="00155333"/>
    <w:rsid w:val="001556A4"/>
    <w:rsid w:val="00156AC9"/>
    <w:rsid w:val="00157434"/>
    <w:rsid w:val="0016085A"/>
    <w:rsid w:val="00161531"/>
    <w:rsid w:val="00161842"/>
    <w:rsid w:val="00163B85"/>
    <w:rsid w:val="00165EB5"/>
    <w:rsid w:val="00166536"/>
    <w:rsid w:val="00166587"/>
    <w:rsid w:val="001675FE"/>
    <w:rsid w:val="00167EAA"/>
    <w:rsid w:val="0017083C"/>
    <w:rsid w:val="00170971"/>
    <w:rsid w:val="00176044"/>
    <w:rsid w:val="00176139"/>
    <w:rsid w:val="00176E69"/>
    <w:rsid w:val="001778CE"/>
    <w:rsid w:val="0018224B"/>
    <w:rsid w:val="00182B30"/>
    <w:rsid w:val="001831E1"/>
    <w:rsid w:val="00183D06"/>
    <w:rsid w:val="0018456A"/>
    <w:rsid w:val="00185D70"/>
    <w:rsid w:val="00186EE7"/>
    <w:rsid w:val="0019012D"/>
    <w:rsid w:val="00190341"/>
    <w:rsid w:val="00190A15"/>
    <w:rsid w:val="0019122B"/>
    <w:rsid w:val="00192EAF"/>
    <w:rsid w:val="00193C98"/>
    <w:rsid w:val="001A3B1B"/>
    <w:rsid w:val="001B0332"/>
    <w:rsid w:val="001B1A6E"/>
    <w:rsid w:val="001B1C82"/>
    <w:rsid w:val="001B1FE3"/>
    <w:rsid w:val="001B4EA3"/>
    <w:rsid w:val="001B605A"/>
    <w:rsid w:val="001B70CB"/>
    <w:rsid w:val="001B7186"/>
    <w:rsid w:val="001B7BE1"/>
    <w:rsid w:val="001C09B7"/>
    <w:rsid w:val="001C0C60"/>
    <w:rsid w:val="001C1BDD"/>
    <w:rsid w:val="001C2E53"/>
    <w:rsid w:val="001D0ADF"/>
    <w:rsid w:val="001D28FA"/>
    <w:rsid w:val="001D48CA"/>
    <w:rsid w:val="001D5153"/>
    <w:rsid w:val="001D5EB3"/>
    <w:rsid w:val="001D67F2"/>
    <w:rsid w:val="001D6F32"/>
    <w:rsid w:val="001D7FA9"/>
    <w:rsid w:val="001E061B"/>
    <w:rsid w:val="001E0D66"/>
    <w:rsid w:val="001E27F2"/>
    <w:rsid w:val="001E426E"/>
    <w:rsid w:val="001E4CE6"/>
    <w:rsid w:val="001E5688"/>
    <w:rsid w:val="001E5DB2"/>
    <w:rsid w:val="001E602B"/>
    <w:rsid w:val="001E6211"/>
    <w:rsid w:val="001E7C37"/>
    <w:rsid w:val="001F1407"/>
    <w:rsid w:val="001F3EF6"/>
    <w:rsid w:val="001F436C"/>
    <w:rsid w:val="001F51F7"/>
    <w:rsid w:val="001F6BA0"/>
    <w:rsid w:val="00200080"/>
    <w:rsid w:val="00200115"/>
    <w:rsid w:val="00200B39"/>
    <w:rsid w:val="00201205"/>
    <w:rsid w:val="002016F5"/>
    <w:rsid w:val="0020208D"/>
    <w:rsid w:val="00202A27"/>
    <w:rsid w:val="00202E17"/>
    <w:rsid w:val="00203370"/>
    <w:rsid w:val="00207147"/>
    <w:rsid w:val="0020764C"/>
    <w:rsid w:val="002108C7"/>
    <w:rsid w:val="00212B5F"/>
    <w:rsid w:val="002134B3"/>
    <w:rsid w:val="00213F8D"/>
    <w:rsid w:val="00214620"/>
    <w:rsid w:val="002202A8"/>
    <w:rsid w:val="00221B0C"/>
    <w:rsid w:val="0022302A"/>
    <w:rsid w:val="00223049"/>
    <w:rsid w:val="00223F8A"/>
    <w:rsid w:val="0022524C"/>
    <w:rsid w:val="0022674D"/>
    <w:rsid w:val="00226BB4"/>
    <w:rsid w:val="002270BD"/>
    <w:rsid w:val="00231FEA"/>
    <w:rsid w:val="00232375"/>
    <w:rsid w:val="002324DD"/>
    <w:rsid w:val="002327C8"/>
    <w:rsid w:val="002330A2"/>
    <w:rsid w:val="00233358"/>
    <w:rsid w:val="00237056"/>
    <w:rsid w:val="002476C8"/>
    <w:rsid w:val="002477F9"/>
    <w:rsid w:val="00247CEE"/>
    <w:rsid w:val="00247FAB"/>
    <w:rsid w:val="00252B74"/>
    <w:rsid w:val="00253FAB"/>
    <w:rsid w:val="00254069"/>
    <w:rsid w:val="00256112"/>
    <w:rsid w:val="00263166"/>
    <w:rsid w:val="002631D2"/>
    <w:rsid w:val="002659EE"/>
    <w:rsid w:val="0026745E"/>
    <w:rsid w:val="00270F28"/>
    <w:rsid w:val="00271CBE"/>
    <w:rsid w:val="0027443B"/>
    <w:rsid w:val="00277B83"/>
    <w:rsid w:val="00281748"/>
    <w:rsid w:val="00283475"/>
    <w:rsid w:val="00284263"/>
    <w:rsid w:val="002905CF"/>
    <w:rsid w:val="0029099C"/>
    <w:rsid w:val="00290ED5"/>
    <w:rsid w:val="002913F2"/>
    <w:rsid w:val="00294CA8"/>
    <w:rsid w:val="00295EB8"/>
    <w:rsid w:val="002964FA"/>
    <w:rsid w:val="002A13D5"/>
    <w:rsid w:val="002A3087"/>
    <w:rsid w:val="002A3DBB"/>
    <w:rsid w:val="002A406E"/>
    <w:rsid w:val="002A5C4C"/>
    <w:rsid w:val="002B2503"/>
    <w:rsid w:val="002B293D"/>
    <w:rsid w:val="002B411D"/>
    <w:rsid w:val="002B43BA"/>
    <w:rsid w:val="002B56A9"/>
    <w:rsid w:val="002B7426"/>
    <w:rsid w:val="002B7E2C"/>
    <w:rsid w:val="002B7F3D"/>
    <w:rsid w:val="002C0E7E"/>
    <w:rsid w:val="002C714F"/>
    <w:rsid w:val="002D3B09"/>
    <w:rsid w:val="002D41AA"/>
    <w:rsid w:val="002D4D41"/>
    <w:rsid w:val="002D4FC1"/>
    <w:rsid w:val="002D5549"/>
    <w:rsid w:val="002D559C"/>
    <w:rsid w:val="002D7D94"/>
    <w:rsid w:val="002E25E3"/>
    <w:rsid w:val="002E47B6"/>
    <w:rsid w:val="002E48D1"/>
    <w:rsid w:val="002E5D2A"/>
    <w:rsid w:val="002E6090"/>
    <w:rsid w:val="002E60B1"/>
    <w:rsid w:val="002E6B57"/>
    <w:rsid w:val="002F026E"/>
    <w:rsid w:val="002F08D2"/>
    <w:rsid w:val="002F2630"/>
    <w:rsid w:val="002F34CF"/>
    <w:rsid w:val="002F4544"/>
    <w:rsid w:val="002F4E06"/>
    <w:rsid w:val="002F4EC4"/>
    <w:rsid w:val="002F6E59"/>
    <w:rsid w:val="002F7619"/>
    <w:rsid w:val="00301514"/>
    <w:rsid w:val="0030355F"/>
    <w:rsid w:val="00304C6C"/>
    <w:rsid w:val="00305765"/>
    <w:rsid w:val="00306305"/>
    <w:rsid w:val="00307402"/>
    <w:rsid w:val="00315F7B"/>
    <w:rsid w:val="00320FF6"/>
    <w:rsid w:val="003222D1"/>
    <w:rsid w:val="003229BB"/>
    <w:rsid w:val="0032355C"/>
    <w:rsid w:val="0032366C"/>
    <w:rsid w:val="00323D9B"/>
    <w:rsid w:val="003248D9"/>
    <w:rsid w:val="00324ABA"/>
    <w:rsid w:val="00324DEC"/>
    <w:rsid w:val="00325AD9"/>
    <w:rsid w:val="003404C6"/>
    <w:rsid w:val="00343257"/>
    <w:rsid w:val="00344329"/>
    <w:rsid w:val="00344597"/>
    <w:rsid w:val="00344DA8"/>
    <w:rsid w:val="0034752E"/>
    <w:rsid w:val="003523A1"/>
    <w:rsid w:val="0035252F"/>
    <w:rsid w:val="0035345D"/>
    <w:rsid w:val="00354368"/>
    <w:rsid w:val="0036003F"/>
    <w:rsid w:val="00360120"/>
    <w:rsid w:val="003601E2"/>
    <w:rsid w:val="00360834"/>
    <w:rsid w:val="00361B21"/>
    <w:rsid w:val="003627B4"/>
    <w:rsid w:val="00363034"/>
    <w:rsid w:val="00365622"/>
    <w:rsid w:val="0036613F"/>
    <w:rsid w:val="00367B56"/>
    <w:rsid w:val="00372CD5"/>
    <w:rsid w:val="003733AB"/>
    <w:rsid w:val="00374BA2"/>
    <w:rsid w:val="003750E8"/>
    <w:rsid w:val="00375223"/>
    <w:rsid w:val="00375294"/>
    <w:rsid w:val="00376B1A"/>
    <w:rsid w:val="003777F4"/>
    <w:rsid w:val="0037798C"/>
    <w:rsid w:val="003821E2"/>
    <w:rsid w:val="00383977"/>
    <w:rsid w:val="00385119"/>
    <w:rsid w:val="00390A0C"/>
    <w:rsid w:val="00392306"/>
    <w:rsid w:val="00392B8D"/>
    <w:rsid w:val="00394939"/>
    <w:rsid w:val="00397B73"/>
    <w:rsid w:val="003A0E53"/>
    <w:rsid w:val="003A0E74"/>
    <w:rsid w:val="003A2E35"/>
    <w:rsid w:val="003A40A0"/>
    <w:rsid w:val="003A54BF"/>
    <w:rsid w:val="003A6152"/>
    <w:rsid w:val="003B09A8"/>
    <w:rsid w:val="003B22FE"/>
    <w:rsid w:val="003B5027"/>
    <w:rsid w:val="003B52A3"/>
    <w:rsid w:val="003B602A"/>
    <w:rsid w:val="003B6C9C"/>
    <w:rsid w:val="003C0D2E"/>
    <w:rsid w:val="003C24E8"/>
    <w:rsid w:val="003D0B5D"/>
    <w:rsid w:val="003E1D12"/>
    <w:rsid w:val="003E56C5"/>
    <w:rsid w:val="003F0A51"/>
    <w:rsid w:val="003F3433"/>
    <w:rsid w:val="003F3819"/>
    <w:rsid w:val="003F5D0A"/>
    <w:rsid w:val="003F65BC"/>
    <w:rsid w:val="00400A10"/>
    <w:rsid w:val="004012AC"/>
    <w:rsid w:val="00401507"/>
    <w:rsid w:val="004023E7"/>
    <w:rsid w:val="00403542"/>
    <w:rsid w:val="00404DE9"/>
    <w:rsid w:val="004056AC"/>
    <w:rsid w:val="00405B6A"/>
    <w:rsid w:val="00410A5E"/>
    <w:rsid w:val="00410C70"/>
    <w:rsid w:val="0041106C"/>
    <w:rsid w:val="00412077"/>
    <w:rsid w:val="004129D0"/>
    <w:rsid w:val="00412DA5"/>
    <w:rsid w:val="004130AD"/>
    <w:rsid w:val="0041416E"/>
    <w:rsid w:val="00415AD8"/>
    <w:rsid w:val="0041705A"/>
    <w:rsid w:val="0041746F"/>
    <w:rsid w:val="00421E52"/>
    <w:rsid w:val="004231C8"/>
    <w:rsid w:val="004269B5"/>
    <w:rsid w:val="00430D48"/>
    <w:rsid w:val="00433081"/>
    <w:rsid w:val="004361EC"/>
    <w:rsid w:val="00436A75"/>
    <w:rsid w:val="0043779D"/>
    <w:rsid w:val="00440A7E"/>
    <w:rsid w:val="00441330"/>
    <w:rsid w:val="00441AF5"/>
    <w:rsid w:val="0044246C"/>
    <w:rsid w:val="00442BB0"/>
    <w:rsid w:val="004436E3"/>
    <w:rsid w:val="004454EB"/>
    <w:rsid w:val="00445F50"/>
    <w:rsid w:val="004473FE"/>
    <w:rsid w:val="00452702"/>
    <w:rsid w:val="004537F1"/>
    <w:rsid w:val="004561F6"/>
    <w:rsid w:val="00456CEB"/>
    <w:rsid w:val="004578AA"/>
    <w:rsid w:val="00462A92"/>
    <w:rsid w:val="004642F3"/>
    <w:rsid w:val="004647F6"/>
    <w:rsid w:val="004675D3"/>
    <w:rsid w:val="00467AA1"/>
    <w:rsid w:val="00471BE2"/>
    <w:rsid w:val="004747CF"/>
    <w:rsid w:val="00474B38"/>
    <w:rsid w:val="0047596E"/>
    <w:rsid w:val="00477324"/>
    <w:rsid w:val="00480329"/>
    <w:rsid w:val="00482B38"/>
    <w:rsid w:val="00482B4A"/>
    <w:rsid w:val="0048421C"/>
    <w:rsid w:val="00484E23"/>
    <w:rsid w:val="004850D9"/>
    <w:rsid w:val="00487888"/>
    <w:rsid w:val="004941D8"/>
    <w:rsid w:val="00494612"/>
    <w:rsid w:val="00494C13"/>
    <w:rsid w:val="00494CCC"/>
    <w:rsid w:val="00495B5D"/>
    <w:rsid w:val="0049782C"/>
    <w:rsid w:val="004A0E1B"/>
    <w:rsid w:val="004A26D4"/>
    <w:rsid w:val="004A3E30"/>
    <w:rsid w:val="004A5759"/>
    <w:rsid w:val="004B1032"/>
    <w:rsid w:val="004B1F10"/>
    <w:rsid w:val="004B3921"/>
    <w:rsid w:val="004B488F"/>
    <w:rsid w:val="004B4AC4"/>
    <w:rsid w:val="004C1AE8"/>
    <w:rsid w:val="004C3BA0"/>
    <w:rsid w:val="004C3F9F"/>
    <w:rsid w:val="004C42D1"/>
    <w:rsid w:val="004C58FC"/>
    <w:rsid w:val="004D10D4"/>
    <w:rsid w:val="004D1256"/>
    <w:rsid w:val="004D1389"/>
    <w:rsid w:val="004D2517"/>
    <w:rsid w:val="004D2D22"/>
    <w:rsid w:val="004D457F"/>
    <w:rsid w:val="004D4D52"/>
    <w:rsid w:val="004D5173"/>
    <w:rsid w:val="004D6EED"/>
    <w:rsid w:val="004E0C89"/>
    <w:rsid w:val="004E1905"/>
    <w:rsid w:val="004E1947"/>
    <w:rsid w:val="004E2A6A"/>
    <w:rsid w:val="004E2D92"/>
    <w:rsid w:val="004E31DE"/>
    <w:rsid w:val="004E3B62"/>
    <w:rsid w:val="004E4DD5"/>
    <w:rsid w:val="004F0D9F"/>
    <w:rsid w:val="004F46BD"/>
    <w:rsid w:val="004F4D7C"/>
    <w:rsid w:val="004F57F2"/>
    <w:rsid w:val="004F59CC"/>
    <w:rsid w:val="005024B2"/>
    <w:rsid w:val="0050308D"/>
    <w:rsid w:val="00503621"/>
    <w:rsid w:val="00505639"/>
    <w:rsid w:val="00507498"/>
    <w:rsid w:val="00510BD0"/>
    <w:rsid w:val="00511304"/>
    <w:rsid w:val="005118DF"/>
    <w:rsid w:val="005137A5"/>
    <w:rsid w:val="0051437F"/>
    <w:rsid w:val="00514786"/>
    <w:rsid w:val="0051779E"/>
    <w:rsid w:val="00517D43"/>
    <w:rsid w:val="005200DA"/>
    <w:rsid w:val="00520B5A"/>
    <w:rsid w:val="00525CE6"/>
    <w:rsid w:val="0052645C"/>
    <w:rsid w:val="005325EC"/>
    <w:rsid w:val="00533EBA"/>
    <w:rsid w:val="00535AD5"/>
    <w:rsid w:val="005417A7"/>
    <w:rsid w:val="00544C67"/>
    <w:rsid w:val="00544DB7"/>
    <w:rsid w:val="00544FC1"/>
    <w:rsid w:val="00545D7A"/>
    <w:rsid w:val="00546589"/>
    <w:rsid w:val="00547C8E"/>
    <w:rsid w:val="00547FC3"/>
    <w:rsid w:val="005510BD"/>
    <w:rsid w:val="0055157A"/>
    <w:rsid w:val="00555B56"/>
    <w:rsid w:val="005560E9"/>
    <w:rsid w:val="00561D53"/>
    <w:rsid w:val="00562331"/>
    <w:rsid w:val="00562FD0"/>
    <w:rsid w:val="00564502"/>
    <w:rsid w:val="00564E8C"/>
    <w:rsid w:val="00565F01"/>
    <w:rsid w:val="005663C8"/>
    <w:rsid w:val="0056731F"/>
    <w:rsid w:val="00567428"/>
    <w:rsid w:val="00567480"/>
    <w:rsid w:val="005728BD"/>
    <w:rsid w:val="00574082"/>
    <w:rsid w:val="00574931"/>
    <w:rsid w:val="0057637B"/>
    <w:rsid w:val="00577177"/>
    <w:rsid w:val="00580254"/>
    <w:rsid w:val="00580F19"/>
    <w:rsid w:val="0058154E"/>
    <w:rsid w:val="005816DD"/>
    <w:rsid w:val="00582157"/>
    <w:rsid w:val="0058235E"/>
    <w:rsid w:val="005823AF"/>
    <w:rsid w:val="005837AB"/>
    <w:rsid w:val="005849E3"/>
    <w:rsid w:val="005852BD"/>
    <w:rsid w:val="00585B7F"/>
    <w:rsid w:val="005869E5"/>
    <w:rsid w:val="00587001"/>
    <w:rsid w:val="00587FAE"/>
    <w:rsid w:val="00590253"/>
    <w:rsid w:val="00590D91"/>
    <w:rsid w:val="0059143A"/>
    <w:rsid w:val="005920AF"/>
    <w:rsid w:val="005921E3"/>
    <w:rsid w:val="00594943"/>
    <w:rsid w:val="00595B23"/>
    <w:rsid w:val="005960B7"/>
    <w:rsid w:val="00596685"/>
    <w:rsid w:val="005972D2"/>
    <w:rsid w:val="005A0439"/>
    <w:rsid w:val="005A2F6F"/>
    <w:rsid w:val="005A4099"/>
    <w:rsid w:val="005A5DE7"/>
    <w:rsid w:val="005A7B9C"/>
    <w:rsid w:val="005B1BB9"/>
    <w:rsid w:val="005B3381"/>
    <w:rsid w:val="005B4BE0"/>
    <w:rsid w:val="005B69A9"/>
    <w:rsid w:val="005B7ED9"/>
    <w:rsid w:val="005C2EBD"/>
    <w:rsid w:val="005C315F"/>
    <w:rsid w:val="005C7144"/>
    <w:rsid w:val="005D08A3"/>
    <w:rsid w:val="005D16C2"/>
    <w:rsid w:val="005D1760"/>
    <w:rsid w:val="005D2B79"/>
    <w:rsid w:val="005D3633"/>
    <w:rsid w:val="005D474D"/>
    <w:rsid w:val="005D4D5E"/>
    <w:rsid w:val="005D652F"/>
    <w:rsid w:val="005E03B3"/>
    <w:rsid w:val="005E0FAF"/>
    <w:rsid w:val="005E2BCF"/>
    <w:rsid w:val="005E452E"/>
    <w:rsid w:val="005E462C"/>
    <w:rsid w:val="005E4976"/>
    <w:rsid w:val="005E540D"/>
    <w:rsid w:val="005E7FA9"/>
    <w:rsid w:val="005F068A"/>
    <w:rsid w:val="005F0A97"/>
    <w:rsid w:val="005F1695"/>
    <w:rsid w:val="005F1C6E"/>
    <w:rsid w:val="005F23CC"/>
    <w:rsid w:val="005F424B"/>
    <w:rsid w:val="005F4AAC"/>
    <w:rsid w:val="005F622A"/>
    <w:rsid w:val="005F7D14"/>
    <w:rsid w:val="006000BA"/>
    <w:rsid w:val="00601DF8"/>
    <w:rsid w:val="00602D1B"/>
    <w:rsid w:val="0060305F"/>
    <w:rsid w:val="00603D32"/>
    <w:rsid w:val="0060512C"/>
    <w:rsid w:val="006066A6"/>
    <w:rsid w:val="00607454"/>
    <w:rsid w:val="0061085A"/>
    <w:rsid w:val="00610E0C"/>
    <w:rsid w:val="0062017F"/>
    <w:rsid w:val="00623D33"/>
    <w:rsid w:val="00625B4D"/>
    <w:rsid w:val="00630D0D"/>
    <w:rsid w:val="00632F3E"/>
    <w:rsid w:val="00633815"/>
    <w:rsid w:val="006344BA"/>
    <w:rsid w:val="006345E1"/>
    <w:rsid w:val="00637C9C"/>
    <w:rsid w:val="006407C8"/>
    <w:rsid w:val="00640D55"/>
    <w:rsid w:val="00645DAA"/>
    <w:rsid w:val="00646419"/>
    <w:rsid w:val="00647252"/>
    <w:rsid w:val="00647CAF"/>
    <w:rsid w:val="00647DC2"/>
    <w:rsid w:val="00647E51"/>
    <w:rsid w:val="00650BD2"/>
    <w:rsid w:val="006525BE"/>
    <w:rsid w:val="00653280"/>
    <w:rsid w:val="00653FB4"/>
    <w:rsid w:val="0065518B"/>
    <w:rsid w:val="006556EF"/>
    <w:rsid w:val="006612C7"/>
    <w:rsid w:val="006618D6"/>
    <w:rsid w:val="00661F6B"/>
    <w:rsid w:val="0066244F"/>
    <w:rsid w:val="00663114"/>
    <w:rsid w:val="006632E5"/>
    <w:rsid w:val="00663410"/>
    <w:rsid w:val="0066622E"/>
    <w:rsid w:val="006710A1"/>
    <w:rsid w:val="0067112F"/>
    <w:rsid w:val="00672DDD"/>
    <w:rsid w:val="00672DFE"/>
    <w:rsid w:val="0067446A"/>
    <w:rsid w:val="006751F7"/>
    <w:rsid w:val="00676310"/>
    <w:rsid w:val="006779E3"/>
    <w:rsid w:val="00680659"/>
    <w:rsid w:val="00681E9E"/>
    <w:rsid w:val="00685453"/>
    <w:rsid w:val="006857EF"/>
    <w:rsid w:val="00685BE7"/>
    <w:rsid w:val="0068638F"/>
    <w:rsid w:val="00687030"/>
    <w:rsid w:val="00687AE2"/>
    <w:rsid w:val="0069014F"/>
    <w:rsid w:val="0069126B"/>
    <w:rsid w:val="0069478C"/>
    <w:rsid w:val="00696C47"/>
    <w:rsid w:val="006A4A36"/>
    <w:rsid w:val="006A6647"/>
    <w:rsid w:val="006A70CB"/>
    <w:rsid w:val="006B064E"/>
    <w:rsid w:val="006B15E5"/>
    <w:rsid w:val="006B1C87"/>
    <w:rsid w:val="006C0166"/>
    <w:rsid w:val="006C18E0"/>
    <w:rsid w:val="006C312E"/>
    <w:rsid w:val="006C372C"/>
    <w:rsid w:val="006C4D3A"/>
    <w:rsid w:val="006C62BE"/>
    <w:rsid w:val="006D1E7D"/>
    <w:rsid w:val="006D2031"/>
    <w:rsid w:val="006D2D3D"/>
    <w:rsid w:val="006D7AAF"/>
    <w:rsid w:val="006D7F02"/>
    <w:rsid w:val="006F1313"/>
    <w:rsid w:val="006F2E6F"/>
    <w:rsid w:val="006F3C48"/>
    <w:rsid w:val="006F402F"/>
    <w:rsid w:val="006F586B"/>
    <w:rsid w:val="006F5D3F"/>
    <w:rsid w:val="006F618C"/>
    <w:rsid w:val="006F7AC8"/>
    <w:rsid w:val="006F7D60"/>
    <w:rsid w:val="00700077"/>
    <w:rsid w:val="00700BE8"/>
    <w:rsid w:val="007010A2"/>
    <w:rsid w:val="00714B02"/>
    <w:rsid w:val="00715B89"/>
    <w:rsid w:val="0071658D"/>
    <w:rsid w:val="00716637"/>
    <w:rsid w:val="00724265"/>
    <w:rsid w:val="007260B9"/>
    <w:rsid w:val="007262BA"/>
    <w:rsid w:val="00726A12"/>
    <w:rsid w:val="007316F2"/>
    <w:rsid w:val="007335D1"/>
    <w:rsid w:val="00733679"/>
    <w:rsid w:val="007355F6"/>
    <w:rsid w:val="00735BB5"/>
    <w:rsid w:val="00736059"/>
    <w:rsid w:val="00736512"/>
    <w:rsid w:val="00736718"/>
    <w:rsid w:val="00741AD7"/>
    <w:rsid w:val="00741BA9"/>
    <w:rsid w:val="00741C7D"/>
    <w:rsid w:val="007423E1"/>
    <w:rsid w:val="00742AFD"/>
    <w:rsid w:val="007431E3"/>
    <w:rsid w:val="00744251"/>
    <w:rsid w:val="00744ADF"/>
    <w:rsid w:val="00746EC3"/>
    <w:rsid w:val="00750277"/>
    <w:rsid w:val="007515FD"/>
    <w:rsid w:val="0075266E"/>
    <w:rsid w:val="00755691"/>
    <w:rsid w:val="00756565"/>
    <w:rsid w:val="0075742E"/>
    <w:rsid w:val="00757811"/>
    <w:rsid w:val="0076004D"/>
    <w:rsid w:val="00760451"/>
    <w:rsid w:val="00762EDB"/>
    <w:rsid w:val="00763FF8"/>
    <w:rsid w:val="0076561D"/>
    <w:rsid w:val="0076692D"/>
    <w:rsid w:val="00771CCE"/>
    <w:rsid w:val="00773A0D"/>
    <w:rsid w:val="00774633"/>
    <w:rsid w:val="007808BA"/>
    <w:rsid w:val="0078292A"/>
    <w:rsid w:val="00783D23"/>
    <w:rsid w:val="0078686F"/>
    <w:rsid w:val="00787FFD"/>
    <w:rsid w:val="0079163D"/>
    <w:rsid w:val="0079574B"/>
    <w:rsid w:val="00796E80"/>
    <w:rsid w:val="00796EAE"/>
    <w:rsid w:val="007971E9"/>
    <w:rsid w:val="00797293"/>
    <w:rsid w:val="007A2C16"/>
    <w:rsid w:val="007A3285"/>
    <w:rsid w:val="007A3C8B"/>
    <w:rsid w:val="007A573B"/>
    <w:rsid w:val="007A5C77"/>
    <w:rsid w:val="007A6EF7"/>
    <w:rsid w:val="007A76EF"/>
    <w:rsid w:val="007A7B43"/>
    <w:rsid w:val="007B0105"/>
    <w:rsid w:val="007B2C53"/>
    <w:rsid w:val="007B57F6"/>
    <w:rsid w:val="007B7449"/>
    <w:rsid w:val="007C11D3"/>
    <w:rsid w:val="007C1D27"/>
    <w:rsid w:val="007C4078"/>
    <w:rsid w:val="007C416D"/>
    <w:rsid w:val="007C41D8"/>
    <w:rsid w:val="007C6D5B"/>
    <w:rsid w:val="007C7DC2"/>
    <w:rsid w:val="007D3D75"/>
    <w:rsid w:val="007D4CB0"/>
    <w:rsid w:val="007D5C39"/>
    <w:rsid w:val="007D5EE2"/>
    <w:rsid w:val="007E045E"/>
    <w:rsid w:val="007E1055"/>
    <w:rsid w:val="007E1337"/>
    <w:rsid w:val="007E24FC"/>
    <w:rsid w:val="007E35EC"/>
    <w:rsid w:val="007E4D72"/>
    <w:rsid w:val="007E4DC0"/>
    <w:rsid w:val="007E5E33"/>
    <w:rsid w:val="007E6112"/>
    <w:rsid w:val="007F09E9"/>
    <w:rsid w:val="007F0DA0"/>
    <w:rsid w:val="007F2A62"/>
    <w:rsid w:val="007F38FA"/>
    <w:rsid w:val="007F5BBE"/>
    <w:rsid w:val="007F5DE5"/>
    <w:rsid w:val="007F7D1C"/>
    <w:rsid w:val="00803746"/>
    <w:rsid w:val="008037C1"/>
    <w:rsid w:val="00805DA1"/>
    <w:rsid w:val="00811E82"/>
    <w:rsid w:val="00812242"/>
    <w:rsid w:val="008134D1"/>
    <w:rsid w:val="00813B85"/>
    <w:rsid w:val="008145DA"/>
    <w:rsid w:val="008222D5"/>
    <w:rsid w:val="008242C5"/>
    <w:rsid w:val="0082487B"/>
    <w:rsid w:val="00825238"/>
    <w:rsid w:val="0082723F"/>
    <w:rsid w:val="0082767A"/>
    <w:rsid w:val="00830A61"/>
    <w:rsid w:val="00830C79"/>
    <w:rsid w:val="00831314"/>
    <w:rsid w:val="00833306"/>
    <w:rsid w:val="0083486A"/>
    <w:rsid w:val="00834A46"/>
    <w:rsid w:val="0083500E"/>
    <w:rsid w:val="00835582"/>
    <w:rsid w:val="00837F41"/>
    <w:rsid w:val="0084315F"/>
    <w:rsid w:val="00850E7E"/>
    <w:rsid w:val="0085149B"/>
    <w:rsid w:val="0085222C"/>
    <w:rsid w:val="00853043"/>
    <w:rsid w:val="008532CE"/>
    <w:rsid w:val="00853B8C"/>
    <w:rsid w:val="00860B1E"/>
    <w:rsid w:val="00860E74"/>
    <w:rsid w:val="0086283F"/>
    <w:rsid w:val="00862E19"/>
    <w:rsid w:val="0086380A"/>
    <w:rsid w:val="00870DB8"/>
    <w:rsid w:val="00871EB5"/>
    <w:rsid w:val="00872227"/>
    <w:rsid w:val="008800A2"/>
    <w:rsid w:val="0088065B"/>
    <w:rsid w:val="00881035"/>
    <w:rsid w:val="00881601"/>
    <w:rsid w:val="008816E9"/>
    <w:rsid w:val="0088171C"/>
    <w:rsid w:val="00881DB6"/>
    <w:rsid w:val="00883767"/>
    <w:rsid w:val="00883E7E"/>
    <w:rsid w:val="00885074"/>
    <w:rsid w:val="0089149E"/>
    <w:rsid w:val="00891860"/>
    <w:rsid w:val="008A1DFE"/>
    <w:rsid w:val="008A399E"/>
    <w:rsid w:val="008A42C6"/>
    <w:rsid w:val="008A60C9"/>
    <w:rsid w:val="008A6561"/>
    <w:rsid w:val="008B1160"/>
    <w:rsid w:val="008B1A23"/>
    <w:rsid w:val="008B208A"/>
    <w:rsid w:val="008B26B5"/>
    <w:rsid w:val="008B2A84"/>
    <w:rsid w:val="008B4E20"/>
    <w:rsid w:val="008B5809"/>
    <w:rsid w:val="008B7B01"/>
    <w:rsid w:val="008B7B66"/>
    <w:rsid w:val="008C0466"/>
    <w:rsid w:val="008C0B0E"/>
    <w:rsid w:val="008C21D2"/>
    <w:rsid w:val="008C232D"/>
    <w:rsid w:val="008C2E76"/>
    <w:rsid w:val="008C3292"/>
    <w:rsid w:val="008C33EF"/>
    <w:rsid w:val="008C481C"/>
    <w:rsid w:val="008C49D0"/>
    <w:rsid w:val="008C4EE7"/>
    <w:rsid w:val="008C6F86"/>
    <w:rsid w:val="008C7588"/>
    <w:rsid w:val="008D0698"/>
    <w:rsid w:val="008D0913"/>
    <w:rsid w:val="008D0E14"/>
    <w:rsid w:val="008D0FFF"/>
    <w:rsid w:val="008D24AA"/>
    <w:rsid w:val="008D4C7D"/>
    <w:rsid w:val="008D5918"/>
    <w:rsid w:val="008D5B9F"/>
    <w:rsid w:val="008D6478"/>
    <w:rsid w:val="008D72E3"/>
    <w:rsid w:val="008D7B60"/>
    <w:rsid w:val="008D7FBF"/>
    <w:rsid w:val="008E36BA"/>
    <w:rsid w:val="008E5B3F"/>
    <w:rsid w:val="008E7148"/>
    <w:rsid w:val="008F02E0"/>
    <w:rsid w:val="008F1511"/>
    <w:rsid w:val="008F3EBF"/>
    <w:rsid w:val="008F580C"/>
    <w:rsid w:val="008F5A2B"/>
    <w:rsid w:val="008F5A82"/>
    <w:rsid w:val="008F5FE6"/>
    <w:rsid w:val="008F6A68"/>
    <w:rsid w:val="008F773D"/>
    <w:rsid w:val="008F797A"/>
    <w:rsid w:val="00901651"/>
    <w:rsid w:val="00906855"/>
    <w:rsid w:val="00912856"/>
    <w:rsid w:val="00913822"/>
    <w:rsid w:val="009158CA"/>
    <w:rsid w:val="00915E11"/>
    <w:rsid w:val="0091716E"/>
    <w:rsid w:val="009175C8"/>
    <w:rsid w:val="00920A34"/>
    <w:rsid w:val="00920F4D"/>
    <w:rsid w:val="00922696"/>
    <w:rsid w:val="00925874"/>
    <w:rsid w:val="00930554"/>
    <w:rsid w:val="00930EB0"/>
    <w:rsid w:val="009319F2"/>
    <w:rsid w:val="00933681"/>
    <w:rsid w:val="0093436C"/>
    <w:rsid w:val="00934A5C"/>
    <w:rsid w:val="00937142"/>
    <w:rsid w:val="00937228"/>
    <w:rsid w:val="00941A89"/>
    <w:rsid w:val="0094656C"/>
    <w:rsid w:val="009466D1"/>
    <w:rsid w:val="009501EF"/>
    <w:rsid w:val="0095072B"/>
    <w:rsid w:val="00951FB8"/>
    <w:rsid w:val="00952CEA"/>
    <w:rsid w:val="009566FE"/>
    <w:rsid w:val="0095681B"/>
    <w:rsid w:val="00956AE7"/>
    <w:rsid w:val="0096080D"/>
    <w:rsid w:val="00961EBC"/>
    <w:rsid w:val="009638C0"/>
    <w:rsid w:val="009646E6"/>
    <w:rsid w:val="009663F1"/>
    <w:rsid w:val="0096703E"/>
    <w:rsid w:val="00970367"/>
    <w:rsid w:val="00970999"/>
    <w:rsid w:val="00970E16"/>
    <w:rsid w:val="00971B4A"/>
    <w:rsid w:val="009726B6"/>
    <w:rsid w:val="009736B3"/>
    <w:rsid w:val="0097402B"/>
    <w:rsid w:val="00974513"/>
    <w:rsid w:val="00975187"/>
    <w:rsid w:val="00975E90"/>
    <w:rsid w:val="00976A71"/>
    <w:rsid w:val="009804CC"/>
    <w:rsid w:val="0098097B"/>
    <w:rsid w:val="00981566"/>
    <w:rsid w:val="00982CDA"/>
    <w:rsid w:val="00983C78"/>
    <w:rsid w:val="00983CAB"/>
    <w:rsid w:val="00985A5A"/>
    <w:rsid w:val="00987914"/>
    <w:rsid w:val="00990C30"/>
    <w:rsid w:val="009919BF"/>
    <w:rsid w:val="0099281A"/>
    <w:rsid w:val="00992867"/>
    <w:rsid w:val="00992E51"/>
    <w:rsid w:val="0099300A"/>
    <w:rsid w:val="00994F43"/>
    <w:rsid w:val="009A06FB"/>
    <w:rsid w:val="009A28BD"/>
    <w:rsid w:val="009A462B"/>
    <w:rsid w:val="009A5612"/>
    <w:rsid w:val="009A628A"/>
    <w:rsid w:val="009B02E9"/>
    <w:rsid w:val="009B14B2"/>
    <w:rsid w:val="009B3832"/>
    <w:rsid w:val="009B48C2"/>
    <w:rsid w:val="009B69B0"/>
    <w:rsid w:val="009B7B10"/>
    <w:rsid w:val="009C006F"/>
    <w:rsid w:val="009C06FC"/>
    <w:rsid w:val="009C1F0C"/>
    <w:rsid w:val="009C3CBA"/>
    <w:rsid w:val="009D1723"/>
    <w:rsid w:val="009D19C0"/>
    <w:rsid w:val="009D4A72"/>
    <w:rsid w:val="009D4D5F"/>
    <w:rsid w:val="009D585C"/>
    <w:rsid w:val="009E290B"/>
    <w:rsid w:val="009E37D6"/>
    <w:rsid w:val="009E4C13"/>
    <w:rsid w:val="009E4CA9"/>
    <w:rsid w:val="009E4E68"/>
    <w:rsid w:val="009E5684"/>
    <w:rsid w:val="009E771E"/>
    <w:rsid w:val="009E7FB8"/>
    <w:rsid w:val="009F0117"/>
    <w:rsid w:val="009F03B6"/>
    <w:rsid w:val="009F4B2C"/>
    <w:rsid w:val="009F6C47"/>
    <w:rsid w:val="00A003BA"/>
    <w:rsid w:val="00A010C0"/>
    <w:rsid w:val="00A01CBD"/>
    <w:rsid w:val="00A045E4"/>
    <w:rsid w:val="00A04A96"/>
    <w:rsid w:val="00A061DC"/>
    <w:rsid w:val="00A067C3"/>
    <w:rsid w:val="00A11BC7"/>
    <w:rsid w:val="00A13E59"/>
    <w:rsid w:val="00A14E64"/>
    <w:rsid w:val="00A20124"/>
    <w:rsid w:val="00A20BD2"/>
    <w:rsid w:val="00A24B65"/>
    <w:rsid w:val="00A24E64"/>
    <w:rsid w:val="00A25804"/>
    <w:rsid w:val="00A262C4"/>
    <w:rsid w:val="00A277D4"/>
    <w:rsid w:val="00A305CB"/>
    <w:rsid w:val="00A31588"/>
    <w:rsid w:val="00A33671"/>
    <w:rsid w:val="00A33B9C"/>
    <w:rsid w:val="00A35AB6"/>
    <w:rsid w:val="00A36B97"/>
    <w:rsid w:val="00A4043E"/>
    <w:rsid w:val="00A4129E"/>
    <w:rsid w:val="00A412A6"/>
    <w:rsid w:val="00A41FEE"/>
    <w:rsid w:val="00A42E01"/>
    <w:rsid w:val="00A42F7E"/>
    <w:rsid w:val="00A46649"/>
    <w:rsid w:val="00A47C9E"/>
    <w:rsid w:val="00A513F0"/>
    <w:rsid w:val="00A51882"/>
    <w:rsid w:val="00A52644"/>
    <w:rsid w:val="00A5458B"/>
    <w:rsid w:val="00A566D1"/>
    <w:rsid w:val="00A61C16"/>
    <w:rsid w:val="00A62CE7"/>
    <w:rsid w:val="00A641BB"/>
    <w:rsid w:val="00A655B6"/>
    <w:rsid w:val="00A67907"/>
    <w:rsid w:val="00A7496B"/>
    <w:rsid w:val="00A76A44"/>
    <w:rsid w:val="00A8244D"/>
    <w:rsid w:val="00A8393A"/>
    <w:rsid w:val="00A84399"/>
    <w:rsid w:val="00A85565"/>
    <w:rsid w:val="00A877B1"/>
    <w:rsid w:val="00A87E46"/>
    <w:rsid w:val="00A91651"/>
    <w:rsid w:val="00A9401F"/>
    <w:rsid w:val="00A944A4"/>
    <w:rsid w:val="00A9488D"/>
    <w:rsid w:val="00A971CE"/>
    <w:rsid w:val="00AA0C8A"/>
    <w:rsid w:val="00AA1107"/>
    <w:rsid w:val="00AA122E"/>
    <w:rsid w:val="00AA351C"/>
    <w:rsid w:val="00AA6126"/>
    <w:rsid w:val="00AB426D"/>
    <w:rsid w:val="00AB5F26"/>
    <w:rsid w:val="00AB65D1"/>
    <w:rsid w:val="00AB6DB9"/>
    <w:rsid w:val="00AB7574"/>
    <w:rsid w:val="00AB78DF"/>
    <w:rsid w:val="00AC1149"/>
    <w:rsid w:val="00AC169F"/>
    <w:rsid w:val="00AC208D"/>
    <w:rsid w:val="00AC34C2"/>
    <w:rsid w:val="00AC3E33"/>
    <w:rsid w:val="00AC411A"/>
    <w:rsid w:val="00AC53F0"/>
    <w:rsid w:val="00AC54A1"/>
    <w:rsid w:val="00AC60A2"/>
    <w:rsid w:val="00AC7865"/>
    <w:rsid w:val="00AD0BCB"/>
    <w:rsid w:val="00AD169F"/>
    <w:rsid w:val="00AD1967"/>
    <w:rsid w:val="00AD3635"/>
    <w:rsid w:val="00AD3F4C"/>
    <w:rsid w:val="00AD7A32"/>
    <w:rsid w:val="00AD7D7F"/>
    <w:rsid w:val="00AE0657"/>
    <w:rsid w:val="00AE121D"/>
    <w:rsid w:val="00AE1784"/>
    <w:rsid w:val="00AE291D"/>
    <w:rsid w:val="00AE3E14"/>
    <w:rsid w:val="00AE5C41"/>
    <w:rsid w:val="00AE5CA1"/>
    <w:rsid w:val="00AE7184"/>
    <w:rsid w:val="00AF0135"/>
    <w:rsid w:val="00AF1563"/>
    <w:rsid w:val="00AF4032"/>
    <w:rsid w:val="00AF405B"/>
    <w:rsid w:val="00B004DE"/>
    <w:rsid w:val="00B005CD"/>
    <w:rsid w:val="00B04033"/>
    <w:rsid w:val="00B06500"/>
    <w:rsid w:val="00B07662"/>
    <w:rsid w:val="00B078D6"/>
    <w:rsid w:val="00B1042A"/>
    <w:rsid w:val="00B12995"/>
    <w:rsid w:val="00B152AE"/>
    <w:rsid w:val="00B22B64"/>
    <w:rsid w:val="00B237FF"/>
    <w:rsid w:val="00B249EE"/>
    <w:rsid w:val="00B25F7C"/>
    <w:rsid w:val="00B267A2"/>
    <w:rsid w:val="00B277CA"/>
    <w:rsid w:val="00B30540"/>
    <w:rsid w:val="00B33522"/>
    <w:rsid w:val="00B4012E"/>
    <w:rsid w:val="00B41BD2"/>
    <w:rsid w:val="00B43764"/>
    <w:rsid w:val="00B4679E"/>
    <w:rsid w:val="00B46CDF"/>
    <w:rsid w:val="00B47D2C"/>
    <w:rsid w:val="00B52AC0"/>
    <w:rsid w:val="00B534D2"/>
    <w:rsid w:val="00B552EE"/>
    <w:rsid w:val="00B60770"/>
    <w:rsid w:val="00B607BA"/>
    <w:rsid w:val="00B60CD9"/>
    <w:rsid w:val="00B60F3C"/>
    <w:rsid w:val="00B620A3"/>
    <w:rsid w:val="00B630E1"/>
    <w:rsid w:val="00B64117"/>
    <w:rsid w:val="00B64224"/>
    <w:rsid w:val="00B6433E"/>
    <w:rsid w:val="00B64785"/>
    <w:rsid w:val="00B66103"/>
    <w:rsid w:val="00B6726E"/>
    <w:rsid w:val="00B67419"/>
    <w:rsid w:val="00B729F8"/>
    <w:rsid w:val="00B72B35"/>
    <w:rsid w:val="00B80C8C"/>
    <w:rsid w:val="00B82F93"/>
    <w:rsid w:val="00B83721"/>
    <w:rsid w:val="00B83E27"/>
    <w:rsid w:val="00B84C60"/>
    <w:rsid w:val="00B8713F"/>
    <w:rsid w:val="00B90BE0"/>
    <w:rsid w:val="00B91D8F"/>
    <w:rsid w:val="00B93816"/>
    <w:rsid w:val="00B96831"/>
    <w:rsid w:val="00B96DE0"/>
    <w:rsid w:val="00BA0914"/>
    <w:rsid w:val="00BA1423"/>
    <w:rsid w:val="00BA1588"/>
    <w:rsid w:val="00BA3725"/>
    <w:rsid w:val="00BA54B3"/>
    <w:rsid w:val="00BA5911"/>
    <w:rsid w:val="00BA6FAB"/>
    <w:rsid w:val="00BB054E"/>
    <w:rsid w:val="00BB1338"/>
    <w:rsid w:val="00BB1D7D"/>
    <w:rsid w:val="00BB319C"/>
    <w:rsid w:val="00BB444E"/>
    <w:rsid w:val="00BB45FE"/>
    <w:rsid w:val="00BB5D27"/>
    <w:rsid w:val="00BB5D34"/>
    <w:rsid w:val="00BB61F6"/>
    <w:rsid w:val="00BC11A5"/>
    <w:rsid w:val="00BC2E23"/>
    <w:rsid w:val="00BC4CF9"/>
    <w:rsid w:val="00BD3105"/>
    <w:rsid w:val="00BD3658"/>
    <w:rsid w:val="00BD4B9F"/>
    <w:rsid w:val="00BD683B"/>
    <w:rsid w:val="00BD71C6"/>
    <w:rsid w:val="00BD7CFC"/>
    <w:rsid w:val="00BE1086"/>
    <w:rsid w:val="00BE2280"/>
    <w:rsid w:val="00BE2FEF"/>
    <w:rsid w:val="00BF0B90"/>
    <w:rsid w:val="00BF0EC2"/>
    <w:rsid w:val="00BF171A"/>
    <w:rsid w:val="00BF2387"/>
    <w:rsid w:val="00BF25D1"/>
    <w:rsid w:val="00BF27C8"/>
    <w:rsid w:val="00BF2A5E"/>
    <w:rsid w:val="00BF3E3D"/>
    <w:rsid w:val="00BF4D89"/>
    <w:rsid w:val="00BF55CC"/>
    <w:rsid w:val="00BF7A63"/>
    <w:rsid w:val="00C02E6D"/>
    <w:rsid w:val="00C03337"/>
    <w:rsid w:val="00C058A2"/>
    <w:rsid w:val="00C058CF"/>
    <w:rsid w:val="00C067B6"/>
    <w:rsid w:val="00C11A86"/>
    <w:rsid w:val="00C133B0"/>
    <w:rsid w:val="00C133C9"/>
    <w:rsid w:val="00C14228"/>
    <w:rsid w:val="00C142E0"/>
    <w:rsid w:val="00C148EE"/>
    <w:rsid w:val="00C15B06"/>
    <w:rsid w:val="00C20DBA"/>
    <w:rsid w:val="00C2142E"/>
    <w:rsid w:val="00C23563"/>
    <w:rsid w:val="00C32047"/>
    <w:rsid w:val="00C327FB"/>
    <w:rsid w:val="00C32940"/>
    <w:rsid w:val="00C37229"/>
    <w:rsid w:val="00C3772A"/>
    <w:rsid w:val="00C41635"/>
    <w:rsid w:val="00C45F23"/>
    <w:rsid w:val="00C46513"/>
    <w:rsid w:val="00C472B1"/>
    <w:rsid w:val="00C5032E"/>
    <w:rsid w:val="00C566D8"/>
    <w:rsid w:val="00C639F2"/>
    <w:rsid w:val="00C7075A"/>
    <w:rsid w:val="00C70ED1"/>
    <w:rsid w:val="00C74C91"/>
    <w:rsid w:val="00C778CB"/>
    <w:rsid w:val="00C8114F"/>
    <w:rsid w:val="00C82299"/>
    <w:rsid w:val="00C82BC3"/>
    <w:rsid w:val="00C82C5B"/>
    <w:rsid w:val="00C83F2C"/>
    <w:rsid w:val="00C85E54"/>
    <w:rsid w:val="00C87C22"/>
    <w:rsid w:val="00C90D25"/>
    <w:rsid w:val="00C90DD6"/>
    <w:rsid w:val="00C91FA2"/>
    <w:rsid w:val="00C92717"/>
    <w:rsid w:val="00C92D74"/>
    <w:rsid w:val="00C96D38"/>
    <w:rsid w:val="00C96E63"/>
    <w:rsid w:val="00CB1C4D"/>
    <w:rsid w:val="00CB390D"/>
    <w:rsid w:val="00CB3E8D"/>
    <w:rsid w:val="00CB486C"/>
    <w:rsid w:val="00CC1CBD"/>
    <w:rsid w:val="00CC6B72"/>
    <w:rsid w:val="00CC7134"/>
    <w:rsid w:val="00CC7F8D"/>
    <w:rsid w:val="00CD25B5"/>
    <w:rsid w:val="00CD34A3"/>
    <w:rsid w:val="00CD3972"/>
    <w:rsid w:val="00CD6798"/>
    <w:rsid w:val="00CD68C7"/>
    <w:rsid w:val="00CD7286"/>
    <w:rsid w:val="00CE0B58"/>
    <w:rsid w:val="00CE1A9F"/>
    <w:rsid w:val="00CE1B38"/>
    <w:rsid w:val="00CE2000"/>
    <w:rsid w:val="00CE25E7"/>
    <w:rsid w:val="00CE6D0A"/>
    <w:rsid w:val="00CE794C"/>
    <w:rsid w:val="00CF0363"/>
    <w:rsid w:val="00CF263A"/>
    <w:rsid w:val="00CF284A"/>
    <w:rsid w:val="00CF7E3F"/>
    <w:rsid w:val="00D003AD"/>
    <w:rsid w:val="00D03B91"/>
    <w:rsid w:val="00D05857"/>
    <w:rsid w:val="00D0585B"/>
    <w:rsid w:val="00D06654"/>
    <w:rsid w:val="00D07D13"/>
    <w:rsid w:val="00D07E01"/>
    <w:rsid w:val="00D1033B"/>
    <w:rsid w:val="00D10FE8"/>
    <w:rsid w:val="00D1140C"/>
    <w:rsid w:val="00D115C3"/>
    <w:rsid w:val="00D1163B"/>
    <w:rsid w:val="00D1317D"/>
    <w:rsid w:val="00D13B34"/>
    <w:rsid w:val="00D15F4A"/>
    <w:rsid w:val="00D1639D"/>
    <w:rsid w:val="00D211C0"/>
    <w:rsid w:val="00D21C4A"/>
    <w:rsid w:val="00D21E5B"/>
    <w:rsid w:val="00D2457F"/>
    <w:rsid w:val="00D27F42"/>
    <w:rsid w:val="00D3233C"/>
    <w:rsid w:val="00D32EC8"/>
    <w:rsid w:val="00D342B2"/>
    <w:rsid w:val="00D35B98"/>
    <w:rsid w:val="00D36315"/>
    <w:rsid w:val="00D406DB"/>
    <w:rsid w:val="00D4212A"/>
    <w:rsid w:val="00D45056"/>
    <w:rsid w:val="00D4516E"/>
    <w:rsid w:val="00D45742"/>
    <w:rsid w:val="00D45F57"/>
    <w:rsid w:val="00D5206E"/>
    <w:rsid w:val="00D534D9"/>
    <w:rsid w:val="00D541F9"/>
    <w:rsid w:val="00D546D1"/>
    <w:rsid w:val="00D620D3"/>
    <w:rsid w:val="00D6279F"/>
    <w:rsid w:val="00D62E2D"/>
    <w:rsid w:val="00D631E8"/>
    <w:rsid w:val="00D64E6D"/>
    <w:rsid w:val="00D653F0"/>
    <w:rsid w:val="00D65E41"/>
    <w:rsid w:val="00D66192"/>
    <w:rsid w:val="00D662D8"/>
    <w:rsid w:val="00D71DE3"/>
    <w:rsid w:val="00D80CB5"/>
    <w:rsid w:val="00D83CD2"/>
    <w:rsid w:val="00D83D3B"/>
    <w:rsid w:val="00D85EBB"/>
    <w:rsid w:val="00D86F5D"/>
    <w:rsid w:val="00D87575"/>
    <w:rsid w:val="00D90ACC"/>
    <w:rsid w:val="00D9214B"/>
    <w:rsid w:val="00D92AAA"/>
    <w:rsid w:val="00D949C0"/>
    <w:rsid w:val="00D9671E"/>
    <w:rsid w:val="00DA0E5E"/>
    <w:rsid w:val="00DA270A"/>
    <w:rsid w:val="00DA2CE3"/>
    <w:rsid w:val="00DA3765"/>
    <w:rsid w:val="00DA46FB"/>
    <w:rsid w:val="00DA632C"/>
    <w:rsid w:val="00DA68D7"/>
    <w:rsid w:val="00DB07B7"/>
    <w:rsid w:val="00DB18BA"/>
    <w:rsid w:val="00DB1FCE"/>
    <w:rsid w:val="00DC180F"/>
    <w:rsid w:val="00DC1C92"/>
    <w:rsid w:val="00DC4C56"/>
    <w:rsid w:val="00DC57D8"/>
    <w:rsid w:val="00DC6FE8"/>
    <w:rsid w:val="00DD3B0B"/>
    <w:rsid w:val="00DD55AD"/>
    <w:rsid w:val="00DD5D3E"/>
    <w:rsid w:val="00DD72D3"/>
    <w:rsid w:val="00DE035C"/>
    <w:rsid w:val="00DE2B1D"/>
    <w:rsid w:val="00DE2D8B"/>
    <w:rsid w:val="00DE3080"/>
    <w:rsid w:val="00DE5833"/>
    <w:rsid w:val="00DE5DE2"/>
    <w:rsid w:val="00DE6A6B"/>
    <w:rsid w:val="00DF1442"/>
    <w:rsid w:val="00DF3969"/>
    <w:rsid w:val="00DF40A9"/>
    <w:rsid w:val="00DF6E18"/>
    <w:rsid w:val="00E00E8A"/>
    <w:rsid w:val="00E01183"/>
    <w:rsid w:val="00E05CD7"/>
    <w:rsid w:val="00E11439"/>
    <w:rsid w:val="00E12979"/>
    <w:rsid w:val="00E15479"/>
    <w:rsid w:val="00E15977"/>
    <w:rsid w:val="00E167ED"/>
    <w:rsid w:val="00E16EA4"/>
    <w:rsid w:val="00E200E1"/>
    <w:rsid w:val="00E21DD0"/>
    <w:rsid w:val="00E224DF"/>
    <w:rsid w:val="00E22C49"/>
    <w:rsid w:val="00E2380C"/>
    <w:rsid w:val="00E24058"/>
    <w:rsid w:val="00E258BB"/>
    <w:rsid w:val="00E338A0"/>
    <w:rsid w:val="00E371A6"/>
    <w:rsid w:val="00E37668"/>
    <w:rsid w:val="00E37915"/>
    <w:rsid w:val="00E40543"/>
    <w:rsid w:val="00E43700"/>
    <w:rsid w:val="00E4439E"/>
    <w:rsid w:val="00E44DE9"/>
    <w:rsid w:val="00E4605F"/>
    <w:rsid w:val="00E4768E"/>
    <w:rsid w:val="00E50C6C"/>
    <w:rsid w:val="00E510C4"/>
    <w:rsid w:val="00E53E05"/>
    <w:rsid w:val="00E5485D"/>
    <w:rsid w:val="00E55591"/>
    <w:rsid w:val="00E555DA"/>
    <w:rsid w:val="00E6071B"/>
    <w:rsid w:val="00E61B29"/>
    <w:rsid w:val="00E66BD8"/>
    <w:rsid w:val="00E674A3"/>
    <w:rsid w:val="00E71141"/>
    <w:rsid w:val="00E71595"/>
    <w:rsid w:val="00E72660"/>
    <w:rsid w:val="00E734CC"/>
    <w:rsid w:val="00E7662D"/>
    <w:rsid w:val="00E76CA3"/>
    <w:rsid w:val="00E81209"/>
    <w:rsid w:val="00E81DCF"/>
    <w:rsid w:val="00E8257E"/>
    <w:rsid w:val="00E849B9"/>
    <w:rsid w:val="00E8582A"/>
    <w:rsid w:val="00E85AB1"/>
    <w:rsid w:val="00E8795B"/>
    <w:rsid w:val="00E9420C"/>
    <w:rsid w:val="00E966D4"/>
    <w:rsid w:val="00E96A92"/>
    <w:rsid w:val="00EA14A3"/>
    <w:rsid w:val="00EA2A4D"/>
    <w:rsid w:val="00EA5D2B"/>
    <w:rsid w:val="00EA6549"/>
    <w:rsid w:val="00EB0876"/>
    <w:rsid w:val="00EB24AA"/>
    <w:rsid w:val="00EB404B"/>
    <w:rsid w:val="00EB471A"/>
    <w:rsid w:val="00EC0536"/>
    <w:rsid w:val="00EC1328"/>
    <w:rsid w:val="00EC6E05"/>
    <w:rsid w:val="00ED17E6"/>
    <w:rsid w:val="00ED5A74"/>
    <w:rsid w:val="00ED5FF3"/>
    <w:rsid w:val="00ED6134"/>
    <w:rsid w:val="00ED6AE3"/>
    <w:rsid w:val="00ED6BEB"/>
    <w:rsid w:val="00ED6F78"/>
    <w:rsid w:val="00ED7A12"/>
    <w:rsid w:val="00EE05A3"/>
    <w:rsid w:val="00EE0C59"/>
    <w:rsid w:val="00EE59BA"/>
    <w:rsid w:val="00EF0D41"/>
    <w:rsid w:val="00EF228F"/>
    <w:rsid w:val="00EF3AE3"/>
    <w:rsid w:val="00F0299B"/>
    <w:rsid w:val="00F03965"/>
    <w:rsid w:val="00F04DC0"/>
    <w:rsid w:val="00F05D94"/>
    <w:rsid w:val="00F05DDA"/>
    <w:rsid w:val="00F106C6"/>
    <w:rsid w:val="00F11A32"/>
    <w:rsid w:val="00F12037"/>
    <w:rsid w:val="00F12152"/>
    <w:rsid w:val="00F16843"/>
    <w:rsid w:val="00F16A03"/>
    <w:rsid w:val="00F16CAD"/>
    <w:rsid w:val="00F17FEB"/>
    <w:rsid w:val="00F20780"/>
    <w:rsid w:val="00F2100F"/>
    <w:rsid w:val="00F226E8"/>
    <w:rsid w:val="00F22A31"/>
    <w:rsid w:val="00F2403D"/>
    <w:rsid w:val="00F24F73"/>
    <w:rsid w:val="00F27882"/>
    <w:rsid w:val="00F27A64"/>
    <w:rsid w:val="00F31B33"/>
    <w:rsid w:val="00F33693"/>
    <w:rsid w:val="00F37029"/>
    <w:rsid w:val="00F37140"/>
    <w:rsid w:val="00F534D3"/>
    <w:rsid w:val="00F5433E"/>
    <w:rsid w:val="00F61463"/>
    <w:rsid w:val="00F6258E"/>
    <w:rsid w:val="00F63ABE"/>
    <w:rsid w:val="00F668E9"/>
    <w:rsid w:val="00F67DF9"/>
    <w:rsid w:val="00F71582"/>
    <w:rsid w:val="00F71B2D"/>
    <w:rsid w:val="00F72120"/>
    <w:rsid w:val="00F7261C"/>
    <w:rsid w:val="00F73E1A"/>
    <w:rsid w:val="00F75878"/>
    <w:rsid w:val="00F7635C"/>
    <w:rsid w:val="00F76ED6"/>
    <w:rsid w:val="00F774A7"/>
    <w:rsid w:val="00F77700"/>
    <w:rsid w:val="00F8241F"/>
    <w:rsid w:val="00F86AE7"/>
    <w:rsid w:val="00F92139"/>
    <w:rsid w:val="00F9360C"/>
    <w:rsid w:val="00F93B96"/>
    <w:rsid w:val="00F94785"/>
    <w:rsid w:val="00F953EF"/>
    <w:rsid w:val="00F963C2"/>
    <w:rsid w:val="00F96972"/>
    <w:rsid w:val="00FA0448"/>
    <w:rsid w:val="00FA125A"/>
    <w:rsid w:val="00FA1451"/>
    <w:rsid w:val="00FA203D"/>
    <w:rsid w:val="00FA4BEF"/>
    <w:rsid w:val="00FA6F7B"/>
    <w:rsid w:val="00FB0182"/>
    <w:rsid w:val="00FB2396"/>
    <w:rsid w:val="00FB3C2C"/>
    <w:rsid w:val="00FB43B9"/>
    <w:rsid w:val="00FB5867"/>
    <w:rsid w:val="00FB5E3E"/>
    <w:rsid w:val="00FB76F1"/>
    <w:rsid w:val="00FB7DD6"/>
    <w:rsid w:val="00FC0245"/>
    <w:rsid w:val="00FC0962"/>
    <w:rsid w:val="00FC4C60"/>
    <w:rsid w:val="00FC524B"/>
    <w:rsid w:val="00FC705E"/>
    <w:rsid w:val="00FD0364"/>
    <w:rsid w:val="00FD1409"/>
    <w:rsid w:val="00FD1FCB"/>
    <w:rsid w:val="00FD3A7C"/>
    <w:rsid w:val="00FD3EC0"/>
    <w:rsid w:val="00FD6F99"/>
    <w:rsid w:val="00FD7B4D"/>
    <w:rsid w:val="00FE23AE"/>
    <w:rsid w:val="00FE2467"/>
    <w:rsid w:val="00FE2ABB"/>
    <w:rsid w:val="00FE2BCC"/>
    <w:rsid w:val="00FE384C"/>
    <w:rsid w:val="00FE483B"/>
    <w:rsid w:val="00FE48FE"/>
    <w:rsid w:val="00FE64E3"/>
    <w:rsid w:val="00FE767A"/>
    <w:rsid w:val="00FF1254"/>
    <w:rsid w:val="00FF1807"/>
    <w:rsid w:val="00FF184A"/>
    <w:rsid w:val="00FF25B4"/>
    <w:rsid w:val="00FF3F4A"/>
    <w:rsid w:val="00FF40BB"/>
    <w:rsid w:val="00FF4617"/>
    <w:rsid w:val="00FF4C5B"/>
    <w:rsid w:val="00FF731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1B6EB"/>
  <w15:docId w15:val="{2A63D170-26C7-C249-A015-B1051C9E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A0439"/>
    <w:pPr>
      <w:spacing w:after="200" w:line="276" w:lineRule="auto"/>
    </w:pPr>
    <w:rPr>
      <w:sz w:val="22"/>
      <w:szCs w:val="22"/>
    </w:rPr>
  </w:style>
  <w:style w:type="paragraph" w:styleId="Nagwek1">
    <w:name w:val="heading 1"/>
    <w:basedOn w:val="Normalny"/>
    <w:next w:val="Normalny"/>
    <w:link w:val="Nagwek1Znak"/>
    <w:uiPriority w:val="9"/>
    <w:qFormat/>
    <w:rsid w:val="004E2A6A"/>
    <w:pPr>
      <w:keepNext/>
      <w:keepLines/>
      <w:spacing w:before="480" w:after="0"/>
      <w:outlineLvl w:val="0"/>
    </w:pPr>
    <w:rPr>
      <w:rFonts w:ascii="Cambria" w:hAnsi="Cambria"/>
      <w:b/>
      <w:bCs/>
      <w:color w:val="365F91"/>
      <w:sz w:val="28"/>
      <w:szCs w:val="28"/>
      <w:lang w:val="x-none"/>
    </w:rPr>
  </w:style>
  <w:style w:type="paragraph" w:styleId="Nagwek2">
    <w:name w:val="heading 2"/>
    <w:basedOn w:val="Normalny"/>
    <w:next w:val="Normalny"/>
    <w:link w:val="Nagwek2Znak"/>
    <w:uiPriority w:val="9"/>
    <w:qFormat/>
    <w:rsid w:val="00AC60A2"/>
    <w:pPr>
      <w:keepNext/>
      <w:keepLines/>
      <w:spacing w:before="200" w:after="0"/>
      <w:outlineLvl w:val="1"/>
    </w:pPr>
    <w:rPr>
      <w:rFonts w:ascii="Cambria" w:hAnsi="Cambria"/>
      <w:b/>
      <w:bCs/>
      <w:color w:val="4F81BD"/>
      <w:sz w:val="26"/>
      <w:szCs w:val="26"/>
      <w:lang w:val="x-none"/>
    </w:rPr>
  </w:style>
  <w:style w:type="paragraph" w:styleId="Nagwek3">
    <w:name w:val="heading 3"/>
    <w:basedOn w:val="Normalny"/>
    <w:next w:val="Normalny"/>
    <w:link w:val="Nagwek3Znak"/>
    <w:uiPriority w:val="9"/>
    <w:qFormat/>
    <w:rsid w:val="00CD34A3"/>
    <w:pPr>
      <w:keepNext/>
      <w:keepLines/>
      <w:spacing w:before="200" w:after="0"/>
      <w:outlineLvl w:val="2"/>
    </w:pPr>
    <w:rPr>
      <w:rFonts w:ascii="Cambria" w:hAnsi="Cambria"/>
      <w:b/>
      <w:bCs/>
      <w:color w:val="4F81BD"/>
      <w:sz w:val="20"/>
      <w:szCs w:val="20"/>
      <w:lang w:val="x-none" w:eastAsia="x-none"/>
    </w:rPr>
  </w:style>
  <w:style w:type="paragraph" w:styleId="Nagwek6">
    <w:name w:val="heading 6"/>
    <w:basedOn w:val="Normalny"/>
    <w:next w:val="Normalny"/>
    <w:link w:val="Nagwek6Znak"/>
    <w:uiPriority w:val="9"/>
    <w:qFormat/>
    <w:rsid w:val="00663410"/>
    <w:pPr>
      <w:keepNext/>
      <w:keepLines/>
      <w:spacing w:before="200" w:after="0"/>
      <w:outlineLvl w:val="5"/>
    </w:pPr>
    <w:rPr>
      <w:rFonts w:ascii="Cambria" w:hAnsi="Cambria"/>
      <w:i/>
      <w:iCs/>
      <w:color w:val="243F60"/>
      <w:sz w:val="20"/>
      <w:szCs w:val="20"/>
      <w:lang w:val="x-none" w:eastAsia="x-none"/>
    </w:rPr>
  </w:style>
  <w:style w:type="paragraph" w:styleId="Nagwek9">
    <w:name w:val="heading 9"/>
    <w:basedOn w:val="Normalny"/>
    <w:next w:val="Normalny"/>
    <w:link w:val="Nagwek9Znak"/>
    <w:qFormat/>
    <w:rsid w:val="006F402F"/>
    <w:pPr>
      <w:keepNext/>
      <w:numPr>
        <w:numId w:val="1"/>
      </w:numPr>
      <w:spacing w:after="0" w:line="240" w:lineRule="atLeast"/>
      <w:jc w:val="both"/>
      <w:outlineLvl w:val="8"/>
    </w:pPr>
    <w:rPr>
      <w:rFonts w:ascii="Verdana" w:hAnsi="Verdana"/>
      <w:b/>
      <w:color w:val="0000FF"/>
      <w:sz w:val="18"/>
      <w:szCs w:val="18"/>
      <w:lang w:val="x-none"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90AC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0ACC"/>
  </w:style>
  <w:style w:type="paragraph" w:styleId="Stopka">
    <w:name w:val="footer"/>
    <w:basedOn w:val="Normalny"/>
    <w:link w:val="StopkaZnak"/>
    <w:uiPriority w:val="99"/>
    <w:unhideWhenUsed/>
    <w:rsid w:val="00D90AC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0ACC"/>
  </w:style>
  <w:style w:type="paragraph" w:styleId="Tekstdymka">
    <w:name w:val="Balloon Text"/>
    <w:basedOn w:val="Normalny"/>
    <w:link w:val="TekstdymkaZnak"/>
    <w:uiPriority w:val="99"/>
    <w:semiHidden/>
    <w:unhideWhenUsed/>
    <w:rsid w:val="00D90ACC"/>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D90ACC"/>
    <w:rPr>
      <w:rFonts w:ascii="Tahoma" w:hAnsi="Tahoma" w:cs="Tahoma"/>
      <w:sz w:val="16"/>
      <w:szCs w:val="16"/>
    </w:rPr>
  </w:style>
  <w:style w:type="character" w:customStyle="1" w:styleId="Nagwek2Znak">
    <w:name w:val="Nagłówek 2 Znak"/>
    <w:link w:val="Nagwek2"/>
    <w:uiPriority w:val="9"/>
    <w:rsid w:val="00AC60A2"/>
    <w:rPr>
      <w:rFonts w:ascii="Cambria" w:eastAsia="Times New Roman" w:hAnsi="Cambria" w:cs="Times New Roman"/>
      <w:b/>
      <w:bCs/>
      <w:color w:val="4F81BD"/>
      <w:sz w:val="26"/>
      <w:szCs w:val="26"/>
      <w:lang w:eastAsia="pl-PL"/>
    </w:rPr>
  </w:style>
  <w:style w:type="paragraph" w:customStyle="1" w:styleId="Kolorowalistaakcent11">
    <w:name w:val="Kolorowa lista — akcent 11"/>
    <w:basedOn w:val="Normalny"/>
    <w:uiPriority w:val="34"/>
    <w:qFormat/>
    <w:rsid w:val="00AC60A2"/>
    <w:pPr>
      <w:ind w:left="720"/>
      <w:contextualSpacing/>
    </w:pPr>
  </w:style>
  <w:style w:type="paragraph" w:styleId="Tekstpodstawowy">
    <w:name w:val="Body Text"/>
    <w:basedOn w:val="Normalny"/>
    <w:link w:val="TekstpodstawowyZnak"/>
    <w:unhideWhenUsed/>
    <w:rsid w:val="004E2A6A"/>
    <w:pPr>
      <w:spacing w:after="0" w:line="240" w:lineRule="auto"/>
      <w:jc w:val="center"/>
    </w:pPr>
    <w:rPr>
      <w:rFonts w:ascii="Times New Roman" w:hAnsi="Times New Roman"/>
      <w:b/>
      <w:sz w:val="32"/>
      <w:szCs w:val="20"/>
      <w:lang w:val="x-none"/>
    </w:rPr>
  </w:style>
  <w:style w:type="character" w:customStyle="1" w:styleId="TekstpodstawowyZnak">
    <w:name w:val="Tekst podstawowy Znak"/>
    <w:link w:val="Tekstpodstawowy"/>
    <w:rsid w:val="004E2A6A"/>
    <w:rPr>
      <w:rFonts w:ascii="Times New Roman" w:eastAsia="Times New Roman" w:hAnsi="Times New Roman" w:cs="Times New Roman"/>
      <w:b/>
      <w:sz w:val="32"/>
      <w:szCs w:val="20"/>
      <w:lang w:eastAsia="pl-PL"/>
    </w:rPr>
  </w:style>
  <w:style w:type="character" w:customStyle="1" w:styleId="Nagwek1Znak">
    <w:name w:val="Nagłówek 1 Znak"/>
    <w:link w:val="Nagwek1"/>
    <w:uiPriority w:val="9"/>
    <w:rsid w:val="004E2A6A"/>
    <w:rPr>
      <w:rFonts w:ascii="Cambria" w:eastAsia="Times New Roman" w:hAnsi="Cambria" w:cs="Times New Roman"/>
      <w:b/>
      <w:bCs/>
      <w:color w:val="365F91"/>
      <w:sz w:val="28"/>
      <w:szCs w:val="28"/>
      <w:lang w:eastAsia="pl-PL"/>
    </w:rPr>
  </w:style>
  <w:style w:type="character" w:styleId="Odwoaniedokomentarza">
    <w:name w:val="annotation reference"/>
    <w:semiHidden/>
    <w:unhideWhenUsed/>
    <w:rsid w:val="004E2A6A"/>
    <w:rPr>
      <w:sz w:val="16"/>
      <w:szCs w:val="16"/>
    </w:rPr>
  </w:style>
  <w:style w:type="paragraph" w:styleId="Tekstkomentarza">
    <w:name w:val="annotation text"/>
    <w:basedOn w:val="Normalny"/>
    <w:link w:val="TekstkomentarzaZnak"/>
    <w:semiHidden/>
    <w:unhideWhenUsed/>
    <w:rsid w:val="004E2A6A"/>
    <w:pPr>
      <w:spacing w:line="240" w:lineRule="auto"/>
    </w:pPr>
    <w:rPr>
      <w:sz w:val="20"/>
      <w:szCs w:val="20"/>
      <w:lang w:val="x-none"/>
    </w:rPr>
  </w:style>
  <w:style w:type="character" w:customStyle="1" w:styleId="TekstkomentarzaZnak">
    <w:name w:val="Tekst komentarza Znak"/>
    <w:link w:val="Tekstkomentarza"/>
    <w:semiHidden/>
    <w:rsid w:val="004E2A6A"/>
    <w:rPr>
      <w:rFonts w:eastAsia="Times New Roman"/>
      <w:sz w:val="20"/>
      <w:szCs w:val="20"/>
      <w:lang w:eastAsia="pl-PL"/>
    </w:rPr>
  </w:style>
  <w:style w:type="paragraph" w:customStyle="1" w:styleId="2poziomELO">
    <w:name w:val="2_poziom_ELO"/>
    <w:basedOn w:val="Nagwek1"/>
    <w:rsid w:val="004436E3"/>
    <w:pPr>
      <w:keepLines w:val="0"/>
      <w:spacing w:before="0" w:line="360" w:lineRule="auto"/>
    </w:pPr>
    <w:rPr>
      <w:rFonts w:ascii="Verdana" w:hAnsi="Verdana" w:cs="Arial"/>
      <w:color w:val="auto"/>
      <w:kern w:val="32"/>
      <w:sz w:val="20"/>
      <w:szCs w:val="20"/>
    </w:rPr>
  </w:style>
  <w:style w:type="paragraph" w:customStyle="1" w:styleId="Style15">
    <w:name w:val="Style15"/>
    <w:basedOn w:val="Normalny"/>
    <w:uiPriority w:val="99"/>
    <w:rsid w:val="00D1639D"/>
    <w:pPr>
      <w:widowControl w:val="0"/>
      <w:autoSpaceDE w:val="0"/>
      <w:autoSpaceDN w:val="0"/>
      <w:adjustRightInd w:val="0"/>
      <w:spacing w:after="0" w:line="274" w:lineRule="exact"/>
      <w:jc w:val="both"/>
    </w:pPr>
    <w:rPr>
      <w:rFonts w:ascii="Tahoma" w:hAnsi="Tahoma" w:cs="Tahoma"/>
      <w:sz w:val="24"/>
      <w:szCs w:val="24"/>
    </w:rPr>
  </w:style>
  <w:style w:type="character" w:customStyle="1" w:styleId="Nagwek9Znak">
    <w:name w:val="Nagłówek 9 Znak"/>
    <w:link w:val="Nagwek9"/>
    <w:rsid w:val="006F402F"/>
    <w:rPr>
      <w:rFonts w:ascii="Verdana" w:hAnsi="Verdana"/>
      <w:b/>
      <w:color w:val="0000FF"/>
      <w:sz w:val="18"/>
      <w:szCs w:val="18"/>
      <w:lang w:val="x-none" w:eastAsia="zh-CN"/>
    </w:rPr>
  </w:style>
  <w:style w:type="paragraph" w:customStyle="1" w:styleId="WW-Tekstpodstawowy2">
    <w:name w:val="WW-Tekst podstawowy 2"/>
    <w:basedOn w:val="Normalny"/>
    <w:rsid w:val="001D0ADF"/>
    <w:pPr>
      <w:widowControl w:val="0"/>
      <w:tabs>
        <w:tab w:val="left" w:pos="0"/>
      </w:tabs>
      <w:suppressAutoHyphens/>
      <w:spacing w:after="0" w:line="360" w:lineRule="auto"/>
      <w:jc w:val="both"/>
    </w:pPr>
    <w:rPr>
      <w:rFonts w:ascii="Arial Narrow" w:hAnsi="Arial Narrow"/>
      <w:sz w:val="24"/>
      <w:szCs w:val="20"/>
    </w:rPr>
  </w:style>
  <w:style w:type="character" w:customStyle="1" w:styleId="FontStyle33">
    <w:name w:val="Font Style33"/>
    <w:uiPriority w:val="99"/>
    <w:rsid w:val="00A262C4"/>
    <w:rPr>
      <w:rFonts w:ascii="Tahoma" w:hAnsi="Tahoma" w:cs="Tahoma"/>
      <w:i/>
      <w:iCs/>
      <w:sz w:val="18"/>
      <w:szCs w:val="18"/>
    </w:rPr>
  </w:style>
  <w:style w:type="paragraph" w:customStyle="1" w:styleId="Default">
    <w:name w:val="Default"/>
    <w:rsid w:val="00161842"/>
    <w:pPr>
      <w:autoSpaceDE w:val="0"/>
      <w:autoSpaceDN w:val="0"/>
      <w:adjustRightInd w:val="0"/>
    </w:pPr>
    <w:rPr>
      <w:rFonts w:ascii="Times New Roman" w:hAnsi="Times New Roman"/>
      <w:color w:val="000000"/>
      <w:sz w:val="24"/>
      <w:szCs w:val="24"/>
    </w:rPr>
  </w:style>
  <w:style w:type="paragraph" w:styleId="Tematkomentarza">
    <w:name w:val="annotation subject"/>
    <w:basedOn w:val="Tekstkomentarza"/>
    <w:next w:val="Tekstkomentarza"/>
    <w:link w:val="TematkomentarzaZnak"/>
    <w:uiPriority w:val="99"/>
    <w:semiHidden/>
    <w:unhideWhenUsed/>
    <w:rsid w:val="00941A89"/>
    <w:rPr>
      <w:b/>
      <w:bCs/>
    </w:rPr>
  </w:style>
  <w:style w:type="character" w:customStyle="1" w:styleId="TematkomentarzaZnak">
    <w:name w:val="Temat komentarza Znak"/>
    <w:link w:val="Tematkomentarza"/>
    <w:uiPriority w:val="99"/>
    <w:semiHidden/>
    <w:rsid w:val="00941A89"/>
    <w:rPr>
      <w:rFonts w:eastAsia="Times New Roman"/>
      <w:b/>
      <w:bCs/>
      <w:sz w:val="20"/>
      <w:szCs w:val="20"/>
      <w:lang w:eastAsia="pl-PL"/>
    </w:rPr>
  </w:style>
  <w:style w:type="paragraph" w:customStyle="1" w:styleId="Kolorowecieniowanieakcent11">
    <w:name w:val="Kolorowe cieniowanie — akcent 11"/>
    <w:hidden/>
    <w:uiPriority w:val="99"/>
    <w:semiHidden/>
    <w:rsid w:val="001167B6"/>
    <w:rPr>
      <w:sz w:val="22"/>
      <w:szCs w:val="22"/>
    </w:rPr>
  </w:style>
  <w:style w:type="character" w:styleId="Hipercze">
    <w:name w:val="Hyperlink"/>
    <w:unhideWhenUsed/>
    <w:rsid w:val="00A61C16"/>
    <w:rPr>
      <w:color w:val="0000FF"/>
      <w:u w:val="single"/>
    </w:rPr>
  </w:style>
  <w:style w:type="paragraph" w:customStyle="1" w:styleId="Tekstpodstawowy21">
    <w:name w:val="Tekst podstawowy 21"/>
    <w:basedOn w:val="Normalny"/>
    <w:rsid w:val="0086380A"/>
    <w:pPr>
      <w:suppressAutoHyphens/>
      <w:spacing w:after="0" w:line="240" w:lineRule="auto"/>
      <w:jc w:val="both"/>
    </w:pPr>
    <w:rPr>
      <w:rFonts w:ascii="Times New Roman" w:hAnsi="Times New Roman"/>
      <w:sz w:val="24"/>
      <w:szCs w:val="20"/>
    </w:rPr>
  </w:style>
  <w:style w:type="character" w:styleId="Numerstrony">
    <w:name w:val="page number"/>
    <w:basedOn w:val="Domylnaczcionkaakapitu"/>
    <w:rsid w:val="008242C5"/>
  </w:style>
  <w:style w:type="paragraph" w:customStyle="1" w:styleId="redniasiatka21">
    <w:name w:val="Średnia siatka 21"/>
    <w:link w:val="redniasiatka2Znak"/>
    <w:uiPriority w:val="99"/>
    <w:qFormat/>
    <w:rsid w:val="008242C5"/>
    <w:rPr>
      <w:rFonts w:ascii="Times New Roman" w:hAnsi="Times New Roman"/>
      <w:sz w:val="24"/>
      <w:szCs w:val="24"/>
    </w:rPr>
  </w:style>
  <w:style w:type="character" w:customStyle="1" w:styleId="redniasiatka2Znak">
    <w:name w:val="Średnia siatka 2 Znak"/>
    <w:link w:val="redniasiatka21"/>
    <w:uiPriority w:val="99"/>
    <w:rsid w:val="008242C5"/>
    <w:rPr>
      <w:rFonts w:ascii="Times New Roman" w:hAnsi="Times New Roman"/>
      <w:sz w:val="24"/>
      <w:szCs w:val="24"/>
      <w:lang w:bidi="ar-SA"/>
    </w:rPr>
  </w:style>
  <w:style w:type="paragraph" w:styleId="Tekstpodstawowywcity">
    <w:name w:val="Body Text Indent"/>
    <w:basedOn w:val="Normalny"/>
    <w:link w:val="TekstpodstawowywcityZnak"/>
    <w:rsid w:val="006344BA"/>
    <w:pPr>
      <w:spacing w:after="120" w:line="240" w:lineRule="auto"/>
      <w:ind w:left="283"/>
    </w:pPr>
    <w:rPr>
      <w:rFonts w:ascii="Times New Roman" w:hAnsi="Times New Roman"/>
      <w:sz w:val="24"/>
      <w:szCs w:val="24"/>
      <w:lang w:val="x-none" w:eastAsia="x-none"/>
    </w:rPr>
  </w:style>
  <w:style w:type="character" w:customStyle="1" w:styleId="TekstpodstawowywcityZnak">
    <w:name w:val="Tekst podstawowy wcięty Znak"/>
    <w:link w:val="Tekstpodstawowywcity"/>
    <w:rsid w:val="006344BA"/>
    <w:rPr>
      <w:rFonts w:ascii="Times New Roman" w:eastAsia="Times New Roman" w:hAnsi="Times New Roman" w:cs="Times New Roman"/>
      <w:sz w:val="24"/>
      <w:szCs w:val="24"/>
    </w:rPr>
  </w:style>
  <w:style w:type="paragraph" w:customStyle="1" w:styleId="Rub3">
    <w:name w:val="Rub3"/>
    <w:basedOn w:val="Normalny"/>
    <w:next w:val="Normalny"/>
    <w:rsid w:val="006344BA"/>
    <w:pPr>
      <w:tabs>
        <w:tab w:val="left" w:pos="709"/>
      </w:tabs>
      <w:spacing w:after="0" w:line="240" w:lineRule="auto"/>
      <w:jc w:val="both"/>
    </w:pPr>
    <w:rPr>
      <w:rFonts w:ascii="Times New Roman" w:hAnsi="Times New Roman"/>
      <w:b/>
      <w:i/>
      <w:sz w:val="20"/>
      <w:szCs w:val="20"/>
      <w:lang w:val="en-GB"/>
    </w:rPr>
  </w:style>
  <w:style w:type="paragraph" w:styleId="Tekstpodstawowy2">
    <w:name w:val="Body Text 2"/>
    <w:basedOn w:val="Normalny"/>
    <w:link w:val="Tekstpodstawowy2Znak"/>
    <w:uiPriority w:val="99"/>
    <w:semiHidden/>
    <w:unhideWhenUsed/>
    <w:rsid w:val="00741BA9"/>
    <w:pPr>
      <w:spacing w:after="120" w:line="480" w:lineRule="auto"/>
    </w:pPr>
  </w:style>
  <w:style w:type="character" w:customStyle="1" w:styleId="Tekstpodstawowy2Znak">
    <w:name w:val="Tekst podstawowy 2 Znak"/>
    <w:basedOn w:val="Domylnaczcionkaakapitu"/>
    <w:link w:val="Tekstpodstawowy2"/>
    <w:uiPriority w:val="99"/>
    <w:semiHidden/>
    <w:rsid w:val="00741BA9"/>
  </w:style>
  <w:style w:type="paragraph" w:customStyle="1" w:styleId="Tekstpodstawowy22">
    <w:name w:val="Tekst podstawowy 22"/>
    <w:basedOn w:val="Normalny"/>
    <w:rsid w:val="00A67907"/>
    <w:pPr>
      <w:spacing w:after="0" w:line="240" w:lineRule="auto"/>
      <w:jc w:val="both"/>
    </w:pPr>
    <w:rPr>
      <w:rFonts w:ascii="Times New Roman" w:hAnsi="Times New Roman"/>
      <w:sz w:val="24"/>
      <w:szCs w:val="20"/>
    </w:rPr>
  </w:style>
  <w:style w:type="paragraph" w:customStyle="1" w:styleId="Tekstpodstawowy220">
    <w:name w:val="Tekst podstawowy 22"/>
    <w:basedOn w:val="Normalny"/>
    <w:uiPriority w:val="99"/>
    <w:rsid w:val="00A67907"/>
    <w:pPr>
      <w:spacing w:after="120" w:line="480" w:lineRule="auto"/>
    </w:pPr>
    <w:rPr>
      <w:rFonts w:ascii="Times New Roman" w:hAnsi="Times New Roman"/>
      <w:sz w:val="24"/>
      <w:szCs w:val="24"/>
      <w:lang w:eastAsia="ar-SA"/>
    </w:rPr>
  </w:style>
  <w:style w:type="character" w:styleId="Odwoanieprzypisudolnego">
    <w:name w:val="footnote reference"/>
    <w:uiPriority w:val="99"/>
    <w:unhideWhenUsed/>
    <w:rsid w:val="00B6726E"/>
    <w:rPr>
      <w:vertAlign w:val="superscript"/>
    </w:rPr>
  </w:style>
  <w:style w:type="paragraph" w:customStyle="1" w:styleId="h2">
    <w:name w:val="h2"/>
    <w:basedOn w:val="Normalny"/>
    <w:rsid w:val="003523A1"/>
    <w:pPr>
      <w:spacing w:before="100" w:beforeAutospacing="1" w:after="100" w:afterAutospacing="1" w:line="240" w:lineRule="auto"/>
    </w:pPr>
    <w:rPr>
      <w:rFonts w:ascii="Times New Roman" w:hAnsi="Times New Roman"/>
      <w:sz w:val="24"/>
      <w:szCs w:val="24"/>
    </w:rPr>
  </w:style>
  <w:style w:type="character" w:customStyle="1" w:styleId="Nagwek6Znak">
    <w:name w:val="Nagłówek 6 Znak"/>
    <w:link w:val="Nagwek6"/>
    <w:uiPriority w:val="9"/>
    <w:semiHidden/>
    <w:rsid w:val="00663410"/>
    <w:rPr>
      <w:rFonts w:ascii="Cambria" w:eastAsia="Times New Roman" w:hAnsi="Cambria" w:cs="Times New Roman"/>
      <w:i/>
      <w:iCs/>
      <w:color w:val="243F60"/>
    </w:rPr>
  </w:style>
  <w:style w:type="paragraph" w:styleId="NormalnyWeb">
    <w:name w:val="Normal (Web)"/>
    <w:basedOn w:val="Normalny"/>
    <w:uiPriority w:val="99"/>
    <w:rsid w:val="00DD55AD"/>
    <w:pPr>
      <w:spacing w:before="100" w:beforeAutospacing="1" w:after="100" w:afterAutospacing="1" w:line="240" w:lineRule="auto"/>
    </w:pPr>
    <w:rPr>
      <w:rFonts w:ascii="Times New Roman" w:hAnsi="Times New Roman"/>
      <w:sz w:val="24"/>
      <w:szCs w:val="24"/>
    </w:rPr>
  </w:style>
  <w:style w:type="paragraph" w:styleId="Tekstpodstawowywcity3">
    <w:name w:val="Body Text Indent 3"/>
    <w:basedOn w:val="Normalny"/>
    <w:link w:val="Tekstpodstawowywcity3Znak"/>
    <w:uiPriority w:val="99"/>
    <w:semiHidden/>
    <w:unhideWhenUsed/>
    <w:rsid w:val="00DD55AD"/>
    <w:pPr>
      <w:spacing w:after="120"/>
      <w:ind w:left="283"/>
    </w:pPr>
    <w:rPr>
      <w:sz w:val="16"/>
      <w:szCs w:val="16"/>
      <w:lang w:val="x-none" w:eastAsia="x-none"/>
    </w:rPr>
  </w:style>
  <w:style w:type="character" w:customStyle="1" w:styleId="Tekstpodstawowywcity3Znak">
    <w:name w:val="Tekst podstawowy wcięty 3 Znak"/>
    <w:link w:val="Tekstpodstawowywcity3"/>
    <w:uiPriority w:val="99"/>
    <w:semiHidden/>
    <w:rsid w:val="00DD55AD"/>
    <w:rPr>
      <w:sz w:val="16"/>
      <w:szCs w:val="16"/>
    </w:rPr>
  </w:style>
  <w:style w:type="paragraph" w:customStyle="1" w:styleId="3poziomELO">
    <w:name w:val="3_poziom_ELO"/>
    <w:basedOn w:val="Nagwek1"/>
    <w:rsid w:val="00A655B6"/>
    <w:pPr>
      <w:keepLines w:val="0"/>
      <w:tabs>
        <w:tab w:val="num" w:pos="1142"/>
      </w:tabs>
      <w:spacing w:before="0" w:line="360" w:lineRule="auto"/>
      <w:ind w:left="1142" w:hanging="432"/>
    </w:pPr>
    <w:rPr>
      <w:rFonts w:ascii="Verdana" w:hAnsi="Verdana" w:cs="Arial"/>
      <w:color w:val="auto"/>
      <w:kern w:val="32"/>
      <w:sz w:val="20"/>
      <w:szCs w:val="20"/>
    </w:rPr>
  </w:style>
  <w:style w:type="character" w:customStyle="1" w:styleId="Nagwek3Znak">
    <w:name w:val="Nagłówek 3 Znak"/>
    <w:link w:val="Nagwek3"/>
    <w:uiPriority w:val="9"/>
    <w:semiHidden/>
    <w:rsid w:val="00CD34A3"/>
    <w:rPr>
      <w:rFonts w:ascii="Cambria" w:eastAsia="Times New Roman" w:hAnsi="Cambria" w:cs="Times New Roman"/>
      <w:b/>
      <w:bCs/>
      <w:color w:val="4F81BD"/>
    </w:rPr>
  </w:style>
  <w:style w:type="paragraph" w:customStyle="1" w:styleId="Kolorowalistaakcent110">
    <w:name w:val="Kolorowa lista — akcent 11"/>
    <w:basedOn w:val="Normalny"/>
    <w:uiPriority w:val="34"/>
    <w:qFormat/>
    <w:rsid w:val="007B2C53"/>
    <w:pPr>
      <w:suppressAutoHyphens/>
      <w:spacing w:after="0" w:line="240" w:lineRule="auto"/>
      <w:ind w:left="720"/>
    </w:pPr>
    <w:rPr>
      <w:rFonts w:eastAsia="Calibri"/>
      <w:lang w:eastAsia="ar-SA"/>
    </w:rPr>
  </w:style>
  <w:style w:type="table" w:styleId="Tabela-Siatka">
    <w:name w:val="Table Grid"/>
    <w:basedOn w:val="Standardowy"/>
    <w:uiPriority w:val="59"/>
    <w:rsid w:val="00915E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961EBC"/>
    <w:pPr>
      <w:spacing w:after="0" w:line="240" w:lineRule="auto"/>
    </w:pPr>
    <w:rPr>
      <w:rFonts w:ascii="Times New Roman" w:hAnsi="Times New Roman"/>
      <w:sz w:val="20"/>
      <w:szCs w:val="20"/>
      <w:lang w:val="x-none" w:eastAsia="x-none"/>
    </w:rPr>
  </w:style>
  <w:style w:type="character" w:customStyle="1" w:styleId="TekstprzypisudolnegoZnak">
    <w:name w:val="Tekst przypisu dolnego Znak"/>
    <w:link w:val="Tekstprzypisudolnego"/>
    <w:rsid w:val="00961EBC"/>
    <w:rPr>
      <w:rFonts w:ascii="Times New Roman" w:hAnsi="Times New Roman"/>
    </w:rPr>
  </w:style>
  <w:style w:type="paragraph" w:styleId="Tekstprzypisukocowego">
    <w:name w:val="endnote text"/>
    <w:basedOn w:val="Normalny"/>
    <w:link w:val="TekstprzypisukocowegoZnak"/>
    <w:uiPriority w:val="99"/>
    <w:semiHidden/>
    <w:unhideWhenUsed/>
    <w:rsid w:val="00A4043E"/>
    <w:rPr>
      <w:sz w:val="20"/>
      <w:szCs w:val="20"/>
    </w:rPr>
  </w:style>
  <w:style w:type="character" w:customStyle="1" w:styleId="TekstprzypisukocowegoZnak">
    <w:name w:val="Tekst przypisu końcowego Znak"/>
    <w:basedOn w:val="Domylnaczcionkaakapitu"/>
    <w:link w:val="Tekstprzypisukocowego"/>
    <w:uiPriority w:val="99"/>
    <w:semiHidden/>
    <w:rsid w:val="00A4043E"/>
  </w:style>
  <w:style w:type="character" w:styleId="Odwoanieprzypisukocowego">
    <w:name w:val="endnote reference"/>
    <w:uiPriority w:val="99"/>
    <w:semiHidden/>
    <w:unhideWhenUsed/>
    <w:rsid w:val="00A4043E"/>
    <w:rPr>
      <w:vertAlign w:val="superscript"/>
    </w:rPr>
  </w:style>
  <w:style w:type="paragraph" w:styleId="Akapitzlist">
    <w:name w:val="List Paragraph"/>
    <w:basedOn w:val="Normalny"/>
    <w:uiPriority w:val="34"/>
    <w:qFormat/>
    <w:rsid w:val="0089149E"/>
    <w:pPr>
      <w:spacing w:after="0" w:line="240" w:lineRule="auto"/>
      <w:ind w:left="720"/>
      <w:contextualSpacing/>
    </w:pPr>
    <w:rPr>
      <w:rFonts w:ascii="Cambria" w:eastAsia="MS Mincho" w:hAnsi="Cambria"/>
      <w:sz w:val="24"/>
      <w:szCs w:val="24"/>
      <w:lang w:val="cs-CZ"/>
    </w:rPr>
  </w:style>
  <w:style w:type="table" w:customStyle="1" w:styleId="Tabela-Siatka1">
    <w:name w:val="Tabela - Siatka1"/>
    <w:basedOn w:val="Standardowy"/>
    <w:next w:val="Tabela-Siatka"/>
    <w:uiPriority w:val="59"/>
    <w:rsid w:val="00FB43B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2324D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F12152"/>
    <w:rPr>
      <w:sz w:val="22"/>
      <w:szCs w:val="22"/>
    </w:rPr>
  </w:style>
  <w:style w:type="character" w:styleId="Pogrubienie">
    <w:name w:val="Strong"/>
    <w:basedOn w:val="Domylnaczcionkaakapitu"/>
    <w:uiPriority w:val="22"/>
    <w:qFormat/>
    <w:rsid w:val="00E129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833324">
      <w:bodyDiv w:val="1"/>
      <w:marLeft w:val="0"/>
      <w:marRight w:val="0"/>
      <w:marTop w:val="0"/>
      <w:marBottom w:val="0"/>
      <w:divBdr>
        <w:top w:val="none" w:sz="0" w:space="0" w:color="auto"/>
        <w:left w:val="none" w:sz="0" w:space="0" w:color="auto"/>
        <w:bottom w:val="none" w:sz="0" w:space="0" w:color="auto"/>
        <w:right w:val="none" w:sz="0" w:space="0" w:color="auto"/>
      </w:divBdr>
    </w:div>
    <w:div w:id="621687252">
      <w:bodyDiv w:val="1"/>
      <w:marLeft w:val="0"/>
      <w:marRight w:val="0"/>
      <w:marTop w:val="0"/>
      <w:marBottom w:val="0"/>
      <w:divBdr>
        <w:top w:val="none" w:sz="0" w:space="0" w:color="auto"/>
        <w:left w:val="none" w:sz="0" w:space="0" w:color="auto"/>
        <w:bottom w:val="none" w:sz="0" w:space="0" w:color="auto"/>
        <w:right w:val="none" w:sz="0" w:space="0" w:color="auto"/>
      </w:divBdr>
    </w:div>
    <w:div w:id="75559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1ABAD-0DE5-2B4F-9208-BBF33664B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13</Pages>
  <Words>4006</Words>
  <Characters>24041</Characters>
  <Application>Microsoft Office Word</Application>
  <DocSecurity>0</DocSecurity>
  <Lines>200</Lines>
  <Paragraphs>55</Paragraphs>
  <ScaleCrop>false</ScaleCrop>
  <HeadingPairs>
    <vt:vector size="2" baseType="variant">
      <vt:variant>
        <vt:lpstr>Tytuł</vt:lpstr>
      </vt:variant>
      <vt:variant>
        <vt:i4>1</vt:i4>
      </vt:variant>
    </vt:vector>
  </HeadingPairs>
  <TitlesOfParts>
    <vt:vector size="1" baseType="lpstr">
      <vt:lpstr>Specyfikacja Istotnych Warunków Zamówienia                                                                                                                                        UBEZPIECZENIA KOMUNIKACYJNE, MIENIA I ODPOWIEDZIALNOŚCI CYWILNEJ SAMODZIELNEG</vt:lpstr>
    </vt:vector>
  </TitlesOfParts>
  <Company>Microsoft</Company>
  <LinksUpToDate>false</LinksUpToDate>
  <CharactersWithSpaces>27992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                                                                                                                                        UBEZPIECZENIA KOMUNIKACYJNE, MIENIA I ODPOWIEDZIALNOŚCI CYWILNEJ SAMODZIELNEGO PUBLICZNEGO ZAKŁADU OPIEKI ZDROWOTNEJ MINISTERSTWA SPRAW WEWNĘTRZNYCH W KATOWICACH IM. SIERŻANTA GRZEGORZA ZAŁOGI                                                                           © PWS KONSTANTA S.A.</dc:title>
  <dc:subject/>
  <dc:creator>Dell</dc:creator>
  <cp:keywords/>
  <cp:lastModifiedBy>Agnieszka Kotowicz</cp:lastModifiedBy>
  <cp:revision>41</cp:revision>
  <cp:lastPrinted>2026-10-27T11:44:00Z</cp:lastPrinted>
  <dcterms:created xsi:type="dcterms:W3CDTF">2026-10-23T13:36:00Z</dcterms:created>
  <dcterms:modified xsi:type="dcterms:W3CDTF">2026-10-28T10:21:00Z</dcterms:modified>
</cp:coreProperties>
</file>