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108" w:tblpY="-380"/>
        <w:tblW w:w="9498" w:type="dxa"/>
        <w:tblLook w:val="01E0"/>
      </w:tblPr>
      <w:tblGrid>
        <w:gridCol w:w="9498"/>
      </w:tblGrid>
      <w:tr w:rsidR="00D128E6" w:rsidRPr="003507F3" w:rsidTr="005B1DD7">
        <w:trPr>
          <w:trHeight w:val="571"/>
        </w:trPr>
        <w:tc>
          <w:tcPr>
            <w:tcW w:w="9498" w:type="dxa"/>
            <w:shd w:val="clear" w:color="auto" w:fill="F3F3F3"/>
            <w:vAlign w:val="center"/>
          </w:tcPr>
          <w:p w:rsidR="00D128E6" w:rsidRPr="003507F3" w:rsidRDefault="00D128E6" w:rsidP="00DF46A4">
            <w:pPr>
              <w:spacing w:line="360" w:lineRule="auto"/>
              <w:jc w:val="both"/>
              <w:rPr>
                <w:rFonts w:asciiTheme="majorHAnsi" w:hAnsiTheme="majorHAnsi" w:cs="Times New Roman"/>
                <w:b/>
                <w:bCs/>
                <w:i/>
                <w:sz w:val="20"/>
                <w:szCs w:val="20"/>
              </w:rPr>
            </w:pPr>
            <w:r w:rsidRPr="003507F3"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  <w:t>                                                                             </w:t>
            </w:r>
            <w:r w:rsidR="002F6E27" w:rsidRPr="003507F3">
              <w:rPr>
                <w:rFonts w:asciiTheme="majorHAnsi" w:hAnsiTheme="majorHAnsi" w:cs="Times New Roman"/>
                <w:b/>
                <w:bCs/>
                <w:i/>
                <w:sz w:val="20"/>
                <w:szCs w:val="20"/>
              </w:rPr>
              <w:t>Załącznik nr …….</w:t>
            </w:r>
            <w:r w:rsidR="00BD3186" w:rsidRPr="003507F3">
              <w:rPr>
                <w:rFonts w:asciiTheme="majorHAnsi" w:hAnsiTheme="majorHAnsi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="009E723E" w:rsidRPr="003507F3">
              <w:rPr>
                <w:rFonts w:asciiTheme="majorHAnsi" w:hAnsiTheme="majorHAnsi" w:cs="Times New Roman"/>
                <w:b/>
                <w:bCs/>
                <w:i/>
                <w:sz w:val="20"/>
                <w:szCs w:val="20"/>
              </w:rPr>
              <w:t>do Umowy nr ………../2026</w:t>
            </w:r>
          </w:p>
          <w:p w:rsidR="00D128E6" w:rsidRPr="003507F3" w:rsidRDefault="00D128E6" w:rsidP="00DF46A4">
            <w:pPr>
              <w:spacing w:line="360" w:lineRule="auto"/>
              <w:jc w:val="both"/>
              <w:rPr>
                <w:rFonts w:asciiTheme="majorHAnsi" w:hAnsiTheme="majorHAnsi" w:cs="Times New Roman"/>
                <w:b/>
                <w:bCs/>
                <w:sz w:val="20"/>
                <w:szCs w:val="20"/>
              </w:rPr>
            </w:pPr>
          </w:p>
        </w:tc>
      </w:tr>
      <w:tr w:rsidR="00D128E6" w:rsidRPr="003507F3" w:rsidTr="002F5F52">
        <w:trPr>
          <w:trHeight w:val="845"/>
        </w:trPr>
        <w:tc>
          <w:tcPr>
            <w:tcW w:w="9498" w:type="dxa"/>
            <w:vAlign w:val="center"/>
          </w:tcPr>
          <w:p w:rsidR="00D128E6" w:rsidRPr="003507F3" w:rsidRDefault="00D128E6" w:rsidP="00DF46A4">
            <w:pPr>
              <w:spacing w:line="360" w:lineRule="auto"/>
              <w:jc w:val="both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3507F3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Przedmiot zamówienia </w:t>
            </w:r>
          </w:p>
          <w:p w:rsidR="00D128E6" w:rsidRPr="003507F3" w:rsidRDefault="005B1DD7" w:rsidP="00DF46A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  <w:r w:rsidRPr="003507F3">
              <w:rPr>
                <w:rFonts w:asciiTheme="majorHAnsi" w:hAnsiTheme="majorHAnsi" w:cs="Times New Roman"/>
                <w:sz w:val="20"/>
                <w:szCs w:val="20"/>
              </w:rPr>
              <w:t>Przedmiot</w:t>
            </w:r>
            <w:r w:rsidR="00D128E6" w:rsidRPr="003507F3">
              <w:rPr>
                <w:rFonts w:asciiTheme="majorHAnsi" w:hAnsiTheme="majorHAnsi" w:cs="Times New Roman"/>
                <w:sz w:val="20"/>
                <w:szCs w:val="20"/>
              </w:rPr>
              <w:t xml:space="preserve"> zamówienia </w:t>
            </w:r>
            <w:r w:rsidRPr="003507F3">
              <w:rPr>
                <w:rFonts w:asciiTheme="majorHAnsi" w:hAnsiTheme="majorHAnsi" w:cs="Times New Roman"/>
                <w:sz w:val="20"/>
                <w:szCs w:val="20"/>
              </w:rPr>
              <w:t>obejmuje</w:t>
            </w:r>
            <w:r w:rsidR="00D128E6" w:rsidRPr="003507F3">
              <w:rPr>
                <w:rFonts w:asciiTheme="majorHAnsi" w:hAnsiTheme="majorHAnsi" w:cs="Times New Roman"/>
                <w:sz w:val="20"/>
                <w:szCs w:val="20"/>
              </w:rPr>
              <w:t>:</w:t>
            </w:r>
          </w:p>
          <w:p w:rsidR="00D128E6" w:rsidRPr="0015702D" w:rsidRDefault="006A676E" w:rsidP="0015702D">
            <w:pPr>
              <w:pStyle w:val="Bezodstpw"/>
              <w:spacing w:line="36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6A676E">
              <w:rPr>
                <w:rFonts w:asciiTheme="majorHAnsi" w:hAnsiTheme="majorHAnsi"/>
                <w:b/>
                <w:sz w:val="20"/>
                <w:szCs w:val="20"/>
              </w:rPr>
              <w:t xml:space="preserve">„Remont kanału deszczowego kd 300 w ul. Metalowców ( od nr 48 do nr 54) o długości 55 m </w:t>
            </w:r>
            <w:r w:rsidRPr="006A676E">
              <w:rPr>
                <w:rFonts w:asciiTheme="majorHAnsi" w:hAnsiTheme="majorHAnsi"/>
                <w:b/>
                <w:sz w:val="20"/>
                <w:szCs w:val="20"/>
              </w:rPr>
              <w:br/>
              <w:t>w Skarżysku –Kamiennej”.</w:t>
            </w:r>
          </w:p>
        </w:tc>
      </w:tr>
    </w:tbl>
    <w:p w:rsidR="00D128E6" w:rsidRPr="003507F3" w:rsidRDefault="00D128E6" w:rsidP="00DF46A4">
      <w:pPr>
        <w:spacing w:line="360" w:lineRule="auto"/>
        <w:ind w:firstLine="360"/>
        <w:jc w:val="both"/>
        <w:rPr>
          <w:rFonts w:asciiTheme="majorHAnsi" w:hAnsiTheme="majorHAnsi" w:cs="Times New Roman"/>
          <w:b/>
          <w:sz w:val="20"/>
          <w:szCs w:val="20"/>
        </w:rPr>
      </w:pPr>
      <w:r w:rsidRPr="003507F3">
        <w:rPr>
          <w:rFonts w:asciiTheme="majorHAnsi" w:hAnsiTheme="majorHAnsi" w:cs="Times New Roman"/>
          <w:b/>
          <w:sz w:val="20"/>
          <w:szCs w:val="20"/>
        </w:rPr>
        <w:t>Opis prac do wykonania – wymagania jakościowe zamówienia (atr. 246 pkt 2)</w:t>
      </w:r>
    </w:p>
    <w:p w:rsidR="00567DC7" w:rsidRPr="00567DC7" w:rsidRDefault="00567DC7" w:rsidP="00DF46A4">
      <w:pPr>
        <w:pStyle w:val="Bezodstpw"/>
        <w:numPr>
          <w:ilvl w:val="0"/>
          <w:numId w:val="31"/>
        </w:numPr>
        <w:spacing w:line="360" w:lineRule="auto"/>
        <w:ind w:left="426"/>
        <w:jc w:val="both"/>
        <w:rPr>
          <w:rFonts w:asciiTheme="majorHAnsi" w:hAnsiTheme="majorHAnsi"/>
          <w:b/>
          <w:sz w:val="20"/>
          <w:szCs w:val="20"/>
        </w:rPr>
      </w:pPr>
      <w:r w:rsidRPr="00567DC7">
        <w:rPr>
          <w:rFonts w:asciiTheme="majorHAnsi" w:hAnsiTheme="majorHAnsi"/>
          <w:b/>
          <w:sz w:val="20"/>
          <w:szCs w:val="20"/>
        </w:rPr>
        <w:t>Przedmiot opracowania.</w:t>
      </w:r>
    </w:p>
    <w:p w:rsidR="00DA582A" w:rsidRDefault="00BA6900" w:rsidP="00DF46A4">
      <w:pPr>
        <w:pStyle w:val="Bezodstpw"/>
        <w:spacing w:line="360" w:lineRule="auto"/>
        <w:ind w:left="426"/>
        <w:jc w:val="both"/>
        <w:rPr>
          <w:rFonts w:asciiTheme="majorHAnsi" w:hAnsiTheme="majorHAnsi"/>
          <w:sz w:val="20"/>
          <w:szCs w:val="20"/>
        </w:rPr>
      </w:pPr>
      <w:r w:rsidRPr="003507F3">
        <w:rPr>
          <w:rFonts w:asciiTheme="majorHAnsi" w:hAnsiTheme="majorHAnsi"/>
          <w:sz w:val="20"/>
          <w:szCs w:val="20"/>
        </w:rPr>
        <w:t xml:space="preserve">Przedmiotem </w:t>
      </w:r>
      <w:r w:rsidR="00DA582A">
        <w:rPr>
          <w:rFonts w:asciiTheme="majorHAnsi" w:hAnsiTheme="majorHAnsi"/>
          <w:sz w:val="20"/>
          <w:szCs w:val="20"/>
        </w:rPr>
        <w:t xml:space="preserve">niniejszego OPZ są wymagania dotyczące wykonania i odbioru robót budowlanych obejmujących </w:t>
      </w:r>
      <w:r w:rsidRPr="003507F3">
        <w:rPr>
          <w:rFonts w:asciiTheme="majorHAnsi" w:hAnsiTheme="majorHAnsi"/>
          <w:sz w:val="20"/>
          <w:szCs w:val="20"/>
        </w:rPr>
        <w:t xml:space="preserve">bezwykopową </w:t>
      </w:r>
      <w:r w:rsidR="00DA582A">
        <w:rPr>
          <w:rFonts w:asciiTheme="majorHAnsi" w:hAnsiTheme="majorHAnsi"/>
          <w:sz w:val="20"/>
          <w:szCs w:val="20"/>
        </w:rPr>
        <w:t xml:space="preserve">renowację kanału deszczowego dla zadania pod nazwą </w:t>
      </w:r>
      <w:r w:rsidR="008B103D">
        <w:rPr>
          <w:rFonts w:asciiTheme="majorHAnsi" w:hAnsiTheme="majorHAnsi"/>
          <w:sz w:val="20"/>
          <w:szCs w:val="20"/>
        </w:rPr>
        <w:t>„R</w:t>
      </w:r>
      <w:r w:rsidR="008B103D" w:rsidRPr="008B103D">
        <w:rPr>
          <w:rFonts w:asciiTheme="majorHAnsi" w:hAnsiTheme="majorHAnsi"/>
          <w:sz w:val="20"/>
          <w:szCs w:val="20"/>
        </w:rPr>
        <w:t>emont kanału deszczowego kd 300</w:t>
      </w:r>
      <w:r w:rsidR="008B103D">
        <w:rPr>
          <w:rFonts w:asciiTheme="majorHAnsi" w:hAnsiTheme="majorHAnsi"/>
          <w:sz w:val="20"/>
          <w:szCs w:val="20"/>
        </w:rPr>
        <w:t xml:space="preserve"> </w:t>
      </w:r>
      <w:r w:rsidR="008B103D" w:rsidRPr="008B103D">
        <w:rPr>
          <w:rFonts w:asciiTheme="majorHAnsi" w:hAnsiTheme="majorHAnsi"/>
          <w:sz w:val="20"/>
          <w:szCs w:val="20"/>
        </w:rPr>
        <w:t xml:space="preserve">w ul. Metalowców ( od nr 48 do nr 54) o długości 55 m w Skarżysku </w:t>
      </w:r>
      <w:r w:rsidR="008B103D">
        <w:rPr>
          <w:rFonts w:asciiTheme="majorHAnsi" w:hAnsiTheme="majorHAnsi"/>
          <w:sz w:val="20"/>
          <w:szCs w:val="20"/>
        </w:rPr>
        <w:t>–</w:t>
      </w:r>
      <w:r w:rsidR="008B103D" w:rsidRPr="008B103D">
        <w:rPr>
          <w:rFonts w:asciiTheme="majorHAnsi" w:hAnsiTheme="majorHAnsi"/>
          <w:sz w:val="20"/>
          <w:szCs w:val="20"/>
        </w:rPr>
        <w:t>Kamiennej</w:t>
      </w:r>
      <w:r w:rsidR="008B103D">
        <w:rPr>
          <w:rFonts w:asciiTheme="majorHAnsi" w:hAnsiTheme="majorHAnsi"/>
          <w:sz w:val="20"/>
          <w:szCs w:val="20"/>
        </w:rPr>
        <w:t>”</w:t>
      </w:r>
      <w:r w:rsidR="00567DC7">
        <w:rPr>
          <w:rFonts w:asciiTheme="majorHAnsi" w:hAnsiTheme="majorHAnsi"/>
          <w:sz w:val="20"/>
          <w:szCs w:val="20"/>
        </w:rPr>
        <w:t>.</w:t>
      </w:r>
    </w:p>
    <w:p w:rsidR="00567DC7" w:rsidRDefault="00567DC7" w:rsidP="00DF46A4">
      <w:pPr>
        <w:pStyle w:val="Bezodstpw"/>
        <w:numPr>
          <w:ilvl w:val="0"/>
          <w:numId w:val="31"/>
        </w:numPr>
        <w:spacing w:line="360" w:lineRule="auto"/>
        <w:ind w:left="426"/>
        <w:jc w:val="both"/>
        <w:rPr>
          <w:rFonts w:asciiTheme="majorHAnsi" w:hAnsiTheme="majorHAnsi"/>
          <w:b/>
          <w:sz w:val="20"/>
          <w:szCs w:val="20"/>
        </w:rPr>
      </w:pPr>
      <w:r w:rsidRPr="00567DC7">
        <w:rPr>
          <w:rFonts w:asciiTheme="majorHAnsi" w:hAnsiTheme="majorHAnsi"/>
          <w:b/>
          <w:sz w:val="20"/>
          <w:szCs w:val="20"/>
        </w:rPr>
        <w:t>Przedmiot i zakres robót.</w:t>
      </w:r>
    </w:p>
    <w:p w:rsidR="006A676E" w:rsidRPr="006A676E" w:rsidRDefault="006A676E" w:rsidP="00DF46A4">
      <w:pPr>
        <w:spacing w:after="0" w:line="360" w:lineRule="auto"/>
        <w:ind w:left="426"/>
        <w:jc w:val="both"/>
        <w:rPr>
          <w:rFonts w:ascii="Cambria" w:eastAsia="Times New Roman" w:hAnsi="Cambria" w:cs="Times New Roman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Przedmiotem niniejszego</w:t>
      </w:r>
      <w:r w:rsidR="001F4C95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OPZ</w:t>
      </w:r>
      <w:r w:rsidRPr="006A676E">
        <w:rPr>
          <w:rFonts w:ascii="Cambria" w:eastAsia="Times New Roman" w:hAnsi="Cambria" w:cs="Times New Roman"/>
          <w:sz w:val="20"/>
          <w:szCs w:val="20"/>
        </w:rPr>
        <w:t xml:space="preserve"> są wymagania dotyczące wykonania i odbioru robót związanych z: </w:t>
      </w:r>
    </w:p>
    <w:p w:rsidR="006A676E" w:rsidRPr="00FC72C4" w:rsidRDefault="003A0736" w:rsidP="00DF46A4">
      <w:pPr>
        <w:widowControl w:val="0"/>
        <w:numPr>
          <w:ilvl w:val="0"/>
          <w:numId w:val="32"/>
        </w:numPr>
        <w:tabs>
          <w:tab w:val="clear" w:pos="4330"/>
        </w:tabs>
        <w:overflowPunct w:val="0"/>
        <w:autoSpaceDE w:val="0"/>
        <w:autoSpaceDN w:val="0"/>
        <w:adjustRightInd w:val="0"/>
        <w:spacing w:after="0" w:line="360" w:lineRule="auto"/>
        <w:ind w:left="851" w:hanging="284"/>
        <w:jc w:val="both"/>
        <w:rPr>
          <w:rFonts w:ascii="Cambria" w:eastAsia="Times New Roman" w:hAnsi="Cambria" w:cs="Century Gothic"/>
          <w:color w:val="FF0000"/>
          <w:sz w:val="20"/>
          <w:szCs w:val="20"/>
        </w:rPr>
      </w:pPr>
      <w:r w:rsidRPr="00FC72C4">
        <w:rPr>
          <w:rFonts w:asciiTheme="majorHAnsi" w:hAnsiTheme="majorHAnsi" w:cs="Century Gothic"/>
          <w:sz w:val="20"/>
          <w:szCs w:val="20"/>
        </w:rPr>
        <w:t>renowacją kanału deszczowego</w:t>
      </w:r>
      <w:r w:rsidR="006A676E" w:rsidRPr="00FC72C4">
        <w:rPr>
          <w:rFonts w:ascii="Cambria" w:eastAsia="Times New Roman" w:hAnsi="Cambria" w:cs="Century Gothic"/>
          <w:sz w:val="20"/>
          <w:szCs w:val="20"/>
        </w:rPr>
        <w:t xml:space="preserve"> </w:t>
      </w:r>
      <w:r w:rsidR="001B24E3" w:rsidRPr="00FC72C4">
        <w:rPr>
          <w:rFonts w:ascii="Cambria" w:eastAsia="Times New Roman" w:hAnsi="Cambria" w:cs="Century Gothic"/>
          <w:sz w:val="20"/>
          <w:szCs w:val="20"/>
        </w:rPr>
        <w:t xml:space="preserve">DN 300 o sumarycznej długości około 55 mb (długość sieci ustalono na podstawie pomiaru z mapy w osiach studni) </w:t>
      </w:r>
      <w:r w:rsidR="00FC72C4" w:rsidRPr="00FC72C4">
        <w:rPr>
          <w:rFonts w:ascii="Cambria" w:eastAsia="Times New Roman" w:hAnsi="Cambria" w:cs="Times New Roman"/>
          <w:sz w:val="20"/>
        </w:rPr>
        <w:t>metodą bezwykopową</w:t>
      </w:r>
    </w:p>
    <w:p w:rsidR="006A676E" w:rsidRPr="006A676E" w:rsidRDefault="006A676E" w:rsidP="00DF46A4">
      <w:pPr>
        <w:widowControl w:val="0"/>
        <w:numPr>
          <w:ilvl w:val="0"/>
          <w:numId w:val="32"/>
        </w:numPr>
        <w:tabs>
          <w:tab w:val="clear" w:pos="4330"/>
        </w:tabs>
        <w:overflowPunct w:val="0"/>
        <w:autoSpaceDE w:val="0"/>
        <w:autoSpaceDN w:val="0"/>
        <w:adjustRightInd w:val="0"/>
        <w:spacing w:after="0" w:line="360" w:lineRule="auto"/>
        <w:ind w:left="851" w:hanging="284"/>
        <w:jc w:val="both"/>
        <w:rPr>
          <w:rFonts w:ascii="Cambria" w:eastAsia="Times New Roman" w:hAnsi="Cambria" w:cs="Arial"/>
          <w:sz w:val="20"/>
          <w:szCs w:val="20"/>
        </w:rPr>
      </w:pPr>
      <w:r w:rsidRPr="00FC72C4">
        <w:rPr>
          <w:rFonts w:ascii="Cambria" w:eastAsia="Times New Roman" w:hAnsi="Cambria" w:cs="Century Gothic"/>
          <w:sz w:val="20"/>
          <w:szCs w:val="20"/>
        </w:rPr>
        <w:t>odtworzeniem połączenia pomiędzy poddanym renowacji kanałem a odgałęzieniem bocznym wpiętym bezpośrednio w kanał</w:t>
      </w:r>
      <w:r w:rsidRPr="00FC72C4">
        <w:rPr>
          <w:rFonts w:ascii="Cambria" w:eastAsia="Times New Roman" w:hAnsi="Cambria" w:cs="Arial"/>
          <w:sz w:val="20"/>
          <w:szCs w:val="20"/>
        </w:rPr>
        <w:t>,</w:t>
      </w:r>
    </w:p>
    <w:p w:rsidR="00283042" w:rsidRPr="00283042" w:rsidRDefault="006A676E" w:rsidP="00DF46A4">
      <w:pPr>
        <w:widowControl w:val="0"/>
        <w:numPr>
          <w:ilvl w:val="0"/>
          <w:numId w:val="32"/>
        </w:numPr>
        <w:tabs>
          <w:tab w:val="clear" w:pos="4330"/>
          <w:tab w:val="num" w:pos="-851"/>
        </w:tabs>
        <w:overflowPunct w:val="0"/>
        <w:autoSpaceDE w:val="0"/>
        <w:autoSpaceDN w:val="0"/>
        <w:adjustRightInd w:val="0"/>
        <w:spacing w:after="0" w:line="360" w:lineRule="auto"/>
        <w:ind w:left="851" w:hanging="284"/>
        <w:jc w:val="both"/>
        <w:rPr>
          <w:rFonts w:asciiTheme="majorHAnsi" w:hAnsiTheme="majorHAnsi" w:cs="Arial"/>
          <w:sz w:val="20"/>
          <w:szCs w:val="20"/>
        </w:rPr>
      </w:pPr>
      <w:r w:rsidRPr="006A676E">
        <w:rPr>
          <w:rFonts w:ascii="Cambria" w:eastAsia="Times New Roman" w:hAnsi="Cambria" w:cs="Century Gothic"/>
          <w:sz w:val="20"/>
          <w:szCs w:val="20"/>
        </w:rPr>
        <w:t>inspekcją CCTV</w:t>
      </w:r>
      <w:r w:rsidR="00283042">
        <w:rPr>
          <w:rFonts w:asciiTheme="majorHAnsi" w:hAnsiTheme="majorHAnsi" w:cs="Century Gothic"/>
          <w:sz w:val="20"/>
          <w:szCs w:val="20"/>
        </w:rPr>
        <w:t>,</w:t>
      </w:r>
    </w:p>
    <w:p w:rsidR="00867CAF" w:rsidRPr="00986475" w:rsidRDefault="00BA6900" w:rsidP="00DF46A4">
      <w:pPr>
        <w:pStyle w:val="Akapitzlist"/>
        <w:widowControl w:val="0"/>
        <w:numPr>
          <w:ilvl w:val="0"/>
          <w:numId w:val="33"/>
        </w:numPr>
        <w:tabs>
          <w:tab w:val="left" w:pos="-851"/>
        </w:tabs>
        <w:overflowPunct w:val="0"/>
        <w:autoSpaceDE w:val="0"/>
        <w:autoSpaceDN w:val="0"/>
        <w:adjustRightInd w:val="0"/>
        <w:spacing w:line="36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  <w:r w:rsidRPr="00283042">
        <w:rPr>
          <w:rFonts w:asciiTheme="majorHAnsi" w:hAnsiTheme="majorHAnsi"/>
          <w:sz w:val="20"/>
          <w:szCs w:val="20"/>
        </w:rPr>
        <w:t>W ramach inwestycji należy dokonać renowacji studni z z</w:t>
      </w:r>
      <w:r w:rsidR="00283042" w:rsidRPr="00283042">
        <w:rPr>
          <w:rFonts w:asciiTheme="majorHAnsi" w:hAnsiTheme="majorHAnsi"/>
          <w:sz w:val="20"/>
          <w:szCs w:val="20"/>
        </w:rPr>
        <w:t xml:space="preserve">astosowaniem zapraw mineralnych </w:t>
      </w:r>
      <w:r w:rsidRPr="00283042">
        <w:rPr>
          <w:rFonts w:asciiTheme="majorHAnsi" w:hAnsiTheme="majorHAnsi"/>
          <w:sz w:val="20"/>
          <w:szCs w:val="20"/>
        </w:rPr>
        <w:t xml:space="preserve">na bazie cementu poprzez uszczelnienie ścian bocznych. W studniach </w:t>
      </w:r>
      <w:r w:rsidR="00283042" w:rsidRPr="00283042">
        <w:rPr>
          <w:rFonts w:asciiTheme="majorHAnsi" w:hAnsiTheme="majorHAnsi"/>
          <w:sz w:val="20"/>
          <w:szCs w:val="20"/>
        </w:rPr>
        <w:t xml:space="preserve">należy wyprofilować kinety oraz </w:t>
      </w:r>
      <w:r w:rsidRPr="00283042">
        <w:rPr>
          <w:rFonts w:asciiTheme="majorHAnsi" w:hAnsiTheme="majorHAnsi"/>
          <w:sz w:val="20"/>
          <w:szCs w:val="20"/>
        </w:rPr>
        <w:t xml:space="preserve">zamontować stopnie złazowe. </w:t>
      </w:r>
    </w:p>
    <w:p w:rsidR="00986475" w:rsidRPr="00986475" w:rsidRDefault="00986475" w:rsidP="00DF46A4">
      <w:pPr>
        <w:pStyle w:val="Akapitzlist"/>
        <w:widowControl w:val="0"/>
        <w:numPr>
          <w:ilvl w:val="0"/>
          <w:numId w:val="31"/>
        </w:numPr>
        <w:tabs>
          <w:tab w:val="left" w:pos="-851"/>
        </w:tabs>
        <w:overflowPunct w:val="0"/>
        <w:autoSpaceDE w:val="0"/>
        <w:autoSpaceDN w:val="0"/>
        <w:adjustRightInd w:val="0"/>
        <w:spacing w:line="360" w:lineRule="auto"/>
        <w:ind w:left="426"/>
        <w:jc w:val="both"/>
        <w:rPr>
          <w:rFonts w:asciiTheme="majorHAnsi" w:hAnsiTheme="majorHAnsi" w:cs="Arial"/>
          <w:b/>
          <w:sz w:val="20"/>
          <w:szCs w:val="20"/>
        </w:rPr>
      </w:pPr>
      <w:r w:rsidRPr="00986475">
        <w:rPr>
          <w:rFonts w:asciiTheme="majorHAnsi" w:hAnsiTheme="majorHAnsi"/>
          <w:b/>
          <w:sz w:val="20"/>
          <w:szCs w:val="20"/>
        </w:rPr>
        <w:t>Nazwy i kody Wspólnego Słownika Zamówień (CPV) dla przewidzianych robót budowlanych.</w:t>
      </w:r>
    </w:p>
    <w:p w:rsidR="00A0149E" w:rsidRPr="00885A21" w:rsidRDefault="00A0149E" w:rsidP="00DF46A4">
      <w:pPr>
        <w:spacing w:line="360" w:lineRule="auto"/>
        <w:jc w:val="both"/>
        <w:rPr>
          <w:rFonts w:asciiTheme="majorHAnsi" w:hAnsiTheme="majorHAnsi"/>
          <w:sz w:val="20"/>
        </w:rPr>
      </w:pPr>
      <w:r w:rsidRPr="00885A21">
        <w:rPr>
          <w:rFonts w:ascii="Cambria" w:eastAsia="Times New Roman" w:hAnsi="Cambria" w:cs="Times New Roman"/>
          <w:sz w:val="20"/>
        </w:rPr>
        <w:t>Przedmiot</w:t>
      </w:r>
      <w:r w:rsidR="00885A21">
        <w:rPr>
          <w:rFonts w:asciiTheme="majorHAnsi" w:hAnsiTheme="majorHAnsi"/>
          <w:sz w:val="20"/>
        </w:rPr>
        <w:t xml:space="preserve"> zamówienia objęty niniejszymi w</w:t>
      </w:r>
      <w:r w:rsidRPr="00885A21">
        <w:rPr>
          <w:rFonts w:ascii="Cambria" w:eastAsia="Times New Roman" w:hAnsi="Cambria" w:cs="Times New Roman"/>
          <w:sz w:val="20"/>
        </w:rPr>
        <w:t>arunkami odpowiada następującym robotom budowlanym opisanym kodem Wspólnego Słownika Zamówień (CPV) wg Rozporządzenia Komisji Wspólnoty Europejskiej Nr 2151/2003 z dnia 16 grudnia 2003 r.:</w:t>
      </w:r>
    </w:p>
    <w:p w:rsidR="0037716A" w:rsidRPr="0015702D" w:rsidRDefault="00A0149E" w:rsidP="0015702D">
      <w:pPr>
        <w:spacing w:line="360" w:lineRule="auto"/>
        <w:jc w:val="both"/>
        <w:rPr>
          <w:rFonts w:ascii="Cambria" w:eastAsia="Times New Roman" w:hAnsi="Cambria" w:cs="Times New Roman"/>
          <w:b/>
          <w:sz w:val="20"/>
        </w:rPr>
      </w:pPr>
      <w:r w:rsidRPr="00885A21">
        <w:rPr>
          <w:rFonts w:ascii="Cambria" w:eastAsia="Times New Roman" w:hAnsi="Cambria" w:cs="Times New Roman"/>
          <w:b/>
          <w:sz w:val="20"/>
        </w:rPr>
        <w:t>45</w:t>
      </w:r>
      <w:r w:rsidR="0015702D">
        <w:rPr>
          <w:rFonts w:ascii="Cambria" w:eastAsia="Times New Roman" w:hAnsi="Cambria" w:cs="Times New Roman"/>
          <w:b/>
          <w:sz w:val="20"/>
        </w:rPr>
        <w:t>.</w:t>
      </w:r>
      <w:r w:rsidRPr="00885A21">
        <w:rPr>
          <w:rFonts w:ascii="Cambria" w:eastAsia="Times New Roman" w:hAnsi="Cambria" w:cs="Times New Roman"/>
          <w:b/>
          <w:sz w:val="20"/>
        </w:rPr>
        <w:t>23</w:t>
      </w:r>
      <w:r w:rsidR="0015702D">
        <w:rPr>
          <w:rFonts w:ascii="Cambria" w:eastAsia="Times New Roman" w:hAnsi="Cambria" w:cs="Times New Roman"/>
          <w:b/>
          <w:sz w:val="20"/>
        </w:rPr>
        <w:t>.21.30</w:t>
      </w:r>
      <w:r w:rsidRPr="00885A21">
        <w:rPr>
          <w:rFonts w:ascii="Cambria" w:eastAsia="Times New Roman" w:hAnsi="Cambria" w:cs="Times New Roman"/>
          <w:b/>
          <w:sz w:val="20"/>
        </w:rPr>
        <w:tab/>
        <w:t xml:space="preserve">Roboty budowlane w zakresie rurociągów do odprowadzania </w:t>
      </w:r>
      <w:r w:rsidR="0015702D">
        <w:rPr>
          <w:rFonts w:ascii="Cambria" w:eastAsia="Times New Roman" w:hAnsi="Cambria" w:cs="Times New Roman"/>
          <w:b/>
          <w:sz w:val="20"/>
        </w:rPr>
        <w:t>wody burzowej</w:t>
      </w:r>
      <w:r w:rsidRPr="00885A21">
        <w:rPr>
          <w:rFonts w:ascii="Cambria" w:eastAsia="Times New Roman" w:hAnsi="Cambria" w:cs="Times New Roman"/>
          <w:b/>
          <w:sz w:val="20"/>
        </w:rPr>
        <w:t>.</w:t>
      </w:r>
    </w:p>
    <w:p w:rsidR="0037716A" w:rsidRPr="007D07A0" w:rsidRDefault="0037716A" w:rsidP="00DF46A4">
      <w:pPr>
        <w:pStyle w:val="Bezodstpw"/>
        <w:numPr>
          <w:ilvl w:val="0"/>
          <w:numId w:val="31"/>
        </w:numPr>
        <w:spacing w:line="360" w:lineRule="auto"/>
        <w:ind w:left="426"/>
        <w:jc w:val="both"/>
        <w:rPr>
          <w:rFonts w:asciiTheme="majorHAnsi" w:hAnsiTheme="majorHAnsi" w:cs="Times New Roman"/>
          <w:b/>
          <w:sz w:val="20"/>
          <w:szCs w:val="20"/>
        </w:rPr>
      </w:pPr>
      <w:r w:rsidRPr="0037716A">
        <w:rPr>
          <w:rFonts w:asciiTheme="majorHAnsi" w:hAnsiTheme="majorHAnsi"/>
          <w:b/>
          <w:sz w:val="20"/>
          <w:szCs w:val="20"/>
        </w:rPr>
        <w:t>Opis metody wykonania.</w:t>
      </w:r>
    </w:p>
    <w:p w:rsidR="007D07A0" w:rsidRDefault="007D07A0" w:rsidP="00DF46A4">
      <w:pPr>
        <w:pStyle w:val="Akapitzlist"/>
        <w:numPr>
          <w:ilvl w:val="1"/>
          <w:numId w:val="31"/>
        </w:numPr>
        <w:spacing w:line="360" w:lineRule="auto"/>
        <w:ind w:left="426"/>
        <w:jc w:val="both"/>
        <w:rPr>
          <w:rFonts w:asciiTheme="majorHAnsi" w:hAnsiTheme="majorHAnsi" w:cs="Arial"/>
          <w:b/>
          <w:sz w:val="20"/>
          <w:szCs w:val="20"/>
        </w:rPr>
      </w:pPr>
      <w:r w:rsidRPr="007D07A0">
        <w:rPr>
          <w:rFonts w:ascii="Cambria" w:hAnsi="Cambria" w:cs="Arial"/>
          <w:b/>
          <w:sz w:val="20"/>
          <w:szCs w:val="20"/>
        </w:rPr>
        <w:t>Prace należy wykonywać w następującej kolejności:</w:t>
      </w:r>
    </w:p>
    <w:p w:rsidR="007D07A0" w:rsidRPr="007D07A0" w:rsidRDefault="007D07A0" w:rsidP="00DF46A4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  <w:r w:rsidRPr="007D07A0">
        <w:rPr>
          <w:rFonts w:ascii="Cambria" w:hAnsi="Cambria" w:cs="Arial"/>
          <w:sz w:val="20"/>
          <w:szCs w:val="20"/>
        </w:rPr>
        <w:t xml:space="preserve">zamontować </w:t>
      </w:r>
      <w:r w:rsidR="007A3FA4">
        <w:rPr>
          <w:rFonts w:ascii="Cambria" w:hAnsi="Cambria" w:cs="Arial"/>
          <w:sz w:val="20"/>
          <w:szCs w:val="20"/>
        </w:rPr>
        <w:t>urządzenia do krakingu w studni</w:t>
      </w:r>
      <w:r w:rsidRPr="007D07A0">
        <w:rPr>
          <w:rFonts w:ascii="Cambria" w:hAnsi="Cambria" w:cs="Arial"/>
          <w:sz w:val="20"/>
          <w:szCs w:val="20"/>
        </w:rPr>
        <w:t xml:space="preserve"> stanowiącej komorę odbiorczą,</w:t>
      </w:r>
    </w:p>
    <w:p w:rsidR="007D07A0" w:rsidRPr="007D07A0" w:rsidRDefault="007D07A0" w:rsidP="00DF46A4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  <w:r w:rsidRPr="007D07A0">
        <w:rPr>
          <w:rFonts w:ascii="Cambria" w:hAnsi="Cambria" w:cs="Arial"/>
          <w:sz w:val="20"/>
          <w:szCs w:val="20"/>
        </w:rPr>
        <w:t>wykonać by-pass (obejść), celem utrzyma</w:t>
      </w:r>
      <w:r w:rsidR="007A3FA4">
        <w:rPr>
          <w:rFonts w:ascii="Cambria" w:hAnsi="Cambria" w:cs="Arial"/>
          <w:sz w:val="20"/>
          <w:szCs w:val="20"/>
        </w:rPr>
        <w:t>nia ciągłości transportu wód opadowych</w:t>
      </w:r>
      <w:r w:rsidRPr="007D07A0">
        <w:rPr>
          <w:rFonts w:ascii="Cambria" w:hAnsi="Cambria" w:cs="Arial"/>
          <w:sz w:val="20"/>
          <w:szCs w:val="20"/>
        </w:rPr>
        <w:t>.</w:t>
      </w:r>
    </w:p>
    <w:p w:rsidR="007D07A0" w:rsidRPr="007D07A0" w:rsidRDefault="007D07A0" w:rsidP="00DF46A4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  <w:r w:rsidRPr="007D07A0">
        <w:rPr>
          <w:rFonts w:ascii="Cambria" w:hAnsi="Cambria" w:cs="Arial"/>
          <w:sz w:val="20"/>
          <w:szCs w:val="20"/>
        </w:rPr>
        <w:t xml:space="preserve">zamknąć </w:t>
      </w:r>
      <w:r w:rsidR="007A3FA4">
        <w:rPr>
          <w:rFonts w:ascii="Cambria" w:hAnsi="Cambria" w:cs="Arial"/>
          <w:sz w:val="20"/>
          <w:szCs w:val="20"/>
        </w:rPr>
        <w:t>dopływ wód opadowych</w:t>
      </w:r>
      <w:r w:rsidRPr="007D07A0">
        <w:rPr>
          <w:rFonts w:ascii="Cambria" w:hAnsi="Cambria" w:cs="Arial"/>
          <w:sz w:val="20"/>
          <w:szCs w:val="20"/>
        </w:rPr>
        <w:t xml:space="preserve"> do </w:t>
      </w:r>
      <w:r w:rsidR="007A3FA4">
        <w:rPr>
          <w:rFonts w:ascii="Cambria" w:hAnsi="Cambria" w:cs="Arial"/>
          <w:sz w:val="20"/>
          <w:szCs w:val="20"/>
        </w:rPr>
        <w:t xml:space="preserve">odcinka </w:t>
      </w:r>
      <w:r w:rsidRPr="007D07A0">
        <w:rPr>
          <w:rFonts w:ascii="Cambria" w:hAnsi="Cambria" w:cs="Arial"/>
          <w:sz w:val="20"/>
          <w:szCs w:val="20"/>
        </w:rPr>
        <w:t>podlegającego renowacji,</w:t>
      </w:r>
    </w:p>
    <w:p w:rsidR="007D07A0" w:rsidRPr="007D07A0" w:rsidRDefault="007D07A0" w:rsidP="00DF46A4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  <w:r w:rsidRPr="007D07A0">
        <w:rPr>
          <w:rFonts w:ascii="Cambria" w:hAnsi="Cambria" w:cs="Arial"/>
          <w:sz w:val="20"/>
          <w:szCs w:val="20"/>
        </w:rPr>
        <w:t>przygotować w studni otwór w miejscu wlotu kanału,</w:t>
      </w:r>
    </w:p>
    <w:p w:rsidR="007D07A0" w:rsidRPr="007D07A0" w:rsidRDefault="007D07A0" w:rsidP="00DF46A4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  <w:r w:rsidRPr="007D07A0">
        <w:rPr>
          <w:rFonts w:ascii="Cambria" w:hAnsi="Cambria" w:cs="Arial"/>
          <w:sz w:val="20"/>
          <w:szCs w:val="20"/>
        </w:rPr>
        <w:t>wprowadzić do starego przewodu żerdzie w celu doprowadzenia ich do studni, z którego w drodze powrotnej żerdzie wciągną nowy przewód. W celu pokonania ewentualnych przeszkód, załamań, przesunięć należy stosować elastyczną żerdź pilotową,</w:t>
      </w:r>
    </w:p>
    <w:p w:rsidR="007D07A0" w:rsidRPr="007D07A0" w:rsidRDefault="007D07A0" w:rsidP="00DF46A4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  <w:r w:rsidRPr="007D07A0">
        <w:rPr>
          <w:rFonts w:ascii="Cambria" w:hAnsi="Cambria" w:cs="Arial"/>
          <w:sz w:val="20"/>
          <w:szCs w:val="20"/>
        </w:rPr>
        <w:t>zainstalować na doprowadzonej do wykopu elastycznej żerdzi głowicę do krakingu statycznego (głowicę kruszącą lub z nożem rolkowym); w skład zestawu wchodzi stożek prowadzący, tzw. poszerzacz, oraz głowica, do której przymocowuje się nową (wciąganą) rurę,</w:t>
      </w:r>
    </w:p>
    <w:p w:rsidR="007D07A0" w:rsidRPr="007D07A0" w:rsidRDefault="007D07A0" w:rsidP="00DF46A4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  <w:r w:rsidRPr="007D07A0">
        <w:rPr>
          <w:rFonts w:ascii="Cambria" w:hAnsi="Cambria" w:cs="Arial"/>
          <w:sz w:val="20"/>
          <w:szCs w:val="20"/>
        </w:rPr>
        <w:lastRenderedPageBreak/>
        <w:t>wciągać statycznie, uzbrojonym w drugim etapie przewodem żerdziowym, nowej rury z jednoczesnym niszczeniem starych rur; przeciąganie odbywa się wzdłuż osi wymienianego przewodu, w tym czasie w studnie startowej żerdzie są systematycznie odłączane, a kolejne moduły w studni końcowej systematycznie łączone na zamek,</w:t>
      </w:r>
    </w:p>
    <w:p w:rsidR="007D07A0" w:rsidRPr="000F7D7F" w:rsidRDefault="007D07A0" w:rsidP="00DF46A4">
      <w:pPr>
        <w:pStyle w:val="Akapitzlist"/>
        <w:numPr>
          <w:ilvl w:val="0"/>
          <w:numId w:val="33"/>
        </w:numPr>
        <w:spacing w:line="360" w:lineRule="auto"/>
        <w:jc w:val="both"/>
        <w:rPr>
          <w:rFonts w:asciiTheme="majorHAnsi" w:hAnsiTheme="majorHAnsi" w:cs="Arial"/>
          <w:sz w:val="20"/>
          <w:szCs w:val="20"/>
        </w:rPr>
      </w:pPr>
      <w:r w:rsidRPr="007D07A0">
        <w:rPr>
          <w:rFonts w:ascii="Cambria" w:hAnsi="Cambria" w:cs="Arial"/>
          <w:sz w:val="20"/>
          <w:szCs w:val="20"/>
        </w:rPr>
        <w:t>wykonać próby odbiorowe.</w:t>
      </w:r>
    </w:p>
    <w:p w:rsidR="00B8044E" w:rsidRPr="00B8044E" w:rsidRDefault="00C70827" w:rsidP="00DF46A4">
      <w:pPr>
        <w:pStyle w:val="Bezodstpw"/>
        <w:numPr>
          <w:ilvl w:val="1"/>
          <w:numId w:val="31"/>
        </w:numPr>
        <w:spacing w:line="360" w:lineRule="auto"/>
        <w:ind w:left="426"/>
        <w:jc w:val="both"/>
        <w:rPr>
          <w:rFonts w:asciiTheme="majorHAnsi" w:hAnsiTheme="majorHAnsi" w:cs="Times New Roman"/>
          <w:sz w:val="20"/>
          <w:szCs w:val="20"/>
        </w:rPr>
      </w:pPr>
      <w:r w:rsidRPr="003507F3">
        <w:rPr>
          <w:rFonts w:asciiTheme="majorHAnsi" w:hAnsiTheme="majorHAnsi"/>
          <w:b/>
          <w:sz w:val="20"/>
          <w:szCs w:val="20"/>
        </w:rPr>
        <w:t>Materiały</w:t>
      </w:r>
      <w:r w:rsidR="00B8044E">
        <w:rPr>
          <w:rFonts w:asciiTheme="majorHAnsi" w:hAnsiTheme="majorHAnsi"/>
          <w:sz w:val="20"/>
          <w:szCs w:val="20"/>
        </w:rPr>
        <w:t>.</w:t>
      </w:r>
    </w:p>
    <w:p w:rsidR="00AB34A0" w:rsidRPr="00D5122A" w:rsidRDefault="00B8044E" w:rsidP="00DF46A4">
      <w:pPr>
        <w:pStyle w:val="Bezodstpw"/>
        <w:spacing w:line="360" w:lineRule="auto"/>
        <w:ind w:left="66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</w:t>
      </w:r>
      <w:r w:rsidR="00C70827" w:rsidRPr="003507F3">
        <w:rPr>
          <w:rFonts w:asciiTheme="majorHAnsi" w:hAnsiTheme="majorHAnsi"/>
          <w:sz w:val="20"/>
          <w:szCs w:val="20"/>
        </w:rPr>
        <w:t xml:space="preserve">żyte do budowy </w:t>
      </w:r>
      <w:r w:rsidR="004C38F9">
        <w:rPr>
          <w:rFonts w:asciiTheme="majorHAnsi" w:hAnsiTheme="majorHAnsi"/>
          <w:sz w:val="20"/>
          <w:szCs w:val="20"/>
        </w:rPr>
        <w:t xml:space="preserve">materiały </w:t>
      </w:r>
      <w:r w:rsidR="00C70827" w:rsidRPr="003507F3">
        <w:rPr>
          <w:rFonts w:asciiTheme="majorHAnsi" w:hAnsiTheme="majorHAnsi"/>
          <w:sz w:val="20"/>
          <w:szCs w:val="20"/>
        </w:rPr>
        <w:t>powinny spełniać warunki określone w odpowiednich normach przedmiotowych, a w przypadku braku normy powinny odpowiadać warunkom technicznym wytwórni potwierdzonym kartami technicznymi (deklaracje zgodności/deklaracje właściwości użytkowych)</w:t>
      </w:r>
      <w:r w:rsidR="00D11516" w:rsidRPr="003507F3">
        <w:rPr>
          <w:rFonts w:asciiTheme="majorHAnsi" w:hAnsiTheme="majorHAnsi"/>
          <w:sz w:val="20"/>
          <w:szCs w:val="20"/>
        </w:rPr>
        <w:t>. Do wykonania robót renowacyjnych należy stosować materiały zgodnie z niniejszym Opisem Przedmiotu Zamówienia. Przy renowacji przewodu niedopuszczalna jest zmiana trasy jego ułożenia, jak również niedopuszczalne jest stosowanie innych technologii poza opisanymi w opisie przedmiotu zamówienia.</w:t>
      </w:r>
    </w:p>
    <w:p w:rsidR="00D5122A" w:rsidRPr="00D5122A" w:rsidRDefault="00D5122A" w:rsidP="00DF46A4">
      <w:pPr>
        <w:pStyle w:val="Standardowy1"/>
        <w:spacing w:line="360" w:lineRule="auto"/>
        <w:jc w:val="both"/>
        <w:rPr>
          <w:rFonts w:ascii="Cambria" w:hAnsi="Cambria" w:cs="Arial"/>
        </w:rPr>
      </w:pPr>
      <w:r w:rsidRPr="00D5122A">
        <w:rPr>
          <w:rFonts w:ascii="Cambria" w:hAnsi="Cambria" w:cs="Arial"/>
        </w:rPr>
        <w:t>Do renowacji należy zastosować krótkie moduły rurowe PE-HD PE100 SDR17 o sztywności obwodowej SN=8 kN/m</w:t>
      </w:r>
      <w:r w:rsidRPr="00D5122A">
        <w:rPr>
          <w:rFonts w:ascii="Cambria" w:hAnsi="Cambria" w:cs="Arial"/>
          <w:vertAlign w:val="superscript"/>
        </w:rPr>
        <w:t>2</w:t>
      </w:r>
      <w:r w:rsidRPr="00D5122A">
        <w:rPr>
          <w:rFonts w:ascii="Cambria" w:hAnsi="Cambria" w:cs="Arial"/>
        </w:rPr>
        <w:t xml:space="preserve"> i długości 0,5 m ze złączem wyposażonym w zamek</w:t>
      </w:r>
      <w:r>
        <w:rPr>
          <w:rFonts w:asciiTheme="majorHAnsi" w:hAnsiTheme="majorHAnsi" w:cs="Arial"/>
        </w:rPr>
        <w:t xml:space="preserve"> </w:t>
      </w:r>
      <w:r w:rsidRPr="00D5122A">
        <w:rPr>
          <w:rFonts w:ascii="Cambria" w:hAnsi="Cambria" w:cs="Arial"/>
        </w:rPr>
        <w:t xml:space="preserve">i uszczelkę elastomerową. </w:t>
      </w:r>
    </w:p>
    <w:p w:rsidR="00D5122A" w:rsidRPr="00D5122A" w:rsidRDefault="00D5122A" w:rsidP="00DF46A4">
      <w:pPr>
        <w:pStyle w:val="Standardowy1"/>
        <w:spacing w:line="360" w:lineRule="auto"/>
        <w:jc w:val="both"/>
        <w:rPr>
          <w:rFonts w:ascii="Cambria" w:hAnsi="Cambria" w:cs="Arial"/>
        </w:rPr>
      </w:pPr>
      <w:r w:rsidRPr="00D5122A">
        <w:rPr>
          <w:rFonts w:ascii="Cambria" w:hAnsi="Cambria" w:cs="Arial"/>
        </w:rPr>
        <w:t>Parametry techniczno-jakościowe rur muszą być poświadczone dokumentami:</w:t>
      </w:r>
    </w:p>
    <w:p w:rsidR="00D5122A" w:rsidRPr="00D5122A" w:rsidRDefault="00D5122A" w:rsidP="00DF46A4">
      <w:pPr>
        <w:pStyle w:val="Akapitzlist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entury Gothic"/>
          <w:sz w:val="20"/>
          <w:szCs w:val="20"/>
        </w:rPr>
      </w:pPr>
      <w:r w:rsidRPr="00D5122A">
        <w:rPr>
          <w:rFonts w:ascii="Cambria" w:hAnsi="Cambria" w:cs="Century Gothic"/>
          <w:sz w:val="20"/>
          <w:szCs w:val="20"/>
        </w:rPr>
        <w:t>sztywność obwodowa min. 8 kN/m</w:t>
      </w:r>
      <w:r w:rsidRPr="00D5122A">
        <w:rPr>
          <w:rFonts w:ascii="Cambria" w:hAnsi="Cambria" w:cs="Century Gothic"/>
          <w:sz w:val="20"/>
          <w:szCs w:val="20"/>
          <w:vertAlign w:val="superscript"/>
        </w:rPr>
        <w:t xml:space="preserve">2  </w:t>
      </w:r>
      <w:r w:rsidRPr="00D5122A">
        <w:rPr>
          <w:rFonts w:ascii="Cambria" w:hAnsi="Cambria" w:cs="Century Gothic"/>
          <w:sz w:val="20"/>
          <w:szCs w:val="20"/>
        </w:rPr>
        <w:t xml:space="preserve">badana wg PN-EN ISO 9969, </w:t>
      </w:r>
    </w:p>
    <w:p w:rsidR="00D5122A" w:rsidRPr="00D5122A" w:rsidRDefault="00D5122A" w:rsidP="00DF46A4">
      <w:pPr>
        <w:pStyle w:val="Akapitzlist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entury Gothic"/>
          <w:sz w:val="20"/>
          <w:szCs w:val="20"/>
        </w:rPr>
      </w:pPr>
      <w:r w:rsidRPr="00D5122A">
        <w:rPr>
          <w:rFonts w:ascii="Cambria" w:hAnsi="Cambria" w:cs="Century Gothic"/>
          <w:sz w:val="20"/>
          <w:szCs w:val="20"/>
        </w:rPr>
        <w:t>deklaracja zgodności z obowiązującymi normami lub aprobatą techniczną potwierdzającą możliwość zastosowania rur w technikach bezwykopowych (kraking),</w:t>
      </w:r>
    </w:p>
    <w:p w:rsidR="00D5122A" w:rsidRPr="00D5122A" w:rsidRDefault="00D5122A" w:rsidP="00DF46A4">
      <w:pPr>
        <w:pStyle w:val="Akapitzlist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entury Gothic"/>
          <w:sz w:val="20"/>
          <w:szCs w:val="20"/>
        </w:rPr>
      </w:pPr>
      <w:r w:rsidRPr="00D5122A">
        <w:rPr>
          <w:rFonts w:ascii="Cambria" w:hAnsi="Cambria" w:cs="Century Gothic"/>
          <w:sz w:val="20"/>
          <w:szCs w:val="20"/>
        </w:rPr>
        <w:t>długość robocza 0,5 m w celu umożliwienia montażu bezpośrednio ze studni kanalizacyjnych,</w:t>
      </w:r>
    </w:p>
    <w:p w:rsidR="00D5122A" w:rsidRPr="00D5122A" w:rsidRDefault="00D5122A" w:rsidP="00DF46A4">
      <w:pPr>
        <w:pStyle w:val="Akapitzlist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entury Gothic"/>
          <w:sz w:val="20"/>
          <w:szCs w:val="20"/>
        </w:rPr>
      </w:pPr>
      <w:r w:rsidRPr="00D5122A">
        <w:rPr>
          <w:rFonts w:ascii="Cambria" w:hAnsi="Cambria" w:cs="Century Gothic"/>
          <w:sz w:val="20"/>
          <w:szCs w:val="20"/>
        </w:rPr>
        <w:t>odporność na przemarzanie,</w:t>
      </w:r>
    </w:p>
    <w:p w:rsidR="00D5122A" w:rsidRPr="00D5122A" w:rsidRDefault="00D5122A" w:rsidP="00DF46A4">
      <w:pPr>
        <w:pStyle w:val="Akapitzlist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entury Gothic"/>
          <w:sz w:val="20"/>
          <w:szCs w:val="20"/>
        </w:rPr>
      </w:pPr>
      <w:r w:rsidRPr="00D5122A">
        <w:rPr>
          <w:rFonts w:ascii="Cambria" w:hAnsi="Cambria" w:cs="Century Gothic"/>
          <w:sz w:val="20"/>
          <w:szCs w:val="20"/>
        </w:rPr>
        <w:t>możliwość montażu w okresie zimowym przy temperaturach do  -20°C,</w:t>
      </w:r>
    </w:p>
    <w:p w:rsidR="00D5122A" w:rsidRDefault="00D5122A" w:rsidP="00DF46A4">
      <w:pPr>
        <w:pStyle w:val="Akapitzlist"/>
        <w:widowControl w:val="0"/>
        <w:numPr>
          <w:ilvl w:val="0"/>
          <w:numId w:val="33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entury Gothic"/>
          <w:sz w:val="20"/>
          <w:szCs w:val="20"/>
        </w:rPr>
      </w:pPr>
      <w:r w:rsidRPr="00D5122A">
        <w:rPr>
          <w:rFonts w:ascii="Cambria" w:hAnsi="Cambria" w:cs="Century Gothic"/>
          <w:sz w:val="20"/>
          <w:szCs w:val="20"/>
        </w:rPr>
        <w:t>świadectwo odbioru wg PN EN 10204 dla każdej partii rur.</w:t>
      </w:r>
    </w:p>
    <w:p w:rsidR="00AB34A0" w:rsidRPr="00BA5F12" w:rsidRDefault="00AB34A0" w:rsidP="00DF46A4">
      <w:pPr>
        <w:pStyle w:val="Akapitzlist"/>
        <w:widowControl w:val="0"/>
        <w:numPr>
          <w:ilvl w:val="1"/>
          <w:numId w:val="31"/>
        </w:numPr>
        <w:overflowPunct w:val="0"/>
        <w:autoSpaceDE w:val="0"/>
        <w:autoSpaceDN w:val="0"/>
        <w:adjustRightInd w:val="0"/>
        <w:spacing w:line="360" w:lineRule="auto"/>
        <w:ind w:left="426"/>
        <w:jc w:val="both"/>
        <w:rPr>
          <w:rFonts w:asciiTheme="majorHAnsi" w:hAnsiTheme="majorHAnsi" w:cs="Century Gothic"/>
          <w:sz w:val="20"/>
          <w:szCs w:val="20"/>
        </w:rPr>
      </w:pPr>
      <w:r w:rsidRPr="00BA5F12">
        <w:rPr>
          <w:rFonts w:asciiTheme="majorHAnsi" w:eastAsia="Lucida Sans Unicode" w:hAnsiTheme="majorHAnsi" w:cstheme="minorHAnsi"/>
          <w:b/>
          <w:kern w:val="2"/>
          <w:sz w:val="20"/>
          <w:szCs w:val="20"/>
          <w:lang w:bidi="hi-IN"/>
        </w:rPr>
        <w:t>Parametry rękawa szklanego utwardzanego promieniami UV</w:t>
      </w:r>
      <w:r w:rsidR="007A3FA4">
        <w:rPr>
          <w:rFonts w:asciiTheme="majorHAnsi" w:eastAsia="Lucida Sans Unicode" w:hAnsiTheme="majorHAnsi" w:cstheme="minorHAnsi"/>
          <w:b/>
          <w:kern w:val="2"/>
          <w:sz w:val="20"/>
          <w:szCs w:val="20"/>
          <w:lang w:bidi="hi-IN"/>
        </w:rPr>
        <w:t>.</w:t>
      </w:r>
    </w:p>
    <w:p w:rsidR="00AB34A0" w:rsidRPr="003507F3" w:rsidRDefault="00AB34A0" w:rsidP="00DF46A4">
      <w:pPr>
        <w:pStyle w:val="Akapitzlist"/>
        <w:numPr>
          <w:ilvl w:val="0"/>
          <w:numId w:val="19"/>
        </w:numPr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Materiały wykładziny - kompozyt włókna szklanego, filcu poliestrowego oraz żywicy poliestrowej, zabezpieczony folią chroniącą z PVC przed promieniowaniem ultrafioletowym (UV), o poniższych właściwościach poszczególnych komponentów:</w:t>
      </w:r>
    </w:p>
    <w:p w:rsidR="00AB34A0" w:rsidRPr="003507F3" w:rsidRDefault="00AB34A0" w:rsidP="00DF46A4">
      <w:pPr>
        <w:pStyle w:val="Akapitzlist"/>
        <w:numPr>
          <w:ilvl w:val="0"/>
          <w:numId w:val="20"/>
        </w:numPr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Włókno szklane ECR o zwiększonej odporności chemicznej, występuje w postaci tkanin (mat), tworząc w nich zarówno osnowę (nici wzdłużne) jak i wątek (nici poprzeczne), przeplatające się ze sobą pod kątem prostym, dodatkowo wypełnione siekanym włóknem szklanym umieszczonym pod losowo wybranymi kątami w stosunku do osnowy oraz wątku. Z uwagi na wysoką wytrzymałość włókna szklanego na rozciąganie, takie rozmieszczenie włókna szklanego w tkaninie gwarantuje wysoką wytrzymałość wykładziny renowacyjnej na obciążenia wynikające z sił o różnych kierunkach działania.</w:t>
      </w:r>
    </w:p>
    <w:p w:rsidR="00AB34A0" w:rsidRPr="003507F3" w:rsidRDefault="00AB34A0" w:rsidP="00DF46A4">
      <w:pPr>
        <w:pStyle w:val="Akapitzlist"/>
        <w:numPr>
          <w:ilvl w:val="0"/>
          <w:numId w:val="20"/>
        </w:numPr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Warstwa ścieralna wykonana z filcu poliestrowego o grubości 0,8 mm, gwarantująca długą żywotność wykładziny renowacyjnej, a w szczególności jej wysoką odporność na ścieranie.</w:t>
      </w:r>
    </w:p>
    <w:p w:rsidR="00AB34A0" w:rsidRPr="003507F3" w:rsidRDefault="00AB34A0" w:rsidP="00DF46A4">
      <w:pPr>
        <w:pStyle w:val="Akapitzlist"/>
        <w:numPr>
          <w:ilvl w:val="0"/>
          <w:numId w:val="20"/>
        </w:numPr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Żywica nienasycona poliestrowa (UP – Unsaturated Polyester), utwardzana promieniami ultrafioletowymi (UV).</w:t>
      </w:r>
    </w:p>
    <w:p w:rsidR="00AB34A0" w:rsidRDefault="00AB34A0" w:rsidP="00DF46A4">
      <w:pPr>
        <w:pStyle w:val="Akapitzlist"/>
        <w:numPr>
          <w:ilvl w:val="0"/>
          <w:numId w:val="20"/>
        </w:numPr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 xml:space="preserve">Folia z polichlorku winylu (PVC), o grubości min 0,5 mm, nieprzepuszczająca promieni ultrafioletowych, rozwiązanie takie gwarantuje zabezpieczenie żywicy poliestrowej przed przedwczesnym utwardzeniem się w transporcie lub na budowie, co z kolei jest gwarancją na zachowanie plastyczności wykładziny wpływającej na prawidłowe, bez fałd wypełnienie naprawianego kanału. </w:t>
      </w:r>
    </w:p>
    <w:p w:rsidR="00622029" w:rsidRPr="003507F3" w:rsidRDefault="00622029" w:rsidP="00622029">
      <w:pPr>
        <w:pStyle w:val="Akapitzlist"/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</w:p>
    <w:p w:rsidR="00436524" w:rsidRPr="00BA5F12" w:rsidRDefault="00436524" w:rsidP="00DF46A4">
      <w:pPr>
        <w:pStyle w:val="Akapitzlist"/>
        <w:numPr>
          <w:ilvl w:val="1"/>
          <w:numId w:val="31"/>
        </w:numPr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BA5F12">
        <w:rPr>
          <w:rFonts w:asciiTheme="majorHAnsi" w:hAnsiTheme="majorHAnsi" w:cstheme="minorHAnsi"/>
          <w:b/>
          <w:sz w:val="20"/>
          <w:szCs w:val="20"/>
        </w:rPr>
        <w:lastRenderedPageBreak/>
        <w:t>Wykonanie wykładziny</w:t>
      </w:r>
    </w:p>
    <w:p w:rsidR="00436524" w:rsidRPr="003507F3" w:rsidRDefault="00436524" w:rsidP="00DF46A4">
      <w:pPr>
        <w:pStyle w:val="Akapitzlist"/>
        <w:numPr>
          <w:ilvl w:val="1"/>
          <w:numId w:val="21"/>
        </w:numPr>
        <w:tabs>
          <w:tab w:val="clear" w:pos="1768"/>
          <w:tab w:val="num" w:pos="-3119"/>
          <w:tab w:val="left" w:pos="-2552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Składanie bezszwowe, na zakładkę wzdłuż osi rękawa. Nie dopuszcza się wykładzin produkowanych metodą nawojową, spiralną.</w:t>
      </w:r>
    </w:p>
    <w:p w:rsidR="00436524" w:rsidRPr="003507F3" w:rsidRDefault="00436524" w:rsidP="00DF46A4">
      <w:pPr>
        <w:pStyle w:val="Akapitzlist"/>
        <w:numPr>
          <w:ilvl w:val="1"/>
          <w:numId w:val="21"/>
        </w:numPr>
        <w:tabs>
          <w:tab w:val="clear" w:pos="1768"/>
          <w:tab w:val="num" w:pos="-3119"/>
          <w:tab w:val="left" w:pos="-2552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Nasączanie żywicą poliestrową w technice grawitacyjnej, wywołującej pożądane ciśnienie.</w:t>
      </w:r>
    </w:p>
    <w:p w:rsidR="00436524" w:rsidRPr="003507F3" w:rsidRDefault="00436524" w:rsidP="00DF46A4">
      <w:pPr>
        <w:pStyle w:val="Akapitzlist"/>
        <w:numPr>
          <w:ilvl w:val="1"/>
          <w:numId w:val="21"/>
        </w:numPr>
        <w:tabs>
          <w:tab w:val="clear" w:pos="1768"/>
          <w:tab w:val="num" w:pos="-3119"/>
          <w:tab w:val="left" w:pos="-2552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Przytwierdzenie warstwy ścieralnej do tkaniny z włókna szklanego metodą igłowania, zabezpieczające przed tworzeniem się fałd, czym gwarantujące swobodny przepływ ścieków.</w:t>
      </w:r>
    </w:p>
    <w:p w:rsidR="00436524" w:rsidRPr="003507F3" w:rsidRDefault="00436524" w:rsidP="00DF46A4">
      <w:pPr>
        <w:pStyle w:val="Akapitzlist"/>
        <w:numPr>
          <w:ilvl w:val="1"/>
          <w:numId w:val="21"/>
        </w:numPr>
        <w:tabs>
          <w:tab w:val="clear" w:pos="1768"/>
          <w:tab w:val="num" w:pos="-3119"/>
          <w:tab w:val="left" w:pos="-2552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 xml:space="preserve">Pakowanie do skrzyń sztywnych, zabezpieczających wykładzinę przed uszkodzeniem </w:t>
      </w:r>
      <w:r w:rsidRPr="003507F3">
        <w:rPr>
          <w:rFonts w:asciiTheme="majorHAnsi" w:hAnsiTheme="majorHAnsi" w:cstheme="minorHAnsi"/>
          <w:sz w:val="20"/>
          <w:szCs w:val="20"/>
        </w:rPr>
        <w:br/>
        <w:t>w transporcie i na budowie.</w:t>
      </w:r>
    </w:p>
    <w:p w:rsidR="00DD5E98" w:rsidRPr="003507F3" w:rsidRDefault="00436524" w:rsidP="00DF46A4">
      <w:pPr>
        <w:pStyle w:val="Akapitzlist"/>
        <w:numPr>
          <w:ilvl w:val="1"/>
          <w:numId w:val="31"/>
        </w:numPr>
        <w:tabs>
          <w:tab w:val="left" w:pos="-3686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b/>
          <w:sz w:val="20"/>
          <w:szCs w:val="20"/>
        </w:rPr>
        <w:t>Właściwości mechaniczne, fizyczne i chemiczne wykładziny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Powierzchnie wewnętrzne i zewnętrzne muszą być gładkie, pozbawione wad w postaci niejednorodności gęstości, grubości i wtrąceń ciał obcych.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Końce muszą być obcięte równo i prostopadle do osi.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 xml:space="preserve">Barwa </w:t>
      </w:r>
      <w:r w:rsidR="009E5B16" w:rsidRPr="003507F3">
        <w:rPr>
          <w:rFonts w:asciiTheme="majorHAnsi" w:hAnsiTheme="majorHAnsi" w:cstheme="minorHAnsi"/>
          <w:sz w:val="20"/>
          <w:szCs w:val="20"/>
        </w:rPr>
        <w:t>musi być</w:t>
      </w:r>
      <w:r w:rsidRPr="003507F3">
        <w:rPr>
          <w:rFonts w:asciiTheme="majorHAnsi" w:hAnsiTheme="majorHAnsi" w:cstheme="minorHAnsi"/>
          <w:sz w:val="20"/>
          <w:szCs w:val="20"/>
        </w:rPr>
        <w:t xml:space="preserve"> na całej powierzchni jednakowa zarówno pod względem odcienia jak </w:t>
      </w:r>
      <w:r w:rsidRPr="003507F3">
        <w:rPr>
          <w:rFonts w:asciiTheme="majorHAnsi" w:hAnsiTheme="majorHAnsi" w:cstheme="minorHAnsi"/>
          <w:sz w:val="20"/>
          <w:szCs w:val="20"/>
        </w:rPr>
        <w:br/>
        <w:t>i intensywności.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Moduł sprężystości krótkoterminowy dla kompozytu włókna szklanego z żywicą poliestrową, z którego wykonana jest wykładzina, musi być nie mniejszy niż 21500 MPa wg PN-EN ISO 1228.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 xml:space="preserve">Odporność chemiczna musi się mieścić w zakresie pH 4-9.Wykładzina musi zachować swoje właściwości fizyczne i chemiczne do </w:t>
      </w:r>
      <w:r w:rsidR="009E5B16" w:rsidRPr="003507F3">
        <w:rPr>
          <w:rFonts w:asciiTheme="majorHAnsi" w:hAnsiTheme="majorHAnsi" w:cstheme="minorHAnsi"/>
          <w:sz w:val="20"/>
          <w:szCs w:val="20"/>
        </w:rPr>
        <w:t>maksymalnej temperatury</w:t>
      </w:r>
      <w:r w:rsidRPr="003507F3">
        <w:rPr>
          <w:rFonts w:asciiTheme="majorHAnsi" w:hAnsiTheme="majorHAnsi" w:cstheme="minorHAnsi"/>
          <w:sz w:val="20"/>
          <w:szCs w:val="20"/>
        </w:rPr>
        <w:t xml:space="preserve"> 60 </w:t>
      </w:r>
      <w:r w:rsidRPr="003507F3">
        <w:rPr>
          <w:rFonts w:asciiTheme="majorHAnsi" w:eastAsia="Symbol" w:hAnsiTheme="majorHAnsi" w:cstheme="minorHAnsi"/>
          <w:sz w:val="20"/>
          <w:szCs w:val="20"/>
        </w:rPr>
        <w:t></w:t>
      </w:r>
      <w:r w:rsidRPr="003507F3">
        <w:rPr>
          <w:rFonts w:asciiTheme="majorHAnsi" w:hAnsiTheme="majorHAnsi" w:cstheme="minorHAnsi"/>
          <w:sz w:val="20"/>
          <w:szCs w:val="20"/>
        </w:rPr>
        <w:t>C.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Ścieralność badana wg testu Darmstadt, po 100 tyś cykli, nie większa niż</w:t>
      </w:r>
      <w:r w:rsidR="009E5B16" w:rsidRPr="003507F3">
        <w:rPr>
          <w:rFonts w:asciiTheme="majorHAnsi" w:hAnsiTheme="majorHAnsi" w:cstheme="minorHAnsi"/>
          <w:sz w:val="20"/>
          <w:szCs w:val="20"/>
        </w:rPr>
        <w:t xml:space="preserve"> 0, 15 mm</w:t>
      </w:r>
      <w:r w:rsidRPr="003507F3">
        <w:rPr>
          <w:rFonts w:asciiTheme="majorHAnsi" w:hAnsiTheme="majorHAnsi" w:cstheme="minorHAnsi"/>
          <w:sz w:val="20"/>
          <w:szCs w:val="20"/>
        </w:rPr>
        <w:t xml:space="preserve"> zgodnie PN EN 295, potwierdzona niezależnymi badaniami wykonanymi przez zewnętrzne laboratorium.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Sztywność obwodowa utwardzonej wykładziny, nie mniejsza niż 2 kN/m2,  w przypadku renowacji bardzo zdegradowanego kanału, sztywność obwodowa winna być wyższa.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 xml:space="preserve">Wymiary wykładziny dobrane do średnicy kanału, 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Wykładzina po utwardzeniu musi przejść próbę szczelności zgodnie z normą PN-EN 1610.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Po renowacji wykładzina powinna wykazywać jednorodną gładką powierzchnię, bez załamań i fałd zgodnie z normą PN-EN 11296-4 Aneks B</w:t>
      </w:r>
    </w:p>
    <w:p w:rsidR="00DD5E98" w:rsidRPr="003507F3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 xml:space="preserve">Wytrzymałość na ciśnienie wewnętrzne do 0,1MPa, na wypadek spiętrzenia się wody </w:t>
      </w:r>
      <w:r w:rsidRPr="003507F3">
        <w:rPr>
          <w:rFonts w:asciiTheme="majorHAnsi" w:hAnsiTheme="majorHAnsi" w:cstheme="minorHAnsi"/>
          <w:sz w:val="20"/>
          <w:szCs w:val="20"/>
        </w:rPr>
        <w:br/>
        <w:t>w kanale.</w:t>
      </w:r>
    </w:p>
    <w:p w:rsidR="00A11821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sztywność obwodowa nie mniejsza niż 4kN/m</w:t>
      </w:r>
      <w:r w:rsidRPr="003507F3">
        <w:rPr>
          <w:rFonts w:asciiTheme="majorHAnsi" w:hAnsiTheme="majorHAnsi" w:cstheme="minorHAnsi"/>
          <w:sz w:val="20"/>
          <w:szCs w:val="20"/>
          <w:vertAlign w:val="superscript"/>
        </w:rPr>
        <w:t>2</w:t>
      </w:r>
      <w:r w:rsidRPr="003507F3">
        <w:rPr>
          <w:rFonts w:asciiTheme="majorHAnsi" w:hAnsiTheme="majorHAnsi" w:cstheme="minorHAnsi"/>
          <w:sz w:val="20"/>
          <w:szCs w:val="20"/>
        </w:rPr>
        <w:t>.</w:t>
      </w:r>
      <w:r w:rsidRPr="003507F3">
        <w:rPr>
          <w:rFonts w:asciiTheme="majorHAnsi" w:hAnsiTheme="majorHAnsi" w:cstheme="minorHAnsi"/>
          <w:sz w:val="20"/>
          <w:szCs w:val="20"/>
          <w:vertAlign w:val="superscript"/>
        </w:rPr>
        <w:t xml:space="preserve">  </w:t>
      </w:r>
    </w:p>
    <w:p w:rsidR="00712495" w:rsidRPr="00A11821" w:rsidRDefault="00436524" w:rsidP="00DF46A4">
      <w:pPr>
        <w:pStyle w:val="Akapitzlist"/>
        <w:numPr>
          <w:ilvl w:val="0"/>
          <w:numId w:val="23"/>
        </w:numPr>
        <w:tabs>
          <w:tab w:val="left" w:pos="-1418"/>
        </w:tabs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A11821">
        <w:rPr>
          <w:rFonts w:asciiTheme="majorHAnsi" w:hAnsiTheme="majorHAnsi" w:cstheme="minorHAnsi"/>
          <w:sz w:val="20"/>
          <w:szCs w:val="20"/>
        </w:rPr>
        <w:t>Jakość rękawa przeznaczonego do renowacji, jego własności - muszą być udokumentowane poprzez dokument identyfikujący dostawę, zawierający:</w:t>
      </w:r>
    </w:p>
    <w:p w:rsidR="00712495" w:rsidRPr="003507F3" w:rsidRDefault="00436524" w:rsidP="00DF46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nazwę i znak producenta,</w:t>
      </w:r>
    </w:p>
    <w:p w:rsidR="00712495" w:rsidRPr="003507F3" w:rsidRDefault="00436524" w:rsidP="00DF46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nazwę wyrobu,</w:t>
      </w:r>
    </w:p>
    <w:p w:rsidR="00436524" w:rsidRPr="003507F3" w:rsidRDefault="00436524" w:rsidP="00DF46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średnicę rękawa.</w:t>
      </w:r>
    </w:p>
    <w:p w:rsidR="00712495" w:rsidRPr="00A11821" w:rsidRDefault="00436524" w:rsidP="00DF46A4">
      <w:pPr>
        <w:pStyle w:val="Akapitzlist"/>
        <w:numPr>
          <w:ilvl w:val="0"/>
          <w:numId w:val="23"/>
        </w:numPr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A11821">
        <w:rPr>
          <w:rFonts w:asciiTheme="majorHAnsi" w:hAnsiTheme="majorHAnsi" w:cstheme="minorHAnsi"/>
          <w:sz w:val="20"/>
          <w:szCs w:val="20"/>
        </w:rPr>
        <w:t>Badanie rękawa przy dostawie polegać będzie na:</w:t>
      </w:r>
    </w:p>
    <w:p w:rsidR="00712495" w:rsidRPr="003507F3" w:rsidRDefault="00436524" w:rsidP="00DF46A4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sprawdzeniu dokumentów identyfikujących dostawę,</w:t>
      </w:r>
    </w:p>
    <w:p w:rsidR="00712495" w:rsidRPr="003507F3" w:rsidRDefault="00436524" w:rsidP="00DF46A4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sprawdzeniu stanu dostawy – opakowania,</w:t>
      </w:r>
    </w:p>
    <w:p w:rsidR="00622029" w:rsidRDefault="00436524" w:rsidP="00622029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sprawdzeniu ogólnego wyglądu.</w:t>
      </w:r>
    </w:p>
    <w:p w:rsidR="00622029" w:rsidRDefault="00622029" w:rsidP="00622029">
      <w:pPr>
        <w:pStyle w:val="Akapitzlist"/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</w:p>
    <w:p w:rsidR="00622029" w:rsidRDefault="00622029" w:rsidP="00622029">
      <w:pPr>
        <w:pStyle w:val="Akapitzlist"/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</w:p>
    <w:p w:rsidR="00622029" w:rsidRPr="00622029" w:rsidRDefault="00622029" w:rsidP="00622029">
      <w:pPr>
        <w:pStyle w:val="Akapitzlist"/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</w:p>
    <w:p w:rsidR="00925261" w:rsidRPr="003507F3" w:rsidRDefault="00925261" w:rsidP="00DF46A4">
      <w:pPr>
        <w:pStyle w:val="Akapitzlist"/>
        <w:numPr>
          <w:ilvl w:val="1"/>
          <w:numId w:val="31"/>
        </w:numPr>
        <w:spacing w:line="360" w:lineRule="auto"/>
        <w:ind w:left="426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b/>
          <w:sz w:val="20"/>
          <w:szCs w:val="20"/>
        </w:rPr>
        <w:lastRenderedPageBreak/>
        <w:t>Przechowywanie i transport</w:t>
      </w:r>
    </w:p>
    <w:p w:rsidR="00AD6B5A" w:rsidRPr="003507F3" w:rsidRDefault="00925261" w:rsidP="00DF46A4">
      <w:pPr>
        <w:tabs>
          <w:tab w:val="left" w:pos="900"/>
        </w:tabs>
        <w:spacing w:after="0"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Nasączony żywicą rękaw należy transportować do miejsca montażu w izolowanych pojemnikach, w sposób nie pogarszający właściwości rękawa. Czas przechowywania rękawa od daty produkcji musi wynosić maksymalnie do 3 miesięcy.</w:t>
      </w:r>
    </w:p>
    <w:p w:rsidR="00925261" w:rsidRPr="003507F3" w:rsidRDefault="00925261" w:rsidP="00DF46A4">
      <w:pPr>
        <w:tabs>
          <w:tab w:val="left" w:pos="900"/>
        </w:tabs>
        <w:spacing w:after="0"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W przypadku stwierdzenia niezgodności wyników sprawdzenia z  wymaganiami, partia rękawów nie może być dopuszczona do zastosowania przy modernizacji kanałów.</w:t>
      </w:r>
    </w:p>
    <w:p w:rsidR="00925261" w:rsidRPr="003507F3" w:rsidRDefault="00925261" w:rsidP="00DF46A4">
      <w:pPr>
        <w:pStyle w:val="Akapitzlist"/>
        <w:numPr>
          <w:ilvl w:val="1"/>
          <w:numId w:val="31"/>
        </w:numPr>
        <w:spacing w:line="360" w:lineRule="auto"/>
        <w:ind w:left="426"/>
        <w:jc w:val="both"/>
        <w:rPr>
          <w:rFonts w:asciiTheme="majorHAnsi" w:hAnsiTheme="majorHAnsi" w:cstheme="minorHAnsi"/>
          <w:bCs/>
          <w:sz w:val="20"/>
          <w:szCs w:val="20"/>
        </w:rPr>
      </w:pPr>
      <w:r w:rsidRPr="003507F3">
        <w:rPr>
          <w:rFonts w:asciiTheme="majorHAnsi" w:hAnsiTheme="majorHAnsi" w:cstheme="minorHAnsi"/>
          <w:b/>
          <w:sz w:val="20"/>
          <w:szCs w:val="20"/>
        </w:rPr>
        <w:t>Parametry rękawa krótkiego</w:t>
      </w:r>
    </w:p>
    <w:p w:rsidR="00AD6B5A" w:rsidRPr="003507F3" w:rsidRDefault="00925261" w:rsidP="00DF46A4">
      <w:pPr>
        <w:pStyle w:val="Standard"/>
        <w:spacing w:line="360" w:lineRule="auto"/>
        <w:jc w:val="both"/>
        <w:rPr>
          <w:rFonts w:asciiTheme="majorHAnsi" w:hAnsiTheme="majorHAnsi" w:cstheme="minorHAnsi"/>
          <w:sz w:val="20"/>
          <w:szCs w:val="20"/>
          <w:lang w:eastAsia="pl-PL"/>
        </w:rPr>
      </w:pPr>
      <w:r w:rsidRPr="003507F3">
        <w:rPr>
          <w:rFonts w:asciiTheme="majorHAnsi" w:hAnsiTheme="majorHAnsi" w:cstheme="minorHAnsi"/>
          <w:bCs/>
          <w:sz w:val="20"/>
          <w:szCs w:val="20"/>
        </w:rPr>
        <w:t>N</w:t>
      </w:r>
      <w:r w:rsidRPr="003507F3">
        <w:rPr>
          <w:rFonts w:asciiTheme="majorHAnsi" w:hAnsiTheme="majorHAnsi" w:cstheme="minorHAnsi"/>
          <w:sz w:val="20"/>
          <w:szCs w:val="20"/>
        </w:rPr>
        <w:t xml:space="preserve">aprawa – renowacja </w:t>
      </w:r>
      <w:r w:rsidR="0084050E">
        <w:rPr>
          <w:rFonts w:asciiTheme="majorHAnsi" w:hAnsiTheme="majorHAnsi" w:cstheme="minorHAnsi"/>
          <w:sz w:val="20"/>
          <w:szCs w:val="20"/>
        </w:rPr>
        <w:t>kanalizacji deszczowej</w:t>
      </w:r>
      <w:r w:rsidRPr="003507F3">
        <w:rPr>
          <w:rFonts w:asciiTheme="majorHAnsi" w:hAnsiTheme="majorHAnsi" w:cstheme="minorHAnsi"/>
          <w:sz w:val="20"/>
          <w:szCs w:val="20"/>
        </w:rPr>
        <w:t xml:space="preserve"> metodą rękawa krótkiego z włókna szklanego nasączonego żywicą chemoutwardzalną należy wykonać </w:t>
      </w:r>
      <w:r w:rsidRPr="003507F3">
        <w:rPr>
          <w:rFonts w:asciiTheme="majorHAnsi" w:hAnsiTheme="majorHAnsi" w:cstheme="minorHAnsi"/>
          <w:sz w:val="20"/>
          <w:szCs w:val="20"/>
          <w:lang w:eastAsia="pl-PL"/>
        </w:rPr>
        <w:t>z maty z włókna szklanego E-CR</w:t>
      </w:r>
      <w:r w:rsidR="006C34B6">
        <w:rPr>
          <w:rFonts w:asciiTheme="majorHAnsi" w:hAnsiTheme="majorHAnsi" w:cstheme="minorHAnsi"/>
          <w:sz w:val="20"/>
          <w:szCs w:val="20"/>
          <w:lang w:eastAsia="pl-PL"/>
        </w:rPr>
        <w:t xml:space="preserve"> </w:t>
      </w:r>
      <w:r w:rsidRPr="003507F3">
        <w:rPr>
          <w:rFonts w:asciiTheme="majorHAnsi" w:hAnsiTheme="majorHAnsi" w:cstheme="minorHAnsi"/>
          <w:sz w:val="20"/>
          <w:szCs w:val="20"/>
          <w:lang w:eastAsia="pl-PL"/>
        </w:rPr>
        <w:t xml:space="preserve">o min. granulacie szkła 1050g/m² </w:t>
      </w:r>
    </w:p>
    <w:p w:rsidR="00F3711C" w:rsidRDefault="00925261" w:rsidP="00DF46A4">
      <w:pPr>
        <w:pStyle w:val="Standard"/>
        <w:numPr>
          <w:ilvl w:val="0"/>
          <w:numId w:val="30"/>
        </w:numPr>
        <w:spacing w:line="360" w:lineRule="auto"/>
        <w:ind w:left="709"/>
        <w:jc w:val="both"/>
        <w:rPr>
          <w:rFonts w:asciiTheme="majorHAnsi" w:eastAsia="Tahoma" w:hAnsiTheme="majorHAnsi" w:cstheme="minorHAnsi"/>
          <w:sz w:val="20"/>
          <w:szCs w:val="20"/>
          <w:lang w:eastAsia="pl-PL"/>
        </w:rPr>
      </w:pPr>
      <w:r w:rsidRPr="003507F3">
        <w:rPr>
          <w:rFonts w:asciiTheme="majorHAnsi" w:hAnsiTheme="majorHAnsi" w:cstheme="minorHAnsi"/>
          <w:sz w:val="20"/>
          <w:szCs w:val="20"/>
        </w:rPr>
        <w:t>Żywica krzemowa składająca się z komponentów A (żywica), B (utwardzacz) możliwy</w:t>
      </w:r>
      <w:r w:rsidR="006C34B6">
        <w:rPr>
          <w:rFonts w:asciiTheme="majorHAnsi" w:hAnsiTheme="majorHAnsi" w:cstheme="minorHAnsi"/>
          <w:sz w:val="20"/>
          <w:szCs w:val="20"/>
        </w:rPr>
        <w:t xml:space="preserve"> </w:t>
      </w:r>
      <w:r w:rsidRPr="003507F3">
        <w:rPr>
          <w:rFonts w:asciiTheme="majorHAnsi" w:hAnsiTheme="majorHAnsi" w:cstheme="minorHAnsi"/>
          <w:sz w:val="20"/>
          <w:szCs w:val="20"/>
        </w:rPr>
        <w:t>w użyciu komponent C (przyspieszacz);</w:t>
      </w:r>
    </w:p>
    <w:p w:rsidR="00F3711C" w:rsidRDefault="00925261" w:rsidP="00DF46A4">
      <w:pPr>
        <w:pStyle w:val="Standard"/>
        <w:numPr>
          <w:ilvl w:val="0"/>
          <w:numId w:val="30"/>
        </w:numPr>
        <w:spacing w:line="360" w:lineRule="auto"/>
        <w:ind w:left="709"/>
        <w:jc w:val="both"/>
        <w:rPr>
          <w:rFonts w:asciiTheme="majorHAnsi" w:eastAsia="Tahoma" w:hAnsiTheme="majorHAnsi" w:cstheme="minorHAnsi"/>
          <w:sz w:val="20"/>
          <w:szCs w:val="20"/>
          <w:lang w:eastAsia="pl-PL"/>
        </w:rPr>
      </w:pPr>
      <w:r w:rsidRPr="00F3711C">
        <w:rPr>
          <w:rFonts w:asciiTheme="majorHAnsi" w:hAnsiTheme="majorHAnsi" w:cstheme="minorHAnsi"/>
          <w:sz w:val="20"/>
          <w:szCs w:val="20"/>
        </w:rPr>
        <w:t>Grubość rękawa po utwardzeniu, co najmniej 3 mm dla średnicy 300,</w:t>
      </w:r>
    </w:p>
    <w:p w:rsidR="00F3711C" w:rsidRDefault="00925261" w:rsidP="00DF46A4">
      <w:pPr>
        <w:pStyle w:val="Standard"/>
        <w:numPr>
          <w:ilvl w:val="0"/>
          <w:numId w:val="30"/>
        </w:numPr>
        <w:spacing w:line="360" w:lineRule="auto"/>
        <w:ind w:left="709"/>
        <w:jc w:val="both"/>
        <w:rPr>
          <w:rFonts w:asciiTheme="majorHAnsi" w:eastAsia="Tahoma" w:hAnsiTheme="majorHAnsi" w:cstheme="minorHAnsi"/>
          <w:sz w:val="20"/>
          <w:szCs w:val="20"/>
          <w:lang w:eastAsia="pl-PL"/>
        </w:rPr>
      </w:pPr>
      <w:r w:rsidRPr="00F3711C">
        <w:rPr>
          <w:rFonts w:asciiTheme="majorHAnsi" w:hAnsiTheme="majorHAnsi" w:cstheme="minorHAnsi"/>
          <w:sz w:val="20"/>
          <w:szCs w:val="20"/>
        </w:rPr>
        <w:t>Odporność chemiczna 1 – 12pH,</w:t>
      </w:r>
    </w:p>
    <w:p w:rsidR="00925261" w:rsidRPr="00F3711C" w:rsidRDefault="00925261" w:rsidP="00DF46A4">
      <w:pPr>
        <w:pStyle w:val="Standard"/>
        <w:numPr>
          <w:ilvl w:val="0"/>
          <w:numId w:val="30"/>
        </w:numPr>
        <w:spacing w:line="360" w:lineRule="auto"/>
        <w:ind w:left="709"/>
        <w:jc w:val="both"/>
        <w:rPr>
          <w:rFonts w:asciiTheme="majorHAnsi" w:eastAsia="Tahoma" w:hAnsiTheme="majorHAnsi" w:cstheme="minorHAnsi"/>
          <w:sz w:val="20"/>
          <w:szCs w:val="20"/>
          <w:lang w:eastAsia="pl-PL"/>
        </w:rPr>
      </w:pPr>
      <w:r w:rsidRPr="00F3711C">
        <w:rPr>
          <w:rFonts w:asciiTheme="majorHAnsi" w:hAnsiTheme="majorHAnsi" w:cstheme="minorHAnsi"/>
          <w:sz w:val="20"/>
          <w:szCs w:val="20"/>
        </w:rPr>
        <w:t>Krawędzie rękawa muszą być dopasowane w sposób uniemożliwiający uszkodzenie przez system specjalistyczny do czyszczenia hydrodynamicznego oraz powinny zapewnić taki sposób dopasowania do wnętrza ścianki przewodu który nie będzie tworzył progów na początku</w:t>
      </w:r>
      <w:r w:rsidR="00AD6B5A" w:rsidRPr="00F3711C">
        <w:rPr>
          <w:rFonts w:asciiTheme="majorHAnsi" w:hAnsiTheme="majorHAnsi" w:cstheme="minorHAnsi"/>
          <w:sz w:val="20"/>
          <w:szCs w:val="20"/>
        </w:rPr>
        <w:t xml:space="preserve"> </w:t>
      </w:r>
      <w:r w:rsidRPr="00F3711C">
        <w:rPr>
          <w:rFonts w:asciiTheme="majorHAnsi" w:hAnsiTheme="majorHAnsi" w:cstheme="minorHAnsi"/>
          <w:sz w:val="20"/>
          <w:szCs w:val="20"/>
        </w:rPr>
        <w:t xml:space="preserve">i końcu rękawa.          </w:t>
      </w:r>
    </w:p>
    <w:p w:rsidR="00925261" w:rsidRPr="003507F3" w:rsidRDefault="00925261" w:rsidP="00DF46A4">
      <w:pPr>
        <w:pStyle w:val="Akapitzlist"/>
        <w:numPr>
          <w:ilvl w:val="1"/>
          <w:numId w:val="31"/>
        </w:numPr>
        <w:autoSpaceDE w:val="0"/>
        <w:spacing w:line="360" w:lineRule="auto"/>
        <w:ind w:left="426"/>
        <w:jc w:val="both"/>
        <w:rPr>
          <w:rFonts w:asciiTheme="majorHAnsi" w:eastAsia="Times" w:hAnsiTheme="majorHAnsi" w:cstheme="minorHAnsi"/>
          <w:sz w:val="20"/>
          <w:szCs w:val="20"/>
        </w:rPr>
      </w:pPr>
      <w:r w:rsidRPr="003507F3">
        <w:rPr>
          <w:rFonts w:asciiTheme="majorHAnsi" w:eastAsia="Times" w:hAnsiTheme="majorHAnsi" w:cstheme="minorHAnsi"/>
          <w:b/>
          <w:sz w:val="20"/>
          <w:szCs w:val="20"/>
        </w:rPr>
        <w:t>Wymagania dotyczące sprzętu i maszyn do robót instalacyjnych</w:t>
      </w:r>
    </w:p>
    <w:p w:rsidR="00AD6B5A" w:rsidRPr="003507F3" w:rsidRDefault="00925261" w:rsidP="00DF46A4">
      <w:pPr>
        <w:autoSpaceDE w:val="0"/>
        <w:spacing w:line="360" w:lineRule="auto"/>
        <w:jc w:val="both"/>
        <w:rPr>
          <w:rFonts w:asciiTheme="majorHAnsi" w:eastAsia="Times" w:hAnsiTheme="majorHAnsi" w:cstheme="minorHAnsi"/>
          <w:sz w:val="20"/>
          <w:szCs w:val="20"/>
        </w:rPr>
      </w:pPr>
      <w:r w:rsidRPr="003507F3">
        <w:rPr>
          <w:rFonts w:asciiTheme="majorHAnsi" w:eastAsia="Times" w:hAnsiTheme="majorHAnsi" w:cstheme="minorHAnsi"/>
          <w:sz w:val="20"/>
          <w:szCs w:val="20"/>
        </w:rPr>
        <w:t>Wszelkie prace zwi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ą</w:t>
      </w:r>
      <w:r w:rsidRPr="003507F3">
        <w:rPr>
          <w:rFonts w:asciiTheme="majorHAnsi" w:eastAsia="Times" w:hAnsiTheme="majorHAnsi" w:cstheme="minorHAnsi"/>
          <w:sz w:val="20"/>
          <w:szCs w:val="20"/>
        </w:rPr>
        <w:t>zane z obsług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 xml:space="preserve">ą </w:t>
      </w:r>
      <w:r w:rsidRPr="003507F3">
        <w:rPr>
          <w:rFonts w:asciiTheme="majorHAnsi" w:eastAsia="Times" w:hAnsiTheme="majorHAnsi" w:cstheme="minorHAnsi"/>
          <w:sz w:val="20"/>
          <w:szCs w:val="20"/>
        </w:rPr>
        <w:t>sprz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ę</w:t>
      </w:r>
      <w:r w:rsidRPr="003507F3">
        <w:rPr>
          <w:rFonts w:asciiTheme="majorHAnsi" w:eastAsia="Times" w:hAnsiTheme="majorHAnsi" w:cstheme="minorHAnsi"/>
          <w:sz w:val="20"/>
          <w:szCs w:val="20"/>
        </w:rPr>
        <w:t>tu i maszyn u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ż</w:t>
      </w:r>
      <w:r w:rsidRPr="003507F3">
        <w:rPr>
          <w:rFonts w:asciiTheme="majorHAnsi" w:eastAsia="Times" w:hAnsiTheme="majorHAnsi" w:cstheme="minorHAnsi"/>
          <w:sz w:val="20"/>
          <w:szCs w:val="20"/>
        </w:rPr>
        <w:t>ywanych na placu budowy musz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 xml:space="preserve">ą </w:t>
      </w:r>
      <w:r w:rsidRPr="003507F3">
        <w:rPr>
          <w:rFonts w:asciiTheme="majorHAnsi" w:eastAsia="Times" w:hAnsiTheme="majorHAnsi" w:cstheme="minorHAnsi"/>
          <w:sz w:val="20"/>
          <w:szCs w:val="20"/>
        </w:rPr>
        <w:t>by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 xml:space="preserve">ć </w:t>
      </w:r>
      <w:r w:rsidRPr="003507F3">
        <w:rPr>
          <w:rFonts w:asciiTheme="majorHAnsi" w:eastAsia="Times" w:hAnsiTheme="majorHAnsi" w:cstheme="minorHAnsi"/>
          <w:sz w:val="20"/>
          <w:szCs w:val="20"/>
        </w:rPr>
        <w:t>wykonywane przez osoby przeszkolone, a je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ś</w:t>
      </w:r>
      <w:r w:rsidRPr="003507F3">
        <w:rPr>
          <w:rFonts w:asciiTheme="majorHAnsi" w:eastAsia="Times" w:hAnsiTheme="majorHAnsi" w:cstheme="minorHAnsi"/>
          <w:sz w:val="20"/>
          <w:szCs w:val="20"/>
        </w:rPr>
        <w:t>li wymagaj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 xml:space="preserve">ą </w:t>
      </w:r>
      <w:r w:rsidRPr="003507F3">
        <w:rPr>
          <w:rFonts w:asciiTheme="majorHAnsi" w:eastAsia="Times" w:hAnsiTheme="majorHAnsi" w:cstheme="minorHAnsi"/>
          <w:sz w:val="20"/>
          <w:szCs w:val="20"/>
        </w:rPr>
        <w:t>tego przepisy, przez osoby posiadaj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ą</w:t>
      </w:r>
      <w:r w:rsidRPr="003507F3">
        <w:rPr>
          <w:rFonts w:asciiTheme="majorHAnsi" w:eastAsia="Times" w:hAnsiTheme="majorHAnsi" w:cstheme="minorHAnsi"/>
          <w:sz w:val="20"/>
          <w:szCs w:val="20"/>
        </w:rPr>
        <w:t>ce właściwe uprawnienia. Urz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ą</w:t>
      </w:r>
      <w:r w:rsidRPr="003507F3">
        <w:rPr>
          <w:rFonts w:asciiTheme="majorHAnsi" w:eastAsia="Times" w:hAnsiTheme="majorHAnsi" w:cstheme="minorHAnsi"/>
          <w:sz w:val="20"/>
          <w:szCs w:val="20"/>
        </w:rPr>
        <w:t>dzenia, których ruch stwarza zagro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ż</w:t>
      </w:r>
      <w:r w:rsidRPr="003507F3">
        <w:rPr>
          <w:rFonts w:asciiTheme="majorHAnsi" w:eastAsia="Times" w:hAnsiTheme="majorHAnsi" w:cstheme="minorHAnsi"/>
          <w:sz w:val="20"/>
          <w:szCs w:val="20"/>
        </w:rPr>
        <w:t>enie dla zdrowia ludzkiego, mog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 xml:space="preserve">ą </w:t>
      </w:r>
      <w:r w:rsidRPr="003507F3">
        <w:rPr>
          <w:rFonts w:asciiTheme="majorHAnsi" w:eastAsia="Times" w:hAnsiTheme="majorHAnsi" w:cstheme="minorHAnsi"/>
          <w:sz w:val="20"/>
          <w:szCs w:val="20"/>
        </w:rPr>
        <w:t>by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 xml:space="preserve">ć </w:t>
      </w:r>
      <w:r w:rsidRPr="003507F3">
        <w:rPr>
          <w:rFonts w:asciiTheme="majorHAnsi" w:eastAsia="Times" w:hAnsiTheme="majorHAnsi" w:cstheme="minorHAnsi"/>
          <w:sz w:val="20"/>
          <w:szCs w:val="20"/>
        </w:rPr>
        <w:t>uruchomione dopiero po uprzednim ostrzeżeniu osób znajduj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ą</w:t>
      </w:r>
      <w:r w:rsidRPr="003507F3">
        <w:rPr>
          <w:rFonts w:asciiTheme="majorHAnsi" w:eastAsia="Times" w:hAnsiTheme="majorHAnsi" w:cstheme="minorHAnsi"/>
          <w:sz w:val="20"/>
          <w:szCs w:val="20"/>
        </w:rPr>
        <w:t>cych si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ę</w:t>
      </w:r>
      <w:r w:rsidR="00AD6B5A" w:rsidRPr="003507F3">
        <w:rPr>
          <w:rFonts w:asciiTheme="majorHAnsi" w:eastAsia="TimesNewRoman" w:hAnsiTheme="majorHAnsi" w:cstheme="minorHAnsi"/>
          <w:sz w:val="20"/>
          <w:szCs w:val="20"/>
        </w:rPr>
        <w:t xml:space="preserve"> </w:t>
      </w:r>
      <w:r w:rsidRPr="003507F3">
        <w:rPr>
          <w:rFonts w:asciiTheme="majorHAnsi" w:eastAsia="Times" w:hAnsiTheme="majorHAnsi" w:cstheme="minorHAnsi"/>
          <w:sz w:val="20"/>
          <w:szCs w:val="20"/>
        </w:rPr>
        <w:t>w ich bezpo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ś</w:t>
      </w:r>
      <w:r w:rsidRPr="003507F3">
        <w:rPr>
          <w:rFonts w:asciiTheme="majorHAnsi" w:eastAsia="Times" w:hAnsiTheme="majorHAnsi" w:cstheme="minorHAnsi"/>
          <w:sz w:val="20"/>
          <w:szCs w:val="20"/>
        </w:rPr>
        <w:t>rednim s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ą</w:t>
      </w:r>
      <w:r w:rsidRPr="003507F3">
        <w:rPr>
          <w:rFonts w:asciiTheme="majorHAnsi" w:eastAsia="Times" w:hAnsiTheme="majorHAnsi" w:cstheme="minorHAnsi"/>
          <w:sz w:val="20"/>
          <w:szCs w:val="20"/>
        </w:rPr>
        <w:t>siedztwie. Prace monta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ż</w:t>
      </w:r>
      <w:r w:rsidRPr="003507F3">
        <w:rPr>
          <w:rFonts w:asciiTheme="majorHAnsi" w:eastAsia="Times" w:hAnsiTheme="majorHAnsi" w:cstheme="minorHAnsi"/>
          <w:sz w:val="20"/>
          <w:szCs w:val="20"/>
        </w:rPr>
        <w:t>owe przy wykorzystaniu sprz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ę</w:t>
      </w:r>
      <w:r w:rsidRPr="003507F3">
        <w:rPr>
          <w:rFonts w:asciiTheme="majorHAnsi" w:eastAsia="Times" w:hAnsiTheme="majorHAnsi" w:cstheme="minorHAnsi"/>
          <w:sz w:val="20"/>
          <w:szCs w:val="20"/>
        </w:rPr>
        <w:t>tu mechanicznego musz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 xml:space="preserve">ą </w:t>
      </w:r>
      <w:r w:rsidRPr="003507F3">
        <w:rPr>
          <w:rFonts w:asciiTheme="majorHAnsi" w:eastAsia="Times" w:hAnsiTheme="majorHAnsi" w:cstheme="minorHAnsi"/>
          <w:sz w:val="20"/>
          <w:szCs w:val="20"/>
        </w:rPr>
        <w:t>spełnia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 xml:space="preserve">ć </w:t>
      </w:r>
      <w:r w:rsidRPr="003507F3">
        <w:rPr>
          <w:rFonts w:asciiTheme="majorHAnsi" w:eastAsia="Times" w:hAnsiTheme="majorHAnsi" w:cstheme="minorHAnsi"/>
          <w:sz w:val="20"/>
          <w:szCs w:val="20"/>
        </w:rPr>
        <w:t>wymagania bhp i ppo</w:t>
      </w:r>
      <w:r w:rsidRPr="003507F3">
        <w:rPr>
          <w:rFonts w:asciiTheme="majorHAnsi" w:eastAsia="TimesNewRoman" w:hAnsiTheme="majorHAnsi" w:cstheme="minorHAnsi"/>
          <w:sz w:val="20"/>
          <w:szCs w:val="20"/>
        </w:rPr>
        <w:t>ż</w:t>
      </w:r>
      <w:r w:rsidRPr="003507F3">
        <w:rPr>
          <w:rFonts w:asciiTheme="majorHAnsi" w:eastAsia="Times" w:hAnsiTheme="majorHAnsi" w:cstheme="minorHAnsi"/>
          <w:sz w:val="20"/>
          <w:szCs w:val="20"/>
        </w:rPr>
        <w:t>.</w:t>
      </w:r>
    </w:p>
    <w:p w:rsidR="00952D1E" w:rsidRPr="00952D1E" w:rsidRDefault="00952D1E" w:rsidP="00DF46A4">
      <w:pPr>
        <w:adjustRightInd w:val="0"/>
        <w:spacing w:after="0" w:line="360" w:lineRule="auto"/>
        <w:jc w:val="both"/>
        <w:rPr>
          <w:rFonts w:ascii="Cambria" w:eastAsia="ArialMT" w:hAnsi="Cambria" w:cs="Arial"/>
          <w:sz w:val="20"/>
          <w:szCs w:val="20"/>
        </w:rPr>
      </w:pPr>
      <w:r w:rsidRPr="00952D1E">
        <w:rPr>
          <w:rFonts w:ascii="Cambria" w:eastAsia="ArialMT" w:hAnsi="Cambria" w:cs="Arial"/>
          <w:sz w:val="20"/>
          <w:szCs w:val="20"/>
        </w:rPr>
        <w:t xml:space="preserve">Do wykonania robót należy stosować następujący, sprawny technicznie i zaakceptowany przez </w:t>
      </w:r>
      <w:r>
        <w:rPr>
          <w:rFonts w:asciiTheme="majorHAnsi" w:eastAsia="ArialMT" w:hAnsiTheme="majorHAnsi" w:cs="Arial"/>
          <w:sz w:val="20"/>
          <w:szCs w:val="20"/>
        </w:rPr>
        <w:t>Inwestora</w:t>
      </w:r>
      <w:r w:rsidRPr="00952D1E">
        <w:rPr>
          <w:rFonts w:ascii="Cambria" w:eastAsia="ArialMT" w:hAnsi="Cambria" w:cs="Arial"/>
          <w:sz w:val="20"/>
          <w:szCs w:val="20"/>
        </w:rPr>
        <w:t xml:space="preserve"> sprzęt:</w:t>
      </w:r>
    </w:p>
    <w:p w:rsidR="00952D1E" w:rsidRDefault="00952D1E" w:rsidP="00DF46A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Theme="majorHAnsi" w:hAnsiTheme="majorHAnsi"/>
          <w:spacing w:val="-3"/>
          <w:sz w:val="20"/>
          <w:szCs w:val="20"/>
        </w:rPr>
      </w:pPr>
      <w:r w:rsidRPr="00952D1E">
        <w:rPr>
          <w:rFonts w:ascii="Cambria" w:hAnsi="Cambria"/>
          <w:spacing w:val="-3"/>
          <w:sz w:val="20"/>
          <w:szCs w:val="20"/>
        </w:rPr>
        <w:t>głowica krusząca do średnicy docelowej dla danej ulicy,</w:t>
      </w:r>
    </w:p>
    <w:p w:rsidR="00952D1E" w:rsidRDefault="00952D1E" w:rsidP="00DF46A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Theme="majorHAnsi" w:hAnsiTheme="majorHAnsi"/>
          <w:spacing w:val="-3"/>
          <w:sz w:val="20"/>
          <w:szCs w:val="20"/>
        </w:rPr>
      </w:pPr>
      <w:r w:rsidRPr="00952D1E">
        <w:rPr>
          <w:rFonts w:ascii="Cambria" w:hAnsi="Cambria"/>
          <w:spacing w:val="-3"/>
          <w:sz w:val="20"/>
          <w:szCs w:val="20"/>
        </w:rPr>
        <w:t xml:space="preserve">stacja hydrauliczna do wyciągania głowicy, </w:t>
      </w:r>
    </w:p>
    <w:p w:rsidR="00952D1E" w:rsidRPr="00952D1E" w:rsidRDefault="00952D1E" w:rsidP="00DF46A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Theme="majorHAnsi" w:hAnsiTheme="majorHAnsi"/>
          <w:spacing w:val="-3"/>
          <w:sz w:val="20"/>
          <w:szCs w:val="20"/>
        </w:rPr>
      </w:pPr>
      <w:r w:rsidRPr="00952D1E">
        <w:rPr>
          <w:rFonts w:ascii="Cambria" w:eastAsia="ArialMT" w:hAnsi="Cambria" w:cs="Arial"/>
          <w:sz w:val="20"/>
          <w:szCs w:val="20"/>
        </w:rPr>
        <w:t>samochód ciśnieniowo-asenizacyjny z systemem odzysku wody (recyklingu wody),</w:t>
      </w:r>
    </w:p>
    <w:p w:rsidR="00952D1E" w:rsidRPr="00952D1E" w:rsidRDefault="005C3284" w:rsidP="00DF46A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Theme="majorHAnsi" w:hAnsiTheme="majorHAnsi"/>
          <w:spacing w:val="-3"/>
          <w:sz w:val="20"/>
          <w:szCs w:val="20"/>
        </w:rPr>
      </w:pPr>
      <w:r>
        <w:rPr>
          <w:rFonts w:asciiTheme="majorHAnsi" w:eastAsia="ArialMT" w:hAnsiTheme="majorHAnsi" w:cs="Arial"/>
          <w:sz w:val="20"/>
          <w:szCs w:val="20"/>
        </w:rPr>
        <w:t>kamera TV</w:t>
      </w:r>
      <w:r w:rsidR="00952D1E" w:rsidRPr="00952D1E">
        <w:rPr>
          <w:rFonts w:ascii="Cambria" w:eastAsia="ArialMT" w:hAnsi="Cambria" w:cs="Arial"/>
          <w:sz w:val="20"/>
          <w:szCs w:val="20"/>
        </w:rPr>
        <w:t xml:space="preserve"> do inspekcji kanalizacji,</w:t>
      </w:r>
    </w:p>
    <w:p w:rsidR="00952D1E" w:rsidRPr="00395C6D" w:rsidRDefault="00952D1E" w:rsidP="00DF46A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Theme="majorHAnsi" w:hAnsiTheme="majorHAnsi"/>
          <w:spacing w:val="-3"/>
          <w:sz w:val="20"/>
          <w:szCs w:val="20"/>
        </w:rPr>
      </w:pPr>
      <w:r w:rsidRPr="00952D1E">
        <w:rPr>
          <w:rFonts w:ascii="Cambria" w:eastAsia="ArialMT" w:hAnsi="Cambria" w:cs="Arial"/>
          <w:sz w:val="20"/>
          <w:szCs w:val="20"/>
        </w:rPr>
        <w:t>inny sprzęt i narzędzia pomocnicze niezbędne do wykonania Robót.</w:t>
      </w:r>
    </w:p>
    <w:p w:rsidR="00395C6D" w:rsidRPr="00395C6D" w:rsidRDefault="00395C6D" w:rsidP="00DF46A4">
      <w:pPr>
        <w:adjustRightInd w:val="0"/>
        <w:spacing w:line="360" w:lineRule="auto"/>
        <w:jc w:val="both"/>
        <w:rPr>
          <w:rFonts w:ascii="Cambria" w:eastAsia="ArialMT" w:hAnsi="Cambria" w:cs="Arial"/>
          <w:sz w:val="20"/>
          <w:szCs w:val="20"/>
        </w:rPr>
      </w:pPr>
      <w:r w:rsidRPr="00395C6D">
        <w:rPr>
          <w:rFonts w:ascii="Cambria" w:eastAsia="ArialMT" w:hAnsi="Cambria" w:cs="Arial"/>
          <w:sz w:val="20"/>
          <w:szCs w:val="20"/>
        </w:rPr>
        <w:t>Sprzęt powinien być jak określono w warunkach, bądź inny wymagany przez zastosowaną technologię, o ile zatwierdzony zostanie przez In</w:t>
      </w:r>
      <w:r>
        <w:rPr>
          <w:rFonts w:asciiTheme="majorHAnsi" w:eastAsia="ArialMT" w:hAnsiTheme="majorHAnsi" w:cs="Arial"/>
          <w:sz w:val="20"/>
          <w:szCs w:val="20"/>
        </w:rPr>
        <w:t>westora</w:t>
      </w:r>
      <w:r w:rsidRPr="00395C6D">
        <w:rPr>
          <w:rFonts w:ascii="Cambria" w:eastAsia="ArialMT" w:hAnsi="Cambria" w:cs="Arial"/>
          <w:sz w:val="20"/>
          <w:szCs w:val="20"/>
        </w:rPr>
        <w:t>.</w:t>
      </w:r>
    </w:p>
    <w:p w:rsidR="009E5B16" w:rsidRPr="00A11821" w:rsidRDefault="009E5B16" w:rsidP="00DF46A4">
      <w:pPr>
        <w:pStyle w:val="Akapitzlist"/>
        <w:numPr>
          <w:ilvl w:val="1"/>
          <w:numId w:val="31"/>
        </w:numPr>
        <w:tabs>
          <w:tab w:val="left" w:pos="12300"/>
        </w:tabs>
        <w:spacing w:line="360" w:lineRule="auto"/>
        <w:ind w:left="426"/>
        <w:jc w:val="both"/>
        <w:rPr>
          <w:rFonts w:asciiTheme="majorHAnsi" w:hAnsiTheme="majorHAnsi" w:cstheme="minorHAnsi"/>
          <w:b/>
          <w:sz w:val="20"/>
          <w:szCs w:val="20"/>
        </w:rPr>
      </w:pPr>
      <w:r w:rsidRPr="00A11821">
        <w:rPr>
          <w:rFonts w:asciiTheme="majorHAnsi" w:hAnsiTheme="majorHAnsi" w:cstheme="minorHAnsi"/>
          <w:b/>
          <w:sz w:val="20"/>
          <w:szCs w:val="20"/>
        </w:rPr>
        <w:t>Ogólne warunki wykonania robót.</w:t>
      </w:r>
    </w:p>
    <w:p w:rsidR="000C5312" w:rsidRDefault="00C46908" w:rsidP="00DF46A4">
      <w:pPr>
        <w:tabs>
          <w:tab w:val="left" w:pos="12300"/>
        </w:tabs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Theme="majorHAnsi" w:hAnsiTheme="majorHAnsi" w:cstheme="minorHAnsi"/>
          <w:sz w:val="20"/>
          <w:szCs w:val="20"/>
        </w:rPr>
        <w:t>Ogólne wymagania dotyczące wykonania robót powinny być zgodne z obowiązującym polskim prawem, obowiązującymi w tym zakresie normami, dokumentacją przetargową i rzetelna wiedzą inżynierską.</w:t>
      </w:r>
    </w:p>
    <w:p w:rsidR="00E86C69" w:rsidRPr="000C5312" w:rsidRDefault="000C5312" w:rsidP="00DF46A4">
      <w:pPr>
        <w:tabs>
          <w:tab w:val="left" w:pos="12300"/>
        </w:tabs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>4.10. C</w:t>
      </w:r>
      <w:r w:rsidR="00E86C69" w:rsidRPr="000C5312">
        <w:rPr>
          <w:rFonts w:ascii="Cambria" w:hAnsi="Cambria" w:cs="Calibri"/>
          <w:b/>
          <w:sz w:val="20"/>
          <w:szCs w:val="20"/>
        </w:rPr>
        <w:t>zyszczenie kolektora</w:t>
      </w:r>
    </w:p>
    <w:p w:rsidR="00E86C69" w:rsidRPr="003507F3" w:rsidRDefault="00E86C69" w:rsidP="00DF46A4">
      <w:pPr>
        <w:spacing w:after="0" w:line="360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3507F3">
        <w:rPr>
          <w:rFonts w:ascii="Cambria" w:eastAsia="Times New Roman" w:hAnsi="Cambria" w:cs="Calibri"/>
          <w:sz w:val="20"/>
          <w:szCs w:val="20"/>
        </w:rPr>
        <w:t xml:space="preserve">Przed wejściem do studni kanalizacyjnych, w celu sprawdzenia lub wyczyszczenia należy zbadać stan atmosfery w kanale, celem określenia zawartości substancji toksycznych, palnych oparów lub braku tlenu, zgodnie z obowiązującymi przepisami BHP. Kanał musi być wentylowany, należy stosować nadmuch świeżego powietrza. Z </w:t>
      </w:r>
      <w:r w:rsidRPr="003507F3">
        <w:rPr>
          <w:rFonts w:ascii="Cambria" w:eastAsia="Times New Roman" w:hAnsi="Cambria" w:cs="Calibri"/>
          <w:sz w:val="20"/>
          <w:szCs w:val="20"/>
        </w:rPr>
        <w:lastRenderedPageBreak/>
        <w:t>kanału należy usunąć wszystkie wewnętrzne osady: miękkie i twarde (produkty korozji i erozji, luźne elementy, korzenie).</w:t>
      </w:r>
    </w:p>
    <w:p w:rsidR="00E86C69" w:rsidRPr="003507F3" w:rsidRDefault="00E86C69" w:rsidP="00DF46A4">
      <w:pPr>
        <w:spacing w:after="0" w:line="360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3507F3">
        <w:rPr>
          <w:rFonts w:ascii="Cambria" w:eastAsia="Times New Roman" w:hAnsi="Cambria" w:cs="Calibri"/>
          <w:sz w:val="20"/>
          <w:szCs w:val="20"/>
        </w:rPr>
        <w:t>Czyszczenie należy prowadzić przy wykorzystaniu specjalistycznego sprzętu.</w:t>
      </w:r>
    </w:p>
    <w:p w:rsidR="00E86C69" w:rsidRPr="003507F3" w:rsidRDefault="00E86C69" w:rsidP="00DF46A4">
      <w:pPr>
        <w:tabs>
          <w:tab w:val="left" w:pos="12300"/>
        </w:tabs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="Cambria" w:eastAsia="Times New Roman" w:hAnsi="Cambria" w:cs="Calibri"/>
          <w:sz w:val="20"/>
          <w:szCs w:val="20"/>
        </w:rPr>
        <w:t>Wszystkie osady muszą zostać wydobyte na powierzchnię i odwiezione na składowisko osadów.</w:t>
      </w:r>
    </w:p>
    <w:p w:rsidR="002549D8" w:rsidRPr="000C5312" w:rsidRDefault="000C5312" w:rsidP="00DF46A4">
      <w:pPr>
        <w:pStyle w:val="Akapitzlist"/>
        <w:numPr>
          <w:ilvl w:val="1"/>
          <w:numId w:val="38"/>
        </w:numPr>
        <w:spacing w:line="360" w:lineRule="auto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 xml:space="preserve"> </w:t>
      </w:r>
      <w:r w:rsidR="002549D8" w:rsidRPr="000C5312">
        <w:rPr>
          <w:rFonts w:ascii="Cambria" w:hAnsi="Cambria" w:cs="Calibri"/>
          <w:b/>
          <w:sz w:val="20"/>
          <w:szCs w:val="20"/>
        </w:rPr>
        <w:t>Inspekcja telewizyjna przedwykonawcza, powykonawcza</w:t>
      </w:r>
    </w:p>
    <w:p w:rsidR="002549D8" w:rsidRPr="003507F3" w:rsidRDefault="002549D8" w:rsidP="00DF46A4">
      <w:pPr>
        <w:tabs>
          <w:tab w:val="left" w:pos="900"/>
        </w:tabs>
        <w:spacing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="Cambria" w:eastAsia="Times New Roman" w:hAnsi="Cambria" w:cs="Calibri"/>
          <w:sz w:val="20"/>
          <w:szCs w:val="20"/>
        </w:rPr>
        <w:t xml:space="preserve">Inspekcja kanału pozwala na dokonanie oceny jego stanu – stopnia oczyszczenia powierzchni kanału, wielkości ubytków i pęknięć. Inspekcję kanałów należy przeprowadzić przy pomocy kamery TV wprowadzonej do oczyszczonego kanału. Kamera TV ma być kolorowa, samobieżna, z głowicą obrotową. W trakcie wykonywania inspekcji głowica kamery powinna być umieszczona centrycznie w osi kanału. Należy zapewnić oświetlenie wystarczające do zbadania całego przekroju kanału, jakość obrazu nie może budzić wątpliwości co do stanu kanału. W tekście widocznym na ekranie muszą się znaleźć następujące informacje: data/godzina; nazwa ulicy; numer studzienki początkowej i końcowej; średnica kanału; dystans bezpośredni od studni początkowej. Efektem wykonanej inspekcji jest płyta DVD/CD wraz z raportem z wykonanej inspekcji. </w:t>
      </w:r>
    </w:p>
    <w:p w:rsidR="00953321" w:rsidRPr="000C5312" w:rsidRDefault="00953321" w:rsidP="00DF46A4">
      <w:pPr>
        <w:pStyle w:val="Akapitzlist"/>
        <w:numPr>
          <w:ilvl w:val="1"/>
          <w:numId w:val="38"/>
        </w:numPr>
        <w:tabs>
          <w:tab w:val="left" w:pos="900"/>
        </w:tabs>
        <w:spacing w:line="360" w:lineRule="auto"/>
        <w:jc w:val="both"/>
        <w:rPr>
          <w:rFonts w:ascii="Cambria" w:hAnsi="Cambria" w:cs="Calibri"/>
          <w:sz w:val="20"/>
          <w:szCs w:val="20"/>
        </w:rPr>
      </w:pPr>
      <w:r w:rsidRPr="000C5312">
        <w:rPr>
          <w:rFonts w:ascii="Cambria" w:hAnsi="Cambria" w:cs="Calibri"/>
          <w:b/>
          <w:sz w:val="20"/>
          <w:szCs w:val="20"/>
        </w:rPr>
        <w:t>Instalacja rękawa uszczelniającego</w:t>
      </w:r>
    </w:p>
    <w:p w:rsidR="00953321" w:rsidRPr="003507F3" w:rsidRDefault="00953321" w:rsidP="00DF46A4">
      <w:pPr>
        <w:spacing w:after="0" w:line="360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3507F3">
        <w:rPr>
          <w:rFonts w:ascii="Cambria" w:eastAsia="Times New Roman" w:hAnsi="Cambria" w:cs="Calibri"/>
          <w:sz w:val="20"/>
          <w:szCs w:val="20"/>
        </w:rPr>
        <w:t xml:space="preserve">Instalację rękawa uszczelniającego należy rozpocząć od wprowadzenia do oczyszczonego kanału cienkiej folii z polietylenu – nie dotyczy rękawa z zintegrowaną folią </w:t>
      </w:r>
      <w:r w:rsidR="00421A86" w:rsidRPr="003507F3">
        <w:rPr>
          <w:rFonts w:asciiTheme="majorHAnsi" w:hAnsiTheme="majorHAnsi" w:cstheme="minorHAnsi"/>
          <w:sz w:val="20"/>
          <w:szCs w:val="20"/>
        </w:rPr>
        <w:t>poślizgową w</w:t>
      </w:r>
      <w:r w:rsidRPr="003507F3">
        <w:rPr>
          <w:rFonts w:ascii="Cambria" w:eastAsia="Times New Roman" w:hAnsi="Cambria" w:cs="Calibri"/>
          <w:sz w:val="20"/>
          <w:szCs w:val="20"/>
        </w:rPr>
        <w:t xml:space="preserve"> celu bezpiecznego transportu rękawa pomiędzy studniami, w celu uniemożliwienia napływu wód gruntowych do remontowanego kanału. Rękaw uszczelniający nasączony żywicą należy zamontować wewnątrz kanału. Instalację rękawa uszczelniającego należy prowadzić miarowo przy użyciu taśmociągu z systemem rolek. Niedopuszczalne jest montowanie rękawa uszczelniającego w sposób mogący prowadzić do </w:t>
      </w:r>
      <w:r w:rsidR="00421A86" w:rsidRPr="003507F3">
        <w:rPr>
          <w:rFonts w:asciiTheme="majorHAnsi" w:hAnsiTheme="majorHAnsi" w:cstheme="minorHAnsi"/>
          <w:sz w:val="20"/>
          <w:szCs w:val="20"/>
        </w:rPr>
        <w:t>zgniatania powodując</w:t>
      </w:r>
      <w:r w:rsidRPr="003507F3">
        <w:rPr>
          <w:rFonts w:ascii="Cambria" w:eastAsia="Times New Roman" w:hAnsi="Cambria" w:cs="Calibri"/>
          <w:sz w:val="20"/>
          <w:szCs w:val="20"/>
        </w:rPr>
        <w:t xml:space="preserve"> lokalne przemieszczanie żywic. </w:t>
      </w:r>
    </w:p>
    <w:p w:rsidR="00421A86" w:rsidRPr="003507F3" w:rsidRDefault="00953321" w:rsidP="00DF46A4">
      <w:pPr>
        <w:spacing w:after="0"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="Cambria" w:eastAsia="Times New Roman" w:hAnsi="Cambria" w:cs="Calibri"/>
          <w:sz w:val="20"/>
          <w:szCs w:val="20"/>
        </w:rPr>
        <w:t xml:space="preserve">Podczas instalacji należy zachować ostrożność, aby nie dopuścić do przeciążenia włókien materiału rękawa. </w:t>
      </w:r>
    </w:p>
    <w:p w:rsidR="00421A86" w:rsidRPr="003507F3" w:rsidRDefault="00421A86" w:rsidP="00DF46A4">
      <w:pPr>
        <w:spacing w:after="0" w:line="360" w:lineRule="auto"/>
        <w:jc w:val="both"/>
        <w:rPr>
          <w:rFonts w:asciiTheme="majorHAnsi" w:hAnsiTheme="majorHAnsi" w:cstheme="minorHAnsi"/>
          <w:sz w:val="20"/>
          <w:szCs w:val="20"/>
        </w:rPr>
      </w:pPr>
    </w:p>
    <w:p w:rsidR="00421A86" w:rsidRPr="000C5312" w:rsidRDefault="000C5312" w:rsidP="00DF46A4">
      <w:pPr>
        <w:pStyle w:val="Akapitzlist"/>
        <w:numPr>
          <w:ilvl w:val="1"/>
          <w:numId w:val="38"/>
        </w:numPr>
        <w:tabs>
          <w:tab w:val="left" w:pos="900"/>
        </w:tabs>
        <w:spacing w:line="360" w:lineRule="auto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 xml:space="preserve"> </w:t>
      </w:r>
      <w:r w:rsidR="00421A86" w:rsidRPr="000C5312">
        <w:rPr>
          <w:rFonts w:ascii="Cambria" w:hAnsi="Cambria" w:cs="Calibri"/>
          <w:b/>
          <w:sz w:val="20"/>
          <w:szCs w:val="20"/>
        </w:rPr>
        <w:t>Utwardzanie żywicy</w:t>
      </w:r>
    </w:p>
    <w:p w:rsidR="00421A86" w:rsidRPr="003507F3" w:rsidRDefault="00421A86" w:rsidP="00DF46A4">
      <w:pPr>
        <w:spacing w:after="0" w:line="360" w:lineRule="auto"/>
        <w:jc w:val="both"/>
        <w:rPr>
          <w:rFonts w:ascii="Cambria" w:eastAsia="Times New Roman" w:hAnsi="Cambria" w:cs="Calibri"/>
          <w:kern w:val="2"/>
          <w:sz w:val="20"/>
          <w:szCs w:val="20"/>
          <w:lang w:eastAsia="en-US" w:bidi="hi-IN"/>
        </w:rPr>
      </w:pPr>
      <w:r w:rsidRPr="003507F3">
        <w:rPr>
          <w:rFonts w:ascii="Cambria" w:eastAsia="Times New Roman" w:hAnsi="Cambria" w:cs="Calibri"/>
          <w:sz w:val="20"/>
          <w:szCs w:val="20"/>
        </w:rPr>
        <w:t>Czynności związane z procesem utwardzania żywicy należy wykonać zgodnie z procedurą producenta.</w:t>
      </w:r>
    </w:p>
    <w:p w:rsidR="00421A86" w:rsidRPr="003507F3" w:rsidRDefault="00421A86" w:rsidP="00DF46A4">
      <w:pPr>
        <w:spacing w:line="360" w:lineRule="auto"/>
        <w:jc w:val="both"/>
        <w:rPr>
          <w:rFonts w:ascii="Cambria" w:eastAsia="Times New Roman" w:hAnsi="Cambria" w:cs="Calibri"/>
          <w:kern w:val="2"/>
          <w:sz w:val="20"/>
          <w:szCs w:val="20"/>
          <w:lang w:eastAsia="en-US" w:bidi="hi-IN"/>
        </w:rPr>
      </w:pPr>
      <w:r w:rsidRPr="003507F3">
        <w:rPr>
          <w:rFonts w:ascii="Cambria" w:eastAsia="Times New Roman" w:hAnsi="Cambria" w:cs="Calibri"/>
          <w:kern w:val="2"/>
          <w:sz w:val="20"/>
          <w:szCs w:val="20"/>
          <w:lang w:eastAsia="en-US" w:bidi="hi-IN"/>
        </w:rPr>
        <w:t xml:space="preserve">W trakcie procesu utwardzania rękawa należy prowadzić ciągłą kontrolę parametrów takich </w:t>
      </w:r>
      <w:r w:rsidR="0084050E" w:rsidRPr="003507F3">
        <w:rPr>
          <w:rFonts w:ascii="Cambria" w:eastAsia="Times New Roman" w:hAnsi="Cambria" w:cs="Calibri"/>
          <w:kern w:val="2"/>
          <w:sz w:val="20"/>
          <w:szCs w:val="20"/>
          <w:lang w:eastAsia="en-US" w:bidi="hi-IN"/>
        </w:rPr>
        <w:t>jak: ciśnienie</w:t>
      </w:r>
      <w:r w:rsidRPr="003507F3">
        <w:rPr>
          <w:rFonts w:ascii="Cambria" w:eastAsia="Times New Roman" w:hAnsi="Cambria" w:cs="Calibri"/>
          <w:kern w:val="2"/>
          <w:sz w:val="20"/>
          <w:szCs w:val="20"/>
          <w:lang w:eastAsia="en-US" w:bidi="hi-IN"/>
        </w:rPr>
        <w:t xml:space="preserve"> wewnętrzne, temperatura z minimum trzech czujników umieszczonych na łańcuchu UV, prędkość przesuwu </w:t>
      </w:r>
      <w:r w:rsidR="0084050E" w:rsidRPr="003507F3">
        <w:rPr>
          <w:rFonts w:ascii="Cambria" w:eastAsia="Times New Roman" w:hAnsi="Cambria" w:cs="Calibri"/>
          <w:kern w:val="2"/>
          <w:sz w:val="20"/>
          <w:szCs w:val="20"/>
          <w:lang w:eastAsia="en-US" w:bidi="hi-IN"/>
        </w:rPr>
        <w:t>lamp oraz monitoring</w:t>
      </w:r>
      <w:r w:rsidRPr="003507F3">
        <w:rPr>
          <w:rFonts w:ascii="Cambria" w:eastAsia="Times New Roman" w:hAnsi="Cambria" w:cs="Calibri"/>
          <w:kern w:val="2"/>
          <w:sz w:val="20"/>
          <w:szCs w:val="20"/>
          <w:lang w:eastAsia="en-US" w:bidi="hi-IN"/>
        </w:rPr>
        <w:t xml:space="preserve"> wnętrza wykładziny przy pomocy kamery TV – widok z kamer zamontowany z przodu łańcucha UV. Wyniki monitoringu należy utrwalić na nośnikach elektronicznych w celu dołączenia do dokumentów odbiorowych. Rejestracja parametrów w wersji papierowej i elektronicznej. Rejestracja powyższych parametrów </w:t>
      </w:r>
      <w:r w:rsidR="0084050E" w:rsidRPr="003507F3">
        <w:rPr>
          <w:rFonts w:ascii="Cambria" w:eastAsia="Times New Roman" w:hAnsi="Cambria" w:cs="Calibri"/>
          <w:kern w:val="2"/>
          <w:sz w:val="20"/>
          <w:szCs w:val="20"/>
          <w:lang w:eastAsia="en-US" w:bidi="hi-IN"/>
        </w:rPr>
        <w:t>minimum, co</w:t>
      </w:r>
      <w:r w:rsidRPr="003507F3">
        <w:rPr>
          <w:rFonts w:ascii="Cambria" w:eastAsia="Times New Roman" w:hAnsi="Cambria" w:cs="Calibri"/>
          <w:kern w:val="2"/>
          <w:sz w:val="20"/>
          <w:szCs w:val="20"/>
          <w:lang w:eastAsia="en-US" w:bidi="hi-IN"/>
        </w:rPr>
        <w:t xml:space="preserve"> 1 minutę. </w:t>
      </w:r>
    </w:p>
    <w:p w:rsidR="00421A86" w:rsidRPr="000C5312" w:rsidRDefault="000C5312" w:rsidP="00DF46A4">
      <w:pPr>
        <w:pStyle w:val="Akapitzlist"/>
        <w:numPr>
          <w:ilvl w:val="1"/>
          <w:numId w:val="38"/>
        </w:numPr>
        <w:tabs>
          <w:tab w:val="left" w:pos="900"/>
        </w:tabs>
        <w:spacing w:line="360" w:lineRule="auto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 xml:space="preserve"> </w:t>
      </w:r>
      <w:r w:rsidR="00421A86" w:rsidRPr="000C5312">
        <w:rPr>
          <w:rFonts w:ascii="Cambria" w:hAnsi="Cambria" w:cs="Calibri"/>
          <w:b/>
          <w:sz w:val="20"/>
          <w:szCs w:val="20"/>
        </w:rPr>
        <w:t>Otwarcie przykanalików wraz z doszczelnieniem przykanalików</w:t>
      </w:r>
    </w:p>
    <w:p w:rsidR="000C702C" w:rsidRPr="003507F3" w:rsidRDefault="00421A86" w:rsidP="00DF46A4">
      <w:pPr>
        <w:spacing w:after="0"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="Cambria" w:eastAsia="Times New Roman" w:hAnsi="Cambria" w:cs="Calibri"/>
          <w:sz w:val="20"/>
          <w:szCs w:val="20"/>
        </w:rPr>
        <w:t>Po zakończeniu utwardzania żywicy należy otworzyć światło wszystkich przykanalików bez uszkodzenia materiału rodzimego.</w:t>
      </w:r>
    </w:p>
    <w:p w:rsidR="000C702C" w:rsidRPr="000C5312" w:rsidRDefault="000C5312" w:rsidP="00DF46A4">
      <w:pPr>
        <w:pStyle w:val="Akapitzlist"/>
        <w:numPr>
          <w:ilvl w:val="1"/>
          <w:numId w:val="38"/>
        </w:numPr>
        <w:tabs>
          <w:tab w:val="left" w:pos="900"/>
        </w:tabs>
        <w:spacing w:line="360" w:lineRule="auto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 xml:space="preserve"> </w:t>
      </w:r>
      <w:r w:rsidR="000C702C" w:rsidRPr="000C5312">
        <w:rPr>
          <w:rFonts w:ascii="Cambria" w:hAnsi="Cambria" w:cs="Calibri"/>
          <w:b/>
          <w:sz w:val="20"/>
          <w:szCs w:val="20"/>
        </w:rPr>
        <w:t xml:space="preserve">Pompowanie </w:t>
      </w:r>
      <w:r w:rsidR="0084050E">
        <w:rPr>
          <w:rFonts w:ascii="Cambria" w:hAnsi="Cambria" w:cs="Calibri"/>
          <w:b/>
          <w:sz w:val="20"/>
          <w:szCs w:val="20"/>
        </w:rPr>
        <w:t>wód opadowych</w:t>
      </w:r>
    </w:p>
    <w:p w:rsidR="000C702C" w:rsidRPr="003507F3" w:rsidRDefault="000C702C" w:rsidP="00DF46A4">
      <w:pPr>
        <w:spacing w:after="0" w:line="36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507F3">
        <w:rPr>
          <w:rFonts w:ascii="Cambria" w:eastAsia="Times New Roman" w:hAnsi="Cambria" w:cs="Calibri"/>
          <w:sz w:val="20"/>
          <w:szCs w:val="20"/>
        </w:rPr>
        <w:t>W trakcie przeprowadzania prac renowacyjnych należy zabezp</w:t>
      </w:r>
      <w:r w:rsidR="0084050E">
        <w:rPr>
          <w:rFonts w:ascii="Cambria" w:eastAsia="Times New Roman" w:hAnsi="Cambria" w:cs="Calibri"/>
          <w:sz w:val="20"/>
          <w:szCs w:val="20"/>
        </w:rPr>
        <w:t>ieczyć ciągłe odbieranie wód opadowych</w:t>
      </w:r>
      <w:r w:rsidRPr="003507F3">
        <w:rPr>
          <w:rFonts w:ascii="Cambria" w:eastAsia="Times New Roman" w:hAnsi="Cambria" w:cs="Calibri"/>
          <w:sz w:val="20"/>
          <w:szCs w:val="20"/>
        </w:rPr>
        <w:t>.</w:t>
      </w:r>
    </w:p>
    <w:p w:rsidR="00D963F6" w:rsidRPr="000C5312" w:rsidRDefault="000C5312" w:rsidP="00DF46A4">
      <w:pPr>
        <w:pStyle w:val="Akapitzlist"/>
        <w:numPr>
          <w:ilvl w:val="1"/>
          <w:numId w:val="38"/>
        </w:numPr>
        <w:tabs>
          <w:tab w:val="left" w:pos="1451"/>
        </w:tabs>
        <w:spacing w:line="360" w:lineRule="auto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 xml:space="preserve"> </w:t>
      </w:r>
      <w:r w:rsidR="00D963F6" w:rsidRPr="000C5312">
        <w:rPr>
          <w:rFonts w:ascii="Cambria" w:hAnsi="Cambria" w:cs="Calibri"/>
          <w:b/>
          <w:sz w:val="20"/>
          <w:szCs w:val="20"/>
        </w:rPr>
        <w:t>Studnie kanalizacyjne</w:t>
      </w:r>
    </w:p>
    <w:p w:rsidR="00D963F6" w:rsidRPr="003507F3" w:rsidRDefault="00D963F6" w:rsidP="00DF46A4">
      <w:pPr>
        <w:pStyle w:val="Standard"/>
        <w:spacing w:line="360" w:lineRule="auto"/>
        <w:jc w:val="both"/>
        <w:rPr>
          <w:rFonts w:ascii="Cambria" w:hAnsi="Cambria" w:cs="Calibri"/>
          <w:sz w:val="20"/>
          <w:szCs w:val="20"/>
        </w:rPr>
      </w:pPr>
      <w:r w:rsidRPr="003507F3">
        <w:rPr>
          <w:rFonts w:ascii="Cambria" w:hAnsi="Cambria" w:cs="Calibri"/>
          <w:sz w:val="20"/>
          <w:szCs w:val="20"/>
        </w:rPr>
        <w:t xml:space="preserve">W ramach </w:t>
      </w:r>
      <w:r w:rsidRPr="003507F3">
        <w:rPr>
          <w:rFonts w:asciiTheme="majorHAnsi" w:hAnsiTheme="majorHAnsi" w:cstheme="minorHAnsi"/>
          <w:sz w:val="20"/>
          <w:szCs w:val="20"/>
        </w:rPr>
        <w:t>renowacji studni</w:t>
      </w:r>
      <w:r w:rsidRPr="003507F3">
        <w:rPr>
          <w:rFonts w:ascii="Cambria" w:hAnsi="Cambria" w:cs="Calibri"/>
          <w:sz w:val="20"/>
          <w:szCs w:val="20"/>
        </w:rPr>
        <w:t xml:space="preserve"> kanalizacyjnych zakres robót winien obejmować:, </w:t>
      </w:r>
    </w:p>
    <w:p w:rsidR="00D963F6" w:rsidRPr="003507F3" w:rsidRDefault="00D963F6" w:rsidP="00DF46A4">
      <w:pPr>
        <w:pStyle w:val="Standard"/>
        <w:spacing w:line="360" w:lineRule="auto"/>
        <w:jc w:val="both"/>
        <w:rPr>
          <w:rFonts w:ascii="Cambria" w:hAnsi="Cambria" w:cs="Calibri"/>
          <w:sz w:val="20"/>
          <w:szCs w:val="20"/>
        </w:rPr>
      </w:pPr>
      <w:r w:rsidRPr="003507F3">
        <w:rPr>
          <w:rFonts w:ascii="Cambria" w:hAnsi="Cambria" w:cs="Calibri"/>
          <w:sz w:val="20"/>
          <w:szCs w:val="20"/>
        </w:rPr>
        <w:t>- uszczelnienie włączeń przykanalików i przewodów sieciowych,</w:t>
      </w:r>
    </w:p>
    <w:p w:rsidR="00D963F6" w:rsidRPr="003507F3" w:rsidRDefault="00D963F6" w:rsidP="00DF46A4">
      <w:pPr>
        <w:pStyle w:val="Standard"/>
        <w:spacing w:line="360" w:lineRule="auto"/>
        <w:jc w:val="both"/>
        <w:rPr>
          <w:rFonts w:ascii="Cambria" w:hAnsi="Cambria" w:cs="Calibri"/>
          <w:sz w:val="20"/>
          <w:szCs w:val="20"/>
        </w:rPr>
      </w:pPr>
      <w:r w:rsidRPr="003507F3">
        <w:rPr>
          <w:rFonts w:ascii="Cambria" w:hAnsi="Cambria" w:cs="Calibri"/>
          <w:sz w:val="20"/>
          <w:szCs w:val="20"/>
        </w:rPr>
        <w:t xml:space="preserve">- reprofilaktyka kinet i spoczników. </w:t>
      </w:r>
    </w:p>
    <w:p w:rsidR="000C702C" w:rsidRPr="003507F3" w:rsidRDefault="00D963F6" w:rsidP="00DF46A4">
      <w:pPr>
        <w:spacing w:after="0" w:line="360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3507F3">
        <w:rPr>
          <w:rFonts w:ascii="Cambria" w:eastAsia="Times New Roman" w:hAnsi="Cambria" w:cs="Calibri"/>
          <w:sz w:val="20"/>
          <w:szCs w:val="20"/>
        </w:rPr>
        <w:lastRenderedPageBreak/>
        <w:t xml:space="preserve">Do wykonania prac renowacyjnych należy używać środków odpowiednich dla materiałów, </w:t>
      </w:r>
      <w:r w:rsidRPr="003507F3">
        <w:rPr>
          <w:rFonts w:ascii="Cambria" w:eastAsia="Times New Roman" w:hAnsi="Cambria" w:cs="Calibri"/>
          <w:sz w:val="20"/>
          <w:szCs w:val="20"/>
        </w:rPr>
        <w:br/>
        <w:t>z których wykonane są studnie.</w:t>
      </w:r>
    </w:p>
    <w:p w:rsidR="00917394" w:rsidRPr="000C5312" w:rsidRDefault="000C5312" w:rsidP="00DF46A4">
      <w:pPr>
        <w:pStyle w:val="Akapitzlist"/>
        <w:numPr>
          <w:ilvl w:val="1"/>
          <w:numId w:val="38"/>
        </w:numPr>
        <w:spacing w:line="360" w:lineRule="auto"/>
        <w:jc w:val="both"/>
        <w:rPr>
          <w:rFonts w:ascii="Cambria" w:eastAsia="Times" w:hAnsi="Cambria" w:cs="Calibri"/>
          <w:sz w:val="20"/>
          <w:szCs w:val="20"/>
        </w:rPr>
      </w:pPr>
      <w:r>
        <w:rPr>
          <w:rFonts w:ascii="Cambria" w:eastAsia="Times" w:hAnsi="Cambria" w:cs="Calibri"/>
          <w:b/>
          <w:sz w:val="20"/>
          <w:szCs w:val="20"/>
        </w:rPr>
        <w:t xml:space="preserve"> </w:t>
      </w:r>
      <w:r w:rsidR="00917394" w:rsidRPr="000C5312">
        <w:rPr>
          <w:rFonts w:ascii="Cambria" w:eastAsia="Times" w:hAnsi="Cambria" w:cs="Calibri"/>
          <w:b/>
          <w:sz w:val="20"/>
          <w:szCs w:val="20"/>
        </w:rPr>
        <w:t>Zabezpieczenie robót prowadzonych w pasie drogowym</w:t>
      </w:r>
    </w:p>
    <w:p w:rsidR="00917394" w:rsidRPr="003507F3" w:rsidRDefault="00917394" w:rsidP="00622029">
      <w:pPr>
        <w:tabs>
          <w:tab w:val="left" w:pos="3240"/>
        </w:tabs>
        <w:autoSpaceDE w:val="0"/>
        <w:spacing w:after="0" w:line="360" w:lineRule="auto"/>
        <w:jc w:val="both"/>
        <w:rPr>
          <w:rFonts w:ascii="Cambria" w:eastAsia="Times" w:hAnsi="Cambria" w:cs="Calibri"/>
          <w:b/>
          <w:bCs/>
          <w:sz w:val="20"/>
          <w:szCs w:val="20"/>
        </w:rPr>
      </w:pPr>
      <w:r w:rsidRPr="003507F3">
        <w:rPr>
          <w:rFonts w:ascii="Cambria" w:eastAsia="Times" w:hAnsi="Cambria" w:cs="Calibri"/>
          <w:sz w:val="20"/>
          <w:szCs w:val="20"/>
        </w:rPr>
        <w:t>Miejsca robót ziemnych i monta</w:t>
      </w:r>
      <w:r w:rsidRPr="003507F3">
        <w:rPr>
          <w:rFonts w:ascii="Cambria" w:eastAsia="TimesNewRoman" w:hAnsi="Cambria" w:cs="Calibri"/>
          <w:sz w:val="20"/>
          <w:szCs w:val="20"/>
        </w:rPr>
        <w:t>ż</w:t>
      </w:r>
      <w:r w:rsidRPr="003507F3">
        <w:rPr>
          <w:rFonts w:ascii="Cambria" w:eastAsia="Times" w:hAnsi="Cambria" w:cs="Calibri"/>
          <w:sz w:val="20"/>
          <w:szCs w:val="20"/>
        </w:rPr>
        <w:t>owych w obr</w:t>
      </w:r>
      <w:r w:rsidRPr="003507F3">
        <w:rPr>
          <w:rFonts w:ascii="Cambria" w:eastAsia="TimesNewRoman" w:hAnsi="Cambria" w:cs="Calibri"/>
          <w:sz w:val="20"/>
          <w:szCs w:val="20"/>
        </w:rPr>
        <w:t>ę</w:t>
      </w:r>
      <w:r w:rsidRPr="003507F3">
        <w:rPr>
          <w:rFonts w:ascii="Cambria" w:eastAsia="Times" w:hAnsi="Cambria" w:cs="Calibri"/>
          <w:sz w:val="20"/>
          <w:szCs w:val="20"/>
        </w:rPr>
        <w:t>bie pasa drogowego nale</w:t>
      </w:r>
      <w:r w:rsidRPr="003507F3">
        <w:rPr>
          <w:rFonts w:ascii="Cambria" w:eastAsia="TimesNewRoman" w:hAnsi="Cambria" w:cs="Calibri"/>
          <w:sz w:val="20"/>
          <w:szCs w:val="20"/>
        </w:rPr>
        <w:t>ż</w:t>
      </w:r>
      <w:r w:rsidRPr="003507F3">
        <w:rPr>
          <w:rFonts w:ascii="Cambria" w:eastAsia="Times" w:hAnsi="Cambria" w:cs="Calibri"/>
          <w:sz w:val="20"/>
          <w:szCs w:val="20"/>
        </w:rPr>
        <w:t>y zabezpieczy</w:t>
      </w:r>
      <w:r w:rsidRPr="003507F3">
        <w:rPr>
          <w:rFonts w:ascii="Cambria" w:eastAsia="TimesNewRoman" w:hAnsi="Cambria" w:cs="Calibri"/>
          <w:sz w:val="20"/>
          <w:szCs w:val="20"/>
        </w:rPr>
        <w:t xml:space="preserve">ć </w:t>
      </w:r>
      <w:r w:rsidRPr="003507F3">
        <w:rPr>
          <w:rFonts w:ascii="Cambria" w:eastAsia="Times" w:hAnsi="Cambria" w:cs="Calibri"/>
          <w:sz w:val="20"/>
          <w:szCs w:val="20"/>
        </w:rPr>
        <w:t>poprzez ustawienie barier o</w:t>
      </w:r>
      <w:r w:rsidRPr="003507F3">
        <w:rPr>
          <w:rFonts w:ascii="Cambria" w:eastAsia="TimesNewRoman" w:hAnsi="Cambria" w:cs="Calibri"/>
          <w:sz w:val="20"/>
          <w:szCs w:val="20"/>
        </w:rPr>
        <w:t>ś</w:t>
      </w:r>
      <w:r w:rsidRPr="003507F3">
        <w:rPr>
          <w:rFonts w:ascii="Cambria" w:eastAsia="Times" w:hAnsi="Cambria" w:cs="Calibri"/>
          <w:sz w:val="20"/>
          <w:szCs w:val="20"/>
        </w:rPr>
        <w:t xml:space="preserve">wietlonych w nocy </w:t>
      </w:r>
      <w:r w:rsidRPr="003507F3">
        <w:rPr>
          <w:rFonts w:ascii="Cambria" w:eastAsia="TimesNewRoman" w:hAnsi="Cambria" w:cs="Calibri"/>
          <w:sz w:val="20"/>
          <w:szCs w:val="20"/>
        </w:rPr>
        <w:t>ś</w:t>
      </w:r>
      <w:r w:rsidRPr="003507F3">
        <w:rPr>
          <w:rFonts w:ascii="Cambria" w:eastAsia="Times" w:hAnsi="Cambria" w:cs="Calibri"/>
          <w:sz w:val="20"/>
          <w:szCs w:val="20"/>
        </w:rPr>
        <w:t>wiatłami ostrzegawczymi oraz ustawienie odpowiednich znaków drogowych zgodnie z Kodeksem Drogowym i uzgodnieniami z Zarz</w:t>
      </w:r>
      <w:r w:rsidRPr="003507F3">
        <w:rPr>
          <w:rFonts w:ascii="Cambria" w:eastAsia="TimesNewRoman" w:hAnsi="Cambria" w:cs="Calibri"/>
          <w:sz w:val="20"/>
          <w:szCs w:val="20"/>
        </w:rPr>
        <w:t>ą</w:t>
      </w:r>
      <w:r w:rsidRPr="003507F3">
        <w:rPr>
          <w:rFonts w:ascii="Cambria" w:eastAsia="Times" w:hAnsi="Cambria" w:cs="Calibri"/>
          <w:sz w:val="20"/>
          <w:szCs w:val="20"/>
        </w:rPr>
        <w:t>dc</w:t>
      </w:r>
      <w:r w:rsidRPr="003507F3">
        <w:rPr>
          <w:rFonts w:ascii="Cambria" w:eastAsia="TimesNewRoman" w:hAnsi="Cambria" w:cs="Calibri"/>
          <w:sz w:val="20"/>
          <w:szCs w:val="20"/>
        </w:rPr>
        <w:t xml:space="preserve">ą </w:t>
      </w:r>
      <w:r w:rsidRPr="003507F3">
        <w:rPr>
          <w:rFonts w:ascii="Cambria" w:eastAsia="Times" w:hAnsi="Cambria" w:cs="Calibri"/>
          <w:sz w:val="20"/>
          <w:szCs w:val="20"/>
        </w:rPr>
        <w:t xml:space="preserve">drogi. </w:t>
      </w:r>
    </w:p>
    <w:p w:rsidR="00917394" w:rsidRPr="003507F3" w:rsidRDefault="000C5312" w:rsidP="00DF46A4">
      <w:pPr>
        <w:pStyle w:val="Standard"/>
        <w:numPr>
          <w:ilvl w:val="1"/>
          <w:numId w:val="38"/>
        </w:numPr>
        <w:spacing w:line="360" w:lineRule="auto"/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 xml:space="preserve"> </w:t>
      </w:r>
      <w:r w:rsidR="00917394" w:rsidRPr="003507F3">
        <w:rPr>
          <w:rFonts w:ascii="Cambria" w:hAnsi="Cambria" w:cs="Calibri"/>
          <w:b/>
          <w:bCs/>
          <w:sz w:val="20"/>
          <w:szCs w:val="20"/>
        </w:rPr>
        <w:t>Kontrola jakości robót</w:t>
      </w:r>
    </w:p>
    <w:p w:rsidR="00917394" w:rsidRPr="00622029" w:rsidRDefault="00917394" w:rsidP="00622029">
      <w:pPr>
        <w:pStyle w:val="Nagwek8"/>
        <w:spacing w:line="360" w:lineRule="auto"/>
        <w:jc w:val="both"/>
        <w:rPr>
          <w:rFonts w:ascii="Cambria" w:eastAsia="Times New Roman" w:hAnsi="Cambria" w:cs="Calibri"/>
          <w:b/>
          <w:color w:val="404040"/>
        </w:rPr>
      </w:pPr>
      <w:r w:rsidRPr="003507F3">
        <w:rPr>
          <w:rFonts w:cstheme="minorHAnsi"/>
        </w:rPr>
        <w:t xml:space="preserve">Ogólne zasady kontroli </w:t>
      </w:r>
      <w:r w:rsidRPr="003507F3">
        <w:rPr>
          <w:rFonts w:ascii="Cambria" w:eastAsia="Times New Roman" w:hAnsi="Cambria" w:cs="Calibri"/>
          <w:color w:val="404040"/>
        </w:rPr>
        <w:t>jakości robót określono w prawie budowlanym, przedmiotowych normach i dokumentacji przetargowej.</w:t>
      </w:r>
    </w:p>
    <w:p w:rsidR="00917394" w:rsidRPr="003507F3" w:rsidRDefault="000C5312" w:rsidP="00DF46A4">
      <w:pPr>
        <w:pStyle w:val="Tekstpodstawowywcity31"/>
        <w:numPr>
          <w:ilvl w:val="1"/>
          <w:numId w:val="38"/>
        </w:numPr>
        <w:tabs>
          <w:tab w:val="left" w:pos="3985"/>
        </w:tabs>
        <w:spacing w:line="360" w:lineRule="auto"/>
        <w:rPr>
          <w:rFonts w:ascii="Cambria" w:hAnsi="Cambria" w:cs="Calibri"/>
        </w:rPr>
      </w:pPr>
      <w:r>
        <w:rPr>
          <w:rFonts w:ascii="Cambria" w:hAnsi="Cambria" w:cs="Calibri"/>
          <w:b/>
        </w:rPr>
        <w:t xml:space="preserve"> </w:t>
      </w:r>
      <w:r w:rsidR="00917394" w:rsidRPr="003507F3">
        <w:rPr>
          <w:rFonts w:ascii="Cambria" w:hAnsi="Cambria" w:cs="Calibri"/>
          <w:b/>
        </w:rPr>
        <w:t>Kontrola jakości materiałów</w:t>
      </w:r>
    </w:p>
    <w:p w:rsidR="00917394" w:rsidRPr="003507F3" w:rsidRDefault="00917394" w:rsidP="00622029">
      <w:pPr>
        <w:spacing w:after="0" w:line="360" w:lineRule="auto"/>
        <w:jc w:val="both"/>
        <w:rPr>
          <w:rFonts w:ascii="Cambria" w:eastAsia="Times New Roman" w:hAnsi="Cambria" w:cs="Calibri"/>
          <w:sz w:val="20"/>
          <w:szCs w:val="20"/>
        </w:rPr>
      </w:pPr>
      <w:r w:rsidRPr="003507F3">
        <w:rPr>
          <w:rFonts w:ascii="Cambria" w:eastAsia="Times New Roman" w:hAnsi="Cambria" w:cs="Calibri"/>
          <w:sz w:val="20"/>
          <w:szCs w:val="20"/>
        </w:rPr>
        <w:t xml:space="preserve">Wszystkie materiały do wykonania robót muszą odpowiadać wymaganiom niniejszej Specyfikacji Technicznej oraz muszą posiadać świadectwa jakości producentów poparte badaniami laboratoryjnymi parametrów wytrzymałościowych / karty materiałowe / i uzyskać akceptację </w:t>
      </w:r>
      <w:r w:rsidR="009F2BFA" w:rsidRPr="003507F3">
        <w:rPr>
          <w:rFonts w:asciiTheme="majorHAnsi" w:hAnsiTheme="majorHAnsi" w:cstheme="minorHAnsi"/>
          <w:sz w:val="20"/>
          <w:szCs w:val="20"/>
        </w:rPr>
        <w:t>Inwestora</w:t>
      </w:r>
      <w:r w:rsidRPr="003507F3">
        <w:rPr>
          <w:rFonts w:ascii="Cambria" w:eastAsia="Times New Roman" w:hAnsi="Cambria" w:cs="Calibri"/>
          <w:sz w:val="20"/>
          <w:szCs w:val="20"/>
        </w:rPr>
        <w:t xml:space="preserve"> przed przystąpieniem do prac.</w:t>
      </w:r>
    </w:p>
    <w:p w:rsidR="00917394" w:rsidRPr="000C5312" w:rsidRDefault="00917394" w:rsidP="00DF46A4">
      <w:pPr>
        <w:pStyle w:val="Akapitzlist"/>
        <w:numPr>
          <w:ilvl w:val="1"/>
          <w:numId w:val="38"/>
        </w:numPr>
        <w:tabs>
          <w:tab w:val="left" w:pos="-5670"/>
          <w:tab w:val="left" w:pos="-4111"/>
        </w:tabs>
        <w:spacing w:line="360" w:lineRule="auto"/>
        <w:jc w:val="both"/>
        <w:rPr>
          <w:rFonts w:ascii="Cambria" w:hAnsi="Cambria" w:cs="Calibri"/>
          <w:sz w:val="20"/>
          <w:szCs w:val="20"/>
        </w:rPr>
      </w:pPr>
      <w:r w:rsidRPr="000C5312">
        <w:rPr>
          <w:rFonts w:ascii="Cambria" w:hAnsi="Cambria" w:cs="Calibri"/>
          <w:b/>
          <w:sz w:val="20"/>
          <w:szCs w:val="20"/>
        </w:rPr>
        <w:t>Kontrola jakości wykonanych robót</w:t>
      </w:r>
    </w:p>
    <w:p w:rsidR="00553309" w:rsidRDefault="001E5FE8" w:rsidP="00DF46A4">
      <w:pPr>
        <w:pStyle w:val="Nagwek8"/>
        <w:spacing w:before="0" w:line="360" w:lineRule="auto"/>
        <w:jc w:val="both"/>
        <w:rPr>
          <w:rFonts w:cstheme="minorHAnsi"/>
        </w:rPr>
      </w:pPr>
      <w:r w:rsidRPr="003507F3">
        <w:rPr>
          <w:rFonts w:cstheme="minorHAnsi"/>
        </w:rPr>
        <w:t xml:space="preserve">Kontrola </w:t>
      </w:r>
      <w:r w:rsidR="00917394" w:rsidRPr="003507F3">
        <w:rPr>
          <w:rFonts w:ascii="Cambria" w:eastAsia="Times New Roman" w:hAnsi="Cambria" w:cs="Calibri"/>
          <w:color w:val="404040"/>
        </w:rPr>
        <w:t xml:space="preserve">jakości wykonania robót polega na zbadaniu zgodności wykonania robót </w:t>
      </w:r>
      <w:r w:rsidR="00917394" w:rsidRPr="003507F3">
        <w:rPr>
          <w:rFonts w:ascii="Cambria" w:eastAsia="Times New Roman" w:hAnsi="Cambria" w:cs="Calibri"/>
          <w:color w:val="404040"/>
        </w:rPr>
        <w:br/>
        <w:t>z dokumentacją przetargową</w:t>
      </w:r>
      <w:r w:rsidRPr="003507F3">
        <w:rPr>
          <w:rFonts w:cstheme="minorHAnsi"/>
        </w:rPr>
        <w:t>, niniejszym</w:t>
      </w:r>
      <w:r w:rsidR="00917394" w:rsidRPr="003507F3">
        <w:rPr>
          <w:rFonts w:ascii="Cambria" w:eastAsia="Times New Roman" w:hAnsi="Cambria" w:cs="Calibri"/>
          <w:color w:val="404040"/>
        </w:rPr>
        <w:t xml:space="preserve"> </w:t>
      </w:r>
      <w:r w:rsidRPr="003507F3">
        <w:rPr>
          <w:rFonts w:cstheme="minorHAnsi"/>
        </w:rPr>
        <w:t>Opisem Przedmiotu Zamówienia</w:t>
      </w:r>
      <w:r w:rsidR="00553309">
        <w:rPr>
          <w:rFonts w:cstheme="minorHAnsi"/>
        </w:rPr>
        <w:t>.</w:t>
      </w:r>
    </w:p>
    <w:p w:rsidR="00553309" w:rsidRDefault="00917394" w:rsidP="00DF46A4">
      <w:pPr>
        <w:pStyle w:val="Nagwek8"/>
        <w:spacing w:before="0" w:line="360" w:lineRule="auto"/>
        <w:jc w:val="both"/>
        <w:rPr>
          <w:rFonts w:ascii="Cambria" w:eastAsia="Times New Roman" w:hAnsi="Cambria" w:cs="Calibri"/>
          <w:color w:val="404040"/>
        </w:rPr>
      </w:pPr>
      <w:r w:rsidRPr="003507F3">
        <w:rPr>
          <w:rFonts w:ascii="Cambria" w:eastAsia="Times New Roman" w:hAnsi="Cambria" w:cs="Calibri"/>
          <w:color w:val="404040"/>
        </w:rPr>
        <w:t xml:space="preserve"> Kontroli jakości podlega:</w:t>
      </w:r>
    </w:p>
    <w:p w:rsidR="00553309" w:rsidRPr="00553309" w:rsidRDefault="00917394" w:rsidP="00DF46A4">
      <w:pPr>
        <w:pStyle w:val="Nagwek8"/>
        <w:numPr>
          <w:ilvl w:val="0"/>
          <w:numId w:val="41"/>
        </w:numPr>
        <w:spacing w:before="0" w:line="360" w:lineRule="auto"/>
        <w:jc w:val="both"/>
        <w:rPr>
          <w:rFonts w:ascii="Cambria" w:eastAsia="Tahoma" w:hAnsi="Cambria" w:cs="Calibri"/>
          <w:color w:val="404040"/>
        </w:rPr>
      </w:pPr>
      <w:r w:rsidRPr="003507F3">
        <w:rPr>
          <w:rFonts w:ascii="Cambria" w:eastAsia="Times New Roman" w:hAnsi="Cambria" w:cs="Calibri"/>
        </w:rPr>
        <w:t>stan powierzchni, wielkość ubytków i pęknięć ścian kolektora po oczyszczeniu,</w:t>
      </w:r>
    </w:p>
    <w:p w:rsidR="00553309" w:rsidRPr="00553309" w:rsidRDefault="00917394" w:rsidP="00DF46A4">
      <w:pPr>
        <w:pStyle w:val="Nagwek8"/>
        <w:numPr>
          <w:ilvl w:val="0"/>
          <w:numId w:val="41"/>
        </w:numPr>
        <w:spacing w:before="0" w:line="360" w:lineRule="auto"/>
        <w:jc w:val="both"/>
        <w:rPr>
          <w:rFonts w:ascii="Cambria" w:eastAsia="Tahoma" w:hAnsi="Cambria" w:cs="Calibri"/>
          <w:color w:val="404040"/>
        </w:rPr>
      </w:pPr>
      <w:r w:rsidRPr="00553309">
        <w:rPr>
          <w:rFonts w:ascii="Cambria" w:eastAsia="Times New Roman" w:hAnsi="Cambria" w:cs="Calibri"/>
        </w:rPr>
        <w:t>stan powierzchni wewnętrznej po wykonaniu renowacji,</w:t>
      </w:r>
    </w:p>
    <w:p w:rsidR="00553309" w:rsidRPr="00553309" w:rsidRDefault="00917394" w:rsidP="00DF46A4">
      <w:pPr>
        <w:pStyle w:val="Nagwek8"/>
        <w:numPr>
          <w:ilvl w:val="0"/>
          <w:numId w:val="41"/>
        </w:numPr>
        <w:spacing w:before="0" w:line="360" w:lineRule="auto"/>
        <w:jc w:val="both"/>
        <w:rPr>
          <w:rFonts w:ascii="Cambria" w:eastAsia="Tahoma" w:hAnsi="Cambria" w:cs="Calibri"/>
          <w:color w:val="404040"/>
        </w:rPr>
      </w:pPr>
      <w:r w:rsidRPr="00553309">
        <w:rPr>
          <w:rFonts w:ascii="Cambria" w:eastAsia="Times New Roman" w:hAnsi="Cambria" w:cs="Calibri"/>
        </w:rPr>
        <w:t>stan studni kanalizacyjnych po przeprowadzeniu renowacji,</w:t>
      </w:r>
    </w:p>
    <w:p w:rsidR="00917394" w:rsidRDefault="00917394" w:rsidP="00DF46A4">
      <w:pPr>
        <w:pStyle w:val="Nagwek8"/>
        <w:numPr>
          <w:ilvl w:val="0"/>
          <w:numId w:val="41"/>
        </w:numPr>
        <w:spacing w:before="0" w:line="360" w:lineRule="auto"/>
        <w:jc w:val="both"/>
        <w:rPr>
          <w:rFonts w:ascii="Cambria" w:eastAsia="Times New Roman" w:hAnsi="Cambria" w:cs="Calibri"/>
        </w:rPr>
      </w:pPr>
      <w:r w:rsidRPr="00553309">
        <w:rPr>
          <w:rFonts w:ascii="Cambria" w:eastAsia="Times New Roman" w:hAnsi="Cambria" w:cs="Calibri"/>
        </w:rPr>
        <w:t>grubość rękawa po utwardzeniu.</w:t>
      </w:r>
    </w:p>
    <w:p w:rsidR="0069025E" w:rsidRPr="0069025E" w:rsidRDefault="0069025E" w:rsidP="00DF46A4">
      <w:pPr>
        <w:spacing w:after="0" w:line="360" w:lineRule="auto"/>
        <w:jc w:val="both"/>
        <w:rPr>
          <w:rFonts w:asciiTheme="majorHAnsi" w:hAnsiTheme="majorHAnsi"/>
          <w:sz w:val="20"/>
        </w:rPr>
      </w:pPr>
      <w:r w:rsidRPr="0069025E">
        <w:rPr>
          <w:rFonts w:ascii="Cambria" w:eastAsia="Times New Roman" w:hAnsi="Cambria" w:cs="Times New Roman"/>
          <w:sz w:val="20"/>
        </w:rPr>
        <w:t>Wykonawca jest zobowiązany do stałej i systematycznej kontroli prowadzonych robót w zakresie i z częstotliwością określoną w niniejszych warunkach i zaakceptowaną przez Zamawiającego. Do Wykonawcy należy również przeprowadzenie prób i badań stanowiących podstawę odbiorów Robót.</w:t>
      </w:r>
    </w:p>
    <w:p w:rsidR="0069025E" w:rsidRPr="0069025E" w:rsidRDefault="0069025E" w:rsidP="00DF46A4">
      <w:pPr>
        <w:spacing w:after="0" w:line="360" w:lineRule="auto"/>
        <w:jc w:val="both"/>
        <w:rPr>
          <w:rFonts w:asciiTheme="majorHAnsi" w:hAnsiTheme="majorHAnsi"/>
          <w:sz w:val="20"/>
        </w:rPr>
      </w:pPr>
      <w:r w:rsidRPr="0069025E">
        <w:rPr>
          <w:rFonts w:ascii="Cambria" w:eastAsia="Times New Roman" w:hAnsi="Cambria" w:cs="Times New Roman"/>
          <w:sz w:val="20"/>
        </w:rPr>
        <w:t>Wykonawca zobowiązany jest dołączyć nagranie z inspekcji kamerą TV Zamawiającemu na nośniku cyfrowym CD/DVD. Wykonawca winien załączyć opis filmowanego zakresu przewodu wraz z opinią techniczną autora inspekcji w zakresie interpretacji stwierdzonych inspekcją ewentualnych nieprawidłowości. Termin inspekcji Wykonawca ustali</w:t>
      </w:r>
      <w:r w:rsidRPr="0069025E">
        <w:rPr>
          <w:rFonts w:asciiTheme="majorHAnsi" w:hAnsiTheme="majorHAnsi"/>
          <w:sz w:val="20"/>
        </w:rPr>
        <w:t xml:space="preserve"> </w:t>
      </w:r>
      <w:r w:rsidRPr="0069025E">
        <w:rPr>
          <w:rFonts w:ascii="Cambria" w:eastAsia="Times New Roman" w:hAnsi="Cambria" w:cs="Times New Roman"/>
          <w:sz w:val="20"/>
        </w:rPr>
        <w:t>z</w:t>
      </w:r>
      <w:r w:rsidRPr="0069025E">
        <w:rPr>
          <w:rFonts w:asciiTheme="majorHAnsi" w:hAnsiTheme="majorHAnsi"/>
          <w:sz w:val="20"/>
        </w:rPr>
        <w:t xml:space="preserve"> Zamawiającym.</w:t>
      </w:r>
    </w:p>
    <w:p w:rsidR="00917394" w:rsidRPr="000C5312" w:rsidRDefault="00917394" w:rsidP="00DF46A4">
      <w:pPr>
        <w:pStyle w:val="Akapitzlist"/>
        <w:numPr>
          <w:ilvl w:val="1"/>
          <w:numId w:val="38"/>
        </w:numPr>
        <w:spacing w:line="360" w:lineRule="auto"/>
        <w:jc w:val="both"/>
        <w:rPr>
          <w:rFonts w:ascii="Cambria" w:hAnsi="Cambria" w:cs="Calibri"/>
          <w:sz w:val="20"/>
          <w:szCs w:val="20"/>
        </w:rPr>
      </w:pPr>
      <w:r w:rsidRPr="000C5312">
        <w:rPr>
          <w:rFonts w:ascii="Cambria" w:hAnsi="Cambria" w:cs="Calibri"/>
          <w:b/>
          <w:sz w:val="20"/>
          <w:szCs w:val="20"/>
        </w:rPr>
        <w:t>Odbiór robót</w:t>
      </w:r>
    </w:p>
    <w:p w:rsidR="0057275A" w:rsidRPr="0057275A" w:rsidRDefault="0057275A" w:rsidP="00DF46A4">
      <w:pPr>
        <w:spacing w:after="0" w:line="360" w:lineRule="auto"/>
        <w:jc w:val="both"/>
        <w:rPr>
          <w:rFonts w:ascii="Cambria" w:eastAsia="Times New Roman" w:hAnsi="Cambria" w:cs="Times New Roman"/>
          <w:sz w:val="20"/>
        </w:rPr>
      </w:pPr>
      <w:r w:rsidRPr="0057275A">
        <w:rPr>
          <w:rFonts w:ascii="Cambria" w:eastAsia="Times New Roman" w:hAnsi="Cambria" w:cs="Times New Roman"/>
          <w:sz w:val="20"/>
        </w:rPr>
        <w:t>Celem dokonania odbiorów prac należy wykonać:</w:t>
      </w:r>
    </w:p>
    <w:p w:rsidR="0057275A" w:rsidRPr="0057275A" w:rsidRDefault="0057275A" w:rsidP="00DF46A4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Cambria" w:hAnsi="Cambria"/>
          <w:sz w:val="20"/>
        </w:rPr>
      </w:pPr>
      <w:r w:rsidRPr="0057275A">
        <w:rPr>
          <w:rFonts w:ascii="Cambria" w:hAnsi="Cambria"/>
          <w:sz w:val="20"/>
        </w:rPr>
        <w:t xml:space="preserve">próbę szczelności odcinka i przedłożyć wyniki do </w:t>
      </w:r>
      <w:r>
        <w:rPr>
          <w:rFonts w:asciiTheme="majorHAnsi" w:hAnsiTheme="majorHAnsi"/>
          <w:sz w:val="20"/>
        </w:rPr>
        <w:t>Inwestora,</w:t>
      </w:r>
    </w:p>
    <w:p w:rsidR="0057275A" w:rsidRPr="0057275A" w:rsidRDefault="0057275A" w:rsidP="00DF46A4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Cambria" w:hAnsi="Cambria"/>
          <w:sz w:val="20"/>
        </w:rPr>
      </w:pPr>
      <w:r w:rsidRPr="0057275A">
        <w:rPr>
          <w:rFonts w:ascii="Cambria" w:hAnsi="Cambria"/>
          <w:sz w:val="20"/>
        </w:rPr>
        <w:t>inspekcję CCTV kanału po włączeniu odgałęzień bocznych,</w:t>
      </w:r>
    </w:p>
    <w:p w:rsidR="0057275A" w:rsidRPr="0057275A" w:rsidRDefault="0057275A" w:rsidP="00DF46A4">
      <w:pPr>
        <w:spacing w:after="0" w:line="360" w:lineRule="auto"/>
        <w:jc w:val="both"/>
        <w:rPr>
          <w:rFonts w:ascii="Cambria" w:eastAsia="Times New Roman" w:hAnsi="Cambria" w:cs="Times New Roman"/>
          <w:sz w:val="20"/>
        </w:rPr>
      </w:pPr>
      <w:r w:rsidRPr="0057275A">
        <w:rPr>
          <w:rFonts w:ascii="Cambria" w:eastAsia="Times New Roman" w:hAnsi="Cambria" w:cs="Times New Roman"/>
          <w:sz w:val="20"/>
        </w:rPr>
        <w:t>a także:</w:t>
      </w:r>
    </w:p>
    <w:p w:rsidR="0057275A" w:rsidRDefault="0057275A" w:rsidP="00DF46A4">
      <w:pPr>
        <w:pStyle w:val="Akapitzlist"/>
        <w:numPr>
          <w:ilvl w:val="0"/>
          <w:numId w:val="40"/>
        </w:numPr>
        <w:spacing w:line="360" w:lineRule="auto"/>
        <w:jc w:val="both"/>
        <w:rPr>
          <w:rFonts w:asciiTheme="majorHAnsi" w:hAnsiTheme="majorHAnsi"/>
          <w:sz w:val="20"/>
        </w:rPr>
      </w:pPr>
      <w:r w:rsidRPr="0057275A">
        <w:rPr>
          <w:rFonts w:ascii="Cambria" w:hAnsi="Cambria"/>
          <w:sz w:val="20"/>
        </w:rPr>
        <w:t xml:space="preserve">przedłożyć do </w:t>
      </w:r>
      <w:r>
        <w:rPr>
          <w:rFonts w:asciiTheme="majorHAnsi" w:hAnsiTheme="majorHAnsi"/>
          <w:sz w:val="20"/>
        </w:rPr>
        <w:t>Inwestora</w:t>
      </w:r>
      <w:r w:rsidRPr="0057275A">
        <w:rPr>
          <w:rFonts w:ascii="Cambria" w:hAnsi="Cambria"/>
          <w:sz w:val="20"/>
        </w:rPr>
        <w:t xml:space="preserve"> deklarację zgodności z normą dla danej partii materiału,</w:t>
      </w:r>
    </w:p>
    <w:p w:rsidR="00A273FE" w:rsidRDefault="00A273FE" w:rsidP="0005596C">
      <w:pPr>
        <w:spacing w:after="0" w:line="360" w:lineRule="auto"/>
        <w:jc w:val="both"/>
        <w:rPr>
          <w:rFonts w:asciiTheme="majorHAnsi" w:hAnsiTheme="majorHAnsi"/>
          <w:sz w:val="20"/>
        </w:rPr>
      </w:pPr>
      <w:r w:rsidRPr="00A273FE">
        <w:rPr>
          <w:rFonts w:ascii="Cambria" w:eastAsia="Times New Roman" w:hAnsi="Cambria" w:cs="Times New Roman"/>
          <w:sz w:val="20"/>
        </w:rPr>
        <w:t xml:space="preserve">Odbiór Robót może nastąpić tylko w przypadku pozytywnego wyniku przeprowadzonych prób i pomiarów, jak również wykonania wszystkich prac zgodnie z </w:t>
      </w:r>
      <w:r w:rsidR="0084050E">
        <w:rPr>
          <w:rFonts w:ascii="Cambria" w:eastAsia="Times New Roman" w:hAnsi="Cambria" w:cs="Times New Roman"/>
          <w:sz w:val="20"/>
        </w:rPr>
        <w:t>umową</w:t>
      </w:r>
      <w:r w:rsidRPr="00A273FE">
        <w:rPr>
          <w:rFonts w:ascii="Cambria" w:eastAsia="Times New Roman" w:hAnsi="Cambria" w:cs="Times New Roman"/>
          <w:sz w:val="20"/>
        </w:rPr>
        <w:t xml:space="preserve">  i odpowiednimi normami i przepisami.</w:t>
      </w:r>
    </w:p>
    <w:p w:rsidR="001D55C9" w:rsidRPr="001D55C9" w:rsidRDefault="001D55C9" w:rsidP="00DF46A4">
      <w:pPr>
        <w:pStyle w:val="Akapitzlist"/>
        <w:numPr>
          <w:ilvl w:val="0"/>
          <w:numId w:val="38"/>
        </w:numPr>
        <w:spacing w:line="360" w:lineRule="auto"/>
        <w:jc w:val="both"/>
        <w:rPr>
          <w:rFonts w:ascii="Cambria" w:hAnsi="Cambria"/>
          <w:b/>
          <w:sz w:val="20"/>
        </w:rPr>
      </w:pPr>
      <w:r w:rsidRPr="001D55C9">
        <w:rPr>
          <w:rFonts w:asciiTheme="majorHAnsi" w:hAnsiTheme="majorHAnsi"/>
          <w:b/>
          <w:sz w:val="20"/>
        </w:rPr>
        <w:t>Podstawa płatności.</w:t>
      </w:r>
    </w:p>
    <w:p w:rsidR="001D55C9" w:rsidRPr="001D55C9" w:rsidRDefault="001D55C9" w:rsidP="00DF46A4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Verdana"/>
          <w:sz w:val="20"/>
          <w:szCs w:val="20"/>
        </w:rPr>
      </w:pPr>
      <w:r w:rsidRPr="001D55C9">
        <w:rPr>
          <w:rFonts w:ascii="Cambria" w:eastAsia="Calibri" w:hAnsi="Cambria" w:cs="Verdana"/>
          <w:sz w:val="20"/>
          <w:szCs w:val="20"/>
        </w:rPr>
        <w:t>Cena za wykonanie robót objętych niniejszymi warunkami obejmuje m.in.:</w:t>
      </w:r>
    </w:p>
    <w:p w:rsidR="001D55C9" w:rsidRPr="001D55C9" w:rsidRDefault="001D55C9" w:rsidP="00DF46A4">
      <w:pPr>
        <w:numPr>
          <w:ilvl w:val="0"/>
          <w:numId w:val="42"/>
        </w:num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 w:rsidRPr="001D55C9">
        <w:rPr>
          <w:rFonts w:ascii="Cambria" w:eastAsia="Times New Roman" w:hAnsi="Cambria" w:cs="Times New Roman"/>
          <w:sz w:val="20"/>
          <w:szCs w:val="20"/>
        </w:rPr>
        <w:t>zakup, załadunek, transport, rozładunek na Teren Budowy i składowania wszystkich materiałów w tym materiałów pomocniczych,</w:t>
      </w:r>
    </w:p>
    <w:p w:rsidR="001D55C9" w:rsidRPr="001D55C9" w:rsidRDefault="001D55C9" w:rsidP="00DF46A4">
      <w:pPr>
        <w:numPr>
          <w:ilvl w:val="0"/>
          <w:numId w:val="42"/>
        </w:num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 w:rsidRPr="001D55C9">
        <w:rPr>
          <w:rFonts w:ascii="Cambria" w:eastAsia="Times New Roman" w:hAnsi="Cambria" w:cs="Times New Roman"/>
          <w:sz w:val="20"/>
          <w:szCs w:val="20"/>
        </w:rPr>
        <w:lastRenderedPageBreak/>
        <w:t xml:space="preserve">wszelkie roboty tymczasowe i zabezpieczające niezbędne do wykonania Robót zgodnie z umową, </w:t>
      </w:r>
    </w:p>
    <w:p w:rsidR="001D55C9" w:rsidRPr="001D55C9" w:rsidRDefault="001D55C9" w:rsidP="00DF46A4">
      <w:pPr>
        <w:numPr>
          <w:ilvl w:val="0"/>
          <w:numId w:val="42"/>
        </w:num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 w:rsidRPr="001D55C9">
        <w:rPr>
          <w:rFonts w:ascii="Cambria" w:eastAsia="Times New Roman" w:hAnsi="Cambria" w:cs="Times New Roman"/>
          <w:sz w:val="20"/>
          <w:szCs w:val="20"/>
        </w:rPr>
        <w:t>wykonania wszelkich robót związanych z kompletną renowacją kanału w wymaganym zakresie,</w:t>
      </w:r>
    </w:p>
    <w:p w:rsidR="001D55C9" w:rsidRPr="001D55C9" w:rsidRDefault="001D55C9" w:rsidP="00DF46A4">
      <w:pPr>
        <w:numPr>
          <w:ilvl w:val="0"/>
          <w:numId w:val="42"/>
        </w:num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 w:rsidRPr="001D55C9">
        <w:rPr>
          <w:rFonts w:ascii="Cambria" w:eastAsia="Times New Roman" w:hAnsi="Cambria" w:cs="Times New Roman"/>
          <w:sz w:val="20"/>
          <w:szCs w:val="20"/>
        </w:rPr>
        <w:t>uporządkowanie Terenu Budowy po zakończeniu robót,</w:t>
      </w:r>
    </w:p>
    <w:p w:rsidR="001D55C9" w:rsidRPr="001D55C9" w:rsidRDefault="001D55C9" w:rsidP="00DF46A4">
      <w:pPr>
        <w:numPr>
          <w:ilvl w:val="0"/>
          <w:numId w:val="42"/>
        </w:num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 w:rsidRPr="001D55C9">
        <w:rPr>
          <w:rFonts w:ascii="Cambria" w:eastAsia="Times New Roman" w:hAnsi="Cambria" w:cs="Times New Roman"/>
          <w:sz w:val="20"/>
          <w:szCs w:val="20"/>
        </w:rPr>
        <w:t xml:space="preserve">wykonanie wszelkich prób, kontroli, badań, pomiarów i prób zgodnie z niniejszymi Warunkami i wymaganiami </w:t>
      </w:r>
      <w:r>
        <w:rPr>
          <w:rFonts w:asciiTheme="majorHAnsi" w:hAnsiTheme="majorHAnsi"/>
          <w:sz w:val="20"/>
          <w:szCs w:val="20"/>
        </w:rPr>
        <w:t>Inwestora</w:t>
      </w:r>
      <w:r w:rsidRPr="001D55C9">
        <w:rPr>
          <w:rFonts w:ascii="Cambria" w:eastAsia="Times New Roman" w:hAnsi="Cambria" w:cs="Times New Roman"/>
          <w:sz w:val="20"/>
          <w:szCs w:val="20"/>
        </w:rPr>
        <w:t>,</w:t>
      </w:r>
    </w:p>
    <w:p w:rsidR="00435406" w:rsidRPr="00E01E2E" w:rsidRDefault="001D55C9" w:rsidP="00DF46A4">
      <w:pPr>
        <w:spacing w:after="0" w:line="360" w:lineRule="auto"/>
        <w:jc w:val="both"/>
        <w:rPr>
          <w:rFonts w:asciiTheme="majorHAnsi" w:hAnsiTheme="majorHAnsi"/>
          <w:sz w:val="20"/>
          <w:szCs w:val="20"/>
        </w:rPr>
      </w:pPr>
      <w:r w:rsidRPr="001D55C9">
        <w:rPr>
          <w:rFonts w:ascii="Cambria" w:eastAsia="Times New Roman" w:hAnsi="Cambria" w:cs="Times New Roman"/>
          <w:sz w:val="20"/>
          <w:szCs w:val="20"/>
        </w:rPr>
        <w:t>oraz wszystkie inne Roboty nie wymienione, które są niezbędne do kompletnego wykonania Robót objętych niniejszymi Warunkami</w:t>
      </w:r>
      <w:r>
        <w:rPr>
          <w:rFonts w:asciiTheme="majorHAnsi" w:hAnsiTheme="majorHAnsi"/>
          <w:sz w:val="20"/>
          <w:szCs w:val="20"/>
        </w:rPr>
        <w:t>.</w:t>
      </w:r>
    </w:p>
    <w:p w:rsidR="00917394" w:rsidRPr="003507F3" w:rsidRDefault="000C5312" w:rsidP="00DF46A4">
      <w:pPr>
        <w:pStyle w:val="Tekstpodstawowywcity31"/>
        <w:numPr>
          <w:ilvl w:val="0"/>
          <w:numId w:val="38"/>
        </w:numPr>
        <w:tabs>
          <w:tab w:val="left" w:pos="0"/>
        </w:tabs>
        <w:spacing w:line="360" w:lineRule="auto"/>
        <w:rPr>
          <w:rFonts w:ascii="Cambria" w:eastAsia="Helvetica" w:hAnsi="Cambria" w:cs="Calibri"/>
        </w:rPr>
      </w:pPr>
      <w:r>
        <w:rPr>
          <w:rFonts w:ascii="Cambria" w:hAnsi="Cambria" w:cs="Calibri"/>
          <w:b/>
          <w:bCs/>
        </w:rPr>
        <w:t xml:space="preserve"> </w:t>
      </w:r>
      <w:r w:rsidR="00917394" w:rsidRPr="003507F3">
        <w:rPr>
          <w:rFonts w:ascii="Cambria" w:hAnsi="Cambria" w:cs="Calibri"/>
          <w:b/>
          <w:bCs/>
        </w:rPr>
        <w:t>Ochrona środowiska</w:t>
      </w:r>
    </w:p>
    <w:p w:rsidR="00917394" w:rsidRPr="003507F3" w:rsidRDefault="00917394" w:rsidP="00DF46A4">
      <w:pPr>
        <w:widowControl w:val="0"/>
        <w:tabs>
          <w:tab w:val="left" w:pos="0"/>
        </w:tabs>
        <w:autoSpaceDE w:val="0"/>
        <w:spacing w:line="360" w:lineRule="auto"/>
        <w:jc w:val="both"/>
        <w:rPr>
          <w:rFonts w:asciiTheme="majorHAnsi" w:eastAsia="Helvetica" w:hAnsiTheme="majorHAnsi" w:cstheme="minorHAnsi"/>
          <w:sz w:val="20"/>
          <w:szCs w:val="20"/>
        </w:rPr>
      </w:pPr>
      <w:r w:rsidRPr="003507F3">
        <w:rPr>
          <w:rFonts w:ascii="Cambria" w:eastAsia="Helvetica" w:hAnsi="Cambria" w:cs="Calibri"/>
          <w:sz w:val="20"/>
          <w:szCs w:val="20"/>
        </w:rPr>
        <w:t>W przypadku awarii sprz</w:t>
      </w:r>
      <w:r w:rsidRPr="003507F3">
        <w:rPr>
          <w:rFonts w:ascii="Cambria" w:eastAsia="TTE15DF398t00" w:hAnsi="Cambria" w:cs="Calibri"/>
          <w:sz w:val="20"/>
          <w:szCs w:val="20"/>
        </w:rPr>
        <w:t>ę</w:t>
      </w:r>
      <w:r w:rsidRPr="003507F3">
        <w:rPr>
          <w:rFonts w:ascii="Cambria" w:eastAsia="Helvetica" w:hAnsi="Cambria" w:cs="Calibri"/>
          <w:sz w:val="20"/>
          <w:szCs w:val="20"/>
        </w:rPr>
        <w:t>tu mechanicznego, np. wycieków olejowych nale</w:t>
      </w:r>
      <w:r w:rsidRPr="003507F3">
        <w:rPr>
          <w:rFonts w:ascii="Cambria" w:eastAsia="TTE15DF398t00" w:hAnsi="Cambria" w:cs="Calibri"/>
          <w:sz w:val="20"/>
          <w:szCs w:val="20"/>
        </w:rPr>
        <w:t>ż</w:t>
      </w:r>
      <w:r w:rsidRPr="003507F3">
        <w:rPr>
          <w:rFonts w:ascii="Cambria" w:eastAsia="Helvetica" w:hAnsi="Cambria" w:cs="Calibri"/>
          <w:sz w:val="20"/>
          <w:szCs w:val="20"/>
        </w:rPr>
        <w:t>y je  likwidować</w:t>
      </w:r>
      <w:r w:rsidRPr="003507F3">
        <w:rPr>
          <w:rFonts w:ascii="Cambria" w:eastAsia="TTE15DF398t00" w:hAnsi="Cambria" w:cs="Calibri"/>
          <w:sz w:val="20"/>
          <w:szCs w:val="20"/>
        </w:rPr>
        <w:t xml:space="preserve"> </w:t>
      </w:r>
      <w:r w:rsidRPr="003507F3">
        <w:rPr>
          <w:rFonts w:ascii="Cambria" w:eastAsia="Helvetica" w:hAnsi="Cambria" w:cs="Calibri"/>
          <w:sz w:val="20"/>
          <w:szCs w:val="20"/>
        </w:rPr>
        <w:t>stosuj</w:t>
      </w:r>
      <w:r w:rsidRPr="003507F3">
        <w:rPr>
          <w:rFonts w:ascii="Cambria" w:eastAsia="TTE15DF398t00" w:hAnsi="Cambria" w:cs="Calibri"/>
          <w:sz w:val="20"/>
          <w:szCs w:val="20"/>
        </w:rPr>
        <w:t>ą</w:t>
      </w:r>
      <w:r w:rsidRPr="003507F3">
        <w:rPr>
          <w:rFonts w:ascii="Cambria" w:eastAsia="Helvetica" w:hAnsi="Cambria" w:cs="Calibri"/>
          <w:sz w:val="20"/>
          <w:szCs w:val="20"/>
        </w:rPr>
        <w:t>c wymianę</w:t>
      </w:r>
      <w:r w:rsidRPr="003507F3">
        <w:rPr>
          <w:rFonts w:ascii="Cambria" w:eastAsia="TTE15DF398t00" w:hAnsi="Cambria" w:cs="Calibri"/>
          <w:sz w:val="20"/>
          <w:szCs w:val="20"/>
        </w:rPr>
        <w:t xml:space="preserve"> </w:t>
      </w:r>
      <w:r w:rsidRPr="003507F3">
        <w:rPr>
          <w:rFonts w:ascii="Cambria" w:eastAsia="Helvetica" w:hAnsi="Cambria" w:cs="Calibri"/>
          <w:sz w:val="20"/>
          <w:szCs w:val="20"/>
        </w:rPr>
        <w:t>gruntu lub posypywanie miejsc ska</w:t>
      </w:r>
      <w:r w:rsidRPr="003507F3">
        <w:rPr>
          <w:rFonts w:ascii="Cambria" w:eastAsia="TTE15DF398t00" w:hAnsi="Cambria" w:cs="Calibri"/>
          <w:sz w:val="20"/>
          <w:szCs w:val="20"/>
        </w:rPr>
        <w:t>ż</w:t>
      </w:r>
      <w:r w:rsidRPr="003507F3">
        <w:rPr>
          <w:rFonts w:ascii="Cambria" w:eastAsia="Helvetica" w:hAnsi="Cambria" w:cs="Calibri"/>
          <w:sz w:val="20"/>
          <w:szCs w:val="20"/>
        </w:rPr>
        <w:t xml:space="preserve">onych </w:t>
      </w:r>
      <w:r w:rsidRPr="003507F3">
        <w:rPr>
          <w:rFonts w:ascii="Cambria" w:eastAsia="TTE15DF398t00" w:hAnsi="Cambria" w:cs="Calibri"/>
          <w:sz w:val="20"/>
          <w:szCs w:val="20"/>
        </w:rPr>
        <w:t>ś</w:t>
      </w:r>
      <w:r w:rsidRPr="003507F3">
        <w:rPr>
          <w:rFonts w:ascii="Cambria" w:eastAsia="Helvetica" w:hAnsi="Cambria" w:cs="Calibri"/>
          <w:sz w:val="20"/>
          <w:szCs w:val="20"/>
        </w:rPr>
        <w:t>rodkami absorbuj</w:t>
      </w:r>
      <w:r w:rsidRPr="003507F3">
        <w:rPr>
          <w:rFonts w:ascii="Cambria" w:eastAsia="TTE15DF398t00" w:hAnsi="Cambria" w:cs="Calibri"/>
          <w:sz w:val="20"/>
          <w:szCs w:val="20"/>
        </w:rPr>
        <w:t>ą</w:t>
      </w:r>
      <w:r w:rsidRPr="003507F3">
        <w:rPr>
          <w:rFonts w:ascii="Cambria" w:eastAsia="Helvetica" w:hAnsi="Cambria" w:cs="Calibri"/>
          <w:sz w:val="20"/>
          <w:szCs w:val="20"/>
        </w:rPr>
        <w:t>cymi,z nast</w:t>
      </w:r>
      <w:r w:rsidRPr="003507F3">
        <w:rPr>
          <w:rFonts w:ascii="Cambria" w:eastAsia="TTE15DF398t00" w:hAnsi="Cambria" w:cs="Calibri"/>
          <w:sz w:val="20"/>
          <w:szCs w:val="20"/>
        </w:rPr>
        <w:t>ę</w:t>
      </w:r>
      <w:r w:rsidRPr="003507F3">
        <w:rPr>
          <w:rFonts w:ascii="Cambria" w:eastAsia="Helvetica" w:hAnsi="Cambria" w:cs="Calibri"/>
          <w:sz w:val="20"/>
          <w:szCs w:val="20"/>
        </w:rPr>
        <w:t>pnym usuni</w:t>
      </w:r>
      <w:r w:rsidRPr="003507F3">
        <w:rPr>
          <w:rFonts w:ascii="Cambria" w:eastAsia="TTE15DF398t00" w:hAnsi="Cambria" w:cs="Calibri"/>
          <w:sz w:val="20"/>
          <w:szCs w:val="20"/>
        </w:rPr>
        <w:t>ę</w:t>
      </w:r>
      <w:r w:rsidRPr="003507F3">
        <w:rPr>
          <w:rFonts w:ascii="Cambria" w:eastAsia="Helvetica" w:hAnsi="Cambria" w:cs="Calibri"/>
          <w:sz w:val="20"/>
          <w:szCs w:val="20"/>
        </w:rPr>
        <w:t xml:space="preserve">ciem </w:t>
      </w:r>
      <w:r w:rsidRPr="003507F3">
        <w:rPr>
          <w:rFonts w:ascii="Cambria" w:eastAsia="TTE15DF398t00" w:hAnsi="Cambria" w:cs="Calibri"/>
          <w:sz w:val="20"/>
          <w:szCs w:val="20"/>
        </w:rPr>
        <w:t>ś</w:t>
      </w:r>
      <w:r w:rsidRPr="003507F3">
        <w:rPr>
          <w:rFonts w:ascii="Cambria" w:eastAsia="Helvetica" w:hAnsi="Cambria" w:cs="Calibri"/>
          <w:sz w:val="20"/>
          <w:szCs w:val="20"/>
        </w:rPr>
        <w:t>rodka i wierzchniej warstwy gleby jako odpadu niebezpiecznego. Wywózka wszelkich odpadów winna być</w:t>
      </w:r>
      <w:r w:rsidRPr="003507F3">
        <w:rPr>
          <w:rFonts w:ascii="Cambria" w:eastAsia="TTE15DF398t00" w:hAnsi="Cambria" w:cs="Calibri"/>
          <w:sz w:val="20"/>
          <w:szCs w:val="20"/>
        </w:rPr>
        <w:t xml:space="preserve"> </w:t>
      </w:r>
      <w:r w:rsidRPr="003507F3">
        <w:rPr>
          <w:rFonts w:ascii="Cambria" w:eastAsia="Helvetica" w:hAnsi="Cambria" w:cs="Calibri"/>
          <w:sz w:val="20"/>
          <w:szCs w:val="20"/>
        </w:rPr>
        <w:t>odpowiednio udokumentowana, zgodnie z obowiązujacym prawem w RP.</w:t>
      </w:r>
    </w:p>
    <w:p w:rsidR="00534EA6" w:rsidRPr="003507F3" w:rsidRDefault="00BA6900" w:rsidP="00DF46A4">
      <w:pPr>
        <w:pStyle w:val="Bezodstpw"/>
        <w:numPr>
          <w:ilvl w:val="0"/>
          <w:numId w:val="38"/>
        </w:num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  <w:r w:rsidRPr="003507F3">
        <w:rPr>
          <w:rFonts w:asciiTheme="majorHAnsi" w:hAnsiTheme="majorHAnsi"/>
          <w:b/>
          <w:sz w:val="20"/>
          <w:szCs w:val="20"/>
        </w:rPr>
        <w:t>Wielkość/Zakres</w:t>
      </w:r>
    </w:p>
    <w:p w:rsidR="00107436" w:rsidRPr="0084050E" w:rsidRDefault="00BA6900" w:rsidP="00DF46A4">
      <w:pPr>
        <w:pStyle w:val="Bezodstpw"/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84050E">
        <w:rPr>
          <w:rFonts w:asciiTheme="majorHAnsi" w:hAnsiTheme="majorHAnsi"/>
          <w:sz w:val="20"/>
          <w:szCs w:val="20"/>
        </w:rPr>
        <w:t xml:space="preserve">Zakres remontu zgodny z Opisem </w:t>
      </w:r>
      <w:r w:rsidR="00107436" w:rsidRPr="0084050E">
        <w:rPr>
          <w:rFonts w:asciiTheme="majorHAnsi" w:hAnsiTheme="majorHAnsi"/>
          <w:sz w:val="20"/>
          <w:szCs w:val="20"/>
        </w:rPr>
        <w:t>Przedmiotu Zamówienia</w:t>
      </w:r>
    </w:p>
    <w:p w:rsidR="00107436" w:rsidRPr="0084050E" w:rsidRDefault="00BA6900" w:rsidP="00DF46A4">
      <w:pPr>
        <w:pStyle w:val="Bezodstpw"/>
        <w:numPr>
          <w:ilvl w:val="0"/>
          <w:numId w:val="28"/>
        </w:num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84050E">
        <w:rPr>
          <w:rFonts w:asciiTheme="majorHAnsi" w:hAnsiTheme="majorHAnsi"/>
          <w:sz w:val="20"/>
          <w:szCs w:val="20"/>
        </w:rPr>
        <w:t xml:space="preserve">renowacja studni kanalizacyjnych sieciowych </w:t>
      </w:r>
      <w:r w:rsidR="0084050E" w:rsidRPr="0084050E">
        <w:rPr>
          <w:rFonts w:asciiTheme="majorHAnsi" w:hAnsiTheme="majorHAnsi"/>
          <w:sz w:val="20"/>
          <w:szCs w:val="20"/>
        </w:rPr>
        <w:t>betonowych o średnicy ø1000 – 3</w:t>
      </w:r>
      <w:r w:rsidRPr="0084050E">
        <w:rPr>
          <w:rFonts w:asciiTheme="majorHAnsi" w:hAnsiTheme="majorHAnsi"/>
          <w:sz w:val="20"/>
          <w:szCs w:val="20"/>
        </w:rPr>
        <w:t xml:space="preserve"> szt.</w:t>
      </w:r>
    </w:p>
    <w:p w:rsidR="00D128E6" w:rsidRPr="0084050E" w:rsidRDefault="00BA6900" w:rsidP="00DF46A4">
      <w:pPr>
        <w:pStyle w:val="Bezodstpw"/>
        <w:numPr>
          <w:ilvl w:val="0"/>
          <w:numId w:val="28"/>
        </w:numPr>
        <w:spacing w:line="360" w:lineRule="auto"/>
        <w:jc w:val="both"/>
        <w:rPr>
          <w:rFonts w:asciiTheme="majorHAnsi" w:hAnsiTheme="majorHAnsi"/>
          <w:b/>
          <w:bCs/>
          <w:sz w:val="20"/>
          <w:szCs w:val="20"/>
        </w:rPr>
      </w:pPr>
      <w:r w:rsidRPr="0084050E">
        <w:rPr>
          <w:rFonts w:asciiTheme="majorHAnsi" w:hAnsiTheme="majorHAnsi"/>
          <w:sz w:val="20"/>
          <w:szCs w:val="20"/>
        </w:rPr>
        <w:t>renowacja metodą rękawa krótkiego odcinka kanalizacji deszczowej o</w:t>
      </w:r>
      <w:r w:rsidR="00D541BA" w:rsidRPr="0084050E">
        <w:rPr>
          <w:rFonts w:asciiTheme="majorHAnsi" w:hAnsiTheme="majorHAnsi"/>
          <w:sz w:val="20"/>
          <w:szCs w:val="20"/>
        </w:rPr>
        <w:t xml:space="preserve"> długości </w:t>
      </w:r>
      <w:r w:rsidR="0084050E" w:rsidRPr="0084050E">
        <w:rPr>
          <w:rFonts w:asciiTheme="majorHAnsi" w:hAnsiTheme="majorHAnsi"/>
          <w:sz w:val="20"/>
          <w:szCs w:val="20"/>
        </w:rPr>
        <w:t>ok.55 m</w:t>
      </w:r>
      <w:r w:rsidR="00D541BA" w:rsidRPr="0084050E">
        <w:rPr>
          <w:rFonts w:asciiTheme="majorHAnsi" w:hAnsiTheme="majorHAnsi"/>
          <w:sz w:val="20"/>
          <w:szCs w:val="20"/>
        </w:rPr>
        <w:t xml:space="preserve"> i średnicy ø300</w:t>
      </w:r>
    </w:p>
    <w:p w:rsidR="00D128E6" w:rsidRPr="003507F3" w:rsidRDefault="00D128E6" w:rsidP="00DF46A4">
      <w:pPr>
        <w:tabs>
          <w:tab w:val="left" w:pos="2332"/>
        </w:tabs>
        <w:spacing w:line="360" w:lineRule="auto"/>
        <w:jc w:val="both"/>
        <w:rPr>
          <w:rFonts w:asciiTheme="majorHAnsi" w:hAnsiTheme="majorHAnsi" w:cs="Times New Roman"/>
          <w:sz w:val="20"/>
          <w:szCs w:val="20"/>
          <w:u w:val="single"/>
        </w:rPr>
      </w:pPr>
      <w:r w:rsidRPr="0084050E">
        <w:rPr>
          <w:rFonts w:asciiTheme="majorHAnsi" w:hAnsiTheme="majorHAnsi" w:cs="Times New Roman"/>
          <w:b/>
          <w:bCs/>
          <w:sz w:val="20"/>
          <w:szCs w:val="20"/>
          <w:u w:val="single"/>
        </w:rPr>
        <w:t>W</w:t>
      </w:r>
      <w:r w:rsidRPr="003507F3">
        <w:rPr>
          <w:rFonts w:asciiTheme="majorHAnsi" w:hAnsiTheme="majorHAnsi" w:cs="Times New Roman"/>
          <w:b/>
          <w:sz w:val="20"/>
          <w:szCs w:val="20"/>
          <w:u w:val="single"/>
        </w:rPr>
        <w:t>arunki realizacji zlecenia:</w:t>
      </w:r>
    </w:p>
    <w:p w:rsidR="00D128E6" w:rsidRPr="003507F3" w:rsidRDefault="00D128E6" w:rsidP="00DF46A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="Times New Roman"/>
          <w:color w:val="FF0000"/>
          <w:sz w:val="20"/>
          <w:szCs w:val="20"/>
        </w:rPr>
      </w:pPr>
      <w:r w:rsidRPr="003507F3">
        <w:rPr>
          <w:rFonts w:asciiTheme="majorHAnsi" w:hAnsiTheme="majorHAnsi" w:cs="Times New Roman"/>
          <w:sz w:val="20"/>
          <w:szCs w:val="20"/>
        </w:rPr>
        <w:t xml:space="preserve">Termin realizacji </w:t>
      </w:r>
      <w:r w:rsidR="00407749" w:rsidRPr="003507F3">
        <w:rPr>
          <w:rFonts w:asciiTheme="majorHAnsi" w:hAnsiTheme="majorHAnsi" w:cs="Times New Roman"/>
          <w:sz w:val="20"/>
          <w:szCs w:val="20"/>
        </w:rPr>
        <w:t>zamówienia</w:t>
      </w:r>
      <w:r w:rsidRPr="003507F3">
        <w:rPr>
          <w:rFonts w:asciiTheme="majorHAnsi" w:hAnsiTheme="majorHAnsi" w:cs="Times New Roman"/>
          <w:sz w:val="20"/>
          <w:szCs w:val="20"/>
        </w:rPr>
        <w:t xml:space="preserve"> – </w:t>
      </w:r>
      <w:r w:rsidR="0084050E" w:rsidRPr="0084050E">
        <w:rPr>
          <w:rFonts w:asciiTheme="majorHAnsi" w:hAnsiTheme="majorHAnsi" w:cs="Times New Roman"/>
          <w:b/>
          <w:sz w:val="20"/>
          <w:szCs w:val="20"/>
        </w:rPr>
        <w:t>1 miesiąc od dnia podpisania umowy</w:t>
      </w:r>
    </w:p>
    <w:p w:rsidR="00D128E6" w:rsidRPr="003507F3" w:rsidRDefault="00D128E6" w:rsidP="00DF46A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3507F3">
        <w:rPr>
          <w:rFonts w:asciiTheme="majorHAnsi" w:hAnsiTheme="majorHAnsi" w:cs="Times New Roman"/>
          <w:sz w:val="20"/>
          <w:szCs w:val="20"/>
        </w:rPr>
        <w:t xml:space="preserve">Za jakość wykonywanych usług oraz ich </w:t>
      </w:r>
      <w:r w:rsidR="00031813" w:rsidRPr="003507F3">
        <w:rPr>
          <w:rFonts w:asciiTheme="majorHAnsi" w:hAnsiTheme="majorHAnsi" w:cs="Times New Roman"/>
          <w:sz w:val="20"/>
          <w:szCs w:val="20"/>
        </w:rPr>
        <w:t>zgodność z</w:t>
      </w:r>
      <w:r w:rsidRPr="003507F3">
        <w:rPr>
          <w:rFonts w:asciiTheme="majorHAnsi" w:hAnsiTheme="majorHAnsi" w:cs="Times New Roman"/>
          <w:sz w:val="20"/>
          <w:szCs w:val="20"/>
        </w:rPr>
        <w:t xml:space="preserve"> wymaganiami określonymi w opisie przedmiotu zamówienia odpowiedzialny jest Wykonawca robót. </w:t>
      </w:r>
    </w:p>
    <w:p w:rsidR="00D128E6" w:rsidRPr="003507F3" w:rsidRDefault="00D128E6" w:rsidP="00DF46A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3507F3">
        <w:rPr>
          <w:rFonts w:asciiTheme="majorHAnsi" w:hAnsiTheme="majorHAnsi" w:cs="Times New Roman"/>
          <w:sz w:val="20"/>
          <w:szCs w:val="20"/>
        </w:rPr>
        <w:t>Wykonawca realizujący usługę zapewnia:</w:t>
      </w:r>
    </w:p>
    <w:p w:rsidR="00D128E6" w:rsidRPr="003507F3" w:rsidRDefault="002D292B" w:rsidP="00DF46A4">
      <w:pPr>
        <w:numPr>
          <w:ilvl w:val="0"/>
          <w:numId w:val="2"/>
        </w:numPr>
        <w:spacing w:after="0" w:line="360" w:lineRule="auto"/>
        <w:ind w:left="1418"/>
        <w:jc w:val="both"/>
        <w:rPr>
          <w:rFonts w:asciiTheme="majorHAnsi" w:hAnsiTheme="majorHAnsi" w:cs="Times New Roman"/>
          <w:sz w:val="20"/>
          <w:szCs w:val="20"/>
        </w:rPr>
      </w:pPr>
      <w:r w:rsidRPr="003507F3">
        <w:rPr>
          <w:rFonts w:asciiTheme="majorHAnsi" w:hAnsiTheme="majorHAnsi" w:cs="Times New Roman"/>
          <w:sz w:val="20"/>
          <w:szCs w:val="20"/>
        </w:rPr>
        <w:t xml:space="preserve">Sprzęt niezbędny do wykonania wszystkich </w:t>
      </w:r>
      <w:r w:rsidR="00807629" w:rsidRPr="003507F3">
        <w:rPr>
          <w:rFonts w:asciiTheme="majorHAnsi" w:hAnsiTheme="majorHAnsi" w:cs="Times New Roman"/>
          <w:sz w:val="20"/>
          <w:szCs w:val="20"/>
        </w:rPr>
        <w:t>robót w</w:t>
      </w:r>
      <w:r w:rsidRPr="003507F3">
        <w:rPr>
          <w:rFonts w:asciiTheme="majorHAnsi" w:hAnsiTheme="majorHAnsi" w:cs="Times New Roman"/>
          <w:sz w:val="20"/>
          <w:szCs w:val="20"/>
        </w:rPr>
        <w:t xml:space="preserve"> ilości niezbędnej do ich prawidłowego wykonania</w:t>
      </w:r>
    </w:p>
    <w:p w:rsidR="000D552A" w:rsidRPr="003507F3" w:rsidRDefault="000D552A" w:rsidP="00DF46A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3507F3">
        <w:rPr>
          <w:rFonts w:asciiTheme="majorHAnsi" w:hAnsiTheme="majorHAnsi"/>
          <w:sz w:val="20"/>
          <w:szCs w:val="20"/>
        </w:rPr>
        <w:t>Wykonawca w czasie realizacji robót będzie utrzymywał teren budowy (ulic) w stanie wolnym od przeszkód komunikacyjnych oraz będzie składował i usuwał zbędne materiały, odpady i śmieci (szlam, namuł, gruz, rumosz) natychmiast po zakończeniu robót</w:t>
      </w:r>
      <w:r w:rsidR="00DD6347" w:rsidRPr="003507F3">
        <w:rPr>
          <w:rFonts w:asciiTheme="majorHAnsi" w:hAnsiTheme="majorHAnsi"/>
          <w:sz w:val="20"/>
          <w:szCs w:val="20"/>
        </w:rPr>
        <w:t>.</w:t>
      </w:r>
    </w:p>
    <w:p w:rsidR="00917741" w:rsidRPr="003507F3" w:rsidRDefault="00917741" w:rsidP="00DF46A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3507F3">
        <w:rPr>
          <w:rFonts w:asciiTheme="majorHAnsi" w:hAnsiTheme="majorHAnsi"/>
          <w:sz w:val="20"/>
          <w:szCs w:val="20"/>
        </w:rPr>
        <w:t xml:space="preserve">Wykonawca uporządkuje na bieżąco teren, na którym zakończono roboty oraz doprowadzi teren </w:t>
      </w:r>
      <w:r w:rsidR="00EE7125" w:rsidRPr="003507F3">
        <w:rPr>
          <w:rFonts w:asciiTheme="majorHAnsi" w:hAnsiTheme="majorHAnsi"/>
          <w:sz w:val="20"/>
          <w:szCs w:val="20"/>
        </w:rPr>
        <w:t xml:space="preserve">robót </w:t>
      </w:r>
      <w:r w:rsidRPr="003507F3">
        <w:rPr>
          <w:rFonts w:asciiTheme="majorHAnsi" w:hAnsiTheme="majorHAnsi"/>
          <w:sz w:val="20"/>
          <w:szCs w:val="20"/>
        </w:rPr>
        <w:t xml:space="preserve">do stanu sprzed </w:t>
      </w:r>
      <w:r w:rsidR="00EE7125" w:rsidRPr="003507F3">
        <w:rPr>
          <w:rFonts w:asciiTheme="majorHAnsi" w:hAnsiTheme="majorHAnsi"/>
          <w:sz w:val="20"/>
          <w:szCs w:val="20"/>
        </w:rPr>
        <w:t>ich rozpoczęcia</w:t>
      </w:r>
      <w:r w:rsidRPr="003507F3">
        <w:rPr>
          <w:rFonts w:asciiTheme="majorHAnsi" w:hAnsiTheme="majorHAnsi"/>
          <w:sz w:val="20"/>
          <w:szCs w:val="20"/>
        </w:rPr>
        <w:t>.</w:t>
      </w:r>
    </w:p>
    <w:p w:rsidR="00D128E6" w:rsidRPr="003507F3" w:rsidRDefault="00D128E6" w:rsidP="00DF46A4">
      <w:pPr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3507F3">
        <w:rPr>
          <w:rFonts w:asciiTheme="majorHAnsi" w:hAnsiTheme="majorHAnsi" w:cs="Times New Roman"/>
          <w:sz w:val="20"/>
          <w:szCs w:val="20"/>
        </w:rPr>
        <w:t>Wykonawca zobowiązany jest (na wn</w:t>
      </w:r>
      <w:r w:rsidR="000D552A" w:rsidRPr="003507F3">
        <w:rPr>
          <w:rFonts w:asciiTheme="majorHAnsi" w:hAnsiTheme="majorHAnsi" w:cs="Times New Roman"/>
          <w:sz w:val="20"/>
          <w:szCs w:val="20"/>
        </w:rPr>
        <w:t>iosek Zamawiającego) do zapewnienia</w:t>
      </w:r>
      <w:r w:rsidRPr="003507F3">
        <w:rPr>
          <w:rFonts w:asciiTheme="majorHAnsi" w:hAnsiTheme="majorHAnsi" w:cs="Times New Roman"/>
          <w:sz w:val="20"/>
          <w:szCs w:val="20"/>
        </w:rPr>
        <w:t xml:space="preserve"> transportu podczas odbioru robót.</w:t>
      </w:r>
    </w:p>
    <w:p w:rsidR="00D128E6" w:rsidRPr="003507F3" w:rsidRDefault="00D128E6" w:rsidP="00DF46A4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3507F3">
        <w:rPr>
          <w:rFonts w:asciiTheme="majorHAnsi" w:hAnsiTheme="majorHAnsi" w:cs="Times New Roman"/>
          <w:sz w:val="20"/>
          <w:szCs w:val="20"/>
        </w:rPr>
        <w:t xml:space="preserve">Wykonawca zobowiązany jest do skierowania swego przedstawiciela do </w:t>
      </w:r>
      <w:r w:rsidR="00031813" w:rsidRPr="003507F3">
        <w:rPr>
          <w:rFonts w:asciiTheme="majorHAnsi" w:hAnsiTheme="majorHAnsi" w:cs="Times New Roman"/>
          <w:sz w:val="20"/>
          <w:szCs w:val="20"/>
        </w:rPr>
        <w:t>udziału w</w:t>
      </w:r>
      <w:r w:rsidRPr="003507F3">
        <w:rPr>
          <w:rFonts w:asciiTheme="majorHAnsi" w:hAnsiTheme="majorHAnsi" w:cs="Times New Roman"/>
          <w:sz w:val="20"/>
          <w:szCs w:val="20"/>
        </w:rPr>
        <w:t xml:space="preserve"> kontrolach. </w:t>
      </w:r>
    </w:p>
    <w:p w:rsidR="00D128E6" w:rsidRPr="003507F3" w:rsidRDefault="00D128E6" w:rsidP="00DF46A4">
      <w:pPr>
        <w:widowControl w:val="0"/>
        <w:numPr>
          <w:ilvl w:val="0"/>
          <w:numId w:val="1"/>
        </w:numPr>
        <w:tabs>
          <w:tab w:val="left" w:pos="720"/>
        </w:tabs>
        <w:suppressAutoHyphens/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3507F3">
        <w:rPr>
          <w:rFonts w:asciiTheme="majorHAnsi" w:hAnsiTheme="majorHAnsi" w:cs="Times New Roman"/>
          <w:sz w:val="20"/>
          <w:szCs w:val="20"/>
        </w:rPr>
        <w:t>Za wykonywanie prac będzie odpowiedzialna osoba, której dane i jej telefon kontaktowy Wykonawca jest obowiązany wskazać na piśmie Zamawiającemu.</w:t>
      </w:r>
    </w:p>
    <w:p w:rsidR="00D128E6" w:rsidRPr="003507F3" w:rsidRDefault="00D128E6" w:rsidP="00DF46A4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3507F3">
        <w:rPr>
          <w:rFonts w:asciiTheme="majorHAnsi" w:hAnsiTheme="majorHAnsi" w:cs="Times New Roman"/>
          <w:sz w:val="20"/>
          <w:szCs w:val="20"/>
        </w:rPr>
        <w:t>Wykonawca zobowiązany jest do usunięcia na swój koszt wszelkich szkód, które powstały w trakcie wyko</w:t>
      </w:r>
      <w:r w:rsidR="00176A80" w:rsidRPr="003507F3">
        <w:rPr>
          <w:rFonts w:asciiTheme="majorHAnsi" w:hAnsiTheme="majorHAnsi" w:cs="Times New Roman"/>
          <w:sz w:val="20"/>
          <w:szCs w:val="20"/>
        </w:rPr>
        <w:t>nywania prac. (dot. m.in.</w:t>
      </w:r>
      <w:r w:rsidRPr="003507F3">
        <w:rPr>
          <w:rFonts w:asciiTheme="majorHAnsi" w:hAnsiTheme="majorHAnsi" w:cs="Times New Roman"/>
          <w:sz w:val="20"/>
          <w:szCs w:val="20"/>
        </w:rPr>
        <w:t xml:space="preserve"> uszkodzeń istniejących nawierzchni, kabli, rur oraz innych instalacji podziemnych i nadziemnych). </w:t>
      </w:r>
    </w:p>
    <w:p w:rsidR="00D128E6" w:rsidRDefault="00D128E6" w:rsidP="00DF46A4">
      <w:pPr>
        <w:widowControl w:val="0"/>
        <w:spacing w:line="360" w:lineRule="auto"/>
        <w:ind w:left="720"/>
        <w:jc w:val="both"/>
        <w:rPr>
          <w:rFonts w:asciiTheme="majorHAnsi" w:hAnsiTheme="majorHAnsi" w:cs="Times New Roman"/>
          <w:sz w:val="20"/>
          <w:szCs w:val="20"/>
        </w:rPr>
      </w:pPr>
    </w:p>
    <w:p w:rsidR="0005596C" w:rsidRDefault="0005596C" w:rsidP="00DF46A4">
      <w:pPr>
        <w:widowControl w:val="0"/>
        <w:spacing w:line="360" w:lineRule="auto"/>
        <w:ind w:left="720"/>
        <w:jc w:val="both"/>
        <w:rPr>
          <w:rFonts w:asciiTheme="majorHAnsi" w:hAnsiTheme="majorHAnsi" w:cs="Times New Roman"/>
          <w:sz w:val="20"/>
          <w:szCs w:val="20"/>
        </w:rPr>
      </w:pPr>
    </w:p>
    <w:p w:rsidR="0005596C" w:rsidRPr="003507F3" w:rsidRDefault="0005596C" w:rsidP="00DF46A4">
      <w:pPr>
        <w:widowControl w:val="0"/>
        <w:spacing w:line="360" w:lineRule="auto"/>
        <w:ind w:left="720"/>
        <w:jc w:val="both"/>
        <w:rPr>
          <w:rFonts w:asciiTheme="majorHAnsi" w:hAnsiTheme="majorHAnsi" w:cs="Times New Roman"/>
          <w:sz w:val="20"/>
          <w:szCs w:val="20"/>
        </w:rPr>
      </w:pPr>
    </w:p>
    <w:p w:rsidR="002C6D26" w:rsidRPr="003507F3" w:rsidRDefault="00D128E6" w:rsidP="00DF46A4">
      <w:pPr>
        <w:widowControl w:val="0"/>
        <w:spacing w:line="360" w:lineRule="auto"/>
        <w:jc w:val="both"/>
        <w:rPr>
          <w:rFonts w:asciiTheme="majorHAnsi" w:hAnsiTheme="majorHAnsi" w:cs="Times New Roman"/>
          <w:b/>
          <w:sz w:val="20"/>
          <w:szCs w:val="20"/>
          <w:u w:val="single"/>
        </w:rPr>
      </w:pPr>
      <w:r w:rsidRPr="003507F3">
        <w:rPr>
          <w:rFonts w:asciiTheme="majorHAnsi" w:hAnsiTheme="majorHAnsi" w:cs="Times New Roman"/>
          <w:b/>
          <w:sz w:val="20"/>
          <w:szCs w:val="20"/>
          <w:u w:val="single"/>
        </w:rPr>
        <w:lastRenderedPageBreak/>
        <w:t>Na Wykonawcy ciążą wszystkie obowiązki wynikające z:</w:t>
      </w:r>
    </w:p>
    <w:p w:rsidR="002C6D26" w:rsidRPr="003507F3" w:rsidRDefault="002C6D26" w:rsidP="00DF46A4">
      <w:pPr>
        <w:pStyle w:val="Akapitzlist"/>
        <w:widowControl w:val="0"/>
        <w:numPr>
          <w:ilvl w:val="3"/>
          <w:numId w:val="21"/>
        </w:numPr>
        <w:tabs>
          <w:tab w:val="clear" w:pos="3371"/>
          <w:tab w:val="num" w:pos="-5812"/>
        </w:tabs>
        <w:spacing w:line="360" w:lineRule="auto"/>
        <w:ind w:left="426"/>
        <w:jc w:val="both"/>
        <w:rPr>
          <w:rFonts w:ascii="Cambria" w:hAnsi="Cambria"/>
          <w:b/>
          <w:sz w:val="20"/>
          <w:szCs w:val="20"/>
        </w:rPr>
      </w:pPr>
      <w:r w:rsidRPr="003507F3">
        <w:rPr>
          <w:rFonts w:asciiTheme="majorHAnsi" w:hAnsiTheme="majorHAnsi"/>
          <w:b/>
          <w:sz w:val="20"/>
          <w:szCs w:val="20"/>
        </w:rPr>
        <w:t>Polskich Norm:</w:t>
      </w:r>
    </w:p>
    <w:p w:rsidR="002C6D26" w:rsidRPr="003507F3" w:rsidRDefault="002C6D26" w:rsidP="00DF46A4">
      <w:pPr>
        <w:pStyle w:val="Tekstpodstawowywcity31"/>
        <w:widowControl w:val="0"/>
        <w:numPr>
          <w:ilvl w:val="0"/>
          <w:numId w:val="2"/>
        </w:numPr>
        <w:tabs>
          <w:tab w:val="left" w:pos="0"/>
          <w:tab w:val="left" w:pos="1080"/>
        </w:tabs>
        <w:spacing w:after="120" w:line="360" w:lineRule="auto"/>
        <w:rPr>
          <w:rFonts w:asciiTheme="majorHAnsi" w:hAnsiTheme="majorHAnsi" w:cstheme="minorHAnsi"/>
        </w:rPr>
      </w:pPr>
      <w:r w:rsidRPr="003507F3">
        <w:rPr>
          <w:rFonts w:ascii="Cambria" w:hAnsi="Cambria" w:cs="Calibri"/>
        </w:rPr>
        <w:t>PN-EN ISO 178:2011E – Tworzywa sztuczne „ oznaczanie właściwości przy zginaniu”.</w:t>
      </w:r>
    </w:p>
    <w:p w:rsidR="002C6D26" w:rsidRPr="003507F3" w:rsidRDefault="002C6D26" w:rsidP="00DF46A4">
      <w:pPr>
        <w:pStyle w:val="Tekstpodstawowywcity31"/>
        <w:widowControl w:val="0"/>
        <w:numPr>
          <w:ilvl w:val="0"/>
          <w:numId w:val="2"/>
        </w:numPr>
        <w:tabs>
          <w:tab w:val="left" w:pos="0"/>
          <w:tab w:val="left" w:pos="1080"/>
        </w:tabs>
        <w:spacing w:after="120" w:line="360" w:lineRule="auto"/>
        <w:rPr>
          <w:rFonts w:asciiTheme="majorHAnsi" w:hAnsiTheme="majorHAnsi" w:cstheme="minorHAnsi"/>
        </w:rPr>
      </w:pPr>
      <w:r w:rsidRPr="003507F3">
        <w:rPr>
          <w:rFonts w:ascii="Cambria" w:hAnsi="Cambria" w:cs="Calibri"/>
        </w:rPr>
        <w:t>PN-EN 1228:1999 - Systemy przewodowe z tworzyw sztucznych „ Rury z termoutwardzalnych tworzyw sztucznych wzmocnionych włóknem szklanym / GRP/.</w:t>
      </w:r>
    </w:p>
    <w:p w:rsidR="002C6D26" w:rsidRPr="003507F3" w:rsidRDefault="002C6D26" w:rsidP="00DF46A4">
      <w:pPr>
        <w:pStyle w:val="Tekstpodstawowywcity31"/>
        <w:widowControl w:val="0"/>
        <w:numPr>
          <w:ilvl w:val="0"/>
          <w:numId w:val="2"/>
        </w:numPr>
        <w:tabs>
          <w:tab w:val="left" w:pos="0"/>
          <w:tab w:val="left" w:pos="1080"/>
        </w:tabs>
        <w:spacing w:after="120" w:line="360" w:lineRule="auto"/>
        <w:rPr>
          <w:rFonts w:asciiTheme="majorHAnsi" w:hAnsiTheme="majorHAnsi" w:cstheme="minorHAnsi"/>
        </w:rPr>
      </w:pPr>
      <w:r w:rsidRPr="003507F3">
        <w:rPr>
          <w:rFonts w:ascii="Cambria" w:hAnsi="Cambria" w:cs="Calibri"/>
        </w:rPr>
        <w:t>PN-EN ISO 11296 cz. 1-4. - Systemy przewodów rurowych z tworzyw sztucznych do renowacji podziemnych bezciśnieniowych sieci kanalizacji deszczowej i sanitarnej cz.1-4.</w:t>
      </w:r>
    </w:p>
    <w:p w:rsidR="002C6D26" w:rsidRPr="003507F3" w:rsidRDefault="002C6D26" w:rsidP="00DF46A4">
      <w:pPr>
        <w:pStyle w:val="Tekstpodstawowywcity31"/>
        <w:widowControl w:val="0"/>
        <w:numPr>
          <w:ilvl w:val="0"/>
          <w:numId w:val="2"/>
        </w:numPr>
        <w:tabs>
          <w:tab w:val="left" w:pos="0"/>
          <w:tab w:val="left" w:pos="1080"/>
        </w:tabs>
        <w:spacing w:after="120" w:line="360" w:lineRule="auto"/>
        <w:rPr>
          <w:rFonts w:asciiTheme="majorHAnsi" w:hAnsiTheme="majorHAnsi" w:cstheme="minorHAnsi"/>
        </w:rPr>
      </w:pPr>
      <w:r w:rsidRPr="003507F3">
        <w:rPr>
          <w:rFonts w:ascii="Cambria" w:hAnsi="Cambria" w:cs="Calibri"/>
        </w:rPr>
        <w:t>PN-EN 13101:2005 – stopnie do studzienek złazowych. Wymagania, badania i ocena zgodności.</w:t>
      </w:r>
    </w:p>
    <w:p w:rsidR="002C6D26" w:rsidRPr="003507F3" w:rsidRDefault="002C6D26" w:rsidP="00DF46A4">
      <w:pPr>
        <w:pStyle w:val="Tekstpodstawowywcity31"/>
        <w:widowControl w:val="0"/>
        <w:numPr>
          <w:ilvl w:val="0"/>
          <w:numId w:val="2"/>
        </w:numPr>
        <w:tabs>
          <w:tab w:val="left" w:pos="0"/>
          <w:tab w:val="left" w:pos="1080"/>
        </w:tabs>
        <w:spacing w:after="120" w:line="360" w:lineRule="auto"/>
        <w:rPr>
          <w:rFonts w:asciiTheme="majorHAnsi" w:hAnsiTheme="majorHAnsi" w:cstheme="minorHAnsi"/>
        </w:rPr>
      </w:pPr>
      <w:r w:rsidRPr="003507F3">
        <w:rPr>
          <w:rFonts w:ascii="Cambria" w:eastAsia="ELTBLP+FuturaCE-Medium" w:hAnsi="Cambria" w:cs="Calibri"/>
        </w:rPr>
        <w:t xml:space="preserve">PN-EN 476: 2012 </w:t>
      </w:r>
      <w:r w:rsidRPr="003507F3">
        <w:rPr>
          <w:rFonts w:ascii="Cambria" w:hAnsi="Cambria" w:cs="Calibri"/>
        </w:rPr>
        <w:t>Wymagania ogólne dotyczące elementów stosowanych w systemach kanalizacji deszczowej i sanitarnej.</w:t>
      </w:r>
    </w:p>
    <w:p w:rsidR="002C6D26" w:rsidRPr="003507F3" w:rsidRDefault="002C6D26" w:rsidP="00DF46A4">
      <w:pPr>
        <w:pStyle w:val="Tekstpodstawowywcity31"/>
        <w:widowControl w:val="0"/>
        <w:numPr>
          <w:ilvl w:val="0"/>
          <w:numId w:val="2"/>
        </w:numPr>
        <w:tabs>
          <w:tab w:val="left" w:pos="0"/>
          <w:tab w:val="left" w:pos="1080"/>
        </w:tabs>
        <w:spacing w:after="120" w:line="360" w:lineRule="auto"/>
        <w:rPr>
          <w:rFonts w:asciiTheme="majorHAnsi" w:hAnsiTheme="majorHAnsi" w:cstheme="minorHAnsi"/>
        </w:rPr>
      </w:pPr>
      <w:r w:rsidRPr="003507F3">
        <w:rPr>
          <w:rFonts w:ascii="Cambria" w:eastAsia="ELTBLP+FuturaCE-Medium" w:hAnsi="Cambria" w:cs="Calibri"/>
        </w:rPr>
        <w:t>PN-EN 1610: 2002 Budowa i badania przewodów kanalizacyjnych.</w:t>
      </w:r>
    </w:p>
    <w:p w:rsidR="002C6D26" w:rsidRPr="003507F3" w:rsidRDefault="002C6D26" w:rsidP="00DF46A4">
      <w:pPr>
        <w:pStyle w:val="Tekstpodstawowywcity31"/>
        <w:widowControl w:val="0"/>
        <w:numPr>
          <w:ilvl w:val="0"/>
          <w:numId w:val="2"/>
        </w:numPr>
        <w:tabs>
          <w:tab w:val="left" w:pos="0"/>
          <w:tab w:val="left" w:pos="1080"/>
        </w:tabs>
        <w:spacing w:after="120" w:line="360" w:lineRule="auto"/>
        <w:rPr>
          <w:rFonts w:ascii="Cambria" w:hAnsi="Cambria" w:cs="Calibri"/>
        </w:rPr>
      </w:pPr>
      <w:r w:rsidRPr="003507F3">
        <w:rPr>
          <w:rFonts w:ascii="Cambria" w:eastAsia="ELTBLP+FuturaCE-Medium" w:hAnsi="Cambria" w:cs="Calibri"/>
        </w:rPr>
        <w:t>PN-ENV-1046: 2002 (U) Systemy przewodów rurowych z tworzyw sztucznych. Systemy do przesyłania wody i ścieków na zewnątrz konstrukcji budowli. Praktyczne zalecenia układania przewodów pod ziemią i nad ziemią</w:t>
      </w:r>
    </w:p>
    <w:p w:rsidR="002C6D26" w:rsidRPr="003507F3" w:rsidRDefault="002C6D26" w:rsidP="00DF46A4">
      <w:pPr>
        <w:pStyle w:val="Akapitzlist"/>
        <w:numPr>
          <w:ilvl w:val="0"/>
          <w:numId w:val="21"/>
        </w:numPr>
        <w:tabs>
          <w:tab w:val="clear" w:pos="1211"/>
        </w:tabs>
        <w:spacing w:line="360" w:lineRule="auto"/>
        <w:ind w:left="426"/>
        <w:jc w:val="both"/>
        <w:rPr>
          <w:rFonts w:ascii="Cambria" w:eastAsia="Times" w:hAnsi="Cambria" w:cs="Calibri"/>
          <w:b/>
          <w:sz w:val="20"/>
          <w:szCs w:val="20"/>
        </w:rPr>
      </w:pPr>
      <w:r w:rsidRPr="003507F3">
        <w:rPr>
          <w:rFonts w:ascii="Cambria" w:eastAsia="Lucida Sans Unicode" w:hAnsi="Cambria" w:cs="Calibri"/>
          <w:b/>
          <w:sz w:val="20"/>
          <w:szCs w:val="20"/>
        </w:rPr>
        <w:t>Inne akty prawne:</w:t>
      </w:r>
    </w:p>
    <w:p w:rsidR="002C6D26" w:rsidRPr="00686726" w:rsidRDefault="002C6D26" w:rsidP="00DF46A4">
      <w:pPr>
        <w:pStyle w:val="Akapitzlist"/>
        <w:widowControl w:val="0"/>
        <w:numPr>
          <w:ilvl w:val="0"/>
          <w:numId w:val="29"/>
        </w:numPr>
        <w:autoSpaceDE w:val="0"/>
        <w:spacing w:after="120" w:line="360" w:lineRule="auto"/>
        <w:jc w:val="both"/>
        <w:rPr>
          <w:rFonts w:asciiTheme="majorHAnsi" w:eastAsia="Times" w:hAnsiTheme="majorHAnsi" w:cstheme="minorHAnsi"/>
          <w:sz w:val="20"/>
          <w:szCs w:val="20"/>
        </w:rPr>
      </w:pPr>
      <w:r w:rsidRPr="00686726">
        <w:rPr>
          <w:rFonts w:ascii="Cambria" w:eastAsia="Times" w:hAnsi="Cambria" w:cs="Calibri"/>
          <w:sz w:val="20"/>
          <w:szCs w:val="20"/>
        </w:rPr>
        <w:t xml:space="preserve">Ustawa z dnia 7 lipca 1994 r. Prawo Budowlane </w:t>
      </w:r>
      <w:r w:rsidR="001F306F" w:rsidRPr="00686726">
        <w:rPr>
          <w:rFonts w:asciiTheme="majorHAnsi" w:hAnsiTheme="majorHAnsi"/>
          <w:sz w:val="20"/>
          <w:szCs w:val="20"/>
        </w:rPr>
        <w:t>(t.j. Dz. U. z 2026 r. poz. 524 z późn. zm.).</w:t>
      </w:r>
    </w:p>
    <w:p w:rsidR="002C6D26" w:rsidRPr="00686726" w:rsidRDefault="002C6D26" w:rsidP="00DF46A4">
      <w:pPr>
        <w:pStyle w:val="Akapitzlist"/>
        <w:widowControl w:val="0"/>
        <w:numPr>
          <w:ilvl w:val="0"/>
          <w:numId w:val="29"/>
        </w:numPr>
        <w:autoSpaceDE w:val="0"/>
        <w:spacing w:after="120" w:line="360" w:lineRule="auto"/>
        <w:jc w:val="both"/>
        <w:rPr>
          <w:rFonts w:asciiTheme="majorHAnsi" w:eastAsia="Times" w:hAnsiTheme="majorHAnsi" w:cstheme="minorHAnsi"/>
          <w:sz w:val="20"/>
          <w:szCs w:val="20"/>
        </w:rPr>
      </w:pPr>
      <w:r w:rsidRPr="00686726">
        <w:rPr>
          <w:rFonts w:ascii="Cambria" w:eastAsia="Times" w:hAnsi="Cambria" w:cs="Calibri"/>
          <w:sz w:val="20"/>
          <w:szCs w:val="20"/>
        </w:rPr>
        <w:t>Ustawa z dnia 7 czerwca 2001 r. o zbiorowym zaopatrzeniu w wod</w:t>
      </w:r>
      <w:r w:rsidRPr="00686726">
        <w:rPr>
          <w:rFonts w:ascii="Cambria" w:eastAsia="TimesNewRoman" w:hAnsi="Cambria" w:cs="Calibri"/>
          <w:sz w:val="20"/>
          <w:szCs w:val="20"/>
        </w:rPr>
        <w:t xml:space="preserve">ę </w:t>
      </w:r>
      <w:r w:rsidRPr="00686726">
        <w:rPr>
          <w:rFonts w:ascii="Cambria" w:eastAsia="Times" w:hAnsi="Cambria" w:cs="Calibri"/>
          <w:sz w:val="20"/>
          <w:szCs w:val="20"/>
        </w:rPr>
        <w:t xml:space="preserve">i zbiorowym odprowadzaniu </w:t>
      </w:r>
      <w:r w:rsidRPr="00686726">
        <w:rPr>
          <w:rFonts w:ascii="Cambria" w:eastAsia="TimesNewRoman" w:hAnsi="Cambria" w:cs="Calibri"/>
          <w:sz w:val="20"/>
          <w:szCs w:val="20"/>
        </w:rPr>
        <w:t>ś</w:t>
      </w:r>
      <w:r w:rsidRPr="00686726">
        <w:rPr>
          <w:rFonts w:ascii="Cambria" w:eastAsia="Times" w:hAnsi="Cambria" w:cs="Calibri"/>
          <w:sz w:val="20"/>
          <w:szCs w:val="20"/>
        </w:rPr>
        <w:t xml:space="preserve">cieków </w:t>
      </w:r>
      <w:r w:rsidR="00851E42" w:rsidRPr="00686726">
        <w:rPr>
          <w:rFonts w:asciiTheme="majorHAnsi" w:hAnsiTheme="majorHAnsi"/>
          <w:sz w:val="20"/>
          <w:szCs w:val="20"/>
        </w:rPr>
        <w:t>(t.j. Dz. U. z 2024 r. poz. 757 z późn. zm.)</w:t>
      </w:r>
      <w:r w:rsidRPr="00686726">
        <w:rPr>
          <w:rFonts w:ascii="Cambria" w:eastAsia="Times" w:hAnsi="Cambria" w:cs="Calibri"/>
          <w:sz w:val="20"/>
          <w:szCs w:val="20"/>
        </w:rPr>
        <w:t>.</w:t>
      </w:r>
    </w:p>
    <w:p w:rsidR="002C6D26" w:rsidRPr="00686726" w:rsidRDefault="002C6D26" w:rsidP="00DF46A4">
      <w:pPr>
        <w:pStyle w:val="Akapitzlist"/>
        <w:widowControl w:val="0"/>
        <w:numPr>
          <w:ilvl w:val="0"/>
          <w:numId w:val="29"/>
        </w:numPr>
        <w:autoSpaceDE w:val="0"/>
        <w:spacing w:after="120" w:line="360" w:lineRule="auto"/>
        <w:jc w:val="both"/>
        <w:rPr>
          <w:rFonts w:asciiTheme="majorHAnsi" w:eastAsia="Times" w:hAnsiTheme="majorHAnsi" w:cstheme="minorHAnsi"/>
          <w:sz w:val="20"/>
          <w:szCs w:val="20"/>
        </w:rPr>
      </w:pPr>
      <w:r w:rsidRPr="00686726">
        <w:rPr>
          <w:rFonts w:ascii="Cambria" w:eastAsia="Times" w:hAnsi="Cambria" w:cs="Calibri"/>
          <w:sz w:val="20"/>
          <w:szCs w:val="20"/>
        </w:rPr>
        <w:t>Rozporz</w:t>
      </w:r>
      <w:r w:rsidRPr="00686726">
        <w:rPr>
          <w:rFonts w:ascii="Cambria" w:eastAsia="TimesNewRoman" w:hAnsi="Cambria" w:cs="Calibri"/>
          <w:sz w:val="20"/>
          <w:szCs w:val="20"/>
        </w:rPr>
        <w:t>ą</w:t>
      </w:r>
      <w:r w:rsidRPr="00686726">
        <w:rPr>
          <w:rFonts w:ascii="Cambria" w:eastAsia="Times" w:hAnsi="Cambria" w:cs="Calibri"/>
          <w:sz w:val="20"/>
          <w:szCs w:val="20"/>
        </w:rPr>
        <w:t>dzenie Ministra Pracy i Polityki Socjalnej z dnia 26 wrze</w:t>
      </w:r>
      <w:r w:rsidRPr="00686726">
        <w:rPr>
          <w:rFonts w:ascii="Cambria" w:eastAsia="TimesNewRoman" w:hAnsi="Cambria" w:cs="Calibri"/>
          <w:sz w:val="20"/>
          <w:szCs w:val="20"/>
        </w:rPr>
        <w:t>ś</w:t>
      </w:r>
      <w:r w:rsidRPr="00686726">
        <w:rPr>
          <w:rFonts w:ascii="Cambria" w:eastAsia="Times" w:hAnsi="Cambria" w:cs="Calibri"/>
          <w:sz w:val="20"/>
          <w:szCs w:val="20"/>
        </w:rPr>
        <w:t>nia 1997 r. w sprawie ogólnych przepisów bezpiecze</w:t>
      </w:r>
      <w:r w:rsidRPr="00686726">
        <w:rPr>
          <w:rFonts w:ascii="Cambria" w:eastAsia="TimesNewRoman" w:hAnsi="Cambria" w:cs="Calibri"/>
          <w:sz w:val="20"/>
          <w:szCs w:val="20"/>
        </w:rPr>
        <w:t>ń</w:t>
      </w:r>
      <w:r w:rsidR="00686726">
        <w:rPr>
          <w:rFonts w:ascii="Cambria" w:eastAsia="Times" w:hAnsi="Cambria" w:cs="Calibri"/>
          <w:sz w:val="20"/>
          <w:szCs w:val="20"/>
        </w:rPr>
        <w:t>stwa i higieny pracy (t. j</w:t>
      </w:r>
      <w:r w:rsidRPr="00686726">
        <w:rPr>
          <w:rFonts w:ascii="Cambria" w:eastAsia="Times" w:hAnsi="Cambria" w:cs="Calibri"/>
          <w:sz w:val="20"/>
          <w:szCs w:val="20"/>
        </w:rPr>
        <w:t>. Dz. U. z 2003 r. Nr 169 poz. 1650 z późn. zm.).</w:t>
      </w:r>
    </w:p>
    <w:p w:rsidR="00686726" w:rsidRPr="00686726" w:rsidRDefault="002C6D26" w:rsidP="00DF46A4">
      <w:pPr>
        <w:pStyle w:val="Akapitzlist"/>
        <w:widowControl w:val="0"/>
        <w:numPr>
          <w:ilvl w:val="0"/>
          <w:numId w:val="29"/>
        </w:numPr>
        <w:autoSpaceDE w:val="0"/>
        <w:spacing w:after="120" w:line="360" w:lineRule="auto"/>
        <w:jc w:val="both"/>
        <w:rPr>
          <w:rFonts w:asciiTheme="majorHAnsi" w:eastAsia="Times" w:hAnsiTheme="majorHAnsi" w:cstheme="minorHAnsi"/>
          <w:sz w:val="20"/>
          <w:szCs w:val="20"/>
        </w:rPr>
      </w:pPr>
      <w:r w:rsidRPr="00686726">
        <w:rPr>
          <w:rFonts w:ascii="Cambria" w:eastAsia="Times" w:hAnsi="Cambria" w:cs="Calibri"/>
          <w:sz w:val="20"/>
          <w:szCs w:val="20"/>
        </w:rPr>
        <w:t xml:space="preserve">Ustawa z dnia 16 kwietnia 2004 r. o wyrobach budowlanych </w:t>
      </w:r>
      <w:r w:rsidR="00686726" w:rsidRPr="00686726">
        <w:rPr>
          <w:rFonts w:asciiTheme="majorHAnsi" w:hAnsiTheme="majorHAnsi"/>
          <w:sz w:val="20"/>
          <w:szCs w:val="20"/>
        </w:rPr>
        <w:t>(t.j. Dz. U. z 2021 r. poz. 1213).</w:t>
      </w:r>
    </w:p>
    <w:p w:rsidR="002C6D26" w:rsidRPr="00686726" w:rsidRDefault="002C6D26" w:rsidP="00DF46A4">
      <w:pPr>
        <w:pStyle w:val="Akapitzlist"/>
        <w:widowControl w:val="0"/>
        <w:numPr>
          <w:ilvl w:val="0"/>
          <w:numId w:val="29"/>
        </w:numPr>
        <w:autoSpaceDE w:val="0"/>
        <w:spacing w:after="120" w:line="360" w:lineRule="auto"/>
        <w:jc w:val="both"/>
        <w:rPr>
          <w:rFonts w:asciiTheme="majorHAnsi" w:eastAsia="Times" w:hAnsiTheme="majorHAnsi" w:cstheme="minorHAnsi"/>
          <w:sz w:val="20"/>
          <w:szCs w:val="20"/>
        </w:rPr>
      </w:pPr>
      <w:r w:rsidRPr="00686726">
        <w:rPr>
          <w:rFonts w:ascii="Cambria" w:eastAsia="Times" w:hAnsi="Cambria" w:cs="Calibri"/>
          <w:sz w:val="20"/>
          <w:szCs w:val="20"/>
        </w:rPr>
        <w:t>Rozporz</w:t>
      </w:r>
      <w:r w:rsidRPr="00686726">
        <w:rPr>
          <w:rFonts w:ascii="Cambria" w:eastAsia="TimesNewRoman" w:hAnsi="Cambria" w:cs="Calibri"/>
          <w:sz w:val="20"/>
          <w:szCs w:val="20"/>
        </w:rPr>
        <w:t>ą</w:t>
      </w:r>
      <w:r w:rsidRPr="00686726">
        <w:rPr>
          <w:rFonts w:ascii="Cambria" w:eastAsia="Times" w:hAnsi="Cambria" w:cs="Calibri"/>
          <w:sz w:val="20"/>
          <w:szCs w:val="20"/>
        </w:rPr>
        <w:t>dzenie Ministra Infrastruktury z dnia 6 lutego 2003 r. w sprawie bezpiecze</w:t>
      </w:r>
      <w:r w:rsidRPr="00686726">
        <w:rPr>
          <w:rFonts w:ascii="Cambria" w:eastAsia="TimesNewRoman" w:hAnsi="Cambria" w:cs="Calibri"/>
          <w:sz w:val="20"/>
          <w:szCs w:val="20"/>
        </w:rPr>
        <w:t>ń</w:t>
      </w:r>
      <w:r w:rsidRPr="00686726">
        <w:rPr>
          <w:rFonts w:ascii="Cambria" w:eastAsia="Times" w:hAnsi="Cambria" w:cs="Calibri"/>
          <w:sz w:val="20"/>
          <w:szCs w:val="20"/>
        </w:rPr>
        <w:t xml:space="preserve">stwa </w:t>
      </w:r>
      <w:r w:rsidRPr="00686726">
        <w:rPr>
          <w:rFonts w:ascii="Cambria" w:eastAsia="Times" w:hAnsi="Cambria" w:cs="Calibri"/>
          <w:sz w:val="20"/>
          <w:szCs w:val="20"/>
        </w:rPr>
        <w:br/>
        <w:t>i higieny pracy  podczas wykonywania robót budowlanych (</w:t>
      </w:r>
      <w:r w:rsidR="00686726">
        <w:rPr>
          <w:rFonts w:ascii="Cambria" w:eastAsia="Times" w:hAnsi="Cambria" w:cs="Calibri"/>
          <w:sz w:val="20"/>
          <w:szCs w:val="20"/>
        </w:rPr>
        <w:t xml:space="preserve">t.j. </w:t>
      </w:r>
      <w:r w:rsidRPr="00686726">
        <w:rPr>
          <w:rFonts w:ascii="Cambria" w:eastAsia="Times" w:hAnsi="Cambria" w:cs="Calibri"/>
          <w:sz w:val="20"/>
          <w:szCs w:val="20"/>
        </w:rPr>
        <w:t>Dz. U. z 2003 r. Nr 47 poz. 401).</w:t>
      </w:r>
    </w:p>
    <w:p w:rsidR="00D128E6" w:rsidRPr="003507F3" w:rsidRDefault="00D128E6" w:rsidP="00DF46A4">
      <w:pPr>
        <w:widowControl w:val="0"/>
        <w:autoSpaceDE w:val="0"/>
        <w:spacing w:after="120" w:line="360" w:lineRule="auto"/>
        <w:jc w:val="both"/>
        <w:rPr>
          <w:rFonts w:asciiTheme="majorHAnsi" w:eastAsia="Times" w:hAnsiTheme="majorHAnsi" w:cstheme="minorHAnsi"/>
          <w:color w:val="FF0000"/>
          <w:sz w:val="20"/>
          <w:szCs w:val="20"/>
        </w:rPr>
      </w:pPr>
      <w:r w:rsidRPr="003507F3">
        <w:rPr>
          <w:rFonts w:asciiTheme="majorHAnsi" w:hAnsiTheme="majorHAnsi"/>
          <w:b/>
          <w:sz w:val="20"/>
          <w:szCs w:val="20"/>
          <w:lang w:val="de-DE" w:bidi="pl-PL"/>
        </w:rPr>
        <w:t>UWAGA:</w:t>
      </w:r>
    </w:p>
    <w:p w:rsidR="00D128E6" w:rsidRPr="003507F3" w:rsidRDefault="00D128E6" w:rsidP="00DF46A4">
      <w:pPr>
        <w:widowControl w:val="0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="Times New Roman"/>
          <w:bCs/>
          <w:i/>
          <w:sz w:val="20"/>
          <w:szCs w:val="20"/>
        </w:rPr>
      </w:pPr>
      <w:r w:rsidRPr="003507F3">
        <w:rPr>
          <w:rFonts w:asciiTheme="majorHAnsi" w:hAnsiTheme="majorHAnsi" w:cs="Times New Roman"/>
          <w:i/>
          <w:sz w:val="20"/>
          <w:szCs w:val="20"/>
        </w:rPr>
        <w:t xml:space="preserve">Wykonawca staje się wytwórcą wszelkich odpadów powstałych w wyniku realizacji zamówienia, a sposób gospodarowania nimi musi być zgodny z przepisami obowiązującej w dacie realizacji zamówienia ustawy z dnia 14 grudnia </w:t>
      </w:r>
      <w:r w:rsidR="00FE5E01" w:rsidRPr="003507F3">
        <w:rPr>
          <w:rFonts w:asciiTheme="majorHAnsi" w:hAnsiTheme="majorHAnsi" w:cs="Times New Roman"/>
          <w:i/>
          <w:sz w:val="20"/>
          <w:szCs w:val="20"/>
        </w:rPr>
        <w:t xml:space="preserve">2012 r. o odpadach </w:t>
      </w:r>
      <w:r w:rsidR="00646A82" w:rsidRPr="00646A82">
        <w:rPr>
          <w:rFonts w:asciiTheme="majorHAnsi" w:hAnsiTheme="majorHAnsi"/>
          <w:i/>
          <w:sz w:val="20"/>
          <w:szCs w:val="20"/>
        </w:rPr>
        <w:t>(t.j. Dz. U. z 2023 r. poz. 1587 z późn. zm.</w:t>
      </w:r>
      <w:r w:rsidR="00646A82">
        <w:rPr>
          <w:rFonts w:asciiTheme="majorHAnsi" w:hAnsiTheme="majorHAnsi"/>
          <w:i/>
          <w:sz w:val="20"/>
          <w:szCs w:val="20"/>
        </w:rPr>
        <w:t>)</w:t>
      </w:r>
      <w:r w:rsidRPr="003507F3">
        <w:rPr>
          <w:rFonts w:asciiTheme="majorHAnsi" w:hAnsiTheme="majorHAnsi" w:cs="Times New Roman"/>
          <w:bCs/>
          <w:i/>
          <w:sz w:val="20"/>
          <w:szCs w:val="20"/>
        </w:rPr>
        <w:t xml:space="preserve"> </w:t>
      </w:r>
      <w:r w:rsidRPr="003507F3">
        <w:rPr>
          <w:rFonts w:asciiTheme="majorHAnsi" w:hAnsiTheme="majorHAnsi" w:cs="Times New Roman"/>
          <w:i/>
          <w:sz w:val="20"/>
          <w:szCs w:val="20"/>
        </w:rPr>
        <w:t xml:space="preserve">oraz ustawy z dnia 13 września 1996 r. o utrzymaniu czystości i porządku w gminach </w:t>
      </w:r>
      <w:r w:rsidR="0048230A" w:rsidRPr="0048230A">
        <w:rPr>
          <w:rFonts w:asciiTheme="majorHAnsi" w:hAnsiTheme="majorHAnsi"/>
          <w:i/>
          <w:sz w:val="20"/>
          <w:szCs w:val="20"/>
        </w:rPr>
        <w:t>(t.j. Dz. U. z 2025 r. poz. 733 z późn. zm.)</w:t>
      </w:r>
    </w:p>
    <w:p w:rsidR="00D128E6" w:rsidRPr="003507F3" w:rsidRDefault="00D128E6" w:rsidP="00DF46A4">
      <w:pPr>
        <w:widowControl w:val="0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="Times New Roman"/>
          <w:bCs/>
          <w:i/>
          <w:sz w:val="20"/>
          <w:szCs w:val="20"/>
        </w:rPr>
      </w:pPr>
      <w:r w:rsidRPr="003507F3">
        <w:rPr>
          <w:rFonts w:asciiTheme="majorHAnsi" w:hAnsiTheme="majorHAnsi" w:cs="Times New Roman"/>
          <w:i/>
          <w:sz w:val="20"/>
          <w:szCs w:val="20"/>
        </w:rPr>
        <w:t xml:space="preserve">Koszty związane z gospodarowaniem odpadów ponosi Wykonawca. Wykonawca zobowiązuje się do wykonywania wszystkich obowiązków wytwórcy i posiadacza odpadów w rozumieniu ustawy o odpadach </w:t>
      </w:r>
      <w:r w:rsidR="00476A60" w:rsidRPr="003507F3">
        <w:rPr>
          <w:rFonts w:asciiTheme="majorHAnsi" w:hAnsiTheme="majorHAnsi" w:cs="Times New Roman"/>
          <w:i/>
          <w:sz w:val="20"/>
          <w:szCs w:val="20"/>
        </w:rPr>
        <w:t xml:space="preserve">     </w:t>
      </w:r>
      <w:r w:rsidRPr="003507F3">
        <w:rPr>
          <w:rFonts w:asciiTheme="majorHAnsi" w:hAnsiTheme="majorHAnsi" w:cs="Times New Roman"/>
          <w:i/>
          <w:sz w:val="20"/>
          <w:szCs w:val="20"/>
        </w:rPr>
        <w:t>i ma obowiązek zagospodarowania odpadów powstałych przy realizacji przedmiotu umowy, zgodni</w:t>
      </w:r>
      <w:r w:rsidR="002131CA" w:rsidRPr="003507F3">
        <w:rPr>
          <w:rFonts w:asciiTheme="majorHAnsi" w:hAnsiTheme="majorHAnsi" w:cs="Times New Roman"/>
          <w:i/>
          <w:sz w:val="20"/>
          <w:szCs w:val="20"/>
        </w:rPr>
        <w:t xml:space="preserve">e </w:t>
      </w:r>
      <w:r w:rsidR="00476A60" w:rsidRPr="003507F3">
        <w:rPr>
          <w:rFonts w:asciiTheme="majorHAnsi" w:hAnsiTheme="majorHAnsi" w:cs="Times New Roman"/>
          <w:i/>
          <w:sz w:val="20"/>
          <w:szCs w:val="20"/>
        </w:rPr>
        <w:t xml:space="preserve">              </w:t>
      </w:r>
      <w:r w:rsidR="002131CA" w:rsidRPr="003507F3">
        <w:rPr>
          <w:rFonts w:asciiTheme="majorHAnsi" w:hAnsiTheme="majorHAnsi" w:cs="Times New Roman"/>
          <w:i/>
          <w:sz w:val="20"/>
          <w:szCs w:val="20"/>
        </w:rPr>
        <w:t xml:space="preserve">z ustawą o odpadach </w:t>
      </w:r>
      <w:r w:rsidR="00646A82" w:rsidRPr="00646A82">
        <w:rPr>
          <w:rFonts w:asciiTheme="majorHAnsi" w:hAnsiTheme="majorHAnsi"/>
          <w:i/>
          <w:sz w:val="20"/>
          <w:szCs w:val="20"/>
        </w:rPr>
        <w:t>(t.j. Dz. U. z 2023 r. poz. 1587 z późn. zm.)</w:t>
      </w:r>
      <w:r w:rsidR="00646A82">
        <w:rPr>
          <w:rFonts w:asciiTheme="majorHAnsi" w:hAnsiTheme="majorHAnsi"/>
          <w:i/>
          <w:sz w:val="20"/>
          <w:szCs w:val="20"/>
        </w:rPr>
        <w:t xml:space="preserve"> </w:t>
      </w:r>
      <w:r w:rsidRPr="003507F3">
        <w:rPr>
          <w:rFonts w:asciiTheme="majorHAnsi" w:hAnsiTheme="majorHAnsi" w:cs="Times New Roman"/>
          <w:i/>
          <w:sz w:val="20"/>
          <w:szCs w:val="20"/>
        </w:rPr>
        <w:t>oraz pokrywania kosztów zagospodarowania odpadów, zgodnie z obowiązującymi w tym zakresie przepisami.</w:t>
      </w:r>
    </w:p>
    <w:p w:rsidR="00C4630F" w:rsidRPr="00C4630F" w:rsidRDefault="007F0FFC" w:rsidP="00DF46A4">
      <w:pPr>
        <w:pStyle w:val="Standard"/>
        <w:numPr>
          <w:ilvl w:val="0"/>
          <w:numId w:val="14"/>
        </w:numPr>
        <w:tabs>
          <w:tab w:val="left" w:pos="720"/>
        </w:tabs>
        <w:spacing w:line="360" w:lineRule="auto"/>
        <w:jc w:val="both"/>
        <w:rPr>
          <w:rFonts w:asciiTheme="majorHAnsi" w:hAnsiTheme="majorHAnsi" w:cs="Tahoma"/>
          <w:b/>
          <w:sz w:val="20"/>
          <w:szCs w:val="20"/>
        </w:rPr>
      </w:pPr>
      <w:r w:rsidRPr="00C4630F">
        <w:rPr>
          <w:rFonts w:asciiTheme="majorHAnsi" w:hAnsiTheme="majorHAnsi" w:cs="Calibri"/>
          <w:b/>
          <w:sz w:val="20"/>
          <w:szCs w:val="20"/>
        </w:rPr>
        <w:t>Ofertę należy opracować na podstawie niniejszej specyfikacji oraz wizji w terenie.</w:t>
      </w:r>
    </w:p>
    <w:p w:rsidR="00C4630F" w:rsidRPr="00C4630F" w:rsidRDefault="00C4630F" w:rsidP="00DF46A4">
      <w:pPr>
        <w:pStyle w:val="Standard"/>
        <w:numPr>
          <w:ilvl w:val="0"/>
          <w:numId w:val="14"/>
        </w:numPr>
        <w:tabs>
          <w:tab w:val="left" w:pos="720"/>
        </w:tabs>
        <w:spacing w:line="360" w:lineRule="auto"/>
        <w:jc w:val="both"/>
        <w:rPr>
          <w:rFonts w:asciiTheme="majorHAnsi" w:hAnsiTheme="majorHAnsi" w:cs="Tahoma"/>
          <w:b/>
          <w:sz w:val="20"/>
          <w:szCs w:val="20"/>
        </w:rPr>
      </w:pPr>
      <w:r w:rsidRPr="00C4630F">
        <w:rPr>
          <w:rFonts w:asciiTheme="majorHAnsi" w:hAnsiTheme="majorHAnsi" w:cs="TimesNewRomanPS-BoldMT"/>
          <w:b/>
          <w:bCs/>
          <w:sz w:val="20"/>
          <w:szCs w:val="20"/>
        </w:rPr>
        <w:t>W celu prawidłowego określenia kosztów oraz zakresu związanych z bezwykopową renowacją sieci objętej</w:t>
      </w:r>
      <w:r w:rsidRPr="00C4630F">
        <w:rPr>
          <w:rFonts w:asciiTheme="majorHAnsi" w:hAnsiTheme="majorHAnsi" w:cs="Tahoma"/>
          <w:b/>
          <w:sz w:val="20"/>
          <w:szCs w:val="20"/>
        </w:rPr>
        <w:t xml:space="preserve"> </w:t>
      </w:r>
      <w:r w:rsidRPr="00C4630F">
        <w:rPr>
          <w:rFonts w:asciiTheme="majorHAnsi" w:hAnsiTheme="majorHAnsi" w:cs="TimesNewRomanPS-BoldMT"/>
          <w:b/>
          <w:bCs/>
          <w:sz w:val="20"/>
          <w:szCs w:val="20"/>
        </w:rPr>
        <w:t>niniejszym zadaniem zaleca się przed złożeniem oferty odbycie wizji lokalnej.</w:t>
      </w:r>
    </w:p>
    <w:p w:rsidR="006D76D4" w:rsidRPr="003507F3" w:rsidRDefault="006D76D4" w:rsidP="00DF46A4">
      <w:pPr>
        <w:pStyle w:val="NormalnyWeb"/>
        <w:spacing w:before="0" w:beforeAutospacing="0" w:after="0" w:line="360" w:lineRule="auto"/>
        <w:jc w:val="both"/>
        <w:rPr>
          <w:rFonts w:asciiTheme="majorHAnsi" w:hAnsiTheme="majorHAnsi"/>
          <w:sz w:val="20"/>
          <w:szCs w:val="20"/>
        </w:rPr>
      </w:pPr>
    </w:p>
    <w:sectPr w:rsidR="006D76D4" w:rsidRPr="003507F3" w:rsidSect="000725D3">
      <w:foot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BAB" w:rsidRDefault="009E0BAB" w:rsidP="00C615DC">
      <w:pPr>
        <w:spacing w:after="0" w:line="240" w:lineRule="auto"/>
      </w:pPr>
      <w:r>
        <w:separator/>
      </w:r>
    </w:p>
  </w:endnote>
  <w:endnote w:type="continuationSeparator" w:id="1">
    <w:p w:rsidR="009E0BAB" w:rsidRDefault="009E0BAB" w:rsidP="00C61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TE15DF398t00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ELTBLP+FuturaCE-Medium">
    <w:altName w:val="Arial"/>
    <w:charset w:val="EE"/>
    <w:family w:val="swiss"/>
    <w:pitch w:val="default"/>
    <w:sig w:usb0="00000000" w:usb1="00000000" w:usb2="00000000" w:usb3="00000000" w:csb0="00000000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36" w:rsidRDefault="00387D43" w:rsidP="00103DF4">
    <w:pPr>
      <w:pStyle w:val="Stopka"/>
      <w:jc w:val="center"/>
    </w:pPr>
    <w:r>
      <w:fldChar w:fldCharType="begin"/>
    </w:r>
    <w:r w:rsidR="00B30C51">
      <w:instrText xml:space="preserve"> PAGE   \* MERGEFORMAT </w:instrText>
    </w:r>
    <w:r>
      <w:fldChar w:fldCharType="separate"/>
    </w:r>
    <w:r w:rsidR="0005596C">
      <w:rPr>
        <w:noProof/>
      </w:rPr>
      <w:t>8</w:t>
    </w:r>
    <w:r>
      <w:fldChar w:fldCharType="end"/>
    </w:r>
  </w:p>
  <w:p w:rsidR="00DD3036" w:rsidRDefault="009E0BA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BAB" w:rsidRDefault="009E0BAB" w:rsidP="00C615DC">
      <w:pPr>
        <w:spacing w:after="0" w:line="240" w:lineRule="auto"/>
      </w:pPr>
      <w:r>
        <w:separator/>
      </w:r>
    </w:p>
  </w:footnote>
  <w:footnote w:type="continuationSeparator" w:id="1">
    <w:p w:rsidR="009E0BAB" w:rsidRDefault="009E0BAB" w:rsidP="00C61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C3CA985A"/>
    <w:name w:val="WW8Num39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768"/>
        </w:tabs>
        <w:ind w:left="1768" w:hanging="360"/>
      </w:pPr>
      <w:rPr>
        <w:rFonts w:asciiTheme="minorHAnsi" w:eastAsiaTheme="minorEastAsia" w:hAnsiTheme="minorHAnsi" w:cstheme="minorHAnsi"/>
      </w:r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26F0621"/>
    <w:multiLevelType w:val="hybridMultilevel"/>
    <w:tmpl w:val="85E2B59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DF0E05"/>
    <w:multiLevelType w:val="hybridMultilevel"/>
    <w:tmpl w:val="30DA74FE"/>
    <w:lvl w:ilvl="0" w:tplc="2A8C9E86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D90A66"/>
    <w:multiLevelType w:val="hybridMultilevel"/>
    <w:tmpl w:val="799A8CCC"/>
    <w:lvl w:ilvl="0" w:tplc="F7AC2B0A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DD31502"/>
    <w:multiLevelType w:val="hybridMultilevel"/>
    <w:tmpl w:val="1E505D0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E631D10"/>
    <w:multiLevelType w:val="hybridMultilevel"/>
    <w:tmpl w:val="95C2D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020AE"/>
    <w:multiLevelType w:val="hybridMultilevel"/>
    <w:tmpl w:val="4518396C"/>
    <w:lvl w:ilvl="0" w:tplc="27987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B50DB"/>
    <w:multiLevelType w:val="hybridMultilevel"/>
    <w:tmpl w:val="F67A3A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625418"/>
    <w:multiLevelType w:val="hybridMultilevel"/>
    <w:tmpl w:val="EB62B8AA"/>
    <w:lvl w:ilvl="0" w:tplc="D9BA76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7054291"/>
    <w:multiLevelType w:val="hybridMultilevel"/>
    <w:tmpl w:val="DA36E5C4"/>
    <w:lvl w:ilvl="0" w:tplc="27987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BF0ED8"/>
    <w:multiLevelType w:val="hybridMultilevel"/>
    <w:tmpl w:val="23A6DA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7B243C"/>
    <w:multiLevelType w:val="hybridMultilevel"/>
    <w:tmpl w:val="72F48406"/>
    <w:lvl w:ilvl="0" w:tplc="27987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690D75"/>
    <w:multiLevelType w:val="hybridMultilevel"/>
    <w:tmpl w:val="B09A80E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15325F6"/>
    <w:multiLevelType w:val="hybridMultilevel"/>
    <w:tmpl w:val="F2DA48B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1E17206"/>
    <w:multiLevelType w:val="hybridMultilevel"/>
    <w:tmpl w:val="3B349DEA"/>
    <w:lvl w:ilvl="0" w:tplc="2A8C9E86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141ED1"/>
    <w:multiLevelType w:val="multilevel"/>
    <w:tmpl w:val="B986B9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>
    <w:nsid w:val="27B44DFD"/>
    <w:multiLevelType w:val="hybridMultilevel"/>
    <w:tmpl w:val="B5AE866E"/>
    <w:lvl w:ilvl="0" w:tplc="D32A9C4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A2C99F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5F0BF7"/>
    <w:multiLevelType w:val="hybridMultilevel"/>
    <w:tmpl w:val="CC9CFDA8"/>
    <w:lvl w:ilvl="0" w:tplc="E89C43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51CC8B2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9BC080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776A5F"/>
    <w:multiLevelType w:val="hybridMultilevel"/>
    <w:tmpl w:val="F9D864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FA0BF1"/>
    <w:multiLevelType w:val="hybridMultilevel"/>
    <w:tmpl w:val="9AF2AD68"/>
    <w:lvl w:ilvl="0" w:tplc="2A8C9E86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CC4A83"/>
    <w:multiLevelType w:val="hybridMultilevel"/>
    <w:tmpl w:val="09C2A7F8"/>
    <w:lvl w:ilvl="0" w:tplc="27987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F74B7E"/>
    <w:multiLevelType w:val="hybridMultilevel"/>
    <w:tmpl w:val="E38ADBE0"/>
    <w:lvl w:ilvl="0" w:tplc="2A8C9E86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803BF3"/>
    <w:multiLevelType w:val="hybridMultilevel"/>
    <w:tmpl w:val="4306A6C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7A490F"/>
    <w:multiLevelType w:val="hybridMultilevel"/>
    <w:tmpl w:val="727C759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08324A3"/>
    <w:multiLevelType w:val="hybridMultilevel"/>
    <w:tmpl w:val="6FE05610"/>
    <w:lvl w:ilvl="0" w:tplc="27987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CC5F46"/>
    <w:multiLevelType w:val="hybridMultilevel"/>
    <w:tmpl w:val="769232AE"/>
    <w:lvl w:ilvl="0" w:tplc="D9BA7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994744"/>
    <w:multiLevelType w:val="hybridMultilevel"/>
    <w:tmpl w:val="26EEC848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7466A5C"/>
    <w:multiLevelType w:val="hybridMultilevel"/>
    <w:tmpl w:val="28C6B022"/>
    <w:lvl w:ilvl="0" w:tplc="27987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7D2992"/>
    <w:multiLevelType w:val="hybridMultilevel"/>
    <w:tmpl w:val="F920F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13047C"/>
    <w:multiLevelType w:val="hybridMultilevel"/>
    <w:tmpl w:val="FD5654F6"/>
    <w:lvl w:ilvl="0" w:tplc="D9BA7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BA76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color w:val="auto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8478D3"/>
    <w:multiLevelType w:val="hybridMultilevel"/>
    <w:tmpl w:val="A3CE8164"/>
    <w:lvl w:ilvl="0" w:tplc="69BA6686">
      <w:start w:val="1"/>
      <w:numFmt w:val="bullet"/>
      <w:lvlText w:val=""/>
      <w:lvlJc w:val="left"/>
      <w:pPr>
        <w:tabs>
          <w:tab w:val="num" w:pos="4330"/>
        </w:tabs>
        <w:ind w:left="4330" w:hanging="360"/>
      </w:pPr>
      <w:rPr>
        <w:rFonts w:ascii="Symbol" w:hAnsi="Symbol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605C686B"/>
    <w:multiLevelType w:val="hybridMultilevel"/>
    <w:tmpl w:val="26167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4B0FC2"/>
    <w:multiLevelType w:val="hybridMultilevel"/>
    <w:tmpl w:val="71CAEC60"/>
    <w:lvl w:ilvl="0" w:tplc="2A8C9E86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4F30F2"/>
    <w:multiLevelType w:val="hybridMultilevel"/>
    <w:tmpl w:val="88665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86533C"/>
    <w:multiLevelType w:val="hybridMultilevel"/>
    <w:tmpl w:val="91865DF2"/>
    <w:lvl w:ilvl="0" w:tplc="A2AC2C86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>
    <w:nsid w:val="6AC60EB0"/>
    <w:multiLevelType w:val="hybridMultilevel"/>
    <w:tmpl w:val="99B05A88"/>
    <w:lvl w:ilvl="0" w:tplc="841230A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E85648"/>
    <w:multiLevelType w:val="hybridMultilevel"/>
    <w:tmpl w:val="89644CAA"/>
    <w:lvl w:ilvl="0" w:tplc="2A8C9E86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8B579B"/>
    <w:multiLevelType w:val="hybridMultilevel"/>
    <w:tmpl w:val="5A9A5A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80E71F9"/>
    <w:multiLevelType w:val="hybridMultilevel"/>
    <w:tmpl w:val="46743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5D6B9C"/>
    <w:multiLevelType w:val="hybridMultilevel"/>
    <w:tmpl w:val="63DE99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E12D14"/>
    <w:multiLevelType w:val="hybridMultilevel"/>
    <w:tmpl w:val="29B2146A"/>
    <w:lvl w:ilvl="0" w:tplc="27987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4F08F7"/>
    <w:multiLevelType w:val="multilevel"/>
    <w:tmpl w:val="A6FA4E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theme="minorBidi"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cstheme="minorBidi"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cstheme="minorBidi"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cstheme="minorBid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cstheme="minorBid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cstheme="minorBid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cstheme="minorBid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cstheme="minorBidi" w:hint="default"/>
        <w:b/>
      </w:rPr>
    </w:lvl>
  </w:abstractNum>
  <w:num w:numId="1">
    <w:abstractNumId w:val="16"/>
  </w:num>
  <w:num w:numId="2">
    <w:abstractNumId w:val="38"/>
  </w:num>
  <w:num w:numId="3">
    <w:abstractNumId w:val="23"/>
  </w:num>
  <w:num w:numId="4">
    <w:abstractNumId w:val="12"/>
  </w:num>
  <w:num w:numId="5">
    <w:abstractNumId w:val="5"/>
  </w:num>
  <w:num w:numId="6">
    <w:abstractNumId w:val="18"/>
  </w:num>
  <w:num w:numId="7">
    <w:abstractNumId w:val="1"/>
  </w:num>
  <w:num w:numId="8">
    <w:abstractNumId w:val="25"/>
  </w:num>
  <w:num w:numId="9">
    <w:abstractNumId w:val="13"/>
  </w:num>
  <w:num w:numId="10">
    <w:abstractNumId w:val="8"/>
  </w:num>
  <w:num w:numId="11">
    <w:abstractNumId w:val="29"/>
  </w:num>
  <w:num w:numId="12">
    <w:abstractNumId w:val="4"/>
  </w:num>
  <w:num w:numId="13">
    <w:abstractNumId w:val="35"/>
  </w:num>
  <w:num w:numId="14">
    <w:abstractNumId w:val="28"/>
  </w:num>
  <w:num w:numId="15">
    <w:abstractNumId w:val="3"/>
  </w:num>
  <w:num w:numId="16">
    <w:abstractNumId w:val="26"/>
  </w:num>
  <w:num w:numId="17">
    <w:abstractNumId w:val="6"/>
  </w:num>
  <w:num w:numId="18">
    <w:abstractNumId w:val="17"/>
  </w:num>
  <w:num w:numId="19">
    <w:abstractNumId w:val="33"/>
  </w:num>
  <w:num w:numId="20">
    <w:abstractNumId w:val="39"/>
  </w:num>
  <w:num w:numId="21">
    <w:abstractNumId w:val="0"/>
  </w:num>
  <w:num w:numId="22">
    <w:abstractNumId w:val="10"/>
  </w:num>
  <w:num w:numId="23">
    <w:abstractNumId w:val="34"/>
  </w:num>
  <w:num w:numId="24">
    <w:abstractNumId w:val="27"/>
  </w:num>
  <w:num w:numId="25">
    <w:abstractNumId w:val="40"/>
  </w:num>
  <w:num w:numId="26">
    <w:abstractNumId w:val="7"/>
  </w:num>
  <w:num w:numId="27">
    <w:abstractNumId w:val="22"/>
  </w:num>
  <w:num w:numId="28">
    <w:abstractNumId w:val="9"/>
  </w:num>
  <w:num w:numId="29">
    <w:abstractNumId w:val="31"/>
  </w:num>
  <w:num w:numId="30">
    <w:abstractNumId w:val="37"/>
  </w:num>
  <w:num w:numId="31">
    <w:abstractNumId w:val="41"/>
  </w:num>
  <w:num w:numId="32">
    <w:abstractNumId w:val="30"/>
  </w:num>
  <w:num w:numId="33">
    <w:abstractNumId w:val="20"/>
  </w:num>
  <w:num w:numId="34">
    <w:abstractNumId w:val="14"/>
  </w:num>
  <w:num w:numId="35">
    <w:abstractNumId w:val="36"/>
  </w:num>
  <w:num w:numId="36">
    <w:abstractNumId w:val="11"/>
  </w:num>
  <w:num w:numId="37">
    <w:abstractNumId w:val="19"/>
  </w:num>
  <w:num w:numId="38">
    <w:abstractNumId w:val="15"/>
  </w:num>
  <w:num w:numId="39">
    <w:abstractNumId w:val="2"/>
  </w:num>
  <w:num w:numId="40">
    <w:abstractNumId w:val="32"/>
  </w:num>
  <w:num w:numId="41">
    <w:abstractNumId w:val="24"/>
  </w:num>
  <w:num w:numId="4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28E6"/>
    <w:rsid w:val="0000045F"/>
    <w:rsid w:val="00031813"/>
    <w:rsid w:val="0005596C"/>
    <w:rsid w:val="00063DB5"/>
    <w:rsid w:val="000726E2"/>
    <w:rsid w:val="00075E46"/>
    <w:rsid w:val="00075FD7"/>
    <w:rsid w:val="000A1354"/>
    <w:rsid w:val="000B74DE"/>
    <w:rsid w:val="000B777C"/>
    <w:rsid w:val="000C5312"/>
    <w:rsid w:val="000C702C"/>
    <w:rsid w:val="000D2CFE"/>
    <w:rsid w:val="000D552A"/>
    <w:rsid w:val="000F5B85"/>
    <w:rsid w:val="000F7D7F"/>
    <w:rsid w:val="00107436"/>
    <w:rsid w:val="0012061C"/>
    <w:rsid w:val="0015702D"/>
    <w:rsid w:val="00176395"/>
    <w:rsid w:val="00176A80"/>
    <w:rsid w:val="001A051E"/>
    <w:rsid w:val="001B24E3"/>
    <w:rsid w:val="001D55C9"/>
    <w:rsid w:val="001E4090"/>
    <w:rsid w:val="001E5FE8"/>
    <w:rsid w:val="001F306F"/>
    <w:rsid w:val="001F4C95"/>
    <w:rsid w:val="0020501A"/>
    <w:rsid w:val="002131CA"/>
    <w:rsid w:val="002403B2"/>
    <w:rsid w:val="002549D8"/>
    <w:rsid w:val="00283042"/>
    <w:rsid w:val="00284496"/>
    <w:rsid w:val="0028474D"/>
    <w:rsid w:val="00294A7C"/>
    <w:rsid w:val="002A5B64"/>
    <w:rsid w:val="002B2684"/>
    <w:rsid w:val="002C6D26"/>
    <w:rsid w:val="002D292B"/>
    <w:rsid w:val="002F6E27"/>
    <w:rsid w:val="003124E3"/>
    <w:rsid w:val="003507F3"/>
    <w:rsid w:val="00351867"/>
    <w:rsid w:val="0037716A"/>
    <w:rsid w:val="00380446"/>
    <w:rsid w:val="00387D43"/>
    <w:rsid w:val="00395C6D"/>
    <w:rsid w:val="003A0736"/>
    <w:rsid w:val="003A2211"/>
    <w:rsid w:val="003A4F73"/>
    <w:rsid w:val="003B1780"/>
    <w:rsid w:val="004076CF"/>
    <w:rsid w:val="00407749"/>
    <w:rsid w:val="00421A86"/>
    <w:rsid w:val="004313F8"/>
    <w:rsid w:val="00432946"/>
    <w:rsid w:val="0043384B"/>
    <w:rsid w:val="00435406"/>
    <w:rsid w:val="00436524"/>
    <w:rsid w:val="00454444"/>
    <w:rsid w:val="00476A60"/>
    <w:rsid w:val="00480044"/>
    <w:rsid w:val="0048230A"/>
    <w:rsid w:val="00494FCA"/>
    <w:rsid w:val="004A360F"/>
    <w:rsid w:val="004B1C99"/>
    <w:rsid w:val="004C38F9"/>
    <w:rsid w:val="004E754C"/>
    <w:rsid w:val="00534EA6"/>
    <w:rsid w:val="00553309"/>
    <w:rsid w:val="00567DC7"/>
    <w:rsid w:val="0057275A"/>
    <w:rsid w:val="005A7CF4"/>
    <w:rsid w:val="005B001A"/>
    <w:rsid w:val="005B1DD7"/>
    <w:rsid w:val="005C3284"/>
    <w:rsid w:val="005F3512"/>
    <w:rsid w:val="005F799A"/>
    <w:rsid w:val="005F7DEF"/>
    <w:rsid w:val="006179E7"/>
    <w:rsid w:val="00622029"/>
    <w:rsid w:val="00634C68"/>
    <w:rsid w:val="00646A82"/>
    <w:rsid w:val="00686726"/>
    <w:rsid w:val="0069025E"/>
    <w:rsid w:val="006A676E"/>
    <w:rsid w:val="006C34B6"/>
    <w:rsid w:val="006D76D4"/>
    <w:rsid w:val="006F4761"/>
    <w:rsid w:val="00712495"/>
    <w:rsid w:val="00750F50"/>
    <w:rsid w:val="00754B8E"/>
    <w:rsid w:val="007801A4"/>
    <w:rsid w:val="007857D7"/>
    <w:rsid w:val="007A109B"/>
    <w:rsid w:val="007A3FA4"/>
    <w:rsid w:val="007B3334"/>
    <w:rsid w:val="007B76C3"/>
    <w:rsid w:val="007D07A0"/>
    <w:rsid w:val="007D725A"/>
    <w:rsid w:val="007F0FFC"/>
    <w:rsid w:val="007F47A3"/>
    <w:rsid w:val="008034DD"/>
    <w:rsid w:val="00807629"/>
    <w:rsid w:val="00820964"/>
    <w:rsid w:val="00824ECF"/>
    <w:rsid w:val="008350D6"/>
    <w:rsid w:val="0084050E"/>
    <w:rsid w:val="008446A6"/>
    <w:rsid w:val="00851718"/>
    <w:rsid w:val="00851E42"/>
    <w:rsid w:val="008630D1"/>
    <w:rsid w:val="00867CAF"/>
    <w:rsid w:val="00871D48"/>
    <w:rsid w:val="00885A21"/>
    <w:rsid w:val="008B103D"/>
    <w:rsid w:val="008E7282"/>
    <w:rsid w:val="00916325"/>
    <w:rsid w:val="00917394"/>
    <w:rsid w:val="00917741"/>
    <w:rsid w:val="00925261"/>
    <w:rsid w:val="00952D1E"/>
    <w:rsid w:val="00953321"/>
    <w:rsid w:val="00960FF6"/>
    <w:rsid w:val="00986475"/>
    <w:rsid w:val="009C1B42"/>
    <w:rsid w:val="009E0BAB"/>
    <w:rsid w:val="009E5B16"/>
    <w:rsid w:val="009E723E"/>
    <w:rsid w:val="009F2BFA"/>
    <w:rsid w:val="009F7F9E"/>
    <w:rsid w:val="00A0149E"/>
    <w:rsid w:val="00A11821"/>
    <w:rsid w:val="00A273FE"/>
    <w:rsid w:val="00A43887"/>
    <w:rsid w:val="00AA47FB"/>
    <w:rsid w:val="00AB34A0"/>
    <w:rsid w:val="00AD6B5A"/>
    <w:rsid w:val="00AF69EF"/>
    <w:rsid w:val="00B1079E"/>
    <w:rsid w:val="00B15DEF"/>
    <w:rsid w:val="00B30C51"/>
    <w:rsid w:val="00B4536F"/>
    <w:rsid w:val="00B66DB1"/>
    <w:rsid w:val="00B75265"/>
    <w:rsid w:val="00B8044E"/>
    <w:rsid w:val="00B82BD7"/>
    <w:rsid w:val="00BA5F12"/>
    <w:rsid w:val="00BA6900"/>
    <w:rsid w:val="00BB1FB4"/>
    <w:rsid w:val="00BD05B1"/>
    <w:rsid w:val="00BD3186"/>
    <w:rsid w:val="00BD52F0"/>
    <w:rsid w:val="00C04301"/>
    <w:rsid w:val="00C145B0"/>
    <w:rsid w:val="00C4630F"/>
    <w:rsid w:val="00C46908"/>
    <w:rsid w:val="00C47608"/>
    <w:rsid w:val="00C615DC"/>
    <w:rsid w:val="00C62EBD"/>
    <w:rsid w:val="00C65F35"/>
    <w:rsid w:val="00C70827"/>
    <w:rsid w:val="00C7602D"/>
    <w:rsid w:val="00C94B90"/>
    <w:rsid w:val="00CA1EB8"/>
    <w:rsid w:val="00CD2D03"/>
    <w:rsid w:val="00CF3214"/>
    <w:rsid w:val="00D05151"/>
    <w:rsid w:val="00D11516"/>
    <w:rsid w:val="00D128E6"/>
    <w:rsid w:val="00D5122A"/>
    <w:rsid w:val="00D541BA"/>
    <w:rsid w:val="00D808E8"/>
    <w:rsid w:val="00D963F6"/>
    <w:rsid w:val="00DA582A"/>
    <w:rsid w:val="00DD4817"/>
    <w:rsid w:val="00DD5E98"/>
    <w:rsid w:val="00DD6347"/>
    <w:rsid w:val="00DF46A4"/>
    <w:rsid w:val="00E01E2E"/>
    <w:rsid w:val="00E02B72"/>
    <w:rsid w:val="00E147A0"/>
    <w:rsid w:val="00E22EFA"/>
    <w:rsid w:val="00E5457A"/>
    <w:rsid w:val="00E76F17"/>
    <w:rsid w:val="00E8028B"/>
    <w:rsid w:val="00E83892"/>
    <w:rsid w:val="00E86C69"/>
    <w:rsid w:val="00EB3DAA"/>
    <w:rsid w:val="00EE1208"/>
    <w:rsid w:val="00EE7125"/>
    <w:rsid w:val="00F229B0"/>
    <w:rsid w:val="00F33842"/>
    <w:rsid w:val="00F3711C"/>
    <w:rsid w:val="00F53B4A"/>
    <w:rsid w:val="00F54588"/>
    <w:rsid w:val="00F85100"/>
    <w:rsid w:val="00F869BF"/>
    <w:rsid w:val="00FC1DD6"/>
    <w:rsid w:val="00FC72C4"/>
    <w:rsid w:val="00FE5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15DC"/>
  </w:style>
  <w:style w:type="paragraph" w:styleId="Nagwek3">
    <w:name w:val="heading 3"/>
    <w:basedOn w:val="Normalny"/>
    <w:link w:val="Nagwek3Znak"/>
    <w:uiPriority w:val="9"/>
    <w:qFormat/>
    <w:rsid w:val="007857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1739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maz_wyliczenie,opis dzialania,K-P_odwolanie,A_wyliczenie,Akapit z listą5"/>
    <w:basedOn w:val="Normalny"/>
    <w:link w:val="AkapitzlistZnak"/>
    <w:uiPriority w:val="99"/>
    <w:qFormat/>
    <w:rsid w:val="00D128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nhideWhenUsed/>
    <w:rsid w:val="00D128E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mylnie">
    <w:name w:val="Domyœlnie"/>
    <w:basedOn w:val="Normalny"/>
    <w:rsid w:val="00D128E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bidi="pl-PL"/>
    </w:rPr>
  </w:style>
  <w:style w:type="character" w:styleId="Hipercze">
    <w:name w:val="Hyperlink"/>
    <w:uiPriority w:val="99"/>
    <w:unhideWhenUsed/>
    <w:rsid w:val="00D128E6"/>
    <w:rPr>
      <w:color w:val="0000FF"/>
      <w:u w:val="single"/>
    </w:rPr>
  </w:style>
  <w:style w:type="paragraph" w:customStyle="1" w:styleId="Default">
    <w:name w:val="Default"/>
    <w:rsid w:val="00D128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28E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D128E6"/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"/>
    <w:link w:val="Akapitzlist"/>
    <w:uiPriority w:val="34"/>
    <w:qFormat/>
    <w:locked/>
    <w:rsid w:val="00D128E6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E02B72"/>
    <w:pPr>
      <w:spacing w:after="0" w:line="240" w:lineRule="auto"/>
    </w:pPr>
  </w:style>
  <w:style w:type="paragraph" w:customStyle="1" w:styleId="Standard">
    <w:name w:val="Standard"/>
    <w:rsid w:val="0017639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7857D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ormal">
    <w:name w:val="normal"/>
    <w:basedOn w:val="Domylnaczcionkaakapitu"/>
    <w:rsid w:val="007857D7"/>
  </w:style>
  <w:style w:type="paragraph" w:customStyle="1" w:styleId="mb-0">
    <w:name w:val="mb-0"/>
    <w:basedOn w:val="Normalny"/>
    <w:rsid w:val="00785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sid w:val="00436524"/>
    <w:rPr>
      <w:rFonts w:cs="Times New Roman"/>
    </w:rPr>
  </w:style>
  <w:style w:type="paragraph" w:styleId="Tekstpodstawowy">
    <w:name w:val="Body Text"/>
    <w:basedOn w:val="Normalny"/>
    <w:link w:val="TekstpodstawowyZnak"/>
    <w:rsid w:val="00925261"/>
    <w:pPr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92526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uiPriority w:val="9"/>
    <w:rsid w:val="0091739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Tekstpodstawowywcity31">
    <w:name w:val="Tekst podstawowy wcięty 31"/>
    <w:basedOn w:val="Normalny"/>
    <w:rsid w:val="00917394"/>
    <w:pPr>
      <w:suppressAutoHyphens/>
      <w:overflowPunct w:val="0"/>
      <w:autoSpaceDE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WW-Tekstpodstawowywcity3">
    <w:name w:val="WW-Tekst podstawowy wci?ty 3"/>
    <w:basedOn w:val="Standard"/>
    <w:rsid w:val="00917394"/>
    <w:pPr>
      <w:autoSpaceDN/>
      <w:spacing w:after="120"/>
      <w:ind w:left="283" w:firstLine="1"/>
      <w:textAlignment w:val="auto"/>
    </w:pPr>
    <w:rPr>
      <w:sz w:val="16"/>
      <w:szCs w:val="16"/>
      <w:lang w:eastAsia="zh-CN"/>
    </w:rPr>
  </w:style>
  <w:style w:type="paragraph" w:customStyle="1" w:styleId="Standardowy1">
    <w:name w:val="Standardowy1"/>
    <w:link w:val="NormalTableZnak"/>
    <w:uiPriority w:val="99"/>
    <w:rsid w:val="00D5122A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NormalTableZnak">
    <w:name w:val="Normal Table Znak"/>
    <w:link w:val="Standardowy1"/>
    <w:uiPriority w:val="99"/>
    <w:locked/>
    <w:rsid w:val="00D5122A"/>
    <w:rPr>
      <w:rFonts w:ascii="Times New Roman" w:eastAsia="Calibri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275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5727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8</Pages>
  <Words>3083</Words>
  <Characters>18498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iszwanke</dc:creator>
  <cp:keywords/>
  <dc:description/>
  <cp:lastModifiedBy>iszwanke</cp:lastModifiedBy>
  <cp:revision>175</cp:revision>
  <cp:lastPrinted>2026-02-09T12:07:00Z</cp:lastPrinted>
  <dcterms:created xsi:type="dcterms:W3CDTF">2022-03-15T08:09:00Z</dcterms:created>
  <dcterms:modified xsi:type="dcterms:W3CDTF">2026-10-14T08:20:00Z</dcterms:modified>
</cp:coreProperties>
</file>