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AE70D" w14:textId="77777777" w:rsidR="00512A51" w:rsidRPr="00275BF7" w:rsidRDefault="00512A51">
      <w:pPr>
        <w:pStyle w:val="Tekstpodstawowy"/>
        <w:spacing w:before="3"/>
        <w:rPr>
          <w:rFonts w:ascii="Times New Roman" w:hAnsi="Times New Roman" w:cs="Times New Roman"/>
        </w:rPr>
      </w:pPr>
    </w:p>
    <w:p w14:paraId="478E92D9" w14:textId="1CD0818F" w:rsidR="00512A51" w:rsidRPr="006D70BA" w:rsidRDefault="00EF3BC2" w:rsidP="008926FE">
      <w:pPr>
        <w:pStyle w:val="Tekstpodstawowy"/>
        <w:spacing w:before="56"/>
        <w:ind w:right="111"/>
        <w:jc w:val="right"/>
        <w:rPr>
          <w:rFonts w:ascii="Times New Roman" w:hAnsi="Times New Roman" w:cs="Times New Roman"/>
        </w:rPr>
      </w:pPr>
      <w:r w:rsidRPr="006D70BA">
        <w:rPr>
          <w:rFonts w:ascii="Times New Roman" w:hAnsi="Times New Roman" w:cs="Times New Roman"/>
        </w:rPr>
        <w:t>Radłów,</w:t>
      </w:r>
      <w:r w:rsidRPr="006D70BA">
        <w:rPr>
          <w:rFonts w:ascii="Times New Roman" w:hAnsi="Times New Roman" w:cs="Times New Roman"/>
          <w:spacing w:val="-2"/>
        </w:rPr>
        <w:t xml:space="preserve"> </w:t>
      </w:r>
      <w:r w:rsidRPr="006D70BA">
        <w:rPr>
          <w:rFonts w:ascii="Times New Roman" w:hAnsi="Times New Roman" w:cs="Times New Roman"/>
        </w:rPr>
        <w:t>dn</w:t>
      </w:r>
      <w:r w:rsidR="0064333A" w:rsidRPr="006D70BA">
        <w:rPr>
          <w:rFonts w:ascii="Times New Roman" w:hAnsi="Times New Roman" w:cs="Times New Roman"/>
        </w:rPr>
        <w:t xml:space="preserve">. </w:t>
      </w:r>
      <w:r w:rsidR="003759A5">
        <w:rPr>
          <w:rFonts w:ascii="Times New Roman" w:hAnsi="Times New Roman" w:cs="Times New Roman"/>
        </w:rPr>
        <w:t>1</w:t>
      </w:r>
      <w:r w:rsidR="00FE7FE2">
        <w:rPr>
          <w:rFonts w:ascii="Times New Roman" w:hAnsi="Times New Roman" w:cs="Times New Roman"/>
        </w:rPr>
        <w:t>5</w:t>
      </w:r>
      <w:r w:rsidR="0064333A" w:rsidRPr="00E26686">
        <w:rPr>
          <w:rFonts w:ascii="Times New Roman" w:hAnsi="Times New Roman" w:cs="Times New Roman"/>
        </w:rPr>
        <w:t>.1</w:t>
      </w:r>
      <w:r w:rsidR="00FE7FE2">
        <w:rPr>
          <w:rFonts w:ascii="Times New Roman" w:hAnsi="Times New Roman" w:cs="Times New Roman"/>
        </w:rPr>
        <w:t>0</w:t>
      </w:r>
      <w:r w:rsidR="0064333A" w:rsidRPr="00E26686">
        <w:rPr>
          <w:rFonts w:ascii="Times New Roman" w:hAnsi="Times New Roman" w:cs="Times New Roman"/>
        </w:rPr>
        <w:t>.</w:t>
      </w:r>
      <w:r w:rsidR="008D7D7F" w:rsidRPr="00E26686">
        <w:rPr>
          <w:rFonts w:ascii="Times New Roman" w:hAnsi="Times New Roman" w:cs="Times New Roman"/>
        </w:rPr>
        <w:t>202</w:t>
      </w:r>
      <w:r w:rsidR="00FE7FE2">
        <w:rPr>
          <w:rFonts w:ascii="Times New Roman" w:hAnsi="Times New Roman" w:cs="Times New Roman"/>
        </w:rPr>
        <w:t>6</w:t>
      </w:r>
      <w:r w:rsidRPr="00E26686">
        <w:rPr>
          <w:rFonts w:ascii="Times New Roman" w:hAnsi="Times New Roman" w:cs="Times New Roman"/>
        </w:rPr>
        <w:t xml:space="preserve"> r</w:t>
      </w:r>
      <w:r w:rsidR="00AA273E">
        <w:rPr>
          <w:rFonts w:ascii="Times New Roman" w:hAnsi="Times New Roman" w:cs="Times New Roman"/>
        </w:rPr>
        <w:t>.</w:t>
      </w:r>
    </w:p>
    <w:p w14:paraId="43A4605B" w14:textId="77777777" w:rsidR="00512A51" w:rsidRPr="006D70BA" w:rsidRDefault="00512A51">
      <w:pPr>
        <w:pStyle w:val="Tekstpodstawowy"/>
        <w:spacing w:before="5"/>
        <w:rPr>
          <w:rFonts w:ascii="Times New Roman" w:hAnsi="Times New Roman" w:cs="Times New Roman"/>
        </w:rPr>
      </w:pPr>
    </w:p>
    <w:p w14:paraId="14114E84" w14:textId="77777777" w:rsidR="00512A51" w:rsidRPr="006D70BA" w:rsidRDefault="00EF3BC2" w:rsidP="00275BF7">
      <w:pPr>
        <w:pStyle w:val="Tekstpodstawowy"/>
        <w:spacing w:before="57"/>
        <w:ind w:left="196" w:right="7263"/>
        <w:rPr>
          <w:rFonts w:ascii="Times New Roman" w:hAnsi="Times New Roman" w:cs="Times New Roman"/>
          <w:b/>
          <w:i/>
        </w:rPr>
      </w:pPr>
      <w:r w:rsidRPr="006D70BA">
        <w:rPr>
          <w:rFonts w:ascii="Times New Roman" w:hAnsi="Times New Roman" w:cs="Times New Roman"/>
          <w:b/>
          <w:i/>
        </w:rPr>
        <w:t xml:space="preserve">Gmina </w:t>
      </w:r>
      <w:r w:rsidR="00275BF7" w:rsidRPr="006D70BA">
        <w:rPr>
          <w:rFonts w:ascii="Times New Roman" w:hAnsi="Times New Roman" w:cs="Times New Roman"/>
          <w:b/>
          <w:i/>
        </w:rPr>
        <w:t>R</w:t>
      </w:r>
      <w:r w:rsidRPr="006D70BA">
        <w:rPr>
          <w:rFonts w:ascii="Times New Roman" w:hAnsi="Times New Roman" w:cs="Times New Roman"/>
          <w:b/>
          <w:i/>
        </w:rPr>
        <w:t>adłów</w:t>
      </w:r>
      <w:r w:rsidRPr="006D70BA">
        <w:rPr>
          <w:rFonts w:ascii="Times New Roman" w:hAnsi="Times New Roman" w:cs="Times New Roman"/>
          <w:b/>
          <w:i/>
          <w:spacing w:val="-47"/>
        </w:rPr>
        <w:t xml:space="preserve"> </w:t>
      </w:r>
      <w:r w:rsidR="00275BF7" w:rsidRPr="006D70BA">
        <w:rPr>
          <w:rFonts w:ascii="Times New Roman" w:hAnsi="Times New Roman" w:cs="Times New Roman"/>
          <w:b/>
          <w:i/>
          <w:spacing w:val="-47"/>
        </w:rPr>
        <w:br/>
      </w:r>
      <w:r w:rsidRPr="006D70BA">
        <w:rPr>
          <w:rFonts w:ascii="Times New Roman" w:hAnsi="Times New Roman" w:cs="Times New Roman"/>
          <w:b/>
          <w:i/>
        </w:rPr>
        <w:t>ul.</w:t>
      </w:r>
      <w:r w:rsidRPr="006D70BA">
        <w:rPr>
          <w:rFonts w:ascii="Times New Roman" w:hAnsi="Times New Roman" w:cs="Times New Roman"/>
          <w:b/>
          <w:i/>
          <w:spacing w:val="-1"/>
        </w:rPr>
        <w:t xml:space="preserve"> </w:t>
      </w:r>
      <w:r w:rsidRPr="006D70BA">
        <w:rPr>
          <w:rFonts w:ascii="Times New Roman" w:hAnsi="Times New Roman" w:cs="Times New Roman"/>
          <w:b/>
          <w:i/>
        </w:rPr>
        <w:t>Kolejowa 7</w:t>
      </w:r>
    </w:p>
    <w:p w14:paraId="76FDCE0E" w14:textId="77777777" w:rsidR="00512A51" w:rsidRPr="006D70BA" w:rsidRDefault="00EF3BC2">
      <w:pPr>
        <w:pStyle w:val="Tekstpodstawowy"/>
        <w:ind w:left="196"/>
        <w:rPr>
          <w:rFonts w:ascii="Times New Roman" w:hAnsi="Times New Roman" w:cs="Times New Roman"/>
          <w:b/>
          <w:i/>
        </w:rPr>
      </w:pPr>
      <w:r w:rsidRPr="006D70BA">
        <w:rPr>
          <w:rFonts w:ascii="Times New Roman" w:hAnsi="Times New Roman" w:cs="Times New Roman"/>
          <w:b/>
          <w:i/>
        </w:rPr>
        <w:t>33-130</w:t>
      </w:r>
      <w:r w:rsidRPr="006D70BA">
        <w:rPr>
          <w:rFonts w:ascii="Times New Roman" w:hAnsi="Times New Roman" w:cs="Times New Roman"/>
          <w:b/>
          <w:i/>
          <w:spacing w:val="-1"/>
        </w:rPr>
        <w:t xml:space="preserve"> </w:t>
      </w:r>
      <w:r w:rsidRPr="006D70BA">
        <w:rPr>
          <w:rFonts w:ascii="Times New Roman" w:hAnsi="Times New Roman" w:cs="Times New Roman"/>
          <w:b/>
          <w:i/>
        </w:rPr>
        <w:t>Radłów</w:t>
      </w:r>
    </w:p>
    <w:p w14:paraId="01D6E075" w14:textId="77777777" w:rsidR="00512A51" w:rsidRPr="006D70BA" w:rsidRDefault="00512A51">
      <w:pPr>
        <w:pStyle w:val="Tekstpodstawowy"/>
        <w:rPr>
          <w:rFonts w:ascii="Times New Roman" w:hAnsi="Times New Roman" w:cs="Times New Roman"/>
          <w:b/>
          <w:i/>
        </w:rPr>
      </w:pPr>
    </w:p>
    <w:p w14:paraId="2B6D953D" w14:textId="77777777" w:rsidR="00512A51" w:rsidRPr="006D70BA" w:rsidRDefault="00512A51">
      <w:pPr>
        <w:pStyle w:val="Tekstpodstawowy"/>
        <w:spacing w:before="5"/>
        <w:rPr>
          <w:rFonts w:ascii="Times New Roman" w:hAnsi="Times New Roman" w:cs="Times New Roman"/>
          <w:b/>
        </w:rPr>
      </w:pPr>
    </w:p>
    <w:p w14:paraId="5E6C6219" w14:textId="3DA5F81A" w:rsidR="00503338" w:rsidRDefault="00096EF9" w:rsidP="00446D7A">
      <w:pPr>
        <w:spacing w:before="57"/>
        <w:ind w:left="1056" w:right="131" w:hanging="105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70BA">
        <w:rPr>
          <w:rFonts w:ascii="Times New Roman" w:hAnsi="Times New Roman" w:cs="Times New Roman"/>
          <w:b/>
          <w:sz w:val="28"/>
          <w:szCs w:val="28"/>
        </w:rPr>
        <w:t xml:space="preserve">Opis Przedmiotu Zamówienia </w:t>
      </w:r>
      <w:r w:rsidR="0057307D" w:rsidRPr="006D70BA">
        <w:rPr>
          <w:rFonts w:ascii="Times New Roman" w:hAnsi="Times New Roman" w:cs="Times New Roman"/>
          <w:b/>
          <w:sz w:val="28"/>
          <w:szCs w:val="28"/>
        </w:rPr>
        <w:t>dla</w:t>
      </w:r>
      <w:r w:rsidR="00503338" w:rsidRPr="006D70BA">
        <w:rPr>
          <w:rFonts w:ascii="Times New Roman" w:hAnsi="Times New Roman" w:cs="Times New Roman"/>
          <w:b/>
          <w:sz w:val="28"/>
          <w:szCs w:val="28"/>
        </w:rPr>
        <w:t>:</w:t>
      </w:r>
    </w:p>
    <w:p w14:paraId="232BDA5C" w14:textId="77777777" w:rsidR="00AA273E" w:rsidRPr="006D70BA" w:rsidRDefault="00AA273E" w:rsidP="00446D7A">
      <w:pPr>
        <w:spacing w:before="57"/>
        <w:ind w:left="1056" w:right="131" w:hanging="1056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1C5D3D" w14:textId="4E845D05" w:rsidR="0057307D" w:rsidRPr="006D70BA" w:rsidRDefault="0057307D" w:rsidP="00446D7A">
      <w:pPr>
        <w:spacing w:before="57"/>
        <w:ind w:left="1056" w:right="131" w:hanging="105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273E">
        <w:rPr>
          <w:rFonts w:ascii="Times New Roman" w:hAnsi="Times New Roman" w:cs="Times New Roman"/>
          <w:b/>
          <w:sz w:val="24"/>
          <w:szCs w:val="24"/>
        </w:rPr>
        <w:t>„</w:t>
      </w:r>
      <w:r w:rsidR="00AA273E" w:rsidRPr="00AA273E">
        <w:rPr>
          <w:rFonts w:ascii="Times New Roman" w:hAnsi="Times New Roman" w:cs="Times New Roman"/>
          <w:b/>
          <w:i/>
          <w:sz w:val="24"/>
          <w:szCs w:val="24"/>
        </w:rPr>
        <w:t>Sporządzanie projektów decyzji o warunkach zabudowy oraz projektów decyzji o ustaleniu lokalizacji celu publicznego w latach 2026-2027</w:t>
      </w:r>
      <w:r w:rsidR="00AA273E">
        <w:rPr>
          <w:rFonts w:ascii="Times New Roman" w:hAnsi="Times New Roman" w:cs="Times New Roman"/>
          <w:b/>
          <w:i/>
          <w:sz w:val="28"/>
          <w:szCs w:val="28"/>
        </w:rPr>
        <w:t xml:space="preserve">” </w:t>
      </w:r>
    </w:p>
    <w:p w14:paraId="2CA46C16" w14:textId="77777777" w:rsidR="0057307D" w:rsidRPr="006D70BA" w:rsidRDefault="0057307D" w:rsidP="0057307D">
      <w:pPr>
        <w:spacing w:before="57"/>
        <w:ind w:left="1278" w:right="131" w:hanging="1056"/>
        <w:rPr>
          <w:rFonts w:ascii="Times New Roman" w:hAnsi="Times New Roman" w:cs="Times New Roman"/>
          <w:b/>
        </w:rPr>
      </w:pPr>
    </w:p>
    <w:p w14:paraId="63DF94F0" w14:textId="77777777" w:rsidR="0057307D" w:rsidRPr="006D70BA" w:rsidRDefault="0057307D" w:rsidP="0057307D">
      <w:pPr>
        <w:spacing w:before="57"/>
        <w:ind w:left="1278" w:right="131" w:hanging="1056"/>
        <w:rPr>
          <w:rFonts w:ascii="Times New Roman" w:hAnsi="Times New Roman" w:cs="Times New Roman"/>
          <w:b/>
        </w:rPr>
      </w:pPr>
    </w:p>
    <w:p w14:paraId="1257A65B" w14:textId="77777777" w:rsidR="00AC7E71" w:rsidRPr="006D70BA" w:rsidRDefault="00AC7E71" w:rsidP="0057307D">
      <w:pPr>
        <w:spacing w:before="57"/>
        <w:ind w:left="1278" w:right="131" w:hanging="1056"/>
        <w:rPr>
          <w:rFonts w:ascii="Times New Roman" w:hAnsi="Times New Roman" w:cs="Times New Roman"/>
          <w:b/>
        </w:rPr>
      </w:pPr>
    </w:p>
    <w:p w14:paraId="5442FD04" w14:textId="77777777" w:rsidR="00AC7E71" w:rsidRPr="006D70BA" w:rsidRDefault="00AC7E71" w:rsidP="0057307D">
      <w:pPr>
        <w:spacing w:before="57"/>
        <w:ind w:left="1278" w:right="131" w:hanging="1056"/>
        <w:rPr>
          <w:rFonts w:ascii="Times New Roman" w:hAnsi="Times New Roman" w:cs="Times New Roman"/>
          <w:b/>
        </w:rPr>
      </w:pPr>
    </w:p>
    <w:tbl>
      <w:tblPr>
        <w:tblStyle w:val="Tabela-Siatka"/>
        <w:tblW w:w="5020" w:type="dxa"/>
        <w:tblInd w:w="2222" w:type="dxa"/>
        <w:tblLook w:val="04A0" w:firstRow="1" w:lastRow="0" w:firstColumn="1" w:lastColumn="0" w:noHBand="0" w:noVBand="1"/>
      </w:tblPr>
      <w:tblGrid>
        <w:gridCol w:w="1837"/>
        <w:gridCol w:w="986"/>
        <w:gridCol w:w="972"/>
        <w:gridCol w:w="1225"/>
      </w:tblGrid>
      <w:tr w:rsidR="00AC7E71" w:rsidRPr="006D70BA" w14:paraId="680C51C8" w14:textId="77777777" w:rsidTr="00125A7F">
        <w:tc>
          <w:tcPr>
            <w:tcW w:w="1837" w:type="dxa"/>
          </w:tcPr>
          <w:p w14:paraId="40572B55" w14:textId="04C29025" w:rsidR="00AC7E71" w:rsidRPr="006D70BA" w:rsidRDefault="00AC7E71">
            <w:pPr>
              <w:pStyle w:val="Tekstpodstawowy"/>
              <w:spacing w:before="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70BA">
              <w:rPr>
                <w:rFonts w:ascii="Times New Roman" w:hAnsi="Times New Roman" w:cs="Times New Roman"/>
                <w:b/>
                <w:sz w:val="16"/>
                <w:szCs w:val="16"/>
              </w:rPr>
              <w:t>Rodzaj dokumentu</w:t>
            </w:r>
          </w:p>
        </w:tc>
        <w:tc>
          <w:tcPr>
            <w:tcW w:w="986" w:type="dxa"/>
          </w:tcPr>
          <w:p w14:paraId="6B2624DB" w14:textId="340F6A12" w:rsidR="00AC7E71" w:rsidRPr="006D70BA" w:rsidRDefault="00AC7E71">
            <w:pPr>
              <w:pStyle w:val="Tekstpodstawowy"/>
              <w:spacing w:before="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70BA">
              <w:rPr>
                <w:rFonts w:ascii="Times New Roman" w:hAnsi="Times New Roman" w:cs="Times New Roman"/>
                <w:b/>
                <w:sz w:val="16"/>
                <w:szCs w:val="16"/>
              </w:rPr>
              <w:t>Szacowana ilość w szt. na 2025 rok</w:t>
            </w:r>
          </w:p>
        </w:tc>
        <w:tc>
          <w:tcPr>
            <w:tcW w:w="972" w:type="dxa"/>
          </w:tcPr>
          <w:p w14:paraId="6CE28104" w14:textId="294DB584" w:rsidR="00AC7E71" w:rsidRPr="006D70BA" w:rsidRDefault="00AC7E71">
            <w:pPr>
              <w:pStyle w:val="Tekstpodstawowy"/>
              <w:spacing w:before="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70BA">
              <w:rPr>
                <w:rFonts w:ascii="Times New Roman" w:hAnsi="Times New Roman" w:cs="Times New Roman"/>
                <w:b/>
                <w:sz w:val="16"/>
                <w:szCs w:val="16"/>
              </w:rPr>
              <w:t>Szacowana ilość w szt. na 2026 rok</w:t>
            </w:r>
          </w:p>
        </w:tc>
        <w:tc>
          <w:tcPr>
            <w:tcW w:w="1225" w:type="dxa"/>
          </w:tcPr>
          <w:p w14:paraId="62D8805E" w14:textId="6BBC7B99" w:rsidR="00AC7E71" w:rsidRPr="006D70BA" w:rsidRDefault="00AC7E71">
            <w:pPr>
              <w:pStyle w:val="Tekstpodstawowy"/>
              <w:spacing w:before="5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D70BA">
              <w:rPr>
                <w:rFonts w:ascii="Times New Roman" w:hAnsi="Times New Roman" w:cs="Times New Roman"/>
                <w:b/>
                <w:sz w:val="16"/>
                <w:szCs w:val="16"/>
              </w:rPr>
              <w:t>Szacowana sumaryczna ilość w szt. na 2025 i 2026 rok</w:t>
            </w:r>
          </w:p>
        </w:tc>
      </w:tr>
      <w:tr w:rsidR="00AC7E71" w:rsidRPr="006D70BA" w14:paraId="5ED63D9C" w14:textId="77777777" w:rsidTr="00125A7F">
        <w:tc>
          <w:tcPr>
            <w:tcW w:w="1837" w:type="dxa"/>
          </w:tcPr>
          <w:p w14:paraId="1DB0D309" w14:textId="32D09BEF" w:rsidR="00AC7E71" w:rsidRPr="006D70BA" w:rsidRDefault="00AC7E71">
            <w:pPr>
              <w:pStyle w:val="Tekstpodstawowy"/>
              <w:spacing w:before="5"/>
              <w:rPr>
                <w:rFonts w:ascii="Times New Roman" w:hAnsi="Times New Roman" w:cs="Times New Roman"/>
                <w:b/>
                <w:iCs/>
              </w:rPr>
            </w:pPr>
            <w:r w:rsidRPr="006D70BA">
              <w:rPr>
                <w:rFonts w:ascii="Times New Roman" w:hAnsi="Times New Roman" w:cs="Times New Roman"/>
                <w:iCs/>
              </w:rPr>
              <w:t>Projekt</w:t>
            </w:r>
            <w:r w:rsidRPr="006D70BA">
              <w:rPr>
                <w:rFonts w:ascii="Times New Roman" w:hAnsi="Times New Roman" w:cs="Times New Roman"/>
                <w:iCs/>
                <w:spacing w:val="-2"/>
              </w:rPr>
              <w:t xml:space="preserve"> </w:t>
            </w:r>
            <w:r w:rsidRPr="006D70BA">
              <w:rPr>
                <w:rFonts w:ascii="Times New Roman" w:hAnsi="Times New Roman" w:cs="Times New Roman"/>
                <w:iCs/>
              </w:rPr>
              <w:t>decyzji</w:t>
            </w:r>
            <w:r w:rsidRPr="006D70BA">
              <w:rPr>
                <w:rFonts w:ascii="Times New Roman" w:hAnsi="Times New Roman" w:cs="Times New Roman"/>
                <w:iCs/>
                <w:spacing w:val="-5"/>
              </w:rPr>
              <w:t xml:space="preserve"> </w:t>
            </w:r>
            <w:r w:rsidRPr="006D70BA">
              <w:rPr>
                <w:rFonts w:ascii="Times New Roman" w:hAnsi="Times New Roman" w:cs="Times New Roman"/>
                <w:iCs/>
              </w:rPr>
              <w:t>WZ w tym Projekt decyzji WZ  dla budowy domów mieszkalnych do 70 m</w:t>
            </w:r>
            <w:r w:rsidRPr="006D70BA">
              <w:rPr>
                <w:rFonts w:ascii="Times New Roman" w:hAnsi="Times New Roman" w:cs="Times New Roman"/>
                <w:iCs/>
                <w:vertAlign w:val="superscript"/>
              </w:rPr>
              <w:t>2</w:t>
            </w:r>
          </w:p>
        </w:tc>
        <w:tc>
          <w:tcPr>
            <w:tcW w:w="986" w:type="dxa"/>
          </w:tcPr>
          <w:p w14:paraId="239CD338" w14:textId="7943635E" w:rsidR="00AC7E71" w:rsidRPr="006D70BA" w:rsidRDefault="00AA273E">
            <w:pPr>
              <w:pStyle w:val="Tekstpodstawowy"/>
              <w:spacing w:before="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210</w:t>
            </w:r>
          </w:p>
        </w:tc>
        <w:tc>
          <w:tcPr>
            <w:tcW w:w="972" w:type="dxa"/>
          </w:tcPr>
          <w:p w14:paraId="3E986AEB" w14:textId="52ECA236" w:rsidR="00AC7E71" w:rsidRPr="006D70BA" w:rsidRDefault="00AC7E71">
            <w:pPr>
              <w:pStyle w:val="Tekstpodstawowy"/>
              <w:spacing w:before="5"/>
              <w:rPr>
                <w:rFonts w:ascii="Times New Roman" w:hAnsi="Times New Roman" w:cs="Times New Roman"/>
                <w:bCs/>
              </w:rPr>
            </w:pPr>
            <w:r w:rsidRPr="006D70BA">
              <w:rPr>
                <w:rFonts w:ascii="Times New Roman" w:hAnsi="Times New Roman" w:cs="Times New Roman"/>
                <w:bCs/>
              </w:rPr>
              <w:t>2</w:t>
            </w:r>
            <w:r w:rsidR="00AA273E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225" w:type="dxa"/>
          </w:tcPr>
          <w:p w14:paraId="03D4DD4C" w14:textId="49B9C419" w:rsidR="00AC7E71" w:rsidRPr="006D70BA" w:rsidRDefault="00AA273E">
            <w:pPr>
              <w:pStyle w:val="Tekstpodstawowy"/>
              <w:spacing w:before="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460</w:t>
            </w:r>
          </w:p>
        </w:tc>
      </w:tr>
      <w:tr w:rsidR="00AC7E71" w:rsidRPr="006D70BA" w14:paraId="7FDA048D" w14:textId="77777777" w:rsidTr="00125A7F">
        <w:tc>
          <w:tcPr>
            <w:tcW w:w="1837" w:type="dxa"/>
          </w:tcPr>
          <w:p w14:paraId="5C06659C" w14:textId="67AD191B" w:rsidR="00AC7E71" w:rsidRPr="006D70BA" w:rsidRDefault="00AC7E71">
            <w:pPr>
              <w:pStyle w:val="Tekstpodstawowy"/>
              <w:spacing w:before="5"/>
              <w:rPr>
                <w:rFonts w:ascii="Times New Roman" w:hAnsi="Times New Roman" w:cs="Times New Roman"/>
                <w:b/>
                <w:iCs/>
              </w:rPr>
            </w:pPr>
            <w:r w:rsidRPr="006D70BA">
              <w:rPr>
                <w:rFonts w:ascii="Times New Roman" w:hAnsi="Times New Roman" w:cs="Times New Roman"/>
                <w:iCs/>
              </w:rPr>
              <w:t>Projekt</w:t>
            </w:r>
            <w:r w:rsidRPr="006D70BA">
              <w:rPr>
                <w:rFonts w:ascii="Times New Roman" w:hAnsi="Times New Roman" w:cs="Times New Roman"/>
                <w:iCs/>
                <w:spacing w:val="-2"/>
              </w:rPr>
              <w:t xml:space="preserve"> </w:t>
            </w:r>
            <w:r w:rsidRPr="006D70BA">
              <w:rPr>
                <w:rFonts w:ascii="Times New Roman" w:hAnsi="Times New Roman" w:cs="Times New Roman"/>
                <w:iCs/>
              </w:rPr>
              <w:t>decyzji</w:t>
            </w:r>
            <w:r w:rsidRPr="006D70BA">
              <w:rPr>
                <w:rFonts w:ascii="Times New Roman" w:hAnsi="Times New Roman" w:cs="Times New Roman"/>
                <w:iCs/>
                <w:spacing w:val="-5"/>
              </w:rPr>
              <w:t xml:space="preserve"> </w:t>
            </w:r>
            <w:r w:rsidRPr="006D70BA">
              <w:rPr>
                <w:rFonts w:ascii="Times New Roman" w:hAnsi="Times New Roman" w:cs="Times New Roman"/>
                <w:iCs/>
              </w:rPr>
              <w:t>ULICP</w:t>
            </w:r>
          </w:p>
        </w:tc>
        <w:tc>
          <w:tcPr>
            <w:tcW w:w="986" w:type="dxa"/>
          </w:tcPr>
          <w:p w14:paraId="7C74E6A3" w14:textId="67851F1B" w:rsidR="00AC7E71" w:rsidRPr="006D70BA" w:rsidRDefault="00AA273E">
            <w:pPr>
              <w:pStyle w:val="Tekstpodstawowy"/>
              <w:spacing w:before="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972" w:type="dxa"/>
          </w:tcPr>
          <w:p w14:paraId="255D4AEA" w14:textId="4E79C9CB" w:rsidR="00AC7E71" w:rsidRPr="006D70BA" w:rsidRDefault="00AA273E">
            <w:pPr>
              <w:pStyle w:val="Tekstpodstawowy"/>
              <w:spacing w:before="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1225" w:type="dxa"/>
          </w:tcPr>
          <w:p w14:paraId="125F9F59" w14:textId="680FDBA0" w:rsidR="00AC7E71" w:rsidRPr="006D70BA" w:rsidRDefault="00AA273E">
            <w:pPr>
              <w:pStyle w:val="Tekstpodstawowy"/>
              <w:spacing w:before="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</w:t>
            </w:r>
          </w:p>
        </w:tc>
      </w:tr>
      <w:tr w:rsidR="00AC7E71" w:rsidRPr="006D70BA" w14:paraId="108237B5" w14:textId="77777777" w:rsidTr="00125A7F">
        <w:tc>
          <w:tcPr>
            <w:tcW w:w="1837" w:type="dxa"/>
          </w:tcPr>
          <w:p w14:paraId="69ED8490" w14:textId="46483E8D" w:rsidR="00AC7E71" w:rsidRPr="006D70BA" w:rsidRDefault="00AC7E71">
            <w:pPr>
              <w:pStyle w:val="Tekstpodstawowy"/>
              <w:spacing w:before="5"/>
              <w:rPr>
                <w:rFonts w:ascii="Times New Roman" w:hAnsi="Times New Roman" w:cs="Times New Roman"/>
                <w:b/>
                <w:iCs/>
              </w:rPr>
            </w:pPr>
            <w:r w:rsidRPr="006D70BA">
              <w:rPr>
                <w:rFonts w:ascii="Times New Roman" w:hAnsi="Times New Roman" w:cs="Times New Roman"/>
                <w:iCs/>
              </w:rPr>
              <w:t>Projekt</w:t>
            </w:r>
            <w:r w:rsidRPr="006D70BA">
              <w:rPr>
                <w:rFonts w:ascii="Times New Roman" w:hAnsi="Times New Roman" w:cs="Times New Roman"/>
                <w:iCs/>
                <w:spacing w:val="-2"/>
              </w:rPr>
              <w:t xml:space="preserve"> </w:t>
            </w:r>
            <w:r w:rsidRPr="006D70BA">
              <w:rPr>
                <w:rFonts w:ascii="Times New Roman" w:hAnsi="Times New Roman" w:cs="Times New Roman"/>
                <w:iCs/>
              </w:rPr>
              <w:t>zmiany</w:t>
            </w:r>
            <w:r w:rsidRPr="006D70BA">
              <w:rPr>
                <w:rFonts w:ascii="Times New Roman" w:hAnsi="Times New Roman" w:cs="Times New Roman"/>
                <w:iCs/>
                <w:spacing w:val="-1"/>
              </w:rPr>
              <w:t xml:space="preserve"> </w:t>
            </w:r>
            <w:r w:rsidRPr="006D70BA">
              <w:rPr>
                <w:rFonts w:ascii="Times New Roman" w:hAnsi="Times New Roman" w:cs="Times New Roman"/>
                <w:iCs/>
              </w:rPr>
              <w:t>decyzji</w:t>
            </w:r>
            <w:r w:rsidRPr="006D70BA">
              <w:rPr>
                <w:rFonts w:ascii="Times New Roman" w:hAnsi="Times New Roman" w:cs="Times New Roman"/>
                <w:iCs/>
                <w:spacing w:val="-2"/>
              </w:rPr>
              <w:t xml:space="preserve"> </w:t>
            </w:r>
            <w:r w:rsidRPr="006D70BA">
              <w:rPr>
                <w:rFonts w:ascii="Times New Roman" w:hAnsi="Times New Roman" w:cs="Times New Roman"/>
                <w:iCs/>
              </w:rPr>
              <w:t>WZ</w:t>
            </w:r>
            <w:r w:rsidRPr="006D70BA">
              <w:rPr>
                <w:rFonts w:ascii="Times New Roman" w:hAnsi="Times New Roman" w:cs="Times New Roman"/>
                <w:iCs/>
                <w:spacing w:val="-1"/>
              </w:rPr>
              <w:t xml:space="preserve"> </w:t>
            </w:r>
            <w:r w:rsidRPr="006D70BA">
              <w:rPr>
                <w:rFonts w:ascii="Times New Roman" w:hAnsi="Times New Roman" w:cs="Times New Roman"/>
                <w:iCs/>
              </w:rPr>
              <w:t>i</w:t>
            </w:r>
            <w:r w:rsidRPr="006D70BA">
              <w:rPr>
                <w:rFonts w:ascii="Times New Roman" w:hAnsi="Times New Roman" w:cs="Times New Roman"/>
                <w:iCs/>
                <w:spacing w:val="-4"/>
              </w:rPr>
              <w:t xml:space="preserve"> </w:t>
            </w:r>
            <w:r w:rsidRPr="006D70BA">
              <w:rPr>
                <w:rFonts w:ascii="Times New Roman" w:hAnsi="Times New Roman" w:cs="Times New Roman"/>
                <w:iCs/>
              </w:rPr>
              <w:t>ULICP</w:t>
            </w:r>
          </w:p>
        </w:tc>
        <w:tc>
          <w:tcPr>
            <w:tcW w:w="986" w:type="dxa"/>
          </w:tcPr>
          <w:p w14:paraId="58038584" w14:textId="6000A5B4" w:rsidR="00AC7E71" w:rsidRPr="006D70BA" w:rsidRDefault="00AA273E">
            <w:pPr>
              <w:pStyle w:val="Tekstpodstawowy"/>
              <w:spacing w:before="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972" w:type="dxa"/>
          </w:tcPr>
          <w:p w14:paraId="3FDFA4E3" w14:textId="76470D49" w:rsidR="00AC7E71" w:rsidRPr="006D70BA" w:rsidRDefault="00AA273E">
            <w:pPr>
              <w:pStyle w:val="Tekstpodstawowy"/>
              <w:spacing w:before="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225" w:type="dxa"/>
          </w:tcPr>
          <w:p w14:paraId="79A43964" w14:textId="780FAD65" w:rsidR="00AC7E71" w:rsidRPr="006D70BA" w:rsidRDefault="00AA273E">
            <w:pPr>
              <w:pStyle w:val="Tekstpodstawowy"/>
              <w:spacing w:before="5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60</w:t>
            </w:r>
          </w:p>
        </w:tc>
      </w:tr>
    </w:tbl>
    <w:p w14:paraId="26030980" w14:textId="2831C175" w:rsidR="000C47D9" w:rsidRPr="006D70BA" w:rsidRDefault="000C47D9">
      <w:pPr>
        <w:pStyle w:val="Tekstpodstawowy"/>
        <w:spacing w:before="5"/>
        <w:rPr>
          <w:rFonts w:ascii="Times New Roman" w:hAnsi="Times New Roman" w:cs="Times New Roman"/>
          <w:b/>
        </w:rPr>
      </w:pPr>
    </w:p>
    <w:p w14:paraId="5D9030CA" w14:textId="77777777" w:rsidR="000C47D9" w:rsidRPr="006D70BA" w:rsidRDefault="000C47D9">
      <w:pPr>
        <w:pStyle w:val="Tekstpodstawowy"/>
        <w:spacing w:before="5"/>
        <w:rPr>
          <w:rFonts w:ascii="Times New Roman" w:hAnsi="Times New Roman" w:cs="Times New Roman"/>
          <w:b/>
        </w:rPr>
      </w:pPr>
    </w:p>
    <w:p w14:paraId="7F1A4234" w14:textId="76F31704" w:rsidR="00AA273E" w:rsidRPr="00AA273E" w:rsidRDefault="00AA273E" w:rsidP="00AA273E">
      <w:pPr>
        <w:pStyle w:val="Akapitzlist"/>
        <w:numPr>
          <w:ilvl w:val="0"/>
          <w:numId w:val="27"/>
        </w:numPr>
        <w:tabs>
          <w:tab w:val="left" w:pos="709"/>
        </w:tabs>
        <w:ind w:left="360"/>
        <w:rPr>
          <w:rFonts w:ascii="Times New Roman" w:hAnsi="Times New Roman" w:cs="Times New Roman"/>
          <w:b/>
          <w:bCs/>
          <w:iCs/>
          <w:color w:val="000000"/>
        </w:rPr>
      </w:pPr>
      <w:r w:rsidRPr="00AA273E">
        <w:rPr>
          <w:rFonts w:ascii="Times New Roman" w:hAnsi="Times New Roman" w:cs="Times New Roman"/>
          <w:b/>
          <w:bCs/>
          <w:iCs/>
          <w:color w:val="000000"/>
        </w:rPr>
        <w:t>Podstawa prawna realizacji przedmiotu zamówienia</w:t>
      </w:r>
    </w:p>
    <w:p w14:paraId="2D6ACBEA" w14:textId="77777777" w:rsidR="00AA273E" w:rsidRPr="00AA273E" w:rsidRDefault="00AA273E" w:rsidP="00AA273E">
      <w:pPr>
        <w:tabs>
          <w:tab w:val="left" w:pos="709"/>
        </w:tabs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Przedmiot zamówienia należy wykonywać zgodnie z obowiązującymi przepisami prawa, w szczególności:</w:t>
      </w:r>
    </w:p>
    <w:p w14:paraId="751D9B28" w14:textId="77777777" w:rsidR="00AA273E" w:rsidRPr="00AA273E" w:rsidRDefault="00AA273E" w:rsidP="00AA273E">
      <w:pPr>
        <w:pStyle w:val="Akapitzlist"/>
        <w:numPr>
          <w:ilvl w:val="0"/>
          <w:numId w:val="26"/>
        </w:numPr>
        <w:tabs>
          <w:tab w:val="clear" w:pos="720"/>
          <w:tab w:val="left" w:pos="709"/>
        </w:tabs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ustawą z dnia 27 marca 2003 r. o planowaniu i zagospodarowaniu przestrzennym – w aktualnie obowiązującym brzmieniu;</w:t>
      </w:r>
    </w:p>
    <w:p w14:paraId="0BD654DB" w14:textId="77777777" w:rsidR="00AA273E" w:rsidRPr="00AA273E" w:rsidRDefault="00AA273E" w:rsidP="00AA273E">
      <w:pPr>
        <w:pStyle w:val="Akapitzlist"/>
        <w:numPr>
          <w:ilvl w:val="0"/>
          <w:numId w:val="26"/>
        </w:numPr>
        <w:tabs>
          <w:tab w:val="clear" w:pos="720"/>
          <w:tab w:val="left" w:pos="709"/>
        </w:tabs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rozporządzeniem Ministra Rozwoju i Technologii z dnia 15 lipca 2024 r. w sprawie sposobu ustalania wymagań dotyczących nowej zabudowy i zagospodarowania terenu w przypadku braku miejscowego planu zagospodarowania przestrzennego (Dz.U. z 2024 r. poz. 1116);</w:t>
      </w:r>
    </w:p>
    <w:p w14:paraId="38820AD5" w14:textId="77777777" w:rsidR="00AA273E" w:rsidRPr="00AA273E" w:rsidRDefault="00AA273E" w:rsidP="00AA273E">
      <w:pPr>
        <w:pStyle w:val="Akapitzlist"/>
        <w:numPr>
          <w:ilvl w:val="0"/>
          <w:numId w:val="26"/>
        </w:numPr>
        <w:tabs>
          <w:tab w:val="clear" w:pos="720"/>
          <w:tab w:val="left" w:pos="709"/>
        </w:tabs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rozporządzeniem Ministra Finansów i Gospodarki z dnia 7 września 2026 r. w sprawie oznaczeń i nazewnictwa stosowanych w decyzji o ustaleniu lokalizacji inwestycji celu publicznego oraz w decyzji o warunkach zabudowy (Dz.U. z 2026 r. poz. 1191);</w:t>
      </w:r>
    </w:p>
    <w:p w14:paraId="6FE66CD6" w14:textId="77777777" w:rsidR="00AA273E" w:rsidRPr="00AA273E" w:rsidRDefault="00AA273E" w:rsidP="00AA273E">
      <w:pPr>
        <w:pStyle w:val="Akapitzlist"/>
        <w:numPr>
          <w:ilvl w:val="0"/>
          <w:numId w:val="26"/>
        </w:numPr>
        <w:tabs>
          <w:tab w:val="clear" w:pos="720"/>
          <w:tab w:val="left" w:pos="709"/>
        </w:tabs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ustawą z dnia 14 czerwca 1960 r. – Kodeks postępowania administracyjnego;</w:t>
      </w:r>
    </w:p>
    <w:p w14:paraId="75EA3750" w14:textId="6464B7E3" w:rsidR="00AA273E" w:rsidRDefault="00AA273E" w:rsidP="00AA273E">
      <w:pPr>
        <w:pStyle w:val="Akapitzlist"/>
        <w:numPr>
          <w:ilvl w:val="0"/>
          <w:numId w:val="26"/>
        </w:numPr>
        <w:tabs>
          <w:tab w:val="clear" w:pos="720"/>
          <w:tab w:val="left" w:pos="709"/>
        </w:tabs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przepisami odrębnymi mającymi zastosowanie do danego rodzaju inwestycji oraz terenu objętego postępowaniem.</w:t>
      </w:r>
    </w:p>
    <w:p w14:paraId="401D593F" w14:textId="77777777" w:rsidR="00AA273E" w:rsidRPr="00AA273E" w:rsidRDefault="00AA273E" w:rsidP="00AA273E">
      <w:pPr>
        <w:tabs>
          <w:tab w:val="left" w:pos="709"/>
        </w:tabs>
        <w:rPr>
          <w:rFonts w:ascii="Times New Roman" w:hAnsi="Times New Roman" w:cs="Times New Roman"/>
          <w:b/>
          <w:bCs/>
          <w:iCs/>
          <w:color w:val="000000"/>
        </w:rPr>
      </w:pPr>
      <w:r w:rsidRPr="00AA273E">
        <w:rPr>
          <w:rFonts w:ascii="Times New Roman" w:hAnsi="Times New Roman" w:cs="Times New Roman"/>
          <w:b/>
          <w:bCs/>
          <w:iCs/>
          <w:color w:val="000000"/>
        </w:rPr>
        <w:t>2. Zakres przedmiotu zamówienia:</w:t>
      </w:r>
    </w:p>
    <w:p w14:paraId="40F589FF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W ramach realizacji przedmiotu zamówienia Wykonawca zobowiązany będzie w</w:t>
      </w:r>
    </w:p>
    <w:p w14:paraId="26BBD9C0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szczególności do:</w:t>
      </w:r>
    </w:p>
    <w:p w14:paraId="0F9D53A0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b/>
          <w:bCs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 xml:space="preserve">1) </w:t>
      </w:r>
      <w:r w:rsidRPr="00AA273E">
        <w:rPr>
          <w:rFonts w:ascii="Times New Roman" w:hAnsi="Times New Roman" w:cs="Times New Roman"/>
          <w:b/>
          <w:bCs/>
          <w:iCs/>
          <w:color w:val="000000"/>
        </w:rPr>
        <w:t>Opracowywania projektów decyzji o ustaleniu lokalizacji inwestycji celu</w:t>
      </w:r>
    </w:p>
    <w:p w14:paraId="219DCF6F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b/>
          <w:bCs/>
          <w:iCs/>
          <w:color w:val="000000"/>
        </w:rPr>
        <w:t>publicznego</w:t>
      </w:r>
      <w:r w:rsidRPr="00AA273E">
        <w:rPr>
          <w:rFonts w:ascii="Times New Roman" w:hAnsi="Times New Roman" w:cs="Times New Roman"/>
          <w:iCs/>
          <w:color w:val="000000"/>
        </w:rPr>
        <w:t>, obejmujących w szczególności:</w:t>
      </w:r>
    </w:p>
    <w:p w14:paraId="3E2B928B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a) przygotowanie projektu decyzji wraz z uzasadnieniem faktycznym i prawnym,</w:t>
      </w:r>
    </w:p>
    <w:p w14:paraId="28A1A155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lastRenderedPageBreak/>
        <w:t>b) określenie rodzaju inwestycji,</w:t>
      </w:r>
    </w:p>
    <w:p w14:paraId="5BB7149E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c) określenie warunków i szczegółowych zasad zagospodarowania terenu oraz jego</w:t>
      </w:r>
    </w:p>
    <w:p w14:paraId="199EC9F7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zabudowy, wynikających z przepisów prawa,</w:t>
      </w:r>
    </w:p>
    <w:p w14:paraId="7BB6D707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d) określenie warunków obsługi w zakresie infrastruktury technicznej i komunikacji,</w:t>
      </w:r>
    </w:p>
    <w:p w14:paraId="306420A1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stosownie do charakteru inwestycji,</w:t>
      </w:r>
    </w:p>
    <w:p w14:paraId="0C448859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e) określenie wymagań dotyczących ochrony interesów osób trzecich, jeżeli znajdują</w:t>
      </w:r>
    </w:p>
    <w:p w14:paraId="3C2F793A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zastosowanie,</w:t>
      </w:r>
    </w:p>
    <w:p w14:paraId="044A7712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f) określenie linii rozgraniczających teren inwestycji na właściwej mapie,</w:t>
      </w:r>
    </w:p>
    <w:p w14:paraId="06EF6FB6" w14:textId="119A769D" w:rsid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g) sporządzenie wymaganych załączników graficznych do projektu decyzji,</w:t>
      </w:r>
    </w:p>
    <w:p w14:paraId="3B6E18F8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h) przeprowadzenie analizy warunków i zasad zagospodarowania terenu oraz jego</w:t>
      </w:r>
    </w:p>
    <w:p w14:paraId="09C0A4B5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zabudowy, wynikających z przepisów odrębnych,</w:t>
      </w:r>
    </w:p>
    <w:p w14:paraId="3E7B7996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i) przeprowadzenie analizy stanu faktycznego i prawnego terenu, na którym</w:t>
      </w:r>
    </w:p>
    <w:p w14:paraId="21F4546C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przewiduje się realizację inwestycji,</w:t>
      </w:r>
    </w:p>
    <w:p w14:paraId="35578069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j) uwzględnienie w projekcie decyzji wymaganych przepisami prawa uzgodnień,</w:t>
      </w:r>
    </w:p>
    <w:p w14:paraId="78E6196D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opinii, warunków i ograniczeń dotyczących planowanej inwestycji.</w:t>
      </w:r>
    </w:p>
    <w:p w14:paraId="2E6A7045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b/>
          <w:bCs/>
          <w:iCs/>
          <w:color w:val="000000"/>
        </w:rPr>
      </w:pPr>
      <w:r w:rsidRPr="00AA273E">
        <w:rPr>
          <w:rFonts w:ascii="Times New Roman" w:hAnsi="Times New Roman" w:cs="Times New Roman"/>
          <w:b/>
          <w:bCs/>
          <w:iCs/>
          <w:color w:val="000000"/>
        </w:rPr>
        <w:t>k) przypadku uchylenia decyzji i przekazania do ponownego rozpatrzenia przez</w:t>
      </w:r>
    </w:p>
    <w:p w14:paraId="4461E2B4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b/>
          <w:bCs/>
          <w:iCs/>
          <w:color w:val="000000"/>
        </w:rPr>
      </w:pPr>
      <w:r w:rsidRPr="00AA273E">
        <w:rPr>
          <w:rFonts w:ascii="Times New Roman" w:hAnsi="Times New Roman" w:cs="Times New Roman"/>
          <w:b/>
          <w:bCs/>
          <w:iCs/>
          <w:color w:val="000000"/>
        </w:rPr>
        <w:t>organ II instancji sporządzenie nowego projektu decyzji nieodpłatnie.</w:t>
      </w:r>
    </w:p>
    <w:p w14:paraId="7A42F2D9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 xml:space="preserve">2) </w:t>
      </w:r>
      <w:r w:rsidRPr="00AA273E">
        <w:rPr>
          <w:rFonts w:ascii="Times New Roman" w:hAnsi="Times New Roman" w:cs="Times New Roman"/>
          <w:b/>
          <w:bCs/>
          <w:iCs/>
          <w:color w:val="000000"/>
        </w:rPr>
        <w:t>Opracowywania projektów decyzji o warunkach zabudowy</w:t>
      </w:r>
      <w:r w:rsidRPr="00AA273E">
        <w:rPr>
          <w:rFonts w:ascii="Times New Roman" w:hAnsi="Times New Roman" w:cs="Times New Roman"/>
          <w:iCs/>
          <w:color w:val="000000"/>
        </w:rPr>
        <w:t>, obejmujących w</w:t>
      </w:r>
    </w:p>
    <w:p w14:paraId="756B5867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szczególności:</w:t>
      </w:r>
    </w:p>
    <w:p w14:paraId="322B6513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a) przygotowanie projektu decyzji wraz z uzasadnieniem faktycznym i prawnym,</w:t>
      </w:r>
    </w:p>
    <w:p w14:paraId="45D154E8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b) przeprowadzenie analizy funkcji oraz cech zabudowy i zagospodarowania terenu w</w:t>
      </w:r>
    </w:p>
    <w:p w14:paraId="0AB31B4E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zakresie warunków określonych przepisami ustawy o planowaniu i zagospodarowaniu</w:t>
      </w:r>
    </w:p>
    <w:p w14:paraId="142B3CB5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przestrzennym oraz przepisami wykonawczymi,</w:t>
      </w:r>
    </w:p>
    <w:p w14:paraId="59C49629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c) wyznaczenie i przedstawienie na załączniku graficznym obszaru analizowanego,</w:t>
      </w:r>
    </w:p>
    <w:p w14:paraId="65C19BC0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zgodnie z obowiązującymi przepisami,</w:t>
      </w:r>
    </w:p>
    <w:p w14:paraId="4F81146D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d) sporządzenie części tekstowej i graficznej analizy,</w:t>
      </w:r>
    </w:p>
    <w:p w14:paraId="25F98738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e) sporządzenie wyników analizy w formie tekstowej oraz graficznej,</w:t>
      </w:r>
    </w:p>
    <w:p w14:paraId="70C53F37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f) określenie parametrów, cech i wskaźników kształtowania zabudowy oraz</w:t>
      </w:r>
    </w:p>
    <w:p w14:paraId="5A1712F2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zagospodarowania terenu, w szczególności – odpowiednio do rodzaju inwestycji –</w:t>
      </w:r>
    </w:p>
    <w:p w14:paraId="423EB265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linii zabudowy, intensywności zabudowy, udziału powierzchni zabudowy, szerokości</w:t>
      </w:r>
    </w:p>
    <w:p w14:paraId="7A4E966B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elewacji frontowej, wysokości zabudowy, geometrii dachu, minimalnego udziału</w:t>
      </w:r>
    </w:p>
    <w:p w14:paraId="33ED7CE2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powierzchni biologicznie czynnej oraz minimalnej liczby miejsc do parkowania,</w:t>
      </w:r>
    </w:p>
    <w:p w14:paraId="38DCC73D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g) przeprowadzenie analizy warunków i zasad zagospodarowania terenu oraz jego</w:t>
      </w:r>
    </w:p>
    <w:p w14:paraId="08D44089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zabudowy, wynikających z przepisów odrębnych,</w:t>
      </w:r>
    </w:p>
    <w:p w14:paraId="51BC8549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h) przeprowadzenie analizy stanu faktycznego i prawnego terenu, na którym</w:t>
      </w:r>
    </w:p>
    <w:p w14:paraId="4852203B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przewiduje się realizację inwestycji,</w:t>
      </w:r>
    </w:p>
    <w:p w14:paraId="11AB41B1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i) określenie warunków obsługi w zakresie infrastruktury technicznej i komunikacji,</w:t>
      </w:r>
    </w:p>
    <w:p w14:paraId="7203D700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stosownie do charakteru inwestycji,</w:t>
      </w:r>
    </w:p>
    <w:p w14:paraId="185C0194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j) sporządzenie wymaganych załączników graficznych do projektu decyzji,</w:t>
      </w:r>
    </w:p>
    <w:p w14:paraId="1CB557DF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k) uwzględnienie wymaganych przepisami prawa uzgodnień, opinii, warunków i</w:t>
      </w:r>
    </w:p>
    <w:p w14:paraId="73F8B5F7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ograniczeń.</w:t>
      </w:r>
    </w:p>
    <w:p w14:paraId="2769A82A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b/>
          <w:bCs/>
          <w:iCs/>
          <w:color w:val="000000"/>
        </w:rPr>
      </w:pPr>
      <w:r w:rsidRPr="00AA273E">
        <w:rPr>
          <w:rFonts w:ascii="Times New Roman" w:hAnsi="Times New Roman" w:cs="Times New Roman"/>
          <w:b/>
          <w:bCs/>
          <w:iCs/>
          <w:color w:val="000000"/>
        </w:rPr>
        <w:t>l) przypadku uchylenia decyzji i przekazania do ponownego rozpatrzenia przez</w:t>
      </w:r>
    </w:p>
    <w:p w14:paraId="6DC52CE4" w14:textId="14C5169A" w:rsid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b/>
          <w:bCs/>
          <w:iCs/>
          <w:color w:val="000000"/>
        </w:rPr>
      </w:pPr>
      <w:r w:rsidRPr="00AA273E">
        <w:rPr>
          <w:rFonts w:ascii="Times New Roman" w:hAnsi="Times New Roman" w:cs="Times New Roman"/>
          <w:b/>
          <w:bCs/>
          <w:iCs/>
          <w:color w:val="000000"/>
        </w:rPr>
        <w:t>organ II instancji sporządzenie nowego projektu decyzji nieodpłatnie.</w:t>
      </w:r>
    </w:p>
    <w:p w14:paraId="6C6FE82E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b/>
          <w:bCs/>
          <w:iCs/>
          <w:color w:val="000000"/>
        </w:rPr>
      </w:pPr>
      <w:r w:rsidRPr="00AA273E">
        <w:rPr>
          <w:rFonts w:ascii="Times New Roman" w:hAnsi="Times New Roman" w:cs="Times New Roman"/>
          <w:b/>
          <w:bCs/>
          <w:iCs/>
          <w:color w:val="000000"/>
        </w:rPr>
        <w:t>3) Opracowanie projektów decyzji o zmianie decyzji o ustaleniu lokalizacji</w:t>
      </w:r>
    </w:p>
    <w:p w14:paraId="1C2B1098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b/>
          <w:bCs/>
          <w:iCs/>
          <w:color w:val="000000"/>
        </w:rPr>
      </w:pPr>
      <w:r w:rsidRPr="00AA273E">
        <w:rPr>
          <w:rFonts w:ascii="Times New Roman" w:hAnsi="Times New Roman" w:cs="Times New Roman"/>
          <w:b/>
          <w:bCs/>
          <w:iCs/>
          <w:color w:val="000000"/>
        </w:rPr>
        <w:t>inwestycji celu publicznego i projektów decyzji o zmianie decyzji o warunkach</w:t>
      </w:r>
    </w:p>
    <w:p w14:paraId="3B284FA4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b/>
          <w:bCs/>
          <w:iCs/>
          <w:color w:val="000000"/>
        </w:rPr>
      </w:pPr>
      <w:r w:rsidRPr="00AA273E">
        <w:rPr>
          <w:rFonts w:ascii="Times New Roman" w:hAnsi="Times New Roman" w:cs="Times New Roman"/>
          <w:b/>
          <w:bCs/>
          <w:iCs/>
          <w:color w:val="000000"/>
        </w:rPr>
        <w:t>zabudowy</w:t>
      </w:r>
    </w:p>
    <w:p w14:paraId="148417CE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b/>
          <w:bCs/>
          <w:iCs/>
          <w:color w:val="000000"/>
        </w:rPr>
      </w:pPr>
      <w:r w:rsidRPr="00AA273E">
        <w:rPr>
          <w:rFonts w:ascii="Times New Roman" w:hAnsi="Times New Roman" w:cs="Times New Roman"/>
          <w:b/>
          <w:bCs/>
          <w:iCs/>
          <w:color w:val="000000"/>
        </w:rPr>
        <w:t>3. Pozostałe wymagania:</w:t>
      </w:r>
    </w:p>
    <w:p w14:paraId="2A91E96B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1) współpraca z Urzędem Gminy w Radłowie w trakcie prowadzonych postępowań</w:t>
      </w:r>
    </w:p>
    <w:p w14:paraId="3AB46E76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administracyjnych w sprawach dotyczących wydania decyzji, dla których sporządzany</w:t>
      </w:r>
    </w:p>
    <w:p w14:paraId="36FE6E5F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jest projekt objęty zamówieniem, do momentu, gdy staną się one decyzjami</w:t>
      </w:r>
    </w:p>
    <w:p w14:paraId="59DD139E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ostatecznymi w rozumieniu przepisów ustawy z dnia 14 czerwca 1960 r. Kodeks</w:t>
      </w:r>
    </w:p>
    <w:p w14:paraId="11467DD3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postępowania administracyjnego (</w:t>
      </w:r>
      <w:proofErr w:type="spellStart"/>
      <w:r w:rsidRPr="00AA273E">
        <w:rPr>
          <w:rFonts w:ascii="Times New Roman" w:hAnsi="Times New Roman" w:cs="Times New Roman"/>
          <w:iCs/>
          <w:color w:val="000000"/>
        </w:rPr>
        <w:t>t.j</w:t>
      </w:r>
      <w:proofErr w:type="spellEnd"/>
      <w:r w:rsidRPr="00AA273E">
        <w:rPr>
          <w:rFonts w:ascii="Times New Roman" w:hAnsi="Times New Roman" w:cs="Times New Roman"/>
          <w:iCs/>
          <w:color w:val="000000"/>
        </w:rPr>
        <w:t>. Dz. U. z 2024 r., poz. 572), osobiste</w:t>
      </w:r>
    </w:p>
    <w:p w14:paraId="5855D0EE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stawiennictwo w Urzędzie Miejskim w Radowie ul. Kolejowa 7 w Radłowie raz w</w:t>
      </w:r>
    </w:p>
    <w:p w14:paraId="6F3D2D06" w14:textId="77777777" w:rsidR="00AA273E" w:rsidRPr="00AA273E" w:rsidRDefault="00AA273E" w:rsidP="00AA273E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miesiącu w celu omówienia bieżących spraw i problemów powstałych na etapie</w:t>
      </w:r>
    </w:p>
    <w:p w14:paraId="69A593A4" w14:textId="512A329E" w:rsidR="007B6248" w:rsidRPr="007B6248" w:rsidRDefault="00AA273E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AA273E">
        <w:rPr>
          <w:rFonts w:ascii="Times New Roman" w:hAnsi="Times New Roman" w:cs="Times New Roman"/>
          <w:iCs/>
          <w:color w:val="000000"/>
        </w:rPr>
        <w:t>prowadzonych postępowań</w:t>
      </w:r>
      <w:r w:rsidR="007B6248" w:rsidRPr="007B6248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="007B6248" w:rsidRPr="007B6248">
        <w:rPr>
          <w:rFonts w:ascii="Times New Roman" w:hAnsi="Times New Roman" w:cs="Times New Roman"/>
          <w:iCs/>
          <w:color w:val="000000"/>
        </w:rPr>
        <w:t>2) odbiór w uzgodnionej z Zamawiającym formie skanów przyjętych wniosków o</w:t>
      </w:r>
    </w:p>
    <w:p w14:paraId="101DD911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 xml:space="preserve">ustalenie </w:t>
      </w:r>
      <w:proofErr w:type="spellStart"/>
      <w:r w:rsidRPr="007B6248">
        <w:rPr>
          <w:rFonts w:ascii="Times New Roman" w:hAnsi="Times New Roman" w:cs="Times New Roman"/>
          <w:iCs/>
          <w:color w:val="000000"/>
        </w:rPr>
        <w:t>wz</w:t>
      </w:r>
      <w:proofErr w:type="spellEnd"/>
      <w:r w:rsidRPr="007B6248">
        <w:rPr>
          <w:rFonts w:ascii="Times New Roman" w:hAnsi="Times New Roman" w:cs="Times New Roman"/>
          <w:iCs/>
          <w:color w:val="000000"/>
        </w:rPr>
        <w:t xml:space="preserve"> i </w:t>
      </w:r>
      <w:proofErr w:type="spellStart"/>
      <w:r w:rsidRPr="007B6248">
        <w:rPr>
          <w:rFonts w:ascii="Times New Roman" w:hAnsi="Times New Roman" w:cs="Times New Roman"/>
          <w:iCs/>
          <w:color w:val="000000"/>
        </w:rPr>
        <w:t>ulicp</w:t>
      </w:r>
      <w:proofErr w:type="spellEnd"/>
      <w:r w:rsidRPr="007B6248">
        <w:rPr>
          <w:rFonts w:ascii="Times New Roman" w:hAnsi="Times New Roman" w:cs="Times New Roman"/>
          <w:iCs/>
          <w:color w:val="000000"/>
        </w:rPr>
        <w:t xml:space="preserve"> oraz terminowe dostarczenie wykonanych projektów decyzji.</w:t>
      </w:r>
    </w:p>
    <w:p w14:paraId="641D1686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lastRenderedPageBreak/>
        <w:t>3) cenę za opracowanie projektów w/w decyzji i projektów ich zmian, wykonawca</w:t>
      </w:r>
    </w:p>
    <w:p w14:paraId="4AF5F91B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przedstawi w rozbiciu na:</w:t>
      </w:r>
    </w:p>
    <w:p w14:paraId="59626643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a) cenę za projekt decyzji WZ dla pozostałych obiektów, w tym cenę za projekt</w:t>
      </w:r>
    </w:p>
    <w:p w14:paraId="2EF9EFEF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decyzji WZ dla budowy domów mieszkalnych do 70 m2</w:t>
      </w:r>
    </w:p>
    <w:p w14:paraId="45766443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b) cenę za projekt decyzji ULICP,</w:t>
      </w:r>
    </w:p>
    <w:p w14:paraId="69F14045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c) cenę za projekt zmiany decyzji WZ i ULICP,</w:t>
      </w:r>
    </w:p>
    <w:p w14:paraId="673B806A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4. Informacje o sposobie wykonania usługi oraz sposobu wprowadzanych zmian</w:t>
      </w:r>
    </w:p>
    <w:p w14:paraId="70BA4B2E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wynikłych na etapie postępowania administracyjnego (zmiany wynikające z</w:t>
      </w:r>
    </w:p>
    <w:p w14:paraId="35E31A66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uzgodnień), sposobu prowadzenia współpracy (odbierania zleceń, przekazywania</w:t>
      </w:r>
    </w:p>
    <w:p w14:paraId="64788A1A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projektów) inne informacje mające wpływ na sposób wykonania usługi - jej rozliczania,</w:t>
      </w:r>
    </w:p>
    <w:p w14:paraId="7F56F97C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 xml:space="preserve">określone zostały w projekcie umowy - </w:t>
      </w:r>
      <w:r w:rsidRPr="007B6248">
        <w:rPr>
          <w:rFonts w:ascii="Times New Roman" w:hAnsi="Times New Roman" w:cs="Times New Roman"/>
          <w:b/>
          <w:bCs/>
          <w:iCs/>
          <w:color w:val="000000"/>
        </w:rPr>
        <w:t>Załącznik nr 5 do SWZ</w:t>
      </w:r>
      <w:r w:rsidRPr="007B6248">
        <w:rPr>
          <w:rFonts w:ascii="Times New Roman" w:hAnsi="Times New Roman" w:cs="Times New Roman"/>
          <w:iCs/>
          <w:color w:val="000000"/>
        </w:rPr>
        <w:t>.</w:t>
      </w:r>
    </w:p>
    <w:p w14:paraId="46ADF56B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b/>
          <w:bCs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 xml:space="preserve">5. </w:t>
      </w:r>
      <w:r w:rsidRPr="007B6248">
        <w:rPr>
          <w:rFonts w:ascii="Times New Roman" w:hAnsi="Times New Roman" w:cs="Times New Roman"/>
          <w:b/>
          <w:bCs/>
          <w:iCs/>
          <w:color w:val="000000"/>
        </w:rPr>
        <w:t>Zamawiający informuje, iż dodatkowy opis przedmiotu zamówienia, obejmujący</w:t>
      </w:r>
    </w:p>
    <w:p w14:paraId="1AACEEF4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b/>
          <w:bCs/>
          <w:iCs/>
          <w:color w:val="000000"/>
        </w:rPr>
      </w:pPr>
      <w:r w:rsidRPr="007B6248">
        <w:rPr>
          <w:rFonts w:ascii="Times New Roman" w:hAnsi="Times New Roman" w:cs="Times New Roman"/>
          <w:b/>
          <w:bCs/>
          <w:iCs/>
          <w:color w:val="000000"/>
        </w:rPr>
        <w:t>w szczególności zakres usług oraz szacunkową liczbę opracowań przewidzianych</w:t>
      </w:r>
    </w:p>
    <w:p w14:paraId="7757BB63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b/>
          <w:bCs/>
          <w:iCs/>
          <w:color w:val="000000"/>
        </w:rPr>
      </w:pPr>
      <w:r w:rsidRPr="007B6248">
        <w:rPr>
          <w:rFonts w:ascii="Times New Roman" w:hAnsi="Times New Roman" w:cs="Times New Roman"/>
          <w:b/>
          <w:bCs/>
          <w:iCs/>
          <w:color w:val="000000"/>
        </w:rPr>
        <w:t>do zlecenia w okresie realizacji zamówienia, stanowi Opis Przedmiotu Zamówienia</w:t>
      </w:r>
    </w:p>
    <w:p w14:paraId="7BBCC05E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b/>
          <w:bCs/>
          <w:iCs/>
          <w:color w:val="000000"/>
        </w:rPr>
      </w:pPr>
      <w:r w:rsidRPr="007B6248">
        <w:rPr>
          <w:rFonts w:ascii="Times New Roman" w:hAnsi="Times New Roman" w:cs="Times New Roman"/>
          <w:b/>
          <w:bCs/>
          <w:iCs/>
          <w:color w:val="000000"/>
        </w:rPr>
        <w:t>(OPZ) – Załącznik nr 5 do SWZ.</w:t>
      </w:r>
    </w:p>
    <w:p w14:paraId="132CDCA6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6. Zamawiający zobowiązuje się zapewnić Wykonawcy dostęp do materiałów i informacji</w:t>
      </w:r>
    </w:p>
    <w:p w14:paraId="3B198194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niezbędnych do prawidłowej realizacji przedmiotu zamówienia, w szczególności</w:t>
      </w:r>
    </w:p>
    <w:p w14:paraId="5C8CEA39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poprzez udostępnienie elektronicznego dostępu do posiadanych zasobów a także do</w:t>
      </w:r>
    </w:p>
    <w:p w14:paraId="25027648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przekazania każdorazowo kompletnego wniosku o wydanie decyzji o warunkach</w:t>
      </w:r>
    </w:p>
    <w:p w14:paraId="6A807F5F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zabudowy lub decyzji o ustaleniu lokalizacji inwestycji celu publicznego, zgodnie z</w:t>
      </w:r>
    </w:p>
    <w:p w14:paraId="5EA349D5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wymogami określonymi w ustawie o planowaniu i zagospodarowaniu przestrzennym.</w:t>
      </w:r>
    </w:p>
    <w:p w14:paraId="395466EB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7. Opracowanie projektu decyzji nie obejmuje czynności administracyjnych związanych z</w:t>
      </w:r>
    </w:p>
    <w:p w14:paraId="75FD067B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jej przygotowaniem.</w:t>
      </w:r>
    </w:p>
    <w:p w14:paraId="06EE96F8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8. Zamawiający zobowiązuje się delegować upoważnionego pracownika do uczestnictwa</w:t>
      </w:r>
    </w:p>
    <w:p w14:paraId="0A226C5B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w wizji w terenie, na prośbę Wykonawcy</w:t>
      </w:r>
      <w:r w:rsidRPr="007B6248">
        <w:rPr>
          <w:rFonts w:ascii="Times New Roman" w:hAnsi="Times New Roman" w:cs="Times New Roman"/>
          <w:b/>
          <w:bCs/>
          <w:iCs/>
          <w:color w:val="000000"/>
        </w:rPr>
        <w:t xml:space="preserve">, </w:t>
      </w:r>
      <w:r w:rsidRPr="007B6248">
        <w:rPr>
          <w:rFonts w:ascii="Times New Roman" w:hAnsi="Times New Roman" w:cs="Times New Roman"/>
          <w:iCs/>
          <w:color w:val="000000"/>
        </w:rPr>
        <w:t>w uzasadnionych przypadkach, związanych</w:t>
      </w:r>
    </w:p>
    <w:p w14:paraId="65A3A4BD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z utrudnionym dostępem do terenu analizowanego.</w:t>
      </w:r>
    </w:p>
    <w:p w14:paraId="51F3E404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9. W razie wniesienia odwołania od decyzji wydanej na podstawie sporządzonego przez</w:t>
      </w:r>
    </w:p>
    <w:p w14:paraId="147F42E0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Wykonawcę projektu, Wykonawca zobowiązany będzie do ustosunkowania się wobec</w:t>
      </w:r>
    </w:p>
    <w:p w14:paraId="7135418C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podniesionych zarzutów najpóźniej w ciągu 5 dni roboczych od daty otrzymania takiego</w:t>
      </w:r>
    </w:p>
    <w:p w14:paraId="23207E37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odwołania albo sporządzenia zmiany lub uchylenia decyzji, która zostanie wydana w</w:t>
      </w:r>
    </w:p>
    <w:p w14:paraId="3096BC41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ramach autokontroli organu I instancji.</w:t>
      </w:r>
    </w:p>
    <w:p w14:paraId="21C0CCE7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10. Decyzje, które zostaną uchylone przez organ odwoławczy, powinny zostać przez</w:t>
      </w:r>
    </w:p>
    <w:p w14:paraId="7C8171BC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Wykonawcę poprawione i doprowadzone do zgodności z prawem w ramach tego samego</w:t>
      </w:r>
    </w:p>
    <w:p w14:paraId="0CF545DE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zlecenia w terminie 14 dni od daty doręczenia kopii decyzji samorządowego Kolegium</w:t>
      </w:r>
    </w:p>
    <w:p w14:paraId="3885FFD5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Odwoławczego w Tarnowie, nawet po upływie obowiązywania umowy lecz nie dłużej niż</w:t>
      </w:r>
    </w:p>
    <w:p w14:paraId="07B47256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do dnia 30.06.2028 r.</w:t>
      </w:r>
    </w:p>
    <w:p w14:paraId="30930C8F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11. Wszystkie wymagania określone w dokumentach wskazanych powyżej stanowią</w:t>
      </w:r>
    </w:p>
    <w:p w14:paraId="14559016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wymagania minimalne i ich spełnienie jest obligatoryjne. Niespełnienie w/w wymagań</w:t>
      </w:r>
    </w:p>
    <w:p w14:paraId="31855012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>minimalnych będzie skutkować odrzuceniem oferty jako niezgodnej z warunkami</w:t>
      </w:r>
    </w:p>
    <w:p w14:paraId="625D7F3B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 xml:space="preserve">zamówienia na podstawie art. 226 ust. 1 pkt 5 ustawy </w:t>
      </w:r>
      <w:proofErr w:type="spellStart"/>
      <w:r w:rsidRPr="007B6248">
        <w:rPr>
          <w:rFonts w:ascii="Times New Roman" w:hAnsi="Times New Roman" w:cs="Times New Roman"/>
          <w:iCs/>
          <w:color w:val="000000"/>
        </w:rPr>
        <w:t>Pzp</w:t>
      </w:r>
      <w:proofErr w:type="spellEnd"/>
      <w:r w:rsidRPr="007B6248">
        <w:rPr>
          <w:rFonts w:ascii="Times New Roman" w:hAnsi="Times New Roman" w:cs="Times New Roman"/>
          <w:iCs/>
          <w:color w:val="000000"/>
        </w:rPr>
        <w:t>.</w:t>
      </w:r>
    </w:p>
    <w:p w14:paraId="37E6D938" w14:textId="77777777" w:rsidR="007B6248" w:rsidRPr="007B6248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b/>
          <w:bCs/>
          <w:iCs/>
          <w:color w:val="000000"/>
        </w:rPr>
      </w:pPr>
      <w:r w:rsidRPr="007B6248">
        <w:rPr>
          <w:rFonts w:ascii="Times New Roman" w:hAnsi="Times New Roman" w:cs="Times New Roman"/>
          <w:iCs/>
          <w:color w:val="000000"/>
        </w:rPr>
        <w:t xml:space="preserve">12. Wymagany </w:t>
      </w:r>
      <w:r w:rsidRPr="007B6248">
        <w:rPr>
          <w:rFonts w:ascii="Times New Roman" w:hAnsi="Times New Roman" w:cs="Times New Roman"/>
          <w:b/>
          <w:bCs/>
          <w:i/>
          <w:iCs/>
          <w:color w:val="000000"/>
        </w:rPr>
        <w:t xml:space="preserve">okres rękojmi </w:t>
      </w:r>
      <w:r w:rsidRPr="007B6248">
        <w:rPr>
          <w:rFonts w:ascii="Times New Roman" w:hAnsi="Times New Roman" w:cs="Times New Roman"/>
          <w:iCs/>
          <w:color w:val="000000"/>
        </w:rPr>
        <w:t xml:space="preserve">na wady wykonanego przedmiotu zamówienia – </w:t>
      </w:r>
      <w:r w:rsidRPr="007B6248">
        <w:rPr>
          <w:rFonts w:ascii="Times New Roman" w:hAnsi="Times New Roman" w:cs="Times New Roman"/>
          <w:b/>
          <w:bCs/>
          <w:iCs/>
          <w:color w:val="000000"/>
        </w:rPr>
        <w:t>minimum</w:t>
      </w:r>
    </w:p>
    <w:p w14:paraId="6800E065" w14:textId="2E280A91" w:rsidR="00AA273E" w:rsidRPr="00AA273E" w:rsidRDefault="007B6248" w:rsidP="007B6248">
      <w:pPr>
        <w:tabs>
          <w:tab w:val="left" w:pos="709"/>
        </w:tabs>
        <w:jc w:val="both"/>
        <w:rPr>
          <w:rFonts w:ascii="Times New Roman" w:hAnsi="Times New Roman" w:cs="Times New Roman"/>
          <w:iCs/>
          <w:color w:val="000000"/>
        </w:rPr>
      </w:pPr>
      <w:r w:rsidRPr="007B6248">
        <w:rPr>
          <w:rFonts w:ascii="Times New Roman" w:hAnsi="Times New Roman" w:cs="Times New Roman"/>
          <w:b/>
          <w:bCs/>
          <w:iCs/>
          <w:color w:val="000000"/>
        </w:rPr>
        <w:t>24 miesiące</w:t>
      </w:r>
      <w:r w:rsidRPr="007B6248">
        <w:rPr>
          <w:rFonts w:ascii="Times New Roman" w:hAnsi="Times New Roman" w:cs="Times New Roman"/>
          <w:iCs/>
          <w:color w:val="000000"/>
        </w:rPr>
        <w:t>.</w:t>
      </w:r>
    </w:p>
    <w:p w14:paraId="57809B74" w14:textId="77777777" w:rsidR="00E27B3C" w:rsidRPr="00E26686" w:rsidRDefault="00E27B3C" w:rsidP="00E27B3C">
      <w:pPr>
        <w:pStyle w:val="Akapitzlist"/>
        <w:widowControl/>
        <w:tabs>
          <w:tab w:val="left" w:pos="709"/>
        </w:tabs>
        <w:autoSpaceDE/>
        <w:autoSpaceDN/>
        <w:ind w:left="916" w:firstLine="0"/>
        <w:rPr>
          <w:rFonts w:ascii="Times New Roman" w:hAnsi="Times New Roman" w:cs="Times New Roman"/>
          <w:iCs/>
          <w:color w:val="000000"/>
        </w:rPr>
      </w:pPr>
    </w:p>
    <w:p w14:paraId="41B3DEAD" w14:textId="77777777" w:rsidR="00E27B3C" w:rsidRPr="006D70BA" w:rsidRDefault="00E27B3C" w:rsidP="00E27B3C">
      <w:pPr>
        <w:pStyle w:val="Akapitzlist"/>
        <w:widowControl/>
        <w:tabs>
          <w:tab w:val="left" w:pos="709"/>
        </w:tabs>
        <w:autoSpaceDE/>
        <w:autoSpaceDN/>
        <w:ind w:left="916" w:firstLine="0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3E8C58EB" w14:textId="77777777" w:rsidR="00E27B3C" w:rsidRPr="006D70BA" w:rsidRDefault="00E27B3C" w:rsidP="00E27B3C">
      <w:pPr>
        <w:pStyle w:val="Akapitzlist"/>
        <w:widowControl/>
        <w:tabs>
          <w:tab w:val="left" w:pos="709"/>
        </w:tabs>
        <w:autoSpaceDE/>
        <w:autoSpaceDN/>
        <w:ind w:left="916" w:firstLine="0"/>
        <w:rPr>
          <w:rFonts w:ascii="Times New Roman" w:hAnsi="Times New Roman" w:cs="Times New Roman"/>
          <w:iCs/>
          <w:color w:val="000000"/>
          <w:sz w:val="24"/>
          <w:szCs w:val="24"/>
        </w:rPr>
      </w:pPr>
    </w:p>
    <w:p w14:paraId="7E14FB7A" w14:textId="3E7E4058" w:rsidR="00AA273E" w:rsidRPr="00E27B3C" w:rsidRDefault="00E27B3C" w:rsidP="00AA273E">
      <w:pPr>
        <w:pStyle w:val="Akapitzlist"/>
        <w:widowControl/>
        <w:tabs>
          <w:tab w:val="left" w:pos="709"/>
        </w:tabs>
        <w:autoSpaceDE/>
        <w:autoSpaceDN/>
        <w:ind w:left="916" w:firstLine="0"/>
        <w:rPr>
          <w:rFonts w:ascii="Times New Roman" w:hAnsi="Times New Roman" w:cs="Times New Roman"/>
          <w:iCs/>
          <w:color w:val="000000"/>
          <w:sz w:val="24"/>
          <w:szCs w:val="24"/>
          <w:lang w:val="cs-CZ"/>
        </w:rPr>
      </w:pPr>
      <w:r w:rsidRPr="006D70BA">
        <w:rPr>
          <w:rFonts w:ascii="Times New Roman" w:hAnsi="Times New Roman" w:cs="Times New Roman"/>
          <w:iCs/>
          <w:color w:val="000000"/>
          <w:sz w:val="24"/>
          <w:szCs w:val="24"/>
        </w:rPr>
        <w:tab/>
      </w:r>
      <w:r w:rsidRPr="006D70BA">
        <w:rPr>
          <w:rFonts w:ascii="Times New Roman" w:hAnsi="Times New Roman" w:cs="Times New Roman"/>
          <w:iCs/>
          <w:color w:val="000000"/>
          <w:sz w:val="24"/>
          <w:szCs w:val="24"/>
        </w:rPr>
        <w:tab/>
      </w:r>
      <w:r w:rsidRPr="006D70BA">
        <w:rPr>
          <w:rFonts w:ascii="Times New Roman" w:hAnsi="Times New Roman" w:cs="Times New Roman"/>
          <w:iCs/>
          <w:color w:val="000000"/>
          <w:sz w:val="24"/>
          <w:szCs w:val="24"/>
        </w:rPr>
        <w:tab/>
      </w:r>
      <w:r w:rsidRPr="006D70BA">
        <w:rPr>
          <w:rFonts w:ascii="Times New Roman" w:hAnsi="Times New Roman" w:cs="Times New Roman"/>
          <w:iCs/>
          <w:color w:val="000000"/>
          <w:sz w:val="24"/>
          <w:szCs w:val="24"/>
        </w:rPr>
        <w:tab/>
      </w:r>
      <w:r w:rsidRPr="006D70BA">
        <w:rPr>
          <w:rFonts w:ascii="Times New Roman" w:hAnsi="Times New Roman" w:cs="Times New Roman"/>
          <w:iCs/>
          <w:color w:val="000000"/>
          <w:sz w:val="24"/>
          <w:szCs w:val="24"/>
        </w:rPr>
        <w:tab/>
      </w:r>
      <w:r w:rsidRPr="006D70BA">
        <w:rPr>
          <w:rFonts w:ascii="Times New Roman" w:hAnsi="Times New Roman" w:cs="Times New Roman"/>
          <w:iCs/>
          <w:color w:val="000000"/>
          <w:sz w:val="24"/>
          <w:szCs w:val="24"/>
        </w:rPr>
        <w:tab/>
      </w:r>
      <w:r w:rsidRPr="006D70BA">
        <w:rPr>
          <w:rFonts w:ascii="Times New Roman" w:hAnsi="Times New Roman" w:cs="Times New Roman"/>
          <w:iCs/>
          <w:color w:val="000000"/>
          <w:sz w:val="24"/>
          <w:szCs w:val="24"/>
        </w:rPr>
        <w:tab/>
      </w:r>
    </w:p>
    <w:p w14:paraId="213040BC" w14:textId="4EBB7F28" w:rsidR="00E27B3C" w:rsidRPr="00E27B3C" w:rsidRDefault="00E27B3C" w:rsidP="00E27B3C">
      <w:pPr>
        <w:pStyle w:val="Akapitzlist"/>
        <w:widowControl/>
        <w:tabs>
          <w:tab w:val="left" w:pos="709"/>
        </w:tabs>
        <w:autoSpaceDE/>
        <w:autoSpaceDN/>
        <w:ind w:left="916" w:firstLine="0"/>
        <w:rPr>
          <w:rFonts w:ascii="Times New Roman" w:hAnsi="Times New Roman" w:cs="Times New Roman"/>
          <w:iCs/>
          <w:color w:val="000000"/>
          <w:sz w:val="24"/>
          <w:szCs w:val="24"/>
          <w:lang w:val="cs-CZ"/>
        </w:rPr>
      </w:pPr>
    </w:p>
    <w:sectPr w:rsidR="00E27B3C" w:rsidRPr="00E27B3C">
      <w:headerReference w:type="default" r:id="rId8"/>
      <w:footerReference w:type="default" r:id="rId9"/>
      <w:pgSz w:w="11910" w:h="16840"/>
      <w:pgMar w:top="1660" w:right="1300" w:bottom="540" w:left="1220" w:header="647" w:footer="35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1D120" w14:textId="77777777" w:rsidR="0083185B" w:rsidRDefault="0083185B">
      <w:r>
        <w:separator/>
      </w:r>
    </w:p>
  </w:endnote>
  <w:endnote w:type="continuationSeparator" w:id="0">
    <w:p w14:paraId="5D74C8C1" w14:textId="77777777" w:rsidR="0083185B" w:rsidRDefault="00831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034F3" w14:textId="384B4B9B" w:rsidR="005543E8" w:rsidRPr="005543E8" w:rsidRDefault="005543E8">
    <w:pPr>
      <w:pStyle w:val="Stopka"/>
      <w:rPr>
        <w:rFonts w:ascii="Times New Roman" w:hAnsi="Times New Roman" w:cs="Times New Roman"/>
        <w:i/>
        <w:iCs/>
      </w:rPr>
    </w:pPr>
    <w:r w:rsidRPr="005543E8">
      <w:rPr>
        <w:rFonts w:ascii="Times New Roman" w:hAnsi="Times New Roman" w:cs="Times New Roman"/>
        <w:i/>
        <w:iCs/>
      </w:rPr>
      <w:t>Oznaczenie sprawy: PPI.271.65.26</w:t>
    </w:r>
  </w:p>
  <w:p w14:paraId="2A9B7B60" w14:textId="77777777" w:rsidR="00512A51" w:rsidRDefault="00512A51">
    <w:pPr>
      <w:pStyle w:val="Tekstpodstawowy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028A2" w14:textId="77777777" w:rsidR="0083185B" w:rsidRDefault="0083185B">
      <w:r>
        <w:separator/>
      </w:r>
    </w:p>
  </w:footnote>
  <w:footnote w:type="continuationSeparator" w:id="0">
    <w:p w14:paraId="7D42D710" w14:textId="77777777" w:rsidR="0083185B" w:rsidRDefault="008318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09A1D" w14:textId="77777777" w:rsidR="00512A51" w:rsidRDefault="00EF3BC2">
    <w:pPr>
      <w:pStyle w:val="Tekstpodstawowy"/>
      <w:spacing w:line="14" w:lineRule="auto"/>
      <w:rPr>
        <w:sz w:val="20"/>
      </w:rPr>
    </w:pPr>
    <w:r>
      <w:rPr>
        <w:noProof/>
        <w:lang w:eastAsia="pl-PL"/>
      </w:rPr>
      <w:drawing>
        <wp:anchor distT="0" distB="0" distL="0" distR="0" simplePos="0" relativeHeight="251657216" behindDoc="1" locked="0" layoutInCell="1" allowOverlap="1" wp14:anchorId="6D4D050D" wp14:editId="3EC7BAB6">
          <wp:simplePos x="0" y="0"/>
          <wp:positionH relativeFrom="page">
            <wp:posOffset>3491229</wp:posOffset>
          </wp:positionH>
          <wp:positionV relativeFrom="page">
            <wp:posOffset>410844</wp:posOffset>
          </wp:positionV>
          <wp:extent cx="473710" cy="5524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73710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0371"/>
    <w:multiLevelType w:val="hybridMultilevel"/>
    <w:tmpl w:val="4B5697EC"/>
    <w:lvl w:ilvl="0" w:tplc="CE565432">
      <w:start w:val="1"/>
      <w:numFmt w:val="lowerLetter"/>
      <w:lvlText w:val="%1)"/>
      <w:lvlJc w:val="left"/>
      <w:pPr>
        <w:ind w:left="6" w:hanging="245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E8AA4ECC">
      <w:numFmt w:val="bullet"/>
      <w:lvlText w:val=""/>
      <w:lvlJc w:val="left"/>
      <w:pPr>
        <w:ind w:left="726" w:hanging="34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2" w:tplc="7EE8EB7E">
      <w:numFmt w:val="bullet"/>
      <w:lvlText w:val="•"/>
      <w:lvlJc w:val="left"/>
      <w:pPr>
        <w:ind w:left="1590" w:hanging="348"/>
      </w:pPr>
      <w:rPr>
        <w:rFonts w:hint="default"/>
        <w:lang w:val="pl-PL" w:eastAsia="en-US" w:bidi="ar-SA"/>
      </w:rPr>
    </w:lvl>
    <w:lvl w:ilvl="3" w:tplc="E9DE74D0">
      <w:numFmt w:val="bullet"/>
      <w:lvlText w:val="•"/>
      <w:lvlJc w:val="left"/>
      <w:pPr>
        <w:ind w:left="2461" w:hanging="348"/>
      </w:pPr>
      <w:rPr>
        <w:rFonts w:hint="default"/>
        <w:lang w:val="pl-PL" w:eastAsia="en-US" w:bidi="ar-SA"/>
      </w:rPr>
    </w:lvl>
    <w:lvl w:ilvl="4" w:tplc="D4426794">
      <w:numFmt w:val="bullet"/>
      <w:lvlText w:val="•"/>
      <w:lvlJc w:val="left"/>
      <w:pPr>
        <w:ind w:left="3332" w:hanging="348"/>
      </w:pPr>
      <w:rPr>
        <w:rFonts w:hint="default"/>
        <w:lang w:val="pl-PL" w:eastAsia="en-US" w:bidi="ar-SA"/>
      </w:rPr>
    </w:lvl>
    <w:lvl w:ilvl="5" w:tplc="044E63C8">
      <w:numFmt w:val="bullet"/>
      <w:lvlText w:val="•"/>
      <w:lvlJc w:val="left"/>
      <w:pPr>
        <w:ind w:left="4203" w:hanging="348"/>
      </w:pPr>
      <w:rPr>
        <w:rFonts w:hint="default"/>
        <w:lang w:val="pl-PL" w:eastAsia="en-US" w:bidi="ar-SA"/>
      </w:rPr>
    </w:lvl>
    <w:lvl w:ilvl="6" w:tplc="536006A6">
      <w:numFmt w:val="bullet"/>
      <w:lvlText w:val="•"/>
      <w:lvlJc w:val="left"/>
      <w:pPr>
        <w:ind w:left="5073" w:hanging="348"/>
      </w:pPr>
      <w:rPr>
        <w:rFonts w:hint="default"/>
        <w:lang w:val="pl-PL" w:eastAsia="en-US" w:bidi="ar-SA"/>
      </w:rPr>
    </w:lvl>
    <w:lvl w:ilvl="7" w:tplc="7FF4304A">
      <w:numFmt w:val="bullet"/>
      <w:lvlText w:val="•"/>
      <w:lvlJc w:val="left"/>
      <w:pPr>
        <w:ind w:left="5944" w:hanging="348"/>
      </w:pPr>
      <w:rPr>
        <w:rFonts w:hint="default"/>
        <w:lang w:val="pl-PL" w:eastAsia="en-US" w:bidi="ar-SA"/>
      </w:rPr>
    </w:lvl>
    <w:lvl w:ilvl="8" w:tplc="127C91E0">
      <w:numFmt w:val="bullet"/>
      <w:lvlText w:val="•"/>
      <w:lvlJc w:val="left"/>
      <w:pPr>
        <w:ind w:left="6815" w:hanging="348"/>
      </w:pPr>
      <w:rPr>
        <w:rFonts w:hint="default"/>
        <w:lang w:val="pl-PL" w:eastAsia="en-US" w:bidi="ar-SA"/>
      </w:rPr>
    </w:lvl>
  </w:abstractNum>
  <w:abstractNum w:abstractNumId="1" w15:restartNumberingAfterBreak="0">
    <w:nsid w:val="030F7856"/>
    <w:multiLevelType w:val="hybridMultilevel"/>
    <w:tmpl w:val="BEA40FC6"/>
    <w:lvl w:ilvl="0" w:tplc="0415000B">
      <w:start w:val="1"/>
      <w:numFmt w:val="bullet"/>
      <w:lvlText w:val=""/>
      <w:lvlJc w:val="left"/>
      <w:pPr>
        <w:ind w:left="157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25E64A6"/>
    <w:multiLevelType w:val="hybridMultilevel"/>
    <w:tmpl w:val="4BD0D9D8"/>
    <w:lvl w:ilvl="0" w:tplc="A0EE389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5C0816FA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</w:rPr>
    </w:lvl>
    <w:lvl w:ilvl="2" w:tplc="F7E81738">
      <w:start w:val="1"/>
      <w:numFmt w:val="decimal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  <w:b w:val="0"/>
        <w:i w:val="0"/>
      </w:rPr>
    </w:lvl>
    <w:lvl w:ilvl="3" w:tplc="0B727A5C">
      <w:start w:val="1"/>
      <w:numFmt w:val="decimal"/>
      <w:lvlText w:val="%4."/>
      <w:lvlJc w:val="left"/>
      <w:pPr>
        <w:ind w:left="2880" w:hanging="360"/>
      </w:pPr>
      <w:rPr>
        <w:b w:val="0"/>
        <w:i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37178"/>
    <w:multiLevelType w:val="hybridMultilevel"/>
    <w:tmpl w:val="A95230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B2364"/>
    <w:multiLevelType w:val="hybridMultilevel"/>
    <w:tmpl w:val="C010C99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5520FF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A1074"/>
    <w:multiLevelType w:val="hybridMultilevel"/>
    <w:tmpl w:val="9196947A"/>
    <w:lvl w:ilvl="0" w:tplc="DCC64B5E">
      <w:start w:val="1"/>
      <w:numFmt w:val="decimal"/>
      <w:lvlText w:val="%1)"/>
      <w:lvlJc w:val="left"/>
      <w:pPr>
        <w:ind w:left="623" w:hanging="360"/>
      </w:pPr>
      <w:rPr>
        <w:rFonts w:hint="default"/>
        <w:b w:val="0"/>
        <w:w w:val="100"/>
        <w:lang w:val="pl-PL" w:eastAsia="en-US" w:bidi="ar-SA"/>
      </w:rPr>
    </w:lvl>
    <w:lvl w:ilvl="1" w:tplc="7D5E0EFC">
      <w:start w:val="1"/>
      <w:numFmt w:val="lowerLetter"/>
      <w:lvlText w:val="%2)"/>
      <w:lvlJc w:val="left"/>
      <w:pPr>
        <w:ind w:left="897" w:hanging="274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2" w:tplc="73749B5E">
      <w:numFmt w:val="bullet"/>
      <w:lvlText w:val="•"/>
      <w:lvlJc w:val="left"/>
      <w:pPr>
        <w:ind w:left="1842" w:hanging="274"/>
      </w:pPr>
      <w:rPr>
        <w:rFonts w:hint="default"/>
        <w:lang w:val="pl-PL" w:eastAsia="en-US" w:bidi="ar-SA"/>
      </w:rPr>
    </w:lvl>
    <w:lvl w:ilvl="3" w:tplc="F71EEF70">
      <w:numFmt w:val="bullet"/>
      <w:lvlText w:val="•"/>
      <w:lvlJc w:val="left"/>
      <w:pPr>
        <w:ind w:left="2785" w:hanging="274"/>
      </w:pPr>
      <w:rPr>
        <w:rFonts w:hint="default"/>
        <w:lang w:val="pl-PL" w:eastAsia="en-US" w:bidi="ar-SA"/>
      </w:rPr>
    </w:lvl>
    <w:lvl w:ilvl="4" w:tplc="32FEC600">
      <w:numFmt w:val="bullet"/>
      <w:lvlText w:val="•"/>
      <w:lvlJc w:val="left"/>
      <w:pPr>
        <w:ind w:left="3728" w:hanging="274"/>
      </w:pPr>
      <w:rPr>
        <w:rFonts w:hint="default"/>
        <w:lang w:val="pl-PL" w:eastAsia="en-US" w:bidi="ar-SA"/>
      </w:rPr>
    </w:lvl>
    <w:lvl w:ilvl="5" w:tplc="658E66D2">
      <w:numFmt w:val="bullet"/>
      <w:lvlText w:val="•"/>
      <w:lvlJc w:val="left"/>
      <w:pPr>
        <w:ind w:left="4671" w:hanging="274"/>
      </w:pPr>
      <w:rPr>
        <w:rFonts w:hint="default"/>
        <w:lang w:val="pl-PL" w:eastAsia="en-US" w:bidi="ar-SA"/>
      </w:rPr>
    </w:lvl>
    <w:lvl w:ilvl="6" w:tplc="0FBABF46">
      <w:numFmt w:val="bullet"/>
      <w:lvlText w:val="•"/>
      <w:lvlJc w:val="left"/>
      <w:pPr>
        <w:ind w:left="5614" w:hanging="274"/>
      </w:pPr>
      <w:rPr>
        <w:rFonts w:hint="default"/>
        <w:lang w:val="pl-PL" w:eastAsia="en-US" w:bidi="ar-SA"/>
      </w:rPr>
    </w:lvl>
    <w:lvl w:ilvl="7" w:tplc="686C69E4">
      <w:numFmt w:val="bullet"/>
      <w:lvlText w:val="•"/>
      <w:lvlJc w:val="left"/>
      <w:pPr>
        <w:ind w:left="6557" w:hanging="274"/>
      </w:pPr>
      <w:rPr>
        <w:rFonts w:hint="default"/>
        <w:lang w:val="pl-PL" w:eastAsia="en-US" w:bidi="ar-SA"/>
      </w:rPr>
    </w:lvl>
    <w:lvl w:ilvl="8" w:tplc="D214EF60">
      <w:numFmt w:val="bullet"/>
      <w:lvlText w:val="•"/>
      <w:lvlJc w:val="left"/>
      <w:pPr>
        <w:ind w:left="7500" w:hanging="274"/>
      </w:pPr>
      <w:rPr>
        <w:rFonts w:hint="default"/>
        <w:lang w:val="pl-PL" w:eastAsia="en-US" w:bidi="ar-SA"/>
      </w:rPr>
    </w:lvl>
  </w:abstractNum>
  <w:abstractNum w:abstractNumId="6" w15:restartNumberingAfterBreak="0">
    <w:nsid w:val="2B8D6B55"/>
    <w:multiLevelType w:val="hybridMultilevel"/>
    <w:tmpl w:val="1618DE1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4772F3"/>
    <w:multiLevelType w:val="hybridMultilevel"/>
    <w:tmpl w:val="8DA8F0A2"/>
    <w:lvl w:ilvl="0" w:tplc="6444F14C">
      <w:start w:val="1"/>
      <w:numFmt w:val="upperRoman"/>
      <w:lvlText w:val="%1."/>
      <w:lvlJc w:val="left"/>
      <w:pPr>
        <w:ind w:left="862" w:hanging="720"/>
      </w:pPr>
      <w:rPr>
        <w:rFonts w:ascii="Times New Roman" w:eastAsiaTheme="minorHAnsi" w:hAnsi="Times New Roman" w:cs="Times New Roman" w:hint="default"/>
      </w:rPr>
    </w:lvl>
    <w:lvl w:ilvl="1" w:tplc="7ADCEC5E">
      <w:start w:val="1"/>
      <w:numFmt w:val="lowerLetter"/>
      <w:lvlText w:val="%2)"/>
      <w:lvlJc w:val="left"/>
      <w:pPr>
        <w:ind w:left="1515" w:hanging="435"/>
      </w:pPr>
      <w:rPr>
        <w:rFonts w:hint="default"/>
      </w:rPr>
    </w:lvl>
    <w:lvl w:ilvl="2" w:tplc="2E7CDB78">
      <w:start w:val="1"/>
      <w:numFmt w:val="lowerLetter"/>
      <w:lvlText w:val="%3)"/>
      <w:lvlJc w:val="left"/>
      <w:pPr>
        <w:ind w:left="928" w:hanging="360"/>
      </w:pPr>
      <w:rPr>
        <w:rFonts w:ascii="Times New Roman" w:eastAsia="Times New Roman" w:hAnsi="Times New Roman" w:cs="Times New Roman"/>
        <w:b w:val="0"/>
      </w:rPr>
    </w:lvl>
    <w:lvl w:ilvl="3" w:tplc="7520E66E">
      <w:start w:val="1"/>
      <w:numFmt w:val="decimal"/>
      <w:lvlText w:val="%4)"/>
      <w:lvlJc w:val="left"/>
      <w:pPr>
        <w:ind w:left="288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4" w:tplc="25E8B08C">
      <w:start w:val="5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691895"/>
    <w:multiLevelType w:val="multilevel"/>
    <w:tmpl w:val="BE484A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>
      <w:start w:val="2"/>
      <w:numFmt w:val="decimal"/>
      <w:lvlText w:val="%3)"/>
      <w:lvlJc w:val="left"/>
      <w:pPr>
        <w:ind w:left="2340" w:hanging="360"/>
      </w:pPr>
      <w:rPr>
        <w:rFonts w:eastAsia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b w:val="0"/>
        <w:i w:val="0"/>
      </w:rPr>
    </w:lvl>
    <w:lvl w:ilvl="4">
      <w:start w:val="1"/>
      <w:numFmt w:val="upperLetter"/>
      <w:lvlText w:val="%5)"/>
      <w:lvlJc w:val="left"/>
      <w:pPr>
        <w:ind w:left="3600" w:hanging="360"/>
      </w:pPr>
      <w:rPr>
        <w:rFonts w:eastAsia="Times New Roman" w:hint="default"/>
        <w:i/>
      </w:r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D529E1"/>
    <w:multiLevelType w:val="hybridMultilevel"/>
    <w:tmpl w:val="C2A4B7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A56E1C"/>
    <w:multiLevelType w:val="hybridMultilevel"/>
    <w:tmpl w:val="9C284B72"/>
    <w:lvl w:ilvl="0" w:tplc="2AD6C41A">
      <w:start w:val="1"/>
      <w:numFmt w:val="decimal"/>
      <w:lvlText w:val="%1."/>
      <w:lvlJc w:val="left"/>
      <w:pPr>
        <w:ind w:left="58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2" w:hanging="360"/>
      </w:pPr>
    </w:lvl>
    <w:lvl w:ilvl="2" w:tplc="0415001B" w:tentative="1">
      <w:start w:val="1"/>
      <w:numFmt w:val="lowerRoman"/>
      <w:lvlText w:val="%3."/>
      <w:lvlJc w:val="right"/>
      <w:pPr>
        <w:ind w:left="2022" w:hanging="180"/>
      </w:pPr>
    </w:lvl>
    <w:lvl w:ilvl="3" w:tplc="0415000F" w:tentative="1">
      <w:start w:val="1"/>
      <w:numFmt w:val="decimal"/>
      <w:lvlText w:val="%4."/>
      <w:lvlJc w:val="left"/>
      <w:pPr>
        <w:ind w:left="2742" w:hanging="360"/>
      </w:pPr>
    </w:lvl>
    <w:lvl w:ilvl="4" w:tplc="04150019" w:tentative="1">
      <w:start w:val="1"/>
      <w:numFmt w:val="lowerLetter"/>
      <w:lvlText w:val="%5."/>
      <w:lvlJc w:val="left"/>
      <w:pPr>
        <w:ind w:left="3462" w:hanging="360"/>
      </w:pPr>
    </w:lvl>
    <w:lvl w:ilvl="5" w:tplc="0415001B" w:tentative="1">
      <w:start w:val="1"/>
      <w:numFmt w:val="lowerRoman"/>
      <w:lvlText w:val="%6."/>
      <w:lvlJc w:val="right"/>
      <w:pPr>
        <w:ind w:left="4182" w:hanging="180"/>
      </w:pPr>
    </w:lvl>
    <w:lvl w:ilvl="6" w:tplc="0415000F" w:tentative="1">
      <w:start w:val="1"/>
      <w:numFmt w:val="decimal"/>
      <w:lvlText w:val="%7."/>
      <w:lvlJc w:val="left"/>
      <w:pPr>
        <w:ind w:left="4902" w:hanging="360"/>
      </w:pPr>
    </w:lvl>
    <w:lvl w:ilvl="7" w:tplc="04150019" w:tentative="1">
      <w:start w:val="1"/>
      <w:numFmt w:val="lowerLetter"/>
      <w:lvlText w:val="%8."/>
      <w:lvlJc w:val="left"/>
      <w:pPr>
        <w:ind w:left="5622" w:hanging="360"/>
      </w:pPr>
    </w:lvl>
    <w:lvl w:ilvl="8" w:tplc="0415001B" w:tentative="1">
      <w:start w:val="1"/>
      <w:numFmt w:val="lowerRoman"/>
      <w:lvlText w:val="%9."/>
      <w:lvlJc w:val="right"/>
      <w:pPr>
        <w:ind w:left="6342" w:hanging="180"/>
      </w:pPr>
    </w:lvl>
  </w:abstractNum>
  <w:abstractNum w:abstractNumId="11" w15:restartNumberingAfterBreak="0">
    <w:nsid w:val="5936410B"/>
    <w:multiLevelType w:val="multilevel"/>
    <w:tmpl w:val="19147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A635C47"/>
    <w:multiLevelType w:val="hybridMultilevel"/>
    <w:tmpl w:val="C802AE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DD19B2"/>
    <w:multiLevelType w:val="hybridMultilevel"/>
    <w:tmpl w:val="0BEA938C"/>
    <w:lvl w:ilvl="0" w:tplc="903E06B8">
      <w:start w:val="1"/>
      <w:numFmt w:val="decimal"/>
      <w:lvlText w:val="%1."/>
      <w:lvlJc w:val="left"/>
      <w:pPr>
        <w:ind w:left="416" w:hanging="221"/>
      </w:pPr>
      <w:rPr>
        <w:rFonts w:ascii="Times New Roman" w:eastAsia="Calibri" w:hAnsi="Times New Roman" w:cs="Times New Roman" w:hint="default"/>
        <w:b/>
        <w:bCs/>
        <w:i w:val="0"/>
        <w:iCs w:val="0"/>
        <w:w w:val="100"/>
        <w:sz w:val="22"/>
        <w:szCs w:val="22"/>
        <w:lang w:val="pl-PL" w:eastAsia="en-US" w:bidi="ar-SA"/>
      </w:rPr>
    </w:lvl>
    <w:lvl w:ilvl="1" w:tplc="EBC803A4">
      <w:start w:val="1"/>
      <w:numFmt w:val="decimal"/>
      <w:lvlText w:val="%2)"/>
      <w:lvlJc w:val="left"/>
      <w:pPr>
        <w:ind w:left="916" w:hanging="348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2" w:tplc="397A4D36">
      <w:numFmt w:val="bullet"/>
      <w:lvlText w:val="-"/>
      <w:lvlJc w:val="left"/>
      <w:pPr>
        <w:ind w:left="1022" w:hanging="11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3" w:tplc="815E6EE6">
      <w:numFmt w:val="bullet"/>
      <w:lvlText w:val="-"/>
      <w:lvlJc w:val="left"/>
      <w:pPr>
        <w:ind w:left="2863" w:hanging="11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4" w:tplc="037E354C">
      <w:numFmt w:val="bullet"/>
      <w:lvlText w:val="•"/>
      <w:lvlJc w:val="left"/>
      <w:pPr>
        <w:ind w:left="3792" w:hanging="116"/>
      </w:pPr>
      <w:rPr>
        <w:rFonts w:hint="default"/>
        <w:lang w:val="pl-PL" w:eastAsia="en-US" w:bidi="ar-SA"/>
      </w:rPr>
    </w:lvl>
    <w:lvl w:ilvl="5" w:tplc="0F2C574C">
      <w:numFmt w:val="bullet"/>
      <w:lvlText w:val="•"/>
      <w:lvlJc w:val="left"/>
      <w:pPr>
        <w:ind w:left="4724" w:hanging="116"/>
      </w:pPr>
      <w:rPr>
        <w:rFonts w:hint="default"/>
        <w:lang w:val="pl-PL" w:eastAsia="en-US" w:bidi="ar-SA"/>
      </w:rPr>
    </w:lvl>
    <w:lvl w:ilvl="6" w:tplc="79541348">
      <w:numFmt w:val="bullet"/>
      <w:lvlText w:val="•"/>
      <w:lvlJc w:val="left"/>
      <w:pPr>
        <w:ind w:left="5657" w:hanging="116"/>
      </w:pPr>
      <w:rPr>
        <w:rFonts w:hint="default"/>
        <w:lang w:val="pl-PL" w:eastAsia="en-US" w:bidi="ar-SA"/>
      </w:rPr>
    </w:lvl>
    <w:lvl w:ilvl="7" w:tplc="32BCCC84">
      <w:numFmt w:val="bullet"/>
      <w:lvlText w:val="•"/>
      <w:lvlJc w:val="left"/>
      <w:pPr>
        <w:ind w:left="6589" w:hanging="116"/>
      </w:pPr>
      <w:rPr>
        <w:rFonts w:hint="default"/>
        <w:lang w:val="pl-PL" w:eastAsia="en-US" w:bidi="ar-SA"/>
      </w:rPr>
    </w:lvl>
    <w:lvl w:ilvl="8" w:tplc="9CD4EE42">
      <w:numFmt w:val="bullet"/>
      <w:lvlText w:val="•"/>
      <w:lvlJc w:val="left"/>
      <w:pPr>
        <w:ind w:left="7521" w:hanging="116"/>
      </w:pPr>
      <w:rPr>
        <w:rFonts w:hint="default"/>
        <w:lang w:val="pl-PL" w:eastAsia="en-US" w:bidi="ar-SA"/>
      </w:rPr>
    </w:lvl>
  </w:abstractNum>
  <w:abstractNum w:abstractNumId="14" w15:restartNumberingAfterBreak="0">
    <w:nsid w:val="5CD28FA3"/>
    <w:multiLevelType w:val="hybridMultilevel"/>
    <w:tmpl w:val="505A1BBA"/>
    <w:lvl w:ilvl="0" w:tplc="04EE567E">
      <w:start w:val="1"/>
      <w:numFmt w:val="lowerLetter"/>
      <w:lvlText w:val="%1)"/>
      <w:lvlJc w:val="left"/>
      <w:rPr>
        <w:rFonts w:ascii="Times New Roman" w:eastAsia="Times New Roman" w:hAnsi="Times New Roman" w:cs="Times New Roman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5D250C70"/>
    <w:multiLevelType w:val="hybridMultilevel"/>
    <w:tmpl w:val="B40EF0BC"/>
    <w:lvl w:ilvl="0" w:tplc="E72407DC">
      <w:start w:val="1"/>
      <w:numFmt w:val="decimal"/>
      <w:lvlText w:val="%1)"/>
      <w:lvlJc w:val="left"/>
      <w:pPr>
        <w:ind w:left="196" w:hanging="240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 w:tplc="756AE308">
      <w:numFmt w:val="bullet"/>
      <w:lvlText w:val="•"/>
      <w:lvlJc w:val="left"/>
      <w:pPr>
        <w:ind w:left="1118" w:hanging="240"/>
      </w:pPr>
      <w:rPr>
        <w:rFonts w:hint="default"/>
        <w:lang w:val="pl-PL" w:eastAsia="en-US" w:bidi="ar-SA"/>
      </w:rPr>
    </w:lvl>
    <w:lvl w:ilvl="2" w:tplc="37A41070">
      <w:numFmt w:val="bullet"/>
      <w:lvlText w:val="•"/>
      <w:lvlJc w:val="left"/>
      <w:pPr>
        <w:ind w:left="2037" w:hanging="240"/>
      </w:pPr>
      <w:rPr>
        <w:rFonts w:hint="default"/>
        <w:lang w:val="pl-PL" w:eastAsia="en-US" w:bidi="ar-SA"/>
      </w:rPr>
    </w:lvl>
    <w:lvl w:ilvl="3" w:tplc="E55A3A62">
      <w:numFmt w:val="bullet"/>
      <w:lvlText w:val="•"/>
      <w:lvlJc w:val="left"/>
      <w:pPr>
        <w:ind w:left="2955" w:hanging="240"/>
      </w:pPr>
      <w:rPr>
        <w:rFonts w:hint="default"/>
        <w:lang w:val="pl-PL" w:eastAsia="en-US" w:bidi="ar-SA"/>
      </w:rPr>
    </w:lvl>
    <w:lvl w:ilvl="4" w:tplc="26ECB5D2">
      <w:numFmt w:val="bullet"/>
      <w:lvlText w:val="•"/>
      <w:lvlJc w:val="left"/>
      <w:pPr>
        <w:ind w:left="3874" w:hanging="240"/>
      </w:pPr>
      <w:rPr>
        <w:rFonts w:hint="default"/>
        <w:lang w:val="pl-PL" w:eastAsia="en-US" w:bidi="ar-SA"/>
      </w:rPr>
    </w:lvl>
    <w:lvl w:ilvl="5" w:tplc="C08A0144">
      <w:numFmt w:val="bullet"/>
      <w:lvlText w:val="•"/>
      <w:lvlJc w:val="left"/>
      <w:pPr>
        <w:ind w:left="4793" w:hanging="240"/>
      </w:pPr>
      <w:rPr>
        <w:rFonts w:hint="default"/>
        <w:lang w:val="pl-PL" w:eastAsia="en-US" w:bidi="ar-SA"/>
      </w:rPr>
    </w:lvl>
    <w:lvl w:ilvl="6" w:tplc="F2589FC0">
      <w:numFmt w:val="bullet"/>
      <w:lvlText w:val="•"/>
      <w:lvlJc w:val="left"/>
      <w:pPr>
        <w:ind w:left="5711" w:hanging="240"/>
      </w:pPr>
      <w:rPr>
        <w:rFonts w:hint="default"/>
        <w:lang w:val="pl-PL" w:eastAsia="en-US" w:bidi="ar-SA"/>
      </w:rPr>
    </w:lvl>
    <w:lvl w:ilvl="7" w:tplc="FD78769A">
      <w:numFmt w:val="bullet"/>
      <w:lvlText w:val="•"/>
      <w:lvlJc w:val="left"/>
      <w:pPr>
        <w:ind w:left="6630" w:hanging="240"/>
      </w:pPr>
      <w:rPr>
        <w:rFonts w:hint="default"/>
        <w:lang w:val="pl-PL" w:eastAsia="en-US" w:bidi="ar-SA"/>
      </w:rPr>
    </w:lvl>
    <w:lvl w:ilvl="8" w:tplc="7060A902">
      <w:numFmt w:val="bullet"/>
      <w:lvlText w:val="•"/>
      <w:lvlJc w:val="left"/>
      <w:pPr>
        <w:ind w:left="7549" w:hanging="240"/>
      </w:pPr>
      <w:rPr>
        <w:rFonts w:hint="default"/>
        <w:lang w:val="pl-PL" w:eastAsia="en-US" w:bidi="ar-SA"/>
      </w:rPr>
    </w:lvl>
  </w:abstractNum>
  <w:abstractNum w:abstractNumId="16" w15:restartNumberingAfterBreak="0">
    <w:nsid w:val="5E9C3EFA"/>
    <w:multiLevelType w:val="hybridMultilevel"/>
    <w:tmpl w:val="8034CFEE"/>
    <w:lvl w:ilvl="0" w:tplc="FFFFFFFF">
      <w:start w:val="1"/>
      <w:numFmt w:val="upperRoman"/>
      <w:lvlText w:val="%1."/>
      <w:lvlJc w:val="left"/>
      <w:pPr>
        <w:ind w:left="862" w:hanging="720"/>
      </w:pPr>
      <w:rPr>
        <w:rFonts w:ascii="Times New Roman" w:eastAsiaTheme="minorHAnsi" w:hAnsi="Times New Roman" w:cs="Times New Roman" w:hint="default"/>
      </w:rPr>
    </w:lvl>
    <w:lvl w:ilvl="1" w:tplc="FFFFFFFF">
      <w:start w:val="1"/>
      <w:numFmt w:val="lowerLetter"/>
      <w:lvlText w:val="%2)"/>
      <w:lvlJc w:val="left"/>
      <w:pPr>
        <w:ind w:left="1515" w:hanging="435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ind w:left="928" w:hanging="360"/>
      </w:pPr>
      <w:rPr>
        <w:rFonts w:ascii="Times New Roman" w:eastAsia="Times New Roman" w:hAnsi="Times New Roman" w:cs="Times New Roman"/>
        <w:b w:val="0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FFFFFFFF">
      <w:start w:val="5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D43CEB"/>
    <w:multiLevelType w:val="hybridMultilevel"/>
    <w:tmpl w:val="D1EE2DF6"/>
    <w:lvl w:ilvl="0" w:tplc="909E761E">
      <w:start w:val="1"/>
      <w:numFmt w:val="decimal"/>
      <w:lvlText w:val="%1)"/>
      <w:lvlJc w:val="left"/>
      <w:pPr>
        <w:ind w:left="904" w:hanging="348"/>
        <w:jc w:val="right"/>
      </w:pPr>
      <w:rPr>
        <w:rFonts w:hint="default"/>
        <w:b w:val="0"/>
        <w:w w:val="100"/>
        <w:lang w:val="pl-PL" w:eastAsia="en-US" w:bidi="ar-SA"/>
      </w:rPr>
    </w:lvl>
    <w:lvl w:ilvl="1" w:tplc="EA8A6C4A">
      <w:numFmt w:val="bullet"/>
      <w:lvlText w:val="•"/>
      <w:lvlJc w:val="left"/>
      <w:pPr>
        <w:ind w:left="1748" w:hanging="348"/>
      </w:pPr>
      <w:rPr>
        <w:rFonts w:hint="default"/>
        <w:lang w:val="pl-PL" w:eastAsia="en-US" w:bidi="ar-SA"/>
      </w:rPr>
    </w:lvl>
    <w:lvl w:ilvl="2" w:tplc="BB206DE2">
      <w:numFmt w:val="bullet"/>
      <w:lvlText w:val="•"/>
      <w:lvlJc w:val="left"/>
      <w:pPr>
        <w:ind w:left="2597" w:hanging="348"/>
      </w:pPr>
      <w:rPr>
        <w:rFonts w:hint="default"/>
        <w:lang w:val="pl-PL" w:eastAsia="en-US" w:bidi="ar-SA"/>
      </w:rPr>
    </w:lvl>
    <w:lvl w:ilvl="3" w:tplc="157EDB26">
      <w:numFmt w:val="bullet"/>
      <w:lvlText w:val="•"/>
      <w:lvlJc w:val="left"/>
      <w:pPr>
        <w:ind w:left="3445" w:hanging="348"/>
      </w:pPr>
      <w:rPr>
        <w:rFonts w:hint="default"/>
        <w:lang w:val="pl-PL" w:eastAsia="en-US" w:bidi="ar-SA"/>
      </w:rPr>
    </w:lvl>
    <w:lvl w:ilvl="4" w:tplc="D91E16EE">
      <w:numFmt w:val="bullet"/>
      <w:lvlText w:val="•"/>
      <w:lvlJc w:val="left"/>
      <w:pPr>
        <w:ind w:left="4294" w:hanging="348"/>
      </w:pPr>
      <w:rPr>
        <w:rFonts w:hint="default"/>
        <w:lang w:val="pl-PL" w:eastAsia="en-US" w:bidi="ar-SA"/>
      </w:rPr>
    </w:lvl>
    <w:lvl w:ilvl="5" w:tplc="0186D596">
      <w:numFmt w:val="bullet"/>
      <w:lvlText w:val="•"/>
      <w:lvlJc w:val="left"/>
      <w:pPr>
        <w:ind w:left="5143" w:hanging="348"/>
      </w:pPr>
      <w:rPr>
        <w:rFonts w:hint="default"/>
        <w:lang w:val="pl-PL" w:eastAsia="en-US" w:bidi="ar-SA"/>
      </w:rPr>
    </w:lvl>
    <w:lvl w:ilvl="6" w:tplc="71BE0DC8">
      <w:numFmt w:val="bullet"/>
      <w:lvlText w:val="•"/>
      <w:lvlJc w:val="left"/>
      <w:pPr>
        <w:ind w:left="5991" w:hanging="348"/>
      </w:pPr>
      <w:rPr>
        <w:rFonts w:hint="default"/>
        <w:lang w:val="pl-PL" w:eastAsia="en-US" w:bidi="ar-SA"/>
      </w:rPr>
    </w:lvl>
    <w:lvl w:ilvl="7" w:tplc="FAB22E44">
      <w:numFmt w:val="bullet"/>
      <w:lvlText w:val="•"/>
      <w:lvlJc w:val="left"/>
      <w:pPr>
        <w:ind w:left="6840" w:hanging="348"/>
      </w:pPr>
      <w:rPr>
        <w:rFonts w:hint="default"/>
        <w:lang w:val="pl-PL" w:eastAsia="en-US" w:bidi="ar-SA"/>
      </w:rPr>
    </w:lvl>
    <w:lvl w:ilvl="8" w:tplc="2B8877EA">
      <w:numFmt w:val="bullet"/>
      <w:lvlText w:val="•"/>
      <w:lvlJc w:val="left"/>
      <w:pPr>
        <w:ind w:left="7689" w:hanging="348"/>
      </w:pPr>
      <w:rPr>
        <w:rFonts w:hint="default"/>
        <w:lang w:val="pl-PL" w:eastAsia="en-US" w:bidi="ar-SA"/>
      </w:rPr>
    </w:lvl>
  </w:abstractNum>
  <w:abstractNum w:abstractNumId="18" w15:restartNumberingAfterBreak="0">
    <w:nsid w:val="5F2964F0"/>
    <w:multiLevelType w:val="hybridMultilevel"/>
    <w:tmpl w:val="71BC969C"/>
    <w:lvl w:ilvl="0" w:tplc="1F1836B4">
      <w:start w:val="6"/>
      <w:numFmt w:val="decimal"/>
      <w:lvlText w:val="%1."/>
      <w:lvlJc w:val="left"/>
      <w:pPr>
        <w:ind w:left="419" w:hanging="223"/>
      </w:pPr>
      <w:rPr>
        <w:rFonts w:ascii="Times New Roman" w:eastAsia="Calibri" w:hAnsi="Times New Roman" w:cs="Times New Roman" w:hint="default"/>
        <w:b/>
        <w:bCs/>
        <w:i w:val="0"/>
        <w:iCs w:val="0"/>
        <w:w w:val="100"/>
        <w:sz w:val="22"/>
        <w:szCs w:val="22"/>
        <w:lang w:val="pl-PL" w:eastAsia="en-US" w:bidi="ar-SA"/>
      </w:rPr>
    </w:lvl>
    <w:lvl w:ilvl="1" w:tplc="47F023BC">
      <w:start w:val="1"/>
      <w:numFmt w:val="decimal"/>
      <w:lvlText w:val="%2)"/>
      <w:lvlJc w:val="left"/>
      <w:pPr>
        <w:ind w:left="1094" w:hanging="348"/>
      </w:pPr>
      <w:rPr>
        <w:rFonts w:ascii="Times New Roman" w:eastAsia="Calibri" w:hAnsi="Times New Roman" w:cs="Times New Roman" w:hint="default"/>
        <w:b w:val="0"/>
        <w:bCs/>
        <w:i w:val="0"/>
        <w:iCs/>
        <w:w w:val="100"/>
        <w:sz w:val="22"/>
        <w:szCs w:val="22"/>
        <w:lang w:val="pl-PL" w:eastAsia="en-US" w:bidi="ar-SA"/>
      </w:rPr>
    </w:lvl>
    <w:lvl w:ilvl="2" w:tplc="7CFC4CD2">
      <w:start w:val="1"/>
      <w:numFmt w:val="lowerLetter"/>
      <w:lvlText w:val="%3."/>
      <w:lvlJc w:val="left"/>
      <w:pPr>
        <w:ind w:left="1612" w:hanging="336"/>
      </w:pPr>
      <w:rPr>
        <w:rFonts w:ascii="Times New Roman" w:eastAsia="Calibri" w:hAnsi="Times New Roman" w:cs="Times New Roman" w:hint="default"/>
        <w:b w:val="0"/>
        <w:bCs w:val="0"/>
        <w:i/>
        <w:iCs/>
        <w:spacing w:val="-1"/>
        <w:w w:val="100"/>
        <w:sz w:val="22"/>
        <w:szCs w:val="22"/>
        <w:lang w:val="pl-PL" w:eastAsia="en-US" w:bidi="ar-SA"/>
      </w:rPr>
    </w:lvl>
    <w:lvl w:ilvl="3" w:tplc="A9627DE6">
      <w:numFmt w:val="bullet"/>
      <w:lvlText w:val="•"/>
      <w:lvlJc w:val="left"/>
      <w:pPr>
        <w:ind w:left="2590" w:hanging="336"/>
      </w:pPr>
      <w:rPr>
        <w:rFonts w:hint="default"/>
        <w:lang w:val="pl-PL" w:eastAsia="en-US" w:bidi="ar-SA"/>
      </w:rPr>
    </w:lvl>
    <w:lvl w:ilvl="4" w:tplc="5C9E867A">
      <w:numFmt w:val="bullet"/>
      <w:lvlText w:val="•"/>
      <w:lvlJc w:val="left"/>
      <w:pPr>
        <w:ind w:left="3561" w:hanging="336"/>
      </w:pPr>
      <w:rPr>
        <w:rFonts w:hint="default"/>
        <w:lang w:val="pl-PL" w:eastAsia="en-US" w:bidi="ar-SA"/>
      </w:rPr>
    </w:lvl>
    <w:lvl w:ilvl="5" w:tplc="93106A76">
      <w:numFmt w:val="bullet"/>
      <w:lvlText w:val="•"/>
      <w:lvlJc w:val="left"/>
      <w:pPr>
        <w:ind w:left="4532" w:hanging="336"/>
      </w:pPr>
      <w:rPr>
        <w:rFonts w:hint="default"/>
        <w:lang w:val="pl-PL" w:eastAsia="en-US" w:bidi="ar-SA"/>
      </w:rPr>
    </w:lvl>
    <w:lvl w:ilvl="6" w:tplc="BFBABDA8">
      <w:numFmt w:val="bullet"/>
      <w:lvlText w:val="•"/>
      <w:lvlJc w:val="left"/>
      <w:pPr>
        <w:ind w:left="5503" w:hanging="336"/>
      </w:pPr>
      <w:rPr>
        <w:rFonts w:hint="default"/>
        <w:lang w:val="pl-PL" w:eastAsia="en-US" w:bidi="ar-SA"/>
      </w:rPr>
    </w:lvl>
    <w:lvl w:ilvl="7" w:tplc="47D41AFC">
      <w:numFmt w:val="bullet"/>
      <w:lvlText w:val="•"/>
      <w:lvlJc w:val="left"/>
      <w:pPr>
        <w:ind w:left="6474" w:hanging="336"/>
      </w:pPr>
      <w:rPr>
        <w:rFonts w:hint="default"/>
        <w:lang w:val="pl-PL" w:eastAsia="en-US" w:bidi="ar-SA"/>
      </w:rPr>
    </w:lvl>
    <w:lvl w:ilvl="8" w:tplc="AEA8D226">
      <w:numFmt w:val="bullet"/>
      <w:lvlText w:val="•"/>
      <w:lvlJc w:val="left"/>
      <w:pPr>
        <w:ind w:left="7444" w:hanging="336"/>
      </w:pPr>
      <w:rPr>
        <w:rFonts w:hint="default"/>
        <w:lang w:val="pl-PL" w:eastAsia="en-US" w:bidi="ar-SA"/>
      </w:rPr>
    </w:lvl>
  </w:abstractNum>
  <w:abstractNum w:abstractNumId="19" w15:restartNumberingAfterBreak="0">
    <w:nsid w:val="630B5D17"/>
    <w:multiLevelType w:val="hybridMultilevel"/>
    <w:tmpl w:val="F708B05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B31D22"/>
    <w:multiLevelType w:val="hybridMultilevel"/>
    <w:tmpl w:val="6F9E7106"/>
    <w:lvl w:ilvl="0" w:tplc="5484B878">
      <w:start w:val="1"/>
      <w:numFmt w:val="decimal"/>
      <w:lvlText w:val="%1)"/>
      <w:lvlJc w:val="left"/>
      <w:pPr>
        <w:ind w:left="623" w:hanging="360"/>
        <w:jc w:val="right"/>
      </w:pPr>
      <w:rPr>
        <w:rFonts w:ascii="Times New Roman" w:eastAsia="Calibri" w:hAnsi="Times New Roman" w:cs="Times New Roman" w:hint="default"/>
        <w:b w:val="0"/>
        <w:bCs/>
        <w:i w:val="0"/>
        <w:iCs/>
        <w:w w:val="100"/>
        <w:sz w:val="22"/>
        <w:szCs w:val="22"/>
        <w:lang w:val="pl-PL" w:eastAsia="en-US" w:bidi="ar-SA"/>
      </w:rPr>
    </w:lvl>
    <w:lvl w:ilvl="1" w:tplc="C29456E0">
      <w:numFmt w:val="bullet"/>
      <w:lvlText w:val="•"/>
      <w:lvlJc w:val="left"/>
      <w:pPr>
        <w:ind w:left="1496" w:hanging="360"/>
      </w:pPr>
      <w:rPr>
        <w:rFonts w:hint="default"/>
        <w:lang w:val="pl-PL" w:eastAsia="en-US" w:bidi="ar-SA"/>
      </w:rPr>
    </w:lvl>
    <w:lvl w:ilvl="2" w:tplc="2DF68A0E">
      <w:numFmt w:val="bullet"/>
      <w:lvlText w:val="•"/>
      <w:lvlJc w:val="left"/>
      <w:pPr>
        <w:ind w:left="2373" w:hanging="360"/>
      </w:pPr>
      <w:rPr>
        <w:rFonts w:hint="default"/>
        <w:lang w:val="pl-PL" w:eastAsia="en-US" w:bidi="ar-SA"/>
      </w:rPr>
    </w:lvl>
    <w:lvl w:ilvl="3" w:tplc="9E6AAEA4">
      <w:numFmt w:val="bullet"/>
      <w:lvlText w:val="•"/>
      <w:lvlJc w:val="left"/>
      <w:pPr>
        <w:ind w:left="3249" w:hanging="360"/>
      </w:pPr>
      <w:rPr>
        <w:rFonts w:hint="default"/>
        <w:lang w:val="pl-PL" w:eastAsia="en-US" w:bidi="ar-SA"/>
      </w:rPr>
    </w:lvl>
    <w:lvl w:ilvl="4" w:tplc="5F387728">
      <w:numFmt w:val="bullet"/>
      <w:lvlText w:val="•"/>
      <w:lvlJc w:val="left"/>
      <w:pPr>
        <w:ind w:left="4126" w:hanging="360"/>
      </w:pPr>
      <w:rPr>
        <w:rFonts w:hint="default"/>
        <w:lang w:val="pl-PL" w:eastAsia="en-US" w:bidi="ar-SA"/>
      </w:rPr>
    </w:lvl>
    <w:lvl w:ilvl="5" w:tplc="A1581DC8">
      <w:numFmt w:val="bullet"/>
      <w:lvlText w:val="•"/>
      <w:lvlJc w:val="left"/>
      <w:pPr>
        <w:ind w:left="5003" w:hanging="360"/>
      </w:pPr>
      <w:rPr>
        <w:rFonts w:hint="default"/>
        <w:lang w:val="pl-PL" w:eastAsia="en-US" w:bidi="ar-SA"/>
      </w:rPr>
    </w:lvl>
    <w:lvl w:ilvl="6" w:tplc="F3E4F6F6">
      <w:numFmt w:val="bullet"/>
      <w:lvlText w:val="•"/>
      <w:lvlJc w:val="left"/>
      <w:pPr>
        <w:ind w:left="5879" w:hanging="360"/>
      </w:pPr>
      <w:rPr>
        <w:rFonts w:hint="default"/>
        <w:lang w:val="pl-PL" w:eastAsia="en-US" w:bidi="ar-SA"/>
      </w:rPr>
    </w:lvl>
    <w:lvl w:ilvl="7" w:tplc="EC225BC2">
      <w:numFmt w:val="bullet"/>
      <w:lvlText w:val="•"/>
      <w:lvlJc w:val="left"/>
      <w:pPr>
        <w:ind w:left="6756" w:hanging="360"/>
      </w:pPr>
      <w:rPr>
        <w:rFonts w:hint="default"/>
        <w:lang w:val="pl-PL" w:eastAsia="en-US" w:bidi="ar-SA"/>
      </w:rPr>
    </w:lvl>
    <w:lvl w:ilvl="8" w:tplc="78B09C20">
      <w:numFmt w:val="bullet"/>
      <w:lvlText w:val="•"/>
      <w:lvlJc w:val="left"/>
      <w:pPr>
        <w:ind w:left="7633" w:hanging="360"/>
      </w:pPr>
      <w:rPr>
        <w:rFonts w:hint="default"/>
        <w:lang w:val="pl-PL" w:eastAsia="en-US" w:bidi="ar-SA"/>
      </w:rPr>
    </w:lvl>
  </w:abstractNum>
  <w:abstractNum w:abstractNumId="21" w15:restartNumberingAfterBreak="0">
    <w:nsid w:val="66C67A0B"/>
    <w:multiLevelType w:val="hybridMultilevel"/>
    <w:tmpl w:val="604245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AE3A58"/>
    <w:multiLevelType w:val="hybridMultilevel"/>
    <w:tmpl w:val="A5DC96E8"/>
    <w:lvl w:ilvl="0" w:tplc="AD8A01D0">
      <w:start w:val="1"/>
      <w:numFmt w:val="upperRoman"/>
      <w:lvlText w:val="%1."/>
      <w:lvlJc w:val="left"/>
      <w:pPr>
        <w:ind w:left="720" w:hanging="360"/>
      </w:pPr>
      <w:rPr>
        <w:rFonts w:ascii="Times New Roman" w:eastAsiaTheme="majorEastAsia" w:hAnsi="Times New Roman" w:cs="Times New Roman"/>
        <w:b/>
      </w:rPr>
    </w:lvl>
    <w:lvl w:ilvl="1" w:tplc="1DA45D30">
      <w:start w:val="1"/>
      <w:numFmt w:val="lowerLetter"/>
      <w:lvlText w:val="%2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4A52A270">
      <w:start w:val="2"/>
      <w:numFmt w:val="decimal"/>
      <w:lvlText w:val="%3)"/>
      <w:lvlJc w:val="left"/>
      <w:pPr>
        <w:ind w:left="2340" w:hanging="360"/>
      </w:pPr>
      <w:rPr>
        <w:rFonts w:eastAsia="Times New Roman" w:hint="default"/>
      </w:rPr>
    </w:lvl>
    <w:lvl w:ilvl="3" w:tplc="F54AD8AE">
      <w:start w:val="1"/>
      <w:numFmt w:val="decimal"/>
      <w:lvlText w:val="%4."/>
      <w:lvlJc w:val="left"/>
      <w:pPr>
        <w:ind w:left="2880" w:hanging="360"/>
      </w:pPr>
      <w:rPr>
        <w:b w:val="0"/>
        <w:i w:val="0"/>
      </w:rPr>
    </w:lvl>
    <w:lvl w:ilvl="4" w:tplc="EFF41962">
      <w:start w:val="1"/>
      <w:numFmt w:val="upperLetter"/>
      <w:lvlText w:val="%5)"/>
      <w:lvlJc w:val="left"/>
      <w:pPr>
        <w:ind w:left="3600" w:hanging="360"/>
      </w:pPr>
      <w:rPr>
        <w:rFonts w:eastAsia="Times New Roman" w:hint="default"/>
        <w:i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EB333E"/>
    <w:multiLevelType w:val="hybridMultilevel"/>
    <w:tmpl w:val="33D605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874F86"/>
    <w:multiLevelType w:val="hybridMultilevel"/>
    <w:tmpl w:val="F8A20716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6613DF8"/>
    <w:multiLevelType w:val="hybridMultilevel"/>
    <w:tmpl w:val="5678C4A4"/>
    <w:lvl w:ilvl="0" w:tplc="3BB4CC2C">
      <w:start w:val="1"/>
      <w:numFmt w:val="lowerLetter"/>
      <w:lvlText w:val="%1)"/>
      <w:lvlJc w:val="left"/>
      <w:pPr>
        <w:ind w:left="1276" w:hanging="360"/>
      </w:pPr>
      <w:rPr>
        <w:rFonts w:ascii="Times New Roman" w:eastAsia="Calibri" w:hAnsi="Times New Roman" w:cs="Times New Roman" w:hint="default"/>
        <w:b w:val="0"/>
        <w:bCs w:val="0"/>
        <w:i/>
        <w:iCs/>
        <w:spacing w:val="-1"/>
        <w:w w:val="100"/>
        <w:sz w:val="22"/>
        <w:szCs w:val="22"/>
        <w:lang w:val="pl-PL" w:eastAsia="en-US" w:bidi="ar-SA"/>
      </w:rPr>
    </w:lvl>
    <w:lvl w:ilvl="1" w:tplc="8D709F3C">
      <w:numFmt w:val="bullet"/>
      <w:lvlText w:val="•"/>
      <w:lvlJc w:val="left"/>
      <w:pPr>
        <w:ind w:left="2090" w:hanging="360"/>
      </w:pPr>
      <w:rPr>
        <w:rFonts w:hint="default"/>
        <w:lang w:val="pl-PL" w:eastAsia="en-US" w:bidi="ar-SA"/>
      </w:rPr>
    </w:lvl>
    <w:lvl w:ilvl="2" w:tplc="3CE2F41A">
      <w:numFmt w:val="bullet"/>
      <w:lvlText w:val="•"/>
      <w:lvlJc w:val="left"/>
      <w:pPr>
        <w:ind w:left="2901" w:hanging="360"/>
      </w:pPr>
      <w:rPr>
        <w:rFonts w:hint="default"/>
        <w:lang w:val="pl-PL" w:eastAsia="en-US" w:bidi="ar-SA"/>
      </w:rPr>
    </w:lvl>
    <w:lvl w:ilvl="3" w:tplc="55121770">
      <w:numFmt w:val="bullet"/>
      <w:lvlText w:val="•"/>
      <w:lvlJc w:val="left"/>
      <w:pPr>
        <w:ind w:left="3711" w:hanging="360"/>
      </w:pPr>
      <w:rPr>
        <w:rFonts w:hint="default"/>
        <w:lang w:val="pl-PL" w:eastAsia="en-US" w:bidi="ar-SA"/>
      </w:rPr>
    </w:lvl>
    <w:lvl w:ilvl="4" w:tplc="A978D896">
      <w:numFmt w:val="bullet"/>
      <w:lvlText w:val="•"/>
      <w:lvlJc w:val="left"/>
      <w:pPr>
        <w:ind w:left="4522" w:hanging="360"/>
      </w:pPr>
      <w:rPr>
        <w:rFonts w:hint="default"/>
        <w:lang w:val="pl-PL" w:eastAsia="en-US" w:bidi="ar-SA"/>
      </w:rPr>
    </w:lvl>
    <w:lvl w:ilvl="5" w:tplc="B4EC774C">
      <w:numFmt w:val="bullet"/>
      <w:lvlText w:val="•"/>
      <w:lvlJc w:val="left"/>
      <w:pPr>
        <w:ind w:left="5333" w:hanging="360"/>
      </w:pPr>
      <w:rPr>
        <w:rFonts w:hint="default"/>
        <w:lang w:val="pl-PL" w:eastAsia="en-US" w:bidi="ar-SA"/>
      </w:rPr>
    </w:lvl>
    <w:lvl w:ilvl="6" w:tplc="37E0FD6C">
      <w:numFmt w:val="bullet"/>
      <w:lvlText w:val="•"/>
      <w:lvlJc w:val="left"/>
      <w:pPr>
        <w:ind w:left="6143" w:hanging="360"/>
      </w:pPr>
      <w:rPr>
        <w:rFonts w:hint="default"/>
        <w:lang w:val="pl-PL" w:eastAsia="en-US" w:bidi="ar-SA"/>
      </w:rPr>
    </w:lvl>
    <w:lvl w:ilvl="7" w:tplc="DC80C5FA">
      <w:numFmt w:val="bullet"/>
      <w:lvlText w:val="•"/>
      <w:lvlJc w:val="left"/>
      <w:pPr>
        <w:ind w:left="6954" w:hanging="360"/>
      </w:pPr>
      <w:rPr>
        <w:rFonts w:hint="default"/>
        <w:lang w:val="pl-PL" w:eastAsia="en-US" w:bidi="ar-SA"/>
      </w:rPr>
    </w:lvl>
    <w:lvl w:ilvl="8" w:tplc="AA22761E">
      <w:numFmt w:val="bullet"/>
      <w:lvlText w:val="•"/>
      <w:lvlJc w:val="left"/>
      <w:pPr>
        <w:ind w:left="7765" w:hanging="360"/>
      </w:pPr>
      <w:rPr>
        <w:rFonts w:hint="default"/>
        <w:lang w:val="pl-PL" w:eastAsia="en-US" w:bidi="ar-SA"/>
      </w:rPr>
    </w:lvl>
  </w:abstractNum>
  <w:abstractNum w:abstractNumId="26" w15:restartNumberingAfterBreak="0">
    <w:nsid w:val="782A2DDB"/>
    <w:multiLevelType w:val="hybridMultilevel"/>
    <w:tmpl w:val="F58A4F7A"/>
    <w:lvl w:ilvl="0" w:tplc="552E353A">
      <w:start w:val="9"/>
      <w:numFmt w:val="decimal"/>
      <w:lvlText w:val="%1."/>
      <w:lvlJc w:val="left"/>
      <w:pPr>
        <w:ind w:left="416" w:hanging="221"/>
      </w:pPr>
      <w:rPr>
        <w:rFonts w:ascii="Times New Roman" w:eastAsia="Calibri" w:hAnsi="Times New Roman" w:cs="Times New Roman" w:hint="default"/>
        <w:b/>
        <w:bCs/>
        <w:i w:val="0"/>
        <w:iCs w:val="0"/>
        <w:w w:val="100"/>
        <w:sz w:val="22"/>
        <w:szCs w:val="22"/>
        <w:lang w:val="pl-PL" w:eastAsia="en-US" w:bidi="ar-SA"/>
      </w:rPr>
    </w:lvl>
    <w:lvl w:ilvl="1" w:tplc="E2268AA6">
      <w:numFmt w:val="bullet"/>
      <w:lvlText w:val="•"/>
      <w:lvlJc w:val="left"/>
      <w:pPr>
        <w:ind w:left="1316" w:hanging="221"/>
      </w:pPr>
      <w:rPr>
        <w:rFonts w:hint="default"/>
        <w:lang w:val="pl-PL" w:eastAsia="en-US" w:bidi="ar-SA"/>
      </w:rPr>
    </w:lvl>
    <w:lvl w:ilvl="2" w:tplc="6B609E02">
      <w:numFmt w:val="bullet"/>
      <w:lvlText w:val="•"/>
      <w:lvlJc w:val="left"/>
      <w:pPr>
        <w:ind w:left="2213" w:hanging="221"/>
      </w:pPr>
      <w:rPr>
        <w:rFonts w:hint="default"/>
        <w:lang w:val="pl-PL" w:eastAsia="en-US" w:bidi="ar-SA"/>
      </w:rPr>
    </w:lvl>
    <w:lvl w:ilvl="3" w:tplc="51743DF0">
      <w:numFmt w:val="bullet"/>
      <w:lvlText w:val="•"/>
      <w:lvlJc w:val="left"/>
      <w:pPr>
        <w:ind w:left="3109" w:hanging="221"/>
      </w:pPr>
      <w:rPr>
        <w:rFonts w:hint="default"/>
        <w:lang w:val="pl-PL" w:eastAsia="en-US" w:bidi="ar-SA"/>
      </w:rPr>
    </w:lvl>
    <w:lvl w:ilvl="4" w:tplc="811A69D4">
      <w:numFmt w:val="bullet"/>
      <w:lvlText w:val="•"/>
      <w:lvlJc w:val="left"/>
      <w:pPr>
        <w:ind w:left="4006" w:hanging="221"/>
      </w:pPr>
      <w:rPr>
        <w:rFonts w:hint="default"/>
        <w:lang w:val="pl-PL" w:eastAsia="en-US" w:bidi="ar-SA"/>
      </w:rPr>
    </w:lvl>
    <w:lvl w:ilvl="5" w:tplc="7548C586">
      <w:numFmt w:val="bullet"/>
      <w:lvlText w:val="•"/>
      <w:lvlJc w:val="left"/>
      <w:pPr>
        <w:ind w:left="4903" w:hanging="221"/>
      </w:pPr>
      <w:rPr>
        <w:rFonts w:hint="default"/>
        <w:lang w:val="pl-PL" w:eastAsia="en-US" w:bidi="ar-SA"/>
      </w:rPr>
    </w:lvl>
    <w:lvl w:ilvl="6" w:tplc="3BD8300C">
      <w:numFmt w:val="bullet"/>
      <w:lvlText w:val="•"/>
      <w:lvlJc w:val="left"/>
      <w:pPr>
        <w:ind w:left="5799" w:hanging="221"/>
      </w:pPr>
      <w:rPr>
        <w:rFonts w:hint="default"/>
        <w:lang w:val="pl-PL" w:eastAsia="en-US" w:bidi="ar-SA"/>
      </w:rPr>
    </w:lvl>
    <w:lvl w:ilvl="7" w:tplc="ADD41256">
      <w:numFmt w:val="bullet"/>
      <w:lvlText w:val="•"/>
      <w:lvlJc w:val="left"/>
      <w:pPr>
        <w:ind w:left="6696" w:hanging="221"/>
      </w:pPr>
      <w:rPr>
        <w:rFonts w:hint="default"/>
        <w:lang w:val="pl-PL" w:eastAsia="en-US" w:bidi="ar-SA"/>
      </w:rPr>
    </w:lvl>
    <w:lvl w:ilvl="8" w:tplc="ACEA0BAC">
      <w:numFmt w:val="bullet"/>
      <w:lvlText w:val="•"/>
      <w:lvlJc w:val="left"/>
      <w:pPr>
        <w:ind w:left="7593" w:hanging="221"/>
      </w:pPr>
      <w:rPr>
        <w:rFonts w:hint="default"/>
        <w:lang w:val="pl-PL" w:eastAsia="en-US" w:bidi="ar-SA"/>
      </w:rPr>
    </w:lvl>
  </w:abstractNum>
  <w:num w:numId="1">
    <w:abstractNumId w:val="15"/>
  </w:num>
  <w:num w:numId="2">
    <w:abstractNumId w:val="5"/>
  </w:num>
  <w:num w:numId="3">
    <w:abstractNumId w:val="20"/>
  </w:num>
  <w:num w:numId="4">
    <w:abstractNumId w:val="26"/>
  </w:num>
  <w:num w:numId="5">
    <w:abstractNumId w:val="0"/>
  </w:num>
  <w:num w:numId="6">
    <w:abstractNumId w:val="17"/>
  </w:num>
  <w:num w:numId="7">
    <w:abstractNumId w:val="25"/>
  </w:num>
  <w:num w:numId="8">
    <w:abstractNumId w:val="18"/>
  </w:num>
  <w:num w:numId="9">
    <w:abstractNumId w:val="13"/>
  </w:num>
  <w:num w:numId="10">
    <w:abstractNumId w:val="3"/>
  </w:num>
  <w:num w:numId="11">
    <w:abstractNumId w:val="2"/>
  </w:num>
  <w:num w:numId="12">
    <w:abstractNumId w:val="14"/>
  </w:num>
  <w:num w:numId="13">
    <w:abstractNumId w:val="1"/>
  </w:num>
  <w:num w:numId="14">
    <w:abstractNumId w:val="10"/>
  </w:num>
  <w:num w:numId="15">
    <w:abstractNumId w:val="8"/>
    <w:lvlOverride w:ilvl="0">
      <w:startOverride w:val="1"/>
    </w:lvlOverride>
  </w:num>
  <w:num w:numId="16">
    <w:abstractNumId w:val="9"/>
  </w:num>
  <w:num w:numId="17">
    <w:abstractNumId w:val="6"/>
  </w:num>
  <w:num w:numId="18">
    <w:abstractNumId w:val="4"/>
  </w:num>
  <w:num w:numId="19">
    <w:abstractNumId w:val="7"/>
  </w:num>
  <w:num w:numId="20">
    <w:abstractNumId w:val="22"/>
  </w:num>
  <w:num w:numId="21">
    <w:abstractNumId w:val="19"/>
  </w:num>
  <w:num w:numId="22">
    <w:abstractNumId w:val="24"/>
  </w:num>
  <w:num w:numId="23">
    <w:abstractNumId w:val="16"/>
  </w:num>
  <w:num w:numId="24">
    <w:abstractNumId w:val="12"/>
  </w:num>
  <w:num w:numId="25">
    <w:abstractNumId w:val="23"/>
  </w:num>
  <w:num w:numId="26">
    <w:abstractNumId w:val="11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A51"/>
    <w:rsid w:val="00005420"/>
    <w:rsid w:val="00082F58"/>
    <w:rsid w:val="00096EF9"/>
    <w:rsid w:val="000C47D9"/>
    <w:rsid w:val="000F65F7"/>
    <w:rsid w:val="00125A7F"/>
    <w:rsid w:val="00183A09"/>
    <w:rsid w:val="001D5425"/>
    <w:rsid w:val="00210937"/>
    <w:rsid w:val="00216F04"/>
    <w:rsid w:val="00244FDE"/>
    <w:rsid w:val="00260D94"/>
    <w:rsid w:val="00275BF7"/>
    <w:rsid w:val="002A0D44"/>
    <w:rsid w:val="002A4AC9"/>
    <w:rsid w:val="002B711F"/>
    <w:rsid w:val="002C77C5"/>
    <w:rsid w:val="002E6D5E"/>
    <w:rsid w:val="002F6656"/>
    <w:rsid w:val="00302785"/>
    <w:rsid w:val="00342A04"/>
    <w:rsid w:val="003759A5"/>
    <w:rsid w:val="003970AA"/>
    <w:rsid w:val="003A554C"/>
    <w:rsid w:val="003B5D7E"/>
    <w:rsid w:val="003E22A6"/>
    <w:rsid w:val="00412ED8"/>
    <w:rsid w:val="00446D7A"/>
    <w:rsid w:val="00446DEB"/>
    <w:rsid w:val="00470907"/>
    <w:rsid w:val="004A50C0"/>
    <w:rsid w:val="004D3B81"/>
    <w:rsid w:val="004D47BD"/>
    <w:rsid w:val="00501B86"/>
    <w:rsid w:val="0050332E"/>
    <w:rsid w:val="00503338"/>
    <w:rsid w:val="00512A51"/>
    <w:rsid w:val="005543E8"/>
    <w:rsid w:val="0057307D"/>
    <w:rsid w:val="00583CD9"/>
    <w:rsid w:val="005A15B7"/>
    <w:rsid w:val="005B5495"/>
    <w:rsid w:val="0064333A"/>
    <w:rsid w:val="00662992"/>
    <w:rsid w:val="006A3019"/>
    <w:rsid w:val="006B2FE0"/>
    <w:rsid w:val="006C2B06"/>
    <w:rsid w:val="006D70BA"/>
    <w:rsid w:val="0073275D"/>
    <w:rsid w:val="00744F22"/>
    <w:rsid w:val="00753B44"/>
    <w:rsid w:val="007B6248"/>
    <w:rsid w:val="007B640E"/>
    <w:rsid w:val="007E7308"/>
    <w:rsid w:val="00805E3B"/>
    <w:rsid w:val="008064A2"/>
    <w:rsid w:val="0083185B"/>
    <w:rsid w:val="00873C7E"/>
    <w:rsid w:val="008926FE"/>
    <w:rsid w:val="008B7B11"/>
    <w:rsid w:val="008D7D7F"/>
    <w:rsid w:val="008E0725"/>
    <w:rsid w:val="008F652F"/>
    <w:rsid w:val="0090507D"/>
    <w:rsid w:val="00925B9D"/>
    <w:rsid w:val="0093556E"/>
    <w:rsid w:val="00935E9A"/>
    <w:rsid w:val="009526FE"/>
    <w:rsid w:val="00A512C7"/>
    <w:rsid w:val="00A67315"/>
    <w:rsid w:val="00A75493"/>
    <w:rsid w:val="00AA273E"/>
    <w:rsid w:val="00AA2E04"/>
    <w:rsid w:val="00AC7E71"/>
    <w:rsid w:val="00AF0B34"/>
    <w:rsid w:val="00B153B8"/>
    <w:rsid w:val="00BC12B2"/>
    <w:rsid w:val="00BC1E04"/>
    <w:rsid w:val="00C10A9F"/>
    <w:rsid w:val="00C24228"/>
    <w:rsid w:val="00D02862"/>
    <w:rsid w:val="00D145E1"/>
    <w:rsid w:val="00D342E0"/>
    <w:rsid w:val="00D877D0"/>
    <w:rsid w:val="00DA4535"/>
    <w:rsid w:val="00E26686"/>
    <w:rsid w:val="00E27B3C"/>
    <w:rsid w:val="00E44625"/>
    <w:rsid w:val="00E5201E"/>
    <w:rsid w:val="00E91F7F"/>
    <w:rsid w:val="00EA245C"/>
    <w:rsid w:val="00ED6FD6"/>
    <w:rsid w:val="00EF3BC2"/>
    <w:rsid w:val="00F13EEA"/>
    <w:rsid w:val="00F173F7"/>
    <w:rsid w:val="00F228F9"/>
    <w:rsid w:val="00F505CA"/>
    <w:rsid w:val="00F95999"/>
    <w:rsid w:val="00FA390E"/>
    <w:rsid w:val="00FB6884"/>
    <w:rsid w:val="00FD7C23"/>
    <w:rsid w:val="00FE639D"/>
    <w:rsid w:val="00FE7FE2"/>
    <w:rsid w:val="00FF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0C267C"/>
  <w15:docId w15:val="{EBAF33B6-99C6-4872-8CE2-EC839DDF1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1"/>
    <w:qFormat/>
    <w:pPr>
      <w:spacing w:before="1"/>
      <w:ind w:left="904" w:hanging="538"/>
      <w:outlineLvl w:val="0"/>
    </w:pPr>
    <w:rPr>
      <w:b/>
      <w:bCs/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A273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5A7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aliases w:val="List Paragraph,Normal,Akapit z listą3,Akapit z listą31,Akapit z listą32,maz_wyliczenie,opis dzialania,K-P_odwolanie,A_wyliczenie,Akapit z listą5,Normalny2,CW_Lista,Podsis rysunku,normalny tekst,Wypunktowanie,BulletC,Numerowanie,Wyliczanie"/>
    <w:basedOn w:val="Normalny"/>
    <w:link w:val="AkapitzlistZnak"/>
    <w:uiPriority w:val="1"/>
    <w:qFormat/>
    <w:pPr>
      <w:ind w:left="623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customStyle="1" w:styleId="WW8Num2z0">
    <w:name w:val="WW8Num2z0"/>
    <w:rsid w:val="007E7308"/>
    <w:rPr>
      <w:rFonts w:ascii="Times New Roman" w:eastAsia="Calibri" w:hAnsi="Times New Roman" w:cs="Times New Roman"/>
    </w:rPr>
  </w:style>
  <w:style w:type="paragraph" w:styleId="Zwykytekst">
    <w:name w:val="Plain Text"/>
    <w:basedOn w:val="Normalny"/>
    <w:link w:val="ZwykytekstZnak"/>
    <w:uiPriority w:val="99"/>
    <w:rsid w:val="007E7308"/>
    <w:pPr>
      <w:widowControl/>
      <w:autoSpaceDE/>
      <w:autoSpaceDN/>
    </w:pPr>
    <w:rPr>
      <w:rFonts w:ascii="Consolas" w:hAnsi="Consolas" w:cs="Times New Roman"/>
      <w:sz w:val="21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E7308"/>
    <w:rPr>
      <w:rFonts w:ascii="Consolas" w:eastAsia="Calibri" w:hAnsi="Consolas" w:cs="Times New Roman"/>
      <w:sz w:val="21"/>
      <w:szCs w:val="21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6F0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6F04"/>
    <w:rPr>
      <w:rFonts w:ascii="Segoe UI" w:eastAsia="Calibri" w:hAnsi="Segoe UI" w:cs="Segoe UI"/>
      <w:sz w:val="18"/>
      <w:szCs w:val="18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3970A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970AA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3970A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970AA"/>
    <w:rPr>
      <w:rFonts w:ascii="Calibri" w:eastAsia="Calibri" w:hAnsi="Calibri" w:cs="Calibri"/>
      <w:lang w:val="pl-PL"/>
    </w:rPr>
  </w:style>
  <w:style w:type="table" w:styleId="Tabela-Siatka">
    <w:name w:val="Table Grid"/>
    <w:basedOn w:val="Standardowy"/>
    <w:uiPriority w:val="59"/>
    <w:rsid w:val="00503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 Paragraph Znak,Normal Znak,Akapit z listą3 Znak,Akapit z listą31 Znak,Akapit z listą32 Znak,maz_wyliczenie Znak,opis dzialania Znak,K-P_odwolanie Znak,A_wyliczenie Znak,Akapit z listą5 Znak,Normalny2 Znak,CW_Lista Znak"/>
    <w:link w:val="Akapitzlist"/>
    <w:uiPriority w:val="99"/>
    <w:qFormat/>
    <w:locked/>
    <w:rsid w:val="00125A7F"/>
    <w:rPr>
      <w:rFonts w:ascii="Calibri" w:eastAsia="Calibri" w:hAnsi="Calibri" w:cs="Calibri"/>
      <w:lang w:val="pl-PL"/>
    </w:rPr>
  </w:style>
  <w:style w:type="character" w:customStyle="1" w:styleId="Nagwek5Znak">
    <w:name w:val="Nagłówek 5 Znak"/>
    <w:basedOn w:val="Domylnaczcionkaakapitu"/>
    <w:link w:val="Nagwek5"/>
    <w:rsid w:val="00125A7F"/>
    <w:rPr>
      <w:rFonts w:asciiTheme="majorHAnsi" w:eastAsiaTheme="majorEastAsia" w:hAnsiTheme="majorHAnsi" w:cstheme="majorBidi"/>
      <w:color w:val="365F91" w:themeColor="accent1" w:themeShade="BF"/>
      <w:lang w:val="pl-PL"/>
    </w:rPr>
  </w:style>
  <w:style w:type="paragraph" w:styleId="Bezodstpw">
    <w:name w:val="No Spacing"/>
    <w:uiPriority w:val="1"/>
    <w:qFormat/>
    <w:rsid w:val="00E26686"/>
    <w:pPr>
      <w:widowControl/>
      <w:autoSpaceDE/>
      <w:autoSpaceDN/>
    </w:pPr>
    <w:rPr>
      <w:rFonts w:ascii="Calibri" w:eastAsia="Arial Unicode MS" w:hAnsi="Calibri" w:cs="Arial Unicode MS"/>
      <w:color w:val="000000"/>
      <w:sz w:val="20"/>
      <w:szCs w:val="24"/>
      <w:lang w:val="pl-PL" w:eastAsia="pl-PL"/>
    </w:rPr>
  </w:style>
  <w:style w:type="paragraph" w:customStyle="1" w:styleId="Default">
    <w:name w:val="Default"/>
    <w:rsid w:val="003B5D7E"/>
    <w:pPr>
      <w:widowControl/>
      <w:adjustRightInd w:val="0"/>
    </w:pPr>
    <w:rPr>
      <w:rFonts w:ascii="Arial" w:hAnsi="Arial" w:cs="Arial"/>
      <w:color w:val="000000"/>
      <w:sz w:val="24"/>
      <w:szCs w:val="24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A27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31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E46F9-EC34-498C-AB8D-A8F431740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1182</Words>
  <Characters>7098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Gdowski</dc:creator>
  <cp:lastModifiedBy>Klaudia Szpak-Krzywda</cp:lastModifiedBy>
  <cp:revision>4</cp:revision>
  <cp:lastPrinted>2025-10-22T10:02:00Z</cp:lastPrinted>
  <dcterms:created xsi:type="dcterms:W3CDTF">2026-10-14T08:48:00Z</dcterms:created>
  <dcterms:modified xsi:type="dcterms:W3CDTF">2026-10-14T08:54:00Z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2020-12-30T00:00:00Z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2022-01-05T00:00:00Z</vt:filetime>
  </property>
</Properties>
</file>