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97" w:rsidRDefault="000A1CE0">
      <w:r w:rsidRPr="007F4443">
        <w:rPr>
          <w:rFonts w:ascii="Times New Roman" w:eastAsia="Calibri" w:hAnsi="Calibri" w:cs="Calibri"/>
          <w:noProof/>
          <w:lang w:eastAsia="pl-PL"/>
        </w:rPr>
        <w:drawing>
          <wp:inline distT="0" distB="0" distL="0" distR="0" wp14:anchorId="1921908A" wp14:editId="37B2C996">
            <wp:extent cx="6228860" cy="900000"/>
            <wp:effectExtent l="0" t="0" r="635" b="0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86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CE0" w:rsidRDefault="000A1CE0" w:rsidP="000A1CE0">
      <w:pPr>
        <w:jc w:val="right"/>
        <w:rPr>
          <w:rFonts w:ascii="Calibri" w:hAnsi="Calibri" w:cs="Calibri"/>
          <w:sz w:val="20"/>
          <w:szCs w:val="20"/>
        </w:rPr>
      </w:pPr>
      <w:r w:rsidRPr="006B4D26">
        <w:rPr>
          <w:rFonts w:ascii="Calibri" w:hAnsi="Calibri" w:cs="Calibri"/>
          <w:sz w:val="20"/>
          <w:szCs w:val="20"/>
        </w:rPr>
        <w:t xml:space="preserve">Załącznik nr </w:t>
      </w:r>
      <w:r>
        <w:rPr>
          <w:rFonts w:ascii="Calibri" w:hAnsi="Calibri" w:cs="Calibri"/>
          <w:sz w:val="20"/>
          <w:szCs w:val="20"/>
        </w:rPr>
        <w:t>6</w:t>
      </w:r>
      <w:r w:rsidRPr="006B4D26">
        <w:rPr>
          <w:rFonts w:ascii="Calibri" w:hAnsi="Calibri" w:cs="Calibri"/>
          <w:sz w:val="20"/>
          <w:szCs w:val="20"/>
        </w:rPr>
        <w:t xml:space="preserve"> do </w:t>
      </w:r>
      <w:r>
        <w:rPr>
          <w:rFonts w:ascii="Calibri" w:hAnsi="Calibri" w:cs="Calibri"/>
          <w:sz w:val="20"/>
          <w:szCs w:val="20"/>
        </w:rPr>
        <w:t xml:space="preserve">Tomu I </w:t>
      </w:r>
      <w:r w:rsidRPr="006B4D26">
        <w:rPr>
          <w:rFonts w:ascii="Calibri" w:hAnsi="Calibri" w:cs="Calibri"/>
          <w:sz w:val="20"/>
          <w:szCs w:val="20"/>
        </w:rPr>
        <w:t>SWZ</w:t>
      </w:r>
    </w:p>
    <w:p w:rsidR="000A1CE0" w:rsidRPr="006B4D26" w:rsidRDefault="000A1CE0" w:rsidP="000A1CE0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I.ZP-2/2026</w:t>
      </w:r>
    </w:p>
    <w:p w:rsidR="000A1CE0" w:rsidRPr="006B4D26" w:rsidRDefault="000A1CE0" w:rsidP="000A1CE0">
      <w:pPr>
        <w:rPr>
          <w:rFonts w:ascii="Calibri" w:hAnsi="Calibri" w:cs="Calibri"/>
          <w:i/>
          <w:iCs/>
          <w:sz w:val="20"/>
          <w:szCs w:val="20"/>
        </w:rPr>
      </w:pPr>
      <w:r w:rsidRPr="006B4D26">
        <w:rPr>
          <w:rFonts w:ascii="Calibri" w:hAnsi="Calibri" w:cs="Calibri"/>
          <w:i/>
          <w:iCs/>
          <w:sz w:val="20"/>
          <w:szCs w:val="20"/>
        </w:rPr>
        <w:t>Składane w odpowiedzi na wezwanie Zamawiającego.</w:t>
      </w:r>
    </w:p>
    <w:p w:rsidR="000A1CE0" w:rsidRPr="006B4D26" w:rsidRDefault="000A1CE0" w:rsidP="000A1CE0">
      <w:pPr>
        <w:rPr>
          <w:rFonts w:ascii="Calibri" w:hAnsi="Calibri" w:cs="Calibri"/>
          <w:b/>
          <w:sz w:val="20"/>
          <w:szCs w:val="20"/>
        </w:rPr>
      </w:pPr>
    </w:p>
    <w:p w:rsidR="000A1CE0" w:rsidRPr="006B4D26" w:rsidRDefault="000A1CE0" w:rsidP="000A1CE0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6B4D26">
        <w:rPr>
          <w:rFonts w:ascii="Calibri" w:hAnsi="Calibri" w:cs="Calibri"/>
          <w:b/>
          <w:bCs/>
          <w:sz w:val="20"/>
          <w:szCs w:val="20"/>
        </w:rPr>
        <w:t>OŚWIADCZENIE O POWIĄZANIU KAPITAŁOWYM</w:t>
      </w:r>
    </w:p>
    <w:p w:rsidR="000A1CE0" w:rsidRPr="006B4D26" w:rsidRDefault="000A1CE0" w:rsidP="000A1CE0">
      <w:pPr>
        <w:rPr>
          <w:rFonts w:ascii="Calibri" w:hAnsi="Calibri" w:cs="Calibri"/>
          <w:b/>
          <w:bCs/>
          <w:sz w:val="20"/>
          <w:szCs w:val="20"/>
        </w:rPr>
      </w:pPr>
    </w:p>
    <w:p w:rsidR="000A1CE0" w:rsidRPr="00080DEB" w:rsidRDefault="000A1CE0" w:rsidP="000A1CE0">
      <w:pPr>
        <w:rPr>
          <w:rFonts w:ascii="Calibri" w:hAnsi="Calibri" w:cs="Calibri"/>
          <w:b/>
          <w:bCs/>
          <w:i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 xml:space="preserve">Biorąc udział w </w:t>
      </w:r>
      <w:r w:rsidRPr="006B4D26">
        <w:rPr>
          <w:rFonts w:ascii="Calibri" w:hAnsi="Calibri" w:cs="Calibri"/>
          <w:bCs/>
          <w:i/>
          <w:iCs/>
          <w:sz w:val="20"/>
          <w:szCs w:val="20"/>
        </w:rPr>
        <w:t>postępowaniu</w:t>
      </w:r>
      <w:r w:rsidRPr="006B4D26">
        <w:rPr>
          <w:rFonts w:ascii="Calibri" w:hAnsi="Calibri" w:cs="Calibri"/>
          <w:i/>
          <w:iCs/>
          <w:sz w:val="20"/>
          <w:szCs w:val="20"/>
        </w:rPr>
        <w:t xml:space="preserve"> na</w:t>
      </w:r>
      <w:r w:rsidRPr="006B4D26">
        <w:rPr>
          <w:rFonts w:ascii="Calibri" w:hAnsi="Calibri" w:cs="Calibri"/>
          <w:b/>
          <w:bCs/>
          <w:i/>
          <w:iCs/>
          <w:sz w:val="20"/>
          <w:szCs w:val="20"/>
        </w:rPr>
        <w:t xml:space="preserve"> wyłonienie Wykonawcy w </w:t>
      </w:r>
      <w:r w:rsidRPr="006B4D26">
        <w:rPr>
          <w:rFonts w:ascii="Calibri" w:hAnsi="Calibri" w:cs="Calibri"/>
          <w:b/>
          <w:bCs/>
          <w:i/>
          <w:sz w:val="20"/>
          <w:szCs w:val="20"/>
        </w:rPr>
        <w:t xml:space="preserve">zakresie </w:t>
      </w:r>
      <w:r>
        <w:rPr>
          <w:rFonts w:ascii="Calibri" w:hAnsi="Calibri" w:cs="Calibri"/>
          <w:b/>
          <w:bCs/>
          <w:i/>
          <w:sz w:val="20"/>
          <w:szCs w:val="20"/>
        </w:rPr>
        <w:t>zamówienia</w:t>
      </w:r>
      <w:r w:rsidRPr="006B4D26">
        <w:rPr>
          <w:rFonts w:ascii="Calibri" w:hAnsi="Calibri" w:cs="Calibri"/>
          <w:b/>
          <w:bCs/>
          <w:i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sz w:val="20"/>
          <w:szCs w:val="20"/>
        </w:rPr>
        <w:t xml:space="preserve">pn.: </w:t>
      </w:r>
      <w:r w:rsidRPr="00080DEB">
        <w:rPr>
          <w:rFonts w:ascii="Calibri" w:hAnsi="Calibri" w:cs="Calibri"/>
          <w:b/>
          <w:bCs/>
          <w:i/>
          <w:sz w:val="20"/>
          <w:szCs w:val="20"/>
        </w:rPr>
        <w:t>Zakup systemu nagłośnienia na potrzeb</w:t>
      </w:r>
      <w:r>
        <w:rPr>
          <w:rFonts w:ascii="Calibri" w:hAnsi="Calibri" w:cs="Calibri"/>
          <w:b/>
          <w:bCs/>
          <w:i/>
          <w:sz w:val="20"/>
          <w:szCs w:val="20"/>
        </w:rPr>
        <w:t>y Teatru Norwida</w:t>
      </w:r>
      <w:r w:rsidRPr="006B4D26">
        <w:rPr>
          <w:rFonts w:ascii="Calibri" w:hAnsi="Calibri" w:cs="Calibri"/>
          <w:b/>
          <w:bCs/>
          <w:i/>
          <w:sz w:val="20"/>
          <w:szCs w:val="20"/>
        </w:rPr>
        <w:t xml:space="preserve">, </w:t>
      </w:r>
      <w:r w:rsidRPr="006B4D26">
        <w:rPr>
          <w:rFonts w:ascii="Calibri" w:hAnsi="Calibri" w:cs="Calibri"/>
          <w:i/>
          <w:iCs/>
          <w:sz w:val="20"/>
          <w:szCs w:val="20"/>
        </w:rPr>
        <w:t xml:space="preserve">w ramach </w:t>
      </w:r>
      <w:r w:rsidRPr="00C73A9C">
        <w:rPr>
          <w:rFonts w:ascii="Calibri" w:hAnsi="Calibri" w:cs="Calibri"/>
          <w:i/>
          <w:iCs/>
          <w:sz w:val="20"/>
          <w:szCs w:val="20"/>
        </w:rPr>
        <w:t xml:space="preserve">Umowy o dofinansowanie nr FENX.07.01-IP.04-0036/24-00 Projektu „Poprawa atrakcyjności Teatru im. Cypriana Kamila Norwida w Jeleniej Górze” </w:t>
      </w:r>
      <w:r>
        <w:rPr>
          <w:rFonts w:ascii="Calibri" w:hAnsi="Calibri" w:cs="Calibri"/>
          <w:i/>
          <w:iCs/>
          <w:sz w:val="20"/>
          <w:szCs w:val="20"/>
        </w:rPr>
        <w:t>- działanie</w:t>
      </w:r>
      <w:r w:rsidRPr="00C73A9C">
        <w:rPr>
          <w:rFonts w:ascii="Calibri" w:hAnsi="Calibri" w:cs="Calibri"/>
          <w:i/>
          <w:iCs/>
          <w:sz w:val="20"/>
          <w:szCs w:val="20"/>
        </w:rPr>
        <w:t xml:space="preserve"> FENX.07.01 Infrastruktura kultury i turystyki kulturowej priorytet FENX.07 Kultura. Program: Fundusze Europejskie na Infrastrukturę, Klimat, Środowisko 2021-2027 działanie 7.1 Infrastruktura kultury i turystyki kulturowej Programu Fundusze Europejskie na Infrastrukturę, Klimat, Środowisko 2021-2027</w:t>
      </w:r>
      <w:r w:rsidRPr="006B4D26">
        <w:rPr>
          <w:rFonts w:ascii="Calibri" w:hAnsi="Calibri" w:cs="Calibri"/>
          <w:bCs/>
          <w:i/>
          <w:sz w:val="20"/>
          <w:szCs w:val="20"/>
        </w:rPr>
        <w:t xml:space="preserve"> </w:t>
      </w:r>
    </w:p>
    <w:p w:rsidR="000A1CE0" w:rsidRPr="006B4D26" w:rsidRDefault="000A1CE0" w:rsidP="000A1CE0">
      <w:pPr>
        <w:rPr>
          <w:rFonts w:ascii="Calibri" w:hAnsi="Calibri" w:cs="Calibri"/>
          <w:bCs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>oświadczamy, że :</w:t>
      </w:r>
    </w:p>
    <w:p w:rsidR="000A1CE0" w:rsidRPr="006B4D26" w:rsidRDefault="000A1CE0" w:rsidP="000A1CE0">
      <w:pPr>
        <w:rPr>
          <w:rFonts w:ascii="Calibri" w:hAnsi="Calibri" w:cs="Calibri"/>
          <w:bCs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>nie należymy do tej samej grupy kapitałowej z żadnym z Wykonawców, którzy złożyli ofertę w niniejszym postępowaniu *</w:t>
      </w:r>
      <w:r w:rsidRPr="006B4D26">
        <w:rPr>
          <w:rFonts w:ascii="Calibri" w:hAnsi="Calibri" w:cs="Calibri"/>
          <w:bCs/>
          <w:sz w:val="20"/>
          <w:szCs w:val="20"/>
          <w:vertAlign w:val="superscript"/>
        </w:rPr>
        <w:t>)</w:t>
      </w:r>
    </w:p>
    <w:p w:rsidR="000A1CE0" w:rsidRPr="006B4D26" w:rsidRDefault="000A1CE0" w:rsidP="000A1CE0">
      <w:pPr>
        <w:rPr>
          <w:rFonts w:ascii="Calibri" w:hAnsi="Calibri" w:cs="Calibri"/>
          <w:bCs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>lub</w:t>
      </w:r>
    </w:p>
    <w:p w:rsidR="000A1CE0" w:rsidRPr="006B4D26" w:rsidRDefault="000A1CE0" w:rsidP="000A1CE0">
      <w:pPr>
        <w:rPr>
          <w:rFonts w:ascii="Calibri" w:hAnsi="Calibri" w:cs="Calibri"/>
          <w:bCs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>należymy do tej samej grupy kapitałowej z następującymi Wykonawcami, którzy złożyli ofertę w niniejszym postępowaniu*</w:t>
      </w:r>
      <w:r w:rsidRPr="006B4D26">
        <w:rPr>
          <w:rFonts w:ascii="Calibri" w:hAnsi="Calibri" w:cs="Calibri"/>
          <w:bCs/>
          <w:sz w:val="20"/>
          <w:szCs w:val="20"/>
          <w:vertAlign w:val="superscript"/>
        </w:rPr>
        <w:t>)</w:t>
      </w:r>
    </w:p>
    <w:p w:rsidR="000A1CE0" w:rsidRPr="006B4D26" w:rsidRDefault="000A1CE0" w:rsidP="000A1CE0">
      <w:pPr>
        <w:rPr>
          <w:rFonts w:ascii="Calibri" w:hAnsi="Calibri" w:cs="Calibri"/>
          <w:bCs/>
          <w:sz w:val="20"/>
          <w:szCs w:val="20"/>
        </w:rPr>
      </w:pPr>
      <w:r w:rsidRPr="006B4D26">
        <w:rPr>
          <w:rFonts w:ascii="Calibri" w:hAnsi="Calibri" w:cs="Calibri"/>
          <w:bCs/>
          <w:sz w:val="20"/>
          <w:szCs w:val="20"/>
        </w:rPr>
        <w:t>w rozumieniu art. 4 pkt 14) ustawy z dnia 16 lutego 2007r. o ochronie konkurencji i konsumentów (</w:t>
      </w:r>
      <w:r>
        <w:rPr>
          <w:rFonts w:ascii="Calibri" w:hAnsi="Calibri" w:cs="Calibri"/>
          <w:bCs/>
          <w:sz w:val="20"/>
          <w:szCs w:val="20"/>
        </w:rPr>
        <w:t>Dz. U.</w:t>
      </w:r>
      <w:r w:rsidRPr="006B4D26">
        <w:rPr>
          <w:rFonts w:ascii="Calibri" w:hAnsi="Calibri" w:cs="Calibri"/>
          <w:bCs/>
          <w:sz w:val="20"/>
          <w:szCs w:val="20"/>
        </w:rPr>
        <w:t xml:space="preserve"> z 2025r. poz. 1714).</w:t>
      </w:r>
    </w:p>
    <w:p w:rsidR="000A1CE0" w:rsidRPr="003F108D" w:rsidRDefault="000A1CE0" w:rsidP="000A1CE0">
      <w:pPr>
        <w:rPr>
          <w:rFonts w:ascii="Calibri" w:hAnsi="Calibri" w:cs="Calibri"/>
          <w:sz w:val="20"/>
          <w:szCs w:val="20"/>
          <w:vertAlign w:val="superscript"/>
        </w:rPr>
      </w:pPr>
      <w:r w:rsidRPr="006B4D26">
        <w:rPr>
          <w:rFonts w:ascii="Calibri" w:hAnsi="Calibri" w:cs="Calibri"/>
          <w:sz w:val="20"/>
          <w:szCs w:val="20"/>
        </w:rPr>
        <w:t>Lista Wykonawców składających ofertę w niniejszy postępowaniu, należących do tej samej grupy kapitałowej,</w:t>
      </w:r>
      <w:r w:rsidRPr="006B4D26">
        <w:rPr>
          <w:rFonts w:ascii="Calibri" w:hAnsi="Calibri" w:cs="Calibri"/>
          <w:sz w:val="20"/>
          <w:szCs w:val="20"/>
        </w:rPr>
        <w:br/>
        <w:t>o ile dotyczy*</w:t>
      </w:r>
      <w:r w:rsidRPr="006B4D26">
        <w:rPr>
          <w:rFonts w:ascii="Calibri" w:hAnsi="Calibri" w:cs="Calibri"/>
          <w:sz w:val="20"/>
          <w:szCs w:val="20"/>
          <w:vertAlign w:val="superscript"/>
        </w:rPr>
        <w:t>)</w:t>
      </w:r>
    </w:p>
    <w:p w:rsidR="000A1CE0" w:rsidRPr="008D4821" w:rsidRDefault="000A1CE0" w:rsidP="000A1CE0">
      <w:pPr>
        <w:numPr>
          <w:ilvl w:val="0"/>
          <w:numId w:val="1"/>
        </w:numPr>
        <w:ind w:left="426"/>
        <w:rPr>
          <w:rFonts w:ascii="Calibri" w:hAnsi="Calibri" w:cs="Calibri"/>
          <w:sz w:val="20"/>
          <w:szCs w:val="20"/>
        </w:rPr>
      </w:pPr>
      <w:r w:rsidRPr="006B4D26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>.....................</w:t>
      </w:r>
    </w:p>
    <w:p w:rsidR="000A1CE0" w:rsidRPr="006B4D26" w:rsidRDefault="000A1CE0" w:rsidP="000A1CE0">
      <w:pPr>
        <w:numPr>
          <w:ilvl w:val="0"/>
          <w:numId w:val="1"/>
        </w:numPr>
        <w:ind w:left="426"/>
        <w:rPr>
          <w:rFonts w:ascii="Calibri" w:hAnsi="Calibri" w:cs="Calibri"/>
          <w:sz w:val="20"/>
          <w:szCs w:val="20"/>
        </w:rPr>
      </w:pPr>
      <w:r w:rsidRPr="006B4D26">
        <w:rPr>
          <w:rFonts w:ascii="Calibri" w:hAnsi="Calibri" w:cs="Calibri"/>
          <w:sz w:val="20"/>
          <w:szCs w:val="20"/>
        </w:rPr>
        <w:t>………………………………………...........................................................................................................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>......................</w:t>
      </w:r>
    </w:p>
    <w:p w:rsidR="000A1CE0" w:rsidRPr="006B4D26" w:rsidRDefault="000A1CE0" w:rsidP="000A1CE0">
      <w:pPr>
        <w:rPr>
          <w:rFonts w:ascii="Calibri" w:hAnsi="Calibri" w:cs="Calibri"/>
          <w:sz w:val="20"/>
          <w:szCs w:val="20"/>
        </w:rPr>
      </w:pPr>
    </w:p>
    <w:p w:rsidR="000A1CE0" w:rsidRPr="006B4D26" w:rsidRDefault="000A1CE0" w:rsidP="000A1CE0">
      <w:pPr>
        <w:rPr>
          <w:rFonts w:ascii="Calibri" w:hAnsi="Calibri" w:cs="Calibri"/>
          <w:sz w:val="20"/>
          <w:szCs w:val="20"/>
        </w:rPr>
      </w:pPr>
      <w:r w:rsidRPr="006B4D26">
        <w:rPr>
          <w:rFonts w:ascii="Calibri" w:hAnsi="Calibri" w:cs="Calibri"/>
          <w:sz w:val="20"/>
          <w:szCs w:val="20"/>
        </w:rPr>
        <w:t>Wraz ze złożeniem oświadczenia, Wykonawca o ile dotyczy może przedstawić dowody, że oferty zostały przygotowane niezależnie od siebie oraz że powiązania z innym wykonawcą/</w:t>
      </w:r>
      <w:proofErr w:type="spellStart"/>
      <w:r w:rsidRPr="006B4D26">
        <w:rPr>
          <w:rFonts w:ascii="Calibri" w:hAnsi="Calibri" w:cs="Calibri"/>
          <w:sz w:val="20"/>
          <w:szCs w:val="20"/>
        </w:rPr>
        <w:t>ami</w:t>
      </w:r>
      <w:proofErr w:type="spellEnd"/>
      <w:r w:rsidRPr="006B4D26">
        <w:rPr>
          <w:rFonts w:ascii="Calibri" w:hAnsi="Calibri" w:cs="Calibri"/>
          <w:sz w:val="20"/>
          <w:szCs w:val="20"/>
        </w:rPr>
        <w:t xml:space="preserve"> nie prowadzą do zakłócenia konkurencji w postępowaniu o udzielenie zamówienia.</w:t>
      </w:r>
    </w:p>
    <w:p w:rsidR="000A1CE0" w:rsidRDefault="000A1CE0" w:rsidP="000A1CE0">
      <w:pPr>
        <w:jc w:val="right"/>
        <w:rPr>
          <w:rFonts w:ascii="Calibri" w:hAnsi="Calibri" w:cs="Calibri"/>
          <w:i/>
          <w:sz w:val="20"/>
          <w:szCs w:val="20"/>
          <w:u w:val="single"/>
        </w:rPr>
      </w:pPr>
      <w:r w:rsidRPr="000A1CE0">
        <w:rPr>
          <w:rFonts w:ascii="Calibri" w:hAnsi="Calibri" w:cs="Calibri"/>
          <w:i/>
          <w:sz w:val="20"/>
          <w:szCs w:val="20"/>
          <w:u w:val="single"/>
        </w:rPr>
        <w:t>podpis osoby uprawnionej do reprezentowania</w:t>
      </w:r>
    </w:p>
    <w:p w:rsidR="000A1CE0" w:rsidRPr="000A1CE0" w:rsidRDefault="000A1CE0" w:rsidP="000A1CE0">
      <w:pPr>
        <w:jc w:val="right"/>
        <w:rPr>
          <w:rFonts w:ascii="Calibri" w:hAnsi="Calibri" w:cs="Calibri"/>
          <w:bCs/>
          <w:i/>
          <w:sz w:val="20"/>
          <w:szCs w:val="20"/>
          <w:u w:val="single"/>
        </w:rPr>
      </w:pPr>
    </w:p>
    <w:p w:rsidR="000A1CE0" w:rsidRPr="000A1CE0" w:rsidRDefault="000A1CE0" w:rsidP="000A1CE0">
      <w:pPr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  <w:r>
        <w:rPr>
          <w:rFonts w:ascii="Calibri" w:hAnsi="Calibri" w:cs="Calibri"/>
          <w:bCs/>
          <w:i/>
          <w:sz w:val="20"/>
          <w:szCs w:val="20"/>
        </w:rPr>
        <w:t>Oświadczenie</w:t>
      </w:r>
      <w:r w:rsidRPr="000A1CE0">
        <w:rPr>
          <w:rFonts w:ascii="Calibri" w:hAnsi="Calibri" w:cs="Calibri"/>
          <w:bCs/>
          <w:i/>
          <w:sz w:val="20"/>
          <w:szCs w:val="20"/>
        </w:rPr>
        <w:t xml:space="preserve"> należy podpisać kwalifikowanym podpisem elektronicznym, podpisem zaufanym lub podpisem osobistym</w:t>
      </w:r>
    </w:p>
    <w:p w:rsidR="000A1CE0" w:rsidRPr="006B4D26" w:rsidRDefault="000A1CE0" w:rsidP="000A1CE0">
      <w:pPr>
        <w:rPr>
          <w:rFonts w:ascii="Calibri" w:hAnsi="Calibri" w:cs="Calibri"/>
          <w:i/>
          <w:sz w:val="20"/>
          <w:szCs w:val="20"/>
          <w:u w:val="single"/>
        </w:rPr>
      </w:pPr>
      <w:r w:rsidRPr="006B4D26">
        <w:rPr>
          <w:rFonts w:ascii="Calibri" w:hAnsi="Calibri" w:cs="Calibri"/>
          <w:i/>
          <w:sz w:val="20"/>
          <w:szCs w:val="20"/>
          <w:u w:val="single"/>
        </w:rPr>
        <w:t>* niepotrzebne skreślić</w:t>
      </w:r>
    </w:p>
    <w:p w:rsidR="000A1CE0" w:rsidRDefault="000A1CE0">
      <w:bookmarkStart w:id="0" w:name="_GoBack"/>
      <w:bookmarkEnd w:id="0"/>
    </w:p>
    <w:sectPr w:rsidR="000A1CE0" w:rsidSect="000A1CE0">
      <w:footerReference w:type="default" r:id="rId8"/>
      <w:pgSz w:w="11906" w:h="16838"/>
      <w:pgMar w:top="1417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CE0" w:rsidRDefault="000A1CE0" w:rsidP="000A1CE0">
      <w:pPr>
        <w:spacing w:after="0" w:line="240" w:lineRule="auto"/>
      </w:pPr>
      <w:r>
        <w:separator/>
      </w:r>
    </w:p>
  </w:endnote>
  <w:endnote w:type="continuationSeparator" w:id="0">
    <w:p w:rsidR="000A1CE0" w:rsidRDefault="000A1CE0" w:rsidP="000A1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CE0" w:rsidRPr="000A1CE0" w:rsidRDefault="000A1CE0" w:rsidP="000A1CE0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16"/>
        <w:szCs w:val="16"/>
      </w:rPr>
    </w:pPr>
    <w:r w:rsidRPr="000A1CE0">
      <w:rPr>
        <w:rFonts w:ascii="Calibri" w:eastAsia="Calibri" w:hAnsi="Calibri" w:cs="Times New Roman"/>
        <w:b/>
        <w:bCs/>
        <w:sz w:val="16"/>
        <w:szCs w:val="16"/>
      </w:rPr>
      <w:t xml:space="preserve">Zakup systemu nagłośnienia na potrzeby Teatru Norwida </w:t>
    </w:r>
  </w:p>
  <w:p w:rsidR="000A1CE0" w:rsidRPr="000A1CE0" w:rsidRDefault="000A1CE0" w:rsidP="000A1CE0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16"/>
        <w:szCs w:val="16"/>
      </w:rPr>
    </w:pPr>
    <w:r w:rsidRPr="000A1CE0">
      <w:rPr>
        <w:rFonts w:ascii="Calibri" w:eastAsia="Calibri" w:hAnsi="Calibri" w:cs="Calibri"/>
        <w:noProof/>
        <w:sz w:val="16"/>
        <w:szCs w:val="16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D6A3184" wp14:editId="0DFA63EE">
              <wp:simplePos x="0" y="0"/>
              <wp:positionH relativeFrom="page">
                <wp:posOffset>546100</wp:posOffset>
              </wp:positionH>
              <wp:positionV relativeFrom="page">
                <wp:posOffset>9813290</wp:posOffset>
              </wp:positionV>
              <wp:extent cx="60966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419" y="0"/>
                            </a:lnTo>
                          </a:path>
                        </a:pathLst>
                      </a:custGeom>
                      <a:ln w="7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210CC9" id="Graphic 5" o:spid="_x0000_s1026" style="position:absolute;margin-left:43pt;margin-top:772.7pt;width:48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" path="m,l6096419,e" filled="f" strokeweight=".2mm">
              <v:path arrowok="t"/>
              <w10:wrap anchorx="page" anchory="page"/>
            </v:shape>
          </w:pict>
        </mc:Fallback>
      </mc:AlternateContent>
    </w:r>
    <w:r w:rsidRPr="000A1CE0">
      <w:rPr>
        <w:rFonts w:ascii="Calibri" w:eastAsia="Calibri" w:hAnsi="Calibri" w:cs="Calibri"/>
        <w:noProof/>
        <w:sz w:val="16"/>
        <w:szCs w:val="16"/>
        <w:lang w:eastAsia="pl-PL"/>
      </w:rPr>
      <w:t>w ramach projektu</w:t>
    </w:r>
    <w:r w:rsidRPr="000A1CE0">
      <w:rPr>
        <w:rFonts w:ascii="Calibri" w:eastAsia="Calibri" w:hAnsi="Calibri" w:cs="Times New Roman"/>
        <w:b/>
        <w:bCs/>
        <w:sz w:val="16"/>
        <w:szCs w:val="16"/>
      </w:rPr>
      <w:t xml:space="preserve"> pn.: "Poprawa atrakcyjności Teatru im. Cypriana Kamila Norwida w Jeleniej Górze”</w:t>
    </w:r>
  </w:p>
  <w:p w:rsidR="000A1CE0" w:rsidRPr="000A1CE0" w:rsidRDefault="000A1CE0" w:rsidP="000A1CE0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0A1CE0">
      <w:rPr>
        <w:rFonts w:ascii="Calibri" w:eastAsia="Calibri" w:hAnsi="Calibri" w:cs="Times New Roman"/>
        <w:sz w:val="16"/>
        <w:szCs w:val="16"/>
      </w:rPr>
      <w:t>realizowanego z Programu Fundusze Europejskie na Infrastrukturę, Klimat, Środowisko 2021-2027</w:t>
    </w:r>
  </w:p>
  <w:p w:rsidR="000A1CE0" w:rsidRDefault="000A1C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CE0" w:rsidRDefault="000A1CE0" w:rsidP="000A1CE0">
      <w:pPr>
        <w:spacing w:after="0" w:line="240" w:lineRule="auto"/>
      </w:pPr>
      <w:r>
        <w:separator/>
      </w:r>
    </w:p>
  </w:footnote>
  <w:footnote w:type="continuationSeparator" w:id="0">
    <w:p w:rsidR="000A1CE0" w:rsidRDefault="000A1CE0" w:rsidP="000A1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C35DB"/>
    <w:multiLevelType w:val="hybridMultilevel"/>
    <w:tmpl w:val="9DDC6DA0"/>
    <w:styleLink w:val="11111151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lvl w:ilvl="0" w:tplc="0415000F">
        <w:start w:val="1"/>
        <w:numFmt w:val="decimal"/>
        <w:lvlText w:val="%1."/>
        <w:lvlJc w:val="left"/>
        <w:pPr>
          <w:ind w:left="1260" w:hanging="360"/>
        </w:p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CE0"/>
    <w:rsid w:val="000A1CE0"/>
    <w:rsid w:val="00106538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257815"/>
  <w15:chartTrackingRefBased/>
  <w15:docId w15:val="{D66C629E-EB4B-4FCD-8A27-432C553C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1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1CE0"/>
  </w:style>
  <w:style w:type="paragraph" w:styleId="Stopka">
    <w:name w:val="footer"/>
    <w:basedOn w:val="Normalny"/>
    <w:link w:val="StopkaZnak"/>
    <w:uiPriority w:val="99"/>
    <w:unhideWhenUsed/>
    <w:rsid w:val="000A1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CE0"/>
  </w:style>
  <w:style w:type="numbering" w:customStyle="1" w:styleId="11111151">
    <w:name w:val="1 / 1.1 / 1.1.151"/>
    <w:basedOn w:val="Bezlisty"/>
    <w:next w:val="111111"/>
    <w:rsid w:val="000A1CE0"/>
    <w:pPr>
      <w:numPr>
        <w:numId w:val="2"/>
      </w:numPr>
    </w:pPr>
  </w:style>
  <w:style w:type="numbering" w:styleId="111111">
    <w:name w:val="Outline List 2"/>
    <w:basedOn w:val="Bezlisty"/>
    <w:uiPriority w:val="99"/>
    <w:semiHidden/>
    <w:unhideWhenUsed/>
    <w:rsid w:val="000A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2</cp:revision>
  <dcterms:created xsi:type="dcterms:W3CDTF">2026-08-23T18:00:00Z</dcterms:created>
  <dcterms:modified xsi:type="dcterms:W3CDTF">2026-09-04T18:52:00Z</dcterms:modified>
</cp:coreProperties>
</file>