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CEBA2" w14:textId="77777777" w:rsidR="0096464A" w:rsidRDefault="0096464A" w:rsidP="0028159A">
      <w:pPr>
        <w:pStyle w:val="Bezodstpw"/>
        <w:spacing w:after="120"/>
        <w:jc w:val="center"/>
        <w:rPr>
          <w:rFonts w:asciiTheme="majorHAnsi" w:hAnsiTheme="majorHAnsi" w:cstheme="majorHAnsi"/>
        </w:rPr>
      </w:pPr>
      <w:r w:rsidRPr="002E4576">
        <w:rPr>
          <w:rFonts w:asciiTheme="minorHAnsi" w:hAnsiTheme="minorHAnsi" w:cstheme="minorHAnsi"/>
          <w:noProof/>
          <w:lang w:eastAsia="pl-PL"/>
        </w:rPr>
        <w:drawing>
          <wp:inline distT="0" distB="0" distL="0" distR="0" wp14:anchorId="4F8896B1" wp14:editId="45019C8E">
            <wp:extent cx="4735001" cy="600748"/>
            <wp:effectExtent l="0" t="0" r="8890" b="8890"/>
            <wp:docPr id="6" name="Obraz 6" descr="Poziomy ciąg czterech znaków graficznych na białym tle. Od lewej strony: flaga państwowa Rzeczypospolitej Polskiej, czyli biało-czerwony prostokąt. Następnie godło Rzeczypospolitej Polskiej – wizerunek orła białego w złotej koronie na czerwonej tarczy. Kolejno znajduje się logo programu Polski Ład, składające się z błękitnej grafiki wielokąta przypominającego kontur Polski oraz granatowego napisu „POLSKI ŁAD” podkreślonego biało-czerwoną linią. Z prawej strony umieszczono logo Banku Gospodarstwa Krajowego (BGK) – szare napisy „BGK” i poniżej „BANK GOSPODARSTWA KRAJOWEGO”, uzupełnione o czerwony kwadratowy kontur w prawym górnym rogu oraz mały, pełny czerwony kwadrat w lewym dolnym rog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SKI ŁAD PASEK.jpg"/>
                    <pic:cNvPicPr/>
                  </pic:nvPicPr>
                  <pic:blipFill>
                    <a:blip r:embed="rId8"/>
                    <a:stretch>
                      <a:fillRect/>
                    </a:stretch>
                  </pic:blipFill>
                  <pic:spPr>
                    <a:xfrm>
                      <a:off x="0" y="0"/>
                      <a:ext cx="4735001" cy="600748"/>
                    </a:xfrm>
                    <a:prstGeom prst="rect">
                      <a:avLst/>
                    </a:prstGeom>
                  </pic:spPr>
                </pic:pic>
              </a:graphicData>
            </a:graphic>
          </wp:inline>
        </w:drawing>
      </w:r>
    </w:p>
    <w:p w14:paraId="15D30890" w14:textId="4474AA80" w:rsidR="00E03D7E" w:rsidRDefault="00E03D7E" w:rsidP="00E03D7E">
      <w:pPr>
        <w:jc w:val="center"/>
        <w:rPr>
          <w:rFonts w:ascii="Calibri" w:hAnsi="Calibri" w:cs="Calibri"/>
          <w:bCs/>
          <w:i/>
          <w:sz w:val="18"/>
        </w:rPr>
      </w:pPr>
      <w:r w:rsidRPr="00515D88">
        <w:rPr>
          <w:rFonts w:ascii="Calibri" w:hAnsi="Calibri" w:cs="Calibri"/>
          <w:i/>
          <w:sz w:val="18"/>
        </w:rPr>
        <w:t xml:space="preserve">Zadanie jest </w:t>
      </w:r>
      <w:r w:rsidR="00782440">
        <w:rPr>
          <w:rFonts w:ascii="Calibri" w:hAnsi="Calibri" w:cs="Calibri"/>
          <w:i/>
          <w:sz w:val="18"/>
        </w:rPr>
        <w:t>współ</w:t>
      </w:r>
      <w:r w:rsidRPr="00515D88">
        <w:rPr>
          <w:rFonts w:ascii="Calibri" w:hAnsi="Calibri" w:cs="Calibri"/>
          <w:i/>
          <w:sz w:val="18"/>
        </w:rPr>
        <w:t xml:space="preserve">finansowane </w:t>
      </w:r>
      <w:r w:rsidR="00782440">
        <w:rPr>
          <w:rFonts w:ascii="Calibri" w:hAnsi="Calibri" w:cs="Calibri"/>
          <w:i/>
          <w:sz w:val="18"/>
        </w:rPr>
        <w:t>ze środków Rządowego Funduszu Polski Ład: Program Inwestycji Strategicznych</w:t>
      </w:r>
    </w:p>
    <w:p w14:paraId="16309A30" w14:textId="6FD839A3" w:rsidR="0012476F" w:rsidRPr="00A26348" w:rsidRDefault="0012476F" w:rsidP="00E22D31">
      <w:pPr>
        <w:jc w:val="center"/>
        <w:rPr>
          <w:rFonts w:asciiTheme="minorHAnsi" w:hAnsiTheme="minorHAnsi" w:cstheme="minorHAnsi"/>
          <w:i/>
          <w:sz w:val="18"/>
          <w:szCs w:val="18"/>
        </w:rPr>
      </w:pPr>
    </w:p>
    <w:p w14:paraId="16A5ACA3" w14:textId="77777777" w:rsidR="00E83D5B" w:rsidRPr="00A26348" w:rsidRDefault="00E83D5B" w:rsidP="00747F89">
      <w:pPr>
        <w:tabs>
          <w:tab w:val="left" w:pos="4536"/>
        </w:tabs>
        <w:spacing w:line="360" w:lineRule="auto"/>
        <w:rPr>
          <w:rFonts w:asciiTheme="minorHAnsi" w:hAnsiTheme="minorHAnsi" w:cstheme="minorHAnsi"/>
          <w:noProof/>
          <w:sz w:val="18"/>
        </w:rPr>
      </w:pPr>
    </w:p>
    <w:p w14:paraId="1B3BFBE7" w14:textId="77777777" w:rsidR="00DC2A20" w:rsidRPr="00A26348" w:rsidRDefault="00DC2A20" w:rsidP="00DC2A20">
      <w:pPr>
        <w:tabs>
          <w:tab w:val="left" w:pos="4536"/>
        </w:tabs>
        <w:spacing w:after="360" w:line="360" w:lineRule="auto"/>
        <w:jc w:val="center"/>
        <w:rPr>
          <w:rFonts w:asciiTheme="minorHAnsi" w:hAnsiTheme="minorHAnsi" w:cstheme="minorHAnsi"/>
          <w:noProof/>
          <w:lang w:eastAsia="pl-PL"/>
        </w:rPr>
      </w:pPr>
      <w:r w:rsidRPr="00A26348">
        <w:rPr>
          <w:rFonts w:asciiTheme="minorHAnsi" w:hAnsiTheme="minorHAnsi" w:cstheme="minorHAnsi"/>
          <w:noProof/>
          <w:sz w:val="18"/>
          <w:lang w:eastAsia="pl-PL"/>
        </w:rPr>
        <w:drawing>
          <wp:inline distT="0" distB="0" distL="0" distR="0" wp14:anchorId="60B0E804" wp14:editId="61863DA1">
            <wp:extent cx="1266825" cy="1581150"/>
            <wp:effectExtent l="0" t="0" r="0" b="0"/>
            <wp:docPr id="2" name="Obraz 1" descr="Herb Gminy Ogrodzieniec. Na czarnej tarczy herbowej umieszczono białą, stylizowaną podwójną lilię heraldyczną. W centralnym punkcie lilia jest przewiązana złotą przepaską, składającą się z trzech poziomych linii." title="Herb Gminy Ogrodzieni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6825" cy="1581150"/>
                    </a:xfrm>
                    <a:prstGeom prst="rect">
                      <a:avLst/>
                    </a:prstGeom>
                    <a:noFill/>
                    <a:ln>
                      <a:noFill/>
                    </a:ln>
                  </pic:spPr>
                </pic:pic>
              </a:graphicData>
            </a:graphic>
          </wp:inline>
        </w:drawing>
      </w:r>
    </w:p>
    <w:p w14:paraId="673B9B24" w14:textId="77777777" w:rsidR="00DC2A20" w:rsidRPr="00A26348" w:rsidRDefault="00DC2A20" w:rsidP="00DC2A20">
      <w:pPr>
        <w:spacing w:line="276" w:lineRule="auto"/>
        <w:jc w:val="center"/>
        <w:rPr>
          <w:rFonts w:asciiTheme="minorHAnsi" w:eastAsia="Times New Roman" w:hAnsiTheme="minorHAnsi" w:cstheme="minorHAnsi"/>
          <w:b/>
          <w:sz w:val="32"/>
        </w:rPr>
      </w:pPr>
      <w:r w:rsidRPr="00A26348">
        <w:rPr>
          <w:rFonts w:asciiTheme="minorHAnsi" w:eastAsia="Times New Roman" w:hAnsiTheme="minorHAnsi" w:cstheme="minorHAnsi"/>
          <w:b/>
          <w:sz w:val="32"/>
        </w:rPr>
        <w:t>GMINA OGRODZIENIEC</w:t>
      </w:r>
    </w:p>
    <w:p w14:paraId="74BBA631" w14:textId="77777777" w:rsidR="00DC2A20" w:rsidRPr="00A26348" w:rsidRDefault="00DC2A20" w:rsidP="00DC2A20">
      <w:pPr>
        <w:pStyle w:val="Textbody"/>
        <w:tabs>
          <w:tab w:val="left" w:pos="708"/>
        </w:tabs>
        <w:spacing w:after="0"/>
        <w:jc w:val="center"/>
        <w:rPr>
          <w:rFonts w:asciiTheme="minorHAnsi" w:eastAsia="Arial Unicode MS" w:hAnsiTheme="minorHAnsi" w:cstheme="minorHAnsi"/>
          <w:b/>
          <w:spacing w:val="20"/>
          <w:sz w:val="36"/>
          <w:szCs w:val="32"/>
        </w:rPr>
      </w:pPr>
      <w:r w:rsidRPr="00A26348">
        <w:rPr>
          <w:rFonts w:asciiTheme="minorHAnsi" w:eastAsia="Times New Roman" w:hAnsiTheme="minorHAnsi" w:cstheme="minorHAnsi"/>
          <w:b/>
          <w:sz w:val="24"/>
        </w:rPr>
        <w:br/>
      </w:r>
      <w:r w:rsidRPr="00A26348">
        <w:rPr>
          <w:rFonts w:asciiTheme="minorHAnsi" w:eastAsia="Arial Unicode MS" w:hAnsiTheme="minorHAnsi" w:cstheme="minorHAnsi"/>
          <w:b/>
          <w:spacing w:val="20"/>
          <w:sz w:val="36"/>
          <w:szCs w:val="32"/>
        </w:rPr>
        <w:t>SPECYFIKACJA WARUNKÓW ZAMÓWIENIA</w:t>
      </w:r>
    </w:p>
    <w:p w14:paraId="5DE39824" w14:textId="77777777" w:rsidR="00DC2A20" w:rsidRPr="00A26348" w:rsidRDefault="00DC2A20" w:rsidP="00DC2A20">
      <w:pPr>
        <w:pStyle w:val="Textbody"/>
        <w:tabs>
          <w:tab w:val="left" w:pos="708"/>
        </w:tabs>
        <w:spacing w:after="0"/>
        <w:jc w:val="center"/>
        <w:rPr>
          <w:rFonts w:asciiTheme="minorHAnsi" w:eastAsia="Arial Unicode MS" w:hAnsiTheme="minorHAnsi" w:cstheme="minorHAnsi"/>
          <w:b/>
          <w:spacing w:val="20"/>
          <w:sz w:val="36"/>
          <w:szCs w:val="32"/>
        </w:rPr>
      </w:pPr>
      <w:r w:rsidRPr="00A26348">
        <w:rPr>
          <w:rFonts w:asciiTheme="minorHAnsi" w:eastAsia="Arial Unicode MS" w:hAnsiTheme="minorHAnsi" w:cstheme="minorHAnsi"/>
          <w:b/>
          <w:spacing w:val="20"/>
          <w:sz w:val="36"/>
          <w:szCs w:val="32"/>
        </w:rPr>
        <w:t>(SWZ)</w:t>
      </w:r>
    </w:p>
    <w:p w14:paraId="7F507E1B" w14:textId="77777777" w:rsidR="00DC2A20" w:rsidRPr="00A26348" w:rsidRDefault="00DC2A20" w:rsidP="00DC2A20">
      <w:pPr>
        <w:pStyle w:val="Tekstpodstawowy2"/>
        <w:spacing w:after="0" w:line="276" w:lineRule="auto"/>
        <w:rPr>
          <w:rFonts w:asciiTheme="minorHAnsi" w:eastAsia="Calibri" w:hAnsiTheme="minorHAnsi" w:cstheme="minorHAnsi"/>
          <w:b/>
          <w:spacing w:val="20"/>
          <w:szCs w:val="24"/>
          <w:lang w:eastAsia="en-US"/>
        </w:rPr>
      </w:pPr>
    </w:p>
    <w:p w14:paraId="6966B0FB" w14:textId="2E7F2790" w:rsidR="00844C76" w:rsidRPr="00782440" w:rsidRDefault="00782440" w:rsidP="00DB71BF">
      <w:pPr>
        <w:pStyle w:val="Nagwek"/>
        <w:jc w:val="center"/>
        <w:rPr>
          <w:rFonts w:asciiTheme="minorHAnsi" w:hAnsiTheme="minorHAnsi" w:cstheme="minorHAnsi"/>
          <w:b/>
          <w:i/>
          <w:sz w:val="32"/>
          <w:szCs w:val="32"/>
        </w:rPr>
      </w:pPr>
      <w:r w:rsidRPr="00782440">
        <w:rPr>
          <w:rFonts w:asciiTheme="minorHAnsi" w:hAnsiTheme="minorHAnsi" w:cstheme="minorHAnsi"/>
          <w:b/>
          <w:i/>
          <w:sz w:val="32"/>
          <w:szCs w:val="32"/>
          <w:lang w:val="pl-PL"/>
        </w:rPr>
        <w:t>Adaptacja i doposażenie przestrzeni historycznych Zamku Ogrodzienieckiego na potrzeby funkcji edukacyjnych i wystawienniczych</w:t>
      </w:r>
    </w:p>
    <w:p w14:paraId="7F97D65F" w14:textId="77777777" w:rsidR="00F1421A" w:rsidRPr="00A26348" w:rsidRDefault="00F1421A" w:rsidP="00DB71BF">
      <w:pPr>
        <w:spacing w:line="276" w:lineRule="auto"/>
        <w:rPr>
          <w:rFonts w:asciiTheme="minorHAnsi" w:eastAsia="Times New Roman" w:hAnsiTheme="minorHAnsi" w:cstheme="minorHAnsi"/>
          <w:b/>
          <w:sz w:val="28"/>
        </w:rPr>
      </w:pPr>
    </w:p>
    <w:p w14:paraId="73FBF965" w14:textId="7C1DA7C6" w:rsidR="00DC2A20" w:rsidRPr="00A26348" w:rsidRDefault="00DC2A20" w:rsidP="00DC2A20">
      <w:pPr>
        <w:spacing w:line="276" w:lineRule="auto"/>
        <w:jc w:val="center"/>
        <w:rPr>
          <w:rFonts w:asciiTheme="minorHAnsi" w:eastAsia="Times New Roman" w:hAnsiTheme="minorHAnsi" w:cstheme="minorHAnsi"/>
          <w:b/>
          <w:sz w:val="28"/>
        </w:rPr>
      </w:pPr>
      <w:r w:rsidRPr="00A26348">
        <w:rPr>
          <w:rFonts w:asciiTheme="minorHAnsi" w:eastAsia="Times New Roman" w:hAnsiTheme="minorHAnsi" w:cstheme="minorHAnsi"/>
          <w:b/>
          <w:sz w:val="28"/>
        </w:rPr>
        <w:t>Nr referencyjny: ZP.271.2.</w:t>
      </w:r>
      <w:r w:rsidR="00782440">
        <w:rPr>
          <w:rFonts w:asciiTheme="minorHAnsi" w:eastAsia="Times New Roman" w:hAnsiTheme="minorHAnsi" w:cstheme="minorHAnsi"/>
          <w:b/>
          <w:sz w:val="28"/>
        </w:rPr>
        <w:t>22</w:t>
      </w:r>
      <w:r w:rsidR="003B5405" w:rsidRPr="00A26348">
        <w:rPr>
          <w:rFonts w:asciiTheme="minorHAnsi" w:eastAsia="Times New Roman" w:hAnsiTheme="minorHAnsi" w:cstheme="minorHAnsi"/>
          <w:b/>
          <w:sz w:val="28"/>
        </w:rPr>
        <w:t>.2026</w:t>
      </w:r>
    </w:p>
    <w:p w14:paraId="249B88C3" w14:textId="77777777" w:rsidR="00DC2A20" w:rsidRPr="00A26348" w:rsidRDefault="00DC2A20" w:rsidP="00DC2A20">
      <w:pPr>
        <w:spacing w:line="276" w:lineRule="auto"/>
        <w:rPr>
          <w:rFonts w:asciiTheme="minorHAnsi" w:eastAsia="Times New Roman" w:hAnsiTheme="minorHAnsi" w:cstheme="minorHAnsi"/>
          <w:u w:val="single"/>
        </w:rPr>
      </w:pPr>
    </w:p>
    <w:p w14:paraId="7DDA580F" w14:textId="77777777" w:rsidR="00DC2A20" w:rsidRPr="00A26348" w:rsidRDefault="00DC2A20" w:rsidP="00DC2A20">
      <w:pPr>
        <w:spacing w:line="276" w:lineRule="auto"/>
        <w:rPr>
          <w:rFonts w:asciiTheme="minorHAnsi" w:hAnsiTheme="minorHAnsi" w:cstheme="minorHAnsi"/>
        </w:rPr>
      </w:pPr>
      <w:r w:rsidRPr="00A26348">
        <w:rPr>
          <w:rFonts w:asciiTheme="minorHAnsi" w:eastAsia="Times New Roman" w:hAnsiTheme="minorHAnsi" w:cstheme="minorHAnsi"/>
          <w:u w:val="single"/>
        </w:rPr>
        <w:t>Tryb udzielenia zamówienia</w:t>
      </w:r>
      <w:r w:rsidRPr="00A26348">
        <w:rPr>
          <w:rFonts w:asciiTheme="minorHAnsi" w:eastAsia="Times New Roman" w:hAnsiTheme="minorHAnsi" w:cstheme="minorHAnsi"/>
        </w:rPr>
        <w:t xml:space="preserve">: </w:t>
      </w:r>
      <w:r w:rsidRPr="00A26348">
        <w:rPr>
          <w:rFonts w:asciiTheme="minorHAnsi" w:hAnsiTheme="minorHAnsi" w:cstheme="minorHAnsi"/>
        </w:rPr>
        <w:t xml:space="preserve">podstawowy na podstawie art. 275 pkt 1 ustawy </w:t>
      </w:r>
      <w:proofErr w:type="spellStart"/>
      <w:r w:rsidRPr="00A26348">
        <w:rPr>
          <w:rFonts w:asciiTheme="minorHAnsi" w:hAnsiTheme="minorHAnsi" w:cstheme="minorHAnsi"/>
        </w:rPr>
        <w:t>pzp</w:t>
      </w:r>
      <w:proofErr w:type="spellEnd"/>
    </w:p>
    <w:p w14:paraId="5DB03C01" w14:textId="77777777" w:rsidR="00DC2A20" w:rsidRPr="00A26348" w:rsidRDefault="00DC2A20" w:rsidP="00DC2A20">
      <w:pPr>
        <w:spacing w:line="276" w:lineRule="auto"/>
        <w:rPr>
          <w:rFonts w:asciiTheme="minorHAnsi" w:eastAsia="Arial" w:hAnsiTheme="minorHAnsi" w:cstheme="minorHAnsi"/>
          <w:b/>
        </w:rPr>
      </w:pPr>
    </w:p>
    <w:p w14:paraId="44AC2563" w14:textId="77777777" w:rsidR="00530F1C" w:rsidRPr="00A26348" w:rsidRDefault="00530F1C" w:rsidP="00530F1C">
      <w:pPr>
        <w:spacing w:line="276" w:lineRule="auto"/>
        <w:ind w:left="4956" w:firstLine="708"/>
        <w:rPr>
          <w:rFonts w:asciiTheme="minorHAnsi" w:eastAsia="Arial" w:hAnsiTheme="minorHAnsi" w:cstheme="minorHAnsi"/>
          <w:b/>
          <w:sz w:val="28"/>
        </w:rPr>
      </w:pPr>
      <w:r w:rsidRPr="00A26348">
        <w:rPr>
          <w:rFonts w:asciiTheme="minorHAnsi" w:eastAsia="Arial" w:hAnsiTheme="minorHAnsi" w:cstheme="minorHAnsi"/>
          <w:b/>
          <w:sz w:val="28"/>
        </w:rPr>
        <w:t xml:space="preserve">       Zatwierdzam:</w:t>
      </w:r>
    </w:p>
    <w:p w14:paraId="3DB7D4F5" w14:textId="77777777" w:rsidR="00B366D0" w:rsidRPr="00B366D0" w:rsidRDefault="00B366D0" w:rsidP="00B366D0">
      <w:pPr>
        <w:ind w:left="4248" w:firstLine="708"/>
        <w:jc w:val="center"/>
        <w:rPr>
          <w:rFonts w:asciiTheme="minorHAnsi" w:hAnsiTheme="minorHAnsi" w:cstheme="minorHAnsi"/>
          <w:szCs w:val="24"/>
        </w:rPr>
      </w:pPr>
      <w:r w:rsidRPr="00B366D0">
        <w:rPr>
          <w:rFonts w:asciiTheme="minorHAnsi" w:hAnsiTheme="minorHAnsi" w:cstheme="minorHAnsi"/>
          <w:szCs w:val="24"/>
        </w:rPr>
        <w:t>Z up. Burmistrza Miasta i Gminy</w:t>
      </w:r>
    </w:p>
    <w:p w14:paraId="507181BC" w14:textId="77777777" w:rsidR="00B366D0" w:rsidRPr="00B366D0" w:rsidRDefault="00B366D0" w:rsidP="00B366D0">
      <w:pPr>
        <w:ind w:left="4956" w:firstLine="708"/>
        <w:jc w:val="center"/>
        <w:rPr>
          <w:rFonts w:asciiTheme="minorHAnsi" w:hAnsiTheme="minorHAnsi" w:cstheme="minorHAnsi"/>
        </w:rPr>
      </w:pPr>
    </w:p>
    <w:p w14:paraId="2D8AF51F" w14:textId="77777777" w:rsidR="00B366D0" w:rsidRPr="00B366D0" w:rsidRDefault="00B366D0" w:rsidP="00B366D0">
      <w:pPr>
        <w:jc w:val="center"/>
        <w:rPr>
          <w:rFonts w:asciiTheme="minorHAnsi" w:hAnsiTheme="minorHAnsi" w:cstheme="minorHAnsi"/>
        </w:rPr>
      </w:pPr>
    </w:p>
    <w:p w14:paraId="46EA6859" w14:textId="77777777" w:rsidR="00B366D0" w:rsidRPr="00B366D0" w:rsidRDefault="00B366D0" w:rsidP="00B366D0">
      <w:pPr>
        <w:ind w:left="4248" w:firstLine="708"/>
        <w:jc w:val="center"/>
        <w:rPr>
          <w:rFonts w:asciiTheme="minorHAnsi" w:hAnsiTheme="minorHAnsi" w:cstheme="minorHAnsi"/>
        </w:rPr>
      </w:pPr>
      <w:r w:rsidRPr="00B366D0">
        <w:rPr>
          <w:rFonts w:asciiTheme="minorHAnsi" w:hAnsiTheme="minorHAnsi" w:cstheme="minorHAnsi"/>
        </w:rPr>
        <w:t>Magdalena Sitek</w:t>
      </w:r>
    </w:p>
    <w:p w14:paraId="29B2001D" w14:textId="77777777" w:rsidR="00B366D0" w:rsidRPr="00B366D0" w:rsidRDefault="00B366D0" w:rsidP="00B366D0">
      <w:pPr>
        <w:spacing w:line="276" w:lineRule="auto"/>
        <w:ind w:left="4248" w:firstLine="708"/>
        <w:jc w:val="center"/>
        <w:rPr>
          <w:rFonts w:asciiTheme="minorHAnsi" w:hAnsiTheme="minorHAnsi" w:cstheme="minorHAnsi"/>
        </w:rPr>
      </w:pPr>
      <w:r w:rsidRPr="00B366D0">
        <w:rPr>
          <w:rFonts w:asciiTheme="minorHAnsi" w:hAnsiTheme="minorHAnsi" w:cstheme="minorHAnsi"/>
        </w:rPr>
        <w:t>Sekretarz Miasta i Gminy</w:t>
      </w:r>
    </w:p>
    <w:p w14:paraId="57D8CB6B" w14:textId="5550FA0E" w:rsidR="00DC2A20" w:rsidRPr="00A26348" w:rsidRDefault="00530F1C" w:rsidP="00A26348">
      <w:pPr>
        <w:ind w:left="2831" w:firstLine="708"/>
        <w:jc w:val="center"/>
        <w:rPr>
          <w:rFonts w:asciiTheme="minorHAnsi" w:eastAsia="Times New Roman" w:hAnsiTheme="minorHAnsi" w:cstheme="minorHAnsi"/>
        </w:rPr>
      </w:pPr>
      <w:r w:rsidRPr="00A26348">
        <w:rPr>
          <w:rFonts w:asciiTheme="minorHAnsi" w:eastAsia="Arial" w:hAnsiTheme="minorHAnsi" w:cstheme="minorHAnsi"/>
          <w:sz w:val="16"/>
        </w:rPr>
        <w:t xml:space="preserve">                                 </w:t>
      </w:r>
      <w:r w:rsidR="00DC2A20" w:rsidRPr="00A26348">
        <w:rPr>
          <w:rFonts w:asciiTheme="minorHAnsi" w:eastAsia="Arial" w:hAnsiTheme="minorHAnsi" w:cstheme="minorHAnsi"/>
          <w:sz w:val="16"/>
        </w:rPr>
        <w:t>(podpis Kierownika Zamawiającego lub osoby upoważnionej)</w:t>
      </w:r>
    </w:p>
    <w:p w14:paraId="36D3941E" w14:textId="77777777" w:rsidR="00530F1C" w:rsidRPr="00A26348" w:rsidRDefault="00530F1C" w:rsidP="00DC2A20">
      <w:pPr>
        <w:spacing w:line="276" w:lineRule="auto"/>
        <w:rPr>
          <w:rFonts w:asciiTheme="minorHAnsi" w:eastAsia="Times New Roman" w:hAnsiTheme="minorHAnsi" w:cstheme="minorHAnsi"/>
        </w:rPr>
      </w:pPr>
    </w:p>
    <w:p w14:paraId="3397CB3D" w14:textId="77777777" w:rsidR="00293002" w:rsidRDefault="00293002" w:rsidP="00DC2A20">
      <w:pPr>
        <w:spacing w:line="276" w:lineRule="auto"/>
        <w:rPr>
          <w:rFonts w:asciiTheme="minorHAnsi" w:eastAsia="Times New Roman" w:hAnsiTheme="minorHAnsi" w:cstheme="minorHAnsi"/>
        </w:rPr>
      </w:pPr>
    </w:p>
    <w:p w14:paraId="6CDCB1D2" w14:textId="77777777" w:rsidR="00E83D5B" w:rsidRDefault="00E83D5B" w:rsidP="00DC2A20">
      <w:pPr>
        <w:spacing w:line="276" w:lineRule="auto"/>
        <w:rPr>
          <w:rFonts w:asciiTheme="minorHAnsi" w:eastAsia="Times New Roman" w:hAnsiTheme="minorHAnsi" w:cstheme="minorHAnsi"/>
        </w:rPr>
      </w:pPr>
    </w:p>
    <w:p w14:paraId="01B4F849" w14:textId="77777777" w:rsidR="00E83D5B" w:rsidRDefault="00E83D5B" w:rsidP="00DC2A20">
      <w:pPr>
        <w:spacing w:line="276" w:lineRule="auto"/>
        <w:rPr>
          <w:rFonts w:asciiTheme="minorHAnsi" w:eastAsia="Times New Roman" w:hAnsiTheme="minorHAnsi" w:cstheme="minorHAnsi"/>
        </w:rPr>
      </w:pPr>
    </w:p>
    <w:p w14:paraId="12B8BF8A" w14:textId="77777777" w:rsidR="0028159A" w:rsidRPr="00A26348" w:rsidRDefault="0028159A" w:rsidP="00DC2A20">
      <w:pPr>
        <w:spacing w:line="276" w:lineRule="auto"/>
        <w:rPr>
          <w:rFonts w:asciiTheme="minorHAnsi" w:eastAsia="Times New Roman" w:hAnsiTheme="minorHAnsi" w:cstheme="minorHAnsi"/>
        </w:rPr>
      </w:pPr>
    </w:p>
    <w:p w14:paraId="1663F5FA" w14:textId="1959AF9C" w:rsidR="00F65E17" w:rsidRPr="00A26348" w:rsidRDefault="00DC2A20" w:rsidP="003B5405">
      <w:pPr>
        <w:spacing w:line="276" w:lineRule="auto"/>
        <w:ind w:right="-255"/>
        <w:jc w:val="center"/>
        <w:rPr>
          <w:rFonts w:asciiTheme="minorHAnsi" w:eastAsia="Arial" w:hAnsiTheme="minorHAnsi" w:cstheme="minorHAnsi"/>
          <w:szCs w:val="20"/>
        </w:rPr>
      </w:pPr>
      <w:r w:rsidRPr="00A26348">
        <w:rPr>
          <w:rFonts w:asciiTheme="minorHAnsi" w:eastAsia="Arial" w:hAnsiTheme="minorHAnsi" w:cstheme="minorHAnsi"/>
          <w:szCs w:val="20"/>
        </w:rPr>
        <w:t xml:space="preserve">Ogrodzieniec, dnia </w:t>
      </w:r>
      <w:r w:rsidR="00782440">
        <w:rPr>
          <w:rFonts w:asciiTheme="minorHAnsi" w:eastAsia="Arial" w:hAnsiTheme="minorHAnsi" w:cstheme="minorHAnsi"/>
          <w:szCs w:val="20"/>
        </w:rPr>
        <w:t>29.10</w:t>
      </w:r>
      <w:r w:rsidR="003B5405" w:rsidRPr="00A26348">
        <w:rPr>
          <w:rFonts w:asciiTheme="minorHAnsi" w:eastAsia="Arial" w:hAnsiTheme="minorHAnsi" w:cstheme="minorHAnsi"/>
          <w:szCs w:val="20"/>
        </w:rPr>
        <w:t>.2026</w:t>
      </w:r>
      <w:r w:rsidRPr="00A26348">
        <w:rPr>
          <w:rFonts w:asciiTheme="minorHAnsi" w:eastAsia="Arial" w:hAnsiTheme="minorHAnsi" w:cstheme="minorHAnsi"/>
          <w:szCs w:val="20"/>
        </w:rPr>
        <w:t xml:space="preserve"> r.</w:t>
      </w:r>
    </w:p>
    <w:p w14:paraId="27C6A931" w14:textId="77777777" w:rsidR="00FD099C" w:rsidRPr="00A26348" w:rsidRDefault="00AA0830" w:rsidP="0017707D">
      <w:pPr>
        <w:spacing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lastRenderedPageBreak/>
        <w:t>I.</w:t>
      </w:r>
      <w:r w:rsidR="0017707D" w:rsidRPr="00A26348">
        <w:rPr>
          <w:rFonts w:asciiTheme="minorHAnsi" w:hAnsiTheme="minorHAnsi" w:cstheme="minorHAnsi"/>
          <w:b/>
          <w:sz w:val="26"/>
          <w:szCs w:val="26"/>
        </w:rPr>
        <w:t xml:space="preserve"> </w:t>
      </w:r>
      <w:r w:rsidRPr="00A26348">
        <w:rPr>
          <w:rFonts w:asciiTheme="minorHAnsi" w:hAnsiTheme="minorHAnsi" w:cstheme="minorHAnsi"/>
          <w:b/>
          <w:sz w:val="26"/>
          <w:szCs w:val="26"/>
        </w:rPr>
        <w:t>Nazwa oraz adres Zamawiającego</w:t>
      </w:r>
    </w:p>
    <w:p w14:paraId="0B558569" w14:textId="77777777" w:rsidR="00FE29B5" w:rsidRPr="00A26348" w:rsidRDefault="00FE29B5" w:rsidP="00FE29B5">
      <w:pPr>
        <w:spacing w:line="276" w:lineRule="auto"/>
        <w:jc w:val="both"/>
        <w:rPr>
          <w:rFonts w:asciiTheme="minorHAnsi" w:eastAsia="Arial" w:hAnsiTheme="minorHAnsi" w:cstheme="minorHAnsi"/>
        </w:rPr>
      </w:pPr>
      <w:r w:rsidRPr="00A26348">
        <w:rPr>
          <w:rFonts w:asciiTheme="minorHAnsi" w:hAnsiTheme="minorHAnsi" w:cstheme="minorHAnsi"/>
        </w:rPr>
        <w:t xml:space="preserve">Nazwa oraz adres Zamawiającego: </w:t>
      </w:r>
      <w:r w:rsidRPr="00A26348">
        <w:rPr>
          <w:rFonts w:asciiTheme="minorHAnsi" w:eastAsia="Times New Roman" w:hAnsiTheme="minorHAnsi" w:cstheme="minorHAnsi"/>
        </w:rPr>
        <w:t xml:space="preserve">Gmina Ogrodzieniec, Plac Wolności 25, 42-440 Ogrodzieniec, NIP: 6492275822, REGON: 276258842 </w:t>
      </w:r>
      <w:r w:rsidRPr="00A26348">
        <w:rPr>
          <w:rFonts w:asciiTheme="minorHAnsi" w:hAnsiTheme="minorHAnsi" w:cstheme="minorHAnsi"/>
        </w:rPr>
        <w:t xml:space="preserve"> </w:t>
      </w:r>
    </w:p>
    <w:p w14:paraId="6AEBC0FE" w14:textId="77777777" w:rsidR="00FE29B5" w:rsidRPr="00A26348" w:rsidRDefault="00FE29B5" w:rsidP="00FE29B5">
      <w:pPr>
        <w:spacing w:line="276" w:lineRule="auto"/>
        <w:rPr>
          <w:rFonts w:asciiTheme="minorHAnsi" w:hAnsiTheme="minorHAnsi" w:cstheme="minorHAnsi"/>
        </w:rPr>
      </w:pPr>
      <w:r w:rsidRPr="00A26348">
        <w:rPr>
          <w:rFonts w:asciiTheme="minorHAnsi" w:hAnsiTheme="minorHAnsi" w:cstheme="minorHAnsi"/>
        </w:rPr>
        <w:t xml:space="preserve">Numer tel.: </w:t>
      </w:r>
      <w:r w:rsidRPr="00A26348">
        <w:rPr>
          <w:rFonts w:asciiTheme="minorHAnsi" w:eastAsia="Times New Roman" w:hAnsiTheme="minorHAnsi" w:cstheme="minorHAnsi"/>
        </w:rPr>
        <w:t>(32) 67-09-700, (32) 67-09-713</w:t>
      </w:r>
    </w:p>
    <w:p w14:paraId="7157C4C9" w14:textId="77777777" w:rsidR="00FE29B5" w:rsidRPr="00A26348" w:rsidRDefault="00FE29B5" w:rsidP="00FE29B5">
      <w:pPr>
        <w:spacing w:line="276" w:lineRule="auto"/>
        <w:rPr>
          <w:rFonts w:asciiTheme="minorHAnsi" w:hAnsiTheme="minorHAnsi" w:cstheme="minorHAnsi"/>
        </w:rPr>
      </w:pPr>
      <w:r w:rsidRPr="00A26348">
        <w:rPr>
          <w:rFonts w:asciiTheme="minorHAnsi" w:hAnsiTheme="minorHAnsi" w:cstheme="minorHAnsi"/>
        </w:rPr>
        <w:t xml:space="preserve">Adres poczty elektronicznej: </w:t>
      </w:r>
      <w:hyperlink r:id="rId10" w:history="1">
        <w:r w:rsidRPr="00A26348">
          <w:rPr>
            <w:rStyle w:val="Hipercze"/>
            <w:rFonts w:asciiTheme="minorHAnsi" w:eastAsia="Times New Roman" w:hAnsiTheme="minorHAnsi" w:cstheme="minorHAnsi"/>
          </w:rPr>
          <w:t>zamowieniapubliczne@ogrodzieniec.pl</w:t>
        </w:r>
      </w:hyperlink>
    </w:p>
    <w:p w14:paraId="4F253E3E" w14:textId="77777777" w:rsidR="00FE29B5" w:rsidRPr="00A26348" w:rsidRDefault="00FE29B5" w:rsidP="00FE29B5">
      <w:pPr>
        <w:spacing w:line="276" w:lineRule="auto"/>
        <w:rPr>
          <w:rFonts w:asciiTheme="minorHAnsi" w:eastAsia="Arial" w:hAnsiTheme="minorHAnsi" w:cstheme="minorHAnsi"/>
          <w:color w:val="0000FF"/>
        </w:rPr>
      </w:pPr>
      <w:r w:rsidRPr="00A26348">
        <w:rPr>
          <w:rFonts w:asciiTheme="minorHAnsi" w:hAnsiTheme="minorHAnsi" w:cstheme="minorHAnsi"/>
          <w:bCs/>
          <w:szCs w:val="24"/>
        </w:rPr>
        <w:t>Strona internetowa Zamawiającego [URL]</w:t>
      </w:r>
      <w:r w:rsidRPr="00A26348">
        <w:rPr>
          <w:rFonts w:asciiTheme="minorHAnsi" w:hAnsiTheme="minorHAnsi" w:cstheme="minorHAnsi"/>
        </w:rPr>
        <w:t xml:space="preserve">: </w:t>
      </w:r>
      <w:hyperlink r:id="rId11" w:history="1">
        <w:r w:rsidRPr="00A26348">
          <w:rPr>
            <w:rStyle w:val="Hipercze"/>
            <w:rFonts w:asciiTheme="minorHAnsi" w:hAnsiTheme="minorHAnsi" w:cstheme="minorHAnsi"/>
            <w:szCs w:val="24"/>
          </w:rPr>
          <w:t>https://www.ogrodzieniec.pl/</w:t>
        </w:r>
      </w:hyperlink>
    </w:p>
    <w:p w14:paraId="62D1A7AA" w14:textId="77777777" w:rsidR="00F40018" w:rsidRPr="00A26348" w:rsidRDefault="00F40018" w:rsidP="00954349">
      <w:pPr>
        <w:spacing w:line="276" w:lineRule="auto"/>
        <w:rPr>
          <w:rFonts w:asciiTheme="minorHAnsi" w:hAnsiTheme="minorHAnsi" w:cstheme="minorHAnsi"/>
        </w:rPr>
      </w:pPr>
    </w:p>
    <w:p w14:paraId="201A081D" w14:textId="77777777" w:rsidR="002018F3" w:rsidRPr="00A26348" w:rsidRDefault="00AA0830" w:rsidP="0017707D">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II.</w:t>
      </w:r>
      <w:r w:rsidR="0017707D" w:rsidRPr="00A26348">
        <w:rPr>
          <w:rFonts w:asciiTheme="minorHAnsi" w:hAnsiTheme="minorHAnsi" w:cstheme="minorHAnsi"/>
          <w:b/>
          <w:sz w:val="26"/>
          <w:szCs w:val="26"/>
        </w:rPr>
        <w:t xml:space="preserve"> </w:t>
      </w:r>
      <w:r w:rsidRPr="00A26348">
        <w:rPr>
          <w:rFonts w:asciiTheme="minorHAnsi" w:hAnsiTheme="minorHAnsi" w:cstheme="minorHAnsi"/>
          <w:b/>
          <w:sz w:val="26"/>
          <w:szCs w:val="26"/>
        </w:rPr>
        <w:t xml:space="preserve">Adres strony internetowej, na której udostępniane będą zmiany i wyjaśnienia treści SWZ oraz inne dokumenty zamówienia bezpośrednio związane </w:t>
      </w:r>
      <w:r w:rsidR="0017707D" w:rsidRPr="00A26348">
        <w:rPr>
          <w:rFonts w:asciiTheme="minorHAnsi" w:hAnsiTheme="minorHAnsi" w:cstheme="minorHAnsi"/>
          <w:b/>
          <w:sz w:val="26"/>
          <w:szCs w:val="26"/>
        </w:rPr>
        <w:br/>
      </w:r>
      <w:r w:rsidRPr="00A26348">
        <w:rPr>
          <w:rFonts w:asciiTheme="minorHAnsi" w:hAnsiTheme="minorHAnsi" w:cstheme="minorHAnsi"/>
          <w:b/>
          <w:sz w:val="26"/>
          <w:szCs w:val="26"/>
        </w:rPr>
        <w:t>z postępowaniem o udzielenie zamówienia</w:t>
      </w:r>
    </w:p>
    <w:p w14:paraId="2A51AA9B" w14:textId="35DD4CB5" w:rsidR="00B32019" w:rsidRPr="00B32019" w:rsidRDefault="00844C76" w:rsidP="00B32019">
      <w:pPr>
        <w:pStyle w:val="Akapitzlist"/>
        <w:numPr>
          <w:ilvl w:val="0"/>
          <w:numId w:val="34"/>
        </w:numPr>
        <w:shd w:val="clear" w:color="auto" w:fill="FFFFFF" w:themeFill="background1"/>
        <w:spacing w:line="276" w:lineRule="auto"/>
        <w:ind w:left="357" w:hanging="357"/>
        <w:jc w:val="both"/>
        <w:rPr>
          <w:rFonts w:asciiTheme="minorHAnsi" w:hAnsiTheme="minorHAnsi" w:cstheme="minorHAnsi"/>
          <w:shd w:val="clear" w:color="auto" w:fill="FFFFFF"/>
        </w:rPr>
      </w:pPr>
      <w:r w:rsidRPr="00B32019">
        <w:rPr>
          <w:rFonts w:asciiTheme="minorHAnsi" w:hAnsiTheme="minorHAnsi" w:cstheme="minorHAnsi"/>
        </w:rPr>
        <w:t xml:space="preserve">Zmiany i wyjaśnienia treści SWZ oraz inne dokumenty zamówienia bezpośrednio związane </w:t>
      </w:r>
      <w:r w:rsidRPr="00B32019">
        <w:rPr>
          <w:rFonts w:asciiTheme="minorHAnsi" w:hAnsiTheme="minorHAnsi" w:cstheme="minorHAnsi"/>
        </w:rPr>
        <w:br/>
        <w:t>z postępowaniem o udzielenie zamówienia będą udostępniane na stronie internetowej:</w:t>
      </w:r>
      <w:r w:rsidR="00170390" w:rsidRPr="00B32019">
        <w:rPr>
          <w:rStyle w:val="Hipercze"/>
          <w:rFonts w:asciiTheme="minorHAnsi" w:hAnsiTheme="minorHAnsi" w:cstheme="minorHAnsi"/>
          <w:shd w:val="clear" w:color="auto" w:fill="FFFFFF"/>
          <w:lang w:val="pl-PL"/>
        </w:rPr>
        <w:t xml:space="preserve"> </w:t>
      </w:r>
      <w:hyperlink r:id="rId12" w:history="1">
        <w:r w:rsidR="00B32019" w:rsidRPr="00B32019">
          <w:rPr>
            <w:rStyle w:val="Hipercze"/>
            <w:rFonts w:asciiTheme="minorHAnsi" w:hAnsiTheme="minorHAnsi" w:cstheme="minorHAnsi"/>
            <w:shd w:val="clear" w:color="auto" w:fill="FFFFFF"/>
          </w:rPr>
          <w:t>https://ezamowienia.gov.pl/mp-client/search/list/ocds-148610-7d2a74ee-df9c-4aa8-950a-9fbc3254a0d9</w:t>
        </w:r>
      </w:hyperlink>
      <w:r w:rsidR="008A4222" w:rsidRPr="00B32019">
        <w:rPr>
          <w:rFonts w:asciiTheme="minorHAnsi" w:hAnsiTheme="minorHAnsi" w:cstheme="minorHAnsi"/>
          <w:color w:val="4A4A4A"/>
          <w:shd w:val="clear" w:color="auto" w:fill="FFFFFF"/>
          <w:lang w:val="pl-PL"/>
        </w:rPr>
        <w:t xml:space="preserve">, </w:t>
      </w:r>
      <w:r w:rsidRPr="00B32019">
        <w:rPr>
          <w:rFonts w:asciiTheme="minorHAnsi" w:hAnsiTheme="minorHAnsi" w:cstheme="minorHAnsi"/>
        </w:rPr>
        <w:t>identyfikator postępowania:</w:t>
      </w:r>
      <w:r w:rsidR="008A4222" w:rsidRPr="00B32019">
        <w:rPr>
          <w:rFonts w:asciiTheme="minorHAnsi" w:hAnsiTheme="minorHAnsi" w:cstheme="minorHAnsi"/>
          <w:lang w:val="pl-PL"/>
        </w:rPr>
        <w:t xml:space="preserve"> </w:t>
      </w:r>
      <w:r w:rsidR="00B32019" w:rsidRPr="00B32019">
        <w:rPr>
          <w:rStyle w:val="Normalny16"/>
          <w:rFonts w:asciiTheme="minorHAnsi" w:hAnsiTheme="minorHAnsi" w:cstheme="minorHAnsi"/>
          <w:color w:val="000000"/>
        </w:rPr>
        <w:t>ocds-148610-7d2a74ee-df9c-4aa8-950a-9fbc3254a0d9</w:t>
      </w:r>
      <w:r w:rsidR="00B32019" w:rsidRPr="00B32019">
        <w:rPr>
          <w:rStyle w:val="Normalny16"/>
          <w:rFonts w:asciiTheme="minorHAnsi" w:hAnsiTheme="minorHAnsi" w:cstheme="minorHAnsi"/>
          <w:color w:val="000000"/>
          <w:lang w:val="pl-PL"/>
        </w:rPr>
        <w:t>.</w:t>
      </w:r>
    </w:p>
    <w:p w14:paraId="1F11B657" w14:textId="1C632406" w:rsidR="00DB71BF" w:rsidRPr="00782440" w:rsidRDefault="00DB71BF" w:rsidP="00693C48">
      <w:pPr>
        <w:pStyle w:val="Akapitzlist"/>
        <w:numPr>
          <w:ilvl w:val="0"/>
          <w:numId w:val="34"/>
        </w:numPr>
        <w:shd w:val="clear" w:color="auto" w:fill="FFFFFF" w:themeFill="background1"/>
        <w:spacing w:line="276" w:lineRule="auto"/>
        <w:ind w:left="357" w:hanging="357"/>
        <w:jc w:val="both"/>
        <w:rPr>
          <w:rFonts w:asciiTheme="minorHAnsi" w:hAnsiTheme="minorHAnsi" w:cstheme="minorHAnsi"/>
          <w:shd w:val="clear" w:color="auto" w:fill="FFFFFF"/>
        </w:rPr>
      </w:pPr>
      <w:r w:rsidRPr="00782440">
        <w:rPr>
          <w:rFonts w:asciiTheme="minorHAnsi" w:hAnsiTheme="minorHAnsi" w:cstheme="minorHAnsi"/>
          <w:shd w:val="clear" w:color="auto" w:fill="FFFFFF"/>
          <w:lang w:val="pl-PL"/>
        </w:rPr>
        <w:t>Zamówienie</w:t>
      </w:r>
      <w:r w:rsidR="00B366D0" w:rsidRPr="00782440">
        <w:rPr>
          <w:rFonts w:asciiTheme="minorHAnsi" w:hAnsiTheme="minorHAnsi" w:cstheme="minorHAnsi"/>
          <w:shd w:val="clear" w:color="auto" w:fill="FFFFFF"/>
          <w:lang w:val="pl-PL"/>
        </w:rPr>
        <w:t xml:space="preserve"> </w:t>
      </w:r>
      <w:r w:rsidR="00A5739B" w:rsidRPr="00782440">
        <w:rPr>
          <w:rFonts w:ascii="Calibri" w:hAnsi="Calibri" w:cs="Calibri"/>
        </w:rPr>
        <w:t xml:space="preserve">jest </w:t>
      </w:r>
      <w:r w:rsidR="00782440" w:rsidRPr="00782440">
        <w:rPr>
          <w:rFonts w:ascii="Calibri" w:hAnsi="Calibri" w:cs="Calibri"/>
        </w:rPr>
        <w:t>współfinansowane ze środków Rządowego Funduszu Polski Ład: Program Inwestycji Strategicznych</w:t>
      </w:r>
      <w:r w:rsidRPr="00782440">
        <w:rPr>
          <w:rFonts w:asciiTheme="minorHAnsi" w:hAnsiTheme="minorHAnsi" w:cstheme="minorHAnsi"/>
          <w:shd w:val="clear" w:color="auto" w:fill="FFFFFF"/>
          <w:lang w:val="pl-PL"/>
        </w:rPr>
        <w:t xml:space="preserve">. </w:t>
      </w:r>
    </w:p>
    <w:p w14:paraId="121BD068" w14:textId="77777777" w:rsidR="003B5405" w:rsidRPr="00A26348" w:rsidRDefault="003B5405" w:rsidP="00693C48">
      <w:pPr>
        <w:pStyle w:val="Akapitzlist"/>
        <w:numPr>
          <w:ilvl w:val="0"/>
          <w:numId w:val="34"/>
        </w:numPr>
        <w:shd w:val="clear" w:color="auto" w:fill="FFFFFF" w:themeFill="background1"/>
        <w:spacing w:line="276" w:lineRule="auto"/>
        <w:ind w:left="357" w:hanging="357"/>
        <w:jc w:val="both"/>
        <w:rPr>
          <w:rFonts w:asciiTheme="minorHAnsi" w:hAnsiTheme="minorHAnsi" w:cstheme="minorHAnsi"/>
          <w:shd w:val="clear" w:color="auto" w:fill="FFFFFF"/>
        </w:rPr>
      </w:pPr>
      <w:r w:rsidRPr="00A26348">
        <w:rPr>
          <w:rFonts w:asciiTheme="minorHAnsi" w:hAnsiTheme="minorHAnsi" w:cstheme="minorHAnsi"/>
        </w:rPr>
        <w:t>Zamawiający przewiduje unieważnienie postępowania, jeśli środki publiczne, które zamierzał przeznaczyć na sfinansowanie całości lub części zamówienia nie zostały przyznane</w:t>
      </w:r>
      <w:r w:rsidRPr="00A26348">
        <w:rPr>
          <w:rStyle w:val="Normalny8"/>
          <w:rFonts w:asciiTheme="minorHAnsi" w:hAnsiTheme="minorHAnsi" w:cstheme="minorHAnsi"/>
          <w:bCs/>
          <w:color w:val="000000"/>
        </w:rPr>
        <w:t>.</w:t>
      </w:r>
    </w:p>
    <w:p w14:paraId="0C679079" w14:textId="77777777" w:rsidR="008D448F" w:rsidRPr="00A26348" w:rsidRDefault="008D448F" w:rsidP="00993321">
      <w:pPr>
        <w:spacing w:line="276" w:lineRule="auto"/>
        <w:jc w:val="both"/>
        <w:rPr>
          <w:rFonts w:asciiTheme="minorHAnsi" w:hAnsiTheme="minorHAnsi" w:cstheme="minorHAnsi"/>
        </w:rPr>
      </w:pPr>
    </w:p>
    <w:p w14:paraId="7C1E35EA" w14:textId="77777777" w:rsidR="008B5B80" w:rsidRPr="00A26348" w:rsidRDefault="00AA0830" w:rsidP="0017707D">
      <w:pPr>
        <w:spacing w:after="120" w:line="276" w:lineRule="auto"/>
        <w:jc w:val="center"/>
        <w:rPr>
          <w:rFonts w:asciiTheme="minorHAnsi" w:hAnsiTheme="minorHAnsi" w:cstheme="minorHAnsi"/>
          <w:sz w:val="26"/>
          <w:szCs w:val="26"/>
        </w:rPr>
      </w:pPr>
      <w:r w:rsidRPr="00A26348">
        <w:rPr>
          <w:rFonts w:asciiTheme="minorHAnsi" w:hAnsiTheme="minorHAnsi" w:cstheme="minorHAnsi"/>
          <w:b/>
          <w:sz w:val="26"/>
          <w:szCs w:val="26"/>
        </w:rPr>
        <w:t>III. Tryb udzielenia zamówienia</w:t>
      </w:r>
    </w:p>
    <w:p w14:paraId="2E07488C" w14:textId="616AFDB9" w:rsidR="00CA6CFD" w:rsidRPr="00B366D0" w:rsidRDefault="00AA0830" w:rsidP="001A38ED">
      <w:pPr>
        <w:numPr>
          <w:ilvl w:val="0"/>
          <w:numId w:val="14"/>
        </w:numPr>
        <w:spacing w:line="276" w:lineRule="auto"/>
        <w:ind w:left="357" w:hanging="357"/>
        <w:jc w:val="both"/>
        <w:rPr>
          <w:rFonts w:asciiTheme="minorHAnsi" w:hAnsiTheme="minorHAnsi" w:cstheme="minorHAnsi"/>
        </w:rPr>
      </w:pPr>
      <w:r w:rsidRPr="00A26348">
        <w:rPr>
          <w:rFonts w:asciiTheme="minorHAnsi" w:hAnsiTheme="minorHAnsi" w:cstheme="minorHAnsi"/>
        </w:rPr>
        <w:t>Postępowanie o udzielenie zamówienia publicznego prowadzone jest w trybie podstawowym, na podstawie art. 275 pkt 1 us</w:t>
      </w:r>
      <w:r w:rsidR="00A25460" w:rsidRPr="00A26348">
        <w:rPr>
          <w:rFonts w:asciiTheme="minorHAnsi" w:hAnsiTheme="minorHAnsi" w:cstheme="minorHAnsi"/>
        </w:rPr>
        <w:t>tawy z dnia 11 września 2019 r.</w:t>
      </w:r>
      <w:r w:rsidRPr="00A26348">
        <w:rPr>
          <w:rFonts w:asciiTheme="minorHAnsi" w:hAnsiTheme="minorHAnsi" w:cstheme="minorHAnsi"/>
        </w:rPr>
        <w:t xml:space="preserve"> Prawo </w:t>
      </w:r>
      <w:r w:rsidRPr="00B366D0">
        <w:rPr>
          <w:rFonts w:asciiTheme="minorHAnsi" w:hAnsiTheme="minorHAnsi" w:cstheme="minorHAnsi"/>
        </w:rPr>
        <w:t xml:space="preserve">zamówień publicznych </w:t>
      </w:r>
      <w:r w:rsidR="00CA6CFD" w:rsidRPr="00B366D0">
        <w:rPr>
          <w:rFonts w:asciiTheme="minorHAnsi" w:hAnsiTheme="minorHAnsi" w:cstheme="minorHAnsi"/>
        </w:rPr>
        <w:t>(</w:t>
      </w:r>
      <w:proofErr w:type="spellStart"/>
      <w:r w:rsidR="00B366D0" w:rsidRPr="00B366D0">
        <w:rPr>
          <w:rFonts w:asciiTheme="minorHAnsi" w:hAnsiTheme="minorHAnsi" w:cstheme="minorHAnsi"/>
          <w:bCs/>
        </w:rPr>
        <w:t>t.j</w:t>
      </w:r>
      <w:proofErr w:type="spellEnd"/>
      <w:r w:rsidR="00B366D0" w:rsidRPr="00B366D0">
        <w:rPr>
          <w:rFonts w:asciiTheme="minorHAnsi" w:hAnsiTheme="minorHAnsi" w:cstheme="minorHAnsi"/>
          <w:bCs/>
        </w:rPr>
        <w:t>. Dz. U. z 2026 r. poz. 793</w:t>
      </w:r>
      <w:r w:rsidR="00CA6CFD" w:rsidRPr="00B366D0">
        <w:rPr>
          <w:rFonts w:asciiTheme="minorHAnsi" w:hAnsiTheme="minorHAnsi" w:cstheme="minorHAnsi"/>
        </w:rPr>
        <w:t>) [zwanej dalej także „</w:t>
      </w:r>
      <w:proofErr w:type="spellStart"/>
      <w:r w:rsidR="00A25460" w:rsidRPr="00B366D0">
        <w:rPr>
          <w:rFonts w:asciiTheme="minorHAnsi" w:hAnsiTheme="minorHAnsi" w:cstheme="minorHAnsi"/>
        </w:rPr>
        <w:t>p</w:t>
      </w:r>
      <w:r w:rsidR="00CA6CFD" w:rsidRPr="00B366D0">
        <w:rPr>
          <w:rFonts w:asciiTheme="minorHAnsi" w:hAnsiTheme="minorHAnsi" w:cstheme="minorHAnsi"/>
        </w:rPr>
        <w:t>zp</w:t>
      </w:r>
      <w:proofErr w:type="spellEnd"/>
      <w:r w:rsidR="00CA6CFD" w:rsidRPr="00B366D0">
        <w:rPr>
          <w:rFonts w:asciiTheme="minorHAnsi" w:hAnsiTheme="minorHAnsi" w:cstheme="minorHAnsi"/>
        </w:rPr>
        <w:t xml:space="preserve">”]. </w:t>
      </w:r>
    </w:p>
    <w:p w14:paraId="6876E41F" w14:textId="77777777" w:rsidR="00FE29B5" w:rsidRPr="00A26348" w:rsidRDefault="00FE29B5" w:rsidP="001A38ED">
      <w:pPr>
        <w:numPr>
          <w:ilvl w:val="0"/>
          <w:numId w:val="14"/>
        </w:numPr>
        <w:spacing w:line="276" w:lineRule="auto"/>
        <w:ind w:left="357" w:hanging="357"/>
        <w:jc w:val="both"/>
        <w:rPr>
          <w:rFonts w:asciiTheme="minorHAnsi" w:hAnsiTheme="minorHAnsi" w:cstheme="minorHAnsi"/>
        </w:rPr>
      </w:pPr>
      <w:r w:rsidRPr="00A26348">
        <w:rPr>
          <w:rFonts w:asciiTheme="minorHAnsi" w:eastAsia="MS Mincho" w:hAnsiTheme="minorHAnsi" w:cstheme="minorHAnsi"/>
          <w:bCs/>
          <w:szCs w:val="24"/>
        </w:rPr>
        <w:t xml:space="preserve">Niniejsze zamówienie jest zamówieniem klasycznym w rozumieniu art. 7 pkt 33) ustawy </w:t>
      </w:r>
      <w:proofErr w:type="spellStart"/>
      <w:r w:rsidR="00A25460" w:rsidRPr="00A26348">
        <w:rPr>
          <w:rFonts w:asciiTheme="minorHAnsi" w:hAnsiTheme="minorHAnsi" w:cstheme="minorHAnsi"/>
          <w:color w:val="000000"/>
          <w:szCs w:val="24"/>
        </w:rPr>
        <w:t>p</w:t>
      </w:r>
      <w:r w:rsidRPr="00A26348">
        <w:rPr>
          <w:rFonts w:asciiTheme="minorHAnsi" w:hAnsiTheme="minorHAnsi" w:cstheme="minorHAnsi"/>
          <w:color w:val="000000"/>
          <w:szCs w:val="24"/>
        </w:rPr>
        <w:t>zp</w:t>
      </w:r>
      <w:proofErr w:type="spellEnd"/>
      <w:r w:rsidRPr="00A26348">
        <w:rPr>
          <w:rFonts w:asciiTheme="minorHAnsi" w:eastAsia="MS Mincho" w:hAnsiTheme="minorHAnsi" w:cstheme="minorHAnsi"/>
          <w:bCs/>
          <w:szCs w:val="24"/>
        </w:rPr>
        <w:t xml:space="preserve">. Wartość zamówienia </w:t>
      </w:r>
      <w:r w:rsidRPr="00A26348">
        <w:rPr>
          <w:rFonts w:asciiTheme="minorHAnsi" w:eastAsia="MS Mincho" w:hAnsiTheme="minorHAnsi" w:cstheme="minorHAnsi"/>
          <w:szCs w:val="24"/>
        </w:rPr>
        <w:t>nie przekracza progów unijnych</w:t>
      </w:r>
      <w:r w:rsidRPr="00A26348">
        <w:rPr>
          <w:rFonts w:asciiTheme="minorHAnsi" w:eastAsia="MS Mincho" w:hAnsiTheme="minorHAnsi" w:cstheme="minorHAnsi"/>
          <w:bCs/>
          <w:szCs w:val="24"/>
        </w:rPr>
        <w:t xml:space="preserve"> w rozumieniu art. 3 ustawy </w:t>
      </w:r>
      <w:proofErr w:type="spellStart"/>
      <w:r w:rsidR="00A25460" w:rsidRPr="00A26348">
        <w:rPr>
          <w:rFonts w:asciiTheme="minorHAnsi" w:eastAsia="MS Mincho" w:hAnsiTheme="minorHAnsi" w:cstheme="minorHAnsi"/>
          <w:bCs/>
          <w:szCs w:val="24"/>
        </w:rPr>
        <w:t>p</w:t>
      </w:r>
      <w:r w:rsidRPr="00A26348">
        <w:rPr>
          <w:rFonts w:asciiTheme="minorHAnsi" w:eastAsia="MS Mincho" w:hAnsiTheme="minorHAnsi" w:cstheme="minorHAnsi"/>
          <w:bCs/>
          <w:szCs w:val="24"/>
        </w:rPr>
        <w:t>zp</w:t>
      </w:r>
      <w:proofErr w:type="spellEnd"/>
      <w:r w:rsidRPr="00A26348">
        <w:rPr>
          <w:rFonts w:asciiTheme="minorHAnsi" w:eastAsia="MS Mincho" w:hAnsiTheme="minorHAnsi" w:cstheme="minorHAnsi"/>
          <w:bCs/>
          <w:szCs w:val="24"/>
        </w:rPr>
        <w:t>.</w:t>
      </w:r>
    </w:p>
    <w:p w14:paraId="341A5B1E" w14:textId="77777777" w:rsidR="003C29CC" w:rsidRPr="00A26348" w:rsidRDefault="003C29CC" w:rsidP="00077D9F">
      <w:pPr>
        <w:spacing w:line="276" w:lineRule="auto"/>
        <w:rPr>
          <w:rFonts w:asciiTheme="minorHAnsi" w:hAnsiTheme="minorHAnsi" w:cstheme="minorHAnsi"/>
        </w:rPr>
      </w:pPr>
    </w:p>
    <w:p w14:paraId="72267047" w14:textId="77777777" w:rsidR="005E560B" w:rsidRPr="00A26348" w:rsidRDefault="00AA0830" w:rsidP="00A218F0">
      <w:pPr>
        <w:spacing w:after="120" w:line="276" w:lineRule="auto"/>
        <w:jc w:val="center"/>
        <w:rPr>
          <w:rFonts w:asciiTheme="minorHAnsi" w:hAnsiTheme="minorHAnsi" w:cstheme="minorHAnsi"/>
          <w:sz w:val="26"/>
          <w:szCs w:val="26"/>
        </w:rPr>
      </w:pPr>
      <w:r w:rsidRPr="00A26348">
        <w:rPr>
          <w:rFonts w:asciiTheme="minorHAnsi" w:hAnsiTheme="minorHAnsi" w:cstheme="minorHAnsi"/>
          <w:b/>
          <w:sz w:val="26"/>
          <w:szCs w:val="26"/>
        </w:rPr>
        <w:t xml:space="preserve">IV. Informacja, czy Zamawiający przewiduje wybór najkorzystniejszej oferty </w:t>
      </w:r>
      <w:r w:rsidR="00A218F0" w:rsidRPr="00A26348">
        <w:rPr>
          <w:rFonts w:asciiTheme="minorHAnsi" w:hAnsiTheme="minorHAnsi" w:cstheme="minorHAnsi"/>
          <w:b/>
          <w:sz w:val="26"/>
          <w:szCs w:val="26"/>
        </w:rPr>
        <w:br/>
      </w:r>
      <w:r w:rsidRPr="00A26348">
        <w:rPr>
          <w:rFonts w:asciiTheme="minorHAnsi" w:hAnsiTheme="minorHAnsi" w:cstheme="minorHAnsi"/>
          <w:b/>
          <w:sz w:val="26"/>
          <w:szCs w:val="26"/>
        </w:rPr>
        <w:t>z możliwością prowadzenia negocjacji</w:t>
      </w:r>
    </w:p>
    <w:p w14:paraId="47AE4097" w14:textId="77777777" w:rsidR="005E560B" w:rsidRPr="00A26348" w:rsidRDefault="00AA0830" w:rsidP="00724BAD">
      <w:pPr>
        <w:spacing w:line="276" w:lineRule="auto"/>
        <w:jc w:val="both"/>
        <w:rPr>
          <w:rFonts w:asciiTheme="minorHAnsi" w:hAnsiTheme="minorHAnsi" w:cstheme="minorHAnsi"/>
        </w:rPr>
      </w:pPr>
      <w:r w:rsidRPr="00A26348">
        <w:rPr>
          <w:rFonts w:asciiTheme="minorHAnsi" w:hAnsiTheme="minorHAnsi" w:cstheme="minorHAnsi"/>
        </w:rPr>
        <w:t xml:space="preserve">Zamawiający nie przewiduje wyboru najkorzystniejszej oferty z możliwością prowadzenia negocjacji. </w:t>
      </w:r>
    </w:p>
    <w:p w14:paraId="02F0B0CF" w14:textId="77777777" w:rsidR="00483E57" w:rsidRPr="00A26348" w:rsidRDefault="00483E57" w:rsidP="00077D9F">
      <w:pPr>
        <w:spacing w:line="276" w:lineRule="auto"/>
        <w:rPr>
          <w:rFonts w:asciiTheme="minorHAnsi" w:hAnsiTheme="minorHAnsi" w:cstheme="minorHAnsi"/>
        </w:rPr>
      </w:pPr>
    </w:p>
    <w:p w14:paraId="3E011505" w14:textId="16F87F55" w:rsidR="00863B09" w:rsidRPr="00A26348" w:rsidRDefault="00AA0830" w:rsidP="009242D9">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V. Opis przedmiotu zamówienia</w:t>
      </w:r>
    </w:p>
    <w:p w14:paraId="0A2884F6" w14:textId="134B8366" w:rsidR="002F68E5" w:rsidRPr="0098355F" w:rsidRDefault="009F364E" w:rsidP="00B366D0">
      <w:pPr>
        <w:pStyle w:val="Akapitzlist"/>
        <w:numPr>
          <w:ilvl w:val="0"/>
          <w:numId w:val="37"/>
        </w:numPr>
        <w:autoSpaceDE w:val="0"/>
        <w:spacing w:line="276" w:lineRule="auto"/>
        <w:ind w:left="357" w:hanging="357"/>
        <w:jc w:val="both"/>
        <w:rPr>
          <w:rFonts w:asciiTheme="minorHAnsi" w:hAnsiTheme="minorHAnsi" w:cstheme="minorHAnsi"/>
        </w:rPr>
      </w:pPr>
      <w:r w:rsidRPr="0098355F">
        <w:rPr>
          <w:rFonts w:asciiTheme="minorHAnsi" w:hAnsiTheme="minorHAnsi" w:cstheme="minorHAnsi"/>
        </w:rPr>
        <w:t>Przedmiotem zamówienia jest</w:t>
      </w:r>
      <w:r w:rsidR="008B330A" w:rsidRPr="0098355F">
        <w:rPr>
          <w:rFonts w:asciiTheme="minorHAnsi" w:hAnsiTheme="minorHAnsi" w:cstheme="minorHAnsi"/>
          <w:lang w:val="pl-PL"/>
        </w:rPr>
        <w:t xml:space="preserve"> </w:t>
      </w:r>
      <w:r w:rsidR="0098355F" w:rsidRPr="0098355F">
        <w:rPr>
          <w:rFonts w:asciiTheme="minorHAnsi" w:hAnsiTheme="minorHAnsi" w:cstheme="minorHAnsi"/>
          <w:lang w:val="pl-PL"/>
        </w:rPr>
        <w:t>odtworzenie</w:t>
      </w:r>
      <w:r w:rsidR="0098355F" w:rsidRPr="0098355F">
        <w:rPr>
          <w:rFonts w:asciiTheme="minorHAnsi" w:hAnsiTheme="minorHAnsi" w:cstheme="minorHAnsi"/>
        </w:rPr>
        <w:t xml:space="preserve"> sklepienia kolebkowego w pomieszczeniu dawnej „Kuchni Kurnej”, aranżacja pomieszczeń kuchni kurnej, studni i karczmy, poziom 0 i 1, wraz z konieczną infrastrukturą techniczną na Zamku Ogrodzienieckim w Podzamczu dla zadania pn.: „</w:t>
      </w:r>
      <w:r w:rsidR="0098355F" w:rsidRPr="0098355F">
        <w:rPr>
          <w:rFonts w:asciiTheme="minorHAnsi" w:hAnsiTheme="minorHAnsi" w:cstheme="minorHAnsi"/>
          <w:i/>
        </w:rPr>
        <w:t>Adaptacja i doposażenie przestrzeni historycznych Zamku Ogrodzienieckiego na potrzeby funkcji edukacyjnych i wystawienniczych”.</w:t>
      </w:r>
    </w:p>
    <w:p w14:paraId="52FC9088" w14:textId="12729DCF" w:rsidR="0098355F" w:rsidRPr="0098355F" w:rsidRDefault="0098355F" w:rsidP="00B366D0">
      <w:pPr>
        <w:pStyle w:val="Akapitzlist"/>
        <w:numPr>
          <w:ilvl w:val="0"/>
          <w:numId w:val="37"/>
        </w:numPr>
        <w:autoSpaceDE w:val="0"/>
        <w:spacing w:line="276" w:lineRule="auto"/>
        <w:ind w:left="357" w:hanging="357"/>
        <w:jc w:val="both"/>
        <w:rPr>
          <w:rFonts w:asciiTheme="minorHAnsi" w:hAnsiTheme="minorHAnsi" w:cstheme="minorHAnsi"/>
        </w:rPr>
      </w:pPr>
      <w:r w:rsidRPr="0098355F">
        <w:rPr>
          <w:rFonts w:asciiTheme="minorHAnsi" w:hAnsiTheme="minorHAnsi" w:cstheme="minorHAnsi"/>
          <w:lang w:val="pl-PL"/>
        </w:rPr>
        <w:lastRenderedPageBreak/>
        <w:t>Zakres prac obejmuje m.in.:</w:t>
      </w:r>
    </w:p>
    <w:p w14:paraId="202F4700" w14:textId="0EBC8089" w:rsidR="0098355F" w:rsidRPr="0098355F" w:rsidRDefault="0098355F" w:rsidP="001C759B">
      <w:pPr>
        <w:pStyle w:val="Akapitzlist"/>
        <w:numPr>
          <w:ilvl w:val="0"/>
          <w:numId w:val="43"/>
        </w:numPr>
        <w:autoSpaceDE w:val="0"/>
        <w:spacing w:line="276" w:lineRule="auto"/>
        <w:jc w:val="both"/>
        <w:rPr>
          <w:rFonts w:asciiTheme="minorHAnsi" w:hAnsiTheme="minorHAnsi" w:cstheme="minorHAnsi"/>
        </w:rPr>
      </w:pPr>
      <w:r>
        <w:rPr>
          <w:rFonts w:asciiTheme="minorHAnsi" w:hAnsiTheme="minorHAnsi" w:cstheme="minorHAnsi"/>
          <w:lang w:val="pl-PL"/>
        </w:rPr>
        <w:t>demontaż</w:t>
      </w:r>
      <w:r w:rsidRPr="0098355F">
        <w:rPr>
          <w:rFonts w:asciiTheme="minorHAnsi" w:hAnsiTheme="minorHAnsi" w:cstheme="minorHAnsi"/>
        </w:rPr>
        <w:t xml:space="preserve"> posadzki i urządzeń sanitarnych w pomieszczeniu danej „Izby Kuchennej”.</w:t>
      </w:r>
    </w:p>
    <w:p w14:paraId="422679AA" w14:textId="70ED857C" w:rsidR="0098355F" w:rsidRPr="0098355F" w:rsidRDefault="0098355F" w:rsidP="001C759B">
      <w:pPr>
        <w:pStyle w:val="Akapitzlist"/>
        <w:numPr>
          <w:ilvl w:val="0"/>
          <w:numId w:val="43"/>
        </w:numPr>
        <w:autoSpaceDE w:val="0"/>
        <w:spacing w:line="276" w:lineRule="auto"/>
        <w:jc w:val="both"/>
        <w:rPr>
          <w:rFonts w:asciiTheme="minorHAnsi" w:hAnsiTheme="minorHAnsi" w:cstheme="minorHAnsi"/>
        </w:rPr>
      </w:pPr>
      <w:r>
        <w:rPr>
          <w:rFonts w:asciiTheme="minorHAnsi" w:hAnsiTheme="minorHAnsi" w:cstheme="minorHAnsi"/>
          <w:lang w:val="pl-PL"/>
        </w:rPr>
        <w:t>wymianę</w:t>
      </w:r>
      <w:r w:rsidRPr="0098355F">
        <w:rPr>
          <w:rFonts w:asciiTheme="minorHAnsi" w:hAnsiTheme="minorHAnsi" w:cstheme="minorHAnsi"/>
        </w:rPr>
        <w:t xml:space="preserve"> posadzki w pomieszczeniu dawnej „Izby Kuchennej”.</w:t>
      </w:r>
    </w:p>
    <w:p w14:paraId="50F19F1F" w14:textId="0F3CB83D" w:rsidR="0098355F" w:rsidRPr="0098355F" w:rsidRDefault="0098355F" w:rsidP="001C759B">
      <w:pPr>
        <w:pStyle w:val="Akapitzlist"/>
        <w:numPr>
          <w:ilvl w:val="0"/>
          <w:numId w:val="43"/>
        </w:numPr>
        <w:autoSpaceDE w:val="0"/>
        <w:spacing w:line="276" w:lineRule="auto"/>
        <w:jc w:val="both"/>
        <w:rPr>
          <w:rFonts w:asciiTheme="minorHAnsi" w:hAnsiTheme="minorHAnsi" w:cstheme="minorHAnsi"/>
        </w:rPr>
      </w:pPr>
      <w:r>
        <w:rPr>
          <w:rFonts w:asciiTheme="minorHAnsi" w:hAnsiTheme="minorHAnsi" w:cstheme="minorHAnsi"/>
          <w:lang w:val="pl-PL"/>
        </w:rPr>
        <w:t>odtworzenie</w:t>
      </w:r>
      <w:r w:rsidRPr="0098355F">
        <w:rPr>
          <w:rFonts w:asciiTheme="minorHAnsi" w:hAnsiTheme="minorHAnsi" w:cstheme="minorHAnsi"/>
        </w:rPr>
        <w:t xml:space="preserve"> otworu drzwiowego i montaż ślusarki drzwiowej w pomieszczeniu „Izby Kuchennej”.</w:t>
      </w:r>
    </w:p>
    <w:p w14:paraId="5B69230B" w14:textId="77777777" w:rsidR="0098355F" w:rsidRPr="0098355F" w:rsidRDefault="0098355F" w:rsidP="001C759B">
      <w:pPr>
        <w:pStyle w:val="Akapitzlist"/>
        <w:numPr>
          <w:ilvl w:val="0"/>
          <w:numId w:val="43"/>
        </w:numPr>
        <w:autoSpaceDE w:val="0"/>
        <w:spacing w:line="276" w:lineRule="auto"/>
        <w:jc w:val="both"/>
        <w:rPr>
          <w:rFonts w:asciiTheme="minorHAnsi" w:hAnsiTheme="minorHAnsi" w:cstheme="minorHAnsi"/>
        </w:rPr>
      </w:pPr>
      <w:r w:rsidRPr="0098355F">
        <w:rPr>
          <w:rFonts w:asciiTheme="minorHAnsi" w:hAnsiTheme="minorHAnsi" w:cstheme="minorHAnsi"/>
        </w:rPr>
        <w:t>wydzielenie (przeniesienie) pomieszczeń sanitarnych w przestrzeń pomieszczenia „Studni”.</w:t>
      </w:r>
    </w:p>
    <w:p w14:paraId="2B6F96C4" w14:textId="43EECF04" w:rsidR="0098355F" w:rsidRPr="0098355F" w:rsidRDefault="0098355F" w:rsidP="001C759B">
      <w:pPr>
        <w:pStyle w:val="Akapitzlist"/>
        <w:numPr>
          <w:ilvl w:val="0"/>
          <w:numId w:val="43"/>
        </w:numPr>
        <w:autoSpaceDE w:val="0"/>
        <w:spacing w:line="276" w:lineRule="auto"/>
        <w:jc w:val="both"/>
        <w:rPr>
          <w:rFonts w:asciiTheme="minorHAnsi" w:hAnsiTheme="minorHAnsi" w:cstheme="minorHAnsi"/>
        </w:rPr>
      </w:pPr>
      <w:r>
        <w:rPr>
          <w:rFonts w:asciiTheme="minorHAnsi" w:hAnsiTheme="minorHAnsi" w:cstheme="minorHAnsi"/>
          <w:lang w:val="pl-PL"/>
        </w:rPr>
        <w:t>przebudowę</w:t>
      </w:r>
      <w:r w:rsidRPr="0098355F">
        <w:rPr>
          <w:rFonts w:asciiTheme="minorHAnsi" w:hAnsiTheme="minorHAnsi" w:cstheme="minorHAnsi"/>
        </w:rPr>
        <w:t xml:space="preserve"> instalacji sanitarnej i elektrycznej w pomieszczeniach „Izby Kuchennej”, „Studni” i pomieszczeniu WC na poziomie 0 „Karczmy Rycerskiej”.</w:t>
      </w:r>
    </w:p>
    <w:p w14:paraId="5D8F45B0" w14:textId="07454AAE" w:rsidR="0098355F" w:rsidRPr="0098355F" w:rsidRDefault="0098355F" w:rsidP="001C759B">
      <w:pPr>
        <w:pStyle w:val="Akapitzlist"/>
        <w:numPr>
          <w:ilvl w:val="0"/>
          <w:numId w:val="43"/>
        </w:numPr>
        <w:autoSpaceDE w:val="0"/>
        <w:spacing w:line="276" w:lineRule="auto"/>
        <w:jc w:val="both"/>
        <w:rPr>
          <w:rFonts w:asciiTheme="minorHAnsi" w:hAnsiTheme="minorHAnsi" w:cstheme="minorHAnsi"/>
        </w:rPr>
      </w:pPr>
      <w:r>
        <w:rPr>
          <w:rFonts w:asciiTheme="minorHAnsi" w:hAnsiTheme="minorHAnsi" w:cstheme="minorHAnsi"/>
          <w:lang w:val="pl-PL"/>
        </w:rPr>
        <w:t>zabudowę</w:t>
      </w:r>
      <w:r>
        <w:rPr>
          <w:rFonts w:asciiTheme="minorHAnsi" w:hAnsiTheme="minorHAnsi" w:cstheme="minorHAnsi"/>
        </w:rPr>
        <w:t xml:space="preserve"> meblow</w:t>
      </w:r>
      <w:r>
        <w:rPr>
          <w:rFonts w:asciiTheme="minorHAnsi" w:hAnsiTheme="minorHAnsi" w:cstheme="minorHAnsi"/>
          <w:lang w:val="pl-PL"/>
        </w:rPr>
        <w:t>ą</w:t>
      </w:r>
      <w:r w:rsidRPr="0098355F">
        <w:rPr>
          <w:rFonts w:asciiTheme="minorHAnsi" w:hAnsiTheme="minorHAnsi" w:cstheme="minorHAnsi"/>
        </w:rPr>
        <w:t xml:space="preserve"> </w:t>
      </w:r>
      <w:r>
        <w:rPr>
          <w:rFonts w:asciiTheme="minorHAnsi" w:hAnsiTheme="minorHAnsi" w:cstheme="minorHAnsi"/>
          <w:lang w:val="pl-PL"/>
        </w:rPr>
        <w:t xml:space="preserve">– </w:t>
      </w:r>
      <w:r w:rsidRPr="0098355F">
        <w:rPr>
          <w:rFonts w:asciiTheme="minorHAnsi" w:hAnsiTheme="minorHAnsi" w:cstheme="minorHAnsi"/>
        </w:rPr>
        <w:t>aranżacja ruchoma pomieszczenia „Kuchni Kurnej”.</w:t>
      </w:r>
    </w:p>
    <w:p w14:paraId="46153496" w14:textId="77ABA3D7" w:rsidR="0098355F" w:rsidRPr="0098355F" w:rsidRDefault="0098355F" w:rsidP="001C759B">
      <w:pPr>
        <w:pStyle w:val="Akapitzlist"/>
        <w:numPr>
          <w:ilvl w:val="0"/>
          <w:numId w:val="43"/>
        </w:numPr>
        <w:autoSpaceDE w:val="0"/>
        <w:spacing w:line="276" w:lineRule="auto"/>
        <w:jc w:val="both"/>
        <w:rPr>
          <w:rFonts w:asciiTheme="minorHAnsi" w:hAnsiTheme="minorHAnsi" w:cstheme="minorHAnsi"/>
        </w:rPr>
      </w:pPr>
      <w:r>
        <w:rPr>
          <w:rFonts w:asciiTheme="minorHAnsi" w:hAnsiTheme="minorHAnsi" w:cstheme="minorHAnsi"/>
          <w:lang w:val="pl-PL"/>
        </w:rPr>
        <w:t>zabudowę</w:t>
      </w:r>
      <w:r>
        <w:rPr>
          <w:rFonts w:asciiTheme="minorHAnsi" w:hAnsiTheme="minorHAnsi" w:cstheme="minorHAnsi"/>
        </w:rPr>
        <w:t xml:space="preserve"> meblow</w:t>
      </w:r>
      <w:r>
        <w:rPr>
          <w:rFonts w:asciiTheme="minorHAnsi" w:hAnsiTheme="minorHAnsi" w:cstheme="minorHAnsi"/>
          <w:lang w:val="pl-PL"/>
        </w:rPr>
        <w:t>ą</w:t>
      </w:r>
      <w:r w:rsidRPr="0098355F">
        <w:rPr>
          <w:rFonts w:asciiTheme="minorHAnsi" w:hAnsiTheme="minorHAnsi" w:cstheme="minorHAnsi"/>
        </w:rPr>
        <w:t>, stał</w:t>
      </w:r>
      <w:r>
        <w:rPr>
          <w:rFonts w:asciiTheme="minorHAnsi" w:hAnsiTheme="minorHAnsi" w:cstheme="minorHAnsi"/>
          <w:lang w:val="pl-PL"/>
        </w:rPr>
        <w:t>ą</w:t>
      </w:r>
      <w:r w:rsidRPr="0098355F">
        <w:rPr>
          <w:rFonts w:asciiTheme="minorHAnsi" w:hAnsiTheme="minorHAnsi" w:cstheme="minorHAnsi"/>
        </w:rPr>
        <w:t xml:space="preserve"> i ruchom</w:t>
      </w:r>
      <w:r>
        <w:rPr>
          <w:rFonts w:asciiTheme="minorHAnsi" w:hAnsiTheme="minorHAnsi" w:cstheme="minorHAnsi"/>
          <w:lang w:val="pl-PL"/>
        </w:rPr>
        <w:t>ą</w:t>
      </w:r>
      <w:r w:rsidRPr="0098355F">
        <w:rPr>
          <w:rFonts w:asciiTheme="minorHAnsi" w:hAnsiTheme="minorHAnsi" w:cstheme="minorHAnsi"/>
        </w:rPr>
        <w:t xml:space="preserve"> w pomieszczeniach „Karczmy Rycerskiej” na poziomie 0.</w:t>
      </w:r>
    </w:p>
    <w:p w14:paraId="3B31D895" w14:textId="7F6A8B4F" w:rsidR="0098355F" w:rsidRPr="0098355F" w:rsidRDefault="0098355F" w:rsidP="001C759B">
      <w:pPr>
        <w:pStyle w:val="Akapitzlist"/>
        <w:numPr>
          <w:ilvl w:val="0"/>
          <w:numId w:val="43"/>
        </w:numPr>
        <w:autoSpaceDE w:val="0"/>
        <w:spacing w:line="276" w:lineRule="auto"/>
        <w:jc w:val="both"/>
        <w:rPr>
          <w:rFonts w:asciiTheme="minorHAnsi" w:hAnsiTheme="minorHAnsi" w:cstheme="minorHAnsi"/>
        </w:rPr>
      </w:pPr>
      <w:r>
        <w:rPr>
          <w:rFonts w:asciiTheme="minorHAnsi" w:hAnsiTheme="minorHAnsi" w:cstheme="minorHAnsi"/>
          <w:lang w:val="pl-PL"/>
        </w:rPr>
        <w:t>remont</w:t>
      </w:r>
      <w:r w:rsidRPr="0098355F">
        <w:rPr>
          <w:rFonts w:asciiTheme="minorHAnsi" w:hAnsiTheme="minorHAnsi" w:cstheme="minorHAnsi"/>
        </w:rPr>
        <w:t xml:space="preserve"> wewnętrzny i dostosowanie pomieszczeń wybranych „Sklepików Hajduckich” na potrzeby użytkowe i magazynowe związane z obsługa „Karczmy Rycerskiej”.</w:t>
      </w:r>
    </w:p>
    <w:p w14:paraId="1DC4AF4D" w14:textId="390FBC58" w:rsidR="0098355F" w:rsidRPr="0098355F" w:rsidRDefault="0098355F" w:rsidP="001C759B">
      <w:pPr>
        <w:pStyle w:val="Akapitzlist"/>
        <w:numPr>
          <w:ilvl w:val="0"/>
          <w:numId w:val="43"/>
        </w:numPr>
        <w:autoSpaceDE w:val="0"/>
        <w:spacing w:line="276" w:lineRule="auto"/>
        <w:jc w:val="both"/>
        <w:rPr>
          <w:rFonts w:asciiTheme="minorHAnsi" w:hAnsiTheme="minorHAnsi" w:cstheme="minorHAnsi"/>
        </w:rPr>
      </w:pPr>
      <w:r>
        <w:rPr>
          <w:rFonts w:asciiTheme="minorHAnsi" w:hAnsiTheme="minorHAnsi" w:cstheme="minorHAnsi"/>
          <w:lang w:val="pl-PL"/>
        </w:rPr>
        <w:t>zaopatrzenie</w:t>
      </w:r>
      <w:r w:rsidRPr="0098355F">
        <w:rPr>
          <w:rFonts w:asciiTheme="minorHAnsi" w:hAnsiTheme="minorHAnsi" w:cstheme="minorHAnsi"/>
        </w:rPr>
        <w:t xml:space="preserve"> pomieszczeń kuchennych i konsumpcyjnych „Karczmy Rycerskiej” oraz pomieszczeń wystawowych i konsumpcyjnych „Kuchni Kurnej” w niezbędne akcesoria i urządzenia gastronomiczne.</w:t>
      </w:r>
    </w:p>
    <w:p w14:paraId="521CC738" w14:textId="2C4F14EB" w:rsidR="0098355F" w:rsidRPr="0098355F" w:rsidRDefault="0098355F" w:rsidP="00B366D0">
      <w:pPr>
        <w:pStyle w:val="Akapitzlist"/>
        <w:numPr>
          <w:ilvl w:val="0"/>
          <w:numId w:val="37"/>
        </w:numPr>
        <w:autoSpaceDE w:val="0"/>
        <w:spacing w:line="276" w:lineRule="auto"/>
        <w:ind w:left="357" w:hanging="357"/>
        <w:jc w:val="both"/>
        <w:rPr>
          <w:rFonts w:asciiTheme="minorHAnsi" w:hAnsiTheme="minorHAnsi" w:cstheme="minorHAnsi"/>
        </w:rPr>
      </w:pPr>
      <w:r w:rsidRPr="0098355F">
        <w:rPr>
          <w:rFonts w:asciiTheme="minorHAnsi" w:hAnsiTheme="minorHAnsi" w:cstheme="minorHAnsi"/>
          <w:lang w:val="pl-PL"/>
        </w:rPr>
        <w:t xml:space="preserve">W ramach Przedmiotu zamówienia, </w:t>
      </w:r>
      <w:r w:rsidR="0086038A">
        <w:rPr>
          <w:rFonts w:asciiTheme="minorHAnsi" w:hAnsiTheme="minorHAnsi" w:cstheme="minorHAnsi"/>
          <w:lang w:val="pl-PL"/>
        </w:rPr>
        <w:t>W</w:t>
      </w:r>
      <w:r w:rsidRPr="0098355F">
        <w:rPr>
          <w:rFonts w:asciiTheme="minorHAnsi" w:hAnsiTheme="minorHAnsi" w:cstheme="minorHAnsi"/>
          <w:lang w:val="pl-PL"/>
        </w:rPr>
        <w:t>ykonawca wykona w szczególności (</w:t>
      </w:r>
      <w:r w:rsidRPr="0098355F">
        <w:rPr>
          <w:rFonts w:asciiTheme="minorHAnsi" w:hAnsiTheme="minorHAnsi" w:cstheme="minorHAnsi"/>
        </w:rPr>
        <w:t>na podstawie Pozwolenia na prowadzenie robót budowlanych i prac konserwatorskich przy zabytku wpisanym do rejestru zabytków nr K-AR.5142.10.2026.MN z dnia 31.03.2026</w:t>
      </w:r>
      <w:r w:rsidRPr="0098355F">
        <w:rPr>
          <w:rFonts w:asciiTheme="minorHAnsi" w:hAnsiTheme="minorHAnsi" w:cstheme="minorHAnsi"/>
          <w:lang w:val="pl-PL"/>
        </w:rPr>
        <w:t xml:space="preserve"> </w:t>
      </w:r>
      <w:r w:rsidRPr="0098355F">
        <w:rPr>
          <w:rFonts w:asciiTheme="minorHAnsi" w:hAnsiTheme="minorHAnsi" w:cstheme="minorHAnsi"/>
        </w:rPr>
        <w:t>r. oraz Decyzji nr K-AR.5142.35.2026.MN z dnia 07.09.2026</w:t>
      </w:r>
      <w:r w:rsidRPr="0098355F">
        <w:rPr>
          <w:rFonts w:asciiTheme="minorHAnsi" w:hAnsiTheme="minorHAnsi" w:cstheme="minorHAnsi"/>
          <w:lang w:val="pl-PL"/>
        </w:rPr>
        <w:t xml:space="preserve"> </w:t>
      </w:r>
      <w:r w:rsidRPr="0098355F">
        <w:rPr>
          <w:rFonts w:asciiTheme="minorHAnsi" w:hAnsiTheme="minorHAnsi" w:cstheme="minorHAnsi"/>
        </w:rPr>
        <w:t>r.</w:t>
      </w:r>
      <w:r w:rsidRPr="0098355F">
        <w:rPr>
          <w:rFonts w:asciiTheme="minorHAnsi" w:hAnsiTheme="minorHAnsi" w:cstheme="minorHAnsi"/>
          <w:lang w:val="pl-PL"/>
        </w:rPr>
        <w:t>):</w:t>
      </w:r>
    </w:p>
    <w:p w14:paraId="4ECBD88D" w14:textId="13F517F7" w:rsidR="0098355F" w:rsidRPr="0098355F" w:rsidRDefault="0098355F" w:rsidP="001C759B">
      <w:pPr>
        <w:pStyle w:val="Akapitzlist"/>
        <w:numPr>
          <w:ilvl w:val="0"/>
          <w:numId w:val="44"/>
        </w:numPr>
        <w:autoSpaceDE w:val="0"/>
        <w:spacing w:line="276" w:lineRule="auto"/>
        <w:jc w:val="both"/>
        <w:rPr>
          <w:rFonts w:asciiTheme="minorHAnsi" w:hAnsiTheme="minorHAnsi" w:cstheme="minorHAnsi"/>
        </w:rPr>
      </w:pPr>
      <w:r>
        <w:rPr>
          <w:rFonts w:asciiTheme="minorHAnsi" w:hAnsiTheme="minorHAnsi" w:cstheme="minorHAnsi"/>
          <w:lang w:val="pl-PL"/>
        </w:rPr>
        <w:t>uzgodnienia</w:t>
      </w:r>
      <w:r w:rsidRPr="0098355F">
        <w:rPr>
          <w:rFonts w:asciiTheme="minorHAnsi" w:hAnsiTheme="minorHAnsi" w:cstheme="minorHAnsi"/>
        </w:rPr>
        <w:t xml:space="preserve"> ostatecznego wyglądu zabudowy meblowej (aranżacji stałej oraz ruchomej) w pomieszczeniach „Karczmy Rycerskiej” i „Kuchni Kurnej” – należy przedłożyć wizualizację do zaakceptowania</w:t>
      </w:r>
      <w:r w:rsidRPr="0098355F">
        <w:rPr>
          <w:rFonts w:asciiTheme="minorHAnsi" w:hAnsiTheme="minorHAnsi" w:cstheme="minorHAnsi"/>
          <w:lang w:val="pl-PL"/>
        </w:rPr>
        <w:t>,</w:t>
      </w:r>
    </w:p>
    <w:p w14:paraId="18A4E979" w14:textId="7C5ADDFB" w:rsidR="0098355F" w:rsidRPr="0098355F" w:rsidRDefault="0098355F" w:rsidP="001C759B">
      <w:pPr>
        <w:pStyle w:val="Akapitzlist"/>
        <w:numPr>
          <w:ilvl w:val="0"/>
          <w:numId w:val="44"/>
        </w:numPr>
        <w:autoSpaceDE w:val="0"/>
        <w:spacing w:line="276" w:lineRule="auto"/>
        <w:jc w:val="both"/>
        <w:rPr>
          <w:rFonts w:asciiTheme="minorHAnsi" w:hAnsiTheme="minorHAnsi" w:cstheme="minorHAnsi"/>
        </w:rPr>
      </w:pPr>
      <w:r>
        <w:rPr>
          <w:rFonts w:asciiTheme="minorHAnsi" w:hAnsiTheme="minorHAnsi" w:cstheme="minorHAnsi"/>
          <w:lang w:val="pl-PL"/>
        </w:rPr>
        <w:t>uzgodnienia</w:t>
      </w:r>
      <w:r w:rsidRPr="0098355F">
        <w:rPr>
          <w:rFonts w:asciiTheme="minorHAnsi" w:hAnsiTheme="minorHAnsi" w:cstheme="minorHAnsi"/>
        </w:rPr>
        <w:t xml:space="preserve"> ostatecznego wyglądu akcesoriów i urządzeń gastronomicznych w pomieszczeniach „ Karczmy Rycerskiej” – należy przedłożyć wizualizację do akceptacji.</w:t>
      </w:r>
    </w:p>
    <w:p w14:paraId="7B062487" w14:textId="30D6C99F" w:rsidR="0098355F" w:rsidRPr="0098355F" w:rsidRDefault="0098355F" w:rsidP="001C759B">
      <w:pPr>
        <w:pStyle w:val="Akapitzlist"/>
        <w:numPr>
          <w:ilvl w:val="0"/>
          <w:numId w:val="44"/>
        </w:numPr>
        <w:autoSpaceDE w:val="0"/>
        <w:spacing w:line="276" w:lineRule="auto"/>
        <w:jc w:val="both"/>
        <w:rPr>
          <w:rFonts w:asciiTheme="minorHAnsi" w:hAnsiTheme="minorHAnsi" w:cstheme="minorHAnsi"/>
        </w:rPr>
      </w:pPr>
      <w:r>
        <w:rPr>
          <w:rFonts w:asciiTheme="minorHAnsi" w:hAnsiTheme="minorHAnsi" w:cstheme="minorHAnsi"/>
          <w:lang w:val="pl-PL"/>
        </w:rPr>
        <w:t>wykonani</w:t>
      </w:r>
      <w:r w:rsidR="0035424A">
        <w:rPr>
          <w:rFonts w:asciiTheme="minorHAnsi" w:hAnsiTheme="minorHAnsi" w:cstheme="minorHAnsi"/>
          <w:lang w:val="pl-PL"/>
        </w:rPr>
        <w:t>e</w:t>
      </w:r>
      <w:r w:rsidRPr="0098355F">
        <w:rPr>
          <w:rFonts w:asciiTheme="minorHAnsi" w:hAnsiTheme="minorHAnsi" w:cstheme="minorHAnsi"/>
        </w:rPr>
        <w:t xml:space="preserve"> toalet w stylistyce nawiązującej do toalety wykonanej w „karczmie Rycerskiej”.</w:t>
      </w:r>
    </w:p>
    <w:p w14:paraId="5B82D595" w14:textId="712BBF01" w:rsidR="0098355F" w:rsidRPr="0098355F" w:rsidRDefault="0098355F" w:rsidP="001C759B">
      <w:pPr>
        <w:pStyle w:val="Akapitzlist"/>
        <w:numPr>
          <w:ilvl w:val="0"/>
          <w:numId w:val="44"/>
        </w:numPr>
        <w:autoSpaceDE w:val="0"/>
        <w:spacing w:line="276" w:lineRule="auto"/>
        <w:jc w:val="both"/>
        <w:rPr>
          <w:rFonts w:asciiTheme="minorHAnsi" w:hAnsiTheme="minorHAnsi" w:cstheme="minorHAnsi"/>
        </w:rPr>
      </w:pPr>
      <w:r>
        <w:rPr>
          <w:rFonts w:asciiTheme="minorHAnsi" w:hAnsiTheme="minorHAnsi" w:cstheme="minorHAnsi"/>
          <w:lang w:val="pl-PL"/>
        </w:rPr>
        <w:t>uzgodnienia</w:t>
      </w:r>
      <w:r w:rsidRPr="0098355F">
        <w:rPr>
          <w:rFonts w:asciiTheme="minorHAnsi" w:hAnsiTheme="minorHAnsi" w:cstheme="minorHAnsi"/>
        </w:rPr>
        <w:t xml:space="preserve"> ostatecznej aranżacji „Sklepików Hajduckich” przeznaczonych na cele magazynowe</w:t>
      </w:r>
      <w:r w:rsidRPr="0098355F">
        <w:rPr>
          <w:rFonts w:asciiTheme="minorHAnsi" w:hAnsiTheme="minorHAnsi" w:cstheme="minorHAnsi"/>
          <w:lang w:val="pl-PL"/>
        </w:rPr>
        <w:t>.</w:t>
      </w:r>
    </w:p>
    <w:p w14:paraId="179AECE0" w14:textId="6282E875" w:rsidR="009F364E" w:rsidRPr="00A5739B" w:rsidRDefault="009F364E" w:rsidP="00A5739B">
      <w:pPr>
        <w:pStyle w:val="Akapitzlist"/>
        <w:numPr>
          <w:ilvl w:val="0"/>
          <w:numId w:val="37"/>
        </w:numPr>
        <w:autoSpaceDE w:val="0"/>
        <w:spacing w:line="276" w:lineRule="auto"/>
        <w:ind w:left="357" w:hanging="357"/>
        <w:jc w:val="both"/>
        <w:rPr>
          <w:rFonts w:asciiTheme="minorHAnsi" w:hAnsiTheme="minorHAnsi" w:cstheme="minorHAnsi"/>
          <w:bCs/>
        </w:rPr>
      </w:pPr>
      <w:r w:rsidRPr="009F364E">
        <w:rPr>
          <w:rFonts w:asciiTheme="minorHAnsi" w:hAnsiTheme="minorHAnsi" w:cstheme="minorHAnsi"/>
        </w:rPr>
        <w:t xml:space="preserve">Szczegółowy opis </w:t>
      </w:r>
      <w:r w:rsidR="00A5739B">
        <w:rPr>
          <w:rFonts w:asciiTheme="minorHAnsi" w:hAnsiTheme="minorHAnsi" w:cstheme="minorHAnsi"/>
        </w:rPr>
        <w:t>przedmiotu zamówienia określają</w:t>
      </w:r>
      <w:r w:rsidR="00A5739B">
        <w:rPr>
          <w:rFonts w:asciiTheme="minorHAnsi" w:hAnsiTheme="minorHAnsi" w:cstheme="minorHAnsi"/>
          <w:lang w:val="pl-PL"/>
        </w:rPr>
        <w:t xml:space="preserve"> </w:t>
      </w:r>
      <w:r w:rsidRPr="00A5739B">
        <w:rPr>
          <w:rStyle w:val="citation-663"/>
          <w:rFonts w:asciiTheme="minorHAnsi" w:hAnsiTheme="minorHAnsi" w:cstheme="minorHAnsi"/>
        </w:rPr>
        <w:t xml:space="preserve">załączone </w:t>
      </w:r>
      <w:r w:rsidR="00D60AC6">
        <w:rPr>
          <w:rStyle w:val="citation-663"/>
          <w:rFonts w:asciiTheme="minorHAnsi" w:hAnsiTheme="minorHAnsi" w:cstheme="minorHAnsi"/>
          <w:lang w:val="pl-PL"/>
        </w:rPr>
        <w:t xml:space="preserve">Dokumentacja projektowa </w:t>
      </w:r>
      <w:r w:rsidR="00A5739B">
        <w:rPr>
          <w:rFonts w:asciiTheme="minorHAnsi" w:hAnsiTheme="minorHAnsi" w:cstheme="minorHAnsi"/>
          <w:lang w:val="pl-PL"/>
        </w:rPr>
        <w:t>– Załącznik nr 6 do SWZ</w:t>
      </w:r>
      <w:r w:rsidRPr="00A5739B">
        <w:rPr>
          <w:rFonts w:asciiTheme="minorHAnsi" w:hAnsiTheme="minorHAnsi" w:cstheme="minorHAnsi"/>
          <w:lang w:val="pl-PL"/>
        </w:rPr>
        <w:t>.</w:t>
      </w:r>
    </w:p>
    <w:p w14:paraId="47AC7397" w14:textId="77777777" w:rsidR="00A5739B" w:rsidRPr="0086038A" w:rsidRDefault="00B366D0" w:rsidP="00A5739B">
      <w:pPr>
        <w:pStyle w:val="Akapitzlist"/>
        <w:numPr>
          <w:ilvl w:val="0"/>
          <w:numId w:val="37"/>
        </w:numPr>
        <w:autoSpaceDE w:val="0"/>
        <w:spacing w:line="276" w:lineRule="auto"/>
        <w:ind w:left="357" w:hanging="357"/>
        <w:jc w:val="both"/>
        <w:rPr>
          <w:rFonts w:ascii="Calibri" w:hAnsi="Calibri" w:cs="Calibri"/>
          <w:bCs/>
        </w:rPr>
      </w:pPr>
      <w:r w:rsidRPr="0086038A">
        <w:rPr>
          <w:rFonts w:ascii="Calibri" w:hAnsi="Calibri" w:cs="Calibri"/>
          <w:bCs/>
          <w:lang w:val="pl-PL"/>
        </w:rPr>
        <w:t>Wykonawca udzieli Zamawiającemu gwarancji jakości oraz rękojmi za wady</w:t>
      </w:r>
      <w:r w:rsidR="00A5739B" w:rsidRPr="0086038A">
        <w:rPr>
          <w:rFonts w:ascii="Calibri" w:hAnsi="Calibri" w:cs="Calibri"/>
          <w:bCs/>
          <w:lang w:val="pl-PL"/>
        </w:rPr>
        <w:t>:</w:t>
      </w:r>
    </w:p>
    <w:p w14:paraId="27109A52" w14:textId="0D8432DE" w:rsidR="00A5739B" w:rsidRPr="0086038A" w:rsidRDefault="00A5739B" w:rsidP="001C759B">
      <w:pPr>
        <w:pStyle w:val="Akapitzlist"/>
        <w:numPr>
          <w:ilvl w:val="0"/>
          <w:numId w:val="41"/>
        </w:numPr>
        <w:autoSpaceDE w:val="0"/>
        <w:spacing w:line="276" w:lineRule="auto"/>
        <w:jc w:val="both"/>
        <w:rPr>
          <w:rFonts w:ascii="Calibri" w:hAnsi="Calibri" w:cs="Calibri"/>
          <w:bCs/>
        </w:rPr>
      </w:pPr>
      <w:r w:rsidRPr="0086038A">
        <w:rPr>
          <w:rFonts w:ascii="Calibri" w:hAnsi="Calibri" w:cs="Calibri"/>
        </w:rPr>
        <w:t>na zrealizowane roboty bud</w:t>
      </w:r>
      <w:r w:rsidR="0086038A" w:rsidRPr="0086038A">
        <w:rPr>
          <w:rFonts w:ascii="Calibri" w:hAnsi="Calibri" w:cs="Calibri"/>
        </w:rPr>
        <w:t>owlane oraz wbudowane materiały</w:t>
      </w:r>
      <w:r w:rsidRPr="0086038A">
        <w:rPr>
          <w:rFonts w:ascii="Calibri" w:hAnsi="Calibri" w:cs="Calibri"/>
        </w:rPr>
        <w:t xml:space="preserve"> na okres </w:t>
      </w:r>
      <w:r w:rsidRPr="0086038A">
        <w:rPr>
          <w:rFonts w:ascii="Calibri" w:hAnsi="Calibri" w:cs="Calibri"/>
          <w:bCs/>
        </w:rPr>
        <w:t>60 miesięcy</w:t>
      </w:r>
      <w:r w:rsidRPr="0086038A">
        <w:rPr>
          <w:rFonts w:ascii="Calibri" w:hAnsi="Calibri" w:cs="Calibri"/>
        </w:rPr>
        <w:t>, licząc od dnia podpisania protokołu odbioru końcowego</w:t>
      </w:r>
      <w:r w:rsidRPr="0086038A">
        <w:rPr>
          <w:rFonts w:ascii="Calibri" w:hAnsi="Calibri" w:cs="Calibri"/>
          <w:lang w:val="pl-PL"/>
        </w:rPr>
        <w:t>;</w:t>
      </w:r>
    </w:p>
    <w:p w14:paraId="52AF7A87" w14:textId="0B225054" w:rsidR="00B366D0" w:rsidRPr="0086038A" w:rsidRDefault="00A5739B" w:rsidP="001C759B">
      <w:pPr>
        <w:pStyle w:val="Akapitzlist"/>
        <w:numPr>
          <w:ilvl w:val="0"/>
          <w:numId w:val="41"/>
        </w:numPr>
        <w:autoSpaceDE w:val="0"/>
        <w:spacing w:line="276" w:lineRule="auto"/>
        <w:jc w:val="both"/>
        <w:rPr>
          <w:rFonts w:ascii="Calibri" w:hAnsi="Calibri" w:cs="Calibri"/>
          <w:bCs/>
        </w:rPr>
      </w:pPr>
      <w:r w:rsidRPr="0086038A">
        <w:rPr>
          <w:rFonts w:ascii="Calibri" w:hAnsi="Calibri" w:cs="Calibri"/>
        </w:rPr>
        <w:t xml:space="preserve">na dostarczone i zamontowane </w:t>
      </w:r>
      <w:r w:rsidR="0086038A" w:rsidRPr="0086038A">
        <w:rPr>
          <w:rFonts w:asciiTheme="minorHAnsi" w:hAnsiTheme="minorHAnsi" w:cstheme="minorHAnsi"/>
          <w:lang w:eastAsia="pl-PL"/>
        </w:rPr>
        <w:t>materiał</w:t>
      </w:r>
      <w:r w:rsidR="0086038A" w:rsidRPr="0086038A">
        <w:rPr>
          <w:rFonts w:asciiTheme="minorHAnsi" w:hAnsiTheme="minorHAnsi" w:cstheme="minorHAnsi"/>
          <w:lang w:val="pl-PL" w:eastAsia="pl-PL"/>
        </w:rPr>
        <w:t>y</w:t>
      </w:r>
      <w:r w:rsidR="0086038A" w:rsidRPr="0086038A">
        <w:rPr>
          <w:rFonts w:asciiTheme="minorHAnsi" w:hAnsiTheme="minorHAnsi" w:cstheme="minorHAnsi"/>
          <w:lang w:eastAsia="pl-PL"/>
        </w:rPr>
        <w:t>, urządze</w:t>
      </w:r>
      <w:r w:rsidR="0086038A" w:rsidRPr="0086038A">
        <w:rPr>
          <w:rFonts w:asciiTheme="minorHAnsi" w:hAnsiTheme="minorHAnsi" w:cstheme="minorHAnsi"/>
          <w:lang w:val="pl-PL" w:eastAsia="pl-PL"/>
        </w:rPr>
        <w:t>nia</w:t>
      </w:r>
      <w:r w:rsidR="0086038A" w:rsidRPr="0086038A">
        <w:rPr>
          <w:rFonts w:asciiTheme="minorHAnsi" w:hAnsiTheme="minorHAnsi" w:cstheme="minorHAnsi"/>
          <w:lang w:eastAsia="pl-PL"/>
        </w:rPr>
        <w:t xml:space="preserve"> gastronomiczn</w:t>
      </w:r>
      <w:r w:rsidR="0086038A" w:rsidRPr="0086038A">
        <w:rPr>
          <w:rFonts w:asciiTheme="minorHAnsi" w:hAnsiTheme="minorHAnsi" w:cstheme="minorHAnsi"/>
          <w:lang w:val="pl-PL" w:eastAsia="pl-PL"/>
        </w:rPr>
        <w:t>e</w:t>
      </w:r>
      <w:r w:rsidR="0086038A" w:rsidRPr="0086038A">
        <w:rPr>
          <w:rFonts w:asciiTheme="minorHAnsi" w:hAnsiTheme="minorHAnsi" w:cstheme="minorHAnsi"/>
          <w:lang w:eastAsia="pl-PL"/>
        </w:rPr>
        <w:t>, wyposażeni</w:t>
      </w:r>
      <w:r w:rsidR="0086038A" w:rsidRPr="0086038A">
        <w:rPr>
          <w:rFonts w:asciiTheme="minorHAnsi" w:hAnsiTheme="minorHAnsi" w:cstheme="minorHAnsi"/>
          <w:lang w:val="pl-PL" w:eastAsia="pl-PL"/>
        </w:rPr>
        <w:t xml:space="preserve">e </w:t>
      </w:r>
      <w:r w:rsidR="0086038A" w:rsidRPr="0086038A">
        <w:rPr>
          <w:rFonts w:asciiTheme="minorHAnsi" w:hAnsiTheme="minorHAnsi" w:cstheme="minorHAnsi"/>
          <w:lang w:eastAsia="pl-PL"/>
        </w:rPr>
        <w:t>oraz mebl</w:t>
      </w:r>
      <w:r w:rsidR="0086038A" w:rsidRPr="0086038A">
        <w:rPr>
          <w:rFonts w:asciiTheme="minorHAnsi" w:hAnsiTheme="minorHAnsi" w:cstheme="minorHAnsi"/>
          <w:lang w:val="pl-PL" w:eastAsia="pl-PL"/>
        </w:rPr>
        <w:t>e</w:t>
      </w:r>
      <w:r w:rsidR="0086038A" w:rsidRPr="0086038A">
        <w:rPr>
          <w:rFonts w:ascii="Calibri" w:hAnsi="Calibri" w:cs="Calibri"/>
        </w:rPr>
        <w:t xml:space="preserve"> </w:t>
      </w:r>
      <w:r w:rsidRPr="0086038A">
        <w:rPr>
          <w:rFonts w:ascii="Calibri" w:hAnsi="Calibri" w:cs="Calibri"/>
        </w:rPr>
        <w:t xml:space="preserve">na okres </w:t>
      </w:r>
      <w:r w:rsidRPr="0086038A">
        <w:rPr>
          <w:rFonts w:ascii="Calibri" w:hAnsi="Calibri" w:cs="Calibri"/>
          <w:bCs/>
        </w:rPr>
        <w:t>24 miesięcy</w:t>
      </w:r>
      <w:r w:rsidRPr="0086038A">
        <w:rPr>
          <w:rFonts w:ascii="Calibri" w:hAnsi="Calibri" w:cs="Calibri"/>
        </w:rPr>
        <w:t>, licząc od dnia podpisania protokołu odbioru końcowego</w:t>
      </w:r>
      <w:r w:rsidR="00B366D0" w:rsidRPr="0086038A">
        <w:rPr>
          <w:rFonts w:ascii="Calibri" w:hAnsi="Calibri" w:cs="Calibri"/>
          <w:bCs/>
          <w:lang w:val="pl-PL"/>
        </w:rPr>
        <w:t>.</w:t>
      </w:r>
    </w:p>
    <w:p w14:paraId="1D25FB09" w14:textId="45DFC34B" w:rsidR="00A5739B" w:rsidRPr="00C62788" w:rsidRDefault="00A5739B" w:rsidP="00A5739B">
      <w:pPr>
        <w:pStyle w:val="Akapitzlist"/>
        <w:autoSpaceDE w:val="0"/>
        <w:spacing w:line="276" w:lineRule="auto"/>
        <w:ind w:left="357"/>
        <w:jc w:val="both"/>
        <w:rPr>
          <w:rFonts w:ascii="Calibri" w:hAnsi="Calibri" w:cs="Calibri"/>
          <w:bCs/>
          <w:lang w:val="pl-PL"/>
        </w:rPr>
      </w:pPr>
      <w:r w:rsidRPr="0086038A">
        <w:rPr>
          <w:rFonts w:ascii="Calibri" w:hAnsi="Calibri" w:cs="Calibri"/>
        </w:rPr>
        <w:lastRenderedPageBreak/>
        <w:t>W przypadku, gdy gwarancja udzielona przez producenta sprzętu lub asortymentu jest krótsza niż 24 miesiące, odpowiedzialność z tytułu gwarancji jakości za brakujący okres ponosi wyłącznie Wykonawca</w:t>
      </w:r>
      <w:r w:rsidR="00C62788" w:rsidRPr="0086038A">
        <w:rPr>
          <w:rFonts w:ascii="Calibri" w:hAnsi="Calibri" w:cs="Calibri"/>
          <w:lang w:val="pl-PL"/>
        </w:rPr>
        <w:t>.</w:t>
      </w:r>
    </w:p>
    <w:p w14:paraId="30FC78B7" w14:textId="3453F25B" w:rsidR="00B366D0" w:rsidRPr="009F364E" w:rsidRDefault="009F364E" w:rsidP="00B366D0">
      <w:pPr>
        <w:pStyle w:val="Akapitzlist"/>
        <w:numPr>
          <w:ilvl w:val="0"/>
          <w:numId w:val="37"/>
        </w:numPr>
        <w:autoSpaceDE w:val="0"/>
        <w:spacing w:line="276" w:lineRule="auto"/>
        <w:ind w:left="357" w:hanging="357"/>
        <w:jc w:val="both"/>
        <w:rPr>
          <w:rFonts w:asciiTheme="minorHAnsi" w:hAnsiTheme="minorHAnsi" w:cstheme="minorHAnsi"/>
          <w:bCs/>
        </w:rPr>
      </w:pPr>
      <w:r w:rsidRPr="009F364E">
        <w:rPr>
          <w:rFonts w:asciiTheme="minorHAnsi" w:hAnsiTheme="minorHAnsi" w:cstheme="minorHAnsi"/>
        </w:rPr>
        <w:t xml:space="preserve">W każdym przypadku, gdy w opisie przedmiotu zamówienia znajdują się odniesienia do norm, europejskich ocen technicznych, aprobat, specyfikacji technicznych i systemów referencji technicznych, o których mowa w art. 101 ust. 1 pkt 2 oraz ust. 3 ustawy </w:t>
      </w:r>
      <w:proofErr w:type="spellStart"/>
      <w:r w:rsidRPr="009F364E">
        <w:rPr>
          <w:rFonts w:asciiTheme="minorHAnsi" w:hAnsiTheme="minorHAnsi" w:cstheme="minorHAnsi"/>
        </w:rPr>
        <w:t>Pzp</w:t>
      </w:r>
      <w:proofErr w:type="spellEnd"/>
      <w:r w:rsidRPr="009F364E">
        <w:rPr>
          <w:rFonts w:asciiTheme="minorHAnsi" w:hAnsiTheme="minorHAnsi" w:cstheme="minorHAnsi"/>
        </w:rPr>
        <w:t>, Zamawiający dopuszcza rozwiązania równoważne opisywanym. Wykonawca analizując dokumentację powinien przyjąć, że każdemu takiemu odniesieniu towarzyszą wyrazy „lub równoważne”.</w:t>
      </w:r>
    </w:p>
    <w:p w14:paraId="560AA04C" w14:textId="77777777" w:rsidR="00B366D0" w:rsidRPr="009F364E" w:rsidRDefault="00B366D0" w:rsidP="00B366D0">
      <w:pPr>
        <w:pStyle w:val="Akapitzlist"/>
        <w:numPr>
          <w:ilvl w:val="0"/>
          <w:numId w:val="37"/>
        </w:numPr>
        <w:autoSpaceDE w:val="0"/>
        <w:spacing w:line="276" w:lineRule="auto"/>
        <w:ind w:left="357" w:hanging="357"/>
        <w:jc w:val="both"/>
        <w:rPr>
          <w:rFonts w:asciiTheme="minorHAnsi" w:hAnsiTheme="minorHAnsi" w:cstheme="minorHAnsi"/>
          <w:bCs/>
        </w:rPr>
      </w:pPr>
      <w:r w:rsidRPr="009F364E">
        <w:rPr>
          <w:rFonts w:asciiTheme="minorHAnsi" w:hAnsiTheme="minorHAnsi" w:cstheme="minorHAnsi"/>
          <w:color w:val="000000"/>
          <w:lang w:val="pl-PL"/>
        </w:rPr>
        <w:t>W przypadku, gdy w dokumentach zostały użyte znaki towarowe, patenty, pochodzenie, źródło lub szczególny proces, oznacza to, że są one podane przykładowo i określają jedynie minimalne oczekiwane parametry jakościowe, funkcjonalne oraz wymagany standard. Zamawiający dopuszcza zastosowanie materiałów lub urządzeń równoważnych, to jest takich, których parametry techniczne, jakościowe i użytkowe są nie gorsze (co najmniej takie same lub lepsze) od tych wskazanych w opisie przedmiotu zamówienia, a ich zastosowanie w żaden sposób nie wpłynie negatywnie na prawidłowe funkcjonowanie rozwiązań przyjętych w dokumentacji. Wykonawca, który powołuje się na rozwiązania równoważne opisywanym przez Zamawiającego, jest obowiązany wykazać w ofercie, że proponowane przez niego rozwiązania w równoważnym stopniu zaspokajają wymagania określone w opisie przedmiotu zamówienia (np. poprzez złożenie wraz z ofertą Wykazu rozwiązań równoważnych oraz odpowiednich przedmiotowych środków dowodowych, takich jak karty katalogowe producenta)</w:t>
      </w:r>
      <w:r w:rsidRPr="009F364E">
        <w:rPr>
          <w:rFonts w:asciiTheme="minorHAnsi" w:hAnsiTheme="minorHAnsi" w:cstheme="minorHAnsi"/>
          <w:color w:val="000000"/>
        </w:rPr>
        <w:t xml:space="preserve">. </w:t>
      </w:r>
      <w:r w:rsidRPr="009F364E">
        <w:rPr>
          <w:rFonts w:asciiTheme="minorHAnsi" w:hAnsiTheme="minorHAnsi" w:cstheme="minorHAnsi"/>
          <w:color w:val="000000"/>
          <w:lang w:val="pl-PL"/>
        </w:rPr>
        <w:t>W przypadku niezłożenia przez Wykonawcę wraz z ofertą Wykazu rozwiązań równoważnych, Zamawiający przyjmie, że Wykonawca zaoferował materiały i urządzenia referencyjne, ściśle wskazane przez Zamawiającego w dokumentacji technicznej.</w:t>
      </w:r>
    </w:p>
    <w:p w14:paraId="374388B2" w14:textId="626A170E" w:rsidR="00A5739B" w:rsidRPr="005703A9" w:rsidRDefault="00B366D0" w:rsidP="005703A9">
      <w:pPr>
        <w:pStyle w:val="Akapitzlist"/>
        <w:numPr>
          <w:ilvl w:val="0"/>
          <w:numId w:val="37"/>
        </w:numPr>
        <w:autoSpaceDE w:val="0"/>
        <w:spacing w:line="276" w:lineRule="auto"/>
        <w:ind w:left="357" w:hanging="357"/>
        <w:jc w:val="both"/>
        <w:rPr>
          <w:rFonts w:asciiTheme="minorHAnsi" w:hAnsiTheme="minorHAnsi" w:cstheme="minorHAnsi"/>
          <w:bCs/>
        </w:rPr>
      </w:pPr>
      <w:r w:rsidRPr="00B366D0">
        <w:rPr>
          <w:rFonts w:asciiTheme="minorHAnsi" w:hAnsiTheme="minorHAnsi" w:cstheme="minorHAnsi"/>
          <w:color w:val="000000"/>
        </w:rPr>
        <w:t xml:space="preserve">Użycie w udostępnionych dokumentach etykiety oznacza, że Zamawiający akceptuje wszystkie etykiety potwierdzające, że dane roboty budowlane, dostawy lub usługi spełniają równoważne wymagania określonej przez Zamawiającego etykiety. W przypadku gdy Wykonawca z przyczyn od niego niezależnych nie może uzyskać określonej przez Zamawiającego etykiety lub równoważnej etykiety, Zamawiający, w terminie przez siebie wyznaczonym, akceptuje inne odpowiednie przedmiotowe środki dowodowe, </w:t>
      </w:r>
      <w:r w:rsidRPr="00B366D0">
        <w:rPr>
          <w:rFonts w:asciiTheme="minorHAnsi" w:hAnsiTheme="minorHAnsi" w:cstheme="minorHAnsi"/>
          <w:color w:val="000000"/>
        </w:rPr>
        <w:br/>
        <w:t>w szczególności dokumentację techniczną producenta, o ile dany Wykonawca udowodni, że roboty budowlane, dostawy lub usługi, które mają zostać przez niego wykonane, spełniają wymagania określonej etykiety lub określone wymagania wskazane przez Zamawiającego</w:t>
      </w:r>
      <w:r w:rsidR="00DE5D6E">
        <w:rPr>
          <w:rFonts w:asciiTheme="minorHAnsi" w:hAnsiTheme="minorHAnsi" w:cstheme="minorHAnsi"/>
          <w:color w:val="000000"/>
          <w:lang w:val="pl-PL"/>
        </w:rPr>
        <w:t>.</w:t>
      </w:r>
    </w:p>
    <w:p w14:paraId="3E10BBA7" w14:textId="77777777" w:rsidR="00A26348" w:rsidRPr="00B366D0" w:rsidRDefault="00530F1C" w:rsidP="00693C48">
      <w:pPr>
        <w:pStyle w:val="Akapitzlist"/>
        <w:numPr>
          <w:ilvl w:val="0"/>
          <w:numId w:val="37"/>
        </w:numPr>
        <w:autoSpaceDE w:val="0"/>
        <w:spacing w:line="276" w:lineRule="auto"/>
        <w:ind w:left="357" w:hanging="357"/>
        <w:jc w:val="both"/>
        <w:rPr>
          <w:rFonts w:asciiTheme="minorHAnsi" w:hAnsiTheme="minorHAnsi" w:cstheme="minorHAnsi"/>
          <w:bCs/>
        </w:rPr>
      </w:pPr>
      <w:r w:rsidRPr="00B366D0">
        <w:rPr>
          <w:rFonts w:asciiTheme="minorHAnsi" w:hAnsiTheme="minorHAnsi" w:cstheme="minorHAnsi"/>
        </w:rPr>
        <w:t xml:space="preserve">Nazwy i kody zamówienia według Wspólnego Słownika Zamówień (CPV): </w:t>
      </w:r>
    </w:p>
    <w:p w14:paraId="1591BB52" w14:textId="77777777" w:rsidR="00A26348" w:rsidRPr="00725C60" w:rsidRDefault="00A26348" w:rsidP="00A26348">
      <w:pPr>
        <w:pStyle w:val="Akapitzlist"/>
        <w:autoSpaceDE w:val="0"/>
        <w:spacing w:line="276" w:lineRule="auto"/>
        <w:ind w:left="357"/>
        <w:jc w:val="both"/>
        <w:rPr>
          <w:rFonts w:asciiTheme="minorHAnsi" w:hAnsiTheme="minorHAnsi" w:cstheme="minorHAnsi"/>
        </w:rPr>
      </w:pPr>
      <w:r w:rsidRPr="00725C60">
        <w:rPr>
          <w:rFonts w:asciiTheme="minorHAnsi" w:hAnsiTheme="minorHAnsi" w:cstheme="minorHAnsi"/>
          <w:bCs/>
        </w:rPr>
        <w:t>Kod główny CPV:</w:t>
      </w:r>
    </w:p>
    <w:p w14:paraId="181202C7" w14:textId="17F9DC3F" w:rsidR="00A26348" w:rsidRPr="00DE47DE" w:rsidRDefault="00540D7E" w:rsidP="00540D7E">
      <w:pPr>
        <w:pStyle w:val="Akapitzlist"/>
        <w:autoSpaceDE w:val="0"/>
        <w:spacing w:line="276" w:lineRule="auto"/>
        <w:ind w:left="357" w:firstLine="351"/>
        <w:jc w:val="both"/>
        <w:rPr>
          <w:rFonts w:asciiTheme="minorHAnsi" w:hAnsiTheme="minorHAnsi" w:cstheme="minorHAnsi"/>
          <w:bCs/>
          <w:lang w:val="pl-PL"/>
        </w:rPr>
      </w:pPr>
      <w:r w:rsidRPr="00DE47DE">
        <w:rPr>
          <w:rFonts w:asciiTheme="minorHAnsi" w:eastAsia="Calibri" w:hAnsiTheme="minorHAnsi" w:cstheme="minorHAnsi"/>
          <w:color w:val="000000"/>
          <w:kern w:val="0"/>
          <w:lang w:val="pl-PL" w:eastAsia="pl-PL"/>
        </w:rPr>
        <w:t xml:space="preserve">45000000-7 </w:t>
      </w:r>
      <w:r w:rsidR="00A26348" w:rsidRPr="00DE47DE">
        <w:rPr>
          <w:rFonts w:asciiTheme="minorHAnsi" w:hAnsiTheme="minorHAnsi" w:cstheme="minorHAnsi"/>
          <w:bCs/>
        </w:rPr>
        <w:t xml:space="preserve"> – </w:t>
      </w:r>
      <w:r w:rsidRPr="00DE47DE">
        <w:rPr>
          <w:rFonts w:asciiTheme="minorHAnsi" w:hAnsiTheme="minorHAnsi" w:cstheme="minorHAnsi"/>
          <w:bCs/>
          <w:lang w:val="pl-PL"/>
        </w:rPr>
        <w:t>Roboty budowlane</w:t>
      </w:r>
    </w:p>
    <w:p w14:paraId="1AE1A47B" w14:textId="2227AF02" w:rsidR="00540D7E" w:rsidRPr="00DE47DE" w:rsidRDefault="00A26348" w:rsidP="00540D7E">
      <w:pPr>
        <w:pStyle w:val="Akapitzlist"/>
        <w:autoSpaceDE w:val="0"/>
        <w:spacing w:line="276" w:lineRule="auto"/>
        <w:ind w:left="357"/>
        <w:jc w:val="both"/>
        <w:rPr>
          <w:rFonts w:asciiTheme="minorHAnsi" w:hAnsiTheme="minorHAnsi" w:cstheme="minorHAnsi"/>
        </w:rPr>
      </w:pPr>
      <w:r w:rsidRPr="00DE47DE">
        <w:rPr>
          <w:rFonts w:asciiTheme="minorHAnsi" w:hAnsiTheme="minorHAnsi" w:cstheme="minorHAnsi"/>
          <w:bCs/>
        </w:rPr>
        <w:t>Kody dodatkowe CPV:</w:t>
      </w:r>
    </w:p>
    <w:p w14:paraId="25493DD4" w14:textId="3CD1A081" w:rsidR="00DE47DE" w:rsidRPr="00DE47DE" w:rsidRDefault="00DE47DE" w:rsidP="00824855">
      <w:pPr>
        <w:pStyle w:val="Akapitzlist"/>
        <w:autoSpaceDE w:val="0"/>
        <w:spacing w:line="276" w:lineRule="auto"/>
        <w:ind w:left="708"/>
        <w:jc w:val="both"/>
        <w:rPr>
          <w:rFonts w:asciiTheme="minorHAnsi" w:hAnsiTheme="minorHAnsi" w:cstheme="minorHAnsi"/>
        </w:rPr>
      </w:pPr>
      <w:r w:rsidRPr="00DE47DE">
        <w:rPr>
          <w:rFonts w:asciiTheme="minorHAnsi" w:hAnsiTheme="minorHAnsi" w:cstheme="minorHAnsi"/>
        </w:rPr>
        <w:t xml:space="preserve">45262510-9 </w:t>
      </w:r>
      <w:r w:rsidRPr="00DE47DE">
        <w:rPr>
          <w:rFonts w:asciiTheme="minorHAnsi" w:hAnsiTheme="minorHAnsi" w:cstheme="minorHAnsi"/>
          <w:lang w:val="pl-PL"/>
        </w:rPr>
        <w:t xml:space="preserve">– </w:t>
      </w:r>
      <w:r w:rsidRPr="00DE47DE">
        <w:rPr>
          <w:rFonts w:asciiTheme="minorHAnsi" w:hAnsiTheme="minorHAnsi" w:cstheme="minorHAnsi"/>
        </w:rPr>
        <w:t>Roboty kamieniarskie</w:t>
      </w:r>
    </w:p>
    <w:p w14:paraId="084811DB" w14:textId="294478C1" w:rsidR="007508C2" w:rsidRPr="00DE47DE" w:rsidRDefault="00C62788" w:rsidP="00824855">
      <w:pPr>
        <w:pStyle w:val="Akapitzlist"/>
        <w:autoSpaceDE w:val="0"/>
        <w:spacing w:line="276" w:lineRule="auto"/>
        <w:ind w:left="708"/>
        <w:jc w:val="both"/>
        <w:rPr>
          <w:rFonts w:asciiTheme="minorHAnsi" w:hAnsiTheme="minorHAnsi" w:cstheme="minorHAnsi"/>
        </w:rPr>
      </w:pPr>
      <w:r w:rsidRPr="00DE47DE">
        <w:rPr>
          <w:rFonts w:asciiTheme="minorHAnsi" w:hAnsiTheme="minorHAnsi" w:cstheme="minorHAnsi"/>
        </w:rPr>
        <w:t xml:space="preserve">45320000-6 </w:t>
      </w:r>
      <w:r w:rsidRPr="00DE47DE">
        <w:rPr>
          <w:rFonts w:asciiTheme="minorHAnsi" w:hAnsiTheme="minorHAnsi" w:cstheme="minorHAnsi"/>
          <w:lang w:val="pl-PL"/>
        </w:rPr>
        <w:t xml:space="preserve">– </w:t>
      </w:r>
      <w:r w:rsidRPr="00DE47DE">
        <w:rPr>
          <w:rFonts w:asciiTheme="minorHAnsi" w:hAnsiTheme="minorHAnsi" w:cstheme="minorHAnsi"/>
        </w:rPr>
        <w:t>Roboty izolacyjne</w:t>
      </w:r>
    </w:p>
    <w:p w14:paraId="39A9B3C3" w14:textId="199FE4BD" w:rsidR="00DE47DE" w:rsidRPr="00DE47DE" w:rsidRDefault="00DE47DE" w:rsidP="00824855">
      <w:pPr>
        <w:pStyle w:val="Akapitzlist"/>
        <w:autoSpaceDE w:val="0"/>
        <w:spacing w:line="276" w:lineRule="auto"/>
        <w:ind w:left="708"/>
        <w:jc w:val="both"/>
        <w:rPr>
          <w:rFonts w:asciiTheme="minorHAnsi" w:hAnsiTheme="minorHAnsi" w:cstheme="minorHAnsi"/>
        </w:rPr>
      </w:pPr>
      <w:r w:rsidRPr="00DE47DE">
        <w:rPr>
          <w:rFonts w:asciiTheme="minorHAnsi" w:hAnsiTheme="minorHAnsi" w:cstheme="minorHAnsi"/>
        </w:rPr>
        <w:lastRenderedPageBreak/>
        <w:t xml:space="preserve">45453000-7 </w:t>
      </w:r>
      <w:r w:rsidRPr="00DE47DE">
        <w:rPr>
          <w:rFonts w:asciiTheme="minorHAnsi" w:hAnsiTheme="minorHAnsi" w:cstheme="minorHAnsi"/>
          <w:lang w:val="pl-PL"/>
        </w:rPr>
        <w:t xml:space="preserve">– </w:t>
      </w:r>
      <w:r w:rsidRPr="00DE47DE">
        <w:rPr>
          <w:rFonts w:asciiTheme="minorHAnsi" w:hAnsiTheme="minorHAnsi" w:cstheme="minorHAnsi"/>
        </w:rPr>
        <w:t>Roboty remontowe i renowacyjne</w:t>
      </w:r>
    </w:p>
    <w:p w14:paraId="46DD91A9" w14:textId="2EFD043A" w:rsidR="00DE47DE" w:rsidRPr="00DE47DE" w:rsidRDefault="00DE47DE" w:rsidP="00824855">
      <w:pPr>
        <w:pStyle w:val="Akapitzlist"/>
        <w:autoSpaceDE w:val="0"/>
        <w:spacing w:line="276" w:lineRule="auto"/>
        <w:ind w:left="708"/>
        <w:jc w:val="both"/>
        <w:rPr>
          <w:rFonts w:asciiTheme="minorHAnsi" w:hAnsiTheme="minorHAnsi" w:cstheme="minorHAnsi"/>
          <w:color w:val="000000"/>
        </w:rPr>
      </w:pPr>
      <w:r w:rsidRPr="00DE47DE">
        <w:rPr>
          <w:rFonts w:asciiTheme="minorHAnsi" w:hAnsiTheme="minorHAnsi" w:cstheme="minorHAnsi"/>
          <w:color w:val="000000"/>
        </w:rPr>
        <w:t>45310000-3</w:t>
      </w:r>
      <w:r w:rsidRPr="00DE47DE">
        <w:rPr>
          <w:rFonts w:asciiTheme="minorHAnsi" w:hAnsiTheme="minorHAnsi" w:cstheme="minorHAnsi"/>
          <w:color w:val="000000"/>
          <w:lang w:val="pl-PL"/>
        </w:rPr>
        <w:t xml:space="preserve"> – </w:t>
      </w:r>
      <w:r w:rsidRPr="00DE47DE">
        <w:rPr>
          <w:rFonts w:asciiTheme="minorHAnsi" w:hAnsiTheme="minorHAnsi" w:cstheme="minorHAnsi"/>
          <w:color w:val="000000"/>
        </w:rPr>
        <w:t>Roboty instalacyjne elektryczne</w:t>
      </w:r>
    </w:p>
    <w:p w14:paraId="46102571" w14:textId="06408245" w:rsidR="00DE47DE" w:rsidRPr="00DE47DE" w:rsidRDefault="00DE47DE" w:rsidP="00824855">
      <w:pPr>
        <w:pStyle w:val="Akapitzlist"/>
        <w:autoSpaceDE w:val="0"/>
        <w:spacing w:line="276" w:lineRule="auto"/>
        <w:ind w:left="708"/>
        <w:jc w:val="both"/>
        <w:rPr>
          <w:rFonts w:asciiTheme="minorHAnsi" w:hAnsiTheme="minorHAnsi" w:cstheme="minorHAnsi"/>
        </w:rPr>
      </w:pPr>
      <w:r w:rsidRPr="00DE47DE">
        <w:rPr>
          <w:rFonts w:asciiTheme="minorHAnsi" w:hAnsiTheme="minorHAnsi" w:cstheme="minorHAnsi"/>
          <w:color w:val="000000"/>
          <w:lang w:val="pl-PL"/>
        </w:rPr>
        <w:t>45421130-4 – Instalowanie drzwi i okien</w:t>
      </w:r>
    </w:p>
    <w:p w14:paraId="31F9C5F5" w14:textId="77777777" w:rsidR="002538CB" w:rsidRPr="00A26348" w:rsidRDefault="002538CB" w:rsidP="00DE517A">
      <w:pPr>
        <w:pStyle w:val="Akapitzlist"/>
        <w:spacing w:line="276" w:lineRule="auto"/>
        <w:ind w:left="2124" w:hanging="1404"/>
        <w:rPr>
          <w:rFonts w:asciiTheme="minorHAnsi" w:hAnsiTheme="minorHAnsi" w:cstheme="minorHAnsi"/>
          <w:color w:val="000000"/>
          <w:lang w:val="pl-PL"/>
        </w:rPr>
      </w:pPr>
    </w:p>
    <w:p w14:paraId="522BE711" w14:textId="77777777" w:rsidR="003A36BD" w:rsidRPr="00A26348" w:rsidRDefault="00AA0830" w:rsidP="00543F65">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VI. Termin wykonania zamówienia</w:t>
      </w:r>
    </w:p>
    <w:p w14:paraId="43E69DCF" w14:textId="40A71F9E" w:rsidR="00627918" w:rsidRPr="00D60AC6" w:rsidRDefault="00543F65" w:rsidP="009242D9">
      <w:pPr>
        <w:spacing w:line="276" w:lineRule="auto"/>
        <w:contextualSpacing/>
        <w:jc w:val="both"/>
        <w:rPr>
          <w:rFonts w:asciiTheme="minorHAnsi" w:hAnsiTheme="minorHAnsi" w:cstheme="minorHAnsi"/>
          <w:szCs w:val="24"/>
        </w:rPr>
      </w:pPr>
      <w:r w:rsidRPr="00D60AC6">
        <w:rPr>
          <w:rFonts w:asciiTheme="minorHAnsi" w:hAnsiTheme="minorHAnsi" w:cstheme="minorHAnsi"/>
          <w:szCs w:val="24"/>
        </w:rPr>
        <w:t xml:space="preserve">Termin wykonania </w:t>
      </w:r>
      <w:r w:rsidR="00AC27D1" w:rsidRPr="00D60AC6">
        <w:rPr>
          <w:rFonts w:asciiTheme="minorHAnsi" w:hAnsiTheme="minorHAnsi" w:cstheme="minorHAnsi"/>
          <w:szCs w:val="24"/>
        </w:rPr>
        <w:t>P</w:t>
      </w:r>
      <w:r w:rsidRPr="00D60AC6">
        <w:rPr>
          <w:rFonts w:asciiTheme="minorHAnsi" w:hAnsiTheme="minorHAnsi" w:cstheme="minorHAnsi"/>
          <w:szCs w:val="24"/>
        </w:rPr>
        <w:t xml:space="preserve">rzedmiotu </w:t>
      </w:r>
      <w:r w:rsidR="00343DEB" w:rsidRPr="00D60AC6">
        <w:rPr>
          <w:rFonts w:asciiTheme="minorHAnsi" w:hAnsiTheme="minorHAnsi" w:cstheme="minorHAnsi"/>
          <w:szCs w:val="24"/>
        </w:rPr>
        <w:t>zamówienia</w:t>
      </w:r>
      <w:r w:rsidR="00AC27D1" w:rsidRPr="00D60AC6">
        <w:rPr>
          <w:rFonts w:asciiTheme="minorHAnsi" w:hAnsiTheme="minorHAnsi" w:cstheme="minorHAnsi"/>
          <w:szCs w:val="24"/>
        </w:rPr>
        <w:t>:</w:t>
      </w:r>
      <w:r w:rsidR="00566D93" w:rsidRPr="00D60AC6">
        <w:rPr>
          <w:rFonts w:asciiTheme="minorHAnsi" w:hAnsiTheme="minorHAnsi" w:cstheme="minorHAnsi"/>
          <w:szCs w:val="24"/>
        </w:rPr>
        <w:t xml:space="preserve"> </w:t>
      </w:r>
      <w:r w:rsidR="00C62788" w:rsidRPr="00D60AC6">
        <w:rPr>
          <w:rFonts w:asciiTheme="minorHAnsi" w:hAnsiTheme="minorHAnsi" w:cstheme="minorHAnsi"/>
          <w:szCs w:val="24"/>
        </w:rPr>
        <w:t xml:space="preserve">do </w:t>
      </w:r>
      <w:r w:rsidR="00D60AC6" w:rsidRPr="00D60AC6">
        <w:rPr>
          <w:rFonts w:ascii="Calibri" w:hAnsi="Calibri" w:cs="Calibri"/>
        </w:rPr>
        <w:t xml:space="preserve">12 miesięcy od dnia </w:t>
      </w:r>
      <w:r w:rsidR="00D60AC6">
        <w:rPr>
          <w:rFonts w:ascii="Calibri" w:hAnsi="Calibri" w:cs="Calibri"/>
        </w:rPr>
        <w:t>zawarcia</w:t>
      </w:r>
      <w:r w:rsidR="00D60AC6" w:rsidRPr="00D60AC6">
        <w:rPr>
          <w:rFonts w:ascii="Calibri" w:hAnsi="Calibri" w:cs="Calibri"/>
        </w:rPr>
        <w:t xml:space="preserve"> umowy</w:t>
      </w:r>
      <w:r w:rsidR="00C62788" w:rsidRPr="00D60AC6">
        <w:rPr>
          <w:rFonts w:asciiTheme="minorHAnsi" w:hAnsiTheme="minorHAnsi" w:cstheme="minorHAnsi"/>
          <w:bCs/>
          <w:szCs w:val="24"/>
        </w:rPr>
        <w:t>.</w:t>
      </w:r>
    </w:p>
    <w:p w14:paraId="238E9C3E" w14:textId="77777777" w:rsidR="00F014E1" w:rsidRPr="00A26348" w:rsidRDefault="00F014E1" w:rsidP="009242D9">
      <w:pPr>
        <w:spacing w:line="276" w:lineRule="auto"/>
        <w:contextualSpacing/>
        <w:jc w:val="both"/>
        <w:rPr>
          <w:rFonts w:asciiTheme="minorHAnsi" w:hAnsiTheme="minorHAnsi" w:cstheme="minorHAnsi"/>
          <w:szCs w:val="24"/>
        </w:rPr>
      </w:pPr>
    </w:p>
    <w:p w14:paraId="666E173C" w14:textId="77777777" w:rsidR="00EC2107" w:rsidRPr="00A26348" w:rsidRDefault="00AA0830" w:rsidP="00A218F0">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VII. Projektowane postanowienia umowy w sprawie zamówienia publicznego, które zostaną wprowadzone do treści tej umowy</w:t>
      </w:r>
    </w:p>
    <w:p w14:paraId="346F5C85" w14:textId="737CC74C" w:rsidR="002B5B04" w:rsidRDefault="00AA0830" w:rsidP="0029484C">
      <w:pPr>
        <w:spacing w:line="276" w:lineRule="auto"/>
        <w:jc w:val="both"/>
        <w:rPr>
          <w:rFonts w:asciiTheme="minorHAnsi" w:hAnsiTheme="minorHAnsi" w:cstheme="minorHAnsi"/>
        </w:rPr>
      </w:pPr>
      <w:r w:rsidRPr="00A26348">
        <w:rPr>
          <w:rFonts w:asciiTheme="minorHAnsi" w:hAnsiTheme="minorHAnsi" w:cstheme="minorHAnsi"/>
        </w:rPr>
        <w:t>Projektowane po</w:t>
      </w:r>
      <w:r w:rsidR="00EC2107" w:rsidRPr="00A26348">
        <w:rPr>
          <w:rFonts w:asciiTheme="minorHAnsi" w:hAnsiTheme="minorHAnsi" w:cstheme="minorHAnsi"/>
        </w:rPr>
        <w:t>stanowienia umowy w sprawie zamówienia publicznego, które zostaną</w:t>
      </w:r>
      <w:r w:rsidRPr="00A26348">
        <w:rPr>
          <w:rFonts w:asciiTheme="minorHAnsi" w:hAnsiTheme="minorHAnsi" w:cstheme="minorHAnsi"/>
        </w:rPr>
        <w:t xml:space="preserve"> wprowadzone do </w:t>
      </w:r>
      <w:r w:rsidR="0023434B" w:rsidRPr="00A26348">
        <w:rPr>
          <w:rFonts w:asciiTheme="minorHAnsi" w:hAnsiTheme="minorHAnsi" w:cstheme="minorHAnsi"/>
        </w:rPr>
        <w:t>treści</w:t>
      </w:r>
      <w:r w:rsidRPr="00A26348">
        <w:rPr>
          <w:rFonts w:asciiTheme="minorHAnsi" w:hAnsiTheme="minorHAnsi" w:cstheme="minorHAnsi"/>
        </w:rPr>
        <w:t xml:space="preserve"> tej umowy, określone zostały w </w:t>
      </w:r>
      <w:r w:rsidR="0052726C" w:rsidRPr="00A26348">
        <w:rPr>
          <w:rFonts w:asciiTheme="minorHAnsi" w:hAnsiTheme="minorHAnsi" w:cstheme="minorHAnsi"/>
        </w:rPr>
        <w:t>Z</w:t>
      </w:r>
      <w:r w:rsidRPr="00A26348">
        <w:rPr>
          <w:rFonts w:asciiTheme="minorHAnsi" w:hAnsiTheme="minorHAnsi" w:cstheme="minorHAnsi"/>
        </w:rPr>
        <w:t>ałąc</w:t>
      </w:r>
      <w:r w:rsidR="0023434B" w:rsidRPr="00A26348">
        <w:rPr>
          <w:rFonts w:asciiTheme="minorHAnsi" w:hAnsiTheme="minorHAnsi" w:cstheme="minorHAnsi"/>
        </w:rPr>
        <w:t xml:space="preserve">zniku nr 1 do SWZ. </w:t>
      </w:r>
    </w:p>
    <w:p w14:paraId="51AAB425" w14:textId="77777777" w:rsidR="00C62788" w:rsidRPr="00A26348" w:rsidRDefault="00C62788" w:rsidP="0029484C">
      <w:pPr>
        <w:spacing w:line="276" w:lineRule="auto"/>
        <w:jc w:val="both"/>
        <w:rPr>
          <w:rFonts w:asciiTheme="minorHAnsi" w:hAnsiTheme="minorHAnsi" w:cstheme="minorHAnsi"/>
        </w:rPr>
      </w:pPr>
    </w:p>
    <w:p w14:paraId="0E1B80D3" w14:textId="61592864" w:rsidR="0023434B" w:rsidRPr="00A26348" w:rsidRDefault="00AA0830" w:rsidP="00B60D75">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 xml:space="preserve">VIII. Informacje o </w:t>
      </w:r>
      <w:r w:rsidR="00235C66" w:rsidRPr="00A26348">
        <w:rPr>
          <w:rFonts w:asciiTheme="minorHAnsi" w:hAnsiTheme="minorHAnsi" w:cstheme="minorHAnsi"/>
          <w:b/>
          <w:sz w:val="26"/>
          <w:szCs w:val="26"/>
        </w:rPr>
        <w:t>środkach</w:t>
      </w:r>
      <w:r w:rsidRPr="00A26348">
        <w:rPr>
          <w:rFonts w:asciiTheme="minorHAnsi" w:hAnsiTheme="minorHAnsi" w:cstheme="minorHAnsi"/>
          <w:b/>
          <w:sz w:val="26"/>
          <w:szCs w:val="26"/>
        </w:rPr>
        <w:t xml:space="preserve"> komunikacji elektronicznej, przy użyciu </w:t>
      </w:r>
      <w:r w:rsidR="00235C66" w:rsidRPr="00A26348">
        <w:rPr>
          <w:rFonts w:asciiTheme="minorHAnsi" w:hAnsiTheme="minorHAnsi" w:cstheme="minorHAnsi"/>
          <w:b/>
          <w:sz w:val="26"/>
          <w:szCs w:val="26"/>
        </w:rPr>
        <w:t>których</w:t>
      </w:r>
      <w:r w:rsidRPr="00A26348">
        <w:rPr>
          <w:rFonts w:asciiTheme="minorHAnsi" w:hAnsiTheme="minorHAnsi" w:cstheme="minorHAnsi"/>
          <w:b/>
          <w:sz w:val="26"/>
          <w:szCs w:val="26"/>
        </w:rPr>
        <w:t xml:space="preserve"> Zamawiający będzie komunikował się z wykonawcami, oraz informacje </w:t>
      </w:r>
      <w:r w:rsidR="00A218F0" w:rsidRPr="00A26348">
        <w:rPr>
          <w:rFonts w:asciiTheme="minorHAnsi" w:hAnsiTheme="minorHAnsi" w:cstheme="minorHAnsi"/>
          <w:b/>
          <w:sz w:val="26"/>
          <w:szCs w:val="26"/>
        </w:rPr>
        <w:br/>
      </w:r>
      <w:r w:rsidRPr="00A26348">
        <w:rPr>
          <w:rFonts w:asciiTheme="minorHAnsi" w:hAnsiTheme="minorHAnsi" w:cstheme="minorHAnsi"/>
          <w:b/>
          <w:sz w:val="26"/>
          <w:szCs w:val="26"/>
        </w:rPr>
        <w:t xml:space="preserve">o wymaganiach technicznych i organizacyjnych sporządzania, wysyłania </w:t>
      </w:r>
      <w:r w:rsidR="00A218F0" w:rsidRPr="00A26348">
        <w:rPr>
          <w:rFonts w:asciiTheme="minorHAnsi" w:hAnsiTheme="minorHAnsi" w:cstheme="minorHAnsi"/>
          <w:b/>
          <w:sz w:val="26"/>
          <w:szCs w:val="26"/>
        </w:rPr>
        <w:br/>
      </w:r>
      <w:r w:rsidRPr="00A26348">
        <w:rPr>
          <w:rFonts w:asciiTheme="minorHAnsi" w:hAnsiTheme="minorHAnsi" w:cstheme="minorHAnsi"/>
          <w:b/>
          <w:sz w:val="26"/>
          <w:szCs w:val="26"/>
        </w:rPr>
        <w:t>i odbierania korespondencji elektronicznej</w:t>
      </w:r>
    </w:p>
    <w:p w14:paraId="5029E78F"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color w:val="000000"/>
          <w:szCs w:val="24"/>
        </w:rPr>
        <w:t>W postępowaniu o udzielenie zamówienia</w:t>
      </w:r>
      <w:r w:rsidR="008D448F" w:rsidRPr="00A26348">
        <w:rPr>
          <w:rFonts w:asciiTheme="minorHAnsi" w:hAnsiTheme="minorHAnsi" w:cstheme="minorHAnsi"/>
          <w:color w:val="000000"/>
          <w:szCs w:val="24"/>
        </w:rPr>
        <w:t xml:space="preserve"> publicznego komunikacja między </w:t>
      </w:r>
      <w:r w:rsidRPr="00A26348">
        <w:rPr>
          <w:rFonts w:asciiTheme="minorHAnsi" w:hAnsiTheme="minorHAnsi" w:cstheme="minorHAnsi"/>
          <w:color w:val="000000"/>
          <w:szCs w:val="24"/>
        </w:rPr>
        <w:t>Zamawiającym, a Wykonawcami od</w:t>
      </w:r>
      <w:r w:rsidR="008D448F" w:rsidRPr="00A26348">
        <w:rPr>
          <w:rFonts w:asciiTheme="minorHAnsi" w:hAnsiTheme="minorHAnsi" w:cstheme="minorHAnsi"/>
          <w:color w:val="000000"/>
          <w:szCs w:val="24"/>
        </w:rPr>
        <w:t xml:space="preserve">bywa się przy użyciu Platformy </w:t>
      </w:r>
      <w:r w:rsidRPr="00A26348">
        <w:rPr>
          <w:rFonts w:asciiTheme="minorHAnsi" w:hAnsiTheme="minorHAnsi" w:cstheme="minorHAnsi"/>
          <w:color w:val="000000"/>
          <w:szCs w:val="24"/>
        </w:rPr>
        <w:t xml:space="preserve">e-Zamówienia, która jest dostępna pod adresem </w:t>
      </w:r>
      <w:hyperlink r:id="rId13" w:history="1">
        <w:r w:rsidRPr="00A26348">
          <w:rPr>
            <w:rFonts w:asciiTheme="minorHAnsi" w:hAnsiTheme="minorHAnsi" w:cstheme="minorHAnsi"/>
            <w:color w:val="0070C0"/>
            <w:szCs w:val="24"/>
          </w:rPr>
          <w:t>https://ezamowienia.gov.pl</w:t>
        </w:r>
      </w:hyperlink>
      <w:r w:rsidRPr="00A26348">
        <w:rPr>
          <w:rFonts w:asciiTheme="minorHAnsi" w:hAnsiTheme="minorHAnsi" w:cstheme="minorHAnsi"/>
        </w:rPr>
        <w:t>.</w:t>
      </w:r>
    </w:p>
    <w:p w14:paraId="72A528AC"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Korzystanie z Platformy e-Zamówienia jest bezpłatne</w:t>
      </w:r>
      <w:r w:rsidRPr="00A26348">
        <w:rPr>
          <w:rFonts w:asciiTheme="minorHAnsi" w:hAnsiTheme="minorHAnsi" w:cstheme="minorHAnsi"/>
        </w:rPr>
        <w:t>.</w:t>
      </w:r>
    </w:p>
    <w:p w14:paraId="45163283"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color w:val="000000"/>
          <w:szCs w:val="24"/>
        </w:rPr>
        <w:t xml:space="preserve">Wykonawca zamierzający wziąć udział w postępowaniu o udzielenie zamówienia publicznego musi posiadać konto podmiotu </w:t>
      </w:r>
      <w:r w:rsidRPr="00A26348">
        <w:rPr>
          <w:rFonts w:asciiTheme="minorHAnsi" w:hAnsiTheme="minorHAnsi" w:cstheme="minorHAnsi"/>
          <w:i/>
          <w:iCs/>
          <w:color w:val="000000"/>
          <w:szCs w:val="24"/>
        </w:rPr>
        <w:t>„Wykonawca”</w:t>
      </w:r>
      <w:r w:rsidRPr="00A26348">
        <w:rPr>
          <w:rFonts w:asciiTheme="minorHAnsi" w:hAnsiTheme="minorHAnsi" w:cstheme="minorHAnsi"/>
          <w:color w:val="000000"/>
          <w:szCs w:val="24"/>
        </w:rPr>
        <w:t xml:space="preserve"> na Platformie e-Zamówienia. Szczegółowe informacje na temat zakładania kont podmiotów oraz zasady i warunki korzystania z Platformy e-Zamówienia określa Regulamin Platformy e-Zamówienia, dostępny na stronie internetowej</w:t>
      </w:r>
      <w:r w:rsidRPr="00A26348">
        <w:rPr>
          <w:rFonts w:asciiTheme="minorHAnsi" w:hAnsiTheme="minorHAnsi" w:cstheme="minorHAnsi"/>
          <w:szCs w:val="24"/>
        </w:rPr>
        <w:t xml:space="preserve"> </w:t>
      </w:r>
      <w:hyperlink r:id="rId14" w:anchor="regulamin-serwisu" w:history="1">
        <w:r w:rsidRPr="00A26348">
          <w:rPr>
            <w:rFonts w:asciiTheme="minorHAnsi" w:hAnsiTheme="minorHAnsi" w:cstheme="minorHAnsi"/>
            <w:color w:val="0070C0"/>
            <w:szCs w:val="24"/>
          </w:rPr>
          <w:t>https://ezamowienia.gov.pl/pl/regulamin/#regulamin-serwisu</w:t>
        </w:r>
      </w:hyperlink>
      <w:r w:rsidRPr="00A26348">
        <w:rPr>
          <w:rFonts w:asciiTheme="minorHAnsi" w:hAnsiTheme="minorHAnsi" w:cstheme="minorHAnsi"/>
          <w:color w:val="000000"/>
          <w:szCs w:val="24"/>
        </w:rPr>
        <w:t xml:space="preserve"> oraz informacje zamieszczone w zakładce </w:t>
      </w:r>
      <w:r w:rsidRPr="00A26348">
        <w:rPr>
          <w:rFonts w:asciiTheme="minorHAnsi" w:hAnsiTheme="minorHAnsi" w:cstheme="minorHAnsi"/>
          <w:i/>
          <w:iCs/>
          <w:color w:val="000000"/>
          <w:szCs w:val="24"/>
        </w:rPr>
        <w:t>„Centrum Pomocy”</w:t>
      </w:r>
      <w:r w:rsidRPr="00A26348">
        <w:rPr>
          <w:rFonts w:asciiTheme="minorHAnsi" w:hAnsiTheme="minorHAnsi" w:cstheme="minorHAnsi"/>
        </w:rPr>
        <w:t>.</w:t>
      </w:r>
    </w:p>
    <w:p w14:paraId="7F9CB84F"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Przeglądanie i pobieranie publicznej treści dokumentacji postępowania nie wymaga posiadania konta na Platformie e-Zamówienia ani logowania do Platformy e-Zamówienia</w:t>
      </w:r>
      <w:r w:rsidRPr="00A26348">
        <w:rPr>
          <w:rFonts w:asciiTheme="minorHAnsi" w:hAnsiTheme="minorHAnsi" w:cstheme="minorHAnsi"/>
        </w:rPr>
        <w:t xml:space="preserve">. </w:t>
      </w:r>
    </w:p>
    <w:p w14:paraId="3A579E0B"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w:t>
      </w:r>
      <w:r w:rsidRPr="00A26348">
        <w:rPr>
          <w:rFonts w:asciiTheme="minorHAnsi" w:hAnsiTheme="minorHAnsi" w:cstheme="minorHAnsi"/>
          <w:szCs w:val="24"/>
        </w:rPr>
        <w:br/>
        <w:t>i przekazywania informacji oraz wymagań technicznych dla dokumentów elektronicznych oraz środków komunikacji elektronicznej w postępowaniu o udzielenie zamówienia publicznego lub konkursie</w:t>
      </w:r>
      <w:r w:rsidRPr="00A26348">
        <w:rPr>
          <w:rFonts w:asciiTheme="minorHAnsi" w:hAnsiTheme="minorHAnsi" w:cstheme="minorHAnsi"/>
        </w:rPr>
        <w:t xml:space="preserve">. </w:t>
      </w:r>
    </w:p>
    <w:p w14:paraId="4E56E2D6" w14:textId="1562570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 xml:space="preserve">Dokumenty elektroniczne, o których mowa w § 2 ust. 1 rozporządzenia , o którym mowa w ust. 5 SWZ, sporządza się w postaci elektronicznej, w formatach danych określonych </w:t>
      </w:r>
      <w:r w:rsidRPr="00A26348">
        <w:rPr>
          <w:rFonts w:asciiTheme="minorHAnsi" w:hAnsiTheme="minorHAnsi" w:cstheme="minorHAnsi"/>
          <w:szCs w:val="24"/>
        </w:rPr>
        <w:br/>
        <w:t xml:space="preserve">w przepisach rozporządzenia Rady Ministrów  z dnia 12 kwietnia 2012 r. w sprawie Krajowych Ram Interoperacyjności, minimalnych wymagań dla rejestrów publicznych </w:t>
      </w:r>
      <w:r w:rsidRPr="00A26348">
        <w:rPr>
          <w:rFonts w:asciiTheme="minorHAnsi" w:hAnsiTheme="minorHAnsi" w:cstheme="minorHAnsi"/>
          <w:szCs w:val="24"/>
        </w:rPr>
        <w:br/>
        <w:t xml:space="preserve">i wymiany informacji w postaci elektronicznej oraz minimalnych wymagań dla systemów </w:t>
      </w:r>
      <w:r w:rsidRPr="00A26348">
        <w:rPr>
          <w:rFonts w:asciiTheme="minorHAnsi" w:hAnsiTheme="minorHAnsi" w:cstheme="minorHAnsi"/>
          <w:szCs w:val="24"/>
        </w:rPr>
        <w:lastRenderedPageBreak/>
        <w:t xml:space="preserve">teleinformatycznych, z uwzględnieniem rodzaju przekazywanych danych i przekazuje się jako załączniki. W przypadku formatów, o których mowa w art. 66 ust. 1 ustawy </w:t>
      </w:r>
      <w:proofErr w:type="spellStart"/>
      <w:r w:rsidR="0084150F" w:rsidRPr="00A26348">
        <w:rPr>
          <w:rFonts w:asciiTheme="minorHAnsi" w:hAnsiTheme="minorHAnsi" w:cstheme="minorHAnsi"/>
          <w:szCs w:val="24"/>
        </w:rPr>
        <w:t>p</w:t>
      </w:r>
      <w:r w:rsidRPr="00A26348">
        <w:rPr>
          <w:rFonts w:asciiTheme="minorHAnsi" w:hAnsiTheme="minorHAnsi" w:cstheme="minorHAnsi"/>
          <w:szCs w:val="24"/>
        </w:rPr>
        <w:t>zp</w:t>
      </w:r>
      <w:proofErr w:type="spellEnd"/>
      <w:r w:rsidRPr="00A26348">
        <w:rPr>
          <w:rFonts w:asciiTheme="minorHAnsi" w:hAnsiTheme="minorHAnsi" w:cstheme="minorHAnsi"/>
          <w:szCs w:val="24"/>
        </w:rPr>
        <w:t>, ww. regulacje nie będą miały bezpośredniego zastosowania</w:t>
      </w:r>
      <w:r w:rsidRPr="00A26348">
        <w:rPr>
          <w:rFonts w:asciiTheme="minorHAnsi" w:hAnsiTheme="minorHAnsi" w:cstheme="minorHAnsi"/>
        </w:rPr>
        <w:t xml:space="preserve">. </w:t>
      </w:r>
    </w:p>
    <w:p w14:paraId="76491996"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Informacje, oświadczenia lub dokumenty, inne niż wymienione w § 2 ust. 1 rozporządzenia, o którym mowa w ust. 5 SWZ, przekazywane w postępowaniu sporządza się w postaci elektronicznej:</w:t>
      </w:r>
    </w:p>
    <w:p w14:paraId="6D677445" w14:textId="77777777" w:rsidR="001B0CEF" w:rsidRPr="00A26348" w:rsidRDefault="001B0CEF" w:rsidP="001A38ED">
      <w:pPr>
        <w:numPr>
          <w:ilvl w:val="0"/>
          <w:numId w:val="20"/>
        </w:numPr>
        <w:spacing w:line="276" w:lineRule="auto"/>
        <w:ind w:left="714" w:hanging="357"/>
        <w:contextualSpacing/>
        <w:jc w:val="both"/>
        <w:rPr>
          <w:rFonts w:asciiTheme="minorHAnsi" w:hAnsiTheme="minorHAnsi" w:cstheme="minorHAnsi"/>
          <w:szCs w:val="24"/>
        </w:rPr>
      </w:pPr>
      <w:r w:rsidRPr="00A26348">
        <w:rPr>
          <w:rFonts w:asciiTheme="minorHAnsi" w:hAnsiTheme="minorHAnsi" w:cstheme="minorHAnsi"/>
          <w:szCs w:val="24"/>
        </w:rPr>
        <w:t xml:space="preserve">w formatach danych określonych w przepisach rozporządzenia Rady Ministrów </w:t>
      </w:r>
      <w:r w:rsidRPr="00A26348">
        <w:rPr>
          <w:rFonts w:asciiTheme="minorHAnsi" w:hAnsiTheme="minorHAnsi" w:cstheme="minorHAnsi"/>
          <w:szCs w:val="24"/>
        </w:rPr>
        <w:br/>
        <w:t xml:space="preserve">w sprawie Krajowych Ram Interoperacyjności z uwzględnieniem rodzaju przekazywanych danych (i przekazuje się jako załącznik), </w:t>
      </w:r>
    </w:p>
    <w:p w14:paraId="34E460BF" w14:textId="77777777" w:rsidR="001B0CEF" w:rsidRPr="00A26348" w:rsidRDefault="001B0CEF" w:rsidP="001B0CEF">
      <w:pPr>
        <w:spacing w:line="276" w:lineRule="auto"/>
        <w:ind w:left="567" w:firstLine="147"/>
        <w:contextualSpacing/>
        <w:jc w:val="both"/>
        <w:rPr>
          <w:rFonts w:asciiTheme="minorHAnsi" w:hAnsiTheme="minorHAnsi" w:cstheme="minorHAnsi"/>
          <w:szCs w:val="24"/>
        </w:rPr>
      </w:pPr>
      <w:r w:rsidRPr="00A26348">
        <w:rPr>
          <w:rFonts w:asciiTheme="minorHAnsi" w:hAnsiTheme="minorHAnsi" w:cstheme="minorHAnsi"/>
          <w:szCs w:val="24"/>
        </w:rPr>
        <w:t>lub</w:t>
      </w:r>
    </w:p>
    <w:p w14:paraId="38604598" w14:textId="77777777" w:rsidR="001B0CEF" w:rsidRPr="00A26348" w:rsidRDefault="001B0CEF" w:rsidP="001A38ED">
      <w:pPr>
        <w:numPr>
          <w:ilvl w:val="0"/>
          <w:numId w:val="20"/>
        </w:numPr>
        <w:spacing w:line="276" w:lineRule="auto"/>
        <w:ind w:left="714" w:hanging="357"/>
        <w:contextualSpacing/>
        <w:jc w:val="both"/>
        <w:rPr>
          <w:rFonts w:asciiTheme="minorHAnsi" w:hAnsiTheme="minorHAnsi" w:cstheme="minorHAnsi"/>
          <w:szCs w:val="24"/>
        </w:rPr>
      </w:pPr>
      <w:r w:rsidRPr="00A26348">
        <w:rPr>
          <w:rFonts w:asciiTheme="minorHAnsi" w:hAnsiTheme="minorHAnsi" w:cstheme="minorHAnsi"/>
          <w:szCs w:val="24"/>
        </w:rPr>
        <w:t xml:space="preserve">jako tekst wpisany bezpośrednio do wiadomości przekazywanej przy użyciu środków komunikacji elektronicznej (np. w treści wiadomości e-mail lub w treści </w:t>
      </w:r>
      <w:r w:rsidRPr="00A26348">
        <w:rPr>
          <w:rFonts w:asciiTheme="minorHAnsi" w:hAnsiTheme="minorHAnsi" w:cstheme="minorHAnsi"/>
          <w:i/>
          <w:iCs/>
          <w:szCs w:val="24"/>
        </w:rPr>
        <w:t>„Formularza do komunikacji”</w:t>
      </w:r>
      <w:r w:rsidRPr="00A26348">
        <w:rPr>
          <w:rFonts w:asciiTheme="minorHAnsi" w:hAnsiTheme="minorHAnsi" w:cstheme="minorHAnsi"/>
          <w:szCs w:val="24"/>
        </w:rPr>
        <w:t>).</w:t>
      </w:r>
    </w:p>
    <w:p w14:paraId="605AB9A0"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Jeżeli dokumenty elektroniczne, przekazywane przy użyciu środków komunikacji elektronicznej, zawierają informacje stanowiące tajemnicę przedsiębiorstwa w rozumieniu przepisów ustawy z dnia 16 kwietnia 1993 r. o zwalczaniu nieuczciwej konkurencji (</w:t>
      </w:r>
      <w:proofErr w:type="spellStart"/>
      <w:r w:rsidR="001477D6" w:rsidRPr="00A26348">
        <w:rPr>
          <w:rFonts w:asciiTheme="minorHAnsi" w:hAnsiTheme="minorHAnsi" w:cstheme="minorHAnsi"/>
          <w:szCs w:val="24"/>
        </w:rPr>
        <w:t>t.j</w:t>
      </w:r>
      <w:proofErr w:type="spellEnd"/>
      <w:r w:rsidR="001477D6" w:rsidRPr="00A26348">
        <w:rPr>
          <w:rFonts w:asciiTheme="minorHAnsi" w:hAnsiTheme="minorHAnsi" w:cstheme="minorHAnsi"/>
          <w:szCs w:val="24"/>
        </w:rPr>
        <w:t xml:space="preserve">. </w:t>
      </w:r>
      <w:r w:rsidRPr="00A26348">
        <w:rPr>
          <w:rFonts w:asciiTheme="minorHAnsi" w:hAnsiTheme="minorHAnsi" w:cstheme="minorHAnsi"/>
          <w:szCs w:val="24"/>
        </w:rPr>
        <w:t xml:space="preserve">Dz. U. z </w:t>
      </w:r>
      <w:r w:rsidR="001477D6" w:rsidRPr="00A26348">
        <w:rPr>
          <w:rFonts w:asciiTheme="minorHAnsi" w:hAnsiTheme="minorHAnsi" w:cstheme="minorHAnsi"/>
          <w:szCs w:val="24"/>
        </w:rPr>
        <w:t>2022</w:t>
      </w:r>
      <w:r w:rsidRPr="00A26348">
        <w:rPr>
          <w:rFonts w:asciiTheme="minorHAnsi" w:hAnsiTheme="minorHAnsi" w:cstheme="minorHAnsi"/>
          <w:szCs w:val="24"/>
        </w:rPr>
        <w:t xml:space="preserve"> r. poz. 1</w:t>
      </w:r>
      <w:r w:rsidR="001477D6" w:rsidRPr="00A26348">
        <w:rPr>
          <w:rFonts w:asciiTheme="minorHAnsi" w:hAnsiTheme="minorHAnsi" w:cstheme="minorHAnsi"/>
          <w:szCs w:val="24"/>
        </w:rPr>
        <w:t>23</w:t>
      </w:r>
      <w:r w:rsidRPr="00A26348">
        <w:rPr>
          <w:rFonts w:asciiTheme="minorHAnsi" w:hAnsiTheme="minorHAnsi" w:cstheme="minorHAnsi"/>
          <w:szCs w:val="24"/>
        </w:rPr>
        <w:t xml:space="preserve">3), wykonawca, w celu utrzymania w poufności tych informacji, przekazuje je w wydzielonym i odpowiednio oznaczonym pliku, wraz z jednoczesnym zaznaczeniem w nazwie pliku </w:t>
      </w:r>
      <w:r w:rsidRPr="00A26348">
        <w:rPr>
          <w:rFonts w:asciiTheme="minorHAnsi" w:hAnsiTheme="minorHAnsi" w:cstheme="minorHAnsi"/>
          <w:i/>
          <w:iCs/>
          <w:szCs w:val="24"/>
        </w:rPr>
        <w:t>„Dokument stanowiący tajemnicę przedsiębiorstwa”</w:t>
      </w:r>
      <w:r w:rsidRPr="00A26348">
        <w:rPr>
          <w:rFonts w:asciiTheme="minorHAnsi" w:hAnsiTheme="minorHAnsi" w:cstheme="minorHAnsi"/>
        </w:rPr>
        <w:t xml:space="preserve">. </w:t>
      </w:r>
    </w:p>
    <w:p w14:paraId="13900E10"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 xml:space="preserve">Komunikacja w postępowaniu, </w:t>
      </w:r>
      <w:r w:rsidRPr="00A26348">
        <w:rPr>
          <w:rFonts w:asciiTheme="minorHAnsi" w:hAnsiTheme="minorHAnsi" w:cstheme="minorHAnsi"/>
          <w:b/>
          <w:bCs/>
          <w:szCs w:val="24"/>
          <w:u w:val="single"/>
        </w:rPr>
        <w:t>z wyłączeniem składania ofert</w:t>
      </w:r>
      <w:r w:rsidRPr="00A26348">
        <w:rPr>
          <w:rFonts w:asciiTheme="minorHAnsi" w:hAnsiTheme="minorHAnsi" w:cstheme="minorHAnsi"/>
          <w:szCs w:val="24"/>
        </w:rPr>
        <w:t xml:space="preserve"> </w:t>
      </w:r>
      <w:r w:rsidRPr="00A26348">
        <w:rPr>
          <w:rFonts w:asciiTheme="minorHAnsi" w:hAnsiTheme="minorHAnsi" w:cstheme="minorHAnsi"/>
          <w:b/>
          <w:bCs/>
          <w:szCs w:val="24"/>
        </w:rPr>
        <w:t xml:space="preserve">(sposób składania ofert opisano w </w:t>
      </w:r>
      <w:r w:rsidR="00324F92" w:rsidRPr="00A26348">
        <w:rPr>
          <w:rFonts w:asciiTheme="minorHAnsi" w:hAnsiTheme="minorHAnsi" w:cstheme="minorHAnsi"/>
          <w:b/>
          <w:bCs/>
          <w:szCs w:val="24"/>
        </w:rPr>
        <w:t>Rozdziale</w:t>
      </w:r>
      <w:r w:rsidRPr="00A26348">
        <w:rPr>
          <w:rFonts w:asciiTheme="minorHAnsi" w:hAnsiTheme="minorHAnsi" w:cstheme="minorHAnsi"/>
          <w:b/>
          <w:bCs/>
          <w:szCs w:val="24"/>
        </w:rPr>
        <w:t xml:space="preserve"> XI SWZ)</w:t>
      </w:r>
      <w:r w:rsidRPr="00A26348">
        <w:rPr>
          <w:rFonts w:asciiTheme="minorHAnsi" w:hAnsiTheme="minorHAnsi" w:cstheme="minorHAnsi"/>
          <w:szCs w:val="24"/>
        </w:rPr>
        <w:t xml:space="preserve"> odbywa się drogą elektroniczną za pośrednictwem formularzy do komunikacji dostępnych w zakładce „Formularze” („Formularze do komunikacji”). Za pośrednictwem „Formularzy do komunikacji” odbywa się </w:t>
      </w:r>
      <w:r w:rsidR="00AF38D3" w:rsidRPr="00A26348">
        <w:rPr>
          <w:rFonts w:asciiTheme="minorHAnsi" w:hAnsiTheme="minorHAnsi" w:cstheme="minorHAnsi"/>
          <w:szCs w:val="24"/>
        </w:rPr>
        <w:br/>
      </w:r>
      <w:r w:rsidRPr="00A26348">
        <w:rPr>
          <w:rFonts w:asciiTheme="minorHAnsi" w:hAnsiTheme="minorHAnsi" w:cstheme="minorHAnsi"/>
          <w:szCs w:val="24"/>
        </w:rPr>
        <w:t>w szczególności przekazywanie wezwań i zawiadomień, zadawanie pytań i udzielanie odpowiedzi. Formularze do komunikacji umożliwiają również dołączenie załącznika do przesyłanej wiadomości (przycisk „dodaj załącznik”)</w:t>
      </w:r>
      <w:r w:rsidRPr="00A26348">
        <w:rPr>
          <w:rFonts w:asciiTheme="minorHAnsi" w:hAnsiTheme="minorHAnsi" w:cstheme="minorHAnsi"/>
        </w:rPr>
        <w:t>.</w:t>
      </w:r>
    </w:p>
    <w:p w14:paraId="1878349C"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Możliwość korzystania w postępowaniu z „</w:t>
      </w:r>
      <w:r w:rsidRPr="00A26348">
        <w:rPr>
          <w:rFonts w:asciiTheme="minorHAnsi" w:hAnsiTheme="minorHAnsi" w:cstheme="minorHAnsi"/>
          <w:i/>
          <w:iCs/>
          <w:szCs w:val="24"/>
        </w:rPr>
        <w:t>Formularzy do komunikacji”</w:t>
      </w:r>
      <w:r w:rsidRPr="00A26348">
        <w:rPr>
          <w:rFonts w:asciiTheme="minorHAnsi" w:hAnsiTheme="minorHAnsi" w:cstheme="minorHAnsi"/>
          <w:szCs w:val="24"/>
        </w:rPr>
        <w:t xml:space="preserve"> w pełnym zakresie wymaga posiadania konta „Wykonawcy” na Platformie e-Zamówienia oraz zalogowania się na Platformie e-Zamówienia. Do korzystania z </w:t>
      </w:r>
      <w:r w:rsidRPr="00A26348">
        <w:rPr>
          <w:rFonts w:asciiTheme="minorHAnsi" w:hAnsiTheme="minorHAnsi" w:cstheme="minorHAnsi"/>
          <w:i/>
          <w:iCs/>
          <w:szCs w:val="24"/>
        </w:rPr>
        <w:t xml:space="preserve">„Formularzy do komunikacji” </w:t>
      </w:r>
      <w:r w:rsidRPr="00A26348">
        <w:rPr>
          <w:rFonts w:asciiTheme="minorHAnsi" w:hAnsiTheme="minorHAnsi" w:cstheme="minorHAnsi"/>
          <w:szCs w:val="24"/>
        </w:rPr>
        <w:t>służących do zadawania pytań dotyczących treści dokumentów zamówienia wystarczające jest posiadanie tzw. konta uproszczonego na Platformie e-Zamówienia</w:t>
      </w:r>
      <w:r w:rsidRPr="00A26348">
        <w:rPr>
          <w:rFonts w:asciiTheme="minorHAnsi" w:hAnsiTheme="minorHAnsi" w:cstheme="minorHAnsi"/>
        </w:rPr>
        <w:t>.</w:t>
      </w:r>
    </w:p>
    <w:p w14:paraId="5687125F"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 xml:space="preserve">Wszystkie wysłane i odebrane w postępowaniu przez wykonawcę wiadomości widoczne są po zalogowaniu w podglądzie postępowania w zakładce </w:t>
      </w:r>
      <w:r w:rsidRPr="00A26348">
        <w:rPr>
          <w:rFonts w:asciiTheme="minorHAnsi" w:hAnsiTheme="minorHAnsi" w:cstheme="minorHAnsi"/>
          <w:i/>
          <w:iCs/>
          <w:szCs w:val="24"/>
        </w:rPr>
        <w:t>„Komunikacja”</w:t>
      </w:r>
      <w:r w:rsidRPr="00A26348">
        <w:rPr>
          <w:rFonts w:asciiTheme="minorHAnsi" w:hAnsiTheme="minorHAnsi" w:cstheme="minorHAnsi"/>
          <w:iCs/>
          <w:szCs w:val="24"/>
        </w:rPr>
        <w:t>.</w:t>
      </w:r>
    </w:p>
    <w:p w14:paraId="16D8AE37"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Maksymalny rozmiar plików przesyłanych za pośrednictwem „Formularzy do komunikacji” wynosi 150 MB (wielkość ta dotyczy plików przesyłanych jako załączniki do jednego formularza).</w:t>
      </w:r>
    </w:p>
    <w:p w14:paraId="11A03672"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 xml:space="preserve">Minimalne wymagania techniczne dotyczące sprzętu używanego w celu korzystania </w:t>
      </w:r>
      <w:r w:rsidRPr="00A26348">
        <w:rPr>
          <w:rFonts w:asciiTheme="minorHAnsi" w:hAnsiTheme="minorHAnsi" w:cstheme="minorHAnsi"/>
          <w:szCs w:val="24"/>
        </w:rPr>
        <w:br/>
        <w:t>z usług Platformy e-Zamówienia oraz informacje dotyczące specyfikacji połączenia określa § 12 Regulamin Platformy e-Zamówienia, a mianowicie:</w:t>
      </w:r>
    </w:p>
    <w:p w14:paraId="4A556B4F" w14:textId="77777777" w:rsidR="001B0CEF" w:rsidRPr="00A26348" w:rsidRDefault="001B0CEF" w:rsidP="001A38ED">
      <w:pPr>
        <w:pStyle w:val="Akapitzlist"/>
        <w:numPr>
          <w:ilvl w:val="0"/>
          <w:numId w:val="19"/>
        </w:numPr>
        <w:suppressAutoHyphens w:val="0"/>
        <w:autoSpaceDN/>
        <w:spacing w:line="276" w:lineRule="auto"/>
        <w:ind w:left="1071" w:hanging="357"/>
        <w:contextualSpacing/>
        <w:jc w:val="both"/>
        <w:textAlignment w:val="auto"/>
        <w:rPr>
          <w:rFonts w:asciiTheme="minorHAnsi" w:hAnsiTheme="minorHAnsi" w:cstheme="minorHAnsi"/>
        </w:rPr>
      </w:pPr>
      <w:r w:rsidRPr="00A26348">
        <w:rPr>
          <w:rFonts w:asciiTheme="minorHAnsi" w:hAnsiTheme="minorHAnsi" w:cstheme="minorHAnsi"/>
        </w:rPr>
        <w:t>W celu prawidłowego korzystania z usług Platformy e-Zamówienia wymagany jest:</w:t>
      </w:r>
    </w:p>
    <w:p w14:paraId="4A02A2DF" w14:textId="77777777" w:rsidR="001B0CEF" w:rsidRPr="00A26348" w:rsidRDefault="001B0CEF" w:rsidP="001A38ED">
      <w:pPr>
        <w:pStyle w:val="Akapitzlist"/>
        <w:numPr>
          <w:ilvl w:val="3"/>
          <w:numId w:val="15"/>
        </w:numPr>
        <w:tabs>
          <w:tab w:val="left" w:pos="993"/>
          <w:tab w:val="left" w:pos="1134"/>
        </w:tabs>
        <w:suppressAutoHyphens w:val="0"/>
        <w:autoSpaceDN/>
        <w:spacing w:before="20" w:after="40" w:line="276" w:lineRule="auto"/>
        <w:ind w:left="1356" w:hanging="284"/>
        <w:contextualSpacing/>
        <w:jc w:val="both"/>
        <w:textAlignment w:val="auto"/>
        <w:rPr>
          <w:rFonts w:asciiTheme="minorHAnsi" w:hAnsiTheme="minorHAnsi" w:cstheme="minorHAnsi"/>
        </w:rPr>
      </w:pPr>
      <w:r w:rsidRPr="00A26348">
        <w:rPr>
          <w:rFonts w:asciiTheme="minorHAnsi" w:hAnsiTheme="minorHAnsi" w:cstheme="minorHAnsi"/>
        </w:rPr>
        <w:t>Komputer PC:         </w:t>
      </w:r>
    </w:p>
    <w:p w14:paraId="622F1170" w14:textId="77777777" w:rsidR="001B0CEF" w:rsidRPr="00A26348" w:rsidRDefault="001B0CEF" w:rsidP="001A38ED">
      <w:pPr>
        <w:pStyle w:val="Akapitzlist"/>
        <w:numPr>
          <w:ilvl w:val="0"/>
          <w:numId w:val="16"/>
        </w:numPr>
        <w:tabs>
          <w:tab w:val="center" w:pos="1843"/>
        </w:tabs>
        <w:suppressAutoHyphens w:val="0"/>
        <w:autoSpaceDN/>
        <w:spacing w:line="276" w:lineRule="auto"/>
        <w:ind w:left="2127" w:hanging="284"/>
        <w:contextualSpacing/>
        <w:jc w:val="both"/>
        <w:textAlignment w:val="auto"/>
        <w:rPr>
          <w:rFonts w:asciiTheme="minorHAnsi" w:hAnsiTheme="minorHAnsi" w:cstheme="minorHAnsi"/>
          <w:lang w:val="en-US"/>
        </w:rPr>
      </w:pPr>
      <w:proofErr w:type="spellStart"/>
      <w:r w:rsidRPr="00A26348">
        <w:rPr>
          <w:rFonts w:asciiTheme="minorHAnsi" w:hAnsiTheme="minorHAnsi" w:cstheme="minorHAnsi"/>
          <w:lang w:val="en-US"/>
        </w:rPr>
        <w:lastRenderedPageBreak/>
        <w:t>parametry</w:t>
      </w:r>
      <w:proofErr w:type="spellEnd"/>
      <w:r w:rsidRPr="00A26348">
        <w:rPr>
          <w:rFonts w:asciiTheme="minorHAnsi" w:hAnsiTheme="minorHAnsi" w:cstheme="minorHAnsi"/>
          <w:lang w:val="en-US"/>
        </w:rPr>
        <w:t xml:space="preserve"> minimum: Intel Core2 Duo, 2 GB RAM, HD,</w:t>
      </w:r>
    </w:p>
    <w:p w14:paraId="42BCDA04" w14:textId="77777777" w:rsidR="001B0CEF" w:rsidRPr="00A26348" w:rsidRDefault="001B0CEF" w:rsidP="001A38ED">
      <w:pPr>
        <w:pStyle w:val="Akapitzlist"/>
        <w:numPr>
          <w:ilvl w:val="0"/>
          <w:numId w:val="16"/>
        </w:numPr>
        <w:tabs>
          <w:tab w:val="center" w:pos="1843"/>
        </w:tabs>
        <w:suppressAutoHyphens w:val="0"/>
        <w:autoSpaceDN/>
        <w:spacing w:line="276" w:lineRule="auto"/>
        <w:ind w:left="2127" w:hanging="284"/>
        <w:contextualSpacing/>
        <w:jc w:val="both"/>
        <w:textAlignment w:val="auto"/>
        <w:rPr>
          <w:rFonts w:asciiTheme="minorHAnsi" w:hAnsiTheme="minorHAnsi" w:cstheme="minorHAnsi"/>
        </w:rPr>
      </w:pPr>
      <w:r w:rsidRPr="00A26348">
        <w:rPr>
          <w:rFonts w:asciiTheme="minorHAnsi" w:hAnsiTheme="minorHAnsi" w:cstheme="minorHAnsi"/>
        </w:rPr>
        <w:t xml:space="preserve">zainstalowany jedne z poniższych systemów operacyjnych: MS Windows 7 lub nowszy, OSX/Mac OS 10.10, </w:t>
      </w:r>
      <w:proofErr w:type="spellStart"/>
      <w:r w:rsidRPr="00A26348">
        <w:rPr>
          <w:rFonts w:asciiTheme="minorHAnsi" w:hAnsiTheme="minorHAnsi" w:cstheme="minorHAnsi"/>
        </w:rPr>
        <w:t>Ubuntu</w:t>
      </w:r>
      <w:proofErr w:type="spellEnd"/>
      <w:r w:rsidRPr="00A26348">
        <w:rPr>
          <w:rFonts w:asciiTheme="minorHAnsi" w:hAnsiTheme="minorHAnsi" w:cstheme="minorHAnsi"/>
        </w:rPr>
        <w:t xml:space="preserve"> 14.04,</w:t>
      </w:r>
    </w:p>
    <w:p w14:paraId="6204AD9C" w14:textId="77777777" w:rsidR="001B0CEF" w:rsidRPr="00A26348" w:rsidRDefault="001B0CEF" w:rsidP="001A38ED">
      <w:pPr>
        <w:pStyle w:val="Akapitzlist"/>
        <w:numPr>
          <w:ilvl w:val="0"/>
          <w:numId w:val="16"/>
        </w:numPr>
        <w:tabs>
          <w:tab w:val="center" w:pos="1843"/>
        </w:tabs>
        <w:suppressAutoHyphens w:val="0"/>
        <w:autoSpaceDN/>
        <w:spacing w:line="276" w:lineRule="auto"/>
        <w:ind w:left="2127" w:hanging="284"/>
        <w:contextualSpacing/>
        <w:jc w:val="both"/>
        <w:textAlignment w:val="auto"/>
        <w:rPr>
          <w:rFonts w:asciiTheme="minorHAnsi" w:hAnsiTheme="minorHAnsi" w:cstheme="minorHAnsi"/>
        </w:rPr>
      </w:pPr>
      <w:r w:rsidRPr="00A26348">
        <w:rPr>
          <w:rFonts w:asciiTheme="minorHAnsi" w:hAnsiTheme="minorHAnsi" w:cstheme="minorHAnsi"/>
        </w:rPr>
        <w:t xml:space="preserve">zainstalowana jedna z poniższych przeglądarek: Chrome 66.0 lub nowsza, </w:t>
      </w:r>
      <w:proofErr w:type="spellStart"/>
      <w:r w:rsidRPr="00A26348">
        <w:rPr>
          <w:rFonts w:asciiTheme="minorHAnsi" w:hAnsiTheme="minorHAnsi" w:cstheme="minorHAnsi"/>
        </w:rPr>
        <w:t>Firefox</w:t>
      </w:r>
      <w:proofErr w:type="spellEnd"/>
      <w:r w:rsidRPr="00A26348">
        <w:rPr>
          <w:rFonts w:asciiTheme="minorHAnsi" w:hAnsiTheme="minorHAnsi" w:cstheme="minorHAnsi"/>
        </w:rPr>
        <w:t xml:space="preserve"> 59.0 lub nowszy, Safari 11.1 lub nowsza, Edge 14.0 </w:t>
      </w:r>
      <w:r w:rsidR="000415C6" w:rsidRPr="00A26348">
        <w:rPr>
          <w:rFonts w:asciiTheme="minorHAnsi" w:hAnsiTheme="minorHAnsi" w:cstheme="minorHAnsi"/>
        </w:rPr>
        <w:br/>
      </w:r>
      <w:r w:rsidRPr="00A26348">
        <w:rPr>
          <w:rFonts w:asciiTheme="minorHAnsi" w:hAnsiTheme="minorHAnsi" w:cstheme="minorHAnsi"/>
        </w:rPr>
        <w:t>i nowsze,</w:t>
      </w:r>
    </w:p>
    <w:p w14:paraId="68851190" w14:textId="77777777" w:rsidR="001B0CEF" w:rsidRPr="00A26348" w:rsidRDefault="001B0CEF" w:rsidP="001B0CEF">
      <w:pPr>
        <w:spacing w:line="276" w:lineRule="auto"/>
        <w:ind w:left="1072" w:firstLine="284"/>
        <w:rPr>
          <w:rFonts w:asciiTheme="minorHAnsi" w:hAnsiTheme="minorHAnsi" w:cstheme="minorHAnsi"/>
          <w:szCs w:val="24"/>
        </w:rPr>
      </w:pPr>
      <w:r w:rsidRPr="00A26348">
        <w:rPr>
          <w:rFonts w:asciiTheme="minorHAnsi" w:hAnsiTheme="minorHAnsi" w:cstheme="minorHAnsi"/>
          <w:szCs w:val="24"/>
        </w:rPr>
        <w:t>albo</w:t>
      </w:r>
    </w:p>
    <w:p w14:paraId="53FF9DA0" w14:textId="77777777" w:rsidR="001B0CEF" w:rsidRPr="00A26348" w:rsidRDefault="001B0CEF" w:rsidP="001A38ED">
      <w:pPr>
        <w:pStyle w:val="Akapitzlist"/>
        <w:numPr>
          <w:ilvl w:val="3"/>
          <w:numId w:val="15"/>
        </w:numPr>
        <w:suppressAutoHyphens w:val="0"/>
        <w:autoSpaceDN/>
        <w:spacing w:line="276" w:lineRule="auto"/>
        <w:ind w:left="1356" w:hanging="284"/>
        <w:contextualSpacing/>
        <w:jc w:val="both"/>
        <w:textAlignment w:val="auto"/>
        <w:rPr>
          <w:rFonts w:asciiTheme="minorHAnsi" w:hAnsiTheme="minorHAnsi" w:cstheme="minorHAnsi"/>
        </w:rPr>
      </w:pPr>
      <w:r w:rsidRPr="00A26348">
        <w:rPr>
          <w:rFonts w:asciiTheme="minorHAnsi" w:hAnsiTheme="minorHAnsi" w:cstheme="minorHAnsi"/>
        </w:rPr>
        <w:t>Tablet/Telefon:</w:t>
      </w:r>
    </w:p>
    <w:p w14:paraId="104ED493" w14:textId="77777777" w:rsidR="001B0CEF" w:rsidRPr="00A26348" w:rsidRDefault="001B0CEF" w:rsidP="001A38ED">
      <w:pPr>
        <w:pStyle w:val="Akapitzlist"/>
        <w:numPr>
          <w:ilvl w:val="0"/>
          <w:numId w:val="17"/>
        </w:numPr>
        <w:suppressAutoHyphens w:val="0"/>
        <w:autoSpaceDN/>
        <w:spacing w:before="20" w:after="40" w:line="276" w:lineRule="auto"/>
        <w:ind w:left="2127" w:hanging="284"/>
        <w:contextualSpacing/>
        <w:jc w:val="both"/>
        <w:textAlignment w:val="auto"/>
        <w:rPr>
          <w:rFonts w:asciiTheme="minorHAnsi" w:hAnsiTheme="minorHAnsi" w:cstheme="minorHAnsi"/>
        </w:rPr>
      </w:pPr>
      <w:r w:rsidRPr="00A26348">
        <w:rPr>
          <w:rFonts w:asciiTheme="minorHAnsi" w:hAnsiTheme="minorHAnsi" w:cstheme="minorHAnsi"/>
        </w:rPr>
        <w:t xml:space="preserve">parametry minimum: 4 rdzenie procesora, 2GB RAM, Android 6.0 </w:t>
      </w:r>
      <w:proofErr w:type="spellStart"/>
      <w:r w:rsidRPr="00A26348">
        <w:rPr>
          <w:rFonts w:asciiTheme="minorHAnsi" w:hAnsiTheme="minorHAnsi" w:cstheme="minorHAnsi"/>
        </w:rPr>
        <w:t>Marshmallow</w:t>
      </w:r>
      <w:proofErr w:type="spellEnd"/>
      <w:r w:rsidRPr="00A26348">
        <w:rPr>
          <w:rFonts w:asciiTheme="minorHAnsi" w:hAnsiTheme="minorHAnsi" w:cstheme="minorHAnsi"/>
        </w:rPr>
        <w:t>, iOS 10.3,</w:t>
      </w:r>
    </w:p>
    <w:p w14:paraId="3B3DCFE3" w14:textId="77777777" w:rsidR="001B0CEF" w:rsidRPr="00A26348" w:rsidRDefault="001B0CEF" w:rsidP="001A38ED">
      <w:pPr>
        <w:pStyle w:val="Akapitzlist"/>
        <w:numPr>
          <w:ilvl w:val="0"/>
          <w:numId w:val="17"/>
        </w:numPr>
        <w:suppressAutoHyphens w:val="0"/>
        <w:autoSpaceDN/>
        <w:spacing w:before="20" w:after="40" w:line="276" w:lineRule="auto"/>
        <w:ind w:left="2127" w:hanging="284"/>
        <w:contextualSpacing/>
        <w:jc w:val="both"/>
        <w:textAlignment w:val="auto"/>
        <w:rPr>
          <w:rFonts w:asciiTheme="minorHAnsi" w:hAnsiTheme="minorHAnsi" w:cstheme="minorHAnsi"/>
        </w:rPr>
      </w:pPr>
      <w:r w:rsidRPr="00A26348">
        <w:rPr>
          <w:rFonts w:asciiTheme="minorHAnsi" w:hAnsiTheme="minorHAnsi" w:cstheme="minorHAnsi"/>
        </w:rPr>
        <w:t>przeglądarka Chrome 61 lub nowa</w:t>
      </w:r>
    </w:p>
    <w:p w14:paraId="4D5D120D" w14:textId="77777777" w:rsidR="001B0CEF" w:rsidRPr="00A26348" w:rsidRDefault="001B0CEF" w:rsidP="001A38ED">
      <w:pPr>
        <w:pStyle w:val="Akapitzlist"/>
        <w:numPr>
          <w:ilvl w:val="0"/>
          <w:numId w:val="19"/>
        </w:numPr>
        <w:suppressAutoHyphens w:val="0"/>
        <w:autoSpaceDN/>
        <w:spacing w:line="276" w:lineRule="auto"/>
        <w:ind w:left="1071" w:hanging="357"/>
        <w:contextualSpacing/>
        <w:jc w:val="both"/>
        <w:textAlignment w:val="auto"/>
        <w:rPr>
          <w:rFonts w:asciiTheme="minorHAnsi" w:hAnsiTheme="minorHAnsi" w:cstheme="minorHAnsi"/>
        </w:rPr>
      </w:pPr>
      <w:r w:rsidRPr="00A26348">
        <w:rPr>
          <w:rFonts w:asciiTheme="minorHAnsi" w:hAnsiTheme="minorHAnsi" w:cstheme="minorHAnsi"/>
        </w:rPr>
        <w:t xml:space="preserve">Dla skorzystania z pełnej funkcjonalności może być konieczne włączenie </w:t>
      </w:r>
      <w:r w:rsidRPr="00A26348">
        <w:rPr>
          <w:rFonts w:asciiTheme="minorHAnsi" w:hAnsiTheme="minorHAnsi" w:cstheme="minorHAnsi"/>
        </w:rPr>
        <w:br/>
        <w:t xml:space="preserve">w przeglądarce obsługi protokołu bezpiecznej transmisji danych SSL, </w:t>
      </w:r>
      <w:r w:rsidRPr="00A26348">
        <w:rPr>
          <w:rFonts w:asciiTheme="minorHAnsi" w:hAnsiTheme="minorHAnsi" w:cstheme="minorHAnsi"/>
        </w:rPr>
        <w:br/>
        <w:t xml:space="preserve">obsługi Java </w:t>
      </w:r>
      <w:proofErr w:type="spellStart"/>
      <w:r w:rsidRPr="00A26348">
        <w:rPr>
          <w:rFonts w:asciiTheme="minorHAnsi" w:hAnsiTheme="minorHAnsi" w:cstheme="minorHAnsi"/>
        </w:rPr>
        <w:t>Script</w:t>
      </w:r>
      <w:proofErr w:type="spellEnd"/>
      <w:r w:rsidRPr="00A26348">
        <w:rPr>
          <w:rFonts w:asciiTheme="minorHAnsi" w:hAnsiTheme="minorHAnsi" w:cstheme="minorHAnsi"/>
        </w:rPr>
        <w:t xml:space="preserve">, oraz </w:t>
      </w:r>
      <w:proofErr w:type="spellStart"/>
      <w:r w:rsidRPr="00A26348">
        <w:rPr>
          <w:rFonts w:asciiTheme="minorHAnsi" w:hAnsiTheme="minorHAnsi" w:cstheme="minorHAnsi"/>
        </w:rPr>
        <w:t>cookies</w:t>
      </w:r>
      <w:proofErr w:type="spellEnd"/>
      <w:r w:rsidRPr="00A26348">
        <w:rPr>
          <w:rFonts w:asciiTheme="minorHAnsi" w:hAnsiTheme="minorHAnsi" w:cstheme="minorHAnsi"/>
        </w:rPr>
        <w:t>;</w:t>
      </w:r>
    </w:p>
    <w:p w14:paraId="068A6DB8" w14:textId="77777777" w:rsidR="001B0CEF" w:rsidRPr="00A26348" w:rsidRDefault="001B0CEF" w:rsidP="001A38ED">
      <w:pPr>
        <w:pStyle w:val="Akapitzlist"/>
        <w:numPr>
          <w:ilvl w:val="0"/>
          <w:numId w:val="19"/>
        </w:numPr>
        <w:suppressAutoHyphens w:val="0"/>
        <w:autoSpaceDN/>
        <w:spacing w:line="276" w:lineRule="auto"/>
        <w:ind w:left="1071" w:hanging="357"/>
        <w:contextualSpacing/>
        <w:jc w:val="both"/>
        <w:textAlignment w:val="auto"/>
        <w:rPr>
          <w:rFonts w:asciiTheme="minorHAnsi" w:hAnsiTheme="minorHAnsi" w:cstheme="minorHAnsi"/>
        </w:rPr>
      </w:pPr>
      <w:r w:rsidRPr="00A26348">
        <w:rPr>
          <w:rFonts w:asciiTheme="minorHAnsi" w:hAnsiTheme="minorHAnsi" w:cstheme="minorHAnsi"/>
        </w:rPr>
        <w:t xml:space="preserve">Specyfikacja połączenia, formatu przesyłanych danych oraz kodowania </w:t>
      </w:r>
      <w:r w:rsidRPr="00A26348">
        <w:rPr>
          <w:rFonts w:asciiTheme="minorHAnsi" w:hAnsiTheme="minorHAnsi" w:cstheme="minorHAnsi"/>
        </w:rPr>
        <w:br/>
        <w:t>i oznaczania czasu odbioru danych:</w:t>
      </w:r>
    </w:p>
    <w:p w14:paraId="079FDC07" w14:textId="77777777" w:rsidR="001B0CEF" w:rsidRPr="00A26348" w:rsidRDefault="001B0CEF" w:rsidP="001A38ED">
      <w:pPr>
        <w:pStyle w:val="Akapitzlist"/>
        <w:numPr>
          <w:ilvl w:val="0"/>
          <w:numId w:val="18"/>
        </w:numPr>
        <w:suppressAutoHyphens w:val="0"/>
        <w:autoSpaceDN/>
        <w:spacing w:before="20" w:after="40" w:line="276" w:lineRule="auto"/>
        <w:ind w:left="1356" w:hanging="284"/>
        <w:contextualSpacing/>
        <w:jc w:val="both"/>
        <w:textAlignment w:val="auto"/>
        <w:rPr>
          <w:rFonts w:asciiTheme="minorHAnsi" w:hAnsiTheme="minorHAnsi" w:cstheme="minorHAnsi"/>
        </w:rPr>
      </w:pPr>
      <w:r w:rsidRPr="00A26348">
        <w:rPr>
          <w:rFonts w:asciiTheme="minorHAnsi" w:hAnsiTheme="minorHAnsi" w:cstheme="minorHAnsi"/>
        </w:rPr>
        <w:t>specyfikacja połączenia – formularze udostępnione są za pomocą protokołu TLS 1.2,</w:t>
      </w:r>
    </w:p>
    <w:p w14:paraId="1AC8A427" w14:textId="77777777" w:rsidR="001B0CEF" w:rsidRPr="00A26348" w:rsidRDefault="001B0CEF" w:rsidP="001A38ED">
      <w:pPr>
        <w:pStyle w:val="Akapitzlist"/>
        <w:numPr>
          <w:ilvl w:val="0"/>
          <w:numId w:val="18"/>
        </w:numPr>
        <w:suppressAutoHyphens w:val="0"/>
        <w:autoSpaceDN/>
        <w:spacing w:before="20" w:after="40" w:line="276" w:lineRule="auto"/>
        <w:ind w:left="1356" w:hanging="284"/>
        <w:contextualSpacing/>
        <w:jc w:val="both"/>
        <w:textAlignment w:val="auto"/>
        <w:rPr>
          <w:rFonts w:asciiTheme="minorHAnsi" w:hAnsiTheme="minorHAnsi" w:cstheme="minorHAnsi"/>
        </w:rPr>
      </w:pPr>
      <w:r w:rsidRPr="00A26348">
        <w:rPr>
          <w:rFonts w:asciiTheme="minorHAnsi" w:hAnsiTheme="minorHAnsi" w:cstheme="minorHAnsi"/>
        </w:rPr>
        <w:t xml:space="preserve">format danych oraz kodowanie: formularze dostępne są w formacie HTML </w:t>
      </w:r>
      <w:r w:rsidRPr="00A26348">
        <w:rPr>
          <w:rFonts w:asciiTheme="minorHAnsi" w:hAnsiTheme="minorHAnsi" w:cstheme="minorHAnsi"/>
        </w:rPr>
        <w:br/>
        <w:t>z kodowaniem UTF-8,</w:t>
      </w:r>
    </w:p>
    <w:p w14:paraId="1E4E3B12" w14:textId="77777777" w:rsidR="001B0CEF" w:rsidRPr="00A26348" w:rsidRDefault="001B0CEF" w:rsidP="001A38ED">
      <w:pPr>
        <w:pStyle w:val="Akapitzlist"/>
        <w:numPr>
          <w:ilvl w:val="0"/>
          <w:numId w:val="18"/>
        </w:numPr>
        <w:suppressAutoHyphens w:val="0"/>
        <w:autoSpaceDN/>
        <w:spacing w:before="20" w:after="40" w:line="276" w:lineRule="auto"/>
        <w:ind w:left="1356" w:hanging="284"/>
        <w:contextualSpacing/>
        <w:jc w:val="both"/>
        <w:textAlignment w:val="auto"/>
        <w:rPr>
          <w:rFonts w:asciiTheme="minorHAnsi" w:hAnsiTheme="minorHAnsi" w:cstheme="minorHAnsi"/>
        </w:rPr>
      </w:pPr>
      <w:r w:rsidRPr="00A26348">
        <w:rPr>
          <w:rFonts w:asciiTheme="minorHAnsi" w:hAnsiTheme="minorHAnsi" w:cstheme="minorHAnsi"/>
        </w:rPr>
        <w:t xml:space="preserve">oznaczenia czasu odbioru danych: wszelkie operacje opierają się </w:t>
      </w:r>
      <w:r w:rsidRPr="00A26348">
        <w:rPr>
          <w:rFonts w:asciiTheme="minorHAnsi" w:hAnsiTheme="minorHAnsi" w:cstheme="minorHAnsi"/>
        </w:rPr>
        <w:br/>
        <w:t>o czas serwera i dane zapisywane są z dokładnością co do sekundy.</w:t>
      </w:r>
    </w:p>
    <w:p w14:paraId="3A3CDF48" w14:textId="77777777" w:rsidR="001B0CEF" w:rsidRPr="00A26348" w:rsidRDefault="00AE15FC"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W przypadku problemów technicznych i awarii związanych z funkcjonowaniem Platformy e-Zamówienia użytkownicy mogą skorzystać ze wsparcia technicznego dostępnego pod numerem telefonu (</w:t>
      </w:r>
      <w:r w:rsidRPr="00A26348">
        <w:rPr>
          <w:rFonts w:asciiTheme="minorHAnsi" w:hAnsiTheme="minorHAnsi" w:cstheme="minorHAnsi"/>
          <w:szCs w:val="24"/>
          <w:lang w:eastAsia="pl-PL"/>
        </w:rPr>
        <w:t>22) 458 77 99</w:t>
      </w:r>
      <w:r w:rsidRPr="00A26348">
        <w:rPr>
          <w:rFonts w:asciiTheme="minorHAnsi" w:hAnsiTheme="minorHAnsi" w:cstheme="minorHAnsi"/>
          <w:szCs w:val="24"/>
        </w:rPr>
        <w:t xml:space="preserve"> lub drogą elektroniczną poprzez formularz udostępniony na stronie internetowej </w:t>
      </w:r>
      <w:hyperlink r:id="rId15" w:history="1">
        <w:r w:rsidRPr="00A26348">
          <w:rPr>
            <w:rStyle w:val="WW8Num28z3"/>
            <w:rFonts w:asciiTheme="minorHAnsi" w:hAnsiTheme="minorHAnsi" w:cstheme="minorHAnsi"/>
            <w:color w:val="0070C0"/>
            <w:szCs w:val="24"/>
          </w:rPr>
          <w:t>https://ezamowienia.gov.pl</w:t>
        </w:r>
      </w:hyperlink>
      <w:r w:rsidRPr="00A26348">
        <w:rPr>
          <w:rFonts w:asciiTheme="minorHAnsi" w:hAnsiTheme="minorHAnsi" w:cstheme="minorHAnsi"/>
          <w:szCs w:val="24"/>
        </w:rPr>
        <w:t xml:space="preserve"> w kafelku „Moje zgłoszenia w Centrum Pomocy”</w:t>
      </w:r>
      <w:r w:rsidR="001B0CEF" w:rsidRPr="00A26348">
        <w:rPr>
          <w:rFonts w:asciiTheme="minorHAnsi" w:hAnsiTheme="minorHAnsi" w:cstheme="minorHAnsi"/>
          <w:szCs w:val="24"/>
        </w:rPr>
        <w:t>.</w:t>
      </w:r>
    </w:p>
    <w:p w14:paraId="4C4E9A68" w14:textId="3AA34654" w:rsidR="001B0CEF" w:rsidRPr="00A26348" w:rsidRDefault="001B0CEF" w:rsidP="009242D9">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W szczególnie uzasadnionych przypadkach uniemożliwiających komunikację Wykonawcy i Zamawiającego za pośrednictwem Platformy e-Zamówienia, Zamawiający dopuszcza komunikację za pomocą poczty elektronicznej na adres e-mai</w:t>
      </w:r>
      <w:r w:rsidR="00DE517A" w:rsidRPr="00A26348">
        <w:rPr>
          <w:rFonts w:asciiTheme="minorHAnsi" w:hAnsiTheme="minorHAnsi" w:cstheme="minorHAnsi"/>
          <w:szCs w:val="24"/>
        </w:rPr>
        <w:t>l</w:t>
      </w:r>
      <w:r w:rsidRPr="00A26348">
        <w:rPr>
          <w:rFonts w:asciiTheme="minorHAnsi" w:hAnsiTheme="minorHAnsi" w:cstheme="minorHAnsi"/>
          <w:szCs w:val="24"/>
        </w:rPr>
        <w:t xml:space="preserve">: </w:t>
      </w:r>
      <w:hyperlink r:id="rId16" w:history="1">
        <w:r w:rsidRPr="00A26348">
          <w:rPr>
            <w:rStyle w:val="Hipercze"/>
            <w:rFonts w:asciiTheme="minorHAnsi" w:eastAsia="Times New Roman" w:hAnsiTheme="minorHAnsi" w:cstheme="minorHAnsi"/>
          </w:rPr>
          <w:t>zamowieniapubliczne@ogrodzieniec.pl</w:t>
        </w:r>
      </w:hyperlink>
      <w:r w:rsidRPr="00A26348">
        <w:rPr>
          <w:rFonts w:asciiTheme="minorHAnsi" w:hAnsiTheme="minorHAnsi" w:cstheme="minorHAnsi"/>
          <w:szCs w:val="24"/>
        </w:rPr>
        <w:t xml:space="preserve"> (</w:t>
      </w:r>
      <w:r w:rsidRPr="00A26348">
        <w:rPr>
          <w:rFonts w:asciiTheme="minorHAnsi" w:hAnsiTheme="minorHAnsi" w:cstheme="minorHAnsi"/>
          <w:b/>
          <w:bCs/>
          <w:szCs w:val="24"/>
        </w:rPr>
        <w:t>nie dotyczy składania ofert w postępowaniu)</w:t>
      </w:r>
      <w:r w:rsidRPr="00A26348">
        <w:rPr>
          <w:rFonts w:asciiTheme="minorHAnsi" w:hAnsiTheme="minorHAnsi" w:cstheme="minorHAnsi"/>
          <w:bCs/>
          <w:szCs w:val="24"/>
        </w:rPr>
        <w:t>.</w:t>
      </w:r>
    </w:p>
    <w:p w14:paraId="05EB7076" w14:textId="0CA03E4B" w:rsidR="007D49B9" w:rsidRPr="00D125DC" w:rsidRDefault="001B0CEF" w:rsidP="00077D9F">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 xml:space="preserve">Przy porozumiewaniu się w ramach niniejszego postępowania Wykonawcy powinni posługiwać się znakiem postępowania: </w:t>
      </w:r>
      <w:r w:rsidR="00F54ABC" w:rsidRPr="00A26348">
        <w:rPr>
          <w:rFonts w:asciiTheme="minorHAnsi" w:hAnsiTheme="minorHAnsi" w:cstheme="minorHAnsi"/>
          <w:szCs w:val="24"/>
        </w:rPr>
        <w:t>ZP.271.2.</w:t>
      </w:r>
      <w:r w:rsidR="00D60AC6">
        <w:rPr>
          <w:rFonts w:asciiTheme="minorHAnsi" w:hAnsiTheme="minorHAnsi" w:cstheme="minorHAnsi"/>
          <w:szCs w:val="24"/>
        </w:rPr>
        <w:t>22</w:t>
      </w:r>
      <w:r w:rsidR="00F106AE" w:rsidRPr="00A26348">
        <w:rPr>
          <w:rFonts w:asciiTheme="minorHAnsi" w:hAnsiTheme="minorHAnsi" w:cstheme="minorHAnsi"/>
          <w:szCs w:val="24"/>
        </w:rPr>
        <w:t>.2026</w:t>
      </w:r>
      <w:r w:rsidRPr="00A26348">
        <w:rPr>
          <w:rFonts w:asciiTheme="minorHAnsi" w:hAnsiTheme="minorHAnsi" w:cstheme="minorHAnsi"/>
          <w:szCs w:val="24"/>
        </w:rPr>
        <w:t>.</w:t>
      </w:r>
    </w:p>
    <w:p w14:paraId="02643D2D" w14:textId="77777777" w:rsidR="00D125DC" w:rsidRPr="00A26348" w:rsidRDefault="00D125DC" w:rsidP="00D125DC">
      <w:pPr>
        <w:spacing w:line="276" w:lineRule="auto"/>
        <w:ind w:left="357"/>
        <w:jc w:val="both"/>
        <w:rPr>
          <w:rFonts w:asciiTheme="minorHAnsi" w:hAnsiTheme="minorHAnsi" w:cstheme="minorHAnsi"/>
        </w:rPr>
      </w:pPr>
    </w:p>
    <w:p w14:paraId="34461498" w14:textId="480136D5" w:rsidR="00235C66" w:rsidRPr="00A26348" w:rsidRDefault="00AA0830" w:rsidP="00A218F0">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 xml:space="preserve">IX. Wskazanie </w:t>
      </w:r>
      <w:r w:rsidR="00235C66" w:rsidRPr="00A26348">
        <w:rPr>
          <w:rFonts w:asciiTheme="minorHAnsi" w:hAnsiTheme="minorHAnsi" w:cstheme="minorHAnsi"/>
          <w:b/>
          <w:sz w:val="26"/>
          <w:szCs w:val="26"/>
        </w:rPr>
        <w:t>osób</w:t>
      </w:r>
      <w:r w:rsidRPr="00A26348">
        <w:rPr>
          <w:rFonts w:asciiTheme="minorHAnsi" w:hAnsiTheme="minorHAnsi" w:cstheme="minorHAnsi"/>
          <w:b/>
          <w:sz w:val="26"/>
          <w:szCs w:val="26"/>
        </w:rPr>
        <w:t xml:space="preserve"> u</w:t>
      </w:r>
      <w:r w:rsidR="009242D9" w:rsidRPr="00A26348">
        <w:rPr>
          <w:rFonts w:asciiTheme="minorHAnsi" w:hAnsiTheme="minorHAnsi" w:cstheme="minorHAnsi"/>
          <w:b/>
          <w:sz w:val="26"/>
          <w:szCs w:val="26"/>
        </w:rPr>
        <w:t>prawnionych do komunikowania się</w:t>
      </w:r>
      <w:r w:rsidRPr="00A26348">
        <w:rPr>
          <w:rFonts w:asciiTheme="minorHAnsi" w:hAnsiTheme="minorHAnsi" w:cstheme="minorHAnsi"/>
          <w:b/>
          <w:sz w:val="26"/>
          <w:szCs w:val="26"/>
        </w:rPr>
        <w:t xml:space="preserve"> z Wykonawcami</w:t>
      </w:r>
    </w:p>
    <w:p w14:paraId="7F90C7C2" w14:textId="2BD49D91" w:rsidR="0001242E" w:rsidRPr="00A26348" w:rsidRDefault="00AA0830" w:rsidP="00BF5074">
      <w:pPr>
        <w:spacing w:line="276" w:lineRule="auto"/>
        <w:jc w:val="both"/>
        <w:rPr>
          <w:rFonts w:asciiTheme="minorHAnsi" w:hAnsiTheme="minorHAnsi" w:cstheme="minorHAnsi"/>
        </w:rPr>
      </w:pPr>
      <w:r w:rsidRPr="00A26348">
        <w:rPr>
          <w:rFonts w:asciiTheme="minorHAnsi" w:hAnsiTheme="minorHAnsi" w:cstheme="minorHAnsi"/>
        </w:rPr>
        <w:t xml:space="preserve">Zamawiający wyznacza następujące osoby do kontaktu z Wykonawcami: </w:t>
      </w:r>
      <w:r w:rsidR="00C62788">
        <w:rPr>
          <w:rFonts w:asciiTheme="minorHAnsi" w:hAnsiTheme="minorHAnsi" w:cstheme="minorHAnsi"/>
        </w:rPr>
        <w:t xml:space="preserve">Dorota </w:t>
      </w:r>
      <w:proofErr w:type="spellStart"/>
      <w:r w:rsidR="00C62788">
        <w:rPr>
          <w:rFonts w:asciiTheme="minorHAnsi" w:hAnsiTheme="minorHAnsi" w:cstheme="minorHAnsi"/>
        </w:rPr>
        <w:t>Mejsak</w:t>
      </w:r>
      <w:proofErr w:type="spellEnd"/>
      <w:r w:rsidR="00C62788">
        <w:rPr>
          <w:rFonts w:asciiTheme="minorHAnsi" w:hAnsiTheme="minorHAnsi" w:cstheme="minorHAnsi"/>
        </w:rPr>
        <w:t xml:space="preserve"> i </w:t>
      </w:r>
      <w:r w:rsidR="00BF5074" w:rsidRPr="00A26348">
        <w:rPr>
          <w:rFonts w:asciiTheme="minorHAnsi" w:hAnsiTheme="minorHAnsi" w:cstheme="minorHAnsi"/>
        </w:rPr>
        <w:t>Radosław Cieplak</w:t>
      </w:r>
      <w:r w:rsidR="001B0CEF" w:rsidRPr="00A26348">
        <w:rPr>
          <w:rFonts w:asciiTheme="minorHAnsi" w:hAnsiTheme="minorHAnsi" w:cstheme="minorHAnsi"/>
        </w:rPr>
        <w:t>.</w:t>
      </w:r>
    </w:p>
    <w:p w14:paraId="704C54AF" w14:textId="77777777" w:rsidR="00717BE4" w:rsidRPr="00A26348" w:rsidRDefault="00717BE4" w:rsidP="0054314F">
      <w:pPr>
        <w:spacing w:line="276" w:lineRule="auto"/>
        <w:rPr>
          <w:rFonts w:asciiTheme="minorHAnsi" w:hAnsiTheme="minorHAnsi" w:cstheme="minorHAnsi"/>
          <w:b/>
          <w:sz w:val="26"/>
          <w:szCs w:val="26"/>
        </w:rPr>
      </w:pPr>
    </w:p>
    <w:p w14:paraId="3B01B11A" w14:textId="77777777" w:rsidR="0035424A" w:rsidRDefault="0035424A" w:rsidP="00A218F0">
      <w:pPr>
        <w:spacing w:after="120" w:line="276" w:lineRule="auto"/>
        <w:jc w:val="center"/>
        <w:rPr>
          <w:rFonts w:asciiTheme="minorHAnsi" w:hAnsiTheme="minorHAnsi" w:cstheme="minorHAnsi"/>
          <w:b/>
          <w:sz w:val="26"/>
          <w:szCs w:val="26"/>
        </w:rPr>
      </w:pPr>
    </w:p>
    <w:p w14:paraId="4AF41234" w14:textId="77777777" w:rsidR="0035424A" w:rsidRDefault="0035424A" w:rsidP="00A218F0">
      <w:pPr>
        <w:spacing w:after="120" w:line="276" w:lineRule="auto"/>
        <w:jc w:val="center"/>
        <w:rPr>
          <w:rFonts w:asciiTheme="minorHAnsi" w:hAnsiTheme="minorHAnsi" w:cstheme="minorHAnsi"/>
          <w:b/>
          <w:sz w:val="26"/>
          <w:szCs w:val="26"/>
        </w:rPr>
      </w:pPr>
    </w:p>
    <w:p w14:paraId="3B59BD7A" w14:textId="77777777" w:rsidR="0001242E" w:rsidRPr="00A26348" w:rsidRDefault="00AA0830" w:rsidP="00A218F0">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lastRenderedPageBreak/>
        <w:t>X. Termin związania ofertą</w:t>
      </w:r>
    </w:p>
    <w:p w14:paraId="7CC6CD8E" w14:textId="5C598719" w:rsidR="00570F6A" w:rsidRPr="00733F49" w:rsidRDefault="00AA0830" w:rsidP="00740AD3">
      <w:pPr>
        <w:numPr>
          <w:ilvl w:val="0"/>
          <w:numId w:val="2"/>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Wykonawca jest związany ofertą od dnia upływu terminu składania </w:t>
      </w:r>
      <w:r w:rsidR="000F3A25" w:rsidRPr="00A26348">
        <w:rPr>
          <w:rFonts w:asciiTheme="minorHAnsi" w:hAnsiTheme="minorHAnsi" w:cstheme="minorHAnsi"/>
        </w:rPr>
        <w:t>ofert do dnia</w:t>
      </w:r>
      <w:r w:rsidR="00056978" w:rsidRPr="00A26348">
        <w:rPr>
          <w:rFonts w:asciiTheme="minorHAnsi" w:hAnsiTheme="minorHAnsi" w:cstheme="minorHAnsi"/>
        </w:rPr>
        <w:t xml:space="preserve"> </w:t>
      </w:r>
      <w:r w:rsidR="00D60AC6">
        <w:rPr>
          <w:rFonts w:asciiTheme="minorHAnsi" w:hAnsiTheme="minorHAnsi" w:cstheme="minorHAnsi"/>
        </w:rPr>
        <w:t>15.12</w:t>
      </w:r>
      <w:r w:rsidR="00AC27D1" w:rsidRPr="00733F49">
        <w:rPr>
          <w:rFonts w:asciiTheme="minorHAnsi" w:hAnsiTheme="minorHAnsi" w:cstheme="minorHAnsi"/>
        </w:rPr>
        <w:t xml:space="preserve">.2026 </w:t>
      </w:r>
      <w:r w:rsidR="00570F6A" w:rsidRPr="00733F49">
        <w:rPr>
          <w:rFonts w:asciiTheme="minorHAnsi" w:hAnsiTheme="minorHAnsi" w:cstheme="minorHAnsi"/>
        </w:rPr>
        <w:t>r.</w:t>
      </w:r>
    </w:p>
    <w:p w14:paraId="71C8B16D" w14:textId="77777777" w:rsidR="005A4610" w:rsidRPr="00A26348" w:rsidRDefault="00AA0830" w:rsidP="00740AD3">
      <w:pPr>
        <w:numPr>
          <w:ilvl w:val="0"/>
          <w:numId w:val="2"/>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W przypadku gdy </w:t>
      </w:r>
      <w:r w:rsidR="00570F6A" w:rsidRPr="00A26348">
        <w:rPr>
          <w:rFonts w:asciiTheme="minorHAnsi" w:hAnsiTheme="minorHAnsi" w:cstheme="minorHAnsi"/>
        </w:rPr>
        <w:t>wybór</w:t>
      </w:r>
      <w:r w:rsidRPr="00A26348">
        <w:rPr>
          <w:rFonts w:asciiTheme="minorHAnsi" w:hAnsiTheme="minorHAnsi" w:cstheme="minorHAnsi"/>
        </w:rPr>
        <w:t xml:space="preserve"> najkorzystniejszej oferty nie </w:t>
      </w:r>
      <w:r w:rsidR="00570F6A" w:rsidRPr="00A26348">
        <w:rPr>
          <w:rFonts w:asciiTheme="minorHAnsi" w:hAnsiTheme="minorHAnsi" w:cstheme="minorHAnsi"/>
        </w:rPr>
        <w:t>nastąpi</w:t>
      </w:r>
      <w:r w:rsidRPr="00A26348">
        <w:rPr>
          <w:rFonts w:asciiTheme="minorHAnsi" w:hAnsiTheme="minorHAnsi" w:cstheme="minorHAnsi"/>
        </w:rPr>
        <w:t xml:space="preserve"> przed upływem terminu </w:t>
      </w:r>
      <w:r w:rsidR="00570F6A" w:rsidRPr="00A26348">
        <w:rPr>
          <w:rFonts w:asciiTheme="minorHAnsi" w:hAnsiTheme="minorHAnsi" w:cstheme="minorHAnsi"/>
        </w:rPr>
        <w:t>związania</w:t>
      </w:r>
      <w:r w:rsidR="00423BB6" w:rsidRPr="00A26348">
        <w:rPr>
          <w:rFonts w:asciiTheme="minorHAnsi" w:hAnsiTheme="minorHAnsi" w:cstheme="minorHAnsi"/>
        </w:rPr>
        <w:t xml:space="preserve"> ofertą</w:t>
      </w:r>
      <w:r w:rsidRPr="00A26348">
        <w:rPr>
          <w:rFonts w:asciiTheme="minorHAnsi" w:hAnsiTheme="minorHAnsi" w:cstheme="minorHAnsi"/>
        </w:rPr>
        <w:t xml:space="preserve"> </w:t>
      </w:r>
      <w:r w:rsidR="00423BB6" w:rsidRPr="00A26348">
        <w:rPr>
          <w:rFonts w:asciiTheme="minorHAnsi" w:hAnsiTheme="minorHAnsi" w:cstheme="minorHAnsi"/>
        </w:rPr>
        <w:t>określonego</w:t>
      </w:r>
      <w:r w:rsidRPr="00A26348">
        <w:rPr>
          <w:rFonts w:asciiTheme="minorHAnsi" w:hAnsiTheme="minorHAnsi" w:cstheme="minorHAnsi"/>
        </w:rPr>
        <w:t xml:space="preserve"> w SWZ, </w:t>
      </w:r>
      <w:r w:rsidR="00423BB6" w:rsidRPr="00A26348">
        <w:rPr>
          <w:rFonts w:asciiTheme="minorHAnsi" w:hAnsiTheme="minorHAnsi" w:cstheme="minorHAnsi"/>
        </w:rPr>
        <w:t>Zamawiający</w:t>
      </w:r>
      <w:r w:rsidRPr="00A26348">
        <w:rPr>
          <w:rFonts w:asciiTheme="minorHAnsi" w:hAnsiTheme="minorHAnsi" w:cstheme="minorHAnsi"/>
        </w:rPr>
        <w:t xml:space="preserve"> przed upływem terminu </w:t>
      </w:r>
      <w:r w:rsidR="00423BB6" w:rsidRPr="00A26348">
        <w:rPr>
          <w:rFonts w:asciiTheme="minorHAnsi" w:hAnsiTheme="minorHAnsi" w:cstheme="minorHAnsi"/>
        </w:rPr>
        <w:t>związania</w:t>
      </w:r>
      <w:r w:rsidR="00F45C19" w:rsidRPr="00A26348">
        <w:rPr>
          <w:rFonts w:asciiTheme="minorHAnsi" w:hAnsiTheme="minorHAnsi" w:cstheme="minorHAnsi"/>
        </w:rPr>
        <w:t xml:space="preserve"> ofertą</w:t>
      </w:r>
      <w:r w:rsidRPr="00A26348">
        <w:rPr>
          <w:rFonts w:asciiTheme="minorHAnsi" w:hAnsiTheme="minorHAnsi" w:cstheme="minorHAnsi"/>
        </w:rPr>
        <w:t xml:space="preserve"> zwraca s</w:t>
      </w:r>
      <w:r w:rsidR="006D26E3" w:rsidRPr="00A26348">
        <w:rPr>
          <w:rFonts w:asciiTheme="minorHAnsi" w:hAnsiTheme="minorHAnsi" w:cstheme="minorHAnsi"/>
        </w:rPr>
        <w:t>ię</w:t>
      </w:r>
      <w:r w:rsidRPr="00A26348">
        <w:rPr>
          <w:rFonts w:asciiTheme="minorHAnsi" w:hAnsiTheme="minorHAnsi" w:cstheme="minorHAnsi"/>
        </w:rPr>
        <w:t xml:space="preserve"> jednokrotnie do </w:t>
      </w:r>
      <w:r w:rsidR="005A4610" w:rsidRPr="00A26348">
        <w:rPr>
          <w:rFonts w:asciiTheme="minorHAnsi" w:hAnsiTheme="minorHAnsi" w:cstheme="minorHAnsi"/>
        </w:rPr>
        <w:t>Wykonawców</w:t>
      </w:r>
      <w:r w:rsidRPr="00A26348">
        <w:rPr>
          <w:rFonts w:asciiTheme="minorHAnsi" w:hAnsiTheme="minorHAnsi" w:cstheme="minorHAnsi"/>
        </w:rPr>
        <w:t xml:space="preserve"> o </w:t>
      </w:r>
      <w:r w:rsidR="005A4610" w:rsidRPr="00A26348">
        <w:rPr>
          <w:rFonts w:asciiTheme="minorHAnsi" w:hAnsiTheme="minorHAnsi" w:cstheme="minorHAnsi"/>
        </w:rPr>
        <w:t>wyrażenie</w:t>
      </w:r>
      <w:r w:rsidRPr="00A26348">
        <w:rPr>
          <w:rFonts w:asciiTheme="minorHAnsi" w:hAnsiTheme="minorHAnsi" w:cstheme="minorHAnsi"/>
        </w:rPr>
        <w:t xml:space="preserve"> zgody na </w:t>
      </w:r>
      <w:r w:rsidR="005A4610" w:rsidRPr="00A26348">
        <w:rPr>
          <w:rFonts w:asciiTheme="minorHAnsi" w:hAnsiTheme="minorHAnsi" w:cstheme="minorHAnsi"/>
        </w:rPr>
        <w:t>przedłużenie</w:t>
      </w:r>
      <w:r w:rsidRPr="00A26348">
        <w:rPr>
          <w:rFonts w:asciiTheme="minorHAnsi" w:hAnsiTheme="minorHAnsi" w:cstheme="minorHAnsi"/>
        </w:rPr>
        <w:t xml:space="preserve"> tego terminu o wskazywany przez niego okres, nie </w:t>
      </w:r>
      <w:r w:rsidR="005A4610" w:rsidRPr="00A26348">
        <w:rPr>
          <w:rFonts w:asciiTheme="minorHAnsi" w:hAnsiTheme="minorHAnsi" w:cstheme="minorHAnsi"/>
        </w:rPr>
        <w:t>dłuższy</w:t>
      </w:r>
      <w:r w:rsidRPr="00A26348">
        <w:rPr>
          <w:rFonts w:asciiTheme="minorHAnsi" w:hAnsiTheme="minorHAnsi" w:cstheme="minorHAnsi"/>
        </w:rPr>
        <w:t xml:space="preserve"> </w:t>
      </w:r>
      <w:r w:rsidR="005A4610" w:rsidRPr="00A26348">
        <w:rPr>
          <w:rFonts w:asciiTheme="minorHAnsi" w:hAnsiTheme="minorHAnsi" w:cstheme="minorHAnsi"/>
        </w:rPr>
        <w:t>niż 30 dni.</w:t>
      </w:r>
    </w:p>
    <w:p w14:paraId="3B4B91B8" w14:textId="77777777" w:rsidR="00092750" w:rsidRPr="00A26348" w:rsidRDefault="005A4610" w:rsidP="005D1842">
      <w:pPr>
        <w:numPr>
          <w:ilvl w:val="0"/>
          <w:numId w:val="2"/>
        </w:numPr>
        <w:spacing w:line="276" w:lineRule="auto"/>
        <w:ind w:left="357" w:hanging="357"/>
        <w:jc w:val="both"/>
        <w:rPr>
          <w:rFonts w:asciiTheme="minorHAnsi" w:hAnsiTheme="minorHAnsi" w:cstheme="minorHAnsi"/>
        </w:rPr>
      </w:pPr>
      <w:r w:rsidRPr="00A26348">
        <w:rPr>
          <w:rFonts w:asciiTheme="minorHAnsi" w:hAnsiTheme="minorHAnsi" w:cstheme="minorHAnsi"/>
        </w:rPr>
        <w:t>Przedłużenie</w:t>
      </w:r>
      <w:r w:rsidR="00AA0830" w:rsidRPr="00A26348">
        <w:rPr>
          <w:rFonts w:asciiTheme="minorHAnsi" w:hAnsiTheme="minorHAnsi" w:cstheme="minorHAnsi"/>
        </w:rPr>
        <w:t xml:space="preserve"> terminu </w:t>
      </w:r>
      <w:r w:rsidRPr="00A26348">
        <w:rPr>
          <w:rFonts w:asciiTheme="minorHAnsi" w:hAnsiTheme="minorHAnsi" w:cstheme="minorHAnsi"/>
        </w:rPr>
        <w:t>związania</w:t>
      </w:r>
      <w:r w:rsidR="006D26E3" w:rsidRPr="00A26348">
        <w:rPr>
          <w:rFonts w:asciiTheme="minorHAnsi" w:hAnsiTheme="minorHAnsi" w:cstheme="minorHAnsi"/>
        </w:rPr>
        <w:t xml:space="preserve"> ofertą</w:t>
      </w:r>
      <w:r w:rsidR="00AA0830" w:rsidRPr="00A26348">
        <w:rPr>
          <w:rFonts w:asciiTheme="minorHAnsi" w:hAnsiTheme="minorHAnsi" w:cstheme="minorHAnsi"/>
        </w:rPr>
        <w:t xml:space="preserve">, o </w:t>
      </w:r>
      <w:r w:rsidRPr="00A26348">
        <w:rPr>
          <w:rFonts w:asciiTheme="minorHAnsi" w:hAnsiTheme="minorHAnsi" w:cstheme="minorHAnsi"/>
        </w:rPr>
        <w:t>którym</w:t>
      </w:r>
      <w:r w:rsidR="00AA0830" w:rsidRPr="00A26348">
        <w:rPr>
          <w:rFonts w:asciiTheme="minorHAnsi" w:hAnsiTheme="minorHAnsi" w:cstheme="minorHAnsi"/>
        </w:rPr>
        <w:t xml:space="preserve"> mowa w ust. 2, wymaga </w:t>
      </w:r>
      <w:r w:rsidRPr="00A26348">
        <w:rPr>
          <w:rFonts w:asciiTheme="minorHAnsi" w:hAnsiTheme="minorHAnsi" w:cstheme="minorHAnsi"/>
        </w:rPr>
        <w:t>złożenia</w:t>
      </w:r>
      <w:r w:rsidR="00AA0830" w:rsidRPr="00A26348">
        <w:rPr>
          <w:rFonts w:asciiTheme="minorHAnsi" w:hAnsiTheme="minorHAnsi" w:cstheme="minorHAnsi"/>
        </w:rPr>
        <w:t xml:space="preserve"> przez </w:t>
      </w:r>
      <w:r w:rsidRPr="00A26348">
        <w:rPr>
          <w:rFonts w:asciiTheme="minorHAnsi" w:hAnsiTheme="minorHAnsi" w:cstheme="minorHAnsi"/>
        </w:rPr>
        <w:t>Wykonawcę pisemnego</w:t>
      </w:r>
      <w:r w:rsidR="00651073" w:rsidRPr="00A26348">
        <w:rPr>
          <w:rStyle w:val="Odwoanieprzypisudolnego"/>
          <w:rFonts w:asciiTheme="minorHAnsi" w:hAnsiTheme="minorHAnsi" w:cstheme="minorHAnsi"/>
        </w:rPr>
        <w:footnoteReference w:id="1"/>
      </w:r>
      <w:r w:rsidR="00AA0830" w:rsidRPr="00A26348">
        <w:rPr>
          <w:rFonts w:asciiTheme="minorHAnsi" w:hAnsiTheme="minorHAnsi" w:cstheme="minorHAnsi"/>
        </w:rPr>
        <w:t xml:space="preserve"> </w:t>
      </w:r>
      <w:r w:rsidR="00651073" w:rsidRPr="00A26348">
        <w:rPr>
          <w:rFonts w:asciiTheme="minorHAnsi" w:hAnsiTheme="minorHAnsi" w:cstheme="minorHAnsi"/>
        </w:rPr>
        <w:t>oświadczenia</w:t>
      </w:r>
      <w:r w:rsidR="00AA0830" w:rsidRPr="00A26348">
        <w:rPr>
          <w:rFonts w:asciiTheme="minorHAnsi" w:hAnsiTheme="minorHAnsi" w:cstheme="minorHAnsi"/>
        </w:rPr>
        <w:t xml:space="preserve"> o </w:t>
      </w:r>
      <w:r w:rsidR="00651073" w:rsidRPr="00A26348">
        <w:rPr>
          <w:rFonts w:asciiTheme="minorHAnsi" w:hAnsiTheme="minorHAnsi" w:cstheme="minorHAnsi"/>
        </w:rPr>
        <w:t>wyrażeniu</w:t>
      </w:r>
      <w:r w:rsidR="00AA0830" w:rsidRPr="00A26348">
        <w:rPr>
          <w:rFonts w:asciiTheme="minorHAnsi" w:hAnsiTheme="minorHAnsi" w:cstheme="minorHAnsi"/>
        </w:rPr>
        <w:t xml:space="preserve"> zgody na </w:t>
      </w:r>
      <w:r w:rsidR="00651073" w:rsidRPr="00A26348">
        <w:rPr>
          <w:rFonts w:asciiTheme="minorHAnsi" w:hAnsiTheme="minorHAnsi" w:cstheme="minorHAnsi"/>
        </w:rPr>
        <w:t>przedłużenie</w:t>
      </w:r>
      <w:r w:rsidR="00AA0830" w:rsidRPr="00A26348">
        <w:rPr>
          <w:rFonts w:asciiTheme="minorHAnsi" w:hAnsiTheme="minorHAnsi" w:cstheme="minorHAnsi"/>
        </w:rPr>
        <w:t xml:space="preserve"> terminu </w:t>
      </w:r>
      <w:r w:rsidR="00651073" w:rsidRPr="00A26348">
        <w:rPr>
          <w:rFonts w:asciiTheme="minorHAnsi" w:hAnsiTheme="minorHAnsi" w:cstheme="minorHAnsi"/>
        </w:rPr>
        <w:t>związania</w:t>
      </w:r>
      <w:r w:rsidR="006D26E3" w:rsidRPr="00A26348">
        <w:rPr>
          <w:rFonts w:asciiTheme="minorHAnsi" w:hAnsiTheme="minorHAnsi" w:cstheme="minorHAnsi"/>
        </w:rPr>
        <w:t xml:space="preserve"> ofertą</w:t>
      </w:r>
      <w:r w:rsidR="00AA0830" w:rsidRPr="00A26348">
        <w:rPr>
          <w:rFonts w:asciiTheme="minorHAnsi" w:hAnsiTheme="minorHAnsi" w:cstheme="minorHAnsi"/>
        </w:rPr>
        <w:t>.</w:t>
      </w:r>
      <w:r w:rsidR="002A48D6" w:rsidRPr="00A26348">
        <w:rPr>
          <w:rFonts w:asciiTheme="minorHAnsi" w:hAnsiTheme="minorHAnsi" w:cstheme="minorHAnsi"/>
        </w:rPr>
        <w:t xml:space="preserve"> </w:t>
      </w:r>
    </w:p>
    <w:p w14:paraId="5D2201B4" w14:textId="77777777" w:rsidR="005D1842" w:rsidRDefault="005D1842" w:rsidP="005D1842">
      <w:pPr>
        <w:spacing w:line="276" w:lineRule="auto"/>
        <w:ind w:left="357"/>
        <w:jc w:val="both"/>
        <w:rPr>
          <w:rFonts w:asciiTheme="minorHAnsi" w:hAnsiTheme="minorHAnsi" w:cstheme="minorHAnsi"/>
        </w:rPr>
      </w:pPr>
    </w:p>
    <w:p w14:paraId="7CA849A1" w14:textId="77777777" w:rsidR="00651073" w:rsidRPr="00A26348" w:rsidRDefault="00AA0830" w:rsidP="00A218F0">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XI. Opis sposobu przygotowania oferty</w:t>
      </w:r>
    </w:p>
    <w:p w14:paraId="5F1D8D43" w14:textId="71A0BF0B"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bCs/>
          <w:szCs w:val="24"/>
        </w:rPr>
        <w:t xml:space="preserve">Każdy Wykonawca może złożyć </w:t>
      </w:r>
      <w:r w:rsidR="00C62788" w:rsidRPr="00304F41">
        <w:rPr>
          <w:rFonts w:asciiTheme="minorHAnsi" w:hAnsiTheme="minorHAnsi" w:cstheme="minorHAnsi"/>
          <w:b/>
          <w:bCs/>
          <w:szCs w:val="24"/>
          <w:u w:val="single"/>
        </w:rPr>
        <w:t>tylko jedną ofertę</w:t>
      </w:r>
      <w:r w:rsidR="00A9116B" w:rsidRPr="00A26348">
        <w:rPr>
          <w:rFonts w:asciiTheme="minorHAnsi" w:hAnsiTheme="minorHAnsi" w:cstheme="minorHAnsi"/>
          <w:b/>
          <w:bCs/>
          <w:szCs w:val="24"/>
        </w:rPr>
        <w:t>.</w:t>
      </w:r>
      <w:r w:rsidRPr="00A26348">
        <w:rPr>
          <w:rFonts w:asciiTheme="minorHAnsi" w:hAnsiTheme="minorHAnsi" w:cstheme="minorHAnsi"/>
          <w:szCs w:val="24"/>
        </w:rPr>
        <w:t xml:space="preserve"> </w:t>
      </w:r>
    </w:p>
    <w:p w14:paraId="0BC13336"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Oferta musi być sporządzona w języku polskim.</w:t>
      </w:r>
    </w:p>
    <w:p w14:paraId="0DD6595D" w14:textId="49ED8E2A"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b/>
          <w:color w:val="000000"/>
          <w:szCs w:val="24"/>
        </w:rPr>
        <w:t xml:space="preserve">Ofertę </w:t>
      </w:r>
      <w:r w:rsidRPr="00A26348">
        <w:rPr>
          <w:rFonts w:asciiTheme="minorHAnsi" w:hAnsiTheme="minorHAnsi" w:cstheme="minorHAnsi"/>
          <w:b/>
          <w:color w:val="000000"/>
          <w:szCs w:val="24"/>
          <w:shd w:val="clear" w:color="auto" w:fill="FFFFFF"/>
        </w:rPr>
        <w:t xml:space="preserve">składa się, </w:t>
      </w:r>
      <w:r w:rsidRPr="00A26348">
        <w:rPr>
          <w:rFonts w:asciiTheme="minorHAnsi" w:hAnsiTheme="minorHAnsi" w:cstheme="minorHAnsi"/>
          <w:b/>
          <w:color w:val="000000"/>
          <w:szCs w:val="24"/>
          <w:u w:val="single"/>
          <w:shd w:val="clear" w:color="auto" w:fill="FFFFFF"/>
        </w:rPr>
        <w:t>pod rygorem nieważności</w:t>
      </w:r>
      <w:r w:rsidRPr="00A26348">
        <w:rPr>
          <w:rFonts w:asciiTheme="minorHAnsi" w:hAnsiTheme="minorHAnsi" w:cstheme="minorHAnsi"/>
          <w:b/>
          <w:color w:val="000000"/>
          <w:szCs w:val="24"/>
          <w:shd w:val="clear" w:color="auto" w:fill="FFFFFF"/>
        </w:rPr>
        <w:t>, w formie elektronicznej lub w postaci elektronicznej opatrzonej podpisem zaufanym lub podpisem osobistym</w:t>
      </w:r>
      <w:r w:rsidRPr="00A26348">
        <w:rPr>
          <w:rFonts w:asciiTheme="minorHAnsi" w:hAnsiTheme="minorHAnsi" w:cstheme="minorHAnsi"/>
          <w:color w:val="000000"/>
          <w:szCs w:val="24"/>
          <w:shd w:val="clear" w:color="auto" w:fill="FFFFFF"/>
        </w:rPr>
        <w:t xml:space="preserve"> w formatach danych określonych w przepisach wydanych na podstawie </w:t>
      </w:r>
      <w:r w:rsidRPr="00A26348">
        <w:rPr>
          <w:rFonts w:asciiTheme="minorHAnsi" w:hAnsiTheme="minorHAnsi" w:cstheme="minorHAnsi"/>
          <w:szCs w:val="24"/>
          <w:shd w:val="clear" w:color="auto" w:fill="FFFFFF"/>
        </w:rPr>
        <w:t>art. 18</w:t>
      </w:r>
      <w:r w:rsidRPr="00A26348">
        <w:rPr>
          <w:rFonts w:asciiTheme="minorHAnsi" w:hAnsiTheme="minorHAnsi" w:cstheme="minorHAnsi"/>
          <w:color w:val="000000"/>
          <w:szCs w:val="24"/>
          <w:shd w:val="clear" w:color="auto" w:fill="FFFFFF"/>
        </w:rPr>
        <w:t xml:space="preserve"> ustawy z dnia 17 lutego 2005 r. o informatyzacji działalności podmiotów realizujących zadania publiczne (</w:t>
      </w:r>
      <w:proofErr w:type="spellStart"/>
      <w:r w:rsidR="001477D6" w:rsidRPr="00A26348">
        <w:rPr>
          <w:rFonts w:asciiTheme="minorHAnsi" w:hAnsiTheme="minorHAnsi" w:cstheme="minorHAnsi"/>
          <w:color w:val="000000"/>
          <w:szCs w:val="24"/>
          <w:shd w:val="clear" w:color="auto" w:fill="FFFFFF"/>
        </w:rPr>
        <w:t>t.j</w:t>
      </w:r>
      <w:proofErr w:type="spellEnd"/>
      <w:r w:rsidR="001477D6" w:rsidRPr="00A26348">
        <w:rPr>
          <w:rFonts w:asciiTheme="minorHAnsi" w:hAnsiTheme="minorHAnsi" w:cstheme="minorHAnsi"/>
          <w:color w:val="000000"/>
          <w:szCs w:val="24"/>
          <w:shd w:val="clear" w:color="auto" w:fill="FFFFFF"/>
        </w:rPr>
        <w:t xml:space="preserve">. </w:t>
      </w:r>
      <w:r w:rsidR="00681DB3" w:rsidRPr="00A26348">
        <w:rPr>
          <w:rFonts w:asciiTheme="minorHAnsi" w:hAnsiTheme="minorHAnsi" w:cstheme="minorHAnsi"/>
          <w:color w:val="000000"/>
          <w:szCs w:val="24"/>
          <w:shd w:val="clear" w:color="auto" w:fill="FFFFFF"/>
        </w:rPr>
        <w:br/>
      </w:r>
      <w:r w:rsidRPr="00A26348">
        <w:rPr>
          <w:rFonts w:asciiTheme="minorHAnsi" w:hAnsiTheme="minorHAnsi" w:cstheme="minorHAnsi"/>
          <w:color w:val="000000"/>
          <w:szCs w:val="24"/>
          <w:shd w:val="clear" w:color="auto" w:fill="FFFFFF"/>
        </w:rPr>
        <w:t xml:space="preserve">Dz. U. </w:t>
      </w:r>
      <w:r w:rsidR="001477D6" w:rsidRPr="00A26348">
        <w:rPr>
          <w:rFonts w:asciiTheme="minorHAnsi" w:hAnsiTheme="minorHAnsi" w:cstheme="minorHAnsi"/>
          <w:color w:val="000000"/>
          <w:szCs w:val="24"/>
          <w:shd w:val="clear" w:color="auto" w:fill="FFFFFF"/>
        </w:rPr>
        <w:t>z 2024</w:t>
      </w:r>
      <w:r w:rsidRPr="00A26348">
        <w:rPr>
          <w:rFonts w:asciiTheme="minorHAnsi" w:hAnsiTheme="minorHAnsi" w:cstheme="minorHAnsi"/>
          <w:color w:val="000000"/>
          <w:szCs w:val="24"/>
          <w:shd w:val="clear" w:color="auto" w:fill="FFFFFF"/>
        </w:rPr>
        <w:t xml:space="preserve"> r. poz. </w:t>
      </w:r>
      <w:r w:rsidR="001477D6" w:rsidRPr="00A26348">
        <w:rPr>
          <w:rFonts w:asciiTheme="minorHAnsi" w:hAnsiTheme="minorHAnsi" w:cstheme="minorHAnsi"/>
          <w:color w:val="000000"/>
          <w:szCs w:val="24"/>
          <w:shd w:val="clear" w:color="auto" w:fill="FFFFFF"/>
        </w:rPr>
        <w:t>307</w:t>
      </w:r>
      <w:r w:rsidRPr="00A26348">
        <w:rPr>
          <w:rFonts w:asciiTheme="minorHAnsi" w:hAnsiTheme="minorHAnsi" w:cstheme="minorHAnsi"/>
          <w:color w:val="000000"/>
          <w:szCs w:val="24"/>
          <w:shd w:val="clear" w:color="auto" w:fill="FFFFFF"/>
        </w:rPr>
        <w:t xml:space="preserve">), z zastrzeżeniem formatów, o których mowa w </w:t>
      </w:r>
      <w:r w:rsidRPr="00A26348">
        <w:rPr>
          <w:rFonts w:asciiTheme="minorHAnsi" w:hAnsiTheme="minorHAnsi" w:cstheme="minorHAnsi"/>
          <w:szCs w:val="24"/>
          <w:shd w:val="clear" w:color="auto" w:fill="FFFFFF"/>
        </w:rPr>
        <w:t>art. 66 ust. 1</w:t>
      </w:r>
      <w:r w:rsidRPr="00A26348">
        <w:rPr>
          <w:rFonts w:asciiTheme="minorHAnsi" w:hAnsiTheme="minorHAnsi" w:cstheme="minorHAnsi"/>
          <w:color w:val="000000"/>
          <w:szCs w:val="24"/>
          <w:shd w:val="clear" w:color="auto" w:fill="FFFFFF"/>
        </w:rPr>
        <w:t xml:space="preserve"> ustawy </w:t>
      </w:r>
      <w:proofErr w:type="spellStart"/>
      <w:r w:rsidR="0084150F" w:rsidRPr="00A26348">
        <w:rPr>
          <w:rFonts w:asciiTheme="minorHAnsi" w:hAnsiTheme="minorHAnsi" w:cstheme="minorHAnsi"/>
          <w:color w:val="000000"/>
          <w:szCs w:val="24"/>
          <w:shd w:val="clear" w:color="auto" w:fill="FFFFFF"/>
        </w:rPr>
        <w:t>p</w:t>
      </w:r>
      <w:r w:rsidRPr="00A26348">
        <w:rPr>
          <w:rFonts w:asciiTheme="minorHAnsi" w:hAnsiTheme="minorHAnsi" w:cstheme="minorHAnsi"/>
          <w:color w:val="000000"/>
          <w:szCs w:val="24"/>
          <w:shd w:val="clear" w:color="auto" w:fill="FFFFFF"/>
        </w:rPr>
        <w:t>zp</w:t>
      </w:r>
      <w:proofErr w:type="spellEnd"/>
      <w:r w:rsidRPr="00A26348">
        <w:rPr>
          <w:rFonts w:asciiTheme="minorHAnsi" w:hAnsiTheme="minorHAnsi" w:cstheme="minorHAnsi"/>
          <w:color w:val="000000"/>
          <w:szCs w:val="24"/>
          <w:shd w:val="clear" w:color="auto" w:fill="FFFFFF"/>
        </w:rPr>
        <w:t xml:space="preserve">, z uwzględnieniem rodzaju przekazywanych danych. </w:t>
      </w:r>
      <w:r w:rsidRPr="00A26348">
        <w:rPr>
          <w:rFonts w:asciiTheme="minorHAnsi" w:hAnsiTheme="minorHAnsi" w:cstheme="minorHAnsi"/>
          <w:szCs w:val="24"/>
          <w:u w:val="single"/>
        </w:rPr>
        <w:t xml:space="preserve">Zamawiający preferuje </w:t>
      </w:r>
      <w:r w:rsidR="000415C6" w:rsidRPr="00A26348">
        <w:rPr>
          <w:rFonts w:asciiTheme="minorHAnsi" w:hAnsiTheme="minorHAnsi" w:cstheme="minorHAnsi"/>
          <w:szCs w:val="24"/>
          <w:u w:val="single"/>
        </w:rPr>
        <w:br/>
      </w:r>
      <w:r w:rsidRPr="00A26348">
        <w:rPr>
          <w:rFonts w:asciiTheme="minorHAnsi" w:hAnsiTheme="minorHAnsi" w:cstheme="minorHAnsi"/>
          <w:szCs w:val="24"/>
          <w:u w:val="single"/>
        </w:rPr>
        <w:t>w szczególności następujące formaty przesłanych danych: .pdf, .</w:t>
      </w:r>
      <w:proofErr w:type="spellStart"/>
      <w:r w:rsidRPr="00A26348">
        <w:rPr>
          <w:rFonts w:asciiTheme="minorHAnsi" w:hAnsiTheme="minorHAnsi" w:cstheme="minorHAnsi"/>
          <w:szCs w:val="24"/>
          <w:u w:val="single"/>
        </w:rPr>
        <w:t>docx</w:t>
      </w:r>
      <w:proofErr w:type="spellEnd"/>
      <w:r w:rsidRPr="00A26348">
        <w:rPr>
          <w:rFonts w:asciiTheme="minorHAnsi" w:hAnsiTheme="minorHAnsi" w:cstheme="minorHAnsi"/>
          <w:szCs w:val="24"/>
          <w:u w:val="single"/>
        </w:rPr>
        <w:t xml:space="preserve">, zip. </w:t>
      </w:r>
      <w:r w:rsidRPr="00A26348">
        <w:rPr>
          <w:rFonts w:asciiTheme="minorHAnsi" w:hAnsiTheme="minorHAnsi" w:cstheme="minorHAnsi"/>
          <w:szCs w:val="24"/>
        </w:rPr>
        <w:t>(Zamawiający dopuszcza także format RAR).</w:t>
      </w:r>
    </w:p>
    <w:p w14:paraId="732F07D8"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Każdy dokument składający się na ofertę lub złożony wraz z ofertą sporządzony </w:t>
      </w:r>
      <w:r w:rsidRPr="00A26348">
        <w:rPr>
          <w:rFonts w:asciiTheme="minorHAnsi" w:hAnsiTheme="minorHAnsi" w:cstheme="minorHAnsi"/>
          <w:szCs w:val="24"/>
        </w:rPr>
        <w:br/>
        <w:t>w języku innym niż polski musi być złożony wraz z tłumaczeniem na język polski.</w:t>
      </w:r>
    </w:p>
    <w:p w14:paraId="6E4CD91C"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 xml:space="preserve">Treść oferty musi być zgodna z treścią SWZ. </w:t>
      </w:r>
    </w:p>
    <w:p w14:paraId="1531F9E4"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Wykonawca ponosi wszelkie koszty związane z przygotowaniem i złożeniem oferty.</w:t>
      </w:r>
    </w:p>
    <w:p w14:paraId="394C56E7"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Wykonawca składa ofertę poprzez Platformę e-Zamówienia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A26348">
        <w:rPr>
          <w:rFonts w:asciiTheme="minorHAnsi" w:hAnsiTheme="minorHAnsi" w:cstheme="minorHAnsi"/>
          <w:szCs w:val="24"/>
        </w:rPr>
        <w:t>drag&amp;drop</w:t>
      </w:r>
      <w:proofErr w:type="spellEnd"/>
      <w:r w:rsidRPr="00A26348">
        <w:rPr>
          <w:rFonts w:asciiTheme="minorHAnsi" w:hAnsiTheme="minorHAnsi" w:cstheme="minorHAnsi"/>
          <w:szCs w:val="24"/>
        </w:rPr>
        <w:t xml:space="preserve"> („przeciągnij” i „upuść”) służące do dodawania plików</w:t>
      </w:r>
      <w:r w:rsidRPr="00A26348">
        <w:rPr>
          <w:rFonts w:asciiTheme="minorHAnsi" w:hAnsiTheme="minorHAnsi" w:cstheme="minorHAnsi"/>
          <w:color w:val="000000"/>
          <w:szCs w:val="24"/>
        </w:rPr>
        <w:t>.</w:t>
      </w:r>
    </w:p>
    <w:p w14:paraId="40AEA2CD"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Wykonawca dodaje wybrany z dysku i uprzednio podpisany „Formularz oferty – Załącznik Nr 2 do SWZ” w pierwszym polu („</w:t>
      </w:r>
      <w:r w:rsidR="00E205CA" w:rsidRPr="00A26348">
        <w:rPr>
          <w:rFonts w:asciiTheme="minorHAnsi" w:hAnsiTheme="minorHAnsi" w:cstheme="minorHAnsi"/>
          <w:color w:val="000000"/>
          <w:szCs w:val="24"/>
        </w:rPr>
        <w:t xml:space="preserve">Wypełniony formularz oferty”). </w:t>
      </w:r>
      <w:r w:rsidRPr="00A26348">
        <w:rPr>
          <w:rFonts w:asciiTheme="minorHAnsi" w:hAnsiTheme="minorHAnsi" w:cstheme="minorHAnsi"/>
          <w:color w:val="000000"/>
          <w:szCs w:val="24"/>
        </w:rPr>
        <w:t>W kolejnym polu („Załączniki i inne dokumenty przedstawione w ofercie przez Wykonawcę”) Wykonawca dodaje pozostałe pliki stano</w:t>
      </w:r>
      <w:r w:rsidR="00E205CA" w:rsidRPr="00A26348">
        <w:rPr>
          <w:rFonts w:asciiTheme="minorHAnsi" w:hAnsiTheme="minorHAnsi" w:cstheme="minorHAnsi"/>
          <w:color w:val="000000"/>
          <w:szCs w:val="24"/>
        </w:rPr>
        <w:t xml:space="preserve">wiące ofertę lub składane wraz </w:t>
      </w:r>
      <w:r w:rsidRPr="00A26348">
        <w:rPr>
          <w:rFonts w:asciiTheme="minorHAnsi" w:hAnsiTheme="minorHAnsi" w:cstheme="minorHAnsi"/>
          <w:color w:val="000000"/>
          <w:szCs w:val="24"/>
        </w:rPr>
        <w:t>z ofertą.</w:t>
      </w:r>
    </w:p>
    <w:p w14:paraId="06A865DF" w14:textId="77777777" w:rsidR="00CA682B" w:rsidRPr="00A26348" w:rsidRDefault="00CA682B" w:rsidP="00CA682B">
      <w:pPr>
        <w:spacing w:line="276" w:lineRule="auto"/>
        <w:ind w:left="720"/>
        <w:jc w:val="both"/>
        <w:rPr>
          <w:rFonts w:asciiTheme="minorHAnsi" w:hAnsiTheme="minorHAnsi" w:cstheme="minorHAnsi"/>
          <w:color w:val="000000"/>
          <w:szCs w:val="24"/>
        </w:rPr>
      </w:pPr>
      <w:r w:rsidRPr="00A26348">
        <w:rPr>
          <w:rFonts w:asciiTheme="minorHAnsi" w:hAnsiTheme="minorHAnsi" w:cstheme="minorHAnsi"/>
          <w:b/>
          <w:color w:val="000000"/>
          <w:szCs w:val="24"/>
        </w:rPr>
        <w:t xml:space="preserve">UWAGA: </w:t>
      </w:r>
      <w:r w:rsidRPr="00A26348">
        <w:rPr>
          <w:rFonts w:asciiTheme="minorHAnsi" w:hAnsiTheme="minorHAnsi" w:cstheme="minorHAnsi"/>
          <w:color w:val="000000"/>
          <w:szCs w:val="24"/>
        </w:rPr>
        <w:t xml:space="preserve">W związku z tym, że Zamawiający udostępnia Wykonawcom własny „Formularz oferty" (tj. nie za pośrednictwem interaktywnego Formularza ofertowego, który umożliwia Platforma e-zamówienia), podczas czynności składania oferty może pojawić się komunikat o następującej treści: </w:t>
      </w:r>
      <w:r w:rsidRPr="00A26348">
        <w:rPr>
          <w:rFonts w:asciiTheme="minorHAnsi" w:hAnsiTheme="minorHAnsi" w:cstheme="minorHAnsi"/>
          <w:i/>
          <w:iCs/>
          <w:color w:val="000000"/>
          <w:szCs w:val="24"/>
        </w:rPr>
        <w:t>„Czy chcesz kontynuować?</w:t>
      </w:r>
      <w:r w:rsidRPr="00A26348">
        <w:rPr>
          <w:rFonts w:asciiTheme="minorHAnsi" w:hAnsiTheme="minorHAnsi" w:cstheme="minorHAnsi"/>
          <w:color w:val="000000"/>
          <w:szCs w:val="24"/>
        </w:rPr>
        <w:t xml:space="preserve"> </w:t>
      </w:r>
      <w:r w:rsidRPr="00A26348">
        <w:rPr>
          <w:rFonts w:asciiTheme="minorHAnsi" w:hAnsiTheme="minorHAnsi" w:cstheme="minorHAnsi"/>
          <w:i/>
          <w:iCs/>
          <w:color w:val="000000"/>
          <w:szCs w:val="24"/>
        </w:rPr>
        <w:t xml:space="preserve">Postępowanie </w:t>
      </w:r>
      <w:r w:rsidRPr="00A26348">
        <w:rPr>
          <w:rFonts w:asciiTheme="minorHAnsi" w:hAnsiTheme="minorHAnsi" w:cstheme="minorHAnsi"/>
          <w:i/>
          <w:iCs/>
          <w:color w:val="000000"/>
          <w:szCs w:val="24"/>
        </w:rPr>
        <w:lastRenderedPageBreak/>
        <w:t>nie posiada opublikowanego formularza do tego etapu postępowania.</w:t>
      </w:r>
      <w:r w:rsidRPr="00A26348">
        <w:rPr>
          <w:rFonts w:asciiTheme="minorHAnsi" w:hAnsiTheme="minorHAnsi" w:cstheme="minorHAnsi"/>
          <w:color w:val="000000"/>
          <w:szCs w:val="24"/>
        </w:rPr>
        <w:t xml:space="preserve"> </w:t>
      </w:r>
      <w:r w:rsidRPr="00A26348">
        <w:rPr>
          <w:rFonts w:asciiTheme="minorHAnsi" w:hAnsiTheme="minorHAnsi" w:cstheme="minorHAnsi"/>
          <w:i/>
          <w:iCs/>
          <w:color w:val="000000"/>
          <w:szCs w:val="24"/>
        </w:rPr>
        <w:t>Plik [w tym miejscu pojawia się nazwa pliku] nie jest poprawnym formularzem interaktywnym wygenerowanym na Platformie."</w:t>
      </w:r>
      <w:r w:rsidRPr="00A26348">
        <w:rPr>
          <w:rFonts w:asciiTheme="minorHAnsi" w:hAnsiTheme="minorHAnsi" w:cstheme="minorHAnsi"/>
          <w:color w:val="000000"/>
          <w:szCs w:val="24"/>
        </w:rPr>
        <w:t xml:space="preserve"> W takim przypadku należy wybrać opcję </w:t>
      </w:r>
      <w:r w:rsidRPr="00A26348">
        <w:rPr>
          <w:rFonts w:asciiTheme="minorHAnsi" w:hAnsiTheme="minorHAnsi" w:cstheme="minorHAnsi"/>
          <w:i/>
          <w:iCs/>
          <w:color w:val="000000"/>
          <w:szCs w:val="24"/>
        </w:rPr>
        <w:t>„Tak, chcę kontynuować".</w:t>
      </w:r>
    </w:p>
    <w:p w14:paraId="0558D5DC"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w:t>
      </w:r>
      <w:r w:rsidRPr="00A26348">
        <w:rPr>
          <w:rFonts w:asciiTheme="minorHAnsi" w:hAnsiTheme="minorHAnsi" w:cstheme="minorHAnsi"/>
          <w:i/>
          <w:iCs/>
          <w:szCs w:val="24"/>
        </w:rPr>
        <w:t>„Załączniki i inne dokumenty przedstawione w ofercie przez Wykonawcę”</w:t>
      </w:r>
      <w:r w:rsidRPr="00A26348">
        <w:rPr>
          <w:rFonts w:asciiTheme="minorHAnsi" w:hAnsiTheme="minorHAnsi" w:cstheme="minorHAnsi"/>
          <w:color w:val="000000"/>
          <w:szCs w:val="24"/>
        </w:rPr>
        <w:t>.</w:t>
      </w:r>
    </w:p>
    <w:p w14:paraId="3C111517" w14:textId="5ECC6B7D" w:rsidR="00CA682B" w:rsidRPr="00A26348" w:rsidRDefault="00A26348"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 xml:space="preserve">Pozostałe dokumenty wchodzące w skład oferty lub składane wraz z ofertą, które są zgodne z ustawą </w:t>
      </w:r>
      <w:proofErr w:type="spellStart"/>
      <w:r w:rsidRPr="00A26348">
        <w:rPr>
          <w:rFonts w:asciiTheme="minorHAnsi" w:hAnsiTheme="minorHAnsi" w:cstheme="minorHAnsi"/>
          <w:color w:val="000000"/>
          <w:szCs w:val="24"/>
        </w:rPr>
        <w:t>pzp</w:t>
      </w:r>
      <w:proofErr w:type="spellEnd"/>
      <w:r w:rsidRPr="00A26348">
        <w:rPr>
          <w:rFonts w:asciiTheme="minorHAnsi" w:hAnsiTheme="minorHAnsi" w:cstheme="minorHAnsi"/>
          <w:color w:val="000000"/>
          <w:szCs w:val="24"/>
        </w:rPr>
        <w:t xml:space="preserve"> lub rozporządzeniem Prezesa Rady M</w:t>
      </w:r>
      <w:r>
        <w:rPr>
          <w:rFonts w:asciiTheme="minorHAnsi" w:hAnsiTheme="minorHAnsi" w:cstheme="minorHAnsi"/>
          <w:color w:val="000000"/>
          <w:szCs w:val="24"/>
        </w:rPr>
        <w:t>inistrów z dnia 30 grudnia 2020</w:t>
      </w:r>
      <w:r w:rsidRPr="00A26348">
        <w:rPr>
          <w:rFonts w:asciiTheme="minorHAnsi" w:hAnsiTheme="minorHAnsi" w:cstheme="minorHAnsi"/>
          <w:color w:val="000000"/>
          <w:szCs w:val="24"/>
        </w:rPr>
        <w:t xml:space="preserve">r. w sprawie sposobu sporządzania i przekazywania informacji oraz wymagań technicznych dla dokumentów elektronicznych oraz środków komunikacji elektronicznej </w:t>
      </w:r>
      <w:r w:rsidRPr="00A26348">
        <w:rPr>
          <w:rFonts w:asciiTheme="minorHAnsi" w:hAnsiTheme="minorHAnsi" w:cstheme="minorHAnsi"/>
          <w:color w:val="000000"/>
          <w:szCs w:val="24"/>
        </w:rPr>
        <w:br/>
        <w:t xml:space="preserve">w postępowaniu o udzielenie zamówienia publicznego lub konkursie opatrzone kwalifikowanym podpisem elektronicznym, mogą być zgodnie z wyborem wykonawcy/wykonawcy wspólnie ubiegającego się o udzielenie zamówienia/podmiotu udostępniającego zasoby opatrzone podpisem typu zewnętrznego lub wewnętrznego. </w:t>
      </w:r>
      <w:r w:rsidRPr="00A26348">
        <w:rPr>
          <w:rFonts w:asciiTheme="minorHAnsi" w:hAnsiTheme="minorHAnsi" w:cstheme="minorHAnsi"/>
          <w:color w:val="000000"/>
          <w:szCs w:val="24"/>
        </w:rPr>
        <w:br/>
        <w:t xml:space="preserve">W zależności od podpisu i jego typu (zewnętrzny, wewnętrzny) w polu „Załączniki i inne dokumenty przedstawione w ofercie przez Wykonawcę” dodaje się uprzednio podpisane dokumenty wraz z wygenerowanym plikiem podpisu (typ zewnętrzny) lub dokument </w:t>
      </w:r>
      <w:r w:rsidRPr="00A26348">
        <w:rPr>
          <w:rFonts w:asciiTheme="minorHAnsi" w:hAnsiTheme="minorHAnsi" w:cstheme="minorHAnsi"/>
          <w:color w:val="000000"/>
          <w:szCs w:val="24"/>
        </w:rPr>
        <w:br/>
        <w:t>z wszytym podpisem (typ wewnętrzny)</w:t>
      </w:r>
      <w:r w:rsidR="00CA682B" w:rsidRPr="00A26348">
        <w:rPr>
          <w:rFonts w:asciiTheme="minorHAnsi" w:hAnsiTheme="minorHAnsi" w:cstheme="minorHAnsi"/>
          <w:color w:val="000000"/>
          <w:szCs w:val="24"/>
        </w:rPr>
        <w:t xml:space="preserve">. </w:t>
      </w:r>
    </w:p>
    <w:p w14:paraId="7662E7B9"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r w:rsidRPr="00A26348">
        <w:rPr>
          <w:rFonts w:asciiTheme="minorHAnsi" w:hAnsiTheme="minorHAnsi" w:cstheme="minorHAnsi"/>
          <w:color w:val="000000"/>
          <w:szCs w:val="24"/>
        </w:rPr>
        <w:t>.</w:t>
      </w:r>
    </w:p>
    <w:p w14:paraId="4B609247"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System sprawdza, czy złożone pliki są podpisane i automatycznie je szyfruje, jednocześnie informując o tym Wykonawcę. P</w:t>
      </w:r>
      <w:r w:rsidR="00DD421B" w:rsidRPr="00A26348">
        <w:rPr>
          <w:rFonts w:asciiTheme="minorHAnsi" w:hAnsiTheme="minorHAnsi" w:cstheme="minorHAnsi"/>
          <w:color w:val="000000"/>
          <w:szCs w:val="24"/>
        </w:rPr>
        <w:t xml:space="preserve">otwierdzenie czasu przekazania </w:t>
      </w:r>
      <w:r w:rsidRPr="00A26348">
        <w:rPr>
          <w:rFonts w:asciiTheme="minorHAnsi" w:hAnsiTheme="minorHAnsi" w:cstheme="minorHAnsi"/>
          <w:color w:val="000000"/>
          <w:szCs w:val="24"/>
        </w:rPr>
        <w:t xml:space="preserve">i odbioru oferty znajduje się w Elektronicznym </w:t>
      </w:r>
      <w:r w:rsidR="00DD421B" w:rsidRPr="00A26348">
        <w:rPr>
          <w:rFonts w:asciiTheme="minorHAnsi" w:hAnsiTheme="minorHAnsi" w:cstheme="minorHAnsi"/>
          <w:color w:val="000000"/>
          <w:szCs w:val="24"/>
        </w:rPr>
        <w:t xml:space="preserve">Potwierdzeniu Przesłania (EPP) </w:t>
      </w:r>
      <w:r w:rsidRPr="00A26348">
        <w:rPr>
          <w:rFonts w:asciiTheme="minorHAnsi" w:hAnsiTheme="minorHAnsi" w:cstheme="minorHAnsi"/>
          <w:color w:val="000000"/>
          <w:szCs w:val="24"/>
        </w:rPr>
        <w:t>i Elektronicznym Potwierdzeniu Odebrania (EPO). EPP i EPO dostępne są dla zalogowanego Wykonawcy w zakładce „Oferty/Wnioski”.</w:t>
      </w:r>
    </w:p>
    <w:p w14:paraId="52D88130" w14:textId="77777777" w:rsidR="000A019A"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 xml:space="preserve">Maksymalny łączny rozmiar plików stanowiących ofertę lub składanych wraz </w:t>
      </w:r>
      <w:r w:rsidRPr="00A26348">
        <w:rPr>
          <w:rFonts w:asciiTheme="minorHAnsi" w:hAnsiTheme="minorHAnsi" w:cstheme="minorHAnsi"/>
          <w:color w:val="000000"/>
          <w:szCs w:val="24"/>
        </w:rPr>
        <w:br/>
        <w:t>z ofertą to 250 MB.</w:t>
      </w:r>
      <w:r w:rsidRPr="00A26348">
        <w:rPr>
          <w:rFonts w:asciiTheme="minorHAnsi" w:hAnsiTheme="minorHAnsi" w:cstheme="minorHAnsi"/>
          <w:szCs w:val="24"/>
        </w:rPr>
        <w:t xml:space="preserve"> </w:t>
      </w:r>
    </w:p>
    <w:p w14:paraId="6F05923A" w14:textId="77777777" w:rsidR="007A1D98" w:rsidRPr="00A26348" w:rsidRDefault="007A1D98" w:rsidP="007A1D98">
      <w:pPr>
        <w:numPr>
          <w:ilvl w:val="0"/>
          <w:numId w:val="10"/>
        </w:numPr>
        <w:tabs>
          <w:tab w:val="clear" w:pos="-218"/>
          <w:tab w:val="num" w:pos="65"/>
        </w:tabs>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Na potrzeby oceny ofert oferta musi zawierać</w:t>
      </w:r>
      <w:r w:rsidRPr="00A26348">
        <w:rPr>
          <w:rFonts w:asciiTheme="minorHAnsi" w:hAnsiTheme="minorHAnsi" w:cstheme="minorHAnsi"/>
          <w:szCs w:val="24"/>
        </w:rPr>
        <w:t xml:space="preserve">: </w:t>
      </w:r>
    </w:p>
    <w:p w14:paraId="43C7A0F9" w14:textId="77777777" w:rsidR="007A1D98" w:rsidRPr="00A26348" w:rsidRDefault="007A1D98" w:rsidP="007A1D98">
      <w:pPr>
        <w:numPr>
          <w:ilvl w:val="0"/>
          <w:numId w:val="21"/>
        </w:numPr>
        <w:spacing w:line="276" w:lineRule="auto"/>
        <w:jc w:val="both"/>
        <w:rPr>
          <w:rFonts w:asciiTheme="minorHAnsi" w:hAnsiTheme="minorHAnsi" w:cstheme="minorHAnsi"/>
          <w:szCs w:val="24"/>
        </w:rPr>
      </w:pPr>
      <w:r w:rsidRPr="00A26348">
        <w:rPr>
          <w:rFonts w:asciiTheme="minorHAnsi" w:hAnsiTheme="minorHAnsi" w:cstheme="minorHAnsi"/>
          <w:szCs w:val="24"/>
        </w:rPr>
        <w:t xml:space="preserve">Formularz Ofertowy, którego wzór stanowi Załącznik nr 2 do SWZ. W przypadku, gdy Wykonawca nie korzysta z przygotowanego przez Zamawiającego wzoru, </w:t>
      </w:r>
      <w:r w:rsidRPr="00A26348">
        <w:rPr>
          <w:rFonts w:asciiTheme="minorHAnsi" w:hAnsiTheme="minorHAnsi" w:cstheme="minorHAnsi"/>
          <w:szCs w:val="24"/>
        </w:rPr>
        <w:br/>
        <w:t xml:space="preserve">w treści oferty należy zamieścić wszystkie informacje wymagane w SWZ </w:t>
      </w:r>
      <w:r w:rsidRPr="00A26348">
        <w:rPr>
          <w:rFonts w:asciiTheme="minorHAnsi" w:hAnsiTheme="minorHAnsi" w:cstheme="minorHAnsi"/>
          <w:szCs w:val="24"/>
        </w:rPr>
        <w:br/>
        <w:t>i załącznikach;</w:t>
      </w:r>
    </w:p>
    <w:p w14:paraId="5C774B7E" w14:textId="79E5E7BF" w:rsidR="007A1D98" w:rsidRPr="00A26348" w:rsidRDefault="007A1D98" w:rsidP="007A1D98">
      <w:pPr>
        <w:numPr>
          <w:ilvl w:val="0"/>
          <w:numId w:val="21"/>
        </w:numPr>
        <w:spacing w:line="276" w:lineRule="auto"/>
        <w:jc w:val="both"/>
        <w:rPr>
          <w:rFonts w:asciiTheme="minorHAnsi" w:hAnsiTheme="minorHAnsi" w:cstheme="minorHAnsi"/>
          <w:szCs w:val="24"/>
        </w:rPr>
      </w:pPr>
      <w:r w:rsidRPr="00A26348">
        <w:rPr>
          <w:rFonts w:asciiTheme="minorHAnsi" w:hAnsiTheme="minorHAnsi" w:cstheme="minorHAnsi"/>
          <w:szCs w:val="24"/>
        </w:rPr>
        <w:lastRenderedPageBreak/>
        <w:t xml:space="preserve">Pełnomocnictwo upoważniające do złożenia oferty, o ile ofertę składa pełnomocnik </w:t>
      </w:r>
      <w:r w:rsidRPr="00A26348">
        <w:rPr>
          <w:rFonts w:asciiTheme="minorHAnsi" w:hAnsiTheme="minorHAnsi" w:cstheme="minorHAnsi"/>
          <w:szCs w:val="24"/>
          <w:u w:val="single"/>
        </w:rPr>
        <w:t>lub</w:t>
      </w:r>
      <w:r w:rsidRPr="00A26348">
        <w:rPr>
          <w:rFonts w:asciiTheme="minorHAnsi" w:hAnsiTheme="minorHAnsi" w:cstheme="minorHAnsi"/>
          <w:szCs w:val="24"/>
        </w:rPr>
        <w:t xml:space="preserve"> pełnomocnictwo dla p</w:t>
      </w:r>
      <w:r w:rsidR="000A5E98" w:rsidRPr="00A26348">
        <w:rPr>
          <w:rFonts w:asciiTheme="minorHAnsi" w:hAnsiTheme="minorHAnsi" w:cstheme="minorHAnsi"/>
          <w:szCs w:val="24"/>
        </w:rPr>
        <w:t xml:space="preserve">ełnomocnika do reprezentowania </w:t>
      </w:r>
      <w:r w:rsidRPr="00A26348">
        <w:rPr>
          <w:rFonts w:asciiTheme="minorHAnsi" w:hAnsiTheme="minorHAnsi" w:cstheme="minorHAnsi"/>
          <w:szCs w:val="24"/>
        </w:rPr>
        <w:t>w postępowaniu Wykonawców wspólnie ubiegających się o udzielenie zamówienia – dotyczy ofert składanych przez Wykonawców wspólnie ubiegających się o udzielenie zamówienia;</w:t>
      </w:r>
      <w:r w:rsidRPr="00A26348">
        <w:rPr>
          <w:rFonts w:asciiTheme="minorHAnsi" w:hAnsiTheme="minorHAnsi" w:cstheme="minorHAnsi"/>
          <w:color w:val="FF0000"/>
          <w:szCs w:val="24"/>
        </w:rPr>
        <w:t xml:space="preserve"> </w:t>
      </w:r>
    </w:p>
    <w:p w14:paraId="32149000" w14:textId="79F2A8B0" w:rsidR="00AA53C6" w:rsidRPr="00824855" w:rsidRDefault="007A1D98" w:rsidP="007A1D98">
      <w:pPr>
        <w:numPr>
          <w:ilvl w:val="0"/>
          <w:numId w:val="21"/>
        </w:numPr>
        <w:spacing w:line="276" w:lineRule="auto"/>
        <w:jc w:val="both"/>
        <w:rPr>
          <w:rFonts w:asciiTheme="minorHAnsi" w:hAnsiTheme="minorHAnsi" w:cstheme="minorHAnsi"/>
          <w:szCs w:val="24"/>
        </w:rPr>
      </w:pPr>
      <w:r w:rsidRPr="00824855">
        <w:rPr>
          <w:rFonts w:asciiTheme="minorHAnsi" w:hAnsiTheme="minorHAnsi" w:cstheme="minorHAnsi"/>
        </w:rPr>
        <w:t xml:space="preserve">Oświadczenie Wykonawcy o niepodleganiu wykluczeniu z postępowania - wzór oświadczenia o niepodleganiu wykluczeniu stanowi Załącznik nr 3 do SWZ. </w:t>
      </w:r>
      <w:r w:rsidRPr="00824855">
        <w:rPr>
          <w:rFonts w:asciiTheme="minorHAnsi" w:hAnsiTheme="minorHAnsi" w:cstheme="minorHAnsi"/>
        </w:rPr>
        <w:br/>
        <w:t>W przypadku wspólnego ubiegania się o zamówienie przez Wykonawców, oświadczenie o niepoleganiu wykluczeniu składa każdy z Wykonawców</w:t>
      </w:r>
      <w:r w:rsidR="0018755D">
        <w:rPr>
          <w:rFonts w:asciiTheme="minorHAnsi" w:hAnsiTheme="minorHAnsi" w:cstheme="minorHAnsi"/>
        </w:rPr>
        <w:t>;</w:t>
      </w:r>
    </w:p>
    <w:p w14:paraId="230A7207" w14:textId="77777777" w:rsidR="00824855" w:rsidRPr="00824855" w:rsidRDefault="00824855" w:rsidP="00824855">
      <w:pPr>
        <w:numPr>
          <w:ilvl w:val="0"/>
          <w:numId w:val="21"/>
        </w:numPr>
        <w:spacing w:line="276" w:lineRule="auto"/>
        <w:jc w:val="both"/>
        <w:rPr>
          <w:rFonts w:asciiTheme="minorHAnsi" w:hAnsiTheme="minorHAnsi" w:cstheme="minorHAnsi"/>
          <w:szCs w:val="24"/>
        </w:rPr>
      </w:pPr>
      <w:r w:rsidRPr="00824855">
        <w:rPr>
          <w:rFonts w:asciiTheme="minorHAnsi" w:hAnsiTheme="minorHAnsi" w:cstheme="minorHAnsi"/>
        </w:rPr>
        <w:t xml:space="preserve">Oświadczenie Wykonawcy o spełnianiu warunków udziału w postępowaniu - wzór oświadczenia o spełnianiu warunków udziału stanowi Załącznik nr 4 do SWZ. </w:t>
      </w:r>
      <w:r w:rsidRPr="00824855">
        <w:rPr>
          <w:rFonts w:asciiTheme="minorHAnsi" w:hAnsiTheme="minorHAnsi" w:cstheme="minorHAnsi"/>
        </w:rPr>
        <w:br/>
        <w:t>W przypadku wspólnego ubiegania się o zamówienie przez Wykonawców, oświadczenie o spełnianiu warunków udziału składa każdy z Wykonawców;</w:t>
      </w:r>
    </w:p>
    <w:p w14:paraId="3FBF2565" w14:textId="6D0446DC" w:rsidR="00824855" w:rsidRPr="00824855" w:rsidRDefault="00824855" w:rsidP="00824855">
      <w:pPr>
        <w:numPr>
          <w:ilvl w:val="0"/>
          <w:numId w:val="21"/>
        </w:numPr>
        <w:spacing w:line="276" w:lineRule="auto"/>
        <w:jc w:val="both"/>
        <w:rPr>
          <w:rFonts w:asciiTheme="minorHAnsi" w:hAnsiTheme="minorHAnsi" w:cstheme="minorHAnsi"/>
          <w:szCs w:val="24"/>
        </w:rPr>
      </w:pPr>
      <w:r w:rsidRPr="00824855">
        <w:rPr>
          <w:rFonts w:asciiTheme="minorHAnsi" w:hAnsiTheme="minorHAnsi" w:cstheme="minorHAnsi"/>
          <w:color w:val="000000"/>
        </w:rPr>
        <w:t>Zobowiązanie podmiotu udostępniającego zasoby do oddania Wykonawcy do dyspozycji niezbędnych zasobów na potrzeby realizacji zamówienia lub inny podmiotowy środek dowodowy potwierdzający, że Wykonawca realizując zamówienie, będzie dysponował niezbędnymi zasobami tych podmiotów, o ile dotyczy</w:t>
      </w:r>
      <w:r w:rsidR="00524554">
        <w:rPr>
          <w:rFonts w:asciiTheme="minorHAnsi" w:hAnsiTheme="minorHAnsi" w:cstheme="minorHAnsi"/>
          <w:color w:val="000000"/>
        </w:rPr>
        <w:t>;</w:t>
      </w:r>
    </w:p>
    <w:p w14:paraId="078C79D3" w14:textId="77777777" w:rsidR="00031C6C" w:rsidRPr="00824855" w:rsidRDefault="00031C6C" w:rsidP="00031C6C">
      <w:pPr>
        <w:numPr>
          <w:ilvl w:val="0"/>
          <w:numId w:val="21"/>
        </w:numPr>
        <w:spacing w:line="276" w:lineRule="auto"/>
        <w:jc w:val="both"/>
        <w:rPr>
          <w:rFonts w:asciiTheme="minorHAnsi" w:hAnsiTheme="minorHAnsi" w:cstheme="minorHAnsi"/>
          <w:szCs w:val="24"/>
        </w:rPr>
      </w:pPr>
      <w:r w:rsidRPr="00824855">
        <w:rPr>
          <w:rFonts w:asciiTheme="minorHAnsi" w:hAnsiTheme="minorHAnsi" w:cstheme="minorHAnsi"/>
          <w:color w:val="000000"/>
        </w:rPr>
        <w:t>Wykaz rozwiązań równoważnych oraz odpowiednich przedmiotowych środków dowodowych, o ile dotyczy</w:t>
      </w:r>
      <w:r w:rsidRPr="00824855">
        <w:rPr>
          <w:rFonts w:asciiTheme="minorHAnsi" w:hAnsiTheme="minorHAnsi" w:cstheme="minorHAnsi"/>
        </w:rPr>
        <w:t>.</w:t>
      </w:r>
    </w:p>
    <w:p w14:paraId="332A585D" w14:textId="77777777" w:rsidR="00031C6C" w:rsidRPr="00031C6C" w:rsidRDefault="00031C6C" w:rsidP="00031C6C">
      <w:pPr>
        <w:pStyle w:val="Akapitzlist"/>
        <w:spacing w:line="276" w:lineRule="auto"/>
        <w:ind w:left="1077"/>
        <w:jc w:val="both"/>
        <w:rPr>
          <w:rFonts w:asciiTheme="minorHAnsi" w:hAnsiTheme="minorHAnsi" w:cstheme="minorHAnsi"/>
          <w:i/>
          <w:iCs/>
        </w:rPr>
      </w:pPr>
      <w:r w:rsidRPr="00031C6C">
        <w:rPr>
          <w:rFonts w:asciiTheme="minorHAnsi" w:hAnsiTheme="minorHAnsi" w:cstheme="minorHAnsi"/>
          <w:i/>
          <w:iCs/>
          <w:u w:val="single"/>
        </w:rPr>
        <w:t>Uwaga:</w:t>
      </w:r>
    </w:p>
    <w:p w14:paraId="1064D6AE" w14:textId="7A8CB0E9" w:rsidR="00031C6C" w:rsidRPr="00031C6C" w:rsidRDefault="00031C6C" w:rsidP="00031C6C">
      <w:pPr>
        <w:spacing w:line="276" w:lineRule="auto"/>
        <w:ind w:left="1077"/>
        <w:jc w:val="both"/>
        <w:rPr>
          <w:rFonts w:asciiTheme="minorHAnsi" w:hAnsiTheme="minorHAnsi" w:cstheme="minorHAnsi"/>
          <w:szCs w:val="24"/>
        </w:rPr>
      </w:pPr>
      <w:r w:rsidRPr="00031C6C">
        <w:rPr>
          <w:rFonts w:asciiTheme="minorHAnsi" w:hAnsiTheme="minorHAnsi" w:cstheme="minorHAnsi"/>
          <w:i/>
          <w:iCs/>
        </w:rPr>
        <w:t>Ewentualny Wykaz rozwiązań równoważnych stanowi treść oferty i nie podlega uzupełnieniu po upływie terminu składania ofert.</w:t>
      </w:r>
    </w:p>
    <w:p w14:paraId="0D6AFC4A" w14:textId="4FB569A8" w:rsidR="005A00AE" w:rsidRPr="005A00AE" w:rsidRDefault="00583EF4" w:rsidP="007A1D98">
      <w:pPr>
        <w:numPr>
          <w:ilvl w:val="0"/>
          <w:numId w:val="10"/>
        </w:numPr>
        <w:tabs>
          <w:tab w:val="clear" w:pos="-218"/>
          <w:tab w:val="num" w:pos="65"/>
        </w:tabs>
        <w:spacing w:line="276" w:lineRule="auto"/>
        <w:ind w:left="357" w:hanging="357"/>
        <w:jc w:val="both"/>
        <w:rPr>
          <w:rFonts w:asciiTheme="minorHAnsi" w:hAnsiTheme="minorHAnsi" w:cstheme="minorHAnsi"/>
          <w:szCs w:val="24"/>
        </w:rPr>
      </w:pPr>
      <w:r w:rsidRPr="00D31578">
        <w:rPr>
          <w:rFonts w:asciiTheme="minorHAnsi" w:hAnsiTheme="minorHAnsi" w:cstheme="minorHAnsi"/>
        </w:rPr>
        <w:t xml:space="preserve">Zamawiający przewiduje możliwość uzupełnienia przedmiotowych środków dowodowych. Jeżeli Wykonawca nie złożył przedmiotowych środków dowodowych lub złożone przedmiotowe środki dowodowe są niekompletne, Zamawiający wezwie do ich złożenia </w:t>
      </w:r>
      <w:r w:rsidRPr="00615316">
        <w:rPr>
          <w:rFonts w:asciiTheme="minorHAnsi" w:hAnsiTheme="minorHAnsi" w:cstheme="minorHAnsi"/>
        </w:rPr>
        <w:t xml:space="preserve">lub uzupełnienia w wyznaczonym terminie, zgodnie z art. 107 ust. 2 ustawy </w:t>
      </w:r>
      <w:proofErr w:type="spellStart"/>
      <w:r w:rsidRPr="00615316">
        <w:rPr>
          <w:rFonts w:asciiTheme="minorHAnsi" w:hAnsiTheme="minorHAnsi" w:cstheme="minorHAnsi"/>
        </w:rPr>
        <w:t>pzp</w:t>
      </w:r>
      <w:proofErr w:type="spellEnd"/>
      <w:r w:rsidR="005A00AE" w:rsidRPr="005A00AE">
        <w:rPr>
          <w:rFonts w:asciiTheme="minorHAnsi" w:hAnsiTheme="minorHAnsi" w:cstheme="minorHAnsi"/>
        </w:rPr>
        <w:t>.</w:t>
      </w:r>
    </w:p>
    <w:p w14:paraId="162A00A7" w14:textId="2994FB4A" w:rsidR="007A1D98" w:rsidRPr="00A26348" w:rsidRDefault="00824855" w:rsidP="007A1D98">
      <w:pPr>
        <w:numPr>
          <w:ilvl w:val="0"/>
          <w:numId w:val="10"/>
        </w:numPr>
        <w:tabs>
          <w:tab w:val="clear" w:pos="-218"/>
          <w:tab w:val="num" w:pos="65"/>
        </w:tabs>
        <w:spacing w:line="276" w:lineRule="auto"/>
        <w:ind w:left="357" w:hanging="357"/>
        <w:jc w:val="both"/>
        <w:rPr>
          <w:rFonts w:asciiTheme="minorHAnsi" w:hAnsiTheme="minorHAnsi" w:cstheme="minorHAnsi"/>
          <w:szCs w:val="24"/>
        </w:rPr>
      </w:pPr>
      <w:r w:rsidRPr="00824855">
        <w:rPr>
          <w:rFonts w:asciiTheme="minorHAnsi" w:hAnsiTheme="minorHAnsi" w:cstheme="minorHAnsi"/>
        </w:rPr>
        <w:t xml:space="preserve">Formularz ofertowy, oświadczenie o niepodleganiu wykluczeniu, oświadczenie </w:t>
      </w:r>
      <w:r w:rsidRPr="00824855">
        <w:rPr>
          <w:rFonts w:asciiTheme="minorHAnsi" w:hAnsiTheme="minorHAnsi" w:cstheme="minorHAnsi"/>
        </w:rPr>
        <w:br/>
        <w:t xml:space="preserve">o spełnianiu warunków udziału, zobowiązanie podmiotu udostępniającego zasoby </w:t>
      </w:r>
      <w:r w:rsidR="00031C6C" w:rsidRPr="00824855">
        <w:rPr>
          <w:rFonts w:asciiTheme="minorHAnsi" w:hAnsiTheme="minorHAnsi" w:cstheme="minorHAnsi"/>
        </w:rPr>
        <w:t>oraz</w:t>
      </w:r>
      <w:r w:rsidR="00031C6C" w:rsidRPr="00031C6C">
        <w:rPr>
          <w:rFonts w:asciiTheme="minorHAnsi" w:hAnsiTheme="minorHAnsi" w:cstheme="minorHAnsi"/>
        </w:rPr>
        <w:t xml:space="preserve"> wykaz rozwiązań równoważnych </w:t>
      </w:r>
      <w:r w:rsidR="00F106AE" w:rsidRPr="00031C6C">
        <w:rPr>
          <w:rFonts w:asciiTheme="minorHAnsi" w:hAnsiTheme="minorHAnsi" w:cstheme="minorHAnsi"/>
        </w:rPr>
        <w:t>muszą być złożone w oryginale, opatrzone kwalifikowanym podpisem</w:t>
      </w:r>
      <w:r w:rsidR="00F106AE" w:rsidRPr="00A26348">
        <w:rPr>
          <w:rFonts w:asciiTheme="minorHAnsi" w:hAnsiTheme="minorHAnsi" w:cstheme="minorHAnsi"/>
        </w:rPr>
        <w:t xml:space="preserve"> elektronicznym, podpisem zaufanym lub podpisem osobistym</w:t>
      </w:r>
      <w:r w:rsidR="007A1D98" w:rsidRPr="00A26348">
        <w:rPr>
          <w:rFonts w:asciiTheme="minorHAnsi" w:hAnsiTheme="minorHAnsi" w:cstheme="minorHAnsi"/>
          <w:szCs w:val="24"/>
        </w:rPr>
        <w:t xml:space="preserve">. </w:t>
      </w:r>
    </w:p>
    <w:p w14:paraId="6467BBDD" w14:textId="32A66DE2" w:rsidR="007A1D98" w:rsidRPr="00A26348" w:rsidRDefault="007A1D98" w:rsidP="007A1D98">
      <w:pPr>
        <w:numPr>
          <w:ilvl w:val="0"/>
          <w:numId w:val="10"/>
        </w:numPr>
        <w:tabs>
          <w:tab w:val="clear" w:pos="-218"/>
          <w:tab w:val="num" w:pos="65"/>
        </w:tabs>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Pełnomocnictwo do złożenia oferty musi być złożone w oryginale w takiej samej formie, jak składana oferta (tj. w formie elektronicznej). Dopuszcza się także złożenie elektronicznej kopii (skanu) pełnomocnictwa sporządzonego uprzednio w formie pisemnej, w formie elektronicznego poświadczenia spor</w:t>
      </w:r>
      <w:r w:rsidR="00F106AE" w:rsidRPr="00A26348">
        <w:rPr>
          <w:rFonts w:asciiTheme="minorHAnsi" w:hAnsiTheme="minorHAnsi" w:cstheme="minorHAnsi"/>
          <w:szCs w:val="24"/>
        </w:rPr>
        <w:t xml:space="preserve">ządzonego stosownie do art. 97 </w:t>
      </w:r>
      <w:r w:rsidR="00A26348" w:rsidRPr="00A26348">
        <w:rPr>
          <w:rFonts w:asciiTheme="minorHAnsi" w:hAnsiTheme="minorHAnsi" w:cstheme="minorHAnsi"/>
          <w:szCs w:val="24"/>
        </w:rPr>
        <w:br/>
      </w:r>
      <w:r w:rsidRPr="00A26348">
        <w:rPr>
          <w:rFonts w:asciiTheme="minorHAnsi" w:hAnsiTheme="minorHAnsi" w:cstheme="minorHAnsi"/>
          <w:szCs w:val="24"/>
        </w:rPr>
        <w:t xml:space="preserve">§ 2 ustawy z dnia 14 lutego 1991 r. - Prawo o notariacie, które to poświadczenie notariusz opatruje kwalifikowanym podpisem elektronicznym, bądź też poprzez opatrzenie skanu pełnomocnictwa sporządzonego uprzednio w formie pisemnej kwalifikowanym podpisem. Elektroniczna kopia pełnomocnictwa nie może być uwierzytelniona przez upełnomocnionego. </w:t>
      </w:r>
    </w:p>
    <w:p w14:paraId="7A9F0C23" w14:textId="1E8C0B3C" w:rsidR="007A1D98" w:rsidRPr="00824855" w:rsidRDefault="00A26348" w:rsidP="007A1D98">
      <w:pPr>
        <w:numPr>
          <w:ilvl w:val="0"/>
          <w:numId w:val="10"/>
        </w:numPr>
        <w:tabs>
          <w:tab w:val="clear" w:pos="-218"/>
          <w:tab w:val="num" w:pos="65"/>
        </w:tabs>
        <w:spacing w:line="276" w:lineRule="auto"/>
        <w:ind w:left="357" w:hanging="357"/>
        <w:jc w:val="both"/>
        <w:rPr>
          <w:rFonts w:asciiTheme="minorHAnsi" w:hAnsiTheme="minorHAnsi" w:cstheme="minorHAnsi"/>
          <w:szCs w:val="24"/>
        </w:rPr>
      </w:pPr>
      <w:r w:rsidRPr="00A26348">
        <w:rPr>
          <w:rFonts w:asciiTheme="minorHAnsi" w:hAnsiTheme="minorHAnsi" w:cstheme="minorHAnsi"/>
        </w:rPr>
        <w:lastRenderedPageBreak/>
        <w:t xml:space="preserve">Wszelkie informacje stanowiące tajemnicę przedsiębiorstwa w rozumieniu przepisów ustawy z dnia 16 kwietnia 1993 r. o zwalczaniu nieuczciwej konkurencji, wykonawca przekazuje w wydzielonym i odpowiednio oznaczonym pliku (zgodnie z wymogami określonymi w Rozdziale VIII ust. 8 SWZ).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t>
      </w:r>
      <w:r w:rsidRPr="00824855">
        <w:rPr>
          <w:rFonts w:asciiTheme="minorHAnsi" w:hAnsiTheme="minorHAnsi" w:cstheme="minorHAnsi"/>
        </w:rPr>
        <w:t>w celu zachowania poufności objętych klauzu</w:t>
      </w:r>
      <w:r w:rsidRPr="00824855">
        <w:rPr>
          <w:rStyle w:val="citation-26"/>
          <w:rFonts w:asciiTheme="minorHAnsi" w:hAnsiTheme="minorHAnsi" w:cstheme="minorHAnsi"/>
        </w:rPr>
        <w:t xml:space="preserve">lą informacji zgodnie z postanowieniami </w:t>
      </w:r>
      <w:r w:rsidR="00733F49">
        <w:rPr>
          <w:rStyle w:val="citation-26"/>
          <w:rFonts w:asciiTheme="minorHAnsi" w:hAnsiTheme="minorHAnsi" w:cstheme="minorHAnsi"/>
        </w:rPr>
        <w:br/>
      </w:r>
      <w:r w:rsidRPr="00824855">
        <w:rPr>
          <w:rStyle w:val="citation-26"/>
          <w:rFonts w:asciiTheme="minorHAnsi" w:hAnsiTheme="minorHAnsi" w:cstheme="minorHAnsi"/>
        </w:rPr>
        <w:t xml:space="preserve">art. 18 ust. 3 ustawy </w:t>
      </w:r>
      <w:proofErr w:type="spellStart"/>
      <w:r w:rsidRPr="00824855">
        <w:rPr>
          <w:rStyle w:val="citation-26"/>
          <w:rFonts w:asciiTheme="minorHAnsi" w:hAnsiTheme="minorHAnsi" w:cstheme="minorHAnsi"/>
        </w:rPr>
        <w:t>Pzp</w:t>
      </w:r>
      <w:proofErr w:type="spellEnd"/>
      <w:r w:rsidR="007A1D98" w:rsidRPr="00824855">
        <w:rPr>
          <w:rFonts w:asciiTheme="minorHAnsi" w:hAnsiTheme="minorHAnsi" w:cstheme="minorHAnsi"/>
          <w:szCs w:val="24"/>
        </w:rPr>
        <w:t>.</w:t>
      </w:r>
    </w:p>
    <w:p w14:paraId="79A17420" w14:textId="0BC35886" w:rsidR="00824855" w:rsidRPr="00583EF4" w:rsidRDefault="00824855" w:rsidP="00583EF4">
      <w:pPr>
        <w:numPr>
          <w:ilvl w:val="0"/>
          <w:numId w:val="10"/>
        </w:numPr>
        <w:tabs>
          <w:tab w:val="clear" w:pos="-218"/>
          <w:tab w:val="num" w:pos="65"/>
        </w:tabs>
        <w:spacing w:line="276" w:lineRule="auto"/>
        <w:ind w:left="357" w:hanging="357"/>
        <w:jc w:val="both"/>
        <w:rPr>
          <w:rFonts w:asciiTheme="minorHAnsi" w:hAnsiTheme="minorHAnsi" w:cstheme="minorHAnsi"/>
          <w:szCs w:val="24"/>
        </w:rPr>
      </w:pPr>
      <w:r w:rsidRPr="00824855">
        <w:rPr>
          <w:rFonts w:asciiTheme="minorHAnsi" w:hAnsiTheme="minorHAnsi" w:cstheme="minorHAnsi"/>
        </w:rPr>
        <w:t>Zamawiający przed wyborem najkorzystniejszej oferty wezwie wykonawcę, którego oferta została najwyżej oceniona do złożenia w wyznaczonym terminie, nie krótszym niż 5 dni, aktualnych na dzień złożenia podmiotowych środków dowodowych</w:t>
      </w:r>
      <w:r w:rsidRPr="00824855">
        <w:rPr>
          <w:rFonts w:asciiTheme="minorHAnsi" w:hAnsiTheme="minorHAnsi" w:cstheme="minorHAnsi"/>
          <w:color w:val="000000"/>
        </w:rPr>
        <w:t>:</w:t>
      </w:r>
      <w:r w:rsidRPr="00824855">
        <w:rPr>
          <w:rFonts w:asciiTheme="minorHAnsi" w:hAnsiTheme="minorHAnsi" w:cstheme="minorHAnsi"/>
          <w:szCs w:val="24"/>
        </w:rPr>
        <w:t xml:space="preserve"> </w:t>
      </w:r>
      <w:r w:rsidRPr="00583EF4">
        <w:rPr>
          <w:rFonts w:asciiTheme="minorHAnsi" w:hAnsiTheme="minorHAnsi" w:cstheme="minorHAnsi"/>
        </w:rPr>
        <w:t>wykazu robót budowlanych wykonanych nie wcześniej niż w okresie ostatnich 5 lat, a jeżeli okres prowadzenia działalności jest krótszy – w tym okresie, wraz z podaniem ich rodzaju, wartości, daty i miejsca wykonania oraz podmiotów, na rzecz których roboty te zostały wykonane (sporządzonego zgodnie z Załącznikiem nr 5 do SWZ), oraz załączeniem dowodów określających, czy te roboty budowlane zostały wykonane należycie (ze szczególnym uwzględnieniem wymogu Zamawiającego określonego w Rozdziale XIV ust. 1 pkt 4</w:t>
      </w:r>
      <w:r w:rsidR="00524554" w:rsidRPr="00583EF4">
        <w:rPr>
          <w:rFonts w:asciiTheme="minorHAnsi" w:hAnsiTheme="minorHAnsi" w:cstheme="minorHAnsi"/>
        </w:rPr>
        <w:t xml:space="preserve"> </w:t>
      </w:r>
      <w:r w:rsidRPr="00583EF4">
        <w:rPr>
          <w:rFonts w:asciiTheme="minorHAnsi" w:hAnsiTheme="minorHAnsi" w:cstheme="minorHAnsi"/>
        </w:rPr>
        <w:t>SWZ), przy czym dowodami, o których mowa, są referencje bądź inne dokumenty sporządzone przez podmiot, na rzecz którego roboty budowlane zostały wykonane, a jeżeli wykonawca z przyczyn niezależnych od niego nie jest wstanie uzyskać tych dokumentów – inne odpowiednie dokumenty</w:t>
      </w:r>
      <w:r w:rsidR="00583EF4">
        <w:rPr>
          <w:rFonts w:asciiTheme="minorHAnsi" w:hAnsiTheme="minorHAnsi" w:cstheme="minorHAnsi"/>
        </w:rPr>
        <w:t>.</w:t>
      </w:r>
    </w:p>
    <w:p w14:paraId="185214A1" w14:textId="4EC3FBB7" w:rsidR="004D4DB2" w:rsidRDefault="004D4DB2" w:rsidP="005A00AE">
      <w:pPr>
        <w:numPr>
          <w:ilvl w:val="0"/>
          <w:numId w:val="10"/>
        </w:numPr>
        <w:tabs>
          <w:tab w:val="clear" w:pos="-218"/>
          <w:tab w:val="num" w:pos="65"/>
        </w:tabs>
        <w:spacing w:line="276" w:lineRule="auto"/>
        <w:ind w:left="357" w:hanging="357"/>
        <w:jc w:val="both"/>
        <w:rPr>
          <w:rFonts w:asciiTheme="minorHAnsi" w:hAnsiTheme="minorHAnsi" w:cstheme="minorHAnsi"/>
          <w:szCs w:val="24"/>
        </w:rPr>
      </w:pPr>
      <w:r w:rsidRPr="00824855">
        <w:rPr>
          <w:rFonts w:asciiTheme="minorHAnsi" w:hAnsiTheme="minorHAnsi" w:cstheme="minorHAnsi"/>
          <w:color w:val="000000"/>
        </w:rPr>
        <w:t>Jeżeli wykonawca ma siedzibę lub miejsce zamieszkania poza granicami Rzeczypospolitej</w:t>
      </w:r>
      <w:r w:rsidRPr="00A26348">
        <w:rPr>
          <w:rFonts w:asciiTheme="minorHAnsi" w:hAnsiTheme="minorHAnsi" w:cstheme="minorHAnsi"/>
          <w:color w:val="000000"/>
        </w:rPr>
        <w:t xml:space="preserve"> Polskiej, powinien złożyć dokumenty przewidziane w </w:t>
      </w:r>
      <w:r w:rsidRPr="00A26348">
        <w:rPr>
          <w:rFonts w:asciiTheme="minorHAnsi" w:eastAsia="Arial" w:hAnsiTheme="minorHAnsi" w:cstheme="minorHAnsi"/>
          <w:color w:val="000000"/>
        </w:rPr>
        <w:t>§ 4 rozporządzenia Ministra Rozwoju, Pracy i Technologii z dnia 23 grudnia 2020 r. w sprawie podmiotowych środków dowodowych oraz innych dokumentów lub oświadczeń, jakich może żądać zamawiający od wykonawcy</w:t>
      </w:r>
      <w:r w:rsidRPr="00A26348">
        <w:rPr>
          <w:rFonts w:asciiTheme="minorHAnsi" w:hAnsiTheme="minorHAnsi" w:cstheme="minorHAnsi"/>
          <w:szCs w:val="24"/>
        </w:rPr>
        <w:t>.</w:t>
      </w:r>
    </w:p>
    <w:p w14:paraId="4F9C7791" w14:textId="77777777" w:rsidR="005A00AE" w:rsidRPr="005A00AE" w:rsidRDefault="005A00AE" w:rsidP="005A00AE">
      <w:pPr>
        <w:spacing w:line="276" w:lineRule="auto"/>
        <w:ind w:left="357"/>
        <w:jc w:val="both"/>
        <w:rPr>
          <w:rFonts w:asciiTheme="minorHAnsi" w:hAnsiTheme="minorHAnsi" w:cstheme="minorHAnsi"/>
          <w:szCs w:val="24"/>
        </w:rPr>
      </w:pPr>
    </w:p>
    <w:p w14:paraId="2E1063F5" w14:textId="77777777" w:rsidR="0008187D" w:rsidRPr="00A26348" w:rsidRDefault="00AA0830"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 xml:space="preserve">XII. </w:t>
      </w:r>
      <w:r w:rsidR="0072062B" w:rsidRPr="00A26348">
        <w:rPr>
          <w:rFonts w:asciiTheme="minorHAnsi" w:hAnsiTheme="minorHAnsi" w:cstheme="minorHAnsi"/>
          <w:b/>
          <w:sz w:val="26"/>
          <w:szCs w:val="26"/>
        </w:rPr>
        <w:t>Termin składania i otwarcia ofert</w:t>
      </w:r>
    </w:p>
    <w:p w14:paraId="45D77F00" w14:textId="77777777" w:rsidR="0072062B" w:rsidRPr="00A26348"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b/>
          <w:szCs w:val="24"/>
        </w:rPr>
        <w:t xml:space="preserve">Wykonawca składa ofertę za pomocą Platformy e-Zamówienia dostępnej pod adresem: </w:t>
      </w:r>
      <w:hyperlink r:id="rId17" w:history="1">
        <w:r w:rsidRPr="00A26348">
          <w:rPr>
            <w:rFonts w:asciiTheme="minorHAnsi" w:hAnsiTheme="minorHAnsi" w:cstheme="minorHAnsi"/>
            <w:b/>
            <w:szCs w:val="24"/>
          </w:rPr>
          <w:t>https://ezamowienia.gov.pl</w:t>
        </w:r>
      </w:hyperlink>
      <w:r w:rsidRPr="00A26348">
        <w:rPr>
          <w:rFonts w:asciiTheme="minorHAnsi" w:hAnsiTheme="minorHAnsi" w:cstheme="minorHAnsi"/>
          <w:szCs w:val="24"/>
        </w:rPr>
        <w:t xml:space="preserve">. </w:t>
      </w:r>
    </w:p>
    <w:p w14:paraId="77300A66" w14:textId="6B335623" w:rsidR="0072062B" w:rsidRPr="0079170E" w:rsidRDefault="0072062B" w:rsidP="001A38ED">
      <w:pPr>
        <w:numPr>
          <w:ilvl w:val="0"/>
          <w:numId w:val="22"/>
        </w:numPr>
        <w:spacing w:line="276" w:lineRule="auto"/>
        <w:ind w:left="357" w:hanging="357"/>
        <w:jc w:val="both"/>
        <w:rPr>
          <w:rFonts w:asciiTheme="minorHAnsi" w:hAnsiTheme="minorHAnsi" w:cstheme="minorHAnsi"/>
          <w:szCs w:val="24"/>
        </w:rPr>
      </w:pPr>
      <w:r w:rsidRPr="0079170E">
        <w:rPr>
          <w:rFonts w:asciiTheme="minorHAnsi" w:hAnsiTheme="minorHAnsi" w:cstheme="minorHAnsi"/>
          <w:bCs/>
          <w:szCs w:val="24"/>
        </w:rPr>
        <w:t xml:space="preserve">Termin składania </w:t>
      </w:r>
      <w:r w:rsidR="008D448F" w:rsidRPr="0079170E">
        <w:rPr>
          <w:rFonts w:asciiTheme="minorHAnsi" w:hAnsiTheme="minorHAnsi" w:cstheme="minorHAnsi"/>
          <w:bCs/>
          <w:color w:val="000000"/>
          <w:szCs w:val="24"/>
        </w:rPr>
        <w:t xml:space="preserve">ofert: </w:t>
      </w:r>
      <w:r w:rsidR="00D60AC6">
        <w:rPr>
          <w:rFonts w:asciiTheme="minorHAnsi" w:hAnsiTheme="minorHAnsi" w:cstheme="minorHAnsi"/>
          <w:bCs/>
          <w:color w:val="000000"/>
          <w:szCs w:val="24"/>
        </w:rPr>
        <w:t>16.11</w:t>
      </w:r>
      <w:r w:rsidR="00AA53C6" w:rsidRPr="0079170E">
        <w:rPr>
          <w:rFonts w:asciiTheme="minorHAnsi" w:hAnsiTheme="minorHAnsi" w:cstheme="minorHAnsi"/>
          <w:bCs/>
          <w:color w:val="000000"/>
          <w:szCs w:val="24"/>
        </w:rPr>
        <w:t xml:space="preserve">.2026 </w:t>
      </w:r>
      <w:r w:rsidRPr="0079170E">
        <w:rPr>
          <w:rFonts w:asciiTheme="minorHAnsi" w:hAnsiTheme="minorHAnsi" w:cstheme="minorHAnsi"/>
          <w:bCs/>
          <w:color w:val="000000"/>
          <w:szCs w:val="24"/>
        </w:rPr>
        <w:t>r. godz. 1</w:t>
      </w:r>
      <w:r w:rsidR="007A1D98" w:rsidRPr="0079170E">
        <w:rPr>
          <w:rFonts w:asciiTheme="minorHAnsi" w:hAnsiTheme="minorHAnsi" w:cstheme="minorHAnsi"/>
          <w:bCs/>
          <w:color w:val="000000"/>
          <w:szCs w:val="24"/>
        </w:rPr>
        <w:t>0</w:t>
      </w:r>
      <w:r w:rsidRPr="0079170E">
        <w:rPr>
          <w:rFonts w:asciiTheme="minorHAnsi" w:hAnsiTheme="minorHAnsi" w:cstheme="minorHAnsi"/>
          <w:bCs/>
          <w:color w:val="000000"/>
          <w:szCs w:val="24"/>
        </w:rPr>
        <w:t>:00</w:t>
      </w:r>
      <w:r w:rsidRPr="0079170E">
        <w:rPr>
          <w:rFonts w:asciiTheme="minorHAnsi" w:hAnsiTheme="minorHAnsi" w:cstheme="minorHAnsi"/>
          <w:szCs w:val="24"/>
        </w:rPr>
        <w:t>.</w:t>
      </w:r>
    </w:p>
    <w:p w14:paraId="090BDE5F" w14:textId="299455CF" w:rsidR="0072062B" w:rsidRPr="0079170E" w:rsidRDefault="0072062B" w:rsidP="001A38ED">
      <w:pPr>
        <w:numPr>
          <w:ilvl w:val="0"/>
          <w:numId w:val="22"/>
        </w:numPr>
        <w:spacing w:line="276" w:lineRule="auto"/>
        <w:ind w:left="357" w:hanging="357"/>
        <w:jc w:val="both"/>
        <w:rPr>
          <w:rFonts w:asciiTheme="minorHAnsi" w:hAnsiTheme="minorHAnsi" w:cstheme="minorHAnsi"/>
          <w:szCs w:val="24"/>
        </w:rPr>
      </w:pPr>
      <w:r w:rsidRPr="0079170E">
        <w:rPr>
          <w:rFonts w:asciiTheme="minorHAnsi" w:hAnsiTheme="minorHAnsi" w:cstheme="minorHAnsi"/>
          <w:bCs/>
          <w:szCs w:val="24"/>
        </w:rPr>
        <w:t xml:space="preserve">Termin otwarcia </w:t>
      </w:r>
      <w:r w:rsidR="008D448F" w:rsidRPr="0079170E">
        <w:rPr>
          <w:rFonts w:asciiTheme="minorHAnsi" w:hAnsiTheme="minorHAnsi" w:cstheme="minorHAnsi"/>
          <w:bCs/>
          <w:color w:val="000000"/>
          <w:szCs w:val="24"/>
        </w:rPr>
        <w:t>ofert:</w:t>
      </w:r>
      <w:r w:rsidR="002B5B04" w:rsidRPr="0079170E">
        <w:rPr>
          <w:rFonts w:asciiTheme="minorHAnsi" w:hAnsiTheme="minorHAnsi" w:cstheme="minorHAnsi"/>
          <w:bCs/>
          <w:color w:val="000000"/>
          <w:szCs w:val="24"/>
        </w:rPr>
        <w:t xml:space="preserve"> </w:t>
      </w:r>
      <w:r w:rsidR="00D60AC6">
        <w:rPr>
          <w:rFonts w:asciiTheme="minorHAnsi" w:hAnsiTheme="minorHAnsi" w:cstheme="minorHAnsi"/>
          <w:bCs/>
          <w:color w:val="000000"/>
          <w:szCs w:val="24"/>
        </w:rPr>
        <w:t>16.11</w:t>
      </w:r>
      <w:r w:rsidR="00AA53C6" w:rsidRPr="0079170E">
        <w:rPr>
          <w:rFonts w:asciiTheme="minorHAnsi" w:hAnsiTheme="minorHAnsi" w:cstheme="minorHAnsi"/>
          <w:bCs/>
          <w:color w:val="000000"/>
          <w:szCs w:val="24"/>
        </w:rPr>
        <w:t xml:space="preserve">.2026 </w:t>
      </w:r>
      <w:r w:rsidRPr="0079170E">
        <w:rPr>
          <w:rFonts w:asciiTheme="minorHAnsi" w:hAnsiTheme="minorHAnsi" w:cstheme="minorHAnsi"/>
          <w:bCs/>
          <w:color w:val="000000"/>
          <w:szCs w:val="24"/>
        </w:rPr>
        <w:t>r. godz. 1</w:t>
      </w:r>
      <w:r w:rsidR="007A1D98" w:rsidRPr="0079170E">
        <w:rPr>
          <w:rFonts w:asciiTheme="minorHAnsi" w:hAnsiTheme="minorHAnsi" w:cstheme="minorHAnsi"/>
          <w:bCs/>
          <w:color w:val="000000"/>
          <w:szCs w:val="24"/>
        </w:rPr>
        <w:t>0</w:t>
      </w:r>
      <w:r w:rsidRPr="0079170E">
        <w:rPr>
          <w:rFonts w:asciiTheme="minorHAnsi" w:hAnsiTheme="minorHAnsi" w:cstheme="minorHAnsi"/>
          <w:bCs/>
          <w:color w:val="000000"/>
          <w:szCs w:val="24"/>
        </w:rPr>
        <w:t>:30</w:t>
      </w:r>
      <w:r w:rsidR="000E777C" w:rsidRPr="0079170E">
        <w:rPr>
          <w:rFonts w:asciiTheme="minorHAnsi" w:hAnsiTheme="minorHAnsi" w:cstheme="minorHAnsi"/>
          <w:bCs/>
          <w:color w:val="000000"/>
          <w:szCs w:val="24"/>
        </w:rPr>
        <w:t>.</w:t>
      </w:r>
    </w:p>
    <w:p w14:paraId="275EAAF8" w14:textId="77777777" w:rsidR="0072062B" w:rsidRPr="00A26348"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Oferta może być złożona tylko do upływu terminu składania ofert.</w:t>
      </w:r>
    </w:p>
    <w:p w14:paraId="75D1B85E" w14:textId="77777777" w:rsidR="0072062B" w:rsidRPr="00A26348"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bCs/>
          <w:color w:val="000000"/>
          <w:szCs w:val="24"/>
        </w:rPr>
        <w:t>Wykonawca może przed upływem terminu składania ofert wycofać ofertę. Wykonawca wycofuje ofertę w zakładce „Oferty/wnioski” używając przycisku „Wycofaj ofertę”.</w:t>
      </w:r>
      <w:r w:rsidRPr="00A26348">
        <w:rPr>
          <w:rFonts w:asciiTheme="minorHAnsi" w:hAnsiTheme="minorHAnsi" w:cstheme="minorHAnsi"/>
          <w:szCs w:val="24"/>
        </w:rPr>
        <w:t xml:space="preserve"> </w:t>
      </w:r>
    </w:p>
    <w:p w14:paraId="099AEAE8" w14:textId="77777777" w:rsidR="0072062B" w:rsidRPr="00A26348"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lastRenderedPageBreak/>
        <w:t xml:space="preserve">Zamawiający, najpóźniej przed otwarciem ofert, udostępni na stronie internetowej prowadzonego postępowania informacje o kwocie, jaką zamierza przeznaczyć na sfinansowanie zamówienia. </w:t>
      </w:r>
    </w:p>
    <w:p w14:paraId="17328A65" w14:textId="77777777" w:rsidR="0072062B" w:rsidRPr="00A26348"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Otwarcie ofert następuje poprzez użycie mechanizmu do odszyfrowania ofert </w:t>
      </w:r>
      <w:r w:rsidRPr="00A26348">
        <w:rPr>
          <w:rFonts w:asciiTheme="minorHAnsi" w:hAnsiTheme="minorHAnsi" w:cstheme="minorHAnsi"/>
          <w:szCs w:val="24"/>
        </w:rPr>
        <w:br/>
        <w:t>dostępnego po zalogowaniu w zakładce „</w:t>
      </w:r>
      <w:r w:rsidRPr="00A26348">
        <w:rPr>
          <w:rFonts w:asciiTheme="minorHAnsi" w:hAnsiTheme="minorHAnsi" w:cstheme="minorHAnsi"/>
          <w:i/>
          <w:iCs/>
          <w:szCs w:val="24"/>
        </w:rPr>
        <w:t>Oferty/wnioski”</w:t>
      </w:r>
      <w:r w:rsidRPr="00A26348">
        <w:rPr>
          <w:rFonts w:asciiTheme="minorHAnsi" w:hAnsiTheme="minorHAnsi" w:cstheme="minorHAnsi"/>
          <w:szCs w:val="24"/>
        </w:rPr>
        <w:t>.</w:t>
      </w:r>
    </w:p>
    <w:p w14:paraId="08F3FC71" w14:textId="77777777" w:rsidR="0072062B" w:rsidRPr="00A26348"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Zamawiający, niezwłocznie po otwarciu ofert, udostępnia na stronie internetowej prowadzonego postępowania informacje o: </w:t>
      </w:r>
    </w:p>
    <w:p w14:paraId="132833ED" w14:textId="77777777" w:rsidR="0072062B" w:rsidRPr="00A26348" w:rsidRDefault="0072062B" w:rsidP="001A38ED">
      <w:pPr>
        <w:numPr>
          <w:ilvl w:val="1"/>
          <w:numId w:val="23"/>
        </w:numPr>
        <w:tabs>
          <w:tab w:val="clear" w:pos="1080"/>
          <w:tab w:val="num" w:pos="0"/>
        </w:tabs>
        <w:spacing w:line="276" w:lineRule="auto"/>
        <w:ind w:left="1071" w:hanging="357"/>
        <w:jc w:val="both"/>
        <w:rPr>
          <w:rFonts w:asciiTheme="minorHAnsi" w:hAnsiTheme="minorHAnsi" w:cstheme="minorHAnsi"/>
          <w:szCs w:val="24"/>
        </w:rPr>
      </w:pPr>
      <w:r w:rsidRPr="00A26348">
        <w:rPr>
          <w:rFonts w:asciiTheme="minorHAnsi" w:hAnsiTheme="minorHAnsi" w:cstheme="minorHAnsi"/>
          <w:szCs w:val="24"/>
        </w:rPr>
        <w:t>nazwach albo imionach i nazwiskach oraz siedzibach lub miejscach prowadzonej działalności gospodarczej albo miejscach zamieszkania wykonawców, których oferty zostały otwarte;</w:t>
      </w:r>
    </w:p>
    <w:p w14:paraId="085CB968" w14:textId="77777777" w:rsidR="0072062B" w:rsidRPr="00A26348" w:rsidRDefault="0072062B" w:rsidP="001A38ED">
      <w:pPr>
        <w:numPr>
          <w:ilvl w:val="1"/>
          <w:numId w:val="23"/>
        </w:numPr>
        <w:tabs>
          <w:tab w:val="clear" w:pos="1080"/>
          <w:tab w:val="num" w:pos="0"/>
        </w:tabs>
        <w:spacing w:line="276" w:lineRule="auto"/>
        <w:ind w:left="1071" w:hanging="357"/>
        <w:jc w:val="both"/>
        <w:rPr>
          <w:rFonts w:asciiTheme="minorHAnsi" w:hAnsiTheme="minorHAnsi" w:cstheme="minorHAnsi"/>
          <w:szCs w:val="24"/>
        </w:rPr>
      </w:pPr>
      <w:r w:rsidRPr="00A26348">
        <w:rPr>
          <w:rFonts w:asciiTheme="minorHAnsi" w:hAnsiTheme="minorHAnsi" w:cstheme="minorHAnsi"/>
          <w:szCs w:val="24"/>
        </w:rPr>
        <w:t xml:space="preserve">cenach lub kosztach zawartych w ofertach. </w:t>
      </w:r>
    </w:p>
    <w:p w14:paraId="0D05D258" w14:textId="545251FD" w:rsidR="007A1D98" w:rsidRDefault="0072062B" w:rsidP="00D125DC">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W przypadku wystąpienia awarii systemu teleinformatycznego, która spowoduje brak możliwości otwarcia ofert w terminie określonym przez Zamawiającego, otwarcie ofert nastąpi niezwłocznie po usunięciu awarii. </w:t>
      </w:r>
    </w:p>
    <w:p w14:paraId="2DD38A5C" w14:textId="77777777" w:rsidR="007508C2" w:rsidRPr="00D125DC" w:rsidRDefault="007508C2" w:rsidP="007508C2">
      <w:pPr>
        <w:spacing w:line="276" w:lineRule="auto"/>
        <w:ind w:left="357"/>
        <w:jc w:val="both"/>
        <w:rPr>
          <w:rFonts w:asciiTheme="minorHAnsi" w:hAnsiTheme="minorHAnsi" w:cstheme="minorHAnsi"/>
          <w:szCs w:val="24"/>
        </w:rPr>
      </w:pPr>
    </w:p>
    <w:p w14:paraId="08772E7C" w14:textId="6FF11C9C" w:rsidR="00F62B87" w:rsidRPr="00A26348" w:rsidRDefault="0072062B"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XIII</w:t>
      </w:r>
      <w:r w:rsidR="00AA0830" w:rsidRPr="00A26348">
        <w:rPr>
          <w:rFonts w:asciiTheme="minorHAnsi" w:hAnsiTheme="minorHAnsi" w:cstheme="minorHAnsi"/>
          <w:b/>
          <w:sz w:val="26"/>
          <w:szCs w:val="26"/>
        </w:rPr>
        <w:t xml:space="preserve">. </w:t>
      </w:r>
      <w:r w:rsidR="00583EF4" w:rsidRPr="00D31578">
        <w:rPr>
          <w:rFonts w:asciiTheme="minorHAnsi" w:hAnsiTheme="minorHAnsi" w:cstheme="minorHAnsi"/>
          <w:b/>
          <w:sz w:val="26"/>
          <w:szCs w:val="26"/>
        </w:rPr>
        <w:t>Podstawy wykluczenia</w:t>
      </w:r>
      <w:r w:rsidR="00583EF4">
        <w:rPr>
          <w:rFonts w:asciiTheme="minorHAnsi" w:hAnsiTheme="minorHAnsi" w:cstheme="minorHAnsi"/>
          <w:b/>
          <w:sz w:val="26"/>
          <w:szCs w:val="26"/>
        </w:rPr>
        <w:t xml:space="preserve"> (</w:t>
      </w:r>
      <w:r w:rsidR="00583EF4" w:rsidRPr="00553B52">
        <w:rPr>
          <w:rFonts w:asciiTheme="minorHAnsi" w:hAnsiTheme="minorHAnsi" w:cstheme="minorHAnsi"/>
          <w:b/>
          <w:sz w:val="26"/>
          <w:szCs w:val="26"/>
        </w:rPr>
        <w:t>art. 108 ust. 1</w:t>
      </w:r>
      <w:r w:rsidR="00583EF4">
        <w:rPr>
          <w:rFonts w:asciiTheme="minorHAnsi" w:hAnsiTheme="minorHAnsi" w:cstheme="minorHAnsi"/>
          <w:b/>
          <w:sz w:val="26"/>
          <w:szCs w:val="26"/>
        </w:rPr>
        <w:t xml:space="preserve"> ustawy </w:t>
      </w:r>
      <w:proofErr w:type="spellStart"/>
      <w:r w:rsidR="00583EF4">
        <w:rPr>
          <w:rFonts w:asciiTheme="minorHAnsi" w:hAnsiTheme="minorHAnsi" w:cstheme="minorHAnsi"/>
          <w:b/>
          <w:sz w:val="26"/>
          <w:szCs w:val="26"/>
        </w:rPr>
        <w:t>pzp</w:t>
      </w:r>
      <w:proofErr w:type="spellEnd"/>
      <w:r w:rsidR="00583EF4">
        <w:rPr>
          <w:rFonts w:asciiTheme="minorHAnsi" w:hAnsiTheme="minorHAnsi" w:cstheme="minorHAnsi"/>
          <w:b/>
          <w:sz w:val="26"/>
          <w:szCs w:val="26"/>
        </w:rPr>
        <w:t>)</w:t>
      </w:r>
    </w:p>
    <w:p w14:paraId="5F3EFD3F" w14:textId="6A3189B9" w:rsidR="00933CA0" w:rsidRPr="001B3B54" w:rsidRDefault="001B3B54" w:rsidP="001A38ED">
      <w:pPr>
        <w:numPr>
          <w:ilvl w:val="0"/>
          <w:numId w:val="12"/>
        </w:numPr>
        <w:suppressAutoHyphens/>
        <w:spacing w:line="276" w:lineRule="auto"/>
        <w:ind w:left="357" w:hanging="357"/>
        <w:jc w:val="both"/>
        <w:rPr>
          <w:rFonts w:asciiTheme="minorHAnsi" w:hAnsiTheme="minorHAnsi" w:cstheme="minorHAnsi"/>
        </w:rPr>
      </w:pPr>
      <w:r w:rsidRPr="001B3B54">
        <w:rPr>
          <w:rFonts w:asciiTheme="minorHAnsi" w:hAnsiTheme="minorHAnsi" w:cstheme="minorHAnsi"/>
        </w:rPr>
        <w:t xml:space="preserve">Z postępowania o udzielenie zamówienia wyklucza się Wykonawcę w oparciu o obligatoryjne przesłanki wskazane w </w:t>
      </w:r>
      <w:r w:rsidRPr="001B3B54">
        <w:rPr>
          <w:rFonts w:asciiTheme="minorHAnsi" w:hAnsiTheme="minorHAnsi" w:cstheme="minorHAnsi"/>
          <w:bCs/>
        </w:rPr>
        <w:t xml:space="preserve">art. 108 ust. 1 pkt 1-6 ustawy </w:t>
      </w:r>
      <w:proofErr w:type="spellStart"/>
      <w:r w:rsidRPr="001B3B54">
        <w:rPr>
          <w:rFonts w:asciiTheme="minorHAnsi" w:hAnsiTheme="minorHAnsi" w:cstheme="minorHAnsi"/>
          <w:bCs/>
        </w:rPr>
        <w:t>Pzp</w:t>
      </w:r>
      <w:proofErr w:type="spellEnd"/>
      <w:r w:rsidRPr="001B3B54">
        <w:rPr>
          <w:rFonts w:asciiTheme="minorHAnsi" w:hAnsiTheme="minorHAnsi" w:cstheme="minorHAnsi"/>
        </w:rPr>
        <w:t xml:space="preserve"> (z zastrzeżeniem art. 110 ust. 2 ustawy </w:t>
      </w:r>
      <w:proofErr w:type="spellStart"/>
      <w:r w:rsidRPr="001B3B54">
        <w:rPr>
          <w:rFonts w:asciiTheme="minorHAnsi" w:hAnsiTheme="minorHAnsi" w:cstheme="minorHAnsi"/>
        </w:rPr>
        <w:t>Pzp</w:t>
      </w:r>
      <w:proofErr w:type="spellEnd"/>
      <w:r w:rsidRPr="001B3B54">
        <w:rPr>
          <w:rFonts w:asciiTheme="minorHAnsi" w:hAnsiTheme="minorHAnsi" w:cstheme="minorHAnsi"/>
        </w:rPr>
        <w:t>), to jest Wykonawcę:</w:t>
      </w:r>
    </w:p>
    <w:p w14:paraId="0E864E8E"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t xml:space="preserve">będącego osobą fizyczną, którego prawomocnie skazano za przestępstwo: </w:t>
      </w:r>
    </w:p>
    <w:p w14:paraId="518049F1"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udziału w zorganizowanej grupie przestępczej albo związku mającym na celu popełnienie przestępstwa lub przestępstwa skarbowego, o którym mowa w art. 258 Kodeksu karnego, </w:t>
      </w:r>
    </w:p>
    <w:p w14:paraId="41A190C5"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handlu ludźmi, o którym mowa w art. 189a Kodeksu karnego, </w:t>
      </w:r>
    </w:p>
    <w:p w14:paraId="6E3BB6D2"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o którym mowa w art. 228–230a, art. 250a Kodeksu karnego, w art. 46-48 ustawy z dnia 25 czerwca 2010 r. o sporcie lub w art. 54 ust. 1-4 ustawy </w:t>
      </w:r>
      <w:r w:rsidRPr="00A26348">
        <w:rPr>
          <w:rFonts w:asciiTheme="minorHAnsi" w:hAnsiTheme="minorHAnsi" w:cstheme="minorHAnsi"/>
        </w:rPr>
        <w:br/>
        <w:t xml:space="preserve">z dnia 12 maja 2011 r. o refundacji leków, środków spożywczych specjalnego przeznaczenia żywieniowego oraz wyrobów medycznych, </w:t>
      </w:r>
    </w:p>
    <w:p w14:paraId="03E18DA7"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14:paraId="7F0400C7"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o charakterze terrorystycznym, o którym mowa w art. 115 § 20 Kodeksu karnego, lub mające na celu popełnienie tego przestępstwa, </w:t>
      </w:r>
    </w:p>
    <w:p w14:paraId="579ECC93"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pracy małoletnich cudzoziemców, o którym mowa w art. 9 ust. 2 ustawy </w:t>
      </w:r>
      <w:r w:rsidRPr="00A26348">
        <w:rPr>
          <w:rFonts w:asciiTheme="minorHAnsi" w:hAnsiTheme="minorHAnsi" w:cstheme="minorHAnsi"/>
        </w:rPr>
        <w:br/>
        <w:t>z dnia 15 czerwca 2012 r. o skutkach powierzania wykonywania pracy cudzoziemcom przebywającym wbrew przepisom na terytorium Rzeczypospolitej Polskiej (</w:t>
      </w:r>
      <w:r w:rsidR="001477D6" w:rsidRPr="00A26348">
        <w:rPr>
          <w:rFonts w:asciiTheme="minorHAnsi" w:hAnsiTheme="minorHAnsi" w:cstheme="minorHAnsi"/>
          <w:color w:val="333333"/>
          <w:shd w:val="clear" w:color="auto" w:fill="FFFFFF"/>
        </w:rPr>
        <w:t>Dz. U. z 2021 r. poz. 1745</w:t>
      </w:r>
      <w:r w:rsidRPr="00A26348">
        <w:rPr>
          <w:rFonts w:asciiTheme="minorHAnsi" w:hAnsiTheme="minorHAnsi" w:cstheme="minorHAnsi"/>
        </w:rPr>
        <w:t xml:space="preserve">), </w:t>
      </w:r>
    </w:p>
    <w:p w14:paraId="021B0E08"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przeciwko obrotowi gospodarczemu, o których mowa w art. 296–307 Kodeksu karnego, przestępstwo oszustwa, o którym mowa w art. 286 Kodeksu karnego, przestępstwo przeciwko wiarygodności dokumentów, </w:t>
      </w:r>
      <w:r w:rsidRPr="00A26348">
        <w:rPr>
          <w:rFonts w:asciiTheme="minorHAnsi" w:hAnsiTheme="minorHAnsi" w:cstheme="minorHAnsi"/>
        </w:rPr>
        <w:br/>
      </w:r>
      <w:r w:rsidRPr="00A26348">
        <w:rPr>
          <w:rFonts w:asciiTheme="minorHAnsi" w:hAnsiTheme="minorHAnsi" w:cstheme="minorHAnsi"/>
        </w:rPr>
        <w:lastRenderedPageBreak/>
        <w:t xml:space="preserve">o których mowa w art. 270– 277d Kodeksu karnego, lub przestępstwo skarbowe, </w:t>
      </w:r>
    </w:p>
    <w:p w14:paraId="62F5E839"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o którym mowa w art. 9 ust. 1 i 3 lub art. 1</w:t>
      </w:r>
      <w:r w:rsidR="000415C6" w:rsidRPr="00A26348">
        <w:rPr>
          <w:rFonts w:asciiTheme="minorHAnsi" w:hAnsiTheme="minorHAnsi" w:cstheme="minorHAnsi"/>
        </w:rPr>
        <w:t>0 ustawy z dnia 15 czerwca 2012</w:t>
      </w:r>
      <w:r w:rsidRPr="00A26348">
        <w:rPr>
          <w:rFonts w:asciiTheme="minorHAnsi" w:hAnsiTheme="minorHAnsi" w:cstheme="minorHAnsi"/>
        </w:rPr>
        <w:t xml:space="preserve">r. o skutkach powierzania wykonywania pracy cudzoziemcom przebywającym wbrew przepisom na terytorium Rzeczypospolitej Polskiej – lub za odpowiedni czyn zabroniony określony w przepisach prawa obcego; </w:t>
      </w:r>
    </w:p>
    <w:p w14:paraId="0EDAD011"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t xml:space="preserve">jeżeli urzędującego członka jego organu zarządzającego lub nadzorczego, wspólnika spółki w spółce jawnej lub partnerskiej albo komplementariusza </w:t>
      </w:r>
      <w:r w:rsidRPr="00A26348">
        <w:rPr>
          <w:rFonts w:asciiTheme="minorHAnsi" w:hAnsiTheme="minorHAnsi" w:cstheme="minorHAnsi"/>
        </w:rPr>
        <w:br/>
        <w:t xml:space="preserve">w spółce komandytowej lub komandytowo-akcyjnej lub prokurenta prawomocnie skazano za przestępstwo, o którym mowa w pkt 1); </w:t>
      </w:r>
    </w:p>
    <w:p w14:paraId="7B6CE23B"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t xml:space="preserve">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t>
      </w:r>
      <w:r w:rsidRPr="00A26348">
        <w:rPr>
          <w:rFonts w:asciiTheme="minorHAnsi" w:hAnsiTheme="minorHAnsi" w:cstheme="minorHAnsi"/>
        </w:rPr>
        <w:br/>
        <w:t xml:space="preserve">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14:paraId="1B2FEB45"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t xml:space="preserve">wobec którego prawomocnie orzeczono zakaz ubiegania się o zamówienia publiczne; </w:t>
      </w:r>
    </w:p>
    <w:p w14:paraId="18617708"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w:t>
      </w:r>
      <w:r w:rsidR="000415C6" w:rsidRPr="00A26348">
        <w:rPr>
          <w:rFonts w:asciiTheme="minorHAnsi" w:hAnsiTheme="minorHAnsi" w:cstheme="minorHAnsi"/>
        </w:rPr>
        <w:br/>
      </w:r>
      <w:r w:rsidRPr="00A26348">
        <w:rPr>
          <w:rFonts w:asciiTheme="minorHAnsi" w:hAnsiTheme="minorHAnsi" w:cstheme="minorHAnsi"/>
        </w:rPr>
        <w:t xml:space="preserve">i konsumentów, złożyli odrębne oferty, oferty częściowe lub wnioski </w:t>
      </w:r>
      <w:r w:rsidRPr="00A26348">
        <w:rPr>
          <w:rFonts w:asciiTheme="minorHAnsi" w:hAnsiTheme="minorHAnsi" w:cstheme="minorHAnsi"/>
        </w:rPr>
        <w:br/>
        <w:t xml:space="preserve">o dopuszczenie do udziału w postępowaniu, chyba że wykażą, że przygotowali te oferty lub wnioski niezależnie od siebie; </w:t>
      </w:r>
    </w:p>
    <w:p w14:paraId="6E2033E3"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t xml:space="preserve">jeżeli, w przypadkach, o których mowa w art. 85 ust. 1 </w:t>
      </w:r>
      <w:proofErr w:type="spellStart"/>
      <w:r w:rsidRPr="00A26348">
        <w:rPr>
          <w:rFonts w:asciiTheme="minorHAnsi" w:hAnsiTheme="minorHAnsi" w:cstheme="minorHAnsi"/>
        </w:rPr>
        <w:t>pzp</w:t>
      </w:r>
      <w:proofErr w:type="spellEnd"/>
      <w:r w:rsidRPr="00A26348">
        <w:rPr>
          <w:rFonts w:asciiTheme="minorHAnsi" w:hAnsiTheme="minorHAnsi" w:cstheme="minorHAnsi"/>
        </w:rPr>
        <w:t xml:space="preserve">, doszło do zakłócenia konkurencji wynikającego z wcześniejszego zaangażowania tego Wykonawcy lub podmiotu, który należy z wykonawcą do tej samej grupy kapitałowej </w:t>
      </w:r>
      <w:r w:rsidRPr="00A26348">
        <w:rPr>
          <w:rFonts w:asciiTheme="minorHAnsi" w:hAnsiTheme="minorHAnsi" w:cstheme="minorHAnsi"/>
        </w:rPr>
        <w:br/>
        <w:t xml:space="preserve">w rozumieniu ustawy z dnia 16 lutego 2007 r. o ochronie konkurencji </w:t>
      </w:r>
      <w:r w:rsidRPr="00A26348">
        <w:rPr>
          <w:rFonts w:asciiTheme="minorHAnsi" w:hAnsiTheme="minorHAnsi" w:cstheme="minorHAnsi"/>
        </w:rPr>
        <w:br/>
        <w:t xml:space="preserve">i konsumentów, chyba że spowodowane tym zakłócenie konkurencji może być wyeliminowane w inny sposób niż przez wykluczenie Wykonawcy z udziału </w:t>
      </w:r>
      <w:r w:rsidRPr="00A26348">
        <w:rPr>
          <w:rFonts w:asciiTheme="minorHAnsi" w:hAnsiTheme="minorHAnsi" w:cstheme="minorHAnsi"/>
        </w:rPr>
        <w:br/>
        <w:t xml:space="preserve">w postępowaniu o udzielenie zamówienia. </w:t>
      </w:r>
    </w:p>
    <w:p w14:paraId="31EF80A3" w14:textId="1E19FAD2" w:rsidR="00E82CD2" w:rsidRPr="00A26348" w:rsidRDefault="00E82CD2" w:rsidP="00E82CD2">
      <w:pPr>
        <w:numPr>
          <w:ilvl w:val="0"/>
          <w:numId w:val="12"/>
        </w:numPr>
        <w:suppressAutoHyphens/>
        <w:spacing w:line="276" w:lineRule="auto"/>
        <w:ind w:left="357" w:hanging="357"/>
        <w:jc w:val="both"/>
        <w:rPr>
          <w:rFonts w:asciiTheme="minorHAnsi" w:hAnsiTheme="minorHAnsi" w:cstheme="minorHAnsi"/>
        </w:rPr>
      </w:pPr>
      <w:r w:rsidRPr="00A26348">
        <w:rPr>
          <w:rFonts w:asciiTheme="minorHAnsi" w:hAnsiTheme="minorHAnsi" w:cstheme="minorHAnsi"/>
        </w:rPr>
        <w:t xml:space="preserve">Na podstawie art. 109 ust. 1 ustawy </w:t>
      </w:r>
      <w:proofErr w:type="spellStart"/>
      <w:r w:rsidRPr="00A26348">
        <w:rPr>
          <w:rFonts w:asciiTheme="minorHAnsi" w:hAnsiTheme="minorHAnsi" w:cstheme="minorHAnsi"/>
        </w:rPr>
        <w:t>pzp</w:t>
      </w:r>
      <w:proofErr w:type="spellEnd"/>
      <w:r w:rsidRPr="00A26348">
        <w:rPr>
          <w:rFonts w:asciiTheme="minorHAnsi" w:hAnsiTheme="minorHAnsi" w:cstheme="minorHAnsi"/>
        </w:rPr>
        <w:t>, z postępowania o udzielenie zamówienia Zamawiający wykluczy wykonawcę:</w:t>
      </w:r>
    </w:p>
    <w:p w14:paraId="4C26C0AF" w14:textId="77777777" w:rsidR="00E82CD2" w:rsidRPr="00A26348" w:rsidRDefault="00E82CD2" w:rsidP="00693C48">
      <w:pPr>
        <w:pStyle w:val="Akapitzlist"/>
        <w:numPr>
          <w:ilvl w:val="0"/>
          <w:numId w:val="35"/>
        </w:numPr>
        <w:spacing w:line="276" w:lineRule="auto"/>
        <w:jc w:val="both"/>
        <w:rPr>
          <w:rFonts w:asciiTheme="minorHAnsi" w:hAnsiTheme="minorHAnsi" w:cstheme="minorHAnsi"/>
        </w:rPr>
      </w:pPr>
      <w:r w:rsidRPr="00A26348">
        <w:rPr>
          <w:rFonts w:asciiTheme="minorHAnsi" w:hAnsiTheme="minorHAnsi" w:cstheme="minorHAnsi"/>
        </w:rPr>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05BAE0C1" w14:textId="77777777" w:rsidR="00E82CD2" w:rsidRPr="00A26348" w:rsidRDefault="00E82CD2" w:rsidP="00693C48">
      <w:pPr>
        <w:pStyle w:val="Akapitzlist"/>
        <w:numPr>
          <w:ilvl w:val="0"/>
          <w:numId w:val="36"/>
        </w:numPr>
        <w:spacing w:line="276" w:lineRule="auto"/>
        <w:jc w:val="both"/>
        <w:rPr>
          <w:rFonts w:asciiTheme="minorHAnsi" w:hAnsiTheme="minorHAnsi" w:cstheme="minorHAnsi"/>
        </w:rPr>
      </w:pPr>
      <w:r w:rsidRPr="00A26348">
        <w:rPr>
          <w:rFonts w:asciiTheme="minorHAnsi" w:hAnsiTheme="minorHAnsi" w:cstheme="minorHAnsi"/>
        </w:rPr>
        <w:lastRenderedPageBreak/>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r w:rsidRPr="00A26348">
        <w:rPr>
          <w:rFonts w:asciiTheme="minorHAnsi" w:hAnsiTheme="minorHAnsi" w:cstheme="minorHAnsi"/>
          <w:lang w:val="pl-PL"/>
        </w:rPr>
        <w:t>.</w:t>
      </w:r>
    </w:p>
    <w:p w14:paraId="64737E54" w14:textId="77777777" w:rsidR="00933CA0" w:rsidRPr="00A26348" w:rsidRDefault="00933CA0" w:rsidP="001A38ED">
      <w:pPr>
        <w:numPr>
          <w:ilvl w:val="0"/>
          <w:numId w:val="12"/>
        </w:numPr>
        <w:suppressAutoHyphens/>
        <w:spacing w:line="276" w:lineRule="auto"/>
        <w:ind w:left="357" w:hanging="357"/>
        <w:jc w:val="both"/>
        <w:rPr>
          <w:rFonts w:asciiTheme="minorHAnsi" w:hAnsiTheme="minorHAnsi" w:cstheme="minorHAnsi"/>
        </w:rPr>
      </w:pPr>
      <w:r w:rsidRPr="00A26348">
        <w:rPr>
          <w:rFonts w:asciiTheme="minorHAnsi" w:hAnsiTheme="minorHAnsi" w:cstheme="minorHAnsi"/>
        </w:rPr>
        <w:t xml:space="preserve">Dodatkowo na podstawie przesłanek, o których mowa w art. 7 ust. 1 </w:t>
      </w:r>
      <w:r w:rsidRPr="00A26348">
        <w:rPr>
          <w:rStyle w:val="Pogrubienie"/>
          <w:rFonts w:asciiTheme="minorHAnsi" w:hAnsiTheme="minorHAnsi" w:cstheme="minorHAnsi"/>
          <w:b w:val="0"/>
        </w:rPr>
        <w:t xml:space="preserve">ustawy z dnia </w:t>
      </w:r>
      <w:r w:rsidRPr="00A26348">
        <w:rPr>
          <w:rStyle w:val="Pogrubienie"/>
          <w:rFonts w:asciiTheme="minorHAnsi" w:hAnsiTheme="minorHAnsi" w:cstheme="minorHAnsi"/>
          <w:b w:val="0"/>
        </w:rPr>
        <w:br/>
        <w:t>13 kwietnia 2022 r.</w:t>
      </w:r>
      <w:r w:rsidRPr="00A26348">
        <w:rPr>
          <w:rStyle w:val="Pogrubienie"/>
          <w:rFonts w:asciiTheme="minorHAnsi" w:hAnsiTheme="minorHAnsi" w:cstheme="minorHAnsi"/>
        </w:rPr>
        <w:t xml:space="preserve"> </w:t>
      </w:r>
      <w:r w:rsidRPr="00A26348">
        <w:rPr>
          <w:rStyle w:val="Uwydatnienie"/>
          <w:rFonts w:asciiTheme="minorHAnsi" w:hAnsiTheme="minorHAnsi" w:cstheme="minorHAnsi"/>
          <w:bCs/>
          <w:i w:val="0"/>
        </w:rPr>
        <w:t>o szczególnych rozwiązaniach w zakresie przeciwdziałania wspieraniu agresji na Ukrainę oraz służących ochronie bezpieczeństwa narodowego</w:t>
      </w:r>
      <w:r w:rsidRPr="00A26348">
        <w:rPr>
          <w:rFonts w:asciiTheme="minorHAnsi" w:hAnsiTheme="minorHAnsi" w:cstheme="minorHAnsi"/>
        </w:rPr>
        <w:t xml:space="preserve">, z postępowania </w:t>
      </w:r>
      <w:r w:rsidR="00587902" w:rsidRPr="00A26348">
        <w:rPr>
          <w:rFonts w:asciiTheme="minorHAnsi" w:hAnsiTheme="minorHAnsi" w:cstheme="minorHAnsi"/>
        </w:rPr>
        <w:br/>
      </w:r>
      <w:r w:rsidRPr="00A26348">
        <w:rPr>
          <w:rFonts w:asciiTheme="minorHAnsi" w:hAnsiTheme="minorHAnsi" w:cstheme="minorHAnsi"/>
        </w:rPr>
        <w:t xml:space="preserve">o udzielenie zamówienia wyklucza się: </w:t>
      </w:r>
    </w:p>
    <w:p w14:paraId="3DC247E3" w14:textId="77777777" w:rsidR="00933CA0" w:rsidRPr="00A26348" w:rsidRDefault="00933CA0" w:rsidP="001A38ED">
      <w:pPr>
        <w:numPr>
          <w:ilvl w:val="0"/>
          <w:numId w:val="13"/>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wykonawcę wymienionego w wykazach określonych w rozporządzeniu 765/2006 </w:t>
      </w:r>
      <w:r w:rsidRPr="00A26348">
        <w:rPr>
          <w:rFonts w:asciiTheme="minorHAnsi" w:hAnsiTheme="minorHAnsi" w:cstheme="minorHAnsi"/>
        </w:rPr>
        <w:br/>
        <w:t>i rozporządzeniu 269/2014 albo wpisanego na listę na podstawie decyzji w sprawie wpisu na listę rozstrzygającej o zastosowaniu środka, o którym mowa w art. 1 pkt 3 ustawy;</w:t>
      </w:r>
    </w:p>
    <w:p w14:paraId="614CB477" w14:textId="77777777" w:rsidR="00933CA0" w:rsidRPr="00A26348" w:rsidRDefault="00933CA0" w:rsidP="001A38ED">
      <w:pPr>
        <w:numPr>
          <w:ilvl w:val="0"/>
          <w:numId w:val="13"/>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wykonawcę, którego beneficjentem rzeczywistym w rozumieniu ustawy z dnia </w:t>
      </w:r>
      <w:r w:rsidRPr="00A26348">
        <w:rPr>
          <w:rFonts w:asciiTheme="minorHAnsi" w:hAnsiTheme="minorHAnsi" w:cstheme="minorHAnsi"/>
        </w:rPr>
        <w:br/>
        <w:t xml:space="preserve">1 marca 2018 r. o przeciwdziałaniu praniu pieniędzy oraz finansowaniu terroryzmu jest osoba wymieniona w wykazach określonych w rozporządzeniu 765/2006 </w:t>
      </w:r>
      <w:r w:rsidR="000415C6" w:rsidRPr="00A26348">
        <w:rPr>
          <w:rFonts w:asciiTheme="minorHAnsi" w:hAnsiTheme="minorHAnsi" w:cstheme="minorHAnsi"/>
        </w:rPr>
        <w:br/>
      </w:r>
      <w:r w:rsidRPr="00A26348">
        <w:rPr>
          <w:rFonts w:asciiTheme="minorHAnsi" w:hAnsiTheme="minorHAnsi" w:cstheme="minorHAnsi"/>
        </w:rPr>
        <w:t>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56B433BD" w14:textId="51CCFA8F" w:rsidR="00933CA0" w:rsidRPr="00A26348" w:rsidRDefault="00933CA0" w:rsidP="001A38ED">
      <w:pPr>
        <w:numPr>
          <w:ilvl w:val="0"/>
          <w:numId w:val="13"/>
        </w:numPr>
        <w:suppressAutoHyphens/>
        <w:spacing w:line="276" w:lineRule="auto"/>
        <w:jc w:val="both"/>
        <w:rPr>
          <w:rFonts w:asciiTheme="minorHAnsi" w:hAnsiTheme="minorHAnsi" w:cstheme="minorHAnsi"/>
        </w:rPr>
      </w:pPr>
      <w:r w:rsidRPr="00A26348">
        <w:rPr>
          <w:rFonts w:asciiTheme="minorHAnsi" w:hAnsiTheme="minorHAnsi" w:cstheme="minorHAnsi"/>
        </w:rPr>
        <w:t>wykonawcę, którego jednostką dominującą w rozumieniu art. 3 ust. 1 pkt 37 ustawy z dnia 29 września 1994 r. o rachunk</w:t>
      </w:r>
      <w:r w:rsidR="00587902" w:rsidRPr="00A26348">
        <w:rPr>
          <w:rFonts w:asciiTheme="minorHAnsi" w:hAnsiTheme="minorHAnsi" w:cstheme="minorHAnsi"/>
        </w:rPr>
        <w:t xml:space="preserve">owości jest podmiot wymieniony </w:t>
      </w:r>
      <w:r w:rsidRPr="00A26348">
        <w:rPr>
          <w:rFonts w:asciiTheme="minorHAnsi" w:hAnsiTheme="minorHAnsi" w:cstheme="minorHAnsi"/>
        </w:rPr>
        <w:t>w wykazach określonych w rozporządzeniu 765/2006 i rozporządzeniu 269/2014 albo wpisany na listę lub będący taką jednostką do</w:t>
      </w:r>
      <w:r w:rsidR="000415C6" w:rsidRPr="00A26348">
        <w:rPr>
          <w:rFonts w:asciiTheme="minorHAnsi" w:hAnsiTheme="minorHAnsi" w:cstheme="minorHAnsi"/>
        </w:rPr>
        <w:t>minującą od dnia 24 lutego 2022</w:t>
      </w:r>
      <w:r w:rsidR="00587902" w:rsidRPr="00A26348">
        <w:rPr>
          <w:rFonts w:asciiTheme="minorHAnsi" w:hAnsiTheme="minorHAnsi" w:cstheme="minorHAnsi"/>
        </w:rPr>
        <w:t xml:space="preserve"> </w:t>
      </w:r>
      <w:r w:rsidRPr="00A26348">
        <w:rPr>
          <w:rFonts w:asciiTheme="minorHAnsi" w:hAnsiTheme="minorHAnsi" w:cstheme="minorHAnsi"/>
        </w:rPr>
        <w:t>r., o ile został wpisany na listę na podstawie decyzji w sprawie wpisu na listę rozstrzygającej o zastosowaniu środka, o którym mowa w art. 1 pkt 3 ustawy.</w:t>
      </w:r>
    </w:p>
    <w:p w14:paraId="2682FAF1" w14:textId="1D084E28" w:rsidR="00B8170E" w:rsidRPr="00A26348" w:rsidRDefault="00933CA0" w:rsidP="007A1D98">
      <w:pPr>
        <w:numPr>
          <w:ilvl w:val="0"/>
          <w:numId w:val="12"/>
        </w:numPr>
        <w:suppressAutoHyphens/>
        <w:spacing w:line="276" w:lineRule="auto"/>
        <w:ind w:left="357" w:hanging="357"/>
        <w:jc w:val="both"/>
        <w:rPr>
          <w:rFonts w:asciiTheme="minorHAnsi" w:hAnsiTheme="minorHAnsi" w:cstheme="minorHAnsi"/>
        </w:rPr>
      </w:pPr>
      <w:r w:rsidRPr="00A26348">
        <w:rPr>
          <w:rFonts w:asciiTheme="minorHAnsi" w:hAnsiTheme="minorHAnsi" w:cstheme="minorHAnsi"/>
        </w:rPr>
        <w:t xml:space="preserve">Wykonawca może zostać wykluczony przez Zamawiającego na każdym etapie postępowania o udzielenie zamówienia. </w:t>
      </w:r>
    </w:p>
    <w:p w14:paraId="5E7CB00F" w14:textId="77777777" w:rsidR="00693C48" w:rsidRDefault="00693C48" w:rsidP="00583EF4">
      <w:pPr>
        <w:spacing w:line="276" w:lineRule="auto"/>
        <w:jc w:val="center"/>
        <w:rPr>
          <w:rFonts w:asciiTheme="minorHAnsi" w:hAnsiTheme="minorHAnsi" w:cstheme="minorHAnsi"/>
          <w:b/>
          <w:sz w:val="26"/>
          <w:szCs w:val="26"/>
        </w:rPr>
      </w:pPr>
    </w:p>
    <w:p w14:paraId="4232EB47" w14:textId="77777777" w:rsidR="00F14EC3" w:rsidRPr="00A26348" w:rsidRDefault="00900DCB" w:rsidP="00B87B4B">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w:t>
      </w:r>
      <w:r w:rsidR="0072062B" w:rsidRPr="00A26348">
        <w:rPr>
          <w:rFonts w:asciiTheme="minorHAnsi" w:hAnsiTheme="minorHAnsi" w:cstheme="minorHAnsi"/>
          <w:b/>
          <w:sz w:val="26"/>
          <w:szCs w:val="26"/>
        </w:rPr>
        <w:t>I</w:t>
      </w:r>
      <w:r w:rsidRPr="00A26348">
        <w:rPr>
          <w:rFonts w:asciiTheme="minorHAnsi" w:hAnsiTheme="minorHAnsi" w:cstheme="minorHAnsi"/>
          <w:b/>
          <w:sz w:val="26"/>
          <w:szCs w:val="26"/>
        </w:rPr>
        <w:t xml:space="preserve">V. </w:t>
      </w:r>
      <w:r w:rsidR="00F14EC3" w:rsidRPr="00A26348">
        <w:rPr>
          <w:rFonts w:asciiTheme="minorHAnsi" w:hAnsiTheme="minorHAnsi" w:cstheme="minorHAnsi"/>
          <w:b/>
          <w:sz w:val="26"/>
          <w:szCs w:val="26"/>
        </w:rPr>
        <w:t>Warunki udziału w postępowaniu</w:t>
      </w:r>
    </w:p>
    <w:p w14:paraId="0A73B58A" w14:textId="77777777" w:rsidR="005A00AE" w:rsidRPr="005A00AE" w:rsidRDefault="005A00AE" w:rsidP="001C759B">
      <w:pPr>
        <w:numPr>
          <w:ilvl w:val="0"/>
          <w:numId w:val="38"/>
        </w:numPr>
        <w:spacing w:line="276" w:lineRule="auto"/>
        <w:ind w:left="357" w:hanging="357"/>
        <w:jc w:val="both"/>
        <w:rPr>
          <w:rFonts w:asciiTheme="minorHAnsi" w:hAnsiTheme="minorHAnsi" w:cstheme="minorHAnsi"/>
          <w:b/>
          <w:szCs w:val="26"/>
        </w:rPr>
      </w:pPr>
      <w:r w:rsidRPr="005A00AE">
        <w:rPr>
          <w:rFonts w:asciiTheme="minorHAnsi" w:hAnsiTheme="minorHAnsi" w:cstheme="minorHAnsi"/>
          <w:szCs w:val="26"/>
        </w:rPr>
        <w:t xml:space="preserve">O udzielenie zamówienia publicznego mogą ubiegać się Wykonawcy, którzy spełniają warunki, o których mowa w art. 112 ust. 2 ustawy </w:t>
      </w:r>
      <w:proofErr w:type="spellStart"/>
      <w:r w:rsidRPr="005A00AE">
        <w:rPr>
          <w:rFonts w:asciiTheme="minorHAnsi" w:hAnsiTheme="minorHAnsi" w:cstheme="minorHAnsi"/>
          <w:szCs w:val="26"/>
        </w:rPr>
        <w:t>Pzp</w:t>
      </w:r>
      <w:proofErr w:type="spellEnd"/>
      <w:r w:rsidRPr="005A00AE">
        <w:rPr>
          <w:rFonts w:asciiTheme="minorHAnsi" w:hAnsiTheme="minorHAnsi" w:cstheme="minorHAnsi"/>
          <w:szCs w:val="26"/>
        </w:rPr>
        <w:t>:</w:t>
      </w:r>
    </w:p>
    <w:p w14:paraId="14081892" w14:textId="77777777" w:rsidR="005A00AE" w:rsidRPr="005A00AE" w:rsidRDefault="005A00AE" w:rsidP="001C759B">
      <w:pPr>
        <w:numPr>
          <w:ilvl w:val="0"/>
          <w:numId w:val="39"/>
        </w:numPr>
        <w:spacing w:line="276" w:lineRule="auto"/>
        <w:jc w:val="both"/>
        <w:rPr>
          <w:rFonts w:asciiTheme="minorHAnsi" w:hAnsiTheme="minorHAnsi" w:cstheme="minorHAnsi"/>
          <w:b/>
          <w:szCs w:val="26"/>
        </w:rPr>
      </w:pPr>
      <w:r w:rsidRPr="005A00AE">
        <w:rPr>
          <w:rFonts w:asciiTheme="minorHAnsi" w:hAnsiTheme="minorHAnsi" w:cstheme="minorHAnsi"/>
          <w:szCs w:val="26"/>
        </w:rPr>
        <w:t xml:space="preserve">zdolność do występowania w obrocie gospodarczym – </w:t>
      </w:r>
      <w:r w:rsidRPr="005A00AE">
        <w:rPr>
          <w:rFonts w:asciiTheme="minorHAnsi" w:eastAsia="Arial" w:hAnsiTheme="minorHAnsi" w:cstheme="minorHAnsi"/>
          <w:szCs w:val="20"/>
        </w:rPr>
        <w:t>Zamawiający nie określa wymagań dotyczących tego warunku;</w:t>
      </w:r>
    </w:p>
    <w:p w14:paraId="15A35DAD" w14:textId="77777777" w:rsidR="005A00AE" w:rsidRPr="005A00AE" w:rsidRDefault="005A00AE" w:rsidP="001C759B">
      <w:pPr>
        <w:numPr>
          <w:ilvl w:val="0"/>
          <w:numId w:val="39"/>
        </w:numPr>
        <w:spacing w:line="276" w:lineRule="auto"/>
        <w:jc w:val="both"/>
        <w:rPr>
          <w:rFonts w:asciiTheme="minorHAnsi" w:hAnsiTheme="minorHAnsi" w:cstheme="minorHAnsi"/>
          <w:b/>
          <w:szCs w:val="26"/>
        </w:rPr>
      </w:pPr>
      <w:r w:rsidRPr="005A00AE">
        <w:rPr>
          <w:rFonts w:asciiTheme="minorHAnsi" w:hAnsiTheme="minorHAnsi" w:cstheme="minorHAnsi"/>
          <w:szCs w:val="26"/>
        </w:rPr>
        <w:t xml:space="preserve">uprawnienie do prowadzenia określonej działalności gospodarczej lub zawodowej, o ile wynika to z odrębnych przepisów – </w:t>
      </w:r>
      <w:r w:rsidRPr="005A00AE">
        <w:rPr>
          <w:rFonts w:asciiTheme="minorHAnsi" w:eastAsia="Arial" w:hAnsiTheme="minorHAnsi" w:cstheme="minorHAnsi"/>
          <w:szCs w:val="20"/>
        </w:rPr>
        <w:t>Zamawiający nie określa wymagań dotyczących tego warunku;</w:t>
      </w:r>
    </w:p>
    <w:p w14:paraId="374D7803" w14:textId="77777777" w:rsidR="005A00AE" w:rsidRPr="005A00AE" w:rsidRDefault="005A00AE" w:rsidP="001C759B">
      <w:pPr>
        <w:numPr>
          <w:ilvl w:val="0"/>
          <w:numId w:val="39"/>
        </w:numPr>
        <w:spacing w:line="276" w:lineRule="auto"/>
        <w:jc w:val="both"/>
        <w:rPr>
          <w:rFonts w:asciiTheme="minorHAnsi" w:hAnsiTheme="minorHAnsi" w:cstheme="minorHAnsi"/>
          <w:b/>
          <w:szCs w:val="26"/>
        </w:rPr>
      </w:pPr>
      <w:r w:rsidRPr="005A00AE">
        <w:rPr>
          <w:rFonts w:asciiTheme="minorHAnsi" w:hAnsiTheme="minorHAnsi" w:cstheme="minorHAnsi"/>
          <w:szCs w:val="26"/>
        </w:rPr>
        <w:t xml:space="preserve">sytuacja ekonomiczna lub finansowa </w:t>
      </w:r>
      <w:r w:rsidRPr="005A00AE">
        <w:rPr>
          <w:rFonts w:asciiTheme="minorHAnsi" w:hAnsiTheme="minorHAnsi" w:cstheme="minorHAnsi"/>
          <w:szCs w:val="24"/>
        </w:rPr>
        <w:t>–</w:t>
      </w:r>
      <w:r w:rsidRPr="005A00AE">
        <w:rPr>
          <w:rFonts w:asciiTheme="minorHAnsi" w:eastAsia="Arial" w:hAnsiTheme="minorHAnsi" w:cstheme="minorHAnsi"/>
          <w:szCs w:val="20"/>
        </w:rPr>
        <w:t xml:space="preserve"> Zamawiający nie określa wymagań dotyczących tego warunku</w:t>
      </w:r>
      <w:r w:rsidRPr="005A00AE">
        <w:rPr>
          <w:rFonts w:asciiTheme="minorHAnsi" w:eastAsia="Arial" w:hAnsiTheme="minorHAnsi" w:cstheme="minorHAnsi"/>
          <w:szCs w:val="24"/>
          <w:lang w:eastAsia="pl-PL"/>
        </w:rPr>
        <w:t>);</w:t>
      </w:r>
    </w:p>
    <w:p w14:paraId="03D27737" w14:textId="5EB14495" w:rsidR="00524554" w:rsidRPr="00C872DB" w:rsidRDefault="005A00AE" w:rsidP="001C759B">
      <w:pPr>
        <w:numPr>
          <w:ilvl w:val="0"/>
          <w:numId w:val="39"/>
        </w:numPr>
        <w:spacing w:line="276" w:lineRule="auto"/>
        <w:jc w:val="both"/>
        <w:rPr>
          <w:rFonts w:asciiTheme="minorHAnsi" w:hAnsiTheme="minorHAnsi" w:cstheme="minorHAnsi"/>
          <w:szCs w:val="26"/>
        </w:rPr>
      </w:pPr>
      <w:r w:rsidRPr="00524554">
        <w:rPr>
          <w:rFonts w:asciiTheme="minorHAnsi" w:hAnsiTheme="minorHAnsi" w:cstheme="minorHAnsi"/>
          <w:szCs w:val="26"/>
        </w:rPr>
        <w:lastRenderedPageBreak/>
        <w:t>zdolność techniczna lub zawodowa:</w:t>
      </w:r>
      <w:r w:rsidRPr="00524554">
        <w:rPr>
          <w:rFonts w:asciiTheme="minorHAnsi" w:hAnsiTheme="minorHAnsi" w:cstheme="minorHAnsi"/>
          <w:b/>
          <w:szCs w:val="26"/>
        </w:rPr>
        <w:t xml:space="preserve"> </w:t>
      </w:r>
      <w:r w:rsidR="00524554" w:rsidRPr="00583EF4">
        <w:rPr>
          <w:rFonts w:asciiTheme="minorHAnsi" w:hAnsiTheme="minorHAnsi" w:cstheme="minorHAnsi"/>
        </w:rPr>
        <w:t xml:space="preserve">Wykonawca musi wykazać, iż w okresie </w:t>
      </w:r>
      <w:r w:rsidR="00524554" w:rsidRPr="00991A4A">
        <w:rPr>
          <w:rFonts w:asciiTheme="minorHAnsi" w:hAnsiTheme="minorHAnsi" w:cstheme="minorHAnsi"/>
        </w:rPr>
        <w:t xml:space="preserve">ostatnich 5 lat, a jeżeli okres prowadzenia działalności jest krótszy – w tym okresie, </w:t>
      </w:r>
      <w:r w:rsidR="00524554" w:rsidRPr="00C872DB">
        <w:rPr>
          <w:rFonts w:asciiTheme="minorHAnsi" w:hAnsiTheme="minorHAnsi" w:cstheme="minorHAnsi"/>
        </w:rPr>
        <w:t xml:space="preserve">wykonał należycie </w:t>
      </w:r>
      <w:r w:rsidR="00991A4A" w:rsidRPr="00C872DB">
        <w:rPr>
          <w:rFonts w:asciiTheme="minorHAnsi" w:hAnsiTheme="minorHAnsi" w:cstheme="minorHAnsi"/>
        </w:rPr>
        <w:t xml:space="preserve">co najmniej </w:t>
      </w:r>
      <w:r w:rsidR="00991A4A" w:rsidRPr="00C872DB">
        <w:rPr>
          <w:rFonts w:asciiTheme="minorHAnsi" w:hAnsiTheme="minorHAnsi" w:cstheme="minorHAnsi"/>
          <w:bCs/>
        </w:rPr>
        <w:t>2 roboty budowlane</w:t>
      </w:r>
      <w:r w:rsidR="00991A4A" w:rsidRPr="00C872DB">
        <w:rPr>
          <w:rFonts w:asciiTheme="minorHAnsi" w:hAnsiTheme="minorHAnsi" w:cstheme="minorHAnsi"/>
        </w:rPr>
        <w:t xml:space="preserve"> polegające </w:t>
      </w:r>
      <w:r w:rsidR="00C872DB" w:rsidRPr="00C872DB">
        <w:rPr>
          <w:rFonts w:ascii="Calibri" w:hAnsi="Calibri"/>
          <w:bCs/>
        </w:rPr>
        <w:t>na</w:t>
      </w:r>
      <w:r w:rsidR="00C872DB">
        <w:rPr>
          <w:rFonts w:ascii="Calibri" w:hAnsi="Calibri"/>
          <w:bCs/>
        </w:rPr>
        <w:t xml:space="preserve"> </w:t>
      </w:r>
      <w:r w:rsidR="00C872DB" w:rsidRPr="00C872DB">
        <w:rPr>
          <w:rFonts w:ascii="Calibri" w:hAnsi="Calibri"/>
          <w:bCs/>
        </w:rPr>
        <w:t xml:space="preserve">prowadzeniu robót budowlanych </w:t>
      </w:r>
      <w:r w:rsidR="00C872DB">
        <w:rPr>
          <w:rFonts w:ascii="Calibri" w:hAnsi="Calibri"/>
          <w:bCs/>
        </w:rPr>
        <w:t>(prowadzone zgodnie z pozwoleniem Konserwatora Zabytków i pod jego nadzorem)</w:t>
      </w:r>
      <w:r w:rsidR="00C872DB" w:rsidRPr="00C872DB">
        <w:rPr>
          <w:rFonts w:ascii="Calibri" w:hAnsi="Calibri"/>
          <w:bCs/>
        </w:rPr>
        <w:t xml:space="preserve"> przy zabytkach</w:t>
      </w:r>
      <w:r w:rsidR="00C872DB">
        <w:rPr>
          <w:rFonts w:ascii="Calibri" w:hAnsi="Calibri"/>
          <w:bCs/>
        </w:rPr>
        <w:t xml:space="preserve"> o wartości nie mniejszej</w:t>
      </w:r>
      <w:r w:rsidR="00C872DB" w:rsidRPr="00C872DB">
        <w:rPr>
          <w:rFonts w:ascii="Calibri" w:hAnsi="Calibri"/>
          <w:bCs/>
        </w:rPr>
        <w:t xml:space="preserve"> niż </w:t>
      </w:r>
      <w:r w:rsidR="00C872DB" w:rsidRPr="00C872DB">
        <w:rPr>
          <w:rFonts w:ascii="Calibri" w:hAnsi="Calibri"/>
          <w:b/>
          <w:bCs/>
        </w:rPr>
        <w:t>1 000 000,00 zł netto każda</w:t>
      </w:r>
      <w:r w:rsidR="00583EF4" w:rsidRPr="00C872DB">
        <w:rPr>
          <w:rFonts w:asciiTheme="minorHAnsi" w:hAnsiTheme="minorHAnsi" w:cstheme="minorHAnsi"/>
          <w:bCs/>
        </w:rPr>
        <w:t>.</w:t>
      </w:r>
    </w:p>
    <w:p w14:paraId="334AD325" w14:textId="77777777" w:rsidR="005A00AE" w:rsidRPr="005A00AE" w:rsidRDefault="005A00AE" w:rsidP="001C759B">
      <w:pPr>
        <w:numPr>
          <w:ilvl w:val="0"/>
          <w:numId w:val="38"/>
        </w:numPr>
        <w:spacing w:line="276" w:lineRule="auto"/>
        <w:ind w:left="357" w:hanging="357"/>
        <w:jc w:val="both"/>
        <w:rPr>
          <w:rFonts w:asciiTheme="minorHAnsi" w:hAnsiTheme="minorHAnsi" w:cstheme="minorHAnsi"/>
          <w:b/>
          <w:szCs w:val="26"/>
        </w:rPr>
      </w:pPr>
      <w:r w:rsidRPr="005A00AE">
        <w:rPr>
          <w:rFonts w:asciiTheme="minorHAnsi" w:eastAsia="Times New Roman" w:hAnsiTheme="minorHAnsi" w:cstheme="minorHAnsi"/>
          <w:szCs w:val="24"/>
          <w:lang w:eastAsia="pl-PL"/>
        </w:rPr>
        <w:t xml:space="preserve">Wykonawca może w celu potwierdzenia spełniania warunków udziału w postępowaniu, </w:t>
      </w:r>
      <w:r w:rsidRPr="005A00AE">
        <w:rPr>
          <w:rFonts w:asciiTheme="minorHAnsi" w:eastAsia="Times New Roman" w:hAnsiTheme="minorHAnsi" w:cstheme="minorHAnsi"/>
          <w:szCs w:val="24"/>
          <w:lang w:eastAsia="pl-PL"/>
        </w:rPr>
        <w:br/>
        <w:t>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58930580" w14:textId="77777777" w:rsidR="005A00AE" w:rsidRPr="005A00AE" w:rsidRDefault="005A00AE" w:rsidP="001C759B">
      <w:pPr>
        <w:numPr>
          <w:ilvl w:val="0"/>
          <w:numId w:val="38"/>
        </w:numPr>
        <w:spacing w:line="276" w:lineRule="auto"/>
        <w:ind w:left="357" w:hanging="357"/>
        <w:jc w:val="both"/>
        <w:rPr>
          <w:rFonts w:asciiTheme="minorHAnsi" w:hAnsiTheme="minorHAnsi" w:cstheme="minorHAnsi"/>
          <w:b/>
          <w:szCs w:val="26"/>
        </w:rPr>
      </w:pPr>
      <w:r w:rsidRPr="005A00AE">
        <w:rPr>
          <w:rFonts w:asciiTheme="minorHAnsi" w:eastAsia="Times New Roman" w:hAnsiTheme="minorHAnsi" w:cstheme="minorHAnsi"/>
          <w:szCs w:val="24"/>
          <w:lang w:eastAsia="pl-PL"/>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1B46D389" w14:textId="77777777" w:rsidR="005A00AE" w:rsidRPr="005A00AE" w:rsidRDefault="005A00AE" w:rsidP="001C759B">
      <w:pPr>
        <w:numPr>
          <w:ilvl w:val="0"/>
          <w:numId w:val="38"/>
        </w:numPr>
        <w:spacing w:line="276" w:lineRule="auto"/>
        <w:ind w:left="357" w:hanging="357"/>
        <w:jc w:val="both"/>
        <w:rPr>
          <w:rFonts w:asciiTheme="minorHAnsi" w:hAnsiTheme="minorHAnsi" w:cstheme="minorHAnsi"/>
          <w:b/>
          <w:szCs w:val="26"/>
        </w:rPr>
      </w:pPr>
      <w:r w:rsidRPr="005A00AE">
        <w:rPr>
          <w:rFonts w:asciiTheme="minorHAnsi" w:hAnsiTheme="minorHAnsi" w:cstheme="minorHAnsi"/>
          <w:szCs w:val="26"/>
        </w:rPr>
        <w:t>Zobowiązanie podmiotu udostępniającego zasoby, o którym mowa w ust. 3, musi określać w szczególności:</w:t>
      </w:r>
    </w:p>
    <w:p w14:paraId="072DEA44" w14:textId="77777777" w:rsidR="005A00AE" w:rsidRPr="005A00AE" w:rsidRDefault="005A00AE" w:rsidP="001C759B">
      <w:pPr>
        <w:numPr>
          <w:ilvl w:val="0"/>
          <w:numId w:val="40"/>
        </w:numPr>
        <w:spacing w:line="276" w:lineRule="auto"/>
        <w:jc w:val="both"/>
        <w:rPr>
          <w:rFonts w:asciiTheme="minorHAnsi" w:hAnsiTheme="minorHAnsi" w:cstheme="minorHAnsi"/>
          <w:b/>
          <w:szCs w:val="26"/>
        </w:rPr>
      </w:pPr>
      <w:r w:rsidRPr="005A00AE">
        <w:rPr>
          <w:rFonts w:asciiTheme="minorHAnsi" w:hAnsiTheme="minorHAnsi" w:cstheme="minorHAnsi"/>
        </w:rPr>
        <w:t>zakres dostępnych wykonawcy zasobów podmiotu udostępniającego zasoby;</w:t>
      </w:r>
    </w:p>
    <w:p w14:paraId="0780EEB9" w14:textId="77777777" w:rsidR="005A00AE" w:rsidRPr="005A00AE" w:rsidRDefault="005A00AE" w:rsidP="001C759B">
      <w:pPr>
        <w:numPr>
          <w:ilvl w:val="0"/>
          <w:numId w:val="40"/>
        </w:numPr>
        <w:spacing w:line="276" w:lineRule="auto"/>
        <w:jc w:val="both"/>
        <w:rPr>
          <w:rFonts w:asciiTheme="minorHAnsi" w:hAnsiTheme="minorHAnsi" w:cstheme="minorHAnsi"/>
          <w:b/>
          <w:szCs w:val="26"/>
        </w:rPr>
      </w:pPr>
      <w:r w:rsidRPr="005A00AE">
        <w:rPr>
          <w:rFonts w:asciiTheme="minorHAnsi" w:hAnsiTheme="minorHAnsi" w:cstheme="minorHAnsi"/>
        </w:rPr>
        <w:t>sposób i okres udostępnienia wykonawcy i wykorzystania przez niego zasobów podmiotu udostępniającego te zasoby przy wykonywaniu zamówienia</w:t>
      </w:r>
      <w:r w:rsidRPr="005A00AE">
        <w:rPr>
          <w:rFonts w:asciiTheme="minorHAnsi" w:hAnsiTheme="minorHAnsi" w:cstheme="minorHAnsi"/>
          <w:b/>
          <w:szCs w:val="26"/>
        </w:rPr>
        <w:t>;</w:t>
      </w:r>
    </w:p>
    <w:p w14:paraId="7852F5A3" w14:textId="77777777" w:rsidR="005A00AE" w:rsidRPr="005A00AE" w:rsidRDefault="005A00AE" w:rsidP="001C759B">
      <w:pPr>
        <w:numPr>
          <w:ilvl w:val="0"/>
          <w:numId w:val="40"/>
        </w:numPr>
        <w:spacing w:line="276" w:lineRule="auto"/>
        <w:jc w:val="both"/>
        <w:rPr>
          <w:rFonts w:asciiTheme="minorHAnsi" w:hAnsiTheme="minorHAnsi" w:cstheme="minorHAnsi"/>
          <w:b/>
          <w:szCs w:val="26"/>
        </w:rPr>
      </w:pPr>
      <w:r w:rsidRPr="005A00AE">
        <w:rPr>
          <w:rFonts w:asciiTheme="minorHAnsi" w:hAnsiTheme="minorHAnsi" w:cstheme="minorHAnsi"/>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21A66487" w14:textId="77777777" w:rsidR="005A00AE" w:rsidRPr="005A00AE" w:rsidRDefault="005A00AE" w:rsidP="001C759B">
      <w:pPr>
        <w:numPr>
          <w:ilvl w:val="0"/>
          <w:numId w:val="38"/>
        </w:numPr>
        <w:spacing w:line="276" w:lineRule="auto"/>
        <w:ind w:left="357" w:hanging="357"/>
        <w:jc w:val="both"/>
        <w:rPr>
          <w:rFonts w:asciiTheme="minorHAnsi" w:hAnsiTheme="minorHAnsi" w:cstheme="minorHAnsi"/>
          <w:b/>
          <w:szCs w:val="26"/>
        </w:rPr>
      </w:pPr>
      <w:r w:rsidRPr="005A00AE">
        <w:rPr>
          <w:rFonts w:asciiTheme="minorHAnsi" w:hAnsiTheme="minorHAnsi" w:cstheme="minorHAnsi"/>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076B61B1" w14:textId="77777777" w:rsidR="005A00AE" w:rsidRPr="005A00AE" w:rsidRDefault="005A00AE" w:rsidP="001C759B">
      <w:pPr>
        <w:numPr>
          <w:ilvl w:val="0"/>
          <w:numId w:val="38"/>
        </w:numPr>
        <w:spacing w:line="276" w:lineRule="auto"/>
        <w:ind w:left="357" w:hanging="357"/>
        <w:jc w:val="both"/>
        <w:rPr>
          <w:rFonts w:asciiTheme="minorHAnsi" w:hAnsiTheme="minorHAnsi" w:cstheme="minorHAnsi"/>
          <w:b/>
          <w:szCs w:val="26"/>
        </w:rPr>
      </w:pPr>
      <w:r w:rsidRPr="005A00AE">
        <w:rPr>
          <w:rFonts w:asciiTheme="minorHAnsi" w:hAnsiTheme="minorHAnsi" w:cstheme="minorHAnsi"/>
        </w:rPr>
        <w:t>Zamawiający nie zastrzega obowiązku osobistego wykonania przez Wykonawcę kluczowych zadań zamówienia.</w:t>
      </w:r>
    </w:p>
    <w:p w14:paraId="097D7A24" w14:textId="77777777" w:rsidR="001B3B54" w:rsidRPr="00C872DB" w:rsidRDefault="001B3B54" w:rsidP="00C872DB">
      <w:pPr>
        <w:spacing w:line="276" w:lineRule="auto"/>
        <w:jc w:val="center"/>
        <w:rPr>
          <w:rFonts w:asciiTheme="minorHAnsi" w:hAnsiTheme="minorHAnsi" w:cstheme="minorHAnsi"/>
          <w:b/>
          <w:szCs w:val="26"/>
        </w:rPr>
      </w:pPr>
    </w:p>
    <w:p w14:paraId="756BBD35" w14:textId="77777777" w:rsidR="00AE15FC" w:rsidRPr="00A26348" w:rsidRDefault="00AE15FC" w:rsidP="00AE15FC">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XV. Informacja dla wykonawców wspólnie ubiegających się o udzielenie zamówienia (w tym spółki cywilne)</w:t>
      </w:r>
    </w:p>
    <w:p w14:paraId="33B84F06" w14:textId="3368BA69" w:rsidR="00524554" w:rsidRPr="00524554" w:rsidRDefault="00524554" w:rsidP="00524554">
      <w:pPr>
        <w:numPr>
          <w:ilvl w:val="0"/>
          <w:numId w:val="32"/>
        </w:numPr>
        <w:spacing w:line="276" w:lineRule="auto"/>
        <w:ind w:left="357" w:hanging="357"/>
        <w:jc w:val="both"/>
        <w:rPr>
          <w:rFonts w:asciiTheme="minorHAnsi" w:hAnsiTheme="minorHAnsi" w:cstheme="minorHAnsi"/>
          <w:b/>
          <w:sz w:val="26"/>
          <w:szCs w:val="26"/>
        </w:rPr>
      </w:pPr>
      <w:r w:rsidRPr="00524554">
        <w:rPr>
          <w:rFonts w:asciiTheme="minorHAnsi" w:hAnsiTheme="minorHAnsi" w:cstheme="minorHAnsi"/>
          <w:bCs/>
          <w:szCs w:val="24"/>
        </w:rPr>
        <w:t xml:space="preserve">Wykonawcy </w:t>
      </w:r>
      <w:r w:rsidRPr="00524554">
        <w:rPr>
          <w:rFonts w:asciiTheme="minorHAnsi" w:hAnsiTheme="minorHAnsi" w:cstheme="minorHAnsi"/>
          <w:color w:val="000000"/>
          <w:szCs w:val="24"/>
        </w:rPr>
        <w:t xml:space="preserve">mogą wspólnie ubiegać się o udzielenie zamówienia. W takim przypadku, Wykonawcy ustanawiają pełnomocnika do reprezentowania ich w postępowaniu </w:t>
      </w:r>
      <w:r w:rsidRPr="00524554">
        <w:rPr>
          <w:rFonts w:asciiTheme="minorHAnsi" w:hAnsiTheme="minorHAnsi" w:cstheme="minorHAnsi"/>
          <w:color w:val="000000"/>
          <w:szCs w:val="24"/>
        </w:rPr>
        <w:br/>
        <w:t>o udzielenie zamówienia albo do reprezentowania w</w:t>
      </w:r>
      <w:r>
        <w:rPr>
          <w:rFonts w:asciiTheme="minorHAnsi" w:hAnsiTheme="minorHAnsi" w:cstheme="minorHAnsi"/>
          <w:color w:val="000000"/>
          <w:szCs w:val="24"/>
        </w:rPr>
        <w:t xml:space="preserve"> postępowaniu i zawarcia umowy </w:t>
      </w:r>
      <w:r w:rsidRPr="00524554">
        <w:rPr>
          <w:rFonts w:asciiTheme="minorHAnsi" w:hAnsiTheme="minorHAnsi" w:cstheme="minorHAnsi"/>
          <w:color w:val="000000"/>
          <w:szCs w:val="24"/>
        </w:rPr>
        <w:t>w sprawie zamówienia publicznego.</w:t>
      </w:r>
    </w:p>
    <w:p w14:paraId="40BC6AA1" w14:textId="37CEEA78" w:rsidR="00524554" w:rsidRPr="00524554" w:rsidRDefault="00524554" w:rsidP="00524554">
      <w:pPr>
        <w:numPr>
          <w:ilvl w:val="0"/>
          <w:numId w:val="32"/>
        </w:numPr>
        <w:spacing w:line="276" w:lineRule="auto"/>
        <w:ind w:left="357" w:hanging="357"/>
        <w:jc w:val="both"/>
        <w:rPr>
          <w:rFonts w:asciiTheme="minorHAnsi" w:hAnsiTheme="minorHAnsi" w:cstheme="minorHAnsi"/>
          <w:b/>
          <w:sz w:val="26"/>
          <w:szCs w:val="26"/>
        </w:rPr>
      </w:pPr>
      <w:r w:rsidRPr="00524554">
        <w:rPr>
          <w:rFonts w:asciiTheme="minorHAnsi" w:hAnsiTheme="minorHAnsi" w:cstheme="minorHAnsi"/>
          <w:bCs/>
          <w:szCs w:val="24"/>
        </w:rPr>
        <w:lastRenderedPageBreak/>
        <w:t>W przypadku Wykonawców wspólnie ubiegających się o udzielenie zamówienia:</w:t>
      </w:r>
      <w:r w:rsidRPr="00524554">
        <w:rPr>
          <w:rFonts w:asciiTheme="minorHAnsi" w:hAnsiTheme="minorHAnsi" w:cstheme="minorHAnsi"/>
          <w:b/>
          <w:sz w:val="26"/>
          <w:szCs w:val="26"/>
        </w:rPr>
        <w:t xml:space="preserve"> </w:t>
      </w:r>
      <w:r w:rsidRPr="00524554">
        <w:rPr>
          <w:rFonts w:asciiTheme="minorHAnsi" w:hAnsiTheme="minorHAnsi" w:cstheme="minorHAnsi"/>
          <w:bCs/>
          <w:szCs w:val="24"/>
        </w:rPr>
        <w:t xml:space="preserve">oświadczenia, o których mowa w Rozdziale XI ust. 14 pkt 3 i 4 SWZ, </w:t>
      </w:r>
      <w:r w:rsidRPr="00524554">
        <w:rPr>
          <w:rFonts w:asciiTheme="minorHAnsi" w:hAnsiTheme="minorHAnsi" w:cstheme="minorHAnsi"/>
          <w:b/>
          <w:bCs/>
          <w:szCs w:val="24"/>
          <w:u w:val="single"/>
        </w:rPr>
        <w:t xml:space="preserve">składa </w:t>
      </w:r>
      <w:r w:rsidRPr="00524554">
        <w:rPr>
          <w:rFonts w:asciiTheme="minorHAnsi" w:hAnsiTheme="minorHAnsi" w:cstheme="minorHAnsi"/>
          <w:b/>
          <w:szCs w:val="24"/>
          <w:u w:val="single"/>
        </w:rPr>
        <w:t>z ofertą</w:t>
      </w:r>
      <w:r w:rsidRPr="00524554">
        <w:rPr>
          <w:rFonts w:asciiTheme="minorHAnsi" w:hAnsiTheme="minorHAnsi" w:cstheme="minorHAnsi"/>
          <w:b/>
          <w:bCs/>
          <w:szCs w:val="24"/>
        </w:rPr>
        <w:t xml:space="preserve"> każdy z Wykonawców wspólnie ubiegających się o zamówienie</w:t>
      </w:r>
      <w:r w:rsidRPr="00524554">
        <w:rPr>
          <w:rFonts w:asciiTheme="minorHAnsi" w:hAnsiTheme="minorHAnsi" w:cstheme="minorHAnsi"/>
          <w:bCs/>
          <w:szCs w:val="24"/>
        </w:rPr>
        <w:t xml:space="preserve">. </w:t>
      </w:r>
      <w:r w:rsidRPr="00524554">
        <w:rPr>
          <w:rFonts w:asciiTheme="minorHAnsi" w:hAnsiTheme="minorHAnsi" w:cstheme="minorHAnsi"/>
          <w:color w:val="000000"/>
          <w:szCs w:val="24"/>
        </w:rPr>
        <w:t>Oświadczenia te potwierdzają brak podstaw wykluczenia or</w:t>
      </w:r>
      <w:r>
        <w:rPr>
          <w:rFonts w:asciiTheme="minorHAnsi" w:hAnsiTheme="minorHAnsi" w:cstheme="minorHAnsi"/>
          <w:color w:val="000000"/>
          <w:szCs w:val="24"/>
        </w:rPr>
        <w:t xml:space="preserve">az spełnianie warunków udziału </w:t>
      </w:r>
      <w:r w:rsidRPr="00524554">
        <w:rPr>
          <w:rFonts w:asciiTheme="minorHAnsi" w:hAnsiTheme="minorHAnsi" w:cstheme="minorHAnsi"/>
          <w:color w:val="000000"/>
          <w:szCs w:val="24"/>
        </w:rPr>
        <w:t>w postępowaniu.</w:t>
      </w:r>
    </w:p>
    <w:p w14:paraId="175366FA" w14:textId="77777777" w:rsidR="00524554" w:rsidRPr="00524554" w:rsidRDefault="00524554" w:rsidP="00524554">
      <w:pPr>
        <w:numPr>
          <w:ilvl w:val="0"/>
          <w:numId w:val="32"/>
        </w:numPr>
        <w:spacing w:line="276" w:lineRule="auto"/>
        <w:ind w:left="357" w:hanging="357"/>
        <w:jc w:val="both"/>
        <w:rPr>
          <w:rFonts w:asciiTheme="minorHAnsi" w:hAnsiTheme="minorHAnsi" w:cstheme="minorHAnsi"/>
          <w:b/>
          <w:sz w:val="26"/>
          <w:szCs w:val="26"/>
        </w:rPr>
      </w:pPr>
      <w:r w:rsidRPr="00524554">
        <w:rPr>
          <w:rFonts w:asciiTheme="minorHAnsi" w:hAnsiTheme="minorHAnsi" w:cstheme="minorHAnsi"/>
          <w:color w:val="000000"/>
          <w:szCs w:val="24"/>
        </w:rPr>
        <w:t>Jeżeli zostanie wybrana oferta Wykonawców wspólnie ubiegających się o udzielenie zamówienia, Zamawiający może żądać przed zawarciem umowy w sprawie zamówienia publicznego kopii umowy regulującej współpracę tych Wykonawców.</w:t>
      </w:r>
    </w:p>
    <w:p w14:paraId="4984EA94" w14:textId="77777777" w:rsidR="00467D71" w:rsidRPr="00A26348" w:rsidRDefault="00467D71" w:rsidP="004A1CBB">
      <w:pPr>
        <w:spacing w:line="276" w:lineRule="auto"/>
        <w:rPr>
          <w:rFonts w:asciiTheme="minorHAnsi" w:hAnsiTheme="minorHAnsi" w:cstheme="minorHAnsi"/>
          <w:color w:val="000000"/>
          <w:szCs w:val="24"/>
        </w:rPr>
      </w:pPr>
    </w:p>
    <w:p w14:paraId="0B280E41" w14:textId="77777777" w:rsidR="008146AD" w:rsidRPr="00A26348" w:rsidRDefault="00641CE8" w:rsidP="00AE15FC">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XV</w:t>
      </w:r>
      <w:r w:rsidR="00AE15FC" w:rsidRPr="00A26348">
        <w:rPr>
          <w:rFonts w:asciiTheme="minorHAnsi" w:hAnsiTheme="minorHAnsi" w:cstheme="minorHAnsi"/>
          <w:b/>
          <w:sz w:val="26"/>
          <w:szCs w:val="26"/>
        </w:rPr>
        <w:t>I</w:t>
      </w:r>
      <w:r w:rsidR="00F14EC3" w:rsidRPr="00A26348">
        <w:rPr>
          <w:rFonts w:asciiTheme="minorHAnsi" w:hAnsiTheme="minorHAnsi" w:cstheme="minorHAnsi"/>
          <w:b/>
          <w:sz w:val="26"/>
          <w:szCs w:val="26"/>
        </w:rPr>
        <w:t xml:space="preserve">. </w:t>
      </w:r>
      <w:r w:rsidR="008146AD" w:rsidRPr="00A26348">
        <w:rPr>
          <w:rFonts w:asciiTheme="minorHAnsi" w:hAnsiTheme="minorHAnsi" w:cstheme="minorHAnsi"/>
          <w:b/>
          <w:sz w:val="26"/>
          <w:szCs w:val="26"/>
        </w:rPr>
        <w:t>Wadium</w:t>
      </w:r>
    </w:p>
    <w:p w14:paraId="1AB788F7" w14:textId="77777777" w:rsidR="00933CA0" w:rsidRPr="00A26348" w:rsidRDefault="0014454A" w:rsidP="00AD3BB8">
      <w:pPr>
        <w:spacing w:line="276" w:lineRule="auto"/>
        <w:rPr>
          <w:rFonts w:asciiTheme="minorHAnsi" w:hAnsiTheme="minorHAnsi" w:cstheme="minorHAnsi"/>
          <w:lang w:eastAsia="pl-PL"/>
        </w:rPr>
      </w:pPr>
      <w:r w:rsidRPr="00A26348">
        <w:rPr>
          <w:rFonts w:asciiTheme="minorHAnsi" w:hAnsiTheme="minorHAnsi" w:cstheme="minorHAnsi"/>
          <w:lang w:eastAsia="pl-PL"/>
        </w:rPr>
        <w:t>Zamawiający nie wymaga wniesienia wadium.</w:t>
      </w:r>
    </w:p>
    <w:p w14:paraId="0E0E2BCC" w14:textId="77777777" w:rsidR="008D448F" w:rsidRPr="00A26348" w:rsidRDefault="008D448F" w:rsidP="00AD3BB8">
      <w:pPr>
        <w:spacing w:line="276" w:lineRule="auto"/>
        <w:rPr>
          <w:rFonts w:asciiTheme="minorHAnsi" w:hAnsiTheme="minorHAnsi" w:cstheme="minorHAnsi"/>
          <w:b/>
          <w:sz w:val="26"/>
          <w:szCs w:val="26"/>
        </w:rPr>
      </w:pPr>
    </w:p>
    <w:p w14:paraId="50B2F033" w14:textId="77777777" w:rsidR="00900DCB" w:rsidRPr="00A26348" w:rsidRDefault="00641CE8"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XVI</w:t>
      </w:r>
      <w:r w:rsidR="00AE15FC" w:rsidRPr="00A26348">
        <w:rPr>
          <w:rFonts w:asciiTheme="minorHAnsi" w:hAnsiTheme="minorHAnsi" w:cstheme="minorHAnsi"/>
          <w:b/>
          <w:sz w:val="26"/>
          <w:szCs w:val="26"/>
        </w:rPr>
        <w:t>I</w:t>
      </w:r>
      <w:r w:rsidR="008146AD" w:rsidRPr="00A26348">
        <w:rPr>
          <w:rFonts w:asciiTheme="minorHAnsi" w:hAnsiTheme="minorHAnsi" w:cstheme="minorHAnsi"/>
          <w:b/>
          <w:sz w:val="26"/>
          <w:szCs w:val="26"/>
        </w:rPr>
        <w:t xml:space="preserve">. </w:t>
      </w:r>
      <w:r w:rsidR="00900DCB" w:rsidRPr="00A26348">
        <w:rPr>
          <w:rFonts w:asciiTheme="minorHAnsi" w:hAnsiTheme="minorHAnsi" w:cstheme="minorHAnsi"/>
          <w:b/>
          <w:sz w:val="26"/>
          <w:szCs w:val="26"/>
        </w:rPr>
        <w:t>Sposób obliczenia ceny</w:t>
      </w:r>
    </w:p>
    <w:p w14:paraId="7BB5AC1D" w14:textId="6E24D956" w:rsidR="00CA49F0" w:rsidRPr="006C6C47" w:rsidRDefault="00AA0830" w:rsidP="002F3097">
      <w:pPr>
        <w:numPr>
          <w:ilvl w:val="0"/>
          <w:numId w:val="3"/>
        </w:numPr>
        <w:spacing w:line="276" w:lineRule="auto"/>
        <w:ind w:left="357" w:hanging="357"/>
        <w:jc w:val="both"/>
        <w:rPr>
          <w:rFonts w:asciiTheme="minorHAnsi" w:hAnsiTheme="minorHAnsi" w:cstheme="minorHAnsi"/>
        </w:rPr>
      </w:pPr>
      <w:r w:rsidRPr="00A26348">
        <w:rPr>
          <w:rFonts w:asciiTheme="minorHAnsi" w:hAnsiTheme="minorHAnsi" w:cstheme="minorHAnsi"/>
        </w:rPr>
        <w:t>Wykonawca poda cen</w:t>
      </w:r>
      <w:r w:rsidR="00FF5BA6" w:rsidRPr="00A26348">
        <w:rPr>
          <w:rFonts w:asciiTheme="minorHAnsi" w:hAnsiTheme="minorHAnsi" w:cstheme="minorHAnsi"/>
        </w:rPr>
        <w:t>ę</w:t>
      </w:r>
      <w:r w:rsidRPr="00A26348">
        <w:rPr>
          <w:rFonts w:asciiTheme="minorHAnsi" w:hAnsiTheme="minorHAnsi" w:cstheme="minorHAnsi"/>
        </w:rPr>
        <w:t xml:space="preserve"> oferty w Formularzu Ofertowym sporządzonym według wzoru stanowiącego Załącznik Nr 2 do SWZ jako cenę brutto [z uwzględnieniem kwoty podatku od towarów i usług (VAT)] z wyszczególnieniem stawki poda</w:t>
      </w:r>
      <w:r w:rsidR="00900DCB" w:rsidRPr="00A26348">
        <w:rPr>
          <w:rFonts w:asciiTheme="minorHAnsi" w:hAnsiTheme="minorHAnsi" w:cstheme="minorHAnsi"/>
        </w:rPr>
        <w:t>tku od towarów i usług (VAT)</w:t>
      </w:r>
      <w:r w:rsidR="00C82969" w:rsidRPr="00A26348">
        <w:rPr>
          <w:rFonts w:asciiTheme="minorHAnsi" w:hAnsiTheme="minorHAnsi" w:cstheme="minorHAnsi"/>
        </w:rPr>
        <w:t>.</w:t>
      </w:r>
      <w:r w:rsidR="00695794" w:rsidRPr="00A26348">
        <w:rPr>
          <w:rFonts w:asciiTheme="minorHAnsi" w:hAnsiTheme="minorHAnsi" w:cstheme="minorHAnsi"/>
        </w:rPr>
        <w:t xml:space="preserve"> </w:t>
      </w:r>
      <w:r w:rsidR="00991A4A" w:rsidRPr="00D31578">
        <w:rPr>
          <w:rFonts w:asciiTheme="minorHAnsi" w:hAnsiTheme="minorHAnsi" w:cstheme="minorHAnsi"/>
        </w:rPr>
        <w:t>Dla porównania ofert Zamawiający będzie brał pod uwagę cenę oferty brutto, obejmującą cały zakres Przedmiotu zamówienia</w:t>
      </w:r>
      <w:r w:rsidR="00FF5BA6" w:rsidRPr="006C6C47">
        <w:rPr>
          <w:rFonts w:asciiTheme="minorHAnsi" w:hAnsiTheme="minorHAnsi" w:cstheme="minorHAnsi"/>
        </w:rPr>
        <w:t>.</w:t>
      </w:r>
    </w:p>
    <w:p w14:paraId="7886F239" w14:textId="77777777" w:rsidR="002F3097" w:rsidRPr="00524554" w:rsidRDefault="00AA0830" w:rsidP="002F3097">
      <w:pPr>
        <w:numPr>
          <w:ilvl w:val="0"/>
          <w:numId w:val="3"/>
        </w:numPr>
        <w:spacing w:line="276" w:lineRule="auto"/>
        <w:ind w:left="357" w:hanging="357"/>
        <w:jc w:val="both"/>
        <w:rPr>
          <w:rFonts w:asciiTheme="minorHAnsi" w:hAnsiTheme="minorHAnsi" w:cstheme="minorHAnsi"/>
        </w:rPr>
      </w:pPr>
      <w:r w:rsidRPr="00524554">
        <w:rPr>
          <w:rFonts w:asciiTheme="minorHAnsi" w:hAnsiTheme="minorHAnsi" w:cstheme="minorHAnsi"/>
        </w:rPr>
        <w:t xml:space="preserve">Cena musi być wyrażona w złotych polskich (PLN), z dokładnością nie większą niż dwa miejsca </w:t>
      </w:r>
      <w:r w:rsidR="00900DCB" w:rsidRPr="00524554">
        <w:rPr>
          <w:rFonts w:asciiTheme="minorHAnsi" w:hAnsiTheme="minorHAnsi" w:cstheme="minorHAnsi"/>
        </w:rPr>
        <w:t xml:space="preserve">po przecinku. </w:t>
      </w:r>
    </w:p>
    <w:p w14:paraId="4175EDA6" w14:textId="77BCA385" w:rsidR="002F3097" w:rsidRPr="00524554" w:rsidRDefault="00431780" w:rsidP="002F3097">
      <w:pPr>
        <w:numPr>
          <w:ilvl w:val="0"/>
          <w:numId w:val="3"/>
        </w:numPr>
        <w:spacing w:line="276" w:lineRule="auto"/>
        <w:ind w:left="357" w:hanging="357"/>
        <w:jc w:val="both"/>
        <w:rPr>
          <w:rFonts w:asciiTheme="minorHAnsi" w:hAnsiTheme="minorHAnsi" w:cstheme="minorHAnsi"/>
        </w:rPr>
      </w:pPr>
      <w:r w:rsidRPr="00524554">
        <w:rPr>
          <w:rFonts w:asciiTheme="minorHAnsi" w:hAnsiTheme="minorHAnsi" w:cstheme="minorHAnsi"/>
        </w:rPr>
        <w:t xml:space="preserve">Cena ofertowa ma charakter ryczałtowy. </w:t>
      </w:r>
      <w:r w:rsidR="00524554" w:rsidRPr="00524554">
        <w:rPr>
          <w:rFonts w:asciiTheme="minorHAnsi" w:hAnsiTheme="minorHAnsi" w:cstheme="minorHAnsi"/>
        </w:rPr>
        <w:t>Stanowi ona ostateczną i całkowitą zapłatę za należyte wykonanie Przedmiotu zamówienia i zaspokaja wszelkie roszczenia Wykonawcy z tytułu realizacji Umowy. Z wyjątkiem przypadków wyraźnie przewidzianych w Projektowanych postanowieniach umowy (klauzule waloryzacyjne, roboty dodatkowe), cena ta nie podlega jakimkolwiek zmianom.</w:t>
      </w:r>
    </w:p>
    <w:p w14:paraId="09AE7C62" w14:textId="69A926DE" w:rsidR="005703A9" w:rsidRPr="000A0D0D" w:rsidRDefault="00524554" w:rsidP="005703A9">
      <w:pPr>
        <w:numPr>
          <w:ilvl w:val="0"/>
          <w:numId w:val="3"/>
        </w:numPr>
        <w:spacing w:line="276" w:lineRule="auto"/>
        <w:ind w:left="357" w:hanging="357"/>
        <w:jc w:val="both"/>
        <w:rPr>
          <w:rFonts w:asciiTheme="minorHAnsi" w:hAnsiTheme="minorHAnsi" w:cstheme="minorHAnsi"/>
        </w:rPr>
      </w:pPr>
      <w:r w:rsidRPr="005703A9">
        <w:rPr>
          <w:rFonts w:asciiTheme="minorHAnsi" w:hAnsiTheme="minorHAnsi" w:cstheme="minorHAnsi"/>
        </w:rPr>
        <w:t xml:space="preserve">Z uwagi na ryczałtowy charakter wynagrodzenia, </w:t>
      </w:r>
      <w:r w:rsidR="005703A9" w:rsidRPr="005703A9">
        <w:rPr>
          <w:rFonts w:asciiTheme="minorHAnsi" w:hAnsiTheme="minorHAnsi" w:cstheme="minorHAnsi"/>
        </w:rPr>
        <w:t xml:space="preserve">cena ofertowa musi obejmować wszystkie koszty, ryzyka i obciążenia związane z kompleksową realizacją Przedmiotu </w:t>
      </w:r>
      <w:r w:rsidR="005703A9" w:rsidRPr="000A0D0D">
        <w:rPr>
          <w:rFonts w:asciiTheme="minorHAnsi" w:hAnsiTheme="minorHAnsi" w:cstheme="minorHAnsi"/>
        </w:rPr>
        <w:t xml:space="preserve">zamówienia. Skalkulowana cena musi uwzględniać w szczególności: </w:t>
      </w:r>
    </w:p>
    <w:p w14:paraId="7B8D45AD" w14:textId="7077621F" w:rsidR="000A0D0D" w:rsidRPr="000A0D0D" w:rsidRDefault="000A0D0D" w:rsidP="001C759B">
      <w:pPr>
        <w:pStyle w:val="Akapitzlist"/>
        <w:numPr>
          <w:ilvl w:val="0"/>
          <w:numId w:val="42"/>
        </w:numPr>
        <w:spacing w:line="276" w:lineRule="auto"/>
        <w:jc w:val="both"/>
        <w:rPr>
          <w:rFonts w:asciiTheme="minorHAnsi" w:hAnsiTheme="minorHAnsi" w:cstheme="minorHAnsi"/>
        </w:rPr>
      </w:pPr>
      <w:r w:rsidRPr="000A0D0D">
        <w:rPr>
          <w:rFonts w:asciiTheme="minorHAnsi" w:hAnsiTheme="minorHAnsi" w:cstheme="minorHAnsi"/>
          <w:lang w:val="pl-PL" w:eastAsia="pl-PL"/>
        </w:rPr>
        <w:t>wszelkie</w:t>
      </w:r>
      <w:r w:rsidRPr="000A0D0D">
        <w:rPr>
          <w:rFonts w:asciiTheme="minorHAnsi" w:hAnsiTheme="minorHAnsi" w:cstheme="minorHAnsi"/>
          <w:lang w:eastAsia="pl-PL"/>
        </w:rPr>
        <w:t xml:space="preserve"> roboty budowlane, konserwatorskie i instalacyjne (sanitarne, elektryczne) wynikające z zatwierd</w:t>
      </w:r>
      <w:r>
        <w:rPr>
          <w:rFonts w:asciiTheme="minorHAnsi" w:hAnsiTheme="minorHAnsi" w:cstheme="minorHAnsi"/>
          <w:lang w:eastAsia="pl-PL"/>
        </w:rPr>
        <w:t>zonej dokumentacji projektowej</w:t>
      </w:r>
      <w:r>
        <w:rPr>
          <w:rFonts w:asciiTheme="minorHAnsi" w:hAnsiTheme="minorHAnsi" w:cstheme="minorHAnsi"/>
          <w:lang w:val="pl-PL" w:eastAsia="pl-PL"/>
        </w:rPr>
        <w:t>,</w:t>
      </w:r>
    </w:p>
    <w:p w14:paraId="46D478B2" w14:textId="1C48FC9F" w:rsidR="000A0D0D" w:rsidRPr="000A0D0D" w:rsidRDefault="000A0D0D" w:rsidP="001C759B">
      <w:pPr>
        <w:pStyle w:val="Akapitzlist"/>
        <w:numPr>
          <w:ilvl w:val="0"/>
          <w:numId w:val="42"/>
        </w:numPr>
        <w:spacing w:line="276" w:lineRule="auto"/>
        <w:jc w:val="both"/>
        <w:rPr>
          <w:rFonts w:asciiTheme="minorHAnsi" w:hAnsiTheme="minorHAnsi" w:cstheme="minorHAnsi"/>
        </w:rPr>
      </w:pPr>
      <w:r>
        <w:rPr>
          <w:rFonts w:asciiTheme="minorHAnsi" w:hAnsiTheme="minorHAnsi" w:cstheme="minorHAnsi"/>
          <w:lang w:val="pl-PL" w:eastAsia="pl-PL"/>
        </w:rPr>
        <w:t>koszty</w:t>
      </w:r>
      <w:r w:rsidRPr="000A0D0D">
        <w:rPr>
          <w:rFonts w:asciiTheme="minorHAnsi" w:hAnsiTheme="minorHAnsi" w:cstheme="minorHAnsi"/>
          <w:lang w:eastAsia="pl-PL"/>
        </w:rPr>
        <w:t xml:space="preserve"> prac demontażowych, rozbiórkowych (w tym elementów kładki, wtórnych wysklepek, posadzek) oraz systematycz</w:t>
      </w:r>
      <w:r>
        <w:rPr>
          <w:rFonts w:asciiTheme="minorHAnsi" w:hAnsiTheme="minorHAnsi" w:cstheme="minorHAnsi"/>
          <w:lang w:eastAsia="pl-PL"/>
        </w:rPr>
        <w:t>nego wywozu i utylizacji gruzu</w:t>
      </w:r>
      <w:r>
        <w:rPr>
          <w:rFonts w:asciiTheme="minorHAnsi" w:hAnsiTheme="minorHAnsi" w:cstheme="minorHAnsi"/>
          <w:lang w:val="pl-PL" w:eastAsia="pl-PL"/>
        </w:rPr>
        <w:t>,</w:t>
      </w:r>
    </w:p>
    <w:p w14:paraId="5504DC1D" w14:textId="0738FBED" w:rsidR="000A0D0D" w:rsidRPr="000A0D0D" w:rsidRDefault="000A0D0D" w:rsidP="001C759B">
      <w:pPr>
        <w:pStyle w:val="Akapitzlist"/>
        <w:numPr>
          <w:ilvl w:val="0"/>
          <w:numId w:val="42"/>
        </w:numPr>
        <w:spacing w:line="276" w:lineRule="auto"/>
        <w:jc w:val="both"/>
        <w:rPr>
          <w:rFonts w:asciiTheme="minorHAnsi" w:hAnsiTheme="minorHAnsi" w:cstheme="minorHAnsi"/>
        </w:rPr>
      </w:pPr>
      <w:r>
        <w:rPr>
          <w:rFonts w:asciiTheme="minorHAnsi" w:hAnsiTheme="minorHAnsi" w:cstheme="minorHAnsi"/>
          <w:lang w:val="pl-PL" w:eastAsia="pl-PL"/>
        </w:rPr>
        <w:t>zakup</w:t>
      </w:r>
      <w:r w:rsidRPr="000A0D0D">
        <w:rPr>
          <w:rFonts w:asciiTheme="minorHAnsi" w:hAnsiTheme="minorHAnsi" w:cstheme="minorHAnsi"/>
          <w:lang w:eastAsia="pl-PL"/>
        </w:rPr>
        <w:t>, dostawę i montaż niezbędnych materiałów, urządzeń gastronomicznych, wyposażenia sanitariatów oraz sty</w:t>
      </w:r>
      <w:r>
        <w:rPr>
          <w:rFonts w:asciiTheme="minorHAnsi" w:hAnsiTheme="minorHAnsi" w:cstheme="minorHAnsi"/>
          <w:lang w:eastAsia="pl-PL"/>
        </w:rPr>
        <w:t>lizowanych mebli</w:t>
      </w:r>
      <w:r>
        <w:rPr>
          <w:rFonts w:asciiTheme="minorHAnsi" w:hAnsiTheme="minorHAnsi" w:cstheme="minorHAnsi"/>
          <w:lang w:val="pl-PL" w:eastAsia="pl-PL"/>
        </w:rPr>
        <w:t>,</w:t>
      </w:r>
    </w:p>
    <w:p w14:paraId="2FB23DEE" w14:textId="702559FF" w:rsidR="000A0D0D" w:rsidRPr="000A0D0D" w:rsidRDefault="000A0D0D" w:rsidP="001C759B">
      <w:pPr>
        <w:pStyle w:val="Akapitzlist"/>
        <w:numPr>
          <w:ilvl w:val="0"/>
          <w:numId w:val="42"/>
        </w:numPr>
        <w:spacing w:line="276" w:lineRule="auto"/>
        <w:jc w:val="both"/>
        <w:rPr>
          <w:rFonts w:asciiTheme="minorHAnsi" w:hAnsiTheme="minorHAnsi" w:cstheme="minorHAnsi"/>
        </w:rPr>
      </w:pPr>
      <w:r>
        <w:rPr>
          <w:rFonts w:asciiTheme="minorHAnsi" w:hAnsiTheme="minorHAnsi" w:cstheme="minorHAnsi"/>
          <w:lang w:val="pl-PL" w:eastAsia="pl-PL"/>
        </w:rPr>
        <w:t>wykonanie</w:t>
      </w:r>
      <w:r w:rsidRPr="000A0D0D">
        <w:rPr>
          <w:rFonts w:asciiTheme="minorHAnsi" w:hAnsiTheme="minorHAnsi" w:cstheme="minorHAnsi"/>
          <w:lang w:eastAsia="pl-PL"/>
        </w:rPr>
        <w:t xml:space="preserve"> robót tymczasowych i towarzyszących, takich jak instalacja i dzierżawa tymczasowej klatki schodowej obsługującej ruch turystyczny oraz przygotowanie drewnianej konstru</w:t>
      </w:r>
      <w:r>
        <w:rPr>
          <w:rFonts w:asciiTheme="minorHAnsi" w:hAnsiTheme="minorHAnsi" w:cstheme="minorHAnsi"/>
          <w:lang w:eastAsia="pl-PL"/>
        </w:rPr>
        <w:t>kcji krążynowej pod sklepienie</w:t>
      </w:r>
      <w:r>
        <w:rPr>
          <w:rFonts w:asciiTheme="minorHAnsi" w:hAnsiTheme="minorHAnsi" w:cstheme="minorHAnsi"/>
          <w:lang w:val="pl-PL" w:eastAsia="pl-PL"/>
        </w:rPr>
        <w:t>,</w:t>
      </w:r>
    </w:p>
    <w:p w14:paraId="4D5054FB" w14:textId="6CE79E5C" w:rsidR="000A0D0D" w:rsidRPr="000A0D0D" w:rsidRDefault="000A0D0D" w:rsidP="001C759B">
      <w:pPr>
        <w:pStyle w:val="Akapitzlist"/>
        <w:numPr>
          <w:ilvl w:val="0"/>
          <w:numId w:val="42"/>
        </w:numPr>
        <w:spacing w:line="276" w:lineRule="auto"/>
        <w:jc w:val="both"/>
        <w:rPr>
          <w:rFonts w:asciiTheme="minorHAnsi" w:hAnsiTheme="minorHAnsi" w:cstheme="minorHAnsi"/>
        </w:rPr>
      </w:pPr>
      <w:r>
        <w:rPr>
          <w:rFonts w:asciiTheme="minorHAnsi" w:hAnsiTheme="minorHAnsi" w:cstheme="minorHAnsi"/>
          <w:lang w:val="pl-PL" w:eastAsia="pl-PL"/>
        </w:rPr>
        <w:t>organizację</w:t>
      </w:r>
      <w:r w:rsidRPr="000A0D0D">
        <w:rPr>
          <w:rFonts w:asciiTheme="minorHAnsi" w:hAnsiTheme="minorHAnsi" w:cstheme="minorHAnsi"/>
          <w:lang w:eastAsia="pl-PL"/>
        </w:rPr>
        <w:t>, utrzymanie, odpowiednie zabezpieczenie i późniejszą likwidację zaplecza budowy, z uwzględnieniem konieczności zapewnienia bezpieczeństwa dla ciągłego</w:t>
      </w:r>
      <w:r>
        <w:rPr>
          <w:rFonts w:asciiTheme="minorHAnsi" w:hAnsiTheme="minorHAnsi" w:cstheme="minorHAnsi"/>
          <w:lang w:eastAsia="pl-PL"/>
        </w:rPr>
        <w:t xml:space="preserve"> ruchu turystycznego w obiekcie</w:t>
      </w:r>
      <w:r>
        <w:rPr>
          <w:rFonts w:asciiTheme="minorHAnsi" w:hAnsiTheme="minorHAnsi" w:cstheme="minorHAnsi"/>
          <w:lang w:val="pl-PL" w:eastAsia="pl-PL"/>
        </w:rPr>
        <w:t>,</w:t>
      </w:r>
      <w:r w:rsidRPr="000A0D0D">
        <w:rPr>
          <w:rFonts w:asciiTheme="minorHAnsi" w:hAnsiTheme="minorHAnsi" w:cstheme="minorHAnsi"/>
          <w:lang w:eastAsia="pl-PL"/>
        </w:rPr>
        <w:t xml:space="preserve"> </w:t>
      </w:r>
    </w:p>
    <w:p w14:paraId="44809F48" w14:textId="21FE55B3" w:rsidR="000A0D0D" w:rsidRPr="000A0D0D" w:rsidRDefault="000A0D0D" w:rsidP="001C759B">
      <w:pPr>
        <w:pStyle w:val="Akapitzlist"/>
        <w:numPr>
          <w:ilvl w:val="0"/>
          <w:numId w:val="42"/>
        </w:numPr>
        <w:spacing w:line="276" w:lineRule="auto"/>
        <w:jc w:val="both"/>
        <w:rPr>
          <w:rFonts w:asciiTheme="minorHAnsi" w:hAnsiTheme="minorHAnsi" w:cstheme="minorHAnsi"/>
        </w:rPr>
      </w:pPr>
      <w:r>
        <w:rPr>
          <w:rFonts w:asciiTheme="minorHAnsi" w:hAnsiTheme="minorHAnsi" w:cstheme="minorHAnsi"/>
          <w:lang w:val="pl-PL" w:eastAsia="pl-PL"/>
        </w:rPr>
        <w:lastRenderedPageBreak/>
        <w:t>koszty</w:t>
      </w:r>
      <w:r w:rsidRPr="000A0D0D">
        <w:rPr>
          <w:rFonts w:asciiTheme="minorHAnsi" w:hAnsiTheme="minorHAnsi" w:cstheme="minorHAnsi"/>
          <w:lang w:eastAsia="pl-PL"/>
        </w:rPr>
        <w:t xml:space="preserve"> niezbędnych nadzorów specjalistycznych, badań laboratoryjnych, pomiarów </w:t>
      </w:r>
      <w:proofErr w:type="spellStart"/>
      <w:r w:rsidRPr="000A0D0D">
        <w:rPr>
          <w:rFonts w:asciiTheme="minorHAnsi" w:hAnsiTheme="minorHAnsi" w:cstheme="minorHAnsi"/>
          <w:lang w:eastAsia="pl-PL"/>
        </w:rPr>
        <w:t>poinstalacyjnych</w:t>
      </w:r>
      <w:proofErr w:type="spellEnd"/>
      <w:r w:rsidRPr="000A0D0D">
        <w:rPr>
          <w:rFonts w:asciiTheme="minorHAnsi" w:hAnsiTheme="minorHAnsi" w:cstheme="minorHAnsi"/>
          <w:lang w:eastAsia="pl-PL"/>
        </w:rPr>
        <w:t>, uzyskania atestów oraz certyfi</w:t>
      </w:r>
      <w:r>
        <w:rPr>
          <w:rFonts w:asciiTheme="minorHAnsi" w:hAnsiTheme="minorHAnsi" w:cstheme="minorHAnsi"/>
          <w:lang w:eastAsia="pl-PL"/>
        </w:rPr>
        <w:t>katów wbudowywanych materiałów</w:t>
      </w:r>
      <w:r>
        <w:rPr>
          <w:rFonts w:asciiTheme="minorHAnsi" w:hAnsiTheme="minorHAnsi" w:cstheme="minorHAnsi"/>
          <w:lang w:val="pl-PL" w:eastAsia="pl-PL"/>
        </w:rPr>
        <w:t>,</w:t>
      </w:r>
    </w:p>
    <w:p w14:paraId="39759FE5" w14:textId="35BE51CE" w:rsidR="002F3097" w:rsidRPr="000A0D0D" w:rsidRDefault="000A0D0D" w:rsidP="001C759B">
      <w:pPr>
        <w:pStyle w:val="Akapitzlist"/>
        <w:numPr>
          <w:ilvl w:val="0"/>
          <w:numId w:val="42"/>
        </w:numPr>
        <w:spacing w:line="276" w:lineRule="auto"/>
        <w:jc w:val="both"/>
        <w:rPr>
          <w:rFonts w:asciiTheme="minorHAnsi" w:hAnsiTheme="minorHAnsi" w:cstheme="minorHAnsi"/>
        </w:rPr>
      </w:pPr>
      <w:r>
        <w:rPr>
          <w:rFonts w:asciiTheme="minorHAnsi" w:hAnsiTheme="minorHAnsi" w:cstheme="minorHAnsi"/>
          <w:lang w:val="pl-PL" w:eastAsia="pl-PL"/>
        </w:rPr>
        <w:t>opracowanie</w:t>
      </w:r>
      <w:r w:rsidRPr="000A0D0D">
        <w:rPr>
          <w:rFonts w:asciiTheme="minorHAnsi" w:hAnsiTheme="minorHAnsi" w:cstheme="minorHAnsi"/>
          <w:lang w:eastAsia="pl-PL"/>
        </w:rPr>
        <w:t xml:space="preserve"> i przekazanie kompletnej dokumentacji powykonawczej wymaganej do odbioru końcowego</w:t>
      </w:r>
      <w:r w:rsidR="005703A9" w:rsidRPr="000A0D0D">
        <w:rPr>
          <w:rFonts w:asciiTheme="minorHAnsi" w:hAnsiTheme="minorHAnsi" w:cstheme="minorHAnsi"/>
        </w:rPr>
        <w:t>.</w:t>
      </w:r>
    </w:p>
    <w:p w14:paraId="6D7BAD5A" w14:textId="7375538E" w:rsidR="00DE696C" w:rsidRPr="00A26348" w:rsidRDefault="00AA0830" w:rsidP="002F3097">
      <w:pPr>
        <w:numPr>
          <w:ilvl w:val="0"/>
          <w:numId w:val="3"/>
        </w:numPr>
        <w:spacing w:line="276" w:lineRule="auto"/>
        <w:ind w:left="357" w:hanging="357"/>
        <w:jc w:val="both"/>
        <w:rPr>
          <w:rFonts w:asciiTheme="minorHAnsi" w:hAnsiTheme="minorHAnsi" w:cstheme="minorHAnsi"/>
        </w:rPr>
      </w:pPr>
      <w:r w:rsidRPr="005703A9">
        <w:rPr>
          <w:rFonts w:asciiTheme="minorHAnsi" w:hAnsiTheme="minorHAnsi" w:cstheme="minorHAnsi"/>
        </w:rPr>
        <w:t xml:space="preserve">Wykonawca poda w Formularzu Ofertowym </w:t>
      </w:r>
      <w:r w:rsidR="004A1CBB" w:rsidRPr="005703A9">
        <w:rPr>
          <w:rFonts w:asciiTheme="minorHAnsi" w:hAnsiTheme="minorHAnsi" w:cstheme="minorHAnsi"/>
        </w:rPr>
        <w:t>s</w:t>
      </w:r>
      <w:r w:rsidRPr="005703A9">
        <w:rPr>
          <w:rFonts w:asciiTheme="minorHAnsi" w:hAnsiTheme="minorHAnsi" w:cstheme="minorHAnsi"/>
        </w:rPr>
        <w:t xml:space="preserve">tawkę podatku od towarów i usług (VAT) właściwą dla </w:t>
      </w:r>
      <w:r w:rsidR="00681DB3" w:rsidRPr="005703A9">
        <w:rPr>
          <w:rFonts w:asciiTheme="minorHAnsi" w:hAnsiTheme="minorHAnsi" w:cstheme="minorHAnsi"/>
        </w:rPr>
        <w:t>P</w:t>
      </w:r>
      <w:r w:rsidRPr="005703A9">
        <w:rPr>
          <w:rFonts w:asciiTheme="minorHAnsi" w:hAnsiTheme="minorHAnsi" w:cstheme="minorHAnsi"/>
        </w:rPr>
        <w:t>rzedmiotu zamówienia, obowiązującą według stanu prawnego na dzień</w:t>
      </w:r>
      <w:r w:rsidRPr="00A26348">
        <w:rPr>
          <w:rFonts w:asciiTheme="minorHAnsi" w:hAnsiTheme="minorHAnsi" w:cstheme="minorHAnsi"/>
        </w:rPr>
        <w:t xml:space="preserve"> składania ofert. Określenie ceny ofertowej z zastosowaniem nieprawidłowej stawki podatku od towarów i </w:t>
      </w:r>
      <w:r w:rsidR="00D22A90" w:rsidRPr="00A26348">
        <w:rPr>
          <w:rFonts w:asciiTheme="minorHAnsi" w:hAnsiTheme="minorHAnsi" w:cstheme="minorHAnsi"/>
        </w:rPr>
        <w:t>usług (VAT) potraktowane będzie</w:t>
      </w:r>
      <w:r w:rsidRPr="00A26348">
        <w:rPr>
          <w:rFonts w:asciiTheme="minorHAnsi" w:hAnsiTheme="minorHAnsi" w:cstheme="minorHAnsi"/>
        </w:rPr>
        <w:t xml:space="preserve"> jako błąd w obliczeniu ceny i spowoduje odrzucenie oferty, jeżel</w:t>
      </w:r>
      <w:r w:rsidR="00D22A90" w:rsidRPr="00A26348">
        <w:rPr>
          <w:rFonts w:asciiTheme="minorHAnsi" w:hAnsiTheme="minorHAnsi" w:cstheme="minorHAnsi"/>
        </w:rPr>
        <w:t>i nie zajdą</w:t>
      </w:r>
      <w:r w:rsidRPr="00A26348">
        <w:rPr>
          <w:rFonts w:asciiTheme="minorHAnsi" w:hAnsiTheme="minorHAnsi" w:cstheme="minorHAnsi"/>
        </w:rPr>
        <w:t xml:space="preserve"> ustawowe przesłanki omyłki</w:t>
      </w:r>
      <w:r w:rsidR="00DE696C" w:rsidRPr="00A26348">
        <w:rPr>
          <w:rFonts w:asciiTheme="minorHAnsi" w:hAnsiTheme="minorHAnsi" w:cstheme="minorHAnsi"/>
        </w:rPr>
        <w:t xml:space="preserve">. </w:t>
      </w:r>
    </w:p>
    <w:p w14:paraId="368392E9" w14:textId="3BB98698" w:rsidR="00641CE8" w:rsidRPr="00A26348" w:rsidRDefault="00AA0830" w:rsidP="00077D9F">
      <w:pPr>
        <w:numPr>
          <w:ilvl w:val="0"/>
          <w:numId w:val="3"/>
        </w:numPr>
        <w:spacing w:line="276" w:lineRule="auto"/>
        <w:ind w:left="357" w:hanging="357"/>
        <w:jc w:val="both"/>
        <w:rPr>
          <w:rFonts w:asciiTheme="minorHAnsi" w:hAnsiTheme="minorHAnsi" w:cstheme="minorHAnsi"/>
        </w:rPr>
      </w:pPr>
      <w:r w:rsidRPr="00A26348">
        <w:rPr>
          <w:rFonts w:asciiTheme="minorHAnsi" w:hAnsiTheme="minorHAnsi" w:cstheme="minorHAnsi"/>
        </w:rPr>
        <w:t>Rozliczenia między Zamawiającym a Wykonawcą będą prowadzo</w:t>
      </w:r>
      <w:r w:rsidR="00DE696C" w:rsidRPr="00A26348">
        <w:rPr>
          <w:rFonts w:asciiTheme="minorHAnsi" w:hAnsiTheme="minorHAnsi" w:cstheme="minorHAnsi"/>
        </w:rPr>
        <w:t xml:space="preserve">ne w złotych polskich (PLN). </w:t>
      </w:r>
    </w:p>
    <w:p w14:paraId="23CC356A" w14:textId="77777777" w:rsidR="005703A9" w:rsidRPr="00A26348" w:rsidRDefault="005703A9" w:rsidP="00F12E40">
      <w:pPr>
        <w:spacing w:line="276" w:lineRule="auto"/>
        <w:ind w:left="357"/>
        <w:jc w:val="both"/>
        <w:rPr>
          <w:rFonts w:asciiTheme="minorHAnsi" w:hAnsiTheme="minorHAnsi" w:cstheme="minorHAnsi"/>
        </w:rPr>
      </w:pPr>
    </w:p>
    <w:p w14:paraId="70A7CAA9" w14:textId="77777777" w:rsidR="00DE696C" w:rsidRPr="00A26348" w:rsidRDefault="00641CE8"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XV</w:t>
      </w:r>
      <w:r w:rsidR="00F14EC3" w:rsidRPr="00A26348">
        <w:rPr>
          <w:rFonts w:asciiTheme="minorHAnsi" w:hAnsiTheme="minorHAnsi" w:cstheme="minorHAnsi"/>
          <w:b/>
          <w:sz w:val="26"/>
          <w:szCs w:val="26"/>
        </w:rPr>
        <w:t>I</w:t>
      </w:r>
      <w:r w:rsidR="00AD3BB8" w:rsidRPr="00A26348">
        <w:rPr>
          <w:rFonts w:asciiTheme="minorHAnsi" w:hAnsiTheme="minorHAnsi" w:cstheme="minorHAnsi"/>
          <w:b/>
          <w:sz w:val="26"/>
          <w:szCs w:val="26"/>
        </w:rPr>
        <w:t>I</w:t>
      </w:r>
      <w:r w:rsidR="00AE15FC" w:rsidRPr="00A26348">
        <w:rPr>
          <w:rFonts w:asciiTheme="minorHAnsi" w:hAnsiTheme="minorHAnsi" w:cstheme="minorHAnsi"/>
          <w:b/>
          <w:sz w:val="26"/>
          <w:szCs w:val="26"/>
        </w:rPr>
        <w:t>I</w:t>
      </w:r>
      <w:r w:rsidR="00AA0830" w:rsidRPr="00A26348">
        <w:rPr>
          <w:rFonts w:asciiTheme="minorHAnsi" w:hAnsiTheme="minorHAnsi" w:cstheme="minorHAnsi"/>
          <w:b/>
          <w:sz w:val="26"/>
          <w:szCs w:val="26"/>
        </w:rPr>
        <w:t>. Opis kryteriów oceny ofert, wraz z podaniem wag tych kry</w:t>
      </w:r>
      <w:r w:rsidR="00DE696C" w:rsidRPr="00A26348">
        <w:rPr>
          <w:rFonts w:asciiTheme="minorHAnsi" w:hAnsiTheme="minorHAnsi" w:cstheme="minorHAnsi"/>
          <w:b/>
          <w:sz w:val="26"/>
          <w:szCs w:val="26"/>
        </w:rPr>
        <w:t xml:space="preserve">teriów </w:t>
      </w:r>
      <w:r w:rsidR="00AD3BB8" w:rsidRPr="00A26348">
        <w:rPr>
          <w:rFonts w:asciiTheme="minorHAnsi" w:hAnsiTheme="minorHAnsi" w:cstheme="minorHAnsi"/>
          <w:b/>
          <w:sz w:val="26"/>
          <w:szCs w:val="26"/>
        </w:rPr>
        <w:br/>
      </w:r>
      <w:r w:rsidR="00DE696C" w:rsidRPr="00A26348">
        <w:rPr>
          <w:rFonts w:asciiTheme="minorHAnsi" w:hAnsiTheme="minorHAnsi" w:cstheme="minorHAnsi"/>
          <w:b/>
          <w:sz w:val="26"/>
          <w:szCs w:val="26"/>
        </w:rPr>
        <w:t>i sposobu oceny ofert</w:t>
      </w:r>
    </w:p>
    <w:p w14:paraId="5F36C767" w14:textId="0CD92973" w:rsidR="005703A9" w:rsidRPr="00D31578" w:rsidRDefault="005703A9" w:rsidP="005703A9">
      <w:pPr>
        <w:numPr>
          <w:ilvl w:val="0"/>
          <w:numId w:val="33"/>
        </w:numPr>
        <w:spacing w:after="60" w:line="276" w:lineRule="auto"/>
        <w:ind w:left="357" w:hanging="357"/>
        <w:jc w:val="both"/>
        <w:rPr>
          <w:rFonts w:asciiTheme="minorHAnsi" w:hAnsiTheme="minorHAnsi" w:cstheme="minorHAnsi"/>
        </w:rPr>
      </w:pPr>
      <w:r w:rsidRPr="00D31578">
        <w:rPr>
          <w:rFonts w:asciiTheme="minorHAnsi" w:hAnsiTheme="minorHAnsi" w:cstheme="minorHAnsi"/>
        </w:rPr>
        <w:t>Przy wyborze oferty Zamawiający będzie się kierował kryterium:</w:t>
      </w:r>
    </w:p>
    <w:p w14:paraId="538CACAF" w14:textId="77777777" w:rsidR="005703A9" w:rsidRPr="00D31578" w:rsidRDefault="005703A9" w:rsidP="005703A9">
      <w:pPr>
        <w:autoSpaceDE w:val="0"/>
        <w:adjustRightInd w:val="0"/>
        <w:spacing w:line="276" w:lineRule="auto"/>
        <w:ind w:firstLine="708"/>
        <w:jc w:val="both"/>
        <w:rPr>
          <w:rFonts w:asciiTheme="minorHAnsi" w:hAnsiTheme="minorHAnsi" w:cstheme="minorHAnsi"/>
          <w:b/>
          <w:szCs w:val="24"/>
        </w:rPr>
      </w:pPr>
      <w:r w:rsidRPr="00D31578">
        <w:rPr>
          <w:rFonts w:asciiTheme="minorHAnsi" w:hAnsiTheme="minorHAnsi" w:cstheme="minorHAnsi"/>
          <w:b/>
          <w:szCs w:val="24"/>
        </w:rPr>
        <w:t>Cena – 100 %</w:t>
      </w:r>
    </w:p>
    <w:p w14:paraId="56C98F7D" w14:textId="77777777" w:rsidR="005703A9" w:rsidRPr="00D31578" w:rsidRDefault="005703A9" w:rsidP="005703A9">
      <w:pPr>
        <w:spacing w:after="120" w:line="276" w:lineRule="auto"/>
        <w:ind w:left="708"/>
        <w:jc w:val="both"/>
        <w:rPr>
          <w:rFonts w:asciiTheme="minorHAnsi" w:hAnsiTheme="minorHAnsi" w:cstheme="minorHAnsi"/>
          <w:szCs w:val="24"/>
        </w:rPr>
      </w:pPr>
      <w:r w:rsidRPr="00D31578">
        <w:rPr>
          <w:rFonts w:asciiTheme="minorHAnsi" w:hAnsiTheme="minorHAnsi" w:cstheme="minorHAnsi"/>
          <w:b/>
          <w:szCs w:val="24"/>
        </w:rPr>
        <w:t>Kryterium „Cena”</w:t>
      </w:r>
      <w:r w:rsidRPr="00D31578">
        <w:rPr>
          <w:rFonts w:asciiTheme="minorHAnsi" w:hAnsiTheme="minorHAnsi" w:cstheme="minorHAnsi"/>
          <w:szCs w:val="24"/>
        </w:rPr>
        <w:t xml:space="preserve"> będzie liczone w następujący sposób: najwyższą liczbę punktów za to kryterium (100 pkt) otrzyma oferta o najniższej cenie brutto, pozostali Wykonawcy odpowiednio mniej, stosownie do wzoru:</w:t>
      </w:r>
    </w:p>
    <w:p w14:paraId="0D92870E" w14:textId="77777777" w:rsidR="005703A9" w:rsidRPr="00D31578" w:rsidRDefault="005703A9" w:rsidP="005703A9">
      <w:pPr>
        <w:spacing w:line="276" w:lineRule="auto"/>
        <w:rPr>
          <w:rFonts w:asciiTheme="minorHAnsi" w:hAnsiTheme="minorHAnsi" w:cstheme="minorHAnsi"/>
          <w:szCs w:val="24"/>
        </w:rPr>
      </w:pPr>
      <w:r w:rsidRPr="00D31578">
        <w:rPr>
          <w:rFonts w:asciiTheme="minorHAnsi" w:hAnsiTheme="minorHAnsi" w:cstheme="minorHAnsi"/>
          <w:szCs w:val="24"/>
        </w:rPr>
        <w:t xml:space="preserve"> </w:t>
      </w:r>
      <w:r w:rsidRPr="00D31578">
        <w:rPr>
          <w:rFonts w:asciiTheme="minorHAnsi" w:hAnsiTheme="minorHAnsi" w:cstheme="minorHAnsi"/>
          <w:szCs w:val="24"/>
        </w:rPr>
        <w:tab/>
      </w:r>
      <w:r w:rsidRPr="00D31578">
        <w:rPr>
          <w:rFonts w:asciiTheme="minorHAnsi" w:hAnsiTheme="minorHAnsi" w:cstheme="minorHAnsi"/>
          <w:szCs w:val="24"/>
        </w:rPr>
        <w:tab/>
        <w:t xml:space="preserve">                 najniższa zaoferowana cena brutto</w:t>
      </w:r>
    </w:p>
    <w:p w14:paraId="4953D2FE" w14:textId="77777777" w:rsidR="005703A9" w:rsidRPr="00D31578" w:rsidRDefault="005703A9" w:rsidP="005703A9">
      <w:pPr>
        <w:spacing w:line="276" w:lineRule="auto"/>
        <w:ind w:left="284"/>
        <w:jc w:val="center"/>
        <w:rPr>
          <w:rFonts w:asciiTheme="minorHAnsi" w:hAnsiTheme="minorHAnsi" w:cstheme="minorHAnsi"/>
          <w:szCs w:val="24"/>
          <w:vertAlign w:val="subscript"/>
        </w:rPr>
      </w:pPr>
      <w:r w:rsidRPr="00D31578">
        <w:rPr>
          <w:rFonts w:asciiTheme="minorHAnsi" w:hAnsiTheme="minorHAnsi" w:cstheme="minorHAnsi"/>
          <w:szCs w:val="24"/>
        </w:rPr>
        <w:t>A = ----------------------------------------------------- x 100 punktów</w:t>
      </w:r>
    </w:p>
    <w:p w14:paraId="2FD228E0" w14:textId="77777777" w:rsidR="005703A9" w:rsidRPr="00D31578" w:rsidRDefault="005703A9" w:rsidP="005703A9">
      <w:pPr>
        <w:spacing w:after="60" w:line="276" w:lineRule="auto"/>
        <w:ind w:left="2124"/>
        <w:rPr>
          <w:rFonts w:asciiTheme="minorHAnsi" w:hAnsiTheme="minorHAnsi" w:cstheme="minorHAnsi"/>
          <w:szCs w:val="24"/>
        </w:rPr>
      </w:pPr>
      <w:r w:rsidRPr="00D31578">
        <w:rPr>
          <w:rFonts w:asciiTheme="minorHAnsi" w:hAnsiTheme="minorHAnsi" w:cstheme="minorHAnsi"/>
          <w:szCs w:val="24"/>
        </w:rPr>
        <w:t xml:space="preserve">              cena brutto oferty badanej</w:t>
      </w:r>
    </w:p>
    <w:p w14:paraId="2C76E19B" w14:textId="77777777" w:rsidR="005703A9" w:rsidRPr="00D31578" w:rsidRDefault="005703A9" w:rsidP="005703A9">
      <w:pPr>
        <w:pStyle w:val="Tekstpodstawowy2"/>
        <w:tabs>
          <w:tab w:val="left" w:pos="426"/>
        </w:tabs>
        <w:spacing w:line="276" w:lineRule="auto"/>
        <w:ind w:left="284"/>
        <w:rPr>
          <w:rFonts w:asciiTheme="minorHAnsi" w:hAnsiTheme="minorHAnsi" w:cstheme="minorHAnsi"/>
          <w:szCs w:val="24"/>
        </w:rPr>
      </w:pPr>
      <w:r w:rsidRPr="00D31578">
        <w:rPr>
          <w:rFonts w:asciiTheme="minorHAnsi" w:hAnsiTheme="minorHAnsi" w:cstheme="minorHAnsi"/>
          <w:szCs w:val="24"/>
        </w:rPr>
        <w:t xml:space="preserve"> </w:t>
      </w:r>
      <w:r w:rsidRPr="00D31578">
        <w:rPr>
          <w:rFonts w:asciiTheme="minorHAnsi" w:hAnsiTheme="minorHAnsi" w:cstheme="minorHAnsi"/>
          <w:szCs w:val="24"/>
        </w:rPr>
        <w:tab/>
      </w:r>
      <w:r w:rsidRPr="00D31578">
        <w:rPr>
          <w:rFonts w:asciiTheme="minorHAnsi" w:hAnsiTheme="minorHAnsi" w:cstheme="minorHAnsi"/>
          <w:szCs w:val="24"/>
        </w:rPr>
        <w:tab/>
        <w:t>A - ilość punktów za kryterium „Cena”</w:t>
      </w:r>
    </w:p>
    <w:p w14:paraId="67B9D50B"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 xml:space="preserve">Ocenie będą podlegać wyłącznie oferty nie podlegające odrzuceniu. </w:t>
      </w:r>
    </w:p>
    <w:p w14:paraId="5F2EE9C0"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 xml:space="preserve">Za najkorzystniejszą zostanie uznana oferta, która uzyska najwyższą ilość punktów. </w:t>
      </w:r>
    </w:p>
    <w:p w14:paraId="25CA5407"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W sytuacji, gdy Zamawiający nie będzie mógł dokonać wyboru najkorzystniejszej oferty ze względu na to, że zostały złożone oferty o takiej samej cenie lub koszcie, Zamawiający wezwie wykonawców, którzy złożyli te oferty, do złożenia w terminie przez siebie określonym ofert dodatkowych zawierających nową cenę lub koszt.</w:t>
      </w:r>
    </w:p>
    <w:p w14:paraId="5E064BE2"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 xml:space="preserve">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 </w:t>
      </w:r>
    </w:p>
    <w:p w14:paraId="329A17E9"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 xml:space="preserve">Zamawiający wybiera najkorzystniejszą ofertę w terminie związania ofertą, określonym w SWZ. </w:t>
      </w:r>
    </w:p>
    <w:p w14:paraId="5C941451"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 xml:space="preserve">Jeżeli termin związania ofertą upłynie przed wyborem najkorzystniejszej oferty, Zamawiający wezwie Wykonawcę, którego oferta otrzymała najwyższą ocenę, do wyrażenia, w wyznaczonym przez Zamawiającego terminie, pisemnej zgody na wybór jego oferty. </w:t>
      </w:r>
    </w:p>
    <w:p w14:paraId="37DC5CFD"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lastRenderedPageBreak/>
        <w:t xml:space="preserve">W przypadku braku zgody, o której mowa w ust. 7, oferta podlega odrzuceniu, a Zamawiający zwraca się̨ o wyrażenie takiej zgody do kolejnego Wykonawcy, którego oferta została najwyżej oceniona, chyba że zachodzą przesłanki do unieważnienia postępowania. </w:t>
      </w:r>
    </w:p>
    <w:p w14:paraId="4A4A5365" w14:textId="77777777" w:rsidR="00E32C7A" w:rsidRPr="00A26348" w:rsidRDefault="00E32C7A" w:rsidP="00E32C7A">
      <w:pPr>
        <w:spacing w:line="276" w:lineRule="auto"/>
        <w:jc w:val="both"/>
        <w:rPr>
          <w:rFonts w:asciiTheme="minorHAnsi" w:hAnsiTheme="minorHAnsi" w:cstheme="minorHAnsi"/>
        </w:rPr>
      </w:pPr>
    </w:p>
    <w:p w14:paraId="2D830439" w14:textId="77777777" w:rsidR="00071624" w:rsidRPr="00A26348" w:rsidRDefault="00AA0830"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w:t>
      </w:r>
      <w:r w:rsidR="00AE15FC" w:rsidRPr="00A26348">
        <w:rPr>
          <w:rFonts w:asciiTheme="minorHAnsi" w:hAnsiTheme="minorHAnsi" w:cstheme="minorHAnsi"/>
          <w:b/>
          <w:sz w:val="26"/>
          <w:szCs w:val="26"/>
        </w:rPr>
        <w:t>IX</w:t>
      </w:r>
      <w:r w:rsidRPr="00A26348">
        <w:rPr>
          <w:rFonts w:asciiTheme="minorHAnsi" w:hAnsiTheme="minorHAnsi" w:cstheme="minorHAnsi"/>
          <w:b/>
          <w:sz w:val="26"/>
          <w:szCs w:val="26"/>
        </w:rPr>
        <w:t>. Informacje o formalnościach, jakie muszą zostać dopełnione po wyborze oferty w celu zawarcia umowy w sp</w:t>
      </w:r>
      <w:r w:rsidR="00071624" w:rsidRPr="00A26348">
        <w:rPr>
          <w:rFonts w:asciiTheme="minorHAnsi" w:hAnsiTheme="minorHAnsi" w:cstheme="minorHAnsi"/>
          <w:b/>
          <w:sz w:val="26"/>
          <w:szCs w:val="26"/>
        </w:rPr>
        <w:t>rawie zamówienia publicznego</w:t>
      </w:r>
    </w:p>
    <w:p w14:paraId="1645D46E" w14:textId="21A6F18B" w:rsidR="00880A16" w:rsidRPr="00A26348" w:rsidRDefault="00880A16" w:rsidP="001A38ED">
      <w:pPr>
        <w:numPr>
          <w:ilvl w:val="0"/>
          <w:numId w:val="4"/>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Zamawiający zawiera umowę w sprawie zamówienia publicznego, z uwzględnieniem </w:t>
      </w:r>
      <w:r w:rsidR="00681DB3" w:rsidRPr="00A26348">
        <w:rPr>
          <w:rFonts w:asciiTheme="minorHAnsi" w:hAnsiTheme="minorHAnsi" w:cstheme="minorHAnsi"/>
        </w:rPr>
        <w:br/>
      </w:r>
      <w:r w:rsidRPr="00A26348">
        <w:rPr>
          <w:rFonts w:asciiTheme="minorHAnsi" w:hAnsiTheme="minorHAnsi" w:cstheme="minorHAnsi"/>
        </w:rPr>
        <w:t xml:space="preserve">art. 577 ustawy </w:t>
      </w:r>
      <w:proofErr w:type="spellStart"/>
      <w:r w:rsidRPr="00A26348">
        <w:rPr>
          <w:rFonts w:asciiTheme="minorHAnsi" w:hAnsiTheme="minorHAnsi" w:cstheme="minorHAnsi"/>
        </w:rPr>
        <w:t>pzp</w:t>
      </w:r>
      <w:proofErr w:type="spellEnd"/>
      <w:r w:rsidRPr="00A26348">
        <w:rPr>
          <w:rFonts w:asciiTheme="minorHAnsi" w:hAnsiTheme="minorHAnsi" w:cstheme="minorHAnsi"/>
        </w:rPr>
        <w:t xml:space="preserve">, w terminie nie krótszym niż 5 dni od dnia przesłania zawiadomienia </w:t>
      </w:r>
      <w:r w:rsidRPr="00A26348">
        <w:rPr>
          <w:rFonts w:asciiTheme="minorHAnsi" w:hAnsiTheme="minorHAnsi" w:cstheme="minorHAnsi"/>
        </w:rPr>
        <w:br/>
        <w:t>o wyborze najkorzystniejszej oferty, jeżeli zawiadomienie to zostało przesłane przy użyciu środków komunikacji elektronicznej, albo 10 dni, jeżeli zostało przesłane w inny sposób.</w:t>
      </w:r>
    </w:p>
    <w:p w14:paraId="0FF32BA6" w14:textId="77777777" w:rsidR="00880A16" w:rsidRPr="00A26348" w:rsidRDefault="00880A16" w:rsidP="001A38ED">
      <w:pPr>
        <w:numPr>
          <w:ilvl w:val="0"/>
          <w:numId w:val="4"/>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Zamawiający może zawrzeć umowę w sprawie zamówienia publicznego przed upływem terminu, o którym mowa w ust. 1, jeżeli w postępowaniu o udzielenie zamówienia złożono tylko jedną ofertę. </w:t>
      </w:r>
    </w:p>
    <w:p w14:paraId="7EDE2ECE" w14:textId="77777777" w:rsidR="00880A16" w:rsidRPr="00A26348" w:rsidRDefault="00880A16" w:rsidP="001A38ED">
      <w:pPr>
        <w:numPr>
          <w:ilvl w:val="0"/>
          <w:numId w:val="4"/>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Wykonawca, którego oferta została wybrana jako najkorzystniejsza, zostanie poinformowany przez Zamawiającego o miejscu i terminie podpisania umowy. Jeżeli Wykonawca, którego oferta została wybrana jako najkorzystniejsza nie stawi się </w:t>
      </w:r>
      <w:r w:rsidRPr="00A26348">
        <w:rPr>
          <w:rFonts w:asciiTheme="minorHAnsi" w:hAnsiTheme="minorHAnsi" w:cstheme="minorHAnsi"/>
        </w:rPr>
        <w:br/>
        <w:t xml:space="preserve">w miejscu i terminie wskazanym przez Zamawiającego celem zawarcia umowy, Zamawiający wyznaczy kolejny termin podpisania umowy, zawiadamiając o nim Wykonawcę drogą elektroniczną lub listem poleconym. Jeżeli Wykonawca nie stawi się </w:t>
      </w:r>
      <w:r w:rsidRPr="00A26348">
        <w:rPr>
          <w:rFonts w:asciiTheme="minorHAnsi" w:hAnsiTheme="minorHAnsi" w:cstheme="minorHAnsi"/>
        </w:rPr>
        <w:br/>
        <w:t>w tak wyznaczonym terminie do zawarcia umowy, Zamawiający będzie uprawniony do uznania, że Wykonawca uchyla się od zawarcia umowy, co będzie uprawniać Zamawiającego do zawarcia umowy z następnym w kolejności Wykonawcą lub unieważnienia postępowania</w:t>
      </w:r>
      <w:r w:rsidRPr="00A26348">
        <w:rPr>
          <w:rFonts w:asciiTheme="minorHAnsi" w:eastAsia="MyriadPro-Bold" w:hAnsiTheme="minorHAnsi" w:cstheme="minorHAnsi"/>
          <w:color w:val="000000"/>
          <w:szCs w:val="24"/>
        </w:rPr>
        <w:t>.</w:t>
      </w:r>
    </w:p>
    <w:p w14:paraId="2CB69B2F" w14:textId="1C8D1C9E" w:rsidR="00880A16" w:rsidRPr="00A26348" w:rsidRDefault="00880A16" w:rsidP="001A38ED">
      <w:pPr>
        <w:numPr>
          <w:ilvl w:val="0"/>
          <w:numId w:val="4"/>
        </w:numPr>
        <w:spacing w:line="276" w:lineRule="auto"/>
        <w:ind w:left="357" w:hanging="357"/>
        <w:jc w:val="both"/>
        <w:rPr>
          <w:rFonts w:asciiTheme="minorHAnsi" w:hAnsiTheme="minorHAnsi" w:cstheme="minorHAnsi"/>
        </w:rPr>
      </w:pPr>
      <w:r w:rsidRPr="00A26348">
        <w:rPr>
          <w:rFonts w:asciiTheme="minorHAnsi" w:hAnsiTheme="minorHAnsi" w:cstheme="minorHAnsi"/>
        </w:rPr>
        <w:t>Wykonawca, o którym mowa w ust. 1, ma obowiązek zawrzeć umowę w sprawie zamówienia na warunkach określonych w projektowanych postanowieniach umowy, które stanowią Załącznik Nr 1 do SWZ. Umowa zostanie uzupełniona o zapisy wynikające ze złożonej oferty</w:t>
      </w:r>
      <w:r w:rsidR="00AB030A" w:rsidRPr="00A26348">
        <w:rPr>
          <w:rFonts w:asciiTheme="minorHAnsi" w:hAnsiTheme="minorHAnsi" w:cstheme="minorHAnsi"/>
        </w:rPr>
        <w:t xml:space="preserve"> oraz odpowiedzi na ewentualne pytania zadane przez Wykonawców  </w:t>
      </w:r>
      <w:r w:rsidR="00681DB3" w:rsidRPr="00A26348">
        <w:rPr>
          <w:rFonts w:asciiTheme="minorHAnsi" w:hAnsiTheme="minorHAnsi" w:cstheme="minorHAnsi"/>
        </w:rPr>
        <w:br/>
      </w:r>
      <w:r w:rsidR="00AB030A" w:rsidRPr="00A26348">
        <w:rPr>
          <w:rFonts w:asciiTheme="minorHAnsi" w:hAnsiTheme="minorHAnsi" w:cstheme="minorHAnsi"/>
        </w:rPr>
        <w:t>w trakcie postępowania</w:t>
      </w:r>
      <w:r w:rsidRPr="00A26348">
        <w:rPr>
          <w:rFonts w:asciiTheme="minorHAnsi" w:hAnsiTheme="minorHAnsi" w:cstheme="minorHAnsi"/>
        </w:rPr>
        <w:t xml:space="preserve">. </w:t>
      </w:r>
    </w:p>
    <w:p w14:paraId="746C27C6" w14:textId="77777777" w:rsidR="00880A16" w:rsidRDefault="00880A16" w:rsidP="001A38ED">
      <w:pPr>
        <w:numPr>
          <w:ilvl w:val="0"/>
          <w:numId w:val="4"/>
        </w:numPr>
        <w:spacing w:line="276" w:lineRule="auto"/>
        <w:ind w:left="357" w:hanging="357"/>
        <w:jc w:val="both"/>
        <w:rPr>
          <w:rFonts w:asciiTheme="minorHAnsi" w:hAnsiTheme="minorHAnsi" w:cstheme="minorHAnsi"/>
        </w:rPr>
      </w:pPr>
      <w:r w:rsidRPr="00693C48">
        <w:rPr>
          <w:rFonts w:asciiTheme="minorHAnsi" w:hAnsiTheme="minorHAnsi" w:cstheme="minorHAnsi"/>
        </w:rPr>
        <w:t xml:space="preserve">Przed podpisaniem umowy Wykonawcy wspólnie ubiegający się o udzielenie zamówienia (w przypadku wyboru ich oferty jako najkorzystniejszej) przedstawią Zamawiającemu umowę regulującą współpracę tych Wykonawców. </w:t>
      </w:r>
    </w:p>
    <w:p w14:paraId="562C28E3" w14:textId="77777777" w:rsidR="002538CB" w:rsidRPr="000A0D0D" w:rsidRDefault="002538CB" w:rsidP="000A0D0D">
      <w:pPr>
        <w:spacing w:line="276" w:lineRule="auto"/>
        <w:jc w:val="center"/>
        <w:rPr>
          <w:rFonts w:asciiTheme="minorHAnsi" w:hAnsiTheme="minorHAnsi" w:cstheme="minorHAnsi"/>
          <w:b/>
          <w:bCs/>
          <w:szCs w:val="26"/>
        </w:rPr>
      </w:pPr>
    </w:p>
    <w:p w14:paraId="26240F51" w14:textId="77777777" w:rsidR="00AD3BB8" w:rsidRPr="00A26348" w:rsidRDefault="00B355F9" w:rsidP="00AD3BB8">
      <w:pPr>
        <w:spacing w:after="120" w:line="276" w:lineRule="auto"/>
        <w:jc w:val="center"/>
        <w:rPr>
          <w:rFonts w:asciiTheme="minorHAnsi" w:hAnsiTheme="minorHAnsi" w:cstheme="minorHAnsi"/>
          <w:b/>
          <w:sz w:val="26"/>
          <w:szCs w:val="26"/>
        </w:rPr>
      </w:pPr>
      <w:r w:rsidRPr="00A26348">
        <w:rPr>
          <w:rFonts w:asciiTheme="minorHAnsi" w:hAnsiTheme="minorHAnsi" w:cstheme="minorHAnsi"/>
          <w:b/>
          <w:bCs/>
          <w:sz w:val="26"/>
          <w:szCs w:val="26"/>
        </w:rPr>
        <w:t xml:space="preserve">XX. </w:t>
      </w:r>
      <w:r w:rsidR="00AD3BB8" w:rsidRPr="00A26348">
        <w:rPr>
          <w:rFonts w:asciiTheme="minorHAnsi" w:hAnsiTheme="minorHAnsi" w:cstheme="minorHAnsi"/>
          <w:b/>
          <w:sz w:val="26"/>
          <w:szCs w:val="26"/>
        </w:rPr>
        <w:t>Zabezpieczenie należytego wykonania umowy</w:t>
      </w:r>
    </w:p>
    <w:p w14:paraId="0005F525" w14:textId="77777777" w:rsidR="005703A9" w:rsidRPr="00D31578" w:rsidRDefault="005703A9" w:rsidP="005703A9">
      <w:pPr>
        <w:spacing w:line="276" w:lineRule="auto"/>
        <w:rPr>
          <w:rFonts w:asciiTheme="minorHAnsi" w:hAnsiTheme="minorHAnsi" w:cstheme="minorHAnsi"/>
        </w:rPr>
      </w:pPr>
      <w:r w:rsidRPr="00D31578">
        <w:rPr>
          <w:rFonts w:asciiTheme="minorHAnsi" w:hAnsiTheme="minorHAnsi" w:cstheme="minorHAnsi"/>
        </w:rPr>
        <w:t>Zamawiający nie wymaga wniesienia zabezpieczenia należytego wykonania umowy.</w:t>
      </w:r>
    </w:p>
    <w:p w14:paraId="66086CD4" w14:textId="77777777" w:rsidR="006F4287" w:rsidRPr="00F43BB4" w:rsidRDefault="006F4287" w:rsidP="008662CF">
      <w:pPr>
        <w:spacing w:line="276" w:lineRule="auto"/>
        <w:rPr>
          <w:rFonts w:asciiTheme="minorHAnsi" w:hAnsiTheme="minorHAnsi" w:cstheme="minorHAnsi"/>
        </w:rPr>
      </w:pPr>
    </w:p>
    <w:p w14:paraId="6C43EFAF" w14:textId="77777777" w:rsidR="00B355F9" w:rsidRPr="00A26348" w:rsidRDefault="00D2710A" w:rsidP="00B355F9">
      <w:pPr>
        <w:spacing w:after="120" w:line="276" w:lineRule="auto"/>
        <w:jc w:val="center"/>
        <w:rPr>
          <w:rFonts w:asciiTheme="minorHAnsi" w:hAnsiTheme="minorHAnsi" w:cstheme="minorHAnsi"/>
          <w:b/>
          <w:bCs/>
          <w:sz w:val="26"/>
          <w:szCs w:val="26"/>
        </w:rPr>
      </w:pPr>
      <w:r w:rsidRPr="00A26348">
        <w:rPr>
          <w:rFonts w:asciiTheme="minorHAnsi" w:hAnsiTheme="minorHAnsi" w:cstheme="minorHAnsi"/>
          <w:b/>
          <w:bCs/>
          <w:sz w:val="26"/>
          <w:szCs w:val="26"/>
        </w:rPr>
        <w:t>XX</w:t>
      </w:r>
      <w:r w:rsidR="00A76C36" w:rsidRPr="00A26348">
        <w:rPr>
          <w:rFonts w:asciiTheme="minorHAnsi" w:hAnsiTheme="minorHAnsi" w:cstheme="minorHAnsi"/>
          <w:b/>
          <w:bCs/>
          <w:sz w:val="26"/>
          <w:szCs w:val="26"/>
        </w:rPr>
        <w:t>I</w:t>
      </w:r>
      <w:r w:rsidRPr="00A26348">
        <w:rPr>
          <w:rFonts w:asciiTheme="minorHAnsi" w:hAnsiTheme="minorHAnsi" w:cstheme="minorHAnsi"/>
          <w:b/>
          <w:bCs/>
          <w:sz w:val="26"/>
          <w:szCs w:val="26"/>
        </w:rPr>
        <w:t xml:space="preserve">. </w:t>
      </w:r>
      <w:r w:rsidR="00B355F9" w:rsidRPr="00A26348">
        <w:rPr>
          <w:rFonts w:asciiTheme="minorHAnsi" w:hAnsiTheme="minorHAnsi" w:cstheme="minorHAnsi"/>
          <w:b/>
          <w:bCs/>
          <w:sz w:val="26"/>
          <w:szCs w:val="26"/>
        </w:rPr>
        <w:t>Informacja dodatkowe</w:t>
      </w:r>
    </w:p>
    <w:p w14:paraId="77FCC8BB" w14:textId="2817E86D" w:rsidR="000A0D0D" w:rsidRPr="000A0D0D" w:rsidRDefault="000A0D0D" w:rsidP="00C128E0">
      <w:pPr>
        <w:numPr>
          <w:ilvl w:val="0"/>
          <w:numId w:val="6"/>
        </w:numPr>
        <w:spacing w:line="276" w:lineRule="auto"/>
        <w:ind w:left="357" w:hanging="357"/>
        <w:jc w:val="both"/>
        <w:rPr>
          <w:rFonts w:asciiTheme="minorHAnsi" w:hAnsiTheme="minorHAnsi" w:cstheme="minorHAnsi"/>
        </w:rPr>
      </w:pPr>
      <w:r w:rsidRPr="000A0D0D">
        <w:rPr>
          <w:rFonts w:asciiTheme="minorHAnsi" w:hAnsiTheme="minorHAnsi" w:cstheme="minorHAnsi"/>
          <w:szCs w:val="24"/>
          <w:shd w:val="clear" w:color="auto" w:fill="FFFFFF"/>
        </w:rPr>
        <w:t>Zamawiający nie dzieli zamówienia na części ze względu na:</w:t>
      </w:r>
    </w:p>
    <w:p w14:paraId="6D4DCA0A" w14:textId="37A2BF08" w:rsidR="000A0D0D" w:rsidRPr="000A0D0D" w:rsidRDefault="000A0D0D" w:rsidP="001C759B">
      <w:pPr>
        <w:pStyle w:val="Akapitzlist"/>
        <w:numPr>
          <w:ilvl w:val="0"/>
          <w:numId w:val="45"/>
        </w:numPr>
        <w:spacing w:line="276" w:lineRule="auto"/>
        <w:jc w:val="both"/>
        <w:rPr>
          <w:rFonts w:asciiTheme="minorHAnsi" w:hAnsiTheme="minorHAnsi" w:cstheme="minorHAnsi"/>
        </w:rPr>
      </w:pPr>
      <w:r>
        <w:rPr>
          <w:rFonts w:asciiTheme="minorHAnsi" w:hAnsiTheme="minorHAnsi" w:cstheme="minorHAnsi"/>
          <w:lang w:val="pl-PL"/>
        </w:rPr>
        <w:t>Przedmiot zamówienia</w:t>
      </w:r>
      <w:r w:rsidRPr="000A0D0D">
        <w:rPr>
          <w:rFonts w:asciiTheme="minorHAnsi" w:hAnsiTheme="minorHAnsi" w:cstheme="minorHAnsi"/>
        </w:rPr>
        <w:t xml:space="preserve"> obejmuje silnie zintegrowane i technologicznie powiązane roboty budowlano-konserwatorskie, instalacyjne oraz dostawy specjalistycznego wyposażenia. Wprowadzenie kilku niezależnych wykonawców na bardzo </w:t>
      </w:r>
      <w:r w:rsidRPr="000A0D0D">
        <w:rPr>
          <w:rFonts w:asciiTheme="minorHAnsi" w:hAnsiTheme="minorHAnsi" w:cstheme="minorHAnsi"/>
        </w:rPr>
        <w:lastRenderedPageBreak/>
        <w:t>ograniczonym terenie zabytkowym grozi paraliżem organizacyjnym, trudnościami w harmonogramowaniu oraz konfliktami na styku stref roboczych</w:t>
      </w:r>
      <w:r w:rsidRPr="000A0D0D">
        <w:rPr>
          <w:rFonts w:asciiTheme="minorHAnsi" w:hAnsiTheme="minorHAnsi" w:cstheme="minorHAnsi"/>
          <w:lang w:val="pl-PL"/>
        </w:rPr>
        <w:t>,</w:t>
      </w:r>
    </w:p>
    <w:p w14:paraId="0B528BD7" w14:textId="161C769C" w:rsidR="000A0D0D" w:rsidRPr="000A0D0D" w:rsidRDefault="000A0D0D" w:rsidP="001C759B">
      <w:pPr>
        <w:pStyle w:val="Akapitzlist"/>
        <w:numPr>
          <w:ilvl w:val="0"/>
          <w:numId w:val="45"/>
        </w:numPr>
        <w:spacing w:line="276" w:lineRule="auto"/>
        <w:jc w:val="both"/>
        <w:rPr>
          <w:rFonts w:asciiTheme="minorHAnsi" w:hAnsiTheme="minorHAnsi" w:cstheme="minorHAnsi"/>
        </w:rPr>
      </w:pPr>
      <w:r>
        <w:rPr>
          <w:rFonts w:asciiTheme="minorHAnsi" w:hAnsiTheme="minorHAnsi" w:cstheme="minorHAnsi"/>
          <w:lang w:val="pl-PL"/>
        </w:rPr>
        <w:t>rozbicie</w:t>
      </w:r>
      <w:r w:rsidRPr="000A0D0D">
        <w:rPr>
          <w:rFonts w:asciiTheme="minorHAnsi" w:hAnsiTheme="minorHAnsi" w:cstheme="minorHAnsi"/>
        </w:rPr>
        <w:t xml:space="preserve"> zadania na </w:t>
      </w:r>
      <w:r>
        <w:rPr>
          <w:rFonts w:asciiTheme="minorHAnsi" w:hAnsiTheme="minorHAnsi" w:cstheme="minorHAnsi"/>
          <w:lang w:val="pl-PL"/>
        </w:rPr>
        <w:t>części</w:t>
      </w:r>
      <w:r w:rsidRPr="000A0D0D">
        <w:rPr>
          <w:rFonts w:asciiTheme="minorHAnsi" w:hAnsiTheme="minorHAnsi" w:cstheme="minorHAnsi"/>
        </w:rPr>
        <w:t xml:space="preserve"> (np. osobno budowlanka, osobno instalacje elektryczne i meble) znacząco utrudniłoby bezsporne egzekwowanie roszczeń gwarancyjnych. Powierzenie całości jednemu generalnemu wykonawcy gwarantuje, że odpowiedzialność za ostateczny rezultat prac spoczywa na jednym podmiocie, eliminując ryzyko wzajemnego przerzucania się winą za ewentualne uszkodzenia (np. zniszczenie instalacji podczas montażu zabudowy)</w:t>
      </w:r>
      <w:r w:rsidRPr="000A0D0D">
        <w:rPr>
          <w:rFonts w:asciiTheme="minorHAnsi" w:hAnsiTheme="minorHAnsi" w:cstheme="minorHAnsi"/>
          <w:lang w:val="pl-PL"/>
        </w:rPr>
        <w:t>,</w:t>
      </w:r>
    </w:p>
    <w:p w14:paraId="00A5BA14" w14:textId="2B7DA14E" w:rsidR="000A0D0D" w:rsidRPr="000A0D0D" w:rsidRDefault="001C759B" w:rsidP="001C759B">
      <w:pPr>
        <w:pStyle w:val="Akapitzlist"/>
        <w:numPr>
          <w:ilvl w:val="0"/>
          <w:numId w:val="45"/>
        </w:numPr>
        <w:spacing w:line="276" w:lineRule="auto"/>
        <w:jc w:val="both"/>
        <w:rPr>
          <w:rFonts w:asciiTheme="minorHAnsi" w:hAnsiTheme="minorHAnsi" w:cstheme="minorHAnsi"/>
        </w:rPr>
      </w:pPr>
      <w:r>
        <w:rPr>
          <w:rFonts w:asciiTheme="minorHAnsi" w:hAnsiTheme="minorHAnsi" w:cstheme="minorHAnsi"/>
          <w:lang w:val="pl-PL"/>
        </w:rPr>
        <w:t>prace</w:t>
      </w:r>
      <w:r w:rsidR="000A0D0D" w:rsidRPr="000A0D0D">
        <w:rPr>
          <w:rFonts w:asciiTheme="minorHAnsi" w:hAnsiTheme="minorHAnsi" w:cstheme="minorHAnsi"/>
        </w:rPr>
        <w:t xml:space="preserve"> prowadzone są na czynnej trasie turystycznej Zamku Ogrodzienieckiego, co wymaga montażu tymczasowej klatki schodowej i stałego zabezpieczania ruchu pieszego. Wprowadzenie kilku wykonawców z własnym zapleczem i sprzętem zagrażałoby bezpieczeństwu osób postronnych i płynności zwiedzania. Skoncentrowanie logistyki w rękach jednego podmiotu jest kluczowe dla zminimalizowania tego ryzyka</w:t>
      </w:r>
      <w:r w:rsidR="000A0D0D" w:rsidRPr="000A0D0D">
        <w:rPr>
          <w:rFonts w:asciiTheme="minorHAnsi" w:hAnsiTheme="minorHAnsi" w:cstheme="minorHAnsi"/>
          <w:lang w:val="pl-PL"/>
        </w:rPr>
        <w:t>,</w:t>
      </w:r>
    </w:p>
    <w:p w14:paraId="1B035426" w14:textId="43DD20AD" w:rsidR="005703A9" w:rsidRPr="000A0D0D" w:rsidRDefault="001C759B" w:rsidP="001C759B">
      <w:pPr>
        <w:pStyle w:val="Akapitzlist"/>
        <w:numPr>
          <w:ilvl w:val="0"/>
          <w:numId w:val="45"/>
        </w:numPr>
        <w:spacing w:line="276" w:lineRule="auto"/>
        <w:jc w:val="both"/>
        <w:rPr>
          <w:rFonts w:asciiTheme="minorHAnsi" w:hAnsiTheme="minorHAnsi" w:cstheme="minorHAnsi"/>
        </w:rPr>
      </w:pPr>
      <w:r>
        <w:rPr>
          <w:rFonts w:asciiTheme="minorHAnsi" w:hAnsiTheme="minorHAnsi" w:cstheme="minorHAnsi"/>
          <w:lang w:val="pl-PL"/>
        </w:rPr>
        <w:t>specyfika</w:t>
      </w:r>
      <w:r w:rsidR="000A0D0D" w:rsidRPr="000A0D0D">
        <w:rPr>
          <w:rFonts w:asciiTheme="minorHAnsi" w:hAnsiTheme="minorHAnsi" w:cstheme="minorHAnsi"/>
        </w:rPr>
        <w:t xml:space="preserve"> robót, w tym skomplikowane odtworzenie sklepienia kolebkowego na rygorystycznych warunkach konserwatorskich, wymusza ścisłą, bieżącą korelację z układaniem tras instalacyjnych oraz pomiarami pod zabudowę meblową. Podział zadania wymusiłby przerwy technologiczne między poszczególnymi wykonawcami, co rodzi ogromne ryzyko wydłużenia terminu realizacji i utraty zabezpieczonych środków finansowych</w:t>
      </w:r>
      <w:r w:rsidR="005703A9" w:rsidRPr="000A0D0D">
        <w:rPr>
          <w:rFonts w:asciiTheme="minorHAnsi" w:hAnsiTheme="minorHAnsi" w:cstheme="minorHAnsi"/>
        </w:rPr>
        <w:t>.</w:t>
      </w:r>
    </w:p>
    <w:p w14:paraId="0971799E" w14:textId="77777777" w:rsidR="00856E4F" w:rsidRPr="000A0D0D" w:rsidRDefault="00C128E0" w:rsidP="00856E4F">
      <w:pPr>
        <w:numPr>
          <w:ilvl w:val="0"/>
          <w:numId w:val="6"/>
        </w:numPr>
        <w:spacing w:line="276" w:lineRule="auto"/>
        <w:ind w:left="357" w:hanging="357"/>
        <w:jc w:val="both"/>
        <w:rPr>
          <w:rFonts w:asciiTheme="minorHAnsi" w:hAnsiTheme="minorHAnsi" w:cstheme="minorHAnsi"/>
        </w:rPr>
      </w:pPr>
      <w:r w:rsidRPr="000A0D0D">
        <w:rPr>
          <w:rFonts w:asciiTheme="minorHAnsi" w:hAnsiTheme="minorHAnsi" w:cstheme="minorHAnsi"/>
        </w:rPr>
        <w:t>Zamawiający nie dopuszcza możliwości składania ofert wariantowych.</w:t>
      </w:r>
    </w:p>
    <w:p w14:paraId="4DD3D671" w14:textId="60E62159" w:rsidR="00E32C7A" w:rsidRPr="00856E4F" w:rsidRDefault="00E32C7A" w:rsidP="00856E4F">
      <w:pPr>
        <w:numPr>
          <w:ilvl w:val="0"/>
          <w:numId w:val="6"/>
        </w:numPr>
        <w:spacing w:line="276" w:lineRule="auto"/>
        <w:ind w:left="357" w:hanging="357"/>
        <w:jc w:val="both"/>
        <w:rPr>
          <w:rFonts w:asciiTheme="minorHAnsi" w:hAnsiTheme="minorHAnsi" w:cstheme="minorHAnsi"/>
        </w:rPr>
      </w:pPr>
      <w:r w:rsidRPr="00856E4F">
        <w:rPr>
          <w:rFonts w:asciiTheme="minorHAnsi" w:hAnsiTheme="minorHAnsi" w:cstheme="minorHAnsi"/>
        </w:rPr>
        <w:t xml:space="preserve">Zamawiający, działając na podstawie art. 95 ust. 1 ustawy </w:t>
      </w:r>
      <w:proofErr w:type="spellStart"/>
      <w:r w:rsidRPr="00856E4F">
        <w:rPr>
          <w:rFonts w:asciiTheme="minorHAnsi" w:hAnsiTheme="minorHAnsi" w:cstheme="minorHAnsi"/>
        </w:rPr>
        <w:t>Pzp</w:t>
      </w:r>
      <w:proofErr w:type="spellEnd"/>
      <w:r w:rsidRPr="00856E4F">
        <w:rPr>
          <w:rFonts w:asciiTheme="minorHAnsi" w:hAnsiTheme="minorHAnsi" w:cstheme="minorHAnsi"/>
        </w:rPr>
        <w:t xml:space="preserve">, wymaga zatrudnienia przez wykonawcę lub podwykonawcę na podstawie stosunku pracy, w rozumieniu przepisów ustawy z dnia 26 czerwca 1974 r. Kodeks pracy, </w:t>
      </w:r>
      <w:r w:rsidR="00F43BB4" w:rsidRPr="00856E4F">
        <w:rPr>
          <w:rFonts w:asciiTheme="minorHAnsi" w:eastAsia="Cambria" w:hAnsiTheme="minorHAnsi" w:cstheme="minorHAnsi"/>
          <w:color w:val="000000"/>
          <w:szCs w:val="24"/>
        </w:rPr>
        <w:t xml:space="preserve">wszystkich osób wykonywających </w:t>
      </w:r>
      <w:r w:rsidR="00856E4F" w:rsidRPr="00856E4F">
        <w:rPr>
          <w:rFonts w:asciiTheme="minorHAnsi" w:hAnsiTheme="minorHAnsi" w:cstheme="minorHAnsi"/>
        </w:rPr>
        <w:t>czynności polegające na bezpośrednim, fizycznym wykona</w:t>
      </w:r>
      <w:r w:rsidR="001C759B">
        <w:rPr>
          <w:rFonts w:asciiTheme="minorHAnsi" w:hAnsiTheme="minorHAnsi" w:cstheme="minorHAnsi"/>
        </w:rPr>
        <w:t xml:space="preserve">wstwie robót ogólnobudowlanych </w:t>
      </w:r>
      <w:r w:rsidR="00856E4F" w:rsidRPr="00856E4F">
        <w:rPr>
          <w:rFonts w:asciiTheme="minorHAnsi" w:hAnsiTheme="minorHAnsi" w:cstheme="minorHAnsi"/>
        </w:rPr>
        <w:t xml:space="preserve">oraz instalacyjno-montażowych objętych </w:t>
      </w:r>
      <w:r w:rsidR="00856E4F">
        <w:rPr>
          <w:rFonts w:asciiTheme="minorHAnsi" w:hAnsiTheme="minorHAnsi" w:cstheme="minorHAnsi"/>
        </w:rPr>
        <w:t>P</w:t>
      </w:r>
      <w:r w:rsidR="00856E4F" w:rsidRPr="00856E4F">
        <w:rPr>
          <w:rFonts w:asciiTheme="minorHAnsi" w:hAnsiTheme="minorHAnsi" w:cstheme="minorHAnsi"/>
        </w:rPr>
        <w:t xml:space="preserve">rzedmiotem zamówienia, w tym przy obsłudze sprzętu budowlanego. Wymóg ten nie dotyczy osób pełniących samodzielne funkcje techniczne w budownictwie w rozumieniu Prawa budowlanego, osób sprawujących nadzór autorski, dostawców. </w:t>
      </w:r>
      <w:r w:rsidRPr="00856E4F">
        <w:rPr>
          <w:rFonts w:asciiTheme="minorHAnsi" w:hAnsiTheme="minorHAnsi" w:cstheme="minorHAnsi"/>
        </w:rPr>
        <w:t xml:space="preserve">Pozostałe uregulowania z tego zakresu (w tym sposób dokumentowania zatrudnienia, weryfikacji zatrudnionych osób, kontroli oraz sankcje związane z niespełnianiem w/w wymogu) zostały ujęte w </w:t>
      </w:r>
      <w:r w:rsidR="00856E4F">
        <w:rPr>
          <w:rFonts w:asciiTheme="minorHAnsi" w:hAnsiTheme="minorHAnsi" w:cstheme="minorHAnsi"/>
        </w:rPr>
        <w:t>P</w:t>
      </w:r>
      <w:r w:rsidRPr="00856E4F">
        <w:rPr>
          <w:rFonts w:asciiTheme="minorHAnsi" w:hAnsiTheme="minorHAnsi" w:cstheme="minorHAnsi"/>
        </w:rPr>
        <w:t>rojektowanych postanowieniach umowy.</w:t>
      </w:r>
    </w:p>
    <w:p w14:paraId="31DBB23F" w14:textId="04E006A5" w:rsidR="00744DA4" w:rsidRPr="00E32C7A" w:rsidRDefault="00744DA4" w:rsidP="001A38ED">
      <w:pPr>
        <w:numPr>
          <w:ilvl w:val="0"/>
          <w:numId w:val="6"/>
        </w:numPr>
        <w:spacing w:line="276" w:lineRule="auto"/>
        <w:ind w:left="357" w:hanging="357"/>
        <w:jc w:val="both"/>
        <w:rPr>
          <w:rFonts w:asciiTheme="minorHAnsi" w:hAnsiTheme="minorHAnsi" w:cstheme="minorHAnsi"/>
        </w:rPr>
      </w:pPr>
      <w:r w:rsidRPr="00E32C7A">
        <w:rPr>
          <w:rFonts w:asciiTheme="minorHAnsi" w:hAnsiTheme="minorHAnsi" w:cstheme="minorHAnsi"/>
        </w:rPr>
        <w:t xml:space="preserve">Zamawiający nie określa wymagań w zakresie zatrudnienia osób, o których mowa w </w:t>
      </w:r>
      <w:r w:rsidR="00E32C7A" w:rsidRPr="00E32C7A">
        <w:rPr>
          <w:rFonts w:asciiTheme="minorHAnsi" w:hAnsiTheme="minorHAnsi" w:cstheme="minorHAnsi"/>
        </w:rPr>
        <w:br/>
      </w:r>
      <w:r w:rsidRPr="00E32C7A">
        <w:rPr>
          <w:rFonts w:asciiTheme="minorHAnsi" w:hAnsiTheme="minorHAnsi" w:cstheme="minorHAnsi"/>
        </w:rPr>
        <w:t xml:space="preserve">art. 96 ust. 2 pkt 2 </w:t>
      </w:r>
      <w:r w:rsidR="00AB05FA" w:rsidRPr="00E32C7A">
        <w:rPr>
          <w:rFonts w:asciiTheme="minorHAnsi" w:hAnsiTheme="minorHAnsi" w:cstheme="minorHAnsi"/>
        </w:rPr>
        <w:t xml:space="preserve">ustawy </w:t>
      </w:r>
      <w:proofErr w:type="spellStart"/>
      <w:r w:rsidRPr="00E32C7A">
        <w:rPr>
          <w:rFonts w:asciiTheme="minorHAnsi" w:hAnsiTheme="minorHAnsi" w:cstheme="minorHAnsi"/>
        </w:rPr>
        <w:t>pzp</w:t>
      </w:r>
      <w:proofErr w:type="spellEnd"/>
      <w:r w:rsidRPr="00E32C7A">
        <w:rPr>
          <w:rFonts w:asciiTheme="minorHAnsi" w:hAnsiTheme="minorHAnsi" w:cstheme="minorHAnsi"/>
        </w:rPr>
        <w:t>.</w:t>
      </w:r>
    </w:p>
    <w:p w14:paraId="2A58D65C" w14:textId="6085B1BE" w:rsidR="00E32C7A" w:rsidRPr="00E32C7A" w:rsidRDefault="00E32C7A" w:rsidP="001A38ED">
      <w:pPr>
        <w:numPr>
          <w:ilvl w:val="0"/>
          <w:numId w:val="6"/>
        </w:numPr>
        <w:spacing w:line="276" w:lineRule="auto"/>
        <w:ind w:left="357" w:hanging="357"/>
        <w:jc w:val="both"/>
        <w:rPr>
          <w:rFonts w:asciiTheme="minorHAnsi" w:hAnsiTheme="minorHAnsi" w:cstheme="minorHAnsi"/>
        </w:rPr>
      </w:pPr>
      <w:r w:rsidRPr="00E32C7A">
        <w:rPr>
          <w:rFonts w:asciiTheme="minorHAnsi" w:hAnsiTheme="minorHAnsi" w:cstheme="minorHAnsi"/>
        </w:rPr>
        <w:t xml:space="preserve">Zamawiający nie zastrzega możliwości ubiegania się o udzielenie zamówienia wyłącznie przez wykonawców, o których mowa w art. 94 ustawy </w:t>
      </w:r>
      <w:proofErr w:type="spellStart"/>
      <w:r w:rsidRPr="00E32C7A">
        <w:rPr>
          <w:rFonts w:asciiTheme="minorHAnsi" w:hAnsiTheme="minorHAnsi" w:cstheme="minorHAnsi"/>
        </w:rPr>
        <w:t>pzp</w:t>
      </w:r>
      <w:proofErr w:type="spellEnd"/>
      <w:r w:rsidRPr="00E32C7A">
        <w:rPr>
          <w:rFonts w:asciiTheme="minorHAnsi" w:hAnsiTheme="minorHAnsi" w:cstheme="minorHAnsi"/>
        </w:rPr>
        <w:t>.</w:t>
      </w:r>
    </w:p>
    <w:p w14:paraId="67CD0DBD" w14:textId="77777777" w:rsidR="00744DA4" w:rsidRPr="00A26348" w:rsidRDefault="00B42AF1" w:rsidP="001A38ED">
      <w:pPr>
        <w:numPr>
          <w:ilvl w:val="0"/>
          <w:numId w:val="6"/>
        </w:numPr>
        <w:spacing w:line="276" w:lineRule="auto"/>
        <w:ind w:left="357" w:hanging="357"/>
        <w:jc w:val="both"/>
        <w:rPr>
          <w:rFonts w:asciiTheme="minorHAnsi" w:hAnsiTheme="minorHAnsi" w:cstheme="minorHAnsi"/>
        </w:rPr>
      </w:pPr>
      <w:r w:rsidRPr="00E32C7A">
        <w:rPr>
          <w:rFonts w:asciiTheme="minorHAnsi" w:hAnsiTheme="minorHAnsi" w:cstheme="minorHAnsi"/>
        </w:rPr>
        <w:t xml:space="preserve">Zamawiający nie przewiduje udzielenia zamówień, o których mowa w art. 305 ustawy </w:t>
      </w:r>
      <w:proofErr w:type="spellStart"/>
      <w:r w:rsidRPr="00E32C7A">
        <w:rPr>
          <w:rFonts w:asciiTheme="minorHAnsi" w:hAnsiTheme="minorHAnsi" w:cstheme="minorHAnsi"/>
        </w:rPr>
        <w:t>pzp</w:t>
      </w:r>
      <w:proofErr w:type="spellEnd"/>
      <w:r w:rsidRPr="00A26348">
        <w:rPr>
          <w:rFonts w:asciiTheme="minorHAnsi" w:hAnsiTheme="minorHAnsi" w:cstheme="minorHAnsi"/>
        </w:rPr>
        <w:t xml:space="preserve"> (w szczególności na podstawie art. 214 ust. 1 pkt 7 i 8 ustawy </w:t>
      </w:r>
      <w:proofErr w:type="spellStart"/>
      <w:r w:rsidRPr="00A26348">
        <w:rPr>
          <w:rFonts w:asciiTheme="minorHAnsi" w:hAnsiTheme="minorHAnsi" w:cstheme="minorHAnsi"/>
        </w:rPr>
        <w:t>pzp</w:t>
      </w:r>
      <w:proofErr w:type="spellEnd"/>
      <w:r w:rsidRPr="00A26348">
        <w:rPr>
          <w:rFonts w:asciiTheme="minorHAnsi" w:hAnsiTheme="minorHAnsi" w:cstheme="minorHAnsi"/>
        </w:rPr>
        <w:t>)</w:t>
      </w:r>
      <w:r w:rsidR="005761C1" w:rsidRPr="00A26348">
        <w:rPr>
          <w:rFonts w:asciiTheme="minorHAnsi" w:eastAsia="Arial" w:hAnsiTheme="minorHAnsi" w:cstheme="minorHAnsi"/>
        </w:rPr>
        <w:t>.</w:t>
      </w:r>
    </w:p>
    <w:p w14:paraId="44886B33" w14:textId="40855F3D" w:rsidR="0062016F" w:rsidRPr="0062016F" w:rsidRDefault="0062016F" w:rsidP="001A38ED">
      <w:pPr>
        <w:numPr>
          <w:ilvl w:val="0"/>
          <w:numId w:val="6"/>
        </w:numPr>
        <w:spacing w:line="276" w:lineRule="auto"/>
        <w:ind w:left="357" w:hanging="357"/>
        <w:jc w:val="both"/>
        <w:rPr>
          <w:rFonts w:asciiTheme="minorHAnsi" w:hAnsiTheme="minorHAnsi" w:cstheme="minorHAnsi"/>
        </w:rPr>
      </w:pPr>
      <w:r w:rsidRPr="0062016F">
        <w:rPr>
          <w:rFonts w:asciiTheme="minorHAnsi" w:hAnsiTheme="minorHAnsi" w:cstheme="minorHAnsi"/>
        </w:rPr>
        <w:t>Zamawiający nie wymaga przeprowadzenia przez wykonawcę wizji lokalnej lub sprawdzenia przez niego dokumentów niezbędnych do realizacji zamówienia.</w:t>
      </w:r>
    </w:p>
    <w:p w14:paraId="2F907EFF" w14:textId="77777777" w:rsidR="006C49B9" w:rsidRPr="00A26348" w:rsidRDefault="006C49B9" w:rsidP="001A38ED">
      <w:pPr>
        <w:numPr>
          <w:ilvl w:val="0"/>
          <w:numId w:val="6"/>
        </w:numPr>
        <w:spacing w:line="276" w:lineRule="auto"/>
        <w:ind w:left="357" w:hanging="357"/>
        <w:jc w:val="both"/>
        <w:rPr>
          <w:rFonts w:asciiTheme="minorHAnsi" w:hAnsiTheme="minorHAnsi" w:cstheme="minorHAnsi"/>
        </w:rPr>
      </w:pPr>
      <w:r w:rsidRPr="00A26348">
        <w:rPr>
          <w:rFonts w:asciiTheme="minorHAnsi" w:hAnsiTheme="minorHAnsi" w:cstheme="minorHAnsi"/>
        </w:rPr>
        <w:lastRenderedPageBreak/>
        <w:t>Zamawiający będzie rozliczał się z wykonawcą wyłącznie w walucie polskiej (PLN). Szczegółowe warunki płatności zostały określone w projektowanych postanowieniach umowy.</w:t>
      </w:r>
    </w:p>
    <w:p w14:paraId="5564BBF3" w14:textId="77777777" w:rsidR="006C49B9" w:rsidRPr="00693C48" w:rsidRDefault="00F863BA" w:rsidP="001A38ED">
      <w:pPr>
        <w:numPr>
          <w:ilvl w:val="0"/>
          <w:numId w:val="6"/>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Koszty udziału w postępowaniu, w szczególności koszty sporządzenia oferty, pokrywa wykonawca. Zamawiający nie przewiduje zwrotu kosztów udziału w postępowaniu (za </w:t>
      </w:r>
      <w:r w:rsidRPr="00693C48">
        <w:rPr>
          <w:rFonts w:asciiTheme="minorHAnsi" w:hAnsiTheme="minorHAnsi" w:cstheme="minorHAnsi"/>
        </w:rPr>
        <w:t>wyjątkiem zaistnienia sytuacji, o której mowa w art. 261</w:t>
      </w:r>
      <w:r w:rsidR="00AB05FA" w:rsidRPr="00693C48">
        <w:rPr>
          <w:rFonts w:asciiTheme="minorHAnsi" w:hAnsiTheme="minorHAnsi" w:cstheme="minorHAnsi"/>
        </w:rPr>
        <w:t xml:space="preserve"> ustawy</w:t>
      </w:r>
      <w:r w:rsidRPr="00693C48">
        <w:rPr>
          <w:rFonts w:asciiTheme="minorHAnsi" w:hAnsiTheme="minorHAnsi" w:cstheme="minorHAnsi"/>
        </w:rPr>
        <w:t xml:space="preserve"> </w:t>
      </w:r>
      <w:proofErr w:type="spellStart"/>
      <w:r w:rsidRPr="00693C48">
        <w:rPr>
          <w:rFonts w:asciiTheme="minorHAnsi" w:hAnsiTheme="minorHAnsi" w:cstheme="minorHAnsi"/>
        </w:rPr>
        <w:t>pzp</w:t>
      </w:r>
      <w:proofErr w:type="spellEnd"/>
      <w:r w:rsidRPr="00693C48">
        <w:rPr>
          <w:rFonts w:asciiTheme="minorHAnsi" w:hAnsiTheme="minorHAnsi" w:cstheme="minorHAnsi"/>
        </w:rPr>
        <w:t>).</w:t>
      </w:r>
    </w:p>
    <w:p w14:paraId="148B45C7" w14:textId="77777777" w:rsidR="0056751F" w:rsidRPr="00693C48" w:rsidRDefault="0056751F" w:rsidP="001A38ED">
      <w:pPr>
        <w:numPr>
          <w:ilvl w:val="0"/>
          <w:numId w:val="6"/>
        </w:numPr>
        <w:spacing w:line="276" w:lineRule="auto"/>
        <w:ind w:left="357" w:hanging="357"/>
        <w:jc w:val="both"/>
        <w:rPr>
          <w:rFonts w:asciiTheme="minorHAnsi" w:hAnsiTheme="minorHAnsi" w:cstheme="minorHAnsi"/>
        </w:rPr>
      </w:pPr>
      <w:r w:rsidRPr="00693C48">
        <w:rPr>
          <w:rFonts w:asciiTheme="minorHAnsi" w:hAnsiTheme="minorHAnsi" w:cstheme="minorHAnsi"/>
        </w:rPr>
        <w:t>Przedmiotowe postępowanie nie jest prowadzone w celu zawarcia umowy ramowej.</w:t>
      </w:r>
    </w:p>
    <w:p w14:paraId="3E00975E" w14:textId="77777777" w:rsidR="00423D86" w:rsidRPr="00693C48" w:rsidRDefault="0056751F" w:rsidP="001A38ED">
      <w:pPr>
        <w:numPr>
          <w:ilvl w:val="0"/>
          <w:numId w:val="6"/>
        </w:numPr>
        <w:spacing w:line="276" w:lineRule="auto"/>
        <w:ind w:left="357" w:hanging="357"/>
        <w:jc w:val="both"/>
        <w:rPr>
          <w:rFonts w:asciiTheme="minorHAnsi" w:hAnsiTheme="minorHAnsi" w:cstheme="minorHAnsi"/>
        </w:rPr>
      </w:pPr>
      <w:r w:rsidRPr="00693C48">
        <w:rPr>
          <w:rFonts w:asciiTheme="minorHAnsi" w:hAnsiTheme="minorHAnsi" w:cstheme="minorHAnsi"/>
        </w:rPr>
        <w:t>Zamawiający nie przewiduje przeprowadzenia aukcji elektronicznej.</w:t>
      </w:r>
    </w:p>
    <w:p w14:paraId="13E5E1D9" w14:textId="77777777" w:rsidR="00224386" w:rsidRPr="00693C48" w:rsidRDefault="00224386" w:rsidP="00D125DC">
      <w:pPr>
        <w:spacing w:line="276" w:lineRule="auto"/>
        <w:rPr>
          <w:rFonts w:asciiTheme="minorHAnsi" w:hAnsiTheme="minorHAnsi" w:cstheme="minorHAnsi"/>
          <w:b/>
          <w:sz w:val="26"/>
          <w:szCs w:val="26"/>
        </w:rPr>
      </w:pPr>
    </w:p>
    <w:p w14:paraId="1CBB9713" w14:textId="77777777" w:rsidR="00C00520" w:rsidRPr="00693C48" w:rsidRDefault="00F14EC3" w:rsidP="00B355F9">
      <w:pPr>
        <w:spacing w:after="120" w:line="276" w:lineRule="auto"/>
        <w:jc w:val="center"/>
        <w:rPr>
          <w:rFonts w:asciiTheme="minorHAnsi" w:hAnsiTheme="minorHAnsi" w:cstheme="minorHAnsi"/>
          <w:b/>
          <w:sz w:val="26"/>
          <w:szCs w:val="26"/>
        </w:rPr>
      </w:pPr>
      <w:r w:rsidRPr="00693C48">
        <w:rPr>
          <w:rFonts w:asciiTheme="minorHAnsi" w:hAnsiTheme="minorHAnsi" w:cstheme="minorHAnsi"/>
          <w:b/>
          <w:sz w:val="26"/>
          <w:szCs w:val="26"/>
        </w:rPr>
        <w:t>XX</w:t>
      </w:r>
      <w:r w:rsidR="008554DA" w:rsidRPr="00693C48">
        <w:rPr>
          <w:rFonts w:asciiTheme="minorHAnsi" w:hAnsiTheme="minorHAnsi" w:cstheme="minorHAnsi"/>
          <w:b/>
          <w:sz w:val="26"/>
          <w:szCs w:val="26"/>
        </w:rPr>
        <w:t>I</w:t>
      </w:r>
      <w:r w:rsidR="00AE15FC" w:rsidRPr="00693C48">
        <w:rPr>
          <w:rFonts w:asciiTheme="minorHAnsi" w:hAnsiTheme="minorHAnsi" w:cstheme="minorHAnsi"/>
          <w:b/>
          <w:sz w:val="26"/>
          <w:szCs w:val="26"/>
        </w:rPr>
        <w:t>I</w:t>
      </w:r>
      <w:r w:rsidR="00AA0830" w:rsidRPr="00693C48">
        <w:rPr>
          <w:rFonts w:asciiTheme="minorHAnsi" w:hAnsiTheme="minorHAnsi" w:cstheme="minorHAnsi"/>
          <w:b/>
          <w:sz w:val="26"/>
          <w:szCs w:val="26"/>
        </w:rPr>
        <w:t>. Pouczenie o środkach ochrony prawnej przysługujących Wykonawcy</w:t>
      </w:r>
    </w:p>
    <w:p w14:paraId="14806916"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rPr>
        <w:t xml:space="preserve">Środki ochrony prawnej przewidziane są w dziale IX ustawy </w:t>
      </w:r>
      <w:proofErr w:type="spellStart"/>
      <w:r w:rsidRPr="00693C48">
        <w:rPr>
          <w:rFonts w:asciiTheme="minorHAnsi" w:hAnsiTheme="minorHAnsi" w:cstheme="minorHAnsi"/>
          <w:lang w:val="pl-PL"/>
        </w:rPr>
        <w:t>Pzp</w:t>
      </w:r>
      <w:proofErr w:type="spellEnd"/>
      <w:r w:rsidRPr="00693C48">
        <w:rPr>
          <w:rFonts w:asciiTheme="minorHAnsi" w:hAnsiTheme="minorHAnsi" w:cstheme="minorHAnsi"/>
        </w:rPr>
        <w:t>.</w:t>
      </w:r>
    </w:p>
    <w:p w14:paraId="1D4C2512"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rPr>
        <w:t>Środkami ochrony prawnej są odwołanie i skarga do sądu.</w:t>
      </w:r>
    </w:p>
    <w:p w14:paraId="0D36E03C"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rPr>
        <w:t xml:space="preserve">Środki ochrony prawnej przysługują wykonawcy oraz innemu podmiotowi, jeżeli ma lub miał interes w uzyskaniu zamówienia lub nagrody w konkursie oraz 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art. 469 pkt 15 ustawy </w:t>
      </w:r>
      <w:proofErr w:type="spellStart"/>
      <w:r w:rsidRPr="00693C48">
        <w:rPr>
          <w:rFonts w:asciiTheme="minorHAnsi" w:hAnsiTheme="minorHAnsi" w:cstheme="minorHAnsi"/>
          <w:lang w:val="pl-PL"/>
        </w:rPr>
        <w:t>Pzp</w:t>
      </w:r>
      <w:proofErr w:type="spellEnd"/>
      <w:r w:rsidRPr="00693C48">
        <w:rPr>
          <w:rFonts w:asciiTheme="minorHAnsi" w:hAnsiTheme="minorHAnsi" w:cstheme="minorHAnsi"/>
        </w:rPr>
        <w:t xml:space="preserve"> oraz Rzecznikowi Małych i Średnich Przedsiębiorców.</w:t>
      </w:r>
    </w:p>
    <w:p w14:paraId="0D451639"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rPr>
        <w:t xml:space="preserve">Odwołanie </w:t>
      </w:r>
      <w:r w:rsidRPr="00693C48">
        <w:rPr>
          <w:rFonts w:asciiTheme="minorHAnsi" w:hAnsiTheme="minorHAnsi" w:cstheme="minorHAnsi"/>
          <w:color w:val="000000"/>
        </w:rPr>
        <w:t>przysługuje na:</w:t>
      </w:r>
    </w:p>
    <w:p w14:paraId="2E723391" w14:textId="77777777" w:rsidR="00693C48" w:rsidRPr="00693C48" w:rsidRDefault="00693C48" w:rsidP="00693C48">
      <w:pPr>
        <w:pStyle w:val="Akapitzlist2"/>
        <w:numPr>
          <w:ilvl w:val="0"/>
          <w:numId w:val="25"/>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niezgodną z przepisami ustawy czynność zamawiającego, podjętą w postępowaniu </w:t>
      </w:r>
      <w:r w:rsidRPr="00693C48">
        <w:rPr>
          <w:rFonts w:asciiTheme="minorHAnsi" w:hAnsiTheme="minorHAnsi" w:cstheme="minorHAnsi"/>
          <w:color w:val="000000"/>
          <w:sz w:val="24"/>
          <w:szCs w:val="24"/>
        </w:rPr>
        <w:br/>
        <w:t>o udzielenie zamówienia, w tym na projektowane postanowienie umowy;</w:t>
      </w:r>
    </w:p>
    <w:p w14:paraId="6E31179E" w14:textId="77777777" w:rsidR="00693C48" w:rsidRPr="00693C48" w:rsidRDefault="00693C48" w:rsidP="00693C48">
      <w:pPr>
        <w:pStyle w:val="Akapitzlist2"/>
        <w:numPr>
          <w:ilvl w:val="0"/>
          <w:numId w:val="25"/>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zaniechanie czynności w postępowaniu o udzielenie zamówienia, do której zamawiający był obowiązany na podstawie ustawy;</w:t>
      </w:r>
    </w:p>
    <w:p w14:paraId="6C63EF59" w14:textId="77777777" w:rsidR="00693C48" w:rsidRPr="00693C48" w:rsidRDefault="00693C48" w:rsidP="00693C48">
      <w:pPr>
        <w:pStyle w:val="Akapitzlist2"/>
        <w:numPr>
          <w:ilvl w:val="0"/>
          <w:numId w:val="25"/>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zaniechanie przeprowadzenia postępowania o udzielenie zamówienia lub zorganizowania konkursu na podstawie ustawy, mimo że zamawiający był do tego obowiązany.</w:t>
      </w:r>
    </w:p>
    <w:p w14:paraId="50E21959" w14:textId="5DFE2EB7" w:rsidR="00693C48" w:rsidRPr="00693C48" w:rsidRDefault="005703A9"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4A48EC">
        <w:rPr>
          <w:rFonts w:asciiTheme="minorHAnsi" w:hAnsiTheme="minorHAnsi" w:cstheme="minorHAnsi"/>
          <w:color w:val="000000"/>
        </w:rPr>
        <w:t>Odwołanie wnosi się do Prezesa Krajowej Izby Odwoławczej. Odwołanie wnosi się w formie pisemnej, w formie elektronicznej albo w postaci elektronicznej opatrzonej podpisem zaufanym lub podpisem osobistym.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 Do pisma wnoszonego do Prezesa Izby (w tym odwołania) dołącza się dowód jego przekazania zamawiającemu</w:t>
      </w:r>
      <w:r w:rsidR="00693C48" w:rsidRPr="00693C48">
        <w:rPr>
          <w:rFonts w:asciiTheme="minorHAnsi" w:hAnsiTheme="minorHAnsi" w:cstheme="minorHAnsi"/>
          <w:color w:val="000000"/>
        </w:rPr>
        <w:t>.</w:t>
      </w:r>
    </w:p>
    <w:p w14:paraId="0CF35A74"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color w:val="000000"/>
        </w:rPr>
        <w:t xml:space="preserve">Terminy wnoszenia </w:t>
      </w:r>
      <w:proofErr w:type="spellStart"/>
      <w:r w:rsidRPr="00693C48">
        <w:rPr>
          <w:rFonts w:asciiTheme="minorHAnsi" w:hAnsiTheme="minorHAnsi" w:cstheme="minorHAnsi"/>
          <w:color w:val="000000"/>
        </w:rPr>
        <w:t>odwołań</w:t>
      </w:r>
      <w:proofErr w:type="spellEnd"/>
      <w:r w:rsidRPr="00693C48">
        <w:rPr>
          <w:rFonts w:asciiTheme="minorHAnsi" w:hAnsiTheme="minorHAnsi" w:cstheme="minorHAnsi"/>
          <w:color w:val="000000"/>
        </w:rPr>
        <w:t>.</w:t>
      </w:r>
    </w:p>
    <w:p w14:paraId="6EE1D5ED" w14:textId="77777777" w:rsidR="00693C48" w:rsidRPr="00693C48" w:rsidRDefault="00693C48" w:rsidP="00693C48">
      <w:pPr>
        <w:pStyle w:val="Akapitzlist2"/>
        <w:numPr>
          <w:ilvl w:val="0"/>
          <w:numId w:val="26"/>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Odwołanie wnosi się w terminie:</w:t>
      </w:r>
    </w:p>
    <w:p w14:paraId="68D8D15E" w14:textId="77777777" w:rsidR="00693C48" w:rsidRPr="00693C48" w:rsidRDefault="00693C48" w:rsidP="00693C48">
      <w:pPr>
        <w:pStyle w:val="Akapitzlist2"/>
        <w:numPr>
          <w:ilvl w:val="0"/>
          <w:numId w:val="27"/>
        </w:numPr>
        <w:shd w:val="clear" w:color="auto" w:fill="FFFFFF"/>
        <w:spacing w:before="0" w:after="0" w:line="276" w:lineRule="auto"/>
        <w:ind w:left="1429"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lastRenderedPageBreak/>
        <w:t>5 dni od dnia przekazania informacji o czynności zamawiającego stanowiącej podstawę jego wniesienia, jeżeli informacja została przekazana przy użyciu środków komunikacji elektronicznej,</w:t>
      </w:r>
    </w:p>
    <w:p w14:paraId="60E4EF1E" w14:textId="77777777" w:rsidR="00693C48" w:rsidRPr="00693C48" w:rsidRDefault="00693C48" w:rsidP="00693C48">
      <w:pPr>
        <w:pStyle w:val="Akapitzlist2"/>
        <w:numPr>
          <w:ilvl w:val="0"/>
          <w:numId w:val="27"/>
        </w:numPr>
        <w:shd w:val="clear" w:color="auto" w:fill="FFFFFF"/>
        <w:spacing w:before="0" w:after="0" w:line="276" w:lineRule="auto"/>
        <w:ind w:left="1429"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10 dni od dnia przekazania informacji o czynności zamawiającego stanowiącej podstawę jego wniesienia, jeżeli informacja została przekazana w sposób inny niż określony w lit. a.</w:t>
      </w:r>
    </w:p>
    <w:p w14:paraId="49B64849" w14:textId="77777777" w:rsidR="00693C48" w:rsidRPr="00693C48" w:rsidRDefault="00693C48" w:rsidP="00693C48">
      <w:pPr>
        <w:pStyle w:val="Akapitzlist2"/>
        <w:numPr>
          <w:ilvl w:val="0"/>
          <w:numId w:val="26"/>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Odwołanie wobec treści ogłoszenia wszczynającego postępowanie o udzielenie zamówienia lub konkurs lub wobec treści dokumentów zamówienia wnosi się </w:t>
      </w:r>
      <w:r w:rsidRPr="00693C48">
        <w:rPr>
          <w:rFonts w:asciiTheme="minorHAnsi" w:hAnsiTheme="minorHAnsi" w:cstheme="minorHAnsi"/>
          <w:color w:val="000000"/>
          <w:sz w:val="24"/>
          <w:szCs w:val="24"/>
        </w:rPr>
        <w:br/>
        <w:t>w terminie 5 dni od dnia zamieszczenia ogłoszenia w Biuletynie Zamówień Publicznych lub dokumentów zamówienia na stronie internetowej.</w:t>
      </w:r>
    </w:p>
    <w:p w14:paraId="70FFF20E" w14:textId="77777777" w:rsidR="00693C48" w:rsidRPr="00693C48" w:rsidRDefault="00693C48" w:rsidP="00693C48">
      <w:pPr>
        <w:pStyle w:val="Akapitzlist2"/>
        <w:numPr>
          <w:ilvl w:val="0"/>
          <w:numId w:val="26"/>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Odwołanie w przypadkach innych niż określone w pkt 1 i 2 wnosi się w terminie 5 dni od dnia, w którym powzięto lub przy zachowaniu należytej staranności można było powziąć wiadomość o okolicznościach stanowiących podstawę jego wniesienia, </w:t>
      </w:r>
      <w:r w:rsidRPr="00693C48">
        <w:rPr>
          <w:rFonts w:asciiTheme="minorHAnsi" w:hAnsiTheme="minorHAnsi" w:cstheme="minorHAnsi"/>
          <w:color w:val="000000"/>
          <w:sz w:val="24"/>
          <w:szCs w:val="24"/>
        </w:rPr>
        <w:br/>
        <w:t>w przypadku zamówień, których wartość jest mniejsza niż progi unijne.</w:t>
      </w:r>
    </w:p>
    <w:p w14:paraId="25F6059D" w14:textId="77777777" w:rsidR="00693C48" w:rsidRPr="00693C48" w:rsidRDefault="00693C48" w:rsidP="00693C48">
      <w:pPr>
        <w:pStyle w:val="Akapitzlist2"/>
        <w:numPr>
          <w:ilvl w:val="0"/>
          <w:numId w:val="26"/>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14:paraId="6A421BB1" w14:textId="77777777" w:rsidR="00693C48" w:rsidRPr="00693C48" w:rsidRDefault="00693C48" w:rsidP="00693C48">
      <w:pPr>
        <w:pStyle w:val="Akapitzlist2"/>
        <w:numPr>
          <w:ilvl w:val="0"/>
          <w:numId w:val="28"/>
        </w:numPr>
        <w:shd w:val="clear" w:color="auto" w:fill="FFFFFF"/>
        <w:spacing w:before="0" w:after="0" w:line="276" w:lineRule="auto"/>
        <w:ind w:left="1429"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15 dni od dnia zamieszczenia w Biuletynie Zamówień Publicznych ogłoszenia o wyniku postępowania</w:t>
      </w:r>
    </w:p>
    <w:p w14:paraId="052D5655" w14:textId="77777777" w:rsidR="00693C48" w:rsidRPr="00693C48" w:rsidRDefault="00693C48" w:rsidP="00693C48">
      <w:pPr>
        <w:pStyle w:val="Akapitzlist2"/>
        <w:numPr>
          <w:ilvl w:val="0"/>
          <w:numId w:val="28"/>
        </w:numPr>
        <w:shd w:val="clear" w:color="auto" w:fill="FFFFFF"/>
        <w:spacing w:before="0" w:after="0" w:line="276" w:lineRule="auto"/>
        <w:ind w:left="1429"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miesiąca od dnia zawarcia umowy, jeżeli zamawiający:</w:t>
      </w:r>
    </w:p>
    <w:p w14:paraId="3755A61D" w14:textId="77777777" w:rsidR="00693C48" w:rsidRPr="00693C48" w:rsidRDefault="00693C48" w:rsidP="00693C48">
      <w:pPr>
        <w:pStyle w:val="Akapitzlist2"/>
        <w:numPr>
          <w:ilvl w:val="0"/>
          <w:numId w:val="29"/>
        </w:numPr>
        <w:shd w:val="clear" w:color="auto" w:fill="FFFFFF"/>
        <w:spacing w:before="0" w:after="0" w:line="276" w:lineRule="auto"/>
        <w:ind w:left="1848"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nie zamieścił w Biuletynie Zamówień Publicznych ogłoszenia o wyniku postępowania albo</w:t>
      </w:r>
    </w:p>
    <w:p w14:paraId="6BD278F4" w14:textId="77777777" w:rsidR="00693C48" w:rsidRPr="00693C48" w:rsidRDefault="00693C48" w:rsidP="00693C48">
      <w:pPr>
        <w:pStyle w:val="Akapitzlist2"/>
        <w:numPr>
          <w:ilvl w:val="0"/>
          <w:numId w:val="29"/>
        </w:numPr>
        <w:shd w:val="clear" w:color="auto" w:fill="FFFFFF"/>
        <w:spacing w:before="0" w:after="0" w:line="276" w:lineRule="auto"/>
        <w:ind w:left="1848"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zamieścił w Biuletynie Zamówień Publicznych ogłoszenie o wyniku postępowania, które nie zawiera uzasadnienia udzielenia zamówienia </w:t>
      </w:r>
      <w:r w:rsidRPr="00693C48">
        <w:rPr>
          <w:rFonts w:asciiTheme="minorHAnsi" w:hAnsiTheme="minorHAnsi" w:cstheme="minorHAnsi"/>
          <w:color w:val="000000"/>
          <w:sz w:val="24"/>
          <w:szCs w:val="24"/>
        </w:rPr>
        <w:br/>
        <w:t>w trybie negocjacji bez ogłoszenia albo zamówienia z wolnej ręki.</w:t>
      </w:r>
    </w:p>
    <w:p w14:paraId="0477215B"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color w:val="000000"/>
        </w:rPr>
        <w:t>Odwołanie zawiera:</w:t>
      </w:r>
    </w:p>
    <w:p w14:paraId="69474525"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imię i nazwisko albo nazwę, miejsce zamieszkania albo siedzibę, numer telefonu oraz adres poczty elektronicznej odwołującego oraz imię i nazwisko przedstawiciela (przedstawicieli); </w:t>
      </w:r>
    </w:p>
    <w:p w14:paraId="6E349945"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nazwę i siedzibę zamawiającego, numer telefonu oraz adres poczty elektronicznej zamawiającego; </w:t>
      </w:r>
    </w:p>
    <w:p w14:paraId="72E8DD6E"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numer Powszechnego Elektronicznego Systemu Ewidencji Ludności (PESEL) lub NIP odwołującego będącego osobą fizyczną, jeżeli jest on obowiązany do jego posiadania albo posiada go nie mając takiego obowiązku; </w:t>
      </w:r>
    </w:p>
    <w:p w14:paraId="6A83BE6B"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numer w Krajowym Rejestrze Sądowym, a w przypadku jego braku - numer w innym właściwym rejestrze, ewidencji lub NIP odwołującego niebędącego osobą fizyczną, który nie ma obowiązku wpisu we właściwym rejestrze lub ewidencji, jeżeli jest on obowiązany do jego posiadania; </w:t>
      </w:r>
    </w:p>
    <w:p w14:paraId="5B2CF9A4"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określenie Przedmiotu zamówienia; </w:t>
      </w:r>
    </w:p>
    <w:p w14:paraId="6772028F"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lastRenderedPageBreak/>
        <w:t xml:space="preserve">wskazanie numeru ogłoszenia w przypadku zamieszczenia w Biuletynie Zamówień Publicznych albo publikacji w Dzienniku Urzędowym Unii Europejskiej; </w:t>
      </w:r>
    </w:p>
    <w:p w14:paraId="1BD91D11"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wskazanie czynności lub zaniechania czynności zamawiającego, której zarzuca się niezgodność z przepisami ustawy, lub wskazanie zaniechania przeprowadzenia postępowania o udzielenie zamówienia lub zorganizowania konkursu na podstawie ustawy; </w:t>
      </w:r>
    </w:p>
    <w:p w14:paraId="733CC4FA"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zwięzłe przedstawienie zarzutów;</w:t>
      </w:r>
    </w:p>
    <w:p w14:paraId="7D5DA6AC"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żądanie co do sposobu rozstrzygnięcia odwołania; </w:t>
      </w:r>
    </w:p>
    <w:p w14:paraId="0CD01E6E"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wskazanie okoliczności faktycznych i prawnych uzasadniających wniesienie odwołania oraz powołanie dowodów na poparcie przytoczonych okoliczności, z uwzględnieniem zasady, że dowody na poparcie swoich twierdzeń lub odparcie twierdzeń strony przeciwnej odwołujący może powoływać najpóźniej do dnia poprzedzającego rozprawę; </w:t>
      </w:r>
    </w:p>
    <w:p w14:paraId="272C24E0"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podpis odwołującego albo jego przedstawiciela lub przedstawicieli; </w:t>
      </w:r>
    </w:p>
    <w:p w14:paraId="638F60B7"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wykaz załączników.</w:t>
      </w:r>
    </w:p>
    <w:p w14:paraId="0E7E474B" w14:textId="77777777" w:rsidR="00693C48" w:rsidRPr="00693C48" w:rsidRDefault="00693C48" w:rsidP="00693C48">
      <w:pPr>
        <w:shd w:val="clear" w:color="auto" w:fill="FFFFFF"/>
        <w:spacing w:line="276" w:lineRule="auto"/>
        <w:ind w:firstLine="357"/>
        <w:rPr>
          <w:rFonts w:asciiTheme="minorHAnsi" w:hAnsiTheme="minorHAnsi" w:cstheme="minorHAnsi"/>
          <w:color w:val="000000"/>
          <w:szCs w:val="24"/>
        </w:rPr>
      </w:pPr>
      <w:r w:rsidRPr="00693C48">
        <w:rPr>
          <w:rFonts w:asciiTheme="minorHAnsi" w:hAnsiTheme="minorHAnsi" w:cstheme="minorHAnsi"/>
          <w:color w:val="000000"/>
          <w:szCs w:val="24"/>
        </w:rPr>
        <w:t>Do odwołania dołącza się:</w:t>
      </w:r>
    </w:p>
    <w:p w14:paraId="1D81B08F" w14:textId="77777777" w:rsidR="00693C48" w:rsidRPr="00693C48" w:rsidRDefault="00693C48" w:rsidP="00693C48">
      <w:pPr>
        <w:pStyle w:val="Akapitzlist2"/>
        <w:numPr>
          <w:ilvl w:val="0"/>
          <w:numId w:val="31"/>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dowód uiszczenia wpisu od odwołania w wymaganej wysokości;</w:t>
      </w:r>
    </w:p>
    <w:p w14:paraId="135F2D27" w14:textId="77777777" w:rsidR="00693C48" w:rsidRPr="00693C48" w:rsidRDefault="00693C48" w:rsidP="00693C48">
      <w:pPr>
        <w:pStyle w:val="Akapitzlist2"/>
        <w:numPr>
          <w:ilvl w:val="0"/>
          <w:numId w:val="31"/>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dowód przekazania odpowiednio odwołania albo jego kopii zamawiającemu;</w:t>
      </w:r>
    </w:p>
    <w:p w14:paraId="4553E46B" w14:textId="77777777" w:rsidR="00693C48" w:rsidRPr="00693C48" w:rsidRDefault="00693C48" w:rsidP="00693C48">
      <w:pPr>
        <w:pStyle w:val="Akapitzlist2"/>
        <w:numPr>
          <w:ilvl w:val="0"/>
          <w:numId w:val="31"/>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dokument potwierdzający umocowanie do reprezentowania odwołującego.</w:t>
      </w:r>
    </w:p>
    <w:p w14:paraId="3E6EC000"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rPr>
        <w:t xml:space="preserve">Na </w:t>
      </w:r>
      <w:r w:rsidRPr="00693C48">
        <w:rPr>
          <w:rFonts w:asciiTheme="minorHAnsi" w:hAnsiTheme="minorHAnsi" w:cstheme="minorHAnsi"/>
          <w:color w:val="000000"/>
        </w:rPr>
        <w:t>orzeczenie Izby stronom oraz uczestnikom postępowania odwoławczego przysługuje skarga do sądu. Skargę wnosi się do Sądu Okręgowego w Warszawie – sądu zamówień publicznych.</w:t>
      </w:r>
    </w:p>
    <w:p w14:paraId="39C8A5C1" w14:textId="77777777" w:rsidR="00693C48" w:rsidRPr="00693C48" w:rsidRDefault="00693C48" w:rsidP="00693C48">
      <w:pPr>
        <w:spacing w:line="276" w:lineRule="auto"/>
        <w:rPr>
          <w:rFonts w:asciiTheme="minorHAnsi" w:hAnsiTheme="minorHAnsi" w:cstheme="minorHAnsi"/>
          <w:lang w:val="x-none"/>
        </w:rPr>
      </w:pPr>
    </w:p>
    <w:p w14:paraId="618BAA36" w14:textId="77777777" w:rsidR="00693C48" w:rsidRPr="00693C48" w:rsidRDefault="00693C48" w:rsidP="00693C48">
      <w:pPr>
        <w:spacing w:after="120" w:line="276" w:lineRule="auto"/>
        <w:jc w:val="center"/>
        <w:rPr>
          <w:rFonts w:asciiTheme="minorHAnsi" w:hAnsiTheme="minorHAnsi" w:cstheme="minorHAnsi"/>
          <w:b/>
          <w:sz w:val="26"/>
          <w:szCs w:val="26"/>
        </w:rPr>
      </w:pPr>
      <w:r w:rsidRPr="00693C48">
        <w:rPr>
          <w:rFonts w:asciiTheme="minorHAnsi" w:hAnsiTheme="minorHAnsi" w:cstheme="minorHAnsi"/>
          <w:b/>
          <w:sz w:val="26"/>
          <w:szCs w:val="26"/>
        </w:rPr>
        <w:t>XXIII. Klauzula informacyjna dotycząca przetwarzania danych osobowych</w:t>
      </w:r>
    </w:p>
    <w:p w14:paraId="7337E599" w14:textId="53FFC96A" w:rsidR="00856E4F" w:rsidRPr="0023739A" w:rsidRDefault="00856E4F" w:rsidP="00856E4F">
      <w:pPr>
        <w:spacing w:line="276" w:lineRule="auto"/>
        <w:jc w:val="both"/>
        <w:rPr>
          <w:rFonts w:asciiTheme="minorHAnsi" w:hAnsiTheme="minorHAnsi" w:cstheme="minorHAnsi"/>
        </w:rPr>
      </w:pPr>
      <w:r>
        <w:rPr>
          <w:rFonts w:asciiTheme="minorHAnsi" w:hAnsiTheme="minorHAnsi" w:cstheme="minorHAnsi"/>
        </w:rPr>
        <w:t>Klauzula informacyjna stanowi Załącznik nr 7 do SWZ.</w:t>
      </w:r>
    </w:p>
    <w:p w14:paraId="5CD87DB6" w14:textId="77777777" w:rsidR="008F4D02" w:rsidRPr="00A26348" w:rsidRDefault="008F4D02" w:rsidP="00856E4F">
      <w:pPr>
        <w:spacing w:line="276" w:lineRule="auto"/>
        <w:jc w:val="both"/>
        <w:rPr>
          <w:rFonts w:asciiTheme="minorHAnsi" w:hAnsiTheme="minorHAnsi" w:cstheme="minorHAnsi"/>
          <w:szCs w:val="24"/>
        </w:rPr>
      </w:pPr>
    </w:p>
    <w:p w14:paraId="785B935E" w14:textId="77777777" w:rsidR="00122FC8" w:rsidRPr="00A26348" w:rsidRDefault="00F14EC3"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w:t>
      </w:r>
      <w:r w:rsidR="00AE15FC" w:rsidRPr="00A26348">
        <w:rPr>
          <w:rFonts w:asciiTheme="minorHAnsi" w:hAnsiTheme="minorHAnsi" w:cstheme="minorHAnsi"/>
          <w:b/>
          <w:sz w:val="26"/>
          <w:szCs w:val="26"/>
        </w:rPr>
        <w:t>X</w:t>
      </w:r>
      <w:r w:rsidR="003F0052" w:rsidRPr="00A26348">
        <w:rPr>
          <w:rFonts w:asciiTheme="minorHAnsi" w:hAnsiTheme="minorHAnsi" w:cstheme="minorHAnsi"/>
          <w:b/>
          <w:sz w:val="26"/>
          <w:szCs w:val="26"/>
        </w:rPr>
        <w:t>I</w:t>
      </w:r>
      <w:r w:rsidR="00AE15FC" w:rsidRPr="00A26348">
        <w:rPr>
          <w:rFonts w:asciiTheme="minorHAnsi" w:hAnsiTheme="minorHAnsi" w:cstheme="minorHAnsi"/>
          <w:b/>
          <w:sz w:val="26"/>
          <w:szCs w:val="26"/>
        </w:rPr>
        <w:t>V</w:t>
      </w:r>
      <w:r w:rsidR="00AA0830" w:rsidRPr="00A26348">
        <w:rPr>
          <w:rFonts w:asciiTheme="minorHAnsi" w:hAnsiTheme="minorHAnsi" w:cstheme="minorHAnsi"/>
          <w:b/>
          <w:sz w:val="26"/>
          <w:szCs w:val="26"/>
        </w:rPr>
        <w:t>. Załączniki do SWZ</w:t>
      </w:r>
    </w:p>
    <w:p w14:paraId="6C317EB2" w14:textId="77777777" w:rsidR="00DD2C67" w:rsidRPr="00A26348" w:rsidRDefault="00AA0830" w:rsidP="00420CF7">
      <w:pPr>
        <w:spacing w:line="276" w:lineRule="auto"/>
        <w:jc w:val="both"/>
        <w:rPr>
          <w:rFonts w:asciiTheme="minorHAnsi" w:hAnsiTheme="minorHAnsi" w:cstheme="minorHAnsi"/>
        </w:rPr>
      </w:pPr>
      <w:r w:rsidRPr="00A26348">
        <w:rPr>
          <w:rFonts w:asciiTheme="minorHAnsi" w:hAnsiTheme="minorHAnsi" w:cstheme="minorHAnsi"/>
        </w:rPr>
        <w:t>Integralną częścią niniejszej SWZ sta</w:t>
      </w:r>
      <w:r w:rsidR="00DD2C67" w:rsidRPr="00A26348">
        <w:rPr>
          <w:rFonts w:asciiTheme="minorHAnsi" w:hAnsiTheme="minorHAnsi" w:cstheme="minorHAnsi"/>
        </w:rPr>
        <w:t xml:space="preserve">nowią następujące załączniki: </w:t>
      </w:r>
    </w:p>
    <w:p w14:paraId="751F4B4B" w14:textId="77777777" w:rsidR="004D4DB2" w:rsidRPr="00A26348" w:rsidRDefault="004D4DB2" w:rsidP="004D4DB2">
      <w:pPr>
        <w:numPr>
          <w:ilvl w:val="0"/>
          <w:numId w:val="5"/>
        </w:numPr>
        <w:spacing w:line="276" w:lineRule="auto"/>
        <w:jc w:val="both"/>
        <w:rPr>
          <w:rFonts w:asciiTheme="minorHAnsi" w:hAnsiTheme="minorHAnsi" w:cstheme="minorHAnsi"/>
        </w:rPr>
      </w:pPr>
      <w:r w:rsidRPr="00A26348">
        <w:rPr>
          <w:rFonts w:asciiTheme="minorHAnsi" w:hAnsiTheme="minorHAnsi" w:cstheme="minorHAnsi"/>
        </w:rPr>
        <w:t xml:space="preserve">Projektowane postanowienia umowy – Załącznik nr 1; </w:t>
      </w:r>
    </w:p>
    <w:p w14:paraId="4C986479" w14:textId="77777777" w:rsidR="004D4DB2" w:rsidRPr="00A26348" w:rsidRDefault="004D4DB2" w:rsidP="004D4DB2">
      <w:pPr>
        <w:numPr>
          <w:ilvl w:val="0"/>
          <w:numId w:val="5"/>
        </w:numPr>
        <w:spacing w:line="276" w:lineRule="auto"/>
        <w:ind w:left="714" w:hanging="357"/>
        <w:jc w:val="both"/>
        <w:rPr>
          <w:rFonts w:asciiTheme="minorHAnsi" w:hAnsiTheme="minorHAnsi" w:cstheme="minorHAnsi"/>
        </w:rPr>
      </w:pPr>
      <w:r w:rsidRPr="00A26348">
        <w:rPr>
          <w:rFonts w:asciiTheme="minorHAnsi" w:hAnsiTheme="minorHAnsi" w:cstheme="minorHAnsi"/>
        </w:rPr>
        <w:t xml:space="preserve">Formularz Ofertowy – Załącznik nr 2; </w:t>
      </w:r>
    </w:p>
    <w:p w14:paraId="0D5342E9" w14:textId="14C2D191" w:rsidR="004D4DB2" w:rsidRPr="00F43BB4" w:rsidRDefault="004D4DB2" w:rsidP="004D4DB2">
      <w:pPr>
        <w:numPr>
          <w:ilvl w:val="0"/>
          <w:numId w:val="5"/>
        </w:numPr>
        <w:spacing w:line="276" w:lineRule="auto"/>
        <w:ind w:left="714" w:hanging="357"/>
        <w:jc w:val="both"/>
        <w:rPr>
          <w:rFonts w:asciiTheme="minorHAnsi" w:hAnsiTheme="minorHAnsi" w:cstheme="minorHAnsi"/>
        </w:rPr>
      </w:pPr>
      <w:r w:rsidRPr="00F43BB4">
        <w:rPr>
          <w:rFonts w:asciiTheme="minorHAnsi" w:hAnsiTheme="minorHAnsi" w:cstheme="minorHAnsi"/>
        </w:rPr>
        <w:t>Oświadczenie o niepodleganiu wykluczeniu – Załącznik n</w:t>
      </w:r>
      <w:r w:rsidR="00E32C7A" w:rsidRPr="00F43BB4">
        <w:rPr>
          <w:rFonts w:asciiTheme="minorHAnsi" w:hAnsiTheme="minorHAnsi" w:cstheme="minorHAnsi"/>
        </w:rPr>
        <w:t>r 3;</w:t>
      </w:r>
    </w:p>
    <w:p w14:paraId="35C6106B" w14:textId="77777777" w:rsidR="00F43BB4" w:rsidRPr="00F43BB4" w:rsidRDefault="00F43BB4" w:rsidP="00F43BB4">
      <w:pPr>
        <w:numPr>
          <w:ilvl w:val="0"/>
          <w:numId w:val="5"/>
        </w:numPr>
        <w:spacing w:line="276" w:lineRule="auto"/>
        <w:ind w:left="714" w:hanging="357"/>
        <w:jc w:val="both"/>
        <w:rPr>
          <w:rFonts w:asciiTheme="minorHAnsi" w:hAnsiTheme="minorHAnsi" w:cstheme="minorHAnsi"/>
        </w:rPr>
      </w:pPr>
      <w:r w:rsidRPr="00F43BB4">
        <w:rPr>
          <w:rFonts w:asciiTheme="minorHAnsi" w:hAnsiTheme="minorHAnsi" w:cstheme="minorHAnsi"/>
        </w:rPr>
        <w:t>Oświadczenie o spełnianiu warunków udziału – Załącznik nr 4;</w:t>
      </w:r>
    </w:p>
    <w:p w14:paraId="0A70B2CA" w14:textId="77777777" w:rsidR="00F43BB4" w:rsidRPr="00F43BB4" w:rsidRDefault="00F43BB4" w:rsidP="00F43BB4">
      <w:pPr>
        <w:numPr>
          <w:ilvl w:val="0"/>
          <w:numId w:val="5"/>
        </w:numPr>
        <w:spacing w:line="276" w:lineRule="auto"/>
        <w:ind w:left="714" w:hanging="357"/>
        <w:jc w:val="both"/>
        <w:rPr>
          <w:rFonts w:asciiTheme="minorHAnsi" w:hAnsiTheme="minorHAnsi" w:cstheme="minorHAnsi"/>
        </w:rPr>
      </w:pPr>
      <w:r w:rsidRPr="00F43BB4">
        <w:rPr>
          <w:rFonts w:asciiTheme="minorHAnsi" w:hAnsiTheme="minorHAnsi" w:cstheme="minorHAnsi"/>
        </w:rPr>
        <w:t>Wykaz robót – Załącznik nr 5;</w:t>
      </w:r>
    </w:p>
    <w:p w14:paraId="2087A1A9" w14:textId="4725FA87" w:rsidR="00F43BB4" w:rsidRPr="00F43BB4" w:rsidRDefault="0035424A" w:rsidP="00856E4F">
      <w:pPr>
        <w:numPr>
          <w:ilvl w:val="0"/>
          <w:numId w:val="5"/>
        </w:numPr>
        <w:spacing w:line="276" w:lineRule="auto"/>
        <w:jc w:val="both"/>
        <w:rPr>
          <w:rFonts w:asciiTheme="minorHAnsi" w:hAnsiTheme="minorHAnsi" w:cstheme="minorHAnsi"/>
        </w:rPr>
      </w:pPr>
      <w:r>
        <w:rPr>
          <w:rFonts w:asciiTheme="minorHAnsi" w:hAnsiTheme="minorHAnsi" w:cstheme="minorHAnsi"/>
        </w:rPr>
        <w:t>Dokumentacja projektowa</w:t>
      </w:r>
      <w:r w:rsidR="00F43BB4" w:rsidRPr="00F43BB4">
        <w:rPr>
          <w:rFonts w:asciiTheme="minorHAnsi" w:hAnsiTheme="minorHAnsi" w:cstheme="minorHAnsi"/>
        </w:rPr>
        <w:t xml:space="preserve"> – Załącznik nr 6;</w:t>
      </w:r>
    </w:p>
    <w:p w14:paraId="40C00317" w14:textId="00B5F94C" w:rsidR="0037717F" w:rsidRPr="00A26348" w:rsidRDefault="00856E4F" w:rsidP="00856E4F">
      <w:pPr>
        <w:numPr>
          <w:ilvl w:val="0"/>
          <w:numId w:val="5"/>
        </w:numPr>
        <w:spacing w:line="276" w:lineRule="auto"/>
        <w:ind w:left="714" w:hanging="357"/>
        <w:jc w:val="both"/>
        <w:rPr>
          <w:rFonts w:asciiTheme="minorHAnsi" w:hAnsiTheme="minorHAnsi" w:cstheme="minorHAnsi"/>
        </w:rPr>
      </w:pPr>
      <w:r>
        <w:rPr>
          <w:rFonts w:asciiTheme="minorHAnsi" w:hAnsiTheme="minorHAnsi" w:cstheme="minorHAnsi"/>
        </w:rPr>
        <w:t>Klauzula informacyjna – Załącznik nr 7.</w:t>
      </w:r>
      <w:r w:rsidRPr="00A26348">
        <w:rPr>
          <w:rFonts w:asciiTheme="minorHAnsi" w:hAnsiTheme="minorHAnsi" w:cstheme="minorHAnsi"/>
        </w:rPr>
        <w:t xml:space="preserve"> </w:t>
      </w:r>
    </w:p>
    <w:sectPr w:rsidR="0037717F" w:rsidRPr="00A26348" w:rsidSect="00ED7B69">
      <w:headerReference w:type="default" r:id="rId18"/>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50A7E" w14:textId="77777777" w:rsidR="00782440" w:rsidRDefault="00782440" w:rsidP="00651073">
      <w:r>
        <w:separator/>
      </w:r>
    </w:p>
  </w:endnote>
  <w:endnote w:type="continuationSeparator" w:id="0">
    <w:p w14:paraId="2D3F8C63" w14:textId="77777777" w:rsidR="00782440" w:rsidRDefault="00782440" w:rsidP="00651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MyriadPro-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69E45" w14:textId="5F2119C1" w:rsidR="00782440" w:rsidRPr="001147C6" w:rsidRDefault="00782440" w:rsidP="008D0C8D">
    <w:pPr>
      <w:pStyle w:val="Stopka"/>
      <w:rPr>
        <w:rFonts w:asciiTheme="minorHAnsi" w:hAnsiTheme="minorHAnsi" w:cstheme="minorHAnsi"/>
        <w:b/>
        <w:sz w:val="20"/>
        <w:bdr w:val="single" w:sz="4" w:space="0" w:color="000000"/>
      </w:rPr>
    </w:pPr>
    <w:r w:rsidRPr="001147C6">
      <w:rPr>
        <w:rFonts w:asciiTheme="minorHAnsi" w:hAnsiTheme="minorHAnsi" w:cstheme="minorHAnsi"/>
        <w:sz w:val="20"/>
        <w:bdr w:val="single" w:sz="4" w:space="0" w:color="000000"/>
      </w:rPr>
      <w:t xml:space="preserve">                                                             Specyfikacja Warunków Zamówienia (SWZ)                   </w:t>
    </w:r>
    <w:r>
      <w:rPr>
        <w:rFonts w:asciiTheme="minorHAnsi" w:hAnsiTheme="minorHAnsi" w:cstheme="minorHAnsi"/>
        <w:sz w:val="20"/>
        <w:bdr w:val="single" w:sz="4" w:space="0" w:color="000000"/>
        <w:lang w:val="pl-PL"/>
      </w:rPr>
      <w:t xml:space="preserve">           </w:t>
    </w:r>
    <w:r w:rsidRPr="001147C6">
      <w:rPr>
        <w:rFonts w:asciiTheme="minorHAnsi" w:hAnsiTheme="minorHAnsi" w:cstheme="minorHAnsi"/>
        <w:sz w:val="20"/>
        <w:bdr w:val="single" w:sz="4" w:space="0" w:color="000000"/>
      </w:rPr>
      <w:t xml:space="preserve">     Strona </w:t>
    </w:r>
    <w:r w:rsidRPr="001147C6">
      <w:rPr>
        <w:rFonts w:asciiTheme="minorHAnsi" w:hAnsiTheme="minorHAnsi" w:cstheme="minorHAnsi"/>
        <w:sz w:val="20"/>
        <w:bdr w:val="single" w:sz="4" w:space="0" w:color="000000"/>
      </w:rPr>
      <w:fldChar w:fldCharType="begin"/>
    </w:r>
    <w:r w:rsidRPr="001147C6">
      <w:rPr>
        <w:rFonts w:asciiTheme="minorHAnsi" w:hAnsiTheme="minorHAnsi" w:cstheme="minorHAnsi"/>
        <w:sz w:val="20"/>
        <w:bdr w:val="single" w:sz="4" w:space="0" w:color="000000"/>
      </w:rPr>
      <w:instrText>PAGE</w:instrText>
    </w:r>
    <w:r w:rsidRPr="001147C6">
      <w:rPr>
        <w:rFonts w:asciiTheme="minorHAnsi" w:hAnsiTheme="minorHAnsi" w:cstheme="minorHAnsi"/>
        <w:sz w:val="20"/>
        <w:bdr w:val="single" w:sz="4" w:space="0" w:color="000000"/>
      </w:rPr>
      <w:fldChar w:fldCharType="separate"/>
    </w:r>
    <w:r w:rsidR="00B32019">
      <w:rPr>
        <w:rFonts w:asciiTheme="minorHAnsi" w:hAnsiTheme="minorHAnsi" w:cstheme="minorHAnsi"/>
        <w:noProof/>
        <w:sz w:val="20"/>
        <w:bdr w:val="single" w:sz="4" w:space="0" w:color="000000"/>
      </w:rPr>
      <w:t>21</w:t>
    </w:r>
    <w:r w:rsidRPr="001147C6">
      <w:rPr>
        <w:rFonts w:asciiTheme="minorHAnsi" w:hAnsiTheme="minorHAnsi" w:cstheme="minorHAnsi"/>
        <w:sz w:val="20"/>
        <w:bdr w:val="single" w:sz="4" w:space="0" w:color="000000"/>
      </w:rPr>
      <w:fldChar w:fldCharType="end"/>
    </w:r>
    <w:r w:rsidRPr="001147C6">
      <w:rPr>
        <w:rFonts w:asciiTheme="minorHAnsi" w:hAnsiTheme="minorHAnsi" w:cstheme="minorHAnsi"/>
        <w:sz w:val="20"/>
        <w:bdr w:val="single" w:sz="4" w:space="0" w:color="000000"/>
      </w:rPr>
      <w:t xml:space="preserve"> z </w:t>
    </w:r>
    <w:r w:rsidRPr="001147C6">
      <w:rPr>
        <w:rFonts w:asciiTheme="minorHAnsi" w:hAnsiTheme="minorHAnsi" w:cstheme="minorHAnsi"/>
        <w:sz w:val="20"/>
        <w:bdr w:val="single" w:sz="4" w:space="0" w:color="000000"/>
      </w:rPr>
      <w:fldChar w:fldCharType="begin"/>
    </w:r>
    <w:r w:rsidRPr="001147C6">
      <w:rPr>
        <w:rFonts w:asciiTheme="minorHAnsi" w:hAnsiTheme="minorHAnsi" w:cstheme="minorHAnsi"/>
        <w:sz w:val="20"/>
        <w:bdr w:val="single" w:sz="4" w:space="0" w:color="000000"/>
      </w:rPr>
      <w:instrText>NUMPAGES</w:instrText>
    </w:r>
    <w:r w:rsidRPr="001147C6">
      <w:rPr>
        <w:rFonts w:asciiTheme="minorHAnsi" w:hAnsiTheme="minorHAnsi" w:cstheme="minorHAnsi"/>
        <w:sz w:val="20"/>
        <w:bdr w:val="single" w:sz="4" w:space="0" w:color="000000"/>
      </w:rPr>
      <w:fldChar w:fldCharType="separate"/>
    </w:r>
    <w:r w:rsidR="00B32019">
      <w:rPr>
        <w:rFonts w:asciiTheme="minorHAnsi" w:hAnsiTheme="minorHAnsi" w:cstheme="minorHAnsi"/>
        <w:noProof/>
        <w:sz w:val="20"/>
        <w:bdr w:val="single" w:sz="4" w:space="0" w:color="000000"/>
      </w:rPr>
      <w:t>22</w:t>
    </w:r>
    <w:r w:rsidRPr="001147C6">
      <w:rPr>
        <w:rFonts w:asciiTheme="minorHAnsi" w:hAnsiTheme="minorHAnsi" w:cstheme="minorHAnsi"/>
        <w:sz w:val="20"/>
        <w:bdr w:val="single" w:sz="4" w:space="0" w:color="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6BC5C" w14:textId="77777777" w:rsidR="00782440" w:rsidRDefault="00782440" w:rsidP="00651073">
      <w:r>
        <w:separator/>
      </w:r>
    </w:p>
  </w:footnote>
  <w:footnote w:type="continuationSeparator" w:id="0">
    <w:p w14:paraId="28E753DB" w14:textId="77777777" w:rsidR="00782440" w:rsidRDefault="00782440" w:rsidP="00651073">
      <w:r>
        <w:continuationSeparator/>
      </w:r>
    </w:p>
  </w:footnote>
  <w:footnote w:id="1">
    <w:p w14:paraId="245595BB" w14:textId="77777777" w:rsidR="00782440" w:rsidRDefault="00782440">
      <w:pPr>
        <w:pStyle w:val="Tekstprzypisudolnego"/>
      </w:pPr>
      <w:r>
        <w:rPr>
          <w:rStyle w:val="Odwoanieprzypisudolnego"/>
        </w:rPr>
        <w:footnoteRef/>
      </w:r>
      <w:r>
        <w:t xml:space="preserve"> tj. wyrażonego przy użyciu wyrazów, cyfr lub innych znaków pisarskich, które można odczytać i powielić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4D4E2" w14:textId="1A83177C" w:rsidR="00782440" w:rsidRPr="0096464A" w:rsidRDefault="00782440" w:rsidP="00E03D7E">
    <w:pPr>
      <w:pStyle w:val="Nagwek"/>
      <w:jc w:val="center"/>
      <w:rPr>
        <w:rFonts w:ascii="Calibri" w:hAnsi="Calibri" w:cs="Calibri"/>
        <w:bCs/>
        <w:i/>
        <w:sz w:val="14"/>
        <w:szCs w:val="18"/>
        <w:lang w:val="pl-PL"/>
      </w:rPr>
    </w:pPr>
    <w:r>
      <w:rPr>
        <w:rFonts w:ascii="Calibri" w:hAnsi="Calibri" w:cs="Calibri"/>
        <w:i/>
        <w:sz w:val="18"/>
        <w:lang w:val="pl-PL"/>
      </w:rPr>
      <w:t>Adaptacja i doposażenie przestrzeni historycznych Zamku Ogrodzienieckiego na potrzeby funkcji edukacyjnych i wystawienniczych</w:t>
    </w:r>
  </w:p>
  <w:p w14:paraId="238C7D5A" w14:textId="75F0B38B" w:rsidR="00782440" w:rsidRPr="00E03D7E" w:rsidRDefault="00782440" w:rsidP="00E03D7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lowerLetter"/>
      <w:lvlText w:val="%1)"/>
      <w:lvlJc w:val="left"/>
      <w:pPr>
        <w:tabs>
          <w:tab w:val="num" w:pos="0"/>
        </w:tabs>
        <w:ind w:left="1797" w:hanging="360"/>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1797"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b w:val="0"/>
      </w:rPr>
    </w:lvl>
  </w:abstractNum>
  <w:abstractNum w:abstractNumId="3" w15:restartNumberingAfterBreak="0">
    <w:nsid w:val="00000008"/>
    <w:multiLevelType w:val="singleLevel"/>
    <w:tmpl w:val="00000008"/>
    <w:name w:val="WW8Num8"/>
    <w:lvl w:ilvl="0">
      <w:start w:val="1"/>
      <w:numFmt w:val="upperLetter"/>
      <w:lvlText w:val="%1."/>
      <w:lvlJc w:val="left"/>
      <w:pPr>
        <w:tabs>
          <w:tab w:val="num" w:pos="0"/>
        </w:tabs>
        <w:ind w:left="644" w:hanging="360"/>
      </w:pPr>
      <w:rPr>
        <w:b/>
      </w:rPr>
    </w:lvl>
  </w:abstractNum>
  <w:abstractNum w:abstractNumId="4" w15:restartNumberingAfterBreak="0">
    <w:nsid w:val="00000009"/>
    <w:multiLevelType w:val="singleLevel"/>
    <w:tmpl w:val="00000009"/>
    <w:name w:val="WW8Num9"/>
    <w:lvl w:ilvl="0">
      <w:start w:val="1"/>
      <w:numFmt w:val="decimal"/>
      <w:lvlText w:val="%1."/>
      <w:lvlJc w:val="left"/>
      <w:pPr>
        <w:tabs>
          <w:tab w:val="num" w:pos="0"/>
        </w:tabs>
        <w:ind w:left="720" w:hanging="360"/>
      </w:pPr>
      <w:rPr>
        <w:rFonts w:hint="default"/>
      </w:rPr>
    </w:lvl>
  </w:abstractNum>
  <w:abstractNum w:abstractNumId="5" w15:restartNumberingAfterBreak="0">
    <w:nsid w:val="0000000B"/>
    <w:multiLevelType w:val="singleLevel"/>
    <w:tmpl w:val="0000000B"/>
    <w:name w:val="WW8Num11"/>
    <w:lvl w:ilvl="0">
      <w:start w:val="1"/>
      <w:numFmt w:val="decimal"/>
      <w:lvlText w:val="%1."/>
      <w:lvlJc w:val="left"/>
      <w:pPr>
        <w:tabs>
          <w:tab w:val="num" w:pos="66"/>
        </w:tabs>
        <w:ind w:left="786" w:hanging="360"/>
      </w:pPr>
    </w:lvl>
  </w:abstractNum>
  <w:abstractNum w:abstractNumId="6" w15:restartNumberingAfterBreak="0">
    <w:nsid w:val="0000000C"/>
    <w:multiLevelType w:val="singleLevel"/>
    <w:tmpl w:val="0000000C"/>
    <w:name w:val="WW8Num12"/>
    <w:lvl w:ilvl="0">
      <w:start w:val="1"/>
      <w:numFmt w:val="decimal"/>
      <w:lvlText w:val="%1)"/>
      <w:lvlJc w:val="left"/>
      <w:pPr>
        <w:tabs>
          <w:tab w:val="num" w:pos="0"/>
        </w:tabs>
        <w:ind w:left="1077" w:hanging="360"/>
      </w:pPr>
    </w:lvl>
  </w:abstractNum>
  <w:abstractNum w:abstractNumId="7" w15:restartNumberingAfterBreak="0">
    <w:nsid w:val="0000000D"/>
    <w:multiLevelType w:val="singleLevel"/>
    <w:tmpl w:val="0000000D"/>
    <w:name w:val="WW8Num14"/>
    <w:lvl w:ilvl="0">
      <w:start w:val="1"/>
      <w:numFmt w:val="lowerLetter"/>
      <w:lvlText w:val="%1)"/>
      <w:lvlJc w:val="left"/>
      <w:pPr>
        <w:tabs>
          <w:tab w:val="num" w:pos="0"/>
        </w:tabs>
        <w:ind w:left="1070" w:hanging="360"/>
      </w:pPr>
    </w:lvl>
  </w:abstractNum>
  <w:abstractNum w:abstractNumId="8" w15:restartNumberingAfterBreak="0">
    <w:nsid w:val="00000010"/>
    <w:multiLevelType w:val="multilevel"/>
    <w:tmpl w:val="00000010"/>
    <w:name w:val="WW8Num16"/>
    <w:lvl w:ilvl="0">
      <w:start w:val="1"/>
      <w:numFmt w:val="bullet"/>
      <w:lvlText w:val="−"/>
      <w:lvlJc w:val="left"/>
      <w:pPr>
        <w:tabs>
          <w:tab w:val="num" w:pos="0"/>
        </w:tabs>
        <w:ind w:left="1146" w:hanging="360"/>
      </w:pPr>
      <w:rPr>
        <w:rFonts w:ascii="Times New Roman" w:hAnsi="Times New Roman" w:cs="Times New Roman"/>
        <w:color w:val="00000A"/>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cs="Wingdings"/>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rPr>
    </w:lvl>
  </w:abstractNum>
  <w:abstractNum w:abstractNumId="9" w15:restartNumberingAfterBreak="0">
    <w:nsid w:val="00000011"/>
    <w:multiLevelType w:val="multilevel"/>
    <w:tmpl w:val="00000011"/>
    <w:name w:val="WW8Num17"/>
    <w:lvl w:ilvl="0">
      <w:start w:val="1"/>
      <w:numFmt w:val="bullet"/>
      <w:lvlText w:val="−"/>
      <w:lvlJc w:val="left"/>
      <w:pPr>
        <w:tabs>
          <w:tab w:val="num" w:pos="0"/>
        </w:tabs>
        <w:ind w:left="1146" w:hanging="360"/>
      </w:pPr>
      <w:rPr>
        <w:rFonts w:ascii="Times New Roman" w:hAnsi="Times New Roman" w:cs="Times New Roman"/>
        <w:color w:val="00000A"/>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cs="Wingdings"/>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rPr>
    </w:lvl>
  </w:abstractNum>
  <w:abstractNum w:abstractNumId="10" w15:restartNumberingAfterBreak="0">
    <w:nsid w:val="00000012"/>
    <w:multiLevelType w:val="singleLevel"/>
    <w:tmpl w:val="00000012"/>
    <w:name w:val="WW8Num18"/>
    <w:lvl w:ilvl="0">
      <w:start w:val="1"/>
      <w:numFmt w:val="decimal"/>
      <w:lvlText w:val="%1."/>
      <w:lvlJc w:val="left"/>
      <w:pPr>
        <w:tabs>
          <w:tab w:val="num" w:pos="-218"/>
        </w:tabs>
        <w:ind w:left="502" w:hanging="360"/>
      </w:pPr>
      <w:rPr>
        <w:b w:val="0"/>
      </w:rPr>
    </w:lvl>
  </w:abstractNum>
  <w:abstractNum w:abstractNumId="11" w15:restartNumberingAfterBreak="0">
    <w:nsid w:val="00000013"/>
    <w:multiLevelType w:val="singleLevel"/>
    <w:tmpl w:val="0415000F"/>
    <w:lvl w:ilvl="0">
      <w:start w:val="1"/>
      <w:numFmt w:val="decimal"/>
      <w:lvlText w:val="%1."/>
      <w:lvlJc w:val="left"/>
      <w:pPr>
        <w:ind w:left="720" w:hanging="360"/>
      </w:pPr>
    </w:lvl>
  </w:abstractNum>
  <w:abstractNum w:abstractNumId="12" w15:restartNumberingAfterBreak="0">
    <w:nsid w:val="00000015"/>
    <w:multiLevelType w:val="singleLevel"/>
    <w:tmpl w:val="00000015"/>
    <w:name w:val="WW8Num23"/>
    <w:lvl w:ilvl="0">
      <w:start w:val="1"/>
      <w:numFmt w:val="decimal"/>
      <w:lvlText w:val="%1)"/>
      <w:lvlJc w:val="left"/>
      <w:pPr>
        <w:tabs>
          <w:tab w:val="num" w:pos="0"/>
        </w:tabs>
        <w:ind w:left="1077" w:hanging="360"/>
      </w:pPr>
      <w:rPr>
        <w:color w:val="auto"/>
      </w:rPr>
    </w:lvl>
  </w:abstractNum>
  <w:abstractNum w:abstractNumId="13" w15:restartNumberingAfterBreak="0">
    <w:nsid w:val="00000018"/>
    <w:multiLevelType w:val="singleLevel"/>
    <w:tmpl w:val="00000018"/>
    <w:name w:val="WW8Num26"/>
    <w:lvl w:ilvl="0">
      <w:start w:val="1"/>
      <w:numFmt w:val="decimal"/>
      <w:lvlText w:val="%1."/>
      <w:lvlJc w:val="left"/>
      <w:pPr>
        <w:tabs>
          <w:tab w:val="num" w:pos="0"/>
        </w:tabs>
        <w:ind w:left="720" w:hanging="360"/>
      </w:pPr>
      <w:rPr>
        <w:rFonts w:hint="default"/>
        <w:b w:val="0"/>
      </w:rPr>
    </w:lvl>
  </w:abstractNum>
  <w:abstractNum w:abstractNumId="14" w15:restartNumberingAfterBreak="0">
    <w:nsid w:val="00000019"/>
    <w:multiLevelType w:val="singleLevel"/>
    <w:tmpl w:val="6D26BFB4"/>
    <w:name w:val="WW8Num27"/>
    <w:lvl w:ilvl="0">
      <w:start w:val="1"/>
      <w:numFmt w:val="decimal"/>
      <w:lvlText w:val="%1."/>
      <w:lvlJc w:val="left"/>
      <w:pPr>
        <w:tabs>
          <w:tab w:val="num" w:pos="0"/>
        </w:tabs>
        <w:ind w:left="720" w:hanging="360"/>
      </w:pPr>
      <w:rPr>
        <w:sz w:val="24"/>
        <w:szCs w:val="24"/>
      </w:rPr>
    </w:lvl>
  </w:abstractNum>
  <w:abstractNum w:abstractNumId="15" w15:restartNumberingAfterBreak="0">
    <w:nsid w:val="0000001D"/>
    <w:multiLevelType w:val="multilevel"/>
    <w:tmpl w:val="0000001D"/>
    <w:name w:val="WW8Num29"/>
    <w:lvl w:ilvl="0">
      <w:start w:val="1"/>
      <w:numFmt w:val="lowerLetter"/>
      <w:lvlText w:val="%1)"/>
      <w:lvlJc w:val="left"/>
      <w:pPr>
        <w:tabs>
          <w:tab w:val="num" w:pos="720"/>
        </w:tabs>
        <w:ind w:left="720" w:hanging="360"/>
      </w:pPr>
      <w:rPr>
        <w:rFonts w:ascii="Times New Roman" w:hAnsi="Times New Roman" w:cs="Times New Roman"/>
      </w:rPr>
    </w:lvl>
    <w:lvl w:ilvl="1">
      <w:start w:val="1"/>
      <w:numFmt w:val="lowerLetter"/>
      <w:lvlText w:val="%2)"/>
      <w:lvlJc w:val="left"/>
      <w:pPr>
        <w:tabs>
          <w:tab w:val="num" w:pos="1080"/>
        </w:tabs>
        <w:ind w:left="1080" w:hanging="360"/>
      </w:pPr>
      <w:rPr>
        <w:rFonts w:ascii="Times New Roman" w:hAnsi="Times New Roman" w:cs="Times New Roman"/>
      </w:rPr>
    </w:lvl>
    <w:lvl w:ilvl="2">
      <w:start w:val="1"/>
      <w:numFmt w:val="lowerLetter"/>
      <w:lvlText w:val="%3)"/>
      <w:lvlJc w:val="left"/>
      <w:pPr>
        <w:tabs>
          <w:tab w:val="num" w:pos="1440"/>
        </w:tabs>
        <w:ind w:left="1440" w:hanging="360"/>
      </w:pPr>
      <w:rPr>
        <w:rFonts w:ascii="Times New Roman" w:hAnsi="Times New Roman" w:cs="Times New Roman"/>
      </w:rPr>
    </w:lvl>
    <w:lvl w:ilvl="3">
      <w:start w:val="1"/>
      <w:numFmt w:val="lowerLetter"/>
      <w:lvlText w:val="%4)"/>
      <w:lvlJc w:val="left"/>
      <w:pPr>
        <w:tabs>
          <w:tab w:val="num" w:pos="1800"/>
        </w:tabs>
        <w:ind w:left="1800" w:hanging="360"/>
      </w:pPr>
      <w:rPr>
        <w:rFonts w:ascii="Times New Roman" w:hAnsi="Times New Roman" w:cs="Times New Roman"/>
      </w:rPr>
    </w:lvl>
    <w:lvl w:ilvl="4">
      <w:start w:val="1"/>
      <w:numFmt w:val="lowerLetter"/>
      <w:lvlText w:val="%5)"/>
      <w:lvlJc w:val="left"/>
      <w:pPr>
        <w:tabs>
          <w:tab w:val="num" w:pos="2160"/>
        </w:tabs>
        <w:ind w:left="2160" w:hanging="360"/>
      </w:pPr>
      <w:rPr>
        <w:rFonts w:ascii="Times New Roman" w:hAnsi="Times New Roman" w:cs="Times New Roman"/>
      </w:rPr>
    </w:lvl>
    <w:lvl w:ilvl="5">
      <w:start w:val="1"/>
      <w:numFmt w:val="lowerLetter"/>
      <w:lvlText w:val="%6)"/>
      <w:lvlJc w:val="left"/>
      <w:pPr>
        <w:tabs>
          <w:tab w:val="num" w:pos="2520"/>
        </w:tabs>
        <w:ind w:left="2520" w:hanging="360"/>
      </w:pPr>
      <w:rPr>
        <w:rFonts w:ascii="Times New Roman" w:hAnsi="Times New Roman" w:cs="Times New Roman"/>
      </w:rPr>
    </w:lvl>
    <w:lvl w:ilvl="6">
      <w:start w:val="1"/>
      <w:numFmt w:val="lowerLetter"/>
      <w:lvlText w:val="%7)"/>
      <w:lvlJc w:val="left"/>
      <w:pPr>
        <w:tabs>
          <w:tab w:val="num" w:pos="2880"/>
        </w:tabs>
        <w:ind w:left="2880" w:hanging="360"/>
      </w:pPr>
      <w:rPr>
        <w:rFonts w:ascii="Times New Roman" w:hAnsi="Times New Roman" w:cs="Times New Roman"/>
      </w:rPr>
    </w:lvl>
    <w:lvl w:ilvl="7">
      <w:start w:val="1"/>
      <w:numFmt w:val="lowerLetter"/>
      <w:lvlText w:val="%8)"/>
      <w:lvlJc w:val="left"/>
      <w:pPr>
        <w:tabs>
          <w:tab w:val="num" w:pos="3240"/>
        </w:tabs>
        <w:ind w:left="3240" w:hanging="360"/>
      </w:pPr>
      <w:rPr>
        <w:rFonts w:ascii="Times New Roman" w:hAnsi="Times New Roman" w:cs="Times New Roman"/>
      </w:rPr>
    </w:lvl>
    <w:lvl w:ilvl="8">
      <w:start w:val="1"/>
      <w:numFmt w:val="lowerLetter"/>
      <w:lvlText w:val="%9)"/>
      <w:lvlJc w:val="left"/>
      <w:pPr>
        <w:tabs>
          <w:tab w:val="num" w:pos="3600"/>
        </w:tabs>
        <w:ind w:left="3600" w:hanging="360"/>
      </w:pPr>
      <w:rPr>
        <w:rFonts w:ascii="Times New Roman" w:hAnsi="Times New Roman" w:cs="Times New Roman"/>
      </w:rPr>
    </w:lvl>
  </w:abstractNum>
  <w:abstractNum w:abstractNumId="16" w15:restartNumberingAfterBreak="0">
    <w:nsid w:val="0000001F"/>
    <w:multiLevelType w:val="singleLevel"/>
    <w:tmpl w:val="0000001F"/>
    <w:name w:val="WW8Num31"/>
    <w:lvl w:ilvl="0">
      <w:start w:val="1"/>
      <w:numFmt w:val="decimal"/>
      <w:lvlText w:val="%1."/>
      <w:lvlJc w:val="left"/>
      <w:pPr>
        <w:tabs>
          <w:tab w:val="num" w:pos="0"/>
        </w:tabs>
        <w:ind w:left="720" w:hanging="360"/>
      </w:pPr>
    </w:lvl>
  </w:abstractNum>
  <w:abstractNum w:abstractNumId="17" w15:restartNumberingAfterBreak="0">
    <w:nsid w:val="0000002E"/>
    <w:multiLevelType w:val="multilevel"/>
    <w:tmpl w:val="F11A36F0"/>
    <w:name w:val="WW8Num46"/>
    <w:lvl w:ilvl="0">
      <w:start w:val="1"/>
      <w:numFmt w:val="decimal"/>
      <w:lvlText w:val="%1)"/>
      <w:lvlJc w:val="left"/>
      <w:pPr>
        <w:tabs>
          <w:tab w:val="num" w:pos="0"/>
        </w:tabs>
        <w:ind w:left="720" w:hanging="360"/>
      </w:pPr>
      <w:rPr>
        <w:rFonts w:cs="Times New Roman" w:hint="default"/>
      </w:rPr>
    </w:lvl>
    <w:lvl w:ilvl="1">
      <w:start w:val="1"/>
      <w:numFmt w:val="decimal"/>
      <w:lvlText w:val="%2)"/>
      <w:lvlJc w:val="left"/>
      <w:pPr>
        <w:tabs>
          <w:tab w:val="num" w:pos="0"/>
        </w:tabs>
        <w:ind w:left="720" w:hanging="360"/>
      </w:pPr>
      <w:rPr>
        <w:rFonts w:cs="Times New Roman" w:hint="default"/>
      </w:rPr>
    </w:lvl>
    <w:lvl w:ilvl="2">
      <w:start w:val="1"/>
      <w:numFmt w:val="decimal"/>
      <w:lvlText w:val="%3."/>
      <w:lvlJc w:val="left"/>
      <w:pPr>
        <w:tabs>
          <w:tab w:val="num" w:pos="0"/>
        </w:tabs>
        <w:ind w:left="2340" w:hanging="360"/>
      </w:pPr>
      <w:rPr>
        <w:rFonts w:ascii="Times New Roman" w:hAnsi="Times New Roman" w:cs="Times New Roman" w:hint="default"/>
        <w:b w:val="0"/>
        <w:sz w:val="22"/>
        <w:szCs w:val="22"/>
        <w:lang w:eastAsia="pl-PL"/>
      </w:rPr>
    </w:lvl>
    <w:lvl w:ilvl="3">
      <w:start w:val="1"/>
      <w:numFmt w:val="decimal"/>
      <w:lvlText w:val="%4."/>
      <w:lvlJc w:val="left"/>
      <w:pPr>
        <w:tabs>
          <w:tab w:val="num" w:pos="0"/>
        </w:tabs>
        <w:ind w:left="2880" w:hanging="360"/>
      </w:pPr>
      <w:rPr>
        <w:rFonts w:cs="Times New Roman" w:hint="default"/>
        <w:b/>
        <w:bCs/>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righ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right"/>
      <w:pPr>
        <w:tabs>
          <w:tab w:val="num" w:pos="0"/>
        </w:tabs>
        <w:ind w:left="6480" w:hanging="180"/>
      </w:pPr>
      <w:rPr>
        <w:rFonts w:cs="Times New Roman" w:hint="default"/>
      </w:rPr>
    </w:lvl>
  </w:abstractNum>
  <w:abstractNum w:abstractNumId="18" w15:restartNumberingAfterBreak="0">
    <w:nsid w:val="043C1B48"/>
    <w:multiLevelType w:val="hybridMultilevel"/>
    <w:tmpl w:val="CED8AAD4"/>
    <w:lvl w:ilvl="0" w:tplc="0415000F">
      <w:start w:val="1"/>
      <w:numFmt w:val="decimal"/>
      <w:pStyle w:val="NormalnyGaramond"/>
      <w:lvlText w:val="%1."/>
      <w:lvlJc w:val="left"/>
      <w:pPr>
        <w:tabs>
          <w:tab w:val="num" w:pos="720"/>
        </w:tabs>
        <w:ind w:left="720" w:hanging="360"/>
      </w:pPr>
      <w:rPr>
        <w:rFonts w:cs="Times New Roman" w:hint="default"/>
      </w:rPr>
    </w:lvl>
    <w:lvl w:ilvl="1" w:tplc="099E6834">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05067540"/>
    <w:multiLevelType w:val="hybridMultilevel"/>
    <w:tmpl w:val="DD8E4E00"/>
    <w:lvl w:ilvl="0" w:tplc="3BE2C49C">
      <w:start w:val="1"/>
      <w:numFmt w:val="bullet"/>
      <w:lvlText w:val=""/>
      <w:lvlJc w:val="left"/>
      <w:pPr>
        <w:ind w:left="2421" w:hanging="360"/>
      </w:pPr>
      <w:rPr>
        <w:rFonts w:ascii="Symbol" w:hAnsi="Symbol"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20" w15:restartNumberingAfterBreak="0">
    <w:nsid w:val="06F05F26"/>
    <w:multiLevelType w:val="hybridMultilevel"/>
    <w:tmpl w:val="A8821B1A"/>
    <w:lvl w:ilvl="0" w:tplc="208E6F80">
      <w:start w:val="1"/>
      <w:numFmt w:val="decimal"/>
      <w:lvlText w:val="%1."/>
      <w:lvlJc w:val="left"/>
      <w:pPr>
        <w:ind w:left="72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9AB041A"/>
    <w:multiLevelType w:val="multilevel"/>
    <w:tmpl w:val="1CB464B4"/>
    <w:lvl w:ilvl="0">
      <w:start w:val="4"/>
      <w:numFmt w:val="decimal"/>
      <w:lvlText w:val="%1."/>
      <w:lvlJc w:val="left"/>
      <w:pPr>
        <w:ind w:left="360" w:hanging="360"/>
      </w:pPr>
      <w:rPr>
        <w:rFonts w:cs="Times New Roman" w:hint="default"/>
      </w:rPr>
    </w:lvl>
    <w:lvl w:ilvl="1">
      <w:start w:val="5"/>
      <w:numFmt w:val="decimal"/>
      <w:lvlText w:val="%1.%2."/>
      <w:lvlJc w:val="left"/>
      <w:pPr>
        <w:ind w:left="720" w:hanging="720"/>
      </w:pPr>
      <w:rPr>
        <w:rFonts w:ascii="Cambria" w:hAnsi="Cambria" w:cs="Times New Roman" w:hint="default"/>
        <w:b/>
        <w:i w:val="0"/>
        <w:sz w:val="24"/>
        <w:szCs w:val="24"/>
      </w:rPr>
    </w:lvl>
    <w:lvl w:ilvl="2">
      <w:start w:val="1"/>
      <w:numFmt w:val="decimal"/>
      <w:lvlText w:val="%1.%2.%3."/>
      <w:lvlJc w:val="left"/>
      <w:pPr>
        <w:ind w:left="720" w:hanging="720"/>
      </w:pPr>
      <w:rPr>
        <w:rFonts w:cs="Times New Roman" w:hint="default"/>
        <w:b/>
        <w:bCs/>
        <w:sz w:val="24"/>
        <w:szCs w:val="24"/>
      </w:rPr>
    </w:lvl>
    <w:lvl w:ilvl="3">
      <w:start w:val="1"/>
      <w:numFmt w:val="lowerLetter"/>
      <w:lvlText w:val="%4)"/>
      <w:lvlJc w:val="left"/>
      <w:pPr>
        <w:ind w:left="360" w:hanging="360"/>
      </w:pPr>
      <w:rPr>
        <w:rFonts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2" w15:restartNumberingAfterBreak="0">
    <w:nsid w:val="0EA33C94"/>
    <w:multiLevelType w:val="hybridMultilevel"/>
    <w:tmpl w:val="738E7C66"/>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3" w15:restartNumberingAfterBreak="0">
    <w:nsid w:val="0ED12AC4"/>
    <w:multiLevelType w:val="hybridMultilevel"/>
    <w:tmpl w:val="9B86D9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99F1DC1"/>
    <w:multiLevelType w:val="hybridMultilevel"/>
    <w:tmpl w:val="361AE2D2"/>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5" w15:restartNumberingAfterBreak="0">
    <w:nsid w:val="1CB2140A"/>
    <w:multiLevelType w:val="hybridMultilevel"/>
    <w:tmpl w:val="CD1E8F98"/>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6" w15:restartNumberingAfterBreak="0">
    <w:nsid w:val="1CC274D2"/>
    <w:multiLevelType w:val="hybridMultilevel"/>
    <w:tmpl w:val="EF7CF9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B5F0DD4"/>
    <w:multiLevelType w:val="hybridMultilevel"/>
    <w:tmpl w:val="4008BDE0"/>
    <w:lvl w:ilvl="0" w:tplc="0B4EF84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D25277D"/>
    <w:multiLevelType w:val="hybridMultilevel"/>
    <w:tmpl w:val="37EE1B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33061D95"/>
    <w:multiLevelType w:val="hybridMultilevel"/>
    <w:tmpl w:val="05A02ECC"/>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0" w15:restartNumberingAfterBreak="0">
    <w:nsid w:val="356637FF"/>
    <w:multiLevelType w:val="hybridMultilevel"/>
    <w:tmpl w:val="F064E810"/>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31" w15:restartNumberingAfterBreak="0">
    <w:nsid w:val="3B2F4CD8"/>
    <w:multiLevelType w:val="hybridMultilevel"/>
    <w:tmpl w:val="3C5C1FF6"/>
    <w:lvl w:ilvl="0" w:tplc="685AB6CC">
      <w:start w:val="1"/>
      <w:numFmt w:val="decimal"/>
      <w:lvlText w:val="%1)"/>
      <w:lvlJc w:val="left"/>
      <w:pPr>
        <w:ind w:left="1077" w:hanging="360"/>
      </w:pPr>
      <w:rPr>
        <w:b w:val="0"/>
      </w:rPr>
    </w:lvl>
    <w:lvl w:ilvl="1" w:tplc="7518A578">
      <w:numFmt w:val="bullet"/>
      <w:lvlText w:val=""/>
      <w:lvlJc w:val="left"/>
      <w:pPr>
        <w:ind w:left="1797" w:hanging="360"/>
      </w:pPr>
      <w:rPr>
        <w:rFonts w:ascii="Symbol" w:eastAsia="Calibri" w:hAnsi="Symbol" w:cs="Times New Roman" w:hint="default"/>
        <w:b w:val="0"/>
        <w:color w:val="000000"/>
      </w:r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2" w15:restartNumberingAfterBreak="0">
    <w:nsid w:val="42AF68FD"/>
    <w:multiLevelType w:val="hybridMultilevel"/>
    <w:tmpl w:val="F57C60A4"/>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3" w15:restartNumberingAfterBreak="0">
    <w:nsid w:val="46544B21"/>
    <w:multiLevelType w:val="hybridMultilevel"/>
    <w:tmpl w:val="ED3CD4DC"/>
    <w:lvl w:ilvl="0" w:tplc="04150017">
      <w:start w:val="1"/>
      <w:numFmt w:val="lowerLetter"/>
      <w:lvlText w:val="%1)"/>
      <w:lvlJc w:val="left"/>
      <w:pPr>
        <w:ind w:left="927" w:hanging="360"/>
      </w:pPr>
    </w:lvl>
    <w:lvl w:ilvl="1" w:tplc="04150019" w:tentative="1">
      <w:start w:val="1"/>
      <w:numFmt w:val="lowerLetter"/>
      <w:lvlText w:val="%2."/>
      <w:lvlJc w:val="left"/>
      <w:pPr>
        <w:ind w:left="2869" w:hanging="360"/>
      </w:pPr>
    </w:lvl>
    <w:lvl w:ilvl="2" w:tplc="0415001B" w:tentative="1">
      <w:start w:val="1"/>
      <w:numFmt w:val="lowerRoman"/>
      <w:lvlText w:val="%3."/>
      <w:lvlJc w:val="right"/>
      <w:pPr>
        <w:ind w:left="3589" w:hanging="180"/>
      </w:pPr>
    </w:lvl>
    <w:lvl w:ilvl="3" w:tplc="0415000F" w:tentative="1">
      <w:start w:val="1"/>
      <w:numFmt w:val="decimal"/>
      <w:lvlText w:val="%4."/>
      <w:lvlJc w:val="left"/>
      <w:pPr>
        <w:ind w:left="4309" w:hanging="360"/>
      </w:pPr>
    </w:lvl>
    <w:lvl w:ilvl="4" w:tplc="04150019" w:tentative="1">
      <w:start w:val="1"/>
      <w:numFmt w:val="lowerLetter"/>
      <w:lvlText w:val="%5."/>
      <w:lvlJc w:val="left"/>
      <w:pPr>
        <w:ind w:left="5029" w:hanging="360"/>
      </w:pPr>
    </w:lvl>
    <w:lvl w:ilvl="5" w:tplc="0415001B" w:tentative="1">
      <w:start w:val="1"/>
      <w:numFmt w:val="lowerRoman"/>
      <w:lvlText w:val="%6."/>
      <w:lvlJc w:val="right"/>
      <w:pPr>
        <w:ind w:left="5749" w:hanging="180"/>
      </w:pPr>
    </w:lvl>
    <w:lvl w:ilvl="6" w:tplc="0415000F" w:tentative="1">
      <w:start w:val="1"/>
      <w:numFmt w:val="decimal"/>
      <w:lvlText w:val="%7."/>
      <w:lvlJc w:val="left"/>
      <w:pPr>
        <w:ind w:left="6469" w:hanging="360"/>
      </w:pPr>
    </w:lvl>
    <w:lvl w:ilvl="7" w:tplc="04150019" w:tentative="1">
      <w:start w:val="1"/>
      <w:numFmt w:val="lowerLetter"/>
      <w:lvlText w:val="%8."/>
      <w:lvlJc w:val="left"/>
      <w:pPr>
        <w:ind w:left="7189" w:hanging="360"/>
      </w:pPr>
    </w:lvl>
    <w:lvl w:ilvl="8" w:tplc="0415001B" w:tentative="1">
      <w:start w:val="1"/>
      <w:numFmt w:val="lowerRoman"/>
      <w:lvlText w:val="%9."/>
      <w:lvlJc w:val="right"/>
      <w:pPr>
        <w:ind w:left="7909" w:hanging="180"/>
      </w:pPr>
    </w:lvl>
  </w:abstractNum>
  <w:abstractNum w:abstractNumId="34" w15:restartNumberingAfterBreak="0">
    <w:nsid w:val="4DB2719A"/>
    <w:multiLevelType w:val="hybridMultilevel"/>
    <w:tmpl w:val="FE5A4632"/>
    <w:lvl w:ilvl="0" w:tplc="3BE2C4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51D5222C"/>
    <w:multiLevelType w:val="hybridMultilevel"/>
    <w:tmpl w:val="72CA273C"/>
    <w:lvl w:ilvl="0" w:tplc="0E4CE74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351228B"/>
    <w:multiLevelType w:val="hybridMultilevel"/>
    <w:tmpl w:val="D6D8CD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7372F11"/>
    <w:multiLevelType w:val="hybridMultilevel"/>
    <w:tmpl w:val="C0342F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D03113B"/>
    <w:multiLevelType w:val="hybridMultilevel"/>
    <w:tmpl w:val="7DA82F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DB40E35"/>
    <w:multiLevelType w:val="hybridMultilevel"/>
    <w:tmpl w:val="5F98C7AE"/>
    <w:lvl w:ilvl="0" w:tplc="2BE0A790">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DF139FE"/>
    <w:multiLevelType w:val="hybridMultilevel"/>
    <w:tmpl w:val="F0404F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0C655D0"/>
    <w:multiLevelType w:val="hybridMultilevel"/>
    <w:tmpl w:val="B19A05AA"/>
    <w:lvl w:ilvl="0" w:tplc="04150001">
      <w:start w:val="1"/>
      <w:numFmt w:val="bullet"/>
      <w:lvlText w:val=""/>
      <w:lvlJc w:val="left"/>
      <w:pPr>
        <w:ind w:left="2421" w:hanging="360"/>
      </w:pPr>
      <w:rPr>
        <w:rFonts w:ascii="Symbol" w:hAnsi="Symbol"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42" w15:restartNumberingAfterBreak="0">
    <w:nsid w:val="60EF7710"/>
    <w:multiLevelType w:val="hybridMultilevel"/>
    <w:tmpl w:val="EBFA9D2E"/>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3" w15:restartNumberingAfterBreak="0">
    <w:nsid w:val="62147605"/>
    <w:multiLevelType w:val="hybridMultilevel"/>
    <w:tmpl w:val="D7D6A902"/>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4" w15:restartNumberingAfterBreak="0">
    <w:nsid w:val="663728E3"/>
    <w:multiLevelType w:val="hybridMultilevel"/>
    <w:tmpl w:val="9D10D418"/>
    <w:lvl w:ilvl="0" w:tplc="010A1BEE">
      <w:start w:val="7"/>
      <w:numFmt w:val="decimal"/>
      <w:lvlText w:val="%1)"/>
      <w:lvlJc w:val="left"/>
      <w:pPr>
        <w:ind w:left="10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91C16F3"/>
    <w:multiLevelType w:val="hybridMultilevel"/>
    <w:tmpl w:val="52A62142"/>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6" w15:restartNumberingAfterBreak="0">
    <w:nsid w:val="6B7B27D7"/>
    <w:multiLevelType w:val="hybridMultilevel"/>
    <w:tmpl w:val="4A8C57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BB606B7"/>
    <w:multiLevelType w:val="singleLevel"/>
    <w:tmpl w:val="4B1026AA"/>
    <w:lvl w:ilvl="0">
      <w:start w:val="1"/>
      <w:numFmt w:val="decimal"/>
      <w:lvlText w:val="%1."/>
      <w:lvlJc w:val="left"/>
      <w:pPr>
        <w:ind w:left="720" w:hanging="360"/>
      </w:pPr>
      <w:rPr>
        <w:b w:val="0"/>
        <w:sz w:val="24"/>
      </w:rPr>
    </w:lvl>
  </w:abstractNum>
  <w:abstractNum w:abstractNumId="48" w15:restartNumberingAfterBreak="0">
    <w:nsid w:val="6EEB0E45"/>
    <w:multiLevelType w:val="hybridMultilevel"/>
    <w:tmpl w:val="54687E18"/>
    <w:lvl w:ilvl="0" w:tplc="15BA00FA">
      <w:start w:val="5"/>
      <w:numFmt w:val="decimal"/>
      <w:lvlText w:val="%1)"/>
      <w:lvlJc w:val="left"/>
      <w:pPr>
        <w:ind w:left="10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033294C"/>
    <w:multiLevelType w:val="hybridMultilevel"/>
    <w:tmpl w:val="07E09D9C"/>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50" w15:restartNumberingAfterBreak="0">
    <w:nsid w:val="717F59E6"/>
    <w:multiLevelType w:val="hybridMultilevel"/>
    <w:tmpl w:val="13A88E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1E1283D"/>
    <w:multiLevelType w:val="multilevel"/>
    <w:tmpl w:val="D73810C4"/>
    <w:styleLink w:val="WW8Num1"/>
    <w:lvl w:ilvl="0">
      <w:start w:val="1"/>
      <w:numFmt w:val="decimal"/>
      <w:lvlText w:val="%1."/>
      <w:lvlJc w:val="left"/>
      <w:rPr>
        <w:rFonts w:cs="Arial"/>
        <w:color w:val="000000"/>
      </w:rPr>
    </w:lvl>
    <w:lvl w:ilvl="1">
      <w:start w:val="1"/>
      <w:numFmt w:val="decimal"/>
      <w:lvlText w:val="%2)"/>
      <w:lvlJc w:val="left"/>
      <w:rPr>
        <w:rFonts w:cs="Arial"/>
        <w:sz w:val="22"/>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2" w15:restartNumberingAfterBreak="0">
    <w:nsid w:val="7676616A"/>
    <w:multiLevelType w:val="hybridMultilevel"/>
    <w:tmpl w:val="B0F64DAA"/>
    <w:lvl w:ilvl="0" w:tplc="DDB6513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AF96EAF"/>
    <w:multiLevelType w:val="hybridMultilevel"/>
    <w:tmpl w:val="97C03D28"/>
    <w:lvl w:ilvl="0" w:tplc="AFD86924">
      <w:start w:val="1"/>
      <w:numFmt w:val="decimal"/>
      <w:lvlText w:val="%1)"/>
      <w:lvlJc w:val="left"/>
      <w:pPr>
        <w:ind w:left="1077" w:hanging="360"/>
      </w:pPr>
      <w:rPr>
        <w:b w:val="0"/>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54" w15:restartNumberingAfterBreak="0">
    <w:nsid w:val="7DA91322"/>
    <w:multiLevelType w:val="hybridMultilevel"/>
    <w:tmpl w:val="77BA9F4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5" w15:restartNumberingAfterBreak="0">
    <w:nsid w:val="7E0E210D"/>
    <w:multiLevelType w:val="hybridMultilevel"/>
    <w:tmpl w:val="6052B1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55968740">
    <w:abstractNumId w:val="40"/>
  </w:num>
  <w:num w:numId="2" w16cid:durableId="470024219">
    <w:abstractNumId w:val="42"/>
  </w:num>
  <w:num w:numId="3" w16cid:durableId="1572421497">
    <w:abstractNumId w:val="52"/>
  </w:num>
  <w:num w:numId="4" w16cid:durableId="865945349">
    <w:abstractNumId w:val="27"/>
  </w:num>
  <w:num w:numId="5" w16cid:durableId="253782871">
    <w:abstractNumId w:val="23"/>
  </w:num>
  <w:num w:numId="6" w16cid:durableId="1628123915">
    <w:abstractNumId w:val="36"/>
  </w:num>
  <w:num w:numId="7" w16cid:durableId="655770094">
    <w:abstractNumId w:val="51"/>
  </w:num>
  <w:num w:numId="8" w16cid:durableId="1486898390">
    <w:abstractNumId w:val="18"/>
  </w:num>
  <w:num w:numId="9" w16cid:durableId="1345128708">
    <w:abstractNumId w:val="1"/>
  </w:num>
  <w:num w:numId="10" w16cid:durableId="1688941057">
    <w:abstractNumId w:val="10"/>
  </w:num>
  <w:num w:numId="11" w16cid:durableId="876745067">
    <w:abstractNumId w:val="0"/>
  </w:num>
  <w:num w:numId="12" w16cid:durableId="702100216">
    <w:abstractNumId w:val="2"/>
  </w:num>
  <w:num w:numId="13" w16cid:durableId="899440900">
    <w:abstractNumId w:val="43"/>
  </w:num>
  <w:num w:numId="14" w16cid:durableId="958489268">
    <w:abstractNumId w:val="20"/>
  </w:num>
  <w:num w:numId="15" w16cid:durableId="1534686326">
    <w:abstractNumId w:val="21"/>
  </w:num>
  <w:num w:numId="16" w16cid:durableId="33889202">
    <w:abstractNumId w:val="19"/>
  </w:num>
  <w:num w:numId="17" w16cid:durableId="663750867">
    <w:abstractNumId w:val="34"/>
  </w:num>
  <w:num w:numId="18" w16cid:durableId="250771920">
    <w:abstractNumId w:val="54"/>
  </w:num>
  <w:num w:numId="19" w16cid:durableId="2117019549">
    <w:abstractNumId w:val="28"/>
  </w:num>
  <w:num w:numId="20" w16cid:durableId="1549491039">
    <w:abstractNumId w:val="33"/>
  </w:num>
  <w:num w:numId="21" w16cid:durableId="1670063631">
    <w:abstractNumId w:val="12"/>
  </w:num>
  <w:num w:numId="22" w16cid:durableId="1000888544">
    <w:abstractNumId w:val="11"/>
  </w:num>
  <w:num w:numId="23" w16cid:durableId="832376557">
    <w:abstractNumId w:val="15"/>
  </w:num>
  <w:num w:numId="24" w16cid:durableId="1889294754">
    <w:abstractNumId w:val="50"/>
  </w:num>
  <w:num w:numId="25" w16cid:durableId="1056586483">
    <w:abstractNumId w:val="55"/>
  </w:num>
  <w:num w:numId="26" w16cid:durableId="76948519">
    <w:abstractNumId w:val="38"/>
  </w:num>
  <w:num w:numId="27" w16cid:durableId="1032532715">
    <w:abstractNumId w:val="30"/>
  </w:num>
  <w:num w:numId="28" w16cid:durableId="206336356">
    <w:abstractNumId w:val="49"/>
  </w:num>
  <w:num w:numId="29" w16cid:durableId="1824346612">
    <w:abstractNumId w:val="41"/>
  </w:num>
  <w:num w:numId="30" w16cid:durableId="200899143">
    <w:abstractNumId w:val="22"/>
  </w:num>
  <w:num w:numId="31" w16cid:durableId="1267691120">
    <w:abstractNumId w:val="46"/>
  </w:num>
  <w:num w:numId="32" w16cid:durableId="1208643590">
    <w:abstractNumId w:val="47"/>
  </w:num>
  <w:num w:numId="33" w16cid:durableId="1613708299">
    <w:abstractNumId w:val="35"/>
  </w:num>
  <w:num w:numId="34" w16cid:durableId="1680615112">
    <w:abstractNumId w:val="26"/>
  </w:num>
  <w:num w:numId="35" w16cid:durableId="783425780">
    <w:abstractNumId w:val="48"/>
  </w:num>
  <w:num w:numId="36" w16cid:durableId="119957197">
    <w:abstractNumId w:val="44"/>
  </w:num>
  <w:num w:numId="37" w16cid:durableId="1275676936">
    <w:abstractNumId w:val="37"/>
  </w:num>
  <w:num w:numId="38" w16cid:durableId="231892908">
    <w:abstractNumId w:val="39"/>
  </w:num>
  <w:num w:numId="39" w16cid:durableId="876553256">
    <w:abstractNumId w:val="31"/>
  </w:num>
  <w:num w:numId="40" w16cid:durableId="1349218665">
    <w:abstractNumId w:val="53"/>
  </w:num>
  <w:num w:numId="41" w16cid:durableId="9795573">
    <w:abstractNumId w:val="29"/>
  </w:num>
  <w:num w:numId="42" w16cid:durableId="1346788943">
    <w:abstractNumId w:val="24"/>
  </w:num>
  <w:num w:numId="43" w16cid:durableId="219949599">
    <w:abstractNumId w:val="32"/>
  </w:num>
  <w:num w:numId="44" w16cid:durableId="106850102">
    <w:abstractNumId w:val="45"/>
  </w:num>
  <w:num w:numId="45" w16cid:durableId="188838308">
    <w:abstractNumId w:val="25"/>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830"/>
    <w:rsid w:val="0001197F"/>
    <w:rsid w:val="0001242E"/>
    <w:rsid w:val="00012757"/>
    <w:rsid w:val="00012DDB"/>
    <w:rsid w:val="000147C1"/>
    <w:rsid w:val="00022CF1"/>
    <w:rsid w:val="000256B0"/>
    <w:rsid w:val="00026E4A"/>
    <w:rsid w:val="00026E4B"/>
    <w:rsid w:val="00027276"/>
    <w:rsid w:val="00027AA7"/>
    <w:rsid w:val="00031B7E"/>
    <w:rsid w:val="00031C6C"/>
    <w:rsid w:val="00031E5C"/>
    <w:rsid w:val="00032F3C"/>
    <w:rsid w:val="00035422"/>
    <w:rsid w:val="00037F0C"/>
    <w:rsid w:val="000406AB"/>
    <w:rsid w:val="000415C6"/>
    <w:rsid w:val="00041CF2"/>
    <w:rsid w:val="000423D1"/>
    <w:rsid w:val="0004306D"/>
    <w:rsid w:val="00051E16"/>
    <w:rsid w:val="00054D8C"/>
    <w:rsid w:val="00056978"/>
    <w:rsid w:val="000569C0"/>
    <w:rsid w:val="00060E0B"/>
    <w:rsid w:val="00060E54"/>
    <w:rsid w:val="00062896"/>
    <w:rsid w:val="00065296"/>
    <w:rsid w:val="00065575"/>
    <w:rsid w:val="00066220"/>
    <w:rsid w:val="00071624"/>
    <w:rsid w:val="0007178C"/>
    <w:rsid w:val="00072630"/>
    <w:rsid w:val="0007364E"/>
    <w:rsid w:val="00074BCB"/>
    <w:rsid w:val="00077B99"/>
    <w:rsid w:val="00077D9F"/>
    <w:rsid w:val="000807AF"/>
    <w:rsid w:val="0008187D"/>
    <w:rsid w:val="00083563"/>
    <w:rsid w:val="00083C74"/>
    <w:rsid w:val="00084321"/>
    <w:rsid w:val="00084F19"/>
    <w:rsid w:val="00085AA6"/>
    <w:rsid w:val="000868E5"/>
    <w:rsid w:val="00090126"/>
    <w:rsid w:val="000909B5"/>
    <w:rsid w:val="00092750"/>
    <w:rsid w:val="00092BF5"/>
    <w:rsid w:val="00092EBD"/>
    <w:rsid w:val="00093F7A"/>
    <w:rsid w:val="00094D94"/>
    <w:rsid w:val="00094E92"/>
    <w:rsid w:val="00095114"/>
    <w:rsid w:val="00096128"/>
    <w:rsid w:val="00096ABC"/>
    <w:rsid w:val="000A019A"/>
    <w:rsid w:val="000A0D0D"/>
    <w:rsid w:val="000A2A88"/>
    <w:rsid w:val="000A4A0D"/>
    <w:rsid w:val="000A5BA3"/>
    <w:rsid w:val="000A5E98"/>
    <w:rsid w:val="000A6A36"/>
    <w:rsid w:val="000B5BAE"/>
    <w:rsid w:val="000C2B93"/>
    <w:rsid w:val="000C3A6D"/>
    <w:rsid w:val="000C41C9"/>
    <w:rsid w:val="000C41F6"/>
    <w:rsid w:val="000C7065"/>
    <w:rsid w:val="000D0A34"/>
    <w:rsid w:val="000D1449"/>
    <w:rsid w:val="000D21FE"/>
    <w:rsid w:val="000D2463"/>
    <w:rsid w:val="000D4563"/>
    <w:rsid w:val="000D6E0C"/>
    <w:rsid w:val="000E777C"/>
    <w:rsid w:val="000F236B"/>
    <w:rsid w:val="000F3A25"/>
    <w:rsid w:val="00104132"/>
    <w:rsid w:val="001059E1"/>
    <w:rsid w:val="00106D0C"/>
    <w:rsid w:val="001147C6"/>
    <w:rsid w:val="00117A48"/>
    <w:rsid w:val="00117BDB"/>
    <w:rsid w:val="00117EB1"/>
    <w:rsid w:val="00121C59"/>
    <w:rsid w:val="00122FC8"/>
    <w:rsid w:val="00123C7E"/>
    <w:rsid w:val="0012476F"/>
    <w:rsid w:val="0012506A"/>
    <w:rsid w:val="00125973"/>
    <w:rsid w:val="00125C10"/>
    <w:rsid w:val="00125CED"/>
    <w:rsid w:val="00127574"/>
    <w:rsid w:val="00130B25"/>
    <w:rsid w:val="00130BA8"/>
    <w:rsid w:val="00136503"/>
    <w:rsid w:val="00136D53"/>
    <w:rsid w:val="001404BC"/>
    <w:rsid w:val="001414C0"/>
    <w:rsid w:val="0014454A"/>
    <w:rsid w:val="00146514"/>
    <w:rsid w:val="001477D6"/>
    <w:rsid w:val="00152A52"/>
    <w:rsid w:val="001531C1"/>
    <w:rsid w:val="00156E26"/>
    <w:rsid w:val="00157A30"/>
    <w:rsid w:val="00162F03"/>
    <w:rsid w:val="001660BE"/>
    <w:rsid w:val="001676AB"/>
    <w:rsid w:val="00167C2B"/>
    <w:rsid w:val="00170390"/>
    <w:rsid w:val="001730E1"/>
    <w:rsid w:val="001734D5"/>
    <w:rsid w:val="00174B87"/>
    <w:rsid w:val="00175640"/>
    <w:rsid w:val="0017707D"/>
    <w:rsid w:val="00180134"/>
    <w:rsid w:val="00181164"/>
    <w:rsid w:val="0018755D"/>
    <w:rsid w:val="001878D3"/>
    <w:rsid w:val="00190C8F"/>
    <w:rsid w:val="001911B2"/>
    <w:rsid w:val="00191D14"/>
    <w:rsid w:val="0019515D"/>
    <w:rsid w:val="00195503"/>
    <w:rsid w:val="001968A7"/>
    <w:rsid w:val="00196FB8"/>
    <w:rsid w:val="001A14E7"/>
    <w:rsid w:val="001A1B76"/>
    <w:rsid w:val="001A33F4"/>
    <w:rsid w:val="001A38ED"/>
    <w:rsid w:val="001A406E"/>
    <w:rsid w:val="001B0CEF"/>
    <w:rsid w:val="001B3AB9"/>
    <w:rsid w:val="001B3B54"/>
    <w:rsid w:val="001B70D0"/>
    <w:rsid w:val="001B7503"/>
    <w:rsid w:val="001C4B32"/>
    <w:rsid w:val="001C759B"/>
    <w:rsid w:val="001C75DE"/>
    <w:rsid w:val="001D1D76"/>
    <w:rsid w:val="001D2F58"/>
    <w:rsid w:val="001D7130"/>
    <w:rsid w:val="001E0F1A"/>
    <w:rsid w:val="001E1105"/>
    <w:rsid w:val="001E1931"/>
    <w:rsid w:val="001E6DBD"/>
    <w:rsid w:val="001E75CC"/>
    <w:rsid w:val="001F1410"/>
    <w:rsid w:val="001F1651"/>
    <w:rsid w:val="001F1C50"/>
    <w:rsid w:val="001F2826"/>
    <w:rsid w:val="001F3C5B"/>
    <w:rsid w:val="001F66CD"/>
    <w:rsid w:val="002018F3"/>
    <w:rsid w:val="00201924"/>
    <w:rsid w:val="00201DF7"/>
    <w:rsid w:val="0020311C"/>
    <w:rsid w:val="00203FF1"/>
    <w:rsid w:val="00213B56"/>
    <w:rsid w:val="00213F09"/>
    <w:rsid w:val="00220E62"/>
    <w:rsid w:val="002215E3"/>
    <w:rsid w:val="002225D9"/>
    <w:rsid w:val="00224386"/>
    <w:rsid w:val="00226290"/>
    <w:rsid w:val="00230860"/>
    <w:rsid w:val="00232519"/>
    <w:rsid w:val="00232BE1"/>
    <w:rsid w:val="0023434B"/>
    <w:rsid w:val="00234362"/>
    <w:rsid w:val="002350AF"/>
    <w:rsid w:val="00235C66"/>
    <w:rsid w:val="00237601"/>
    <w:rsid w:val="002417CA"/>
    <w:rsid w:val="00243D0E"/>
    <w:rsid w:val="0024645E"/>
    <w:rsid w:val="002538CB"/>
    <w:rsid w:val="0025449F"/>
    <w:rsid w:val="00257051"/>
    <w:rsid w:val="00264192"/>
    <w:rsid w:val="002646EA"/>
    <w:rsid w:val="00265378"/>
    <w:rsid w:val="00267CA0"/>
    <w:rsid w:val="00273214"/>
    <w:rsid w:val="00274BA4"/>
    <w:rsid w:val="00276A39"/>
    <w:rsid w:val="00276E16"/>
    <w:rsid w:val="0028159A"/>
    <w:rsid w:val="00287770"/>
    <w:rsid w:val="00287A78"/>
    <w:rsid w:val="00290DE5"/>
    <w:rsid w:val="00291F8E"/>
    <w:rsid w:val="00292793"/>
    <w:rsid w:val="00293002"/>
    <w:rsid w:val="00293251"/>
    <w:rsid w:val="0029484C"/>
    <w:rsid w:val="002A0258"/>
    <w:rsid w:val="002A1CB2"/>
    <w:rsid w:val="002A3D67"/>
    <w:rsid w:val="002A40B3"/>
    <w:rsid w:val="002A4348"/>
    <w:rsid w:val="002A48D6"/>
    <w:rsid w:val="002A7759"/>
    <w:rsid w:val="002B038B"/>
    <w:rsid w:val="002B5B04"/>
    <w:rsid w:val="002C222C"/>
    <w:rsid w:val="002C361E"/>
    <w:rsid w:val="002D0450"/>
    <w:rsid w:val="002D08B2"/>
    <w:rsid w:val="002D0A3E"/>
    <w:rsid w:val="002D41A4"/>
    <w:rsid w:val="002E0A83"/>
    <w:rsid w:val="002E4609"/>
    <w:rsid w:val="002E55A4"/>
    <w:rsid w:val="002E6957"/>
    <w:rsid w:val="002F3097"/>
    <w:rsid w:val="002F3987"/>
    <w:rsid w:val="002F68E5"/>
    <w:rsid w:val="002F6DC8"/>
    <w:rsid w:val="0030133C"/>
    <w:rsid w:val="00304EAD"/>
    <w:rsid w:val="003104B9"/>
    <w:rsid w:val="0031528E"/>
    <w:rsid w:val="003243DC"/>
    <w:rsid w:val="00324F92"/>
    <w:rsid w:val="00326446"/>
    <w:rsid w:val="00331912"/>
    <w:rsid w:val="003325F1"/>
    <w:rsid w:val="00335D33"/>
    <w:rsid w:val="00336BB1"/>
    <w:rsid w:val="00340B83"/>
    <w:rsid w:val="00341A2E"/>
    <w:rsid w:val="003425A7"/>
    <w:rsid w:val="00342FF1"/>
    <w:rsid w:val="00343C63"/>
    <w:rsid w:val="00343DEB"/>
    <w:rsid w:val="0035424A"/>
    <w:rsid w:val="00355890"/>
    <w:rsid w:val="0035719F"/>
    <w:rsid w:val="00360B97"/>
    <w:rsid w:val="00362A6D"/>
    <w:rsid w:val="0036332B"/>
    <w:rsid w:val="00374177"/>
    <w:rsid w:val="0037717F"/>
    <w:rsid w:val="00380442"/>
    <w:rsid w:val="00387CC6"/>
    <w:rsid w:val="003911A6"/>
    <w:rsid w:val="00392CF2"/>
    <w:rsid w:val="003960D1"/>
    <w:rsid w:val="003A2788"/>
    <w:rsid w:val="003A36BD"/>
    <w:rsid w:val="003A39BD"/>
    <w:rsid w:val="003A496C"/>
    <w:rsid w:val="003A4CBC"/>
    <w:rsid w:val="003B025A"/>
    <w:rsid w:val="003B0608"/>
    <w:rsid w:val="003B0B82"/>
    <w:rsid w:val="003B1F10"/>
    <w:rsid w:val="003B2C12"/>
    <w:rsid w:val="003B4238"/>
    <w:rsid w:val="003B5405"/>
    <w:rsid w:val="003B70D5"/>
    <w:rsid w:val="003C14FE"/>
    <w:rsid w:val="003C29CC"/>
    <w:rsid w:val="003C4781"/>
    <w:rsid w:val="003D3AD9"/>
    <w:rsid w:val="003D4CB3"/>
    <w:rsid w:val="003D5E5D"/>
    <w:rsid w:val="003D7AFB"/>
    <w:rsid w:val="003E21DB"/>
    <w:rsid w:val="003E3862"/>
    <w:rsid w:val="003E413B"/>
    <w:rsid w:val="003E4E71"/>
    <w:rsid w:val="003E5AB0"/>
    <w:rsid w:val="003F0052"/>
    <w:rsid w:val="003F2098"/>
    <w:rsid w:val="003F3136"/>
    <w:rsid w:val="003F4754"/>
    <w:rsid w:val="0040075A"/>
    <w:rsid w:val="00400B60"/>
    <w:rsid w:val="004023F8"/>
    <w:rsid w:val="004028A9"/>
    <w:rsid w:val="00403114"/>
    <w:rsid w:val="004034E1"/>
    <w:rsid w:val="004047B0"/>
    <w:rsid w:val="00405995"/>
    <w:rsid w:val="00413A8C"/>
    <w:rsid w:val="00416765"/>
    <w:rsid w:val="00420CF7"/>
    <w:rsid w:val="0042189F"/>
    <w:rsid w:val="00421E5A"/>
    <w:rsid w:val="00423BB6"/>
    <w:rsid w:val="00423D86"/>
    <w:rsid w:val="00424133"/>
    <w:rsid w:val="00424792"/>
    <w:rsid w:val="00424B37"/>
    <w:rsid w:val="00425F34"/>
    <w:rsid w:val="00430942"/>
    <w:rsid w:val="00431780"/>
    <w:rsid w:val="00443951"/>
    <w:rsid w:val="00445854"/>
    <w:rsid w:val="00446E7C"/>
    <w:rsid w:val="004508AB"/>
    <w:rsid w:val="00450D78"/>
    <w:rsid w:val="004518E6"/>
    <w:rsid w:val="00455E35"/>
    <w:rsid w:val="00455F97"/>
    <w:rsid w:val="00456FD6"/>
    <w:rsid w:val="0045770E"/>
    <w:rsid w:val="00457A13"/>
    <w:rsid w:val="00461E27"/>
    <w:rsid w:val="00465D1C"/>
    <w:rsid w:val="00467D71"/>
    <w:rsid w:val="0047476A"/>
    <w:rsid w:val="004767CD"/>
    <w:rsid w:val="00481B6C"/>
    <w:rsid w:val="00482979"/>
    <w:rsid w:val="00483E57"/>
    <w:rsid w:val="00486440"/>
    <w:rsid w:val="00486968"/>
    <w:rsid w:val="00487CF7"/>
    <w:rsid w:val="00492BD0"/>
    <w:rsid w:val="00494980"/>
    <w:rsid w:val="004967D4"/>
    <w:rsid w:val="004978E7"/>
    <w:rsid w:val="004A1CBB"/>
    <w:rsid w:val="004A4172"/>
    <w:rsid w:val="004B2723"/>
    <w:rsid w:val="004B6832"/>
    <w:rsid w:val="004C408C"/>
    <w:rsid w:val="004C4706"/>
    <w:rsid w:val="004D1226"/>
    <w:rsid w:val="004D1D3D"/>
    <w:rsid w:val="004D28AB"/>
    <w:rsid w:val="004D4780"/>
    <w:rsid w:val="004D4DB2"/>
    <w:rsid w:val="004E238D"/>
    <w:rsid w:val="004E29DD"/>
    <w:rsid w:val="004E34EF"/>
    <w:rsid w:val="004E4202"/>
    <w:rsid w:val="004F2136"/>
    <w:rsid w:val="004F3F67"/>
    <w:rsid w:val="004F60EC"/>
    <w:rsid w:val="004F660A"/>
    <w:rsid w:val="004F72F3"/>
    <w:rsid w:val="0050103E"/>
    <w:rsid w:val="0050325D"/>
    <w:rsid w:val="005050D7"/>
    <w:rsid w:val="005059B9"/>
    <w:rsid w:val="0051019B"/>
    <w:rsid w:val="0051435F"/>
    <w:rsid w:val="00515857"/>
    <w:rsid w:val="00515A52"/>
    <w:rsid w:val="00517420"/>
    <w:rsid w:val="00520C12"/>
    <w:rsid w:val="00520CE0"/>
    <w:rsid w:val="00522975"/>
    <w:rsid w:val="00523257"/>
    <w:rsid w:val="00524554"/>
    <w:rsid w:val="00525BF8"/>
    <w:rsid w:val="0052726C"/>
    <w:rsid w:val="00530F1C"/>
    <w:rsid w:val="00531462"/>
    <w:rsid w:val="005314AA"/>
    <w:rsid w:val="00534B63"/>
    <w:rsid w:val="00540D7E"/>
    <w:rsid w:val="0054314F"/>
    <w:rsid w:val="005436C0"/>
    <w:rsid w:val="00543F65"/>
    <w:rsid w:val="00545C7C"/>
    <w:rsid w:val="00554276"/>
    <w:rsid w:val="00556994"/>
    <w:rsid w:val="005573DB"/>
    <w:rsid w:val="005665A5"/>
    <w:rsid w:val="00566D93"/>
    <w:rsid w:val="0056751F"/>
    <w:rsid w:val="005703A9"/>
    <w:rsid w:val="00570F6A"/>
    <w:rsid w:val="00573C78"/>
    <w:rsid w:val="00574E58"/>
    <w:rsid w:val="005761C1"/>
    <w:rsid w:val="00581F55"/>
    <w:rsid w:val="005828DC"/>
    <w:rsid w:val="00583C52"/>
    <w:rsid w:val="00583EF4"/>
    <w:rsid w:val="00586123"/>
    <w:rsid w:val="00586A31"/>
    <w:rsid w:val="005874F6"/>
    <w:rsid w:val="00587902"/>
    <w:rsid w:val="0059135A"/>
    <w:rsid w:val="00594C94"/>
    <w:rsid w:val="00597055"/>
    <w:rsid w:val="005A00AE"/>
    <w:rsid w:val="005A2459"/>
    <w:rsid w:val="005A4610"/>
    <w:rsid w:val="005A7597"/>
    <w:rsid w:val="005B47B9"/>
    <w:rsid w:val="005B4835"/>
    <w:rsid w:val="005B52AC"/>
    <w:rsid w:val="005C2AB8"/>
    <w:rsid w:val="005C3E48"/>
    <w:rsid w:val="005C45F0"/>
    <w:rsid w:val="005D1842"/>
    <w:rsid w:val="005D36E1"/>
    <w:rsid w:val="005D45B5"/>
    <w:rsid w:val="005D4853"/>
    <w:rsid w:val="005D57F2"/>
    <w:rsid w:val="005E560B"/>
    <w:rsid w:val="005F333A"/>
    <w:rsid w:val="005F44D9"/>
    <w:rsid w:val="005F45CE"/>
    <w:rsid w:val="005F73D2"/>
    <w:rsid w:val="005F7E8B"/>
    <w:rsid w:val="00602C3A"/>
    <w:rsid w:val="00610EB1"/>
    <w:rsid w:val="00611977"/>
    <w:rsid w:val="00615C6B"/>
    <w:rsid w:val="00617972"/>
    <w:rsid w:val="0062016F"/>
    <w:rsid w:val="006228EB"/>
    <w:rsid w:val="00623D72"/>
    <w:rsid w:val="00625F5E"/>
    <w:rsid w:val="00626945"/>
    <w:rsid w:val="00627918"/>
    <w:rsid w:val="00630E17"/>
    <w:rsid w:val="0063747A"/>
    <w:rsid w:val="00641CE8"/>
    <w:rsid w:val="0064252D"/>
    <w:rsid w:val="00647F7A"/>
    <w:rsid w:val="00651073"/>
    <w:rsid w:val="00653D48"/>
    <w:rsid w:val="00654F6E"/>
    <w:rsid w:val="00661136"/>
    <w:rsid w:val="0066123D"/>
    <w:rsid w:val="00661E3B"/>
    <w:rsid w:val="006628B6"/>
    <w:rsid w:val="006629B6"/>
    <w:rsid w:val="00664123"/>
    <w:rsid w:val="00666B2E"/>
    <w:rsid w:val="00674039"/>
    <w:rsid w:val="006768BB"/>
    <w:rsid w:val="00677FF6"/>
    <w:rsid w:val="00681DB3"/>
    <w:rsid w:val="00682629"/>
    <w:rsid w:val="0068349F"/>
    <w:rsid w:val="006837BD"/>
    <w:rsid w:val="0068404A"/>
    <w:rsid w:val="00684912"/>
    <w:rsid w:val="00686161"/>
    <w:rsid w:val="0068695F"/>
    <w:rsid w:val="00687877"/>
    <w:rsid w:val="006919D0"/>
    <w:rsid w:val="00693C48"/>
    <w:rsid w:val="00694D6B"/>
    <w:rsid w:val="00695794"/>
    <w:rsid w:val="00695834"/>
    <w:rsid w:val="00695CB5"/>
    <w:rsid w:val="00696D54"/>
    <w:rsid w:val="006A3C62"/>
    <w:rsid w:val="006A734C"/>
    <w:rsid w:val="006B1C6A"/>
    <w:rsid w:val="006B284A"/>
    <w:rsid w:val="006B2968"/>
    <w:rsid w:val="006B35C5"/>
    <w:rsid w:val="006B45A9"/>
    <w:rsid w:val="006B636D"/>
    <w:rsid w:val="006B6905"/>
    <w:rsid w:val="006B7B83"/>
    <w:rsid w:val="006C0CBB"/>
    <w:rsid w:val="006C49B9"/>
    <w:rsid w:val="006C4C05"/>
    <w:rsid w:val="006C6C47"/>
    <w:rsid w:val="006D0D50"/>
    <w:rsid w:val="006D1519"/>
    <w:rsid w:val="006D2309"/>
    <w:rsid w:val="006D26E3"/>
    <w:rsid w:val="006D60AA"/>
    <w:rsid w:val="006D6C2A"/>
    <w:rsid w:val="006D768C"/>
    <w:rsid w:val="006E7459"/>
    <w:rsid w:val="006E7DC1"/>
    <w:rsid w:val="006F1B75"/>
    <w:rsid w:val="006F4287"/>
    <w:rsid w:val="006F6EF0"/>
    <w:rsid w:val="006F77AE"/>
    <w:rsid w:val="00702250"/>
    <w:rsid w:val="0070278E"/>
    <w:rsid w:val="007109F9"/>
    <w:rsid w:val="00710F80"/>
    <w:rsid w:val="00715429"/>
    <w:rsid w:val="00717BE4"/>
    <w:rsid w:val="0072062B"/>
    <w:rsid w:val="00721552"/>
    <w:rsid w:val="0072326B"/>
    <w:rsid w:val="00724BAD"/>
    <w:rsid w:val="00725C60"/>
    <w:rsid w:val="007275F3"/>
    <w:rsid w:val="00730347"/>
    <w:rsid w:val="00732137"/>
    <w:rsid w:val="00732990"/>
    <w:rsid w:val="007329C7"/>
    <w:rsid w:val="0073334E"/>
    <w:rsid w:val="00733F49"/>
    <w:rsid w:val="00734003"/>
    <w:rsid w:val="00740AD3"/>
    <w:rsid w:val="0074194A"/>
    <w:rsid w:val="00743947"/>
    <w:rsid w:val="00743B0E"/>
    <w:rsid w:val="0074481E"/>
    <w:rsid w:val="00744DA4"/>
    <w:rsid w:val="00745C41"/>
    <w:rsid w:val="0074632C"/>
    <w:rsid w:val="00746BC5"/>
    <w:rsid w:val="00746E6F"/>
    <w:rsid w:val="00747F89"/>
    <w:rsid w:val="007508C2"/>
    <w:rsid w:val="00752CF7"/>
    <w:rsid w:val="007608BB"/>
    <w:rsid w:val="00762D0A"/>
    <w:rsid w:val="007703C7"/>
    <w:rsid w:val="00771C67"/>
    <w:rsid w:val="00771EC9"/>
    <w:rsid w:val="0077260B"/>
    <w:rsid w:val="007752CF"/>
    <w:rsid w:val="00775F7B"/>
    <w:rsid w:val="007769A2"/>
    <w:rsid w:val="00776A18"/>
    <w:rsid w:val="00781545"/>
    <w:rsid w:val="00782440"/>
    <w:rsid w:val="00783552"/>
    <w:rsid w:val="0079098D"/>
    <w:rsid w:val="0079170E"/>
    <w:rsid w:val="007940BB"/>
    <w:rsid w:val="00794831"/>
    <w:rsid w:val="00794DC9"/>
    <w:rsid w:val="00796ABD"/>
    <w:rsid w:val="007A1090"/>
    <w:rsid w:val="007A1D98"/>
    <w:rsid w:val="007A6608"/>
    <w:rsid w:val="007B0E7F"/>
    <w:rsid w:val="007B46E9"/>
    <w:rsid w:val="007C0BB1"/>
    <w:rsid w:val="007C3902"/>
    <w:rsid w:val="007C5503"/>
    <w:rsid w:val="007C6822"/>
    <w:rsid w:val="007D0F50"/>
    <w:rsid w:val="007D3897"/>
    <w:rsid w:val="007D49B9"/>
    <w:rsid w:val="007D5054"/>
    <w:rsid w:val="007D5C46"/>
    <w:rsid w:val="007E40ED"/>
    <w:rsid w:val="007E5BF9"/>
    <w:rsid w:val="007F085C"/>
    <w:rsid w:val="007F3346"/>
    <w:rsid w:val="007F48D3"/>
    <w:rsid w:val="00802FF8"/>
    <w:rsid w:val="0080728C"/>
    <w:rsid w:val="0080778B"/>
    <w:rsid w:val="008146AD"/>
    <w:rsid w:val="00816A4A"/>
    <w:rsid w:val="00817409"/>
    <w:rsid w:val="00821EB1"/>
    <w:rsid w:val="00824563"/>
    <w:rsid w:val="00824855"/>
    <w:rsid w:val="0082693D"/>
    <w:rsid w:val="0083108C"/>
    <w:rsid w:val="00834DDE"/>
    <w:rsid w:val="00835C90"/>
    <w:rsid w:val="008377C0"/>
    <w:rsid w:val="0084150F"/>
    <w:rsid w:val="00844C76"/>
    <w:rsid w:val="00845E49"/>
    <w:rsid w:val="0084755F"/>
    <w:rsid w:val="00850939"/>
    <w:rsid w:val="00853823"/>
    <w:rsid w:val="008554DA"/>
    <w:rsid w:val="00856E4F"/>
    <w:rsid w:val="00857103"/>
    <w:rsid w:val="00857AFA"/>
    <w:rsid w:val="00857F1F"/>
    <w:rsid w:val="0086038A"/>
    <w:rsid w:val="00861FAF"/>
    <w:rsid w:val="00863B09"/>
    <w:rsid w:val="00865DB3"/>
    <w:rsid w:val="008662CF"/>
    <w:rsid w:val="008707EC"/>
    <w:rsid w:val="0087120B"/>
    <w:rsid w:val="0087155A"/>
    <w:rsid w:val="008718E6"/>
    <w:rsid w:val="00871D60"/>
    <w:rsid w:val="00872CD8"/>
    <w:rsid w:val="0087302F"/>
    <w:rsid w:val="008761CD"/>
    <w:rsid w:val="008764FD"/>
    <w:rsid w:val="00880433"/>
    <w:rsid w:val="00880A16"/>
    <w:rsid w:val="00885287"/>
    <w:rsid w:val="00890B4C"/>
    <w:rsid w:val="0089117E"/>
    <w:rsid w:val="00891A0A"/>
    <w:rsid w:val="00893B2A"/>
    <w:rsid w:val="00895527"/>
    <w:rsid w:val="00895773"/>
    <w:rsid w:val="00895C96"/>
    <w:rsid w:val="008A4222"/>
    <w:rsid w:val="008A4767"/>
    <w:rsid w:val="008A600D"/>
    <w:rsid w:val="008B330A"/>
    <w:rsid w:val="008B44AD"/>
    <w:rsid w:val="008B5B80"/>
    <w:rsid w:val="008C106F"/>
    <w:rsid w:val="008C1645"/>
    <w:rsid w:val="008C220D"/>
    <w:rsid w:val="008C417A"/>
    <w:rsid w:val="008C4710"/>
    <w:rsid w:val="008C50EA"/>
    <w:rsid w:val="008D0C8D"/>
    <w:rsid w:val="008D0F60"/>
    <w:rsid w:val="008D448F"/>
    <w:rsid w:val="008D568F"/>
    <w:rsid w:val="008D596C"/>
    <w:rsid w:val="008D6059"/>
    <w:rsid w:val="008E370B"/>
    <w:rsid w:val="008E419F"/>
    <w:rsid w:val="008E5618"/>
    <w:rsid w:val="008E5F6A"/>
    <w:rsid w:val="008F1AA0"/>
    <w:rsid w:val="008F35F2"/>
    <w:rsid w:val="008F4D02"/>
    <w:rsid w:val="008F7FA8"/>
    <w:rsid w:val="00900DCB"/>
    <w:rsid w:val="0091306A"/>
    <w:rsid w:val="009229A5"/>
    <w:rsid w:val="009242D9"/>
    <w:rsid w:val="00926131"/>
    <w:rsid w:val="00930A2C"/>
    <w:rsid w:val="00933CA0"/>
    <w:rsid w:val="00934F2F"/>
    <w:rsid w:val="0093590D"/>
    <w:rsid w:val="00940727"/>
    <w:rsid w:val="00946229"/>
    <w:rsid w:val="00946E4A"/>
    <w:rsid w:val="009470E4"/>
    <w:rsid w:val="00947153"/>
    <w:rsid w:val="009509A4"/>
    <w:rsid w:val="009526DD"/>
    <w:rsid w:val="009536FE"/>
    <w:rsid w:val="00954349"/>
    <w:rsid w:val="00954535"/>
    <w:rsid w:val="00956A7F"/>
    <w:rsid w:val="00962FA8"/>
    <w:rsid w:val="009636D5"/>
    <w:rsid w:val="0096464A"/>
    <w:rsid w:val="0097030D"/>
    <w:rsid w:val="009768AD"/>
    <w:rsid w:val="0098143A"/>
    <w:rsid w:val="0098355F"/>
    <w:rsid w:val="00983AC6"/>
    <w:rsid w:val="00984ACC"/>
    <w:rsid w:val="0098505B"/>
    <w:rsid w:val="00987373"/>
    <w:rsid w:val="0099137F"/>
    <w:rsid w:val="00991A4A"/>
    <w:rsid w:val="00993321"/>
    <w:rsid w:val="009969B9"/>
    <w:rsid w:val="009A15E9"/>
    <w:rsid w:val="009A1AB2"/>
    <w:rsid w:val="009A33ED"/>
    <w:rsid w:val="009A41A4"/>
    <w:rsid w:val="009A5985"/>
    <w:rsid w:val="009A649B"/>
    <w:rsid w:val="009A6C58"/>
    <w:rsid w:val="009B1B6A"/>
    <w:rsid w:val="009B209D"/>
    <w:rsid w:val="009B31AA"/>
    <w:rsid w:val="009B3D22"/>
    <w:rsid w:val="009B45B1"/>
    <w:rsid w:val="009B6519"/>
    <w:rsid w:val="009C16C2"/>
    <w:rsid w:val="009C4A3C"/>
    <w:rsid w:val="009D3617"/>
    <w:rsid w:val="009D745F"/>
    <w:rsid w:val="009E1E0E"/>
    <w:rsid w:val="009E40AA"/>
    <w:rsid w:val="009E4FEB"/>
    <w:rsid w:val="009E64B7"/>
    <w:rsid w:val="009E6E3A"/>
    <w:rsid w:val="009E70B1"/>
    <w:rsid w:val="009F0D34"/>
    <w:rsid w:val="009F2584"/>
    <w:rsid w:val="009F364E"/>
    <w:rsid w:val="009F3BB6"/>
    <w:rsid w:val="009F4924"/>
    <w:rsid w:val="00A02C47"/>
    <w:rsid w:val="00A02FFF"/>
    <w:rsid w:val="00A0684D"/>
    <w:rsid w:val="00A14FB9"/>
    <w:rsid w:val="00A206B8"/>
    <w:rsid w:val="00A218F0"/>
    <w:rsid w:val="00A24F8A"/>
    <w:rsid w:val="00A25012"/>
    <w:rsid w:val="00A25460"/>
    <w:rsid w:val="00A26348"/>
    <w:rsid w:val="00A26D25"/>
    <w:rsid w:val="00A30CE8"/>
    <w:rsid w:val="00A312CE"/>
    <w:rsid w:val="00A32694"/>
    <w:rsid w:val="00A36150"/>
    <w:rsid w:val="00A36C81"/>
    <w:rsid w:val="00A42F7F"/>
    <w:rsid w:val="00A47CE0"/>
    <w:rsid w:val="00A53DAA"/>
    <w:rsid w:val="00A550D3"/>
    <w:rsid w:val="00A56BD6"/>
    <w:rsid w:val="00A5739B"/>
    <w:rsid w:val="00A57BE7"/>
    <w:rsid w:val="00A6037A"/>
    <w:rsid w:val="00A62DCF"/>
    <w:rsid w:val="00A65144"/>
    <w:rsid w:val="00A66718"/>
    <w:rsid w:val="00A675EA"/>
    <w:rsid w:val="00A75655"/>
    <w:rsid w:val="00A75EC0"/>
    <w:rsid w:val="00A76C36"/>
    <w:rsid w:val="00A81F03"/>
    <w:rsid w:val="00A83FB0"/>
    <w:rsid w:val="00A84BC5"/>
    <w:rsid w:val="00A87F3C"/>
    <w:rsid w:val="00A9116B"/>
    <w:rsid w:val="00A91C88"/>
    <w:rsid w:val="00A9387D"/>
    <w:rsid w:val="00A95B3F"/>
    <w:rsid w:val="00A96259"/>
    <w:rsid w:val="00AA0830"/>
    <w:rsid w:val="00AA3BA0"/>
    <w:rsid w:val="00AA53C6"/>
    <w:rsid w:val="00AA5F81"/>
    <w:rsid w:val="00AA7232"/>
    <w:rsid w:val="00AB030A"/>
    <w:rsid w:val="00AB05FA"/>
    <w:rsid w:val="00AB0F44"/>
    <w:rsid w:val="00AB4079"/>
    <w:rsid w:val="00AB5139"/>
    <w:rsid w:val="00AB55BD"/>
    <w:rsid w:val="00AB5965"/>
    <w:rsid w:val="00AB5E97"/>
    <w:rsid w:val="00AC1122"/>
    <w:rsid w:val="00AC27D1"/>
    <w:rsid w:val="00AD32DB"/>
    <w:rsid w:val="00AD362D"/>
    <w:rsid w:val="00AD3BB8"/>
    <w:rsid w:val="00AD5E7C"/>
    <w:rsid w:val="00AD63DD"/>
    <w:rsid w:val="00AE15FC"/>
    <w:rsid w:val="00AE4B0F"/>
    <w:rsid w:val="00AF38D3"/>
    <w:rsid w:val="00AF509D"/>
    <w:rsid w:val="00B00AF5"/>
    <w:rsid w:val="00B066F7"/>
    <w:rsid w:val="00B075FA"/>
    <w:rsid w:val="00B105D7"/>
    <w:rsid w:val="00B10A9C"/>
    <w:rsid w:val="00B11C22"/>
    <w:rsid w:val="00B15B02"/>
    <w:rsid w:val="00B21D70"/>
    <w:rsid w:val="00B2258A"/>
    <w:rsid w:val="00B27758"/>
    <w:rsid w:val="00B27E06"/>
    <w:rsid w:val="00B313F3"/>
    <w:rsid w:val="00B32019"/>
    <w:rsid w:val="00B355F9"/>
    <w:rsid w:val="00B366D0"/>
    <w:rsid w:val="00B42AF1"/>
    <w:rsid w:val="00B43C1C"/>
    <w:rsid w:val="00B43C57"/>
    <w:rsid w:val="00B4576F"/>
    <w:rsid w:val="00B46885"/>
    <w:rsid w:val="00B53DFA"/>
    <w:rsid w:val="00B5496D"/>
    <w:rsid w:val="00B60D75"/>
    <w:rsid w:val="00B66AC6"/>
    <w:rsid w:val="00B66FE0"/>
    <w:rsid w:val="00B67EFE"/>
    <w:rsid w:val="00B7161C"/>
    <w:rsid w:val="00B7213C"/>
    <w:rsid w:val="00B7267A"/>
    <w:rsid w:val="00B755F5"/>
    <w:rsid w:val="00B76E09"/>
    <w:rsid w:val="00B8170E"/>
    <w:rsid w:val="00B82F1E"/>
    <w:rsid w:val="00B843DA"/>
    <w:rsid w:val="00B84930"/>
    <w:rsid w:val="00B87B4B"/>
    <w:rsid w:val="00B903FF"/>
    <w:rsid w:val="00B90F5F"/>
    <w:rsid w:val="00B91E59"/>
    <w:rsid w:val="00B925D7"/>
    <w:rsid w:val="00B97C5E"/>
    <w:rsid w:val="00BA0979"/>
    <w:rsid w:val="00BA0F79"/>
    <w:rsid w:val="00BA1160"/>
    <w:rsid w:val="00BA20D0"/>
    <w:rsid w:val="00BA22D3"/>
    <w:rsid w:val="00BA3D7C"/>
    <w:rsid w:val="00BA7AE5"/>
    <w:rsid w:val="00BB22FF"/>
    <w:rsid w:val="00BB7157"/>
    <w:rsid w:val="00BB76DB"/>
    <w:rsid w:val="00BC0133"/>
    <w:rsid w:val="00BC0F57"/>
    <w:rsid w:val="00BC1955"/>
    <w:rsid w:val="00BC7522"/>
    <w:rsid w:val="00BD1FC3"/>
    <w:rsid w:val="00BD32C6"/>
    <w:rsid w:val="00BD54BB"/>
    <w:rsid w:val="00BD65AC"/>
    <w:rsid w:val="00BD7DCC"/>
    <w:rsid w:val="00BE1165"/>
    <w:rsid w:val="00BE16EE"/>
    <w:rsid w:val="00BE4129"/>
    <w:rsid w:val="00BE70FE"/>
    <w:rsid w:val="00BF09FC"/>
    <w:rsid w:val="00BF1BD8"/>
    <w:rsid w:val="00BF3377"/>
    <w:rsid w:val="00BF5049"/>
    <w:rsid w:val="00BF5074"/>
    <w:rsid w:val="00C00520"/>
    <w:rsid w:val="00C030E6"/>
    <w:rsid w:val="00C03E4E"/>
    <w:rsid w:val="00C0439A"/>
    <w:rsid w:val="00C079AF"/>
    <w:rsid w:val="00C128E0"/>
    <w:rsid w:val="00C17B38"/>
    <w:rsid w:val="00C20473"/>
    <w:rsid w:val="00C235E9"/>
    <w:rsid w:val="00C254AF"/>
    <w:rsid w:val="00C31718"/>
    <w:rsid w:val="00C3194D"/>
    <w:rsid w:val="00C37BFE"/>
    <w:rsid w:val="00C42786"/>
    <w:rsid w:val="00C474A5"/>
    <w:rsid w:val="00C5216B"/>
    <w:rsid w:val="00C5291F"/>
    <w:rsid w:val="00C53285"/>
    <w:rsid w:val="00C54A55"/>
    <w:rsid w:val="00C6091F"/>
    <w:rsid w:val="00C60E74"/>
    <w:rsid w:val="00C62788"/>
    <w:rsid w:val="00C66812"/>
    <w:rsid w:val="00C733F9"/>
    <w:rsid w:val="00C765E9"/>
    <w:rsid w:val="00C776D4"/>
    <w:rsid w:val="00C82969"/>
    <w:rsid w:val="00C82FA1"/>
    <w:rsid w:val="00C83F7C"/>
    <w:rsid w:val="00C841A2"/>
    <w:rsid w:val="00C853BC"/>
    <w:rsid w:val="00C872DB"/>
    <w:rsid w:val="00C87DC1"/>
    <w:rsid w:val="00C900B3"/>
    <w:rsid w:val="00C94735"/>
    <w:rsid w:val="00CA2460"/>
    <w:rsid w:val="00CA32DF"/>
    <w:rsid w:val="00CA49F0"/>
    <w:rsid w:val="00CA55F0"/>
    <w:rsid w:val="00CA682B"/>
    <w:rsid w:val="00CA6CFD"/>
    <w:rsid w:val="00CB06BA"/>
    <w:rsid w:val="00CC7BE5"/>
    <w:rsid w:val="00CD125F"/>
    <w:rsid w:val="00CD1956"/>
    <w:rsid w:val="00CD52B7"/>
    <w:rsid w:val="00CD7AB4"/>
    <w:rsid w:val="00CE75BB"/>
    <w:rsid w:val="00CE7E71"/>
    <w:rsid w:val="00CF14FF"/>
    <w:rsid w:val="00CF2038"/>
    <w:rsid w:val="00CF3D73"/>
    <w:rsid w:val="00CF5CEB"/>
    <w:rsid w:val="00CF7503"/>
    <w:rsid w:val="00D031F4"/>
    <w:rsid w:val="00D05CA7"/>
    <w:rsid w:val="00D06B43"/>
    <w:rsid w:val="00D100B8"/>
    <w:rsid w:val="00D10638"/>
    <w:rsid w:val="00D125DC"/>
    <w:rsid w:val="00D129F2"/>
    <w:rsid w:val="00D164AE"/>
    <w:rsid w:val="00D2039F"/>
    <w:rsid w:val="00D2174E"/>
    <w:rsid w:val="00D22A90"/>
    <w:rsid w:val="00D22B09"/>
    <w:rsid w:val="00D24245"/>
    <w:rsid w:val="00D24612"/>
    <w:rsid w:val="00D2710A"/>
    <w:rsid w:val="00D277BA"/>
    <w:rsid w:val="00D31873"/>
    <w:rsid w:val="00D31B1C"/>
    <w:rsid w:val="00D34632"/>
    <w:rsid w:val="00D34C20"/>
    <w:rsid w:val="00D35BFF"/>
    <w:rsid w:val="00D37319"/>
    <w:rsid w:val="00D448B6"/>
    <w:rsid w:val="00D44E3B"/>
    <w:rsid w:val="00D458E1"/>
    <w:rsid w:val="00D50069"/>
    <w:rsid w:val="00D537C5"/>
    <w:rsid w:val="00D53E63"/>
    <w:rsid w:val="00D55B23"/>
    <w:rsid w:val="00D56130"/>
    <w:rsid w:val="00D57872"/>
    <w:rsid w:val="00D60AC6"/>
    <w:rsid w:val="00D60D98"/>
    <w:rsid w:val="00D64B54"/>
    <w:rsid w:val="00D6610E"/>
    <w:rsid w:val="00D71925"/>
    <w:rsid w:val="00D71DEA"/>
    <w:rsid w:val="00D73097"/>
    <w:rsid w:val="00D73B2E"/>
    <w:rsid w:val="00D73B55"/>
    <w:rsid w:val="00D7673F"/>
    <w:rsid w:val="00D8095A"/>
    <w:rsid w:val="00D811C5"/>
    <w:rsid w:val="00D832B5"/>
    <w:rsid w:val="00D8458C"/>
    <w:rsid w:val="00D8595A"/>
    <w:rsid w:val="00D85B7C"/>
    <w:rsid w:val="00D867E6"/>
    <w:rsid w:val="00DA46F0"/>
    <w:rsid w:val="00DA69EE"/>
    <w:rsid w:val="00DB03FA"/>
    <w:rsid w:val="00DB4BCA"/>
    <w:rsid w:val="00DB71BF"/>
    <w:rsid w:val="00DC133B"/>
    <w:rsid w:val="00DC17C3"/>
    <w:rsid w:val="00DC2A20"/>
    <w:rsid w:val="00DC7B94"/>
    <w:rsid w:val="00DD0543"/>
    <w:rsid w:val="00DD1E2C"/>
    <w:rsid w:val="00DD2C67"/>
    <w:rsid w:val="00DD33E9"/>
    <w:rsid w:val="00DD421B"/>
    <w:rsid w:val="00DD42D5"/>
    <w:rsid w:val="00DD4BAB"/>
    <w:rsid w:val="00DD6D6A"/>
    <w:rsid w:val="00DD79A7"/>
    <w:rsid w:val="00DE022C"/>
    <w:rsid w:val="00DE47DE"/>
    <w:rsid w:val="00DE4F12"/>
    <w:rsid w:val="00DE517A"/>
    <w:rsid w:val="00DE5D6E"/>
    <w:rsid w:val="00DE5E80"/>
    <w:rsid w:val="00DE65E6"/>
    <w:rsid w:val="00DE696C"/>
    <w:rsid w:val="00DF1025"/>
    <w:rsid w:val="00DF6E4A"/>
    <w:rsid w:val="00DF7B0C"/>
    <w:rsid w:val="00E03598"/>
    <w:rsid w:val="00E03D7E"/>
    <w:rsid w:val="00E070EC"/>
    <w:rsid w:val="00E072ED"/>
    <w:rsid w:val="00E137F5"/>
    <w:rsid w:val="00E205CA"/>
    <w:rsid w:val="00E22D31"/>
    <w:rsid w:val="00E22F41"/>
    <w:rsid w:val="00E23AF2"/>
    <w:rsid w:val="00E24A94"/>
    <w:rsid w:val="00E32C7A"/>
    <w:rsid w:val="00E365CC"/>
    <w:rsid w:val="00E40794"/>
    <w:rsid w:val="00E47296"/>
    <w:rsid w:val="00E51621"/>
    <w:rsid w:val="00E519B2"/>
    <w:rsid w:val="00E546D9"/>
    <w:rsid w:val="00E60C35"/>
    <w:rsid w:val="00E62F20"/>
    <w:rsid w:val="00E67721"/>
    <w:rsid w:val="00E76ACA"/>
    <w:rsid w:val="00E82CD2"/>
    <w:rsid w:val="00E83D5B"/>
    <w:rsid w:val="00E84A0F"/>
    <w:rsid w:val="00E93348"/>
    <w:rsid w:val="00E95149"/>
    <w:rsid w:val="00E97FF9"/>
    <w:rsid w:val="00EA2C1F"/>
    <w:rsid w:val="00EA5E3C"/>
    <w:rsid w:val="00EB7591"/>
    <w:rsid w:val="00EC2107"/>
    <w:rsid w:val="00EC6BD7"/>
    <w:rsid w:val="00EC7412"/>
    <w:rsid w:val="00EC798A"/>
    <w:rsid w:val="00EC7B79"/>
    <w:rsid w:val="00ED183B"/>
    <w:rsid w:val="00ED1D0F"/>
    <w:rsid w:val="00ED5423"/>
    <w:rsid w:val="00ED5B55"/>
    <w:rsid w:val="00ED68D9"/>
    <w:rsid w:val="00ED6A7B"/>
    <w:rsid w:val="00ED7B69"/>
    <w:rsid w:val="00EE7DF5"/>
    <w:rsid w:val="00F00C76"/>
    <w:rsid w:val="00F014E1"/>
    <w:rsid w:val="00F0582E"/>
    <w:rsid w:val="00F07117"/>
    <w:rsid w:val="00F106AE"/>
    <w:rsid w:val="00F1261C"/>
    <w:rsid w:val="00F12E40"/>
    <w:rsid w:val="00F1421A"/>
    <w:rsid w:val="00F14A1A"/>
    <w:rsid w:val="00F14EC3"/>
    <w:rsid w:val="00F14F16"/>
    <w:rsid w:val="00F22AC3"/>
    <w:rsid w:val="00F23E4E"/>
    <w:rsid w:val="00F2509F"/>
    <w:rsid w:val="00F25CAB"/>
    <w:rsid w:val="00F269B5"/>
    <w:rsid w:val="00F321EE"/>
    <w:rsid w:val="00F34AAA"/>
    <w:rsid w:val="00F35CEF"/>
    <w:rsid w:val="00F3746A"/>
    <w:rsid w:val="00F37D74"/>
    <w:rsid w:val="00F40018"/>
    <w:rsid w:val="00F41CF2"/>
    <w:rsid w:val="00F4226D"/>
    <w:rsid w:val="00F43BB4"/>
    <w:rsid w:val="00F4423E"/>
    <w:rsid w:val="00F45C19"/>
    <w:rsid w:val="00F46324"/>
    <w:rsid w:val="00F46820"/>
    <w:rsid w:val="00F52170"/>
    <w:rsid w:val="00F54ABC"/>
    <w:rsid w:val="00F61904"/>
    <w:rsid w:val="00F62B87"/>
    <w:rsid w:val="00F65E17"/>
    <w:rsid w:val="00F66570"/>
    <w:rsid w:val="00F74D9F"/>
    <w:rsid w:val="00F75B5E"/>
    <w:rsid w:val="00F76127"/>
    <w:rsid w:val="00F77735"/>
    <w:rsid w:val="00F81232"/>
    <w:rsid w:val="00F83AF2"/>
    <w:rsid w:val="00F83E8F"/>
    <w:rsid w:val="00F84740"/>
    <w:rsid w:val="00F84C34"/>
    <w:rsid w:val="00F863BA"/>
    <w:rsid w:val="00F8783B"/>
    <w:rsid w:val="00F952DF"/>
    <w:rsid w:val="00F97842"/>
    <w:rsid w:val="00FA0A4B"/>
    <w:rsid w:val="00FA19CF"/>
    <w:rsid w:val="00FA1DA3"/>
    <w:rsid w:val="00FA445F"/>
    <w:rsid w:val="00FA47D0"/>
    <w:rsid w:val="00FB3E49"/>
    <w:rsid w:val="00FB499E"/>
    <w:rsid w:val="00FB5594"/>
    <w:rsid w:val="00FB739A"/>
    <w:rsid w:val="00FB7E64"/>
    <w:rsid w:val="00FC2CC3"/>
    <w:rsid w:val="00FC4DF9"/>
    <w:rsid w:val="00FC7A61"/>
    <w:rsid w:val="00FD099C"/>
    <w:rsid w:val="00FD4792"/>
    <w:rsid w:val="00FD5B38"/>
    <w:rsid w:val="00FE16B0"/>
    <w:rsid w:val="00FE29B5"/>
    <w:rsid w:val="00FE7921"/>
    <w:rsid w:val="00FF0F03"/>
    <w:rsid w:val="00FF5BA6"/>
    <w:rsid w:val="00FF5F2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558CA"/>
  <w15:chartTrackingRefBased/>
  <w15:docId w15:val="{26BB5489-8D5B-4DB4-959E-3749FED49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17BDB"/>
    <w:rPr>
      <w:rFonts w:ascii="Times New Roman" w:hAnsi="Times New Roman"/>
      <w:sz w:val="24"/>
      <w:szCs w:val="22"/>
      <w:lang w:eastAsia="en-US"/>
    </w:rPr>
  </w:style>
  <w:style w:type="paragraph" w:styleId="Nagwek1">
    <w:name w:val="heading 1"/>
    <w:basedOn w:val="Normalny"/>
    <w:next w:val="Normalny"/>
    <w:link w:val="Nagwek1Znak"/>
    <w:uiPriority w:val="9"/>
    <w:qFormat/>
    <w:rsid w:val="0062791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semiHidden/>
    <w:unhideWhenUsed/>
    <w:qFormat/>
    <w:rsid w:val="009E1E0E"/>
    <w:pPr>
      <w:keepNext/>
      <w:spacing w:before="240" w:after="60"/>
      <w:outlineLvl w:val="1"/>
    </w:pPr>
    <w:rPr>
      <w:rFonts w:ascii="Calibri Light" w:eastAsia="Times New Roman" w:hAnsi="Calibri Light"/>
      <w:b/>
      <w:bCs/>
      <w:i/>
      <w:iCs/>
      <w:sz w:val="28"/>
      <w:szCs w:val="28"/>
    </w:rPr>
  </w:style>
  <w:style w:type="paragraph" w:styleId="Nagwek3">
    <w:name w:val="heading 3"/>
    <w:basedOn w:val="Normalny"/>
    <w:link w:val="Nagwek3Znak"/>
    <w:uiPriority w:val="9"/>
    <w:qFormat/>
    <w:rsid w:val="00674039"/>
    <w:pPr>
      <w:spacing w:before="100" w:beforeAutospacing="1" w:after="100" w:afterAutospacing="1"/>
      <w:outlineLvl w:val="2"/>
    </w:pPr>
    <w:rPr>
      <w:rFonts w:eastAsia="Times New Roman"/>
      <w:b/>
      <w:bCs/>
      <w:sz w:val="27"/>
      <w:szCs w:val="27"/>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2">
    <w:name w:val="Body Text 2"/>
    <w:basedOn w:val="Normalny"/>
    <w:link w:val="Tekstpodstawowy2Znak"/>
    <w:uiPriority w:val="99"/>
    <w:unhideWhenUsed/>
    <w:qFormat/>
    <w:rsid w:val="00077B99"/>
    <w:pPr>
      <w:spacing w:after="120" w:line="480" w:lineRule="auto"/>
    </w:pPr>
    <w:rPr>
      <w:rFonts w:ascii="Calibri" w:eastAsia="Times New Roman" w:hAnsi="Calibri"/>
      <w:sz w:val="22"/>
      <w:lang w:val="x-none" w:eastAsia="x-none"/>
    </w:rPr>
  </w:style>
  <w:style w:type="character" w:customStyle="1" w:styleId="Tekstpodstawowy2Znak">
    <w:name w:val="Tekst podstawowy 2 Znak"/>
    <w:link w:val="Tekstpodstawowy2"/>
    <w:uiPriority w:val="99"/>
    <w:qFormat/>
    <w:rsid w:val="00077B99"/>
    <w:rPr>
      <w:rFonts w:ascii="Calibri" w:eastAsia="Times New Roman" w:hAnsi="Calibri" w:cs="Times New Roman"/>
      <w:sz w:val="22"/>
      <w:szCs w:val="22"/>
    </w:rPr>
  </w:style>
  <w:style w:type="paragraph" w:customStyle="1" w:styleId="Textbody">
    <w:name w:val="Text body"/>
    <w:basedOn w:val="Normalny"/>
    <w:rsid w:val="00077B99"/>
    <w:pPr>
      <w:suppressAutoHyphens/>
      <w:autoSpaceDN w:val="0"/>
      <w:spacing w:after="120" w:line="276" w:lineRule="auto"/>
      <w:textAlignment w:val="baseline"/>
    </w:pPr>
    <w:rPr>
      <w:rFonts w:ascii="Calibri" w:hAnsi="Calibri"/>
      <w:kern w:val="3"/>
      <w:sz w:val="20"/>
      <w:szCs w:val="20"/>
      <w:lang w:eastAsia="zh-CN"/>
    </w:rPr>
  </w:style>
  <w:style w:type="character" w:styleId="Hipercze">
    <w:name w:val="Hyperlink"/>
    <w:uiPriority w:val="99"/>
    <w:unhideWhenUsed/>
    <w:rsid w:val="00FD099C"/>
    <w:rPr>
      <w:color w:val="0000FF"/>
      <w:u w:val="single"/>
    </w:rPr>
  </w:style>
  <w:style w:type="paragraph" w:styleId="Tekstprzypisudolnego">
    <w:name w:val="footnote text"/>
    <w:basedOn w:val="Normalny"/>
    <w:link w:val="TekstprzypisudolnegoZnak"/>
    <w:uiPriority w:val="99"/>
    <w:semiHidden/>
    <w:unhideWhenUsed/>
    <w:rsid w:val="00651073"/>
    <w:rPr>
      <w:sz w:val="20"/>
      <w:szCs w:val="20"/>
      <w:lang w:val="x-none"/>
    </w:rPr>
  </w:style>
  <w:style w:type="character" w:customStyle="1" w:styleId="TekstprzypisudolnegoZnak">
    <w:name w:val="Tekst przypisu dolnego Znak"/>
    <w:link w:val="Tekstprzypisudolnego"/>
    <w:uiPriority w:val="99"/>
    <w:semiHidden/>
    <w:rsid w:val="00651073"/>
    <w:rPr>
      <w:rFonts w:ascii="Times New Roman" w:hAnsi="Times New Roman"/>
      <w:lang w:eastAsia="en-US"/>
    </w:rPr>
  </w:style>
  <w:style w:type="character" w:styleId="Odwoanieprzypisudolnego">
    <w:name w:val="footnote reference"/>
    <w:uiPriority w:val="99"/>
    <w:semiHidden/>
    <w:unhideWhenUsed/>
    <w:rsid w:val="00651073"/>
    <w:rPr>
      <w:vertAlign w:val="superscript"/>
    </w:rPr>
  </w:style>
  <w:style w:type="paragraph" w:styleId="Nagwek">
    <w:name w:val="header"/>
    <w:aliases w:val="Nagłówek strony"/>
    <w:basedOn w:val="Normalny"/>
    <w:link w:val="NagwekZnak"/>
    <w:uiPriority w:val="99"/>
    <w:unhideWhenUsed/>
    <w:qFormat/>
    <w:rsid w:val="00C54A55"/>
    <w:pPr>
      <w:tabs>
        <w:tab w:val="center" w:pos="4536"/>
        <w:tab w:val="right" w:pos="9072"/>
      </w:tabs>
    </w:pPr>
    <w:rPr>
      <w:lang w:val="x-none"/>
    </w:rPr>
  </w:style>
  <w:style w:type="character" w:customStyle="1" w:styleId="NagwekZnak">
    <w:name w:val="Nagłówek Znak"/>
    <w:aliases w:val="Nagłówek strony Znak"/>
    <w:link w:val="Nagwek"/>
    <w:uiPriority w:val="99"/>
    <w:qFormat/>
    <w:rsid w:val="00C54A55"/>
    <w:rPr>
      <w:rFonts w:ascii="Times New Roman" w:hAnsi="Times New Roman"/>
      <w:sz w:val="24"/>
      <w:szCs w:val="22"/>
      <w:lang w:eastAsia="en-US"/>
    </w:rPr>
  </w:style>
  <w:style w:type="paragraph" w:styleId="Stopka">
    <w:name w:val="footer"/>
    <w:basedOn w:val="Normalny"/>
    <w:link w:val="StopkaZnak"/>
    <w:uiPriority w:val="99"/>
    <w:unhideWhenUsed/>
    <w:rsid w:val="00C54A55"/>
    <w:pPr>
      <w:tabs>
        <w:tab w:val="center" w:pos="4536"/>
        <w:tab w:val="right" w:pos="9072"/>
      </w:tabs>
    </w:pPr>
    <w:rPr>
      <w:lang w:val="x-none"/>
    </w:rPr>
  </w:style>
  <w:style w:type="character" w:customStyle="1" w:styleId="StopkaZnak">
    <w:name w:val="Stopka Znak"/>
    <w:link w:val="Stopka"/>
    <w:uiPriority w:val="99"/>
    <w:rsid w:val="00C54A55"/>
    <w:rPr>
      <w:rFonts w:ascii="Times New Roman" w:hAnsi="Times New Roman"/>
      <w:sz w:val="24"/>
      <w:szCs w:val="22"/>
      <w:lang w:eastAsia="en-US"/>
    </w:rPr>
  </w:style>
  <w:style w:type="paragraph" w:customStyle="1" w:styleId="Standard">
    <w:name w:val="Standard"/>
    <w:rsid w:val="00392CF2"/>
    <w:pPr>
      <w:suppressAutoHyphens/>
      <w:autoSpaceDN w:val="0"/>
      <w:spacing w:after="200" w:line="276" w:lineRule="auto"/>
      <w:textAlignment w:val="baseline"/>
    </w:pPr>
    <w:rPr>
      <w:kern w:val="3"/>
      <w:sz w:val="22"/>
      <w:szCs w:val="22"/>
      <w:lang w:eastAsia="zh-CN"/>
    </w:rPr>
  </w:style>
  <w:style w:type="paragraph" w:styleId="Akapitzlist">
    <w:name w:val="List Paragraph"/>
    <w:aliases w:val="Normalny1,Akapit z listą3,Akapit z listą31,Wypunktowanie,Normal2,Akapit z listą1,CW_Lista,wypunktowanie,sw tekst,Numerowanie,List Paragraph,Akapit z listą BS,Kolorowa lista — akcent 11,L1,Akapit z listą5,T_SZ_List Paragraph,normalny tekst"/>
    <w:basedOn w:val="Standard"/>
    <w:link w:val="AkapitzlistZnak"/>
    <w:qFormat/>
    <w:rsid w:val="009526DD"/>
    <w:pPr>
      <w:spacing w:after="0" w:line="240" w:lineRule="auto"/>
      <w:ind w:left="720"/>
    </w:pPr>
    <w:rPr>
      <w:rFonts w:ascii="Times New Roman" w:eastAsia="Times New Roman" w:hAnsi="Times New Roman"/>
      <w:sz w:val="24"/>
      <w:szCs w:val="24"/>
      <w:lang w:val="x-none"/>
    </w:rPr>
  </w:style>
  <w:style w:type="paragraph" w:customStyle="1" w:styleId="Default">
    <w:name w:val="Default"/>
    <w:link w:val="DefaultZnak"/>
    <w:qFormat/>
    <w:rsid w:val="009526DD"/>
    <w:pPr>
      <w:suppressAutoHyphens/>
      <w:autoSpaceDE w:val="0"/>
      <w:autoSpaceDN w:val="0"/>
      <w:textAlignment w:val="baseline"/>
    </w:pPr>
    <w:rPr>
      <w:rFonts w:ascii="Times New Roman" w:hAnsi="Times New Roman"/>
      <w:color w:val="000000"/>
      <w:kern w:val="3"/>
      <w:sz w:val="24"/>
      <w:szCs w:val="24"/>
      <w:lang w:eastAsia="zh-CN"/>
    </w:rPr>
  </w:style>
  <w:style w:type="character" w:customStyle="1" w:styleId="AkapitzlistZnak">
    <w:name w:val="Akapit z listą Znak"/>
    <w:aliases w:val="Normalny1 Znak,Akapit z listą3 Znak,Akapit z listą31 Znak,Wypunktowanie Znak,Normal2 Znak,Akapit z listą1 Znak,CW_Lista Znak,wypunktowanie Znak,sw tekst Znak,Numerowanie Znak,List Paragraph Znak,Akapit z listą BS Znak,L1 Znak"/>
    <w:link w:val="Akapitzlist"/>
    <w:uiPriority w:val="34"/>
    <w:qFormat/>
    <w:locked/>
    <w:rsid w:val="009526DD"/>
    <w:rPr>
      <w:rFonts w:ascii="Times New Roman" w:eastAsia="Times New Roman" w:hAnsi="Times New Roman"/>
      <w:kern w:val="3"/>
      <w:sz w:val="24"/>
      <w:szCs w:val="24"/>
      <w:lang w:eastAsia="zh-CN"/>
    </w:rPr>
  </w:style>
  <w:style w:type="table" w:styleId="Tabela-Siatka">
    <w:name w:val="Table Grid"/>
    <w:basedOn w:val="Standardowy"/>
    <w:uiPriority w:val="39"/>
    <w:rsid w:val="007E40E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
    <w:name w:val="WW8Num1"/>
    <w:basedOn w:val="Bezlisty"/>
    <w:rsid w:val="00095114"/>
    <w:pPr>
      <w:numPr>
        <w:numId w:val="7"/>
      </w:numPr>
    </w:pPr>
  </w:style>
  <w:style w:type="character" w:customStyle="1" w:styleId="Teksttreci2">
    <w:name w:val="Tekst treści (2)_"/>
    <w:link w:val="Teksttreci21"/>
    <w:uiPriority w:val="99"/>
    <w:locked/>
    <w:rsid w:val="00095114"/>
    <w:rPr>
      <w:rFonts w:ascii="Arial" w:hAnsi="Arial"/>
      <w:sz w:val="21"/>
      <w:szCs w:val="21"/>
      <w:shd w:val="clear" w:color="auto" w:fill="FFFFFF"/>
    </w:rPr>
  </w:style>
  <w:style w:type="paragraph" w:customStyle="1" w:styleId="Teksttreci21">
    <w:name w:val="Tekst treści (2)1"/>
    <w:basedOn w:val="Normalny"/>
    <w:link w:val="Teksttreci2"/>
    <w:uiPriority w:val="99"/>
    <w:rsid w:val="00095114"/>
    <w:pPr>
      <w:shd w:val="clear" w:color="auto" w:fill="FFFFFF"/>
      <w:spacing w:after="840" w:line="240" w:lineRule="atLeast"/>
      <w:ind w:hanging="900"/>
    </w:pPr>
    <w:rPr>
      <w:rFonts w:ascii="Arial" w:hAnsi="Arial"/>
      <w:sz w:val="21"/>
      <w:szCs w:val="21"/>
      <w:lang w:val="x-none" w:eastAsia="x-none"/>
    </w:rPr>
  </w:style>
  <w:style w:type="paragraph" w:customStyle="1" w:styleId="NormalnyGaramond">
    <w:name w:val="Normalny+Garamond"/>
    <w:basedOn w:val="Normalny"/>
    <w:uiPriority w:val="99"/>
    <w:rsid w:val="00095114"/>
    <w:pPr>
      <w:numPr>
        <w:numId w:val="8"/>
      </w:numPr>
      <w:jc w:val="both"/>
    </w:pPr>
    <w:rPr>
      <w:rFonts w:ascii="Garamond" w:eastAsia="Times New Roman" w:hAnsi="Garamond"/>
      <w:spacing w:val="20"/>
      <w:szCs w:val="24"/>
      <w:lang w:eastAsia="pl-PL"/>
    </w:rPr>
  </w:style>
  <w:style w:type="paragraph" w:styleId="Tekstdymka">
    <w:name w:val="Balloon Text"/>
    <w:basedOn w:val="Normalny"/>
    <w:link w:val="TekstdymkaZnak"/>
    <w:uiPriority w:val="99"/>
    <w:semiHidden/>
    <w:unhideWhenUsed/>
    <w:rsid w:val="00092BF5"/>
    <w:rPr>
      <w:rFonts w:ascii="Segoe UI" w:hAnsi="Segoe UI"/>
      <w:sz w:val="18"/>
      <w:szCs w:val="18"/>
      <w:lang w:val="x-none"/>
    </w:rPr>
  </w:style>
  <w:style w:type="character" w:customStyle="1" w:styleId="TekstdymkaZnak">
    <w:name w:val="Tekst dymka Znak"/>
    <w:link w:val="Tekstdymka"/>
    <w:uiPriority w:val="99"/>
    <w:semiHidden/>
    <w:rsid w:val="00092BF5"/>
    <w:rPr>
      <w:rFonts w:ascii="Segoe UI" w:hAnsi="Segoe UI" w:cs="Segoe UI"/>
      <w:sz w:val="18"/>
      <w:szCs w:val="18"/>
      <w:lang w:eastAsia="en-US"/>
    </w:rPr>
  </w:style>
  <w:style w:type="character" w:customStyle="1" w:styleId="Nierozpoznanawzmianka1">
    <w:name w:val="Nierozpoznana wzmianka1"/>
    <w:uiPriority w:val="99"/>
    <w:semiHidden/>
    <w:unhideWhenUsed/>
    <w:rsid w:val="00B43C57"/>
    <w:rPr>
      <w:color w:val="605E5C"/>
      <w:shd w:val="clear" w:color="auto" w:fill="E1DFDD"/>
    </w:rPr>
  </w:style>
  <w:style w:type="character" w:customStyle="1" w:styleId="FontStyle126">
    <w:name w:val="Font Style126"/>
    <w:uiPriority w:val="99"/>
    <w:rsid w:val="00335D33"/>
    <w:rPr>
      <w:rFonts w:ascii="Verdana" w:hAnsi="Verdana" w:cs="Verdana"/>
      <w:b/>
      <w:bCs/>
      <w:i/>
      <w:iCs/>
      <w:color w:val="000000"/>
      <w:sz w:val="16"/>
      <w:szCs w:val="16"/>
    </w:rPr>
  </w:style>
  <w:style w:type="character" w:customStyle="1" w:styleId="FontStyle127">
    <w:name w:val="Font Style127"/>
    <w:uiPriority w:val="99"/>
    <w:rsid w:val="00335D33"/>
    <w:rPr>
      <w:rFonts w:ascii="Verdana" w:hAnsi="Verdana" w:cs="Verdana"/>
      <w:i/>
      <w:iCs/>
      <w:color w:val="000000"/>
      <w:sz w:val="16"/>
      <w:szCs w:val="16"/>
    </w:rPr>
  </w:style>
  <w:style w:type="character" w:customStyle="1" w:styleId="markedcontent">
    <w:name w:val="markedcontent"/>
    <w:rsid w:val="006D0D50"/>
  </w:style>
  <w:style w:type="character" w:customStyle="1" w:styleId="Nagwek3Znak">
    <w:name w:val="Nagłówek 3 Znak"/>
    <w:link w:val="Nagwek3"/>
    <w:uiPriority w:val="9"/>
    <w:rsid w:val="00674039"/>
    <w:rPr>
      <w:rFonts w:ascii="Times New Roman" w:eastAsia="Times New Roman" w:hAnsi="Times New Roman"/>
      <w:b/>
      <w:bCs/>
      <w:sz w:val="27"/>
      <w:szCs w:val="27"/>
    </w:rPr>
  </w:style>
  <w:style w:type="character" w:styleId="Pogrubienie">
    <w:name w:val="Strong"/>
    <w:uiPriority w:val="22"/>
    <w:qFormat/>
    <w:rsid w:val="00933CA0"/>
    <w:rPr>
      <w:b/>
      <w:bCs/>
    </w:rPr>
  </w:style>
  <w:style w:type="character" w:styleId="Uwydatnienie">
    <w:name w:val="Emphasis"/>
    <w:uiPriority w:val="20"/>
    <w:qFormat/>
    <w:rsid w:val="00933CA0"/>
    <w:rPr>
      <w:i/>
      <w:iCs/>
    </w:rPr>
  </w:style>
  <w:style w:type="paragraph" w:customStyle="1" w:styleId="Akapitzlist2">
    <w:name w:val="Akapit z listą2"/>
    <w:basedOn w:val="Normalny"/>
    <w:rsid w:val="00326446"/>
    <w:pPr>
      <w:spacing w:before="20" w:after="40" w:line="252" w:lineRule="auto"/>
      <w:ind w:left="720"/>
      <w:jc w:val="both"/>
    </w:pPr>
    <w:rPr>
      <w:rFonts w:ascii="Calibri" w:eastAsia="SimSun" w:hAnsi="Calibri" w:cs="Calibri"/>
      <w:sz w:val="20"/>
      <w:szCs w:val="20"/>
    </w:rPr>
  </w:style>
  <w:style w:type="paragraph" w:customStyle="1" w:styleId="text-justify">
    <w:name w:val="text-justify"/>
    <w:basedOn w:val="Normalny"/>
    <w:qFormat/>
    <w:rsid w:val="00326446"/>
    <w:pPr>
      <w:spacing w:before="100" w:after="100" w:line="256" w:lineRule="auto"/>
    </w:pPr>
    <w:rPr>
      <w:rFonts w:ascii="Calibri" w:hAnsi="Calibri"/>
      <w:sz w:val="22"/>
    </w:rPr>
  </w:style>
  <w:style w:type="character" w:customStyle="1" w:styleId="StopkaZnak1">
    <w:name w:val="Stopka Znak1"/>
    <w:rsid w:val="008D0C8D"/>
    <w:rPr>
      <w:rFonts w:ascii="Times New Roman" w:eastAsia="Calibri" w:hAnsi="Times New Roman" w:cs="Tahoma"/>
      <w:kern w:val="1"/>
      <w:sz w:val="24"/>
      <w:szCs w:val="20"/>
      <w:lang w:val="en-US" w:eastAsia="ar-SA"/>
    </w:rPr>
  </w:style>
  <w:style w:type="paragraph" w:styleId="Bezodstpw">
    <w:name w:val="No Spacing"/>
    <w:next w:val="Akapitzlist"/>
    <w:qFormat/>
    <w:rsid w:val="002F3987"/>
    <w:pPr>
      <w:suppressAutoHyphens/>
    </w:pPr>
    <w:rPr>
      <w:rFonts w:cs="Calibri"/>
      <w:sz w:val="22"/>
      <w:szCs w:val="22"/>
      <w:lang w:eastAsia="zh-CN"/>
    </w:rPr>
  </w:style>
  <w:style w:type="paragraph" w:styleId="Tekstpodstawowy">
    <w:name w:val="Body Text"/>
    <w:basedOn w:val="Normalny"/>
    <w:link w:val="TekstpodstawowyZnak"/>
    <w:uiPriority w:val="99"/>
    <w:unhideWhenUsed/>
    <w:rsid w:val="00715429"/>
    <w:pPr>
      <w:spacing w:after="120"/>
    </w:pPr>
  </w:style>
  <w:style w:type="character" w:customStyle="1" w:styleId="TekstpodstawowyZnak">
    <w:name w:val="Tekst podstawowy Znak"/>
    <w:link w:val="Tekstpodstawowy"/>
    <w:uiPriority w:val="99"/>
    <w:rsid w:val="00715429"/>
    <w:rPr>
      <w:rFonts w:ascii="Times New Roman" w:hAnsi="Times New Roman"/>
      <w:sz w:val="24"/>
      <w:szCs w:val="22"/>
      <w:lang w:eastAsia="en-US"/>
    </w:rPr>
  </w:style>
  <w:style w:type="character" w:customStyle="1" w:styleId="WW8Num28z3">
    <w:name w:val="WW8Num28z3"/>
    <w:rsid w:val="00AE15FC"/>
  </w:style>
  <w:style w:type="paragraph" w:customStyle="1" w:styleId="Style2">
    <w:name w:val="Style2"/>
    <w:basedOn w:val="Normalny"/>
    <w:uiPriority w:val="99"/>
    <w:rsid w:val="002D0A3E"/>
    <w:pPr>
      <w:widowControl w:val="0"/>
      <w:autoSpaceDE w:val="0"/>
      <w:autoSpaceDN w:val="0"/>
      <w:adjustRightInd w:val="0"/>
    </w:pPr>
    <w:rPr>
      <w:rFonts w:ascii="Arial" w:eastAsia="Times New Roman" w:hAnsi="Arial" w:cs="Arial"/>
      <w:szCs w:val="24"/>
      <w:lang w:eastAsia="pl-PL"/>
    </w:rPr>
  </w:style>
  <w:style w:type="character" w:customStyle="1" w:styleId="Nagwek2Znak">
    <w:name w:val="Nagłówek 2 Znak"/>
    <w:link w:val="Nagwek2"/>
    <w:uiPriority w:val="9"/>
    <w:semiHidden/>
    <w:rsid w:val="009E1E0E"/>
    <w:rPr>
      <w:rFonts w:ascii="Calibri Light" w:eastAsia="Times New Roman" w:hAnsi="Calibri Light" w:cs="Times New Roman"/>
      <w:b/>
      <w:bCs/>
      <w:i/>
      <w:iCs/>
      <w:sz w:val="28"/>
      <w:szCs w:val="28"/>
      <w:lang w:eastAsia="en-US"/>
    </w:rPr>
  </w:style>
  <w:style w:type="paragraph" w:customStyle="1" w:styleId="mb-0">
    <w:name w:val="mb-0"/>
    <w:basedOn w:val="Normalny"/>
    <w:rsid w:val="0047476A"/>
    <w:pPr>
      <w:spacing w:before="100" w:beforeAutospacing="1" w:after="100" w:afterAutospacing="1"/>
    </w:pPr>
    <w:rPr>
      <w:rFonts w:eastAsia="Times New Roman"/>
      <w:szCs w:val="24"/>
      <w:lang w:eastAsia="pl-PL"/>
    </w:rPr>
  </w:style>
  <w:style w:type="character" w:customStyle="1" w:styleId="DefaultZnak">
    <w:name w:val="Default Znak"/>
    <w:link w:val="Default"/>
    <w:locked/>
    <w:rsid w:val="00B42AF1"/>
    <w:rPr>
      <w:rFonts w:ascii="Times New Roman" w:hAnsi="Times New Roman"/>
      <w:color w:val="000000"/>
      <w:kern w:val="3"/>
      <w:sz w:val="24"/>
      <w:szCs w:val="24"/>
      <w:lang w:eastAsia="zh-CN"/>
    </w:rPr>
  </w:style>
  <w:style w:type="character" w:styleId="Tytuksiki">
    <w:name w:val="Book Title"/>
    <w:uiPriority w:val="33"/>
    <w:qFormat/>
    <w:rsid w:val="00B42AF1"/>
    <w:rPr>
      <w:b/>
      <w:bCs/>
      <w:i/>
      <w:iCs/>
      <w:spacing w:val="5"/>
    </w:rPr>
  </w:style>
  <w:style w:type="character" w:customStyle="1" w:styleId="Normalny2">
    <w:name w:val="Normalny2"/>
    <w:basedOn w:val="Domylnaczcionkaakapitu"/>
    <w:rsid w:val="00794831"/>
  </w:style>
  <w:style w:type="character" w:customStyle="1" w:styleId="Normalny3">
    <w:name w:val="Normalny3"/>
    <w:basedOn w:val="Domylnaczcionkaakapitu"/>
    <w:rsid w:val="000C2B93"/>
  </w:style>
  <w:style w:type="character" w:customStyle="1" w:styleId="Normalny4">
    <w:name w:val="Normalny4"/>
    <w:basedOn w:val="Domylnaczcionkaakapitu"/>
    <w:rsid w:val="00012757"/>
  </w:style>
  <w:style w:type="character" w:customStyle="1" w:styleId="Nagwek1Znak">
    <w:name w:val="Nagłówek 1 Znak"/>
    <w:basedOn w:val="Domylnaczcionkaakapitu"/>
    <w:link w:val="Nagwek1"/>
    <w:uiPriority w:val="9"/>
    <w:rsid w:val="00627918"/>
    <w:rPr>
      <w:rFonts w:asciiTheme="majorHAnsi" w:eastAsiaTheme="majorEastAsia" w:hAnsiTheme="majorHAnsi" w:cstheme="majorBidi"/>
      <w:color w:val="2E74B5" w:themeColor="accent1" w:themeShade="BF"/>
      <w:sz w:val="32"/>
      <w:szCs w:val="32"/>
      <w:lang w:eastAsia="en-US"/>
    </w:rPr>
  </w:style>
  <w:style w:type="paragraph" w:customStyle="1" w:styleId="Style4">
    <w:name w:val="Style4"/>
    <w:basedOn w:val="Normalny"/>
    <w:rsid w:val="00AA3BA0"/>
    <w:pPr>
      <w:widowControl w:val="0"/>
      <w:autoSpaceDE w:val="0"/>
      <w:autoSpaceDN w:val="0"/>
      <w:adjustRightInd w:val="0"/>
    </w:pPr>
    <w:rPr>
      <w:rFonts w:ascii="Arial" w:eastAsiaTheme="minorEastAsia" w:hAnsi="Arial" w:cs="Arial"/>
      <w:szCs w:val="24"/>
      <w:lang w:eastAsia="pl-PL"/>
    </w:rPr>
  </w:style>
  <w:style w:type="character" w:customStyle="1" w:styleId="Normalny5">
    <w:name w:val="Normalny5"/>
    <w:basedOn w:val="Domylnaczcionkaakapitu"/>
    <w:rsid w:val="00630E17"/>
  </w:style>
  <w:style w:type="character" w:customStyle="1" w:styleId="Normalny6">
    <w:name w:val="Normalny6"/>
    <w:basedOn w:val="Domylnaczcionkaakapitu"/>
    <w:rsid w:val="004E238D"/>
  </w:style>
  <w:style w:type="character" w:customStyle="1" w:styleId="Normalny7">
    <w:name w:val="Normalny7"/>
    <w:basedOn w:val="Domylnaczcionkaakapitu"/>
    <w:rsid w:val="00092EBD"/>
  </w:style>
  <w:style w:type="character" w:customStyle="1" w:styleId="Normalny8">
    <w:name w:val="Normalny8"/>
    <w:basedOn w:val="Domylnaczcionkaakapitu"/>
    <w:rsid w:val="00D458E1"/>
  </w:style>
  <w:style w:type="character" w:customStyle="1" w:styleId="Normalny9">
    <w:name w:val="Normalny9"/>
    <w:basedOn w:val="Domylnaczcionkaakapitu"/>
    <w:rsid w:val="00530F1C"/>
  </w:style>
  <w:style w:type="character" w:customStyle="1" w:styleId="Nierozpoznanawzmianka2">
    <w:name w:val="Nierozpoznana wzmianka2"/>
    <w:basedOn w:val="Domylnaczcionkaakapitu"/>
    <w:uiPriority w:val="99"/>
    <w:semiHidden/>
    <w:unhideWhenUsed/>
    <w:rsid w:val="002215E3"/>
    <w:rPr>
      <w:color w:val="605E5C"/>
      <w:shd w:val="clear" w:color="auto" w:fill="E1DFDD"/>
    </w:rPr>
  </w:style>
  <w:style w:type="character" w:customStyle="1" w:styleId="Normalny10">
    <w:name w:val="Normalny10"/>
    <w:basedOn w:val="Domylnaczcionkaakapitu"/>
    <w:rsid w:val="009B6519"/>
  </w:style>
  <w:style w:type="character" w:customStyle="1" w:styleId="Normalny11">
    <w:name w:val="Normalny11"/>
    <w:basedOn w:val="Domylnaczcionkaakapitu"/>
    <w:rsid w:val="008A4222"/>
  </w:style>
  <w:style w:type="character" w:customStyle="1" w:styleId="citation-847">
    <w:name w:val="citation-847"/>
    <w:basedOn w:val="Domylnaczcionkaakapitu"/>
    <w:rsid w:val="00DB71BF"/>
  </w:style>
  <w:style w:type="character" w:customStyle="1" w:styleId="citation-887">
    <w:name w:val="citation-887"/>
    <w:basedOn w:val="Domylnaczcionkaakapitu"/>
    <w:rsid w:val="002F68E5"/>
  </w:style>
  <w:style w:type="character" w:customStyle="1" w:styleId="citation-886">
    <w:name w:val="citation-886"/>
    <w:basedOn w:val="Domylnaczcionkaakapitu"/>
    <w:rsid w:val="002F68E5"/>
  </w:style>
  <w:style w:type="character" w:customStyle="1" w:styleId="citation-885">
    <w:name w:val="citation-885"/>
    <w:basedOn w:val="Domylnaczcionkaakapitu"/>
    <w:rsid w:val="002F68E5"/>
  </w:style>
  <w:style w:type="character" w:customStyle="1" w:styleId="citation-26">
    <w:name w:val="citation-26"/>
    <w:basedOn w:val="Domylnaczcionkaakapitu"/>
    <w:rsid w:val="00A26348"/>
  </w:style>
  <w:style w:type="character" w:customStyle="1" w:styleId="Normalny12">
    <w:name w:val="Normalny12"/>
    <w:basedOn w:val="Domylnaczcionkaakapitu"/>
    <w:rsid w:val="00170390"/>
  </w:style>
  <w:style w:type="paragraph" w:styleId="NormalnyWeb">
    <w:name w:val="Normal (Web)"/>
    <w:basedOn w:val="Normalny"/>
    <w:uiPriority w:val="99"/>
    <w:unhideWhenUsed/>
    <w:qFormat/>
    <w:rsid w:val="00540D7E"/>
    <w:pPr>
      <w:spacing w:before="100" w:beforeAutospacing="1" w:after="100" w:afterAutospacing="1"/>
    </w:pPr>
    <w:rPr>
      <w:rFonts w:eastAsia="Times New Roman"/>
      <w:szCs w:val="24"/>
      <w:lang w:eastAsia="pl-PL"/>
    </w:rPr>
  </w:style>
  <w:style w:type="character" w:customStyle="1" w:styleId="Normalny13">
    <w:name w:val="Normalny13"/>
    <w:basedOn w:val="Domylnaczcionkaakapitu"/>
    <w:rsid w:val="007C6822"/>
  </w:style>
  <w:style w:type="character" w:customStyle="1" w:styleId="citation-665">
    <w:name w:val="citation-665"/>
    <w:basedOn w:val="Domylnaczcionkaakapitu"/>
    <w:rsid w:val="009F364E"/>
  </w:style>
  <w:style w:type="character" w:customStyle="1" w:styleId="citation-663">
    <w:name w:val="citation-663"/>
    <w:basedOn w:val="Domylnaczcionkaakapitu"/>
    <w:rsid w:val="009F364E"/>
  </w:style>
  <w:style w:type="paragraph" w:customStyle="1" w:styleId="ZnakZnakZnakZnakZnakZnakZnakZnakZnakZnakZnak1">
    <w:name w:val="Znak Znak Znak Znak Znak Znak Znak Znak Znak Znak Znak1"/>
    <w:basedOn w:val="Normalny"/>
    <w:rsid w:val="00824855"/>
    <w:rPr>
      <w:rFonts w:ascii="Arial" w:eastAsia="Times New Roman" w:hAnsi="Arial" w:cs="Arial"/>
      <w:szCs w:val="24"/>
      <w:lang w:eastAsia="pl-PL"/>
    </w:rPr>
  </w:style>
  <w:style w:type="paragraph" w:customStyle="1" w:styleId="Tekstpodstawowy21">
    <w:name w:val="Tekst podstawowy 21"/>
    <w:basedOn w:val="Normalny"/>
    <w:qFormat/>
    <w:rsid w:val="00181164"/>
    <w:pPr>
      <w:suppressAutoHyphens/>
      <w:spacing w:after="120" w:line="480" w:lineRule="auto"/>
    </w:pPr>
    <w:rPr>
      <w:rFonts w:ascii="Calibri" w:eastAsia="Times New Roman" w:hAnsi="Calibri" w:cs="Calibri"/>
      <w:sz w:val="22"/>
      <w:lang w:val="zh-CN" w:eastAsia="zh-CN"/>
    </w:rPr>
  </w:style>
  <w:style w:type="character" w:customStyle="1" w:styleId="Normalny14">
    <w:name w:val="Normalny14"/>
    <w:basedOn w:val="Domylnaczcionkaakapitu"/>
    <w:rsid w:val="00ED6A7B"/>
  </w:style>
  <w:style w:type="character" w:customStyle="1" w:styleId="Normalny15">
    <w:name w:val="Normalny15"/>
    <w:basedOn w:val="Domylnaczcionkaakapitu"/>
    <w:rsid w:val="004D1D3D"/>
  </w:style>
  <w:style w:type="character" w:customStyle="1" w:styleId="Normalny16">
    <w:name w:val="Normalny16"/>
    <w:basedOn w:val="Domylnaczcionkaakapitu"/>
    <w:rsid w:val="00B320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95685">
      <w:bodyDiv w:val="1"/>
      <w:marLeft w:val="0"/>
      <w:marRight w:val="0"/>
      <w:marTop w:val="0"/>
      <w:marBottom w:val="0"/>
      <w:divBdr>
        <w:top w:val="none" w:sz="0" w:space="0" w:color="auto"/>
        <w:left w:val="none" w:sz="0" w:space="0" w:color="auto"/>
        <w:bottom w:val="none" w:sz="0" w:space="0" w:color="auto"/>
        <w:right w:val="none" w:sz="0" w:space="0" w:color="auto"/>
      </w:divBdr>
    </w:div>
    <w:div w:id="90323692">
      <w:bodyDiv w:val="1"/>
      <w:marLeft w:val="0"/>
      <w:marRight w:val="0"/>
      <w:marTop w:val="0"/>
      <w:marBottom w:val="0"/>
      <w:divBdr>
        <w:top w:val="none" w:sz="0" w:space="0" w:color="auto"/>
        <w:left w:val="none" w:sz="0" w:space="0" w:color="auto"/>
        <w:bottom w:val="none" w:sz="0" w:space="0" w:color="auto"/>
        <w:right w:val="none" w:sz="0" w:space="0" w:color="auto"/>
      </w:divBdr>
    </w:div>
    <w:div w:id="149561906">
      <w:bodyDiv w:val="1"/>
      <w:marLeft w:val="0"/>
      <w:marRight w:val="0"/>
      <w:marTop w:val="0"/>
      <w:marBottom w:val="0"/>
      <w:divBdr>
        <w:top w:val="none" w:sz="0" w:space="0" w:color="auto"/>
        <w:left w:val="none" w:sz="0" w:space="0" w:color="auto"/>
        <w:bottom w:val="none" w:sz="0" w:space="0" w:color="auto"/>
        <w:right w:val="none" w:sz="0" w:space="0" w:color="auto"/>
      </w:divBdr>
    </w:div>
    <w:div w:id="157691738">
      <w:bodyDiv w:val="1"/>
      <w:marLeft w:val="0"/>
      <w:marRight w:val="0"/>
      <w:marTop w:val="0"/>
      <w:marBottom w:val="0"/>
      <w:divBdr>
        <w:top w:val="none" w:sz="0" w:space="0" w:color="auto"/>
        <w:left w:val="none" w:sz="0" w:space="0" w:color="auto"/>
        <w:bottom w:val="none" w:sz="0" w:space="0" w:color="auto"/>
        <w:right w:val="none" w:sz="0" w:space="0" w:color="auto"/>
      </w:divBdr>
    </w:div>
    <w:div w:id="195703891">
      <w:bodyDiv w:val="1"/>
      <w:marLeft w:val="0"/>
      <w:marRight w:val="0"/>
      <w:marTop w:val="0"/>
      <w:marBottom w:val="0"/>
      <w:divBdr>
        <w:top w:val="none" w:sz="0" w:space="0" w:color="auto"/>
        <w:left w:val="none" w:sz="0" w:space="0" w:color="auto"/>
        <w:bottom w:val="none" w:sz="0" w:space="0" w:color="auto"/>
        <w:right w:val="none" w:sz="0" w:space="0" w:color="auto"/>
      </w:divBdr>
    </w:div>
    <w:div w:id="284314095">
      <w:bodyDiv w:val="1"/>
      <w:marLeft w:val="0"/>
      <w:marRight w:val="0"/>
      <w:marTop w:val="0"/>
      <w:marBottom w:val="0"/>
      <w:divBdr>
        <w:top w:val="none" w:sz="0" w:space="0" w:color="auto"/>
        <w:left w:val="none" w:sz="0" w:space="0" w:color="auto"/>
        <w:bottom w:val="none" w:sz="0" w:space="0" w:color="auto"/>
        <w:right w:val="none" w:sz="0" w:space="0" w:color="auto"/>
      </w:divBdr>
    </w:div>
    <w:div w:id="313143191">
      <w:bodyDiv w:val="1"/>
      <w:marLeft w:val="0"/>
      <w:marRight w:val="0"/>
      <w:marTop w:val="0"/>
      <w:marBottom w:val="0"/>
      <w:divBdr>
        <w:top w:val="none" w:sz="0" w:space="0" w:color="auto"/>
        <w:left w:val="none" w:sz="0" w:space="0" w:color="auto"/>
        <w:bottom w:val="none" w:sz="0" w:space="0" w:color="auto"/>
        <w:right w:val="none" w:sz="0" w:space="0" w:color="auto"/>
      </w:divBdr>
    </w:div>
    <w:div w:id="336467238">
      <w:bodyDiv w:val="1"/>
      <w:marLeft w:val="0"/>
      <w:marRight w:val="0"/>
      <w:marTop w:val="0"/>
      <w:marBottom w:val="0"/>
      <w:divBdr>
        <w:top w:val="none" w:sz="0" w:space="0" w:color="auto"/>
        <w:left w:val="none" w:sz="0" w:space="0" w:color="auto"/>
        <w:bottom w:val="none" w:sz="0" w:space="0" w:color="auto"/>
        <w:right w:val="none" w:sz="0" w:space="0" w:color="auto"/>
      </w:divBdr>
    </w:div>
    <w:div w:id="337852263">
      <w:bodyDiv w:val="1"/>
      <w:marLeft w:val="0"/>
      <w:marRight w:val="0"/>
      <w:marTop w:val="0"/>
      <w:marBottom w:val="0"/>
      <w:divBdr>
        <w:top w:val="none" w:sz="0" w:space="0" w:color="auto"/>
        <w:left w:val="none" w:sz="0" w:space="0" w:color="auto"/>
        <w:bottom w:val="none" w:sz="0" w:space="0" w:color="auto"/>
        <w:right w:val="none" w:sz="0" w:space="0" w:color="auto"/>
      </w:divBdr>
    </w:div>
    <w:div w:id="340469189">
      <w:bodyDiv w:val="1"/>
      <w:marLeft w:val="0"/>
      <w:marRight w:val="0"/>
      <w:marTop w:val="0"/>
      <w:marBottom w:val="0"/>
      <w:divBdr>
        <w:top w:val="none" w:sz="0" w:space="0" w:color="auto"/>
        <w:left w:val="none" w:sz="0" w:space="0" w:color="auto"/>
        <w:bottom w:val="none" w:sz="0" w:space="0" w:color="auto"/>
        <w:right w:val="none" w:sz="0" w:space="0" w:color="auto"/>
      </w:divBdr>
    </w:div>
    <w:div w:id="360783254">
      <w:bodyDiv w:val="1"/>
      <w:marLeft w:val="0"/>
      <w:marRight w:val="0"/>
      <w:marTop w:val="0"/>
      <w:marBottom w:val="0"/>
      <w:divBdr>
        <w:top w:val="none" w:sz="0" w:space="0" w:color="auto"/>
        <w:left w:val="none" w:sz="0" w:space="0" w:color="auto"/>
        <w:bottom w:val="none" w:sz="0" w:space="0" w:color="auto"/>
        <w:right w:val="none" w:sz="0" w:space="0" w:color="auto"/>
      </w:divBdr>
    </w:div>
    <w:div w:id="362096871">
      <w:bodyDiv w:val="1"/>
      <w:marLeft w:val="0"/>
      <w:marRight w:val="0"/>
      <w:marTop w:val="0"/>
      <w:marBottom w:val="0"/>
      <w:divBdr>
        <w:top w:val="none" w:sz="0" w:space="0" w:color="auto"/>
        <w:left w:val="none" w:sz="0" w:space="0" w:color="auto"/>
        <w:bottom w:val="none" w:sz="0" w:space="0" w:color="auto"/>
        <w:right w:val="none" w:sz="0" w:space="0" w:color="auto"/>
      </w:divBdr>
    </w:div>
    <w:div w:id="365564673">
      <w:bodyDiv w:val="1"/>
      <w:marLeft w:val="0"/>
      <w:marRight w:val="0"/>
      <w:marTop w:val="0"/>
      <w:marBottom w:val="0"/>
      <w:divBdr>
        <w:top w:val="none" w:sz="0" w:space="0" w:color="auto"/>
        <w:left w:val="none" w:sz="0" w:space="0" w:color="auto"/>
        <w:bottom w:val="none" w:sz="0" w:space="0" w:color="auto"/>
        <w:right w:val="none" w:sz="0" w:space="0" w:color="auto"/>
      </w:divBdr>
    </w:div>
    <w:div w:id="434058187">
      <w:bodyDiv w:val="1"/>
      <w:marLeft w:val="0"/>
      <w:marRight w:val="0"/>
      <w:marTop w:val="0"/>
      <w:marBottom w:val="0"/>
      <w:divBdr>
        <w:top w:val="none" w:sz="0" w:space="0" w:color="auto"/>
        <w:left w:val="none" w:sz="0" w:space="0" w:color="auto"/>
        <w:bottom w:val="none" w:sz="0" w:space="0" w:color="auto"/>
        <w:right w:val="none" w:sz="0" w:space="0" w:color="auto"/>
      </w:divBdr>
    </w:div>
    <w:div w:id="500855677">
      <w:bodyDiv w:val="1"/>
      <w:marLeft w:val="0"/>
      <w:marRight w:val="0"/>
      <w:marTop w:val="0"/>
      <w:marBottom w:val="0"/>
      <w:divBdr>
        <w:top w:val="none" w:sz="0" w:space="0" w:color="auto"/>
        <w:left w:val="none" w:sz="0" w:space="0" w:color="auto"/>
        <w:bottom w:val="none" w:sz="0" w:space="0" w:color="auto"/>
        <w:right w:val="none" w:sz="0" w:space="0" w:color="auto"/>
      </w:divBdr>
    </w:div>
    <w:div w:id="513961701">
      <w:bodyDiv w:val="1"/>
      <w:marLeft w:val="0"/>
      <w:marRight w:val="0"/>
      <w:marTop w:val="0"/>
      <w:marBottom w:val="0"/>
      <w:divBdr>
        <w:top w:val="none" w:sz="0" w:space="0" w:color="auto"/>
        <w:left w:val="none" w:sz="0" w:space="0" w:color="auto"/>
        <w:bottom w:val="none" w:sz="0" w:space="0" w:color="auto"/>
        <w:right w:val="none" w:sz="0" w:space="0" w:color="auto"/>
      </w:divBdr>
    </w:div>
    <w:div w:id="542864352">
      <w:bodyDiv w:val="1"/>
      <w:marLeft w:val="0"/>
      <w:marRight w:val="0"/>
      <w:marTop w:val="0"/>
      <w:marBottom w:val="0"/>
      <w:divBdr>
        <w:top w:val="none" w:sz="0" w:space="0" w:color="auto"/>
        <w:left w:val="none" w:sz="0" w:space="0" w:color="auto"/>
        <w:bottom w:val="none" w:sz="0" w:space="0" w:color="auto"/>
        <w:right w:val="none" w:sz="0" w:space="0" w:color="auto"/>
      </w:divBdr>
      <w:divsChild>
        <w:div w:id="1158691905">
          <w:marLeft w:val="0"/>
          <w:marRight w:val="0"/>
          <w:marTop w:val="0"/>
          <w:marBottom w:val="0"/>
          <w:divBdr>
            <w:top w:val="none" w:sz="0" w:space="0" w:color="auto"/>
            <w:left w:val="none" w:sz="0" w:space="0" w:color="auto"/>
            <w:bottom w:val="none" w:sz="0" w:space="0" w:color="auto"/>
            <w:right w:val="none" w:sz="0" w:space="0" w:color="auto"/>
          </w:divBdr>
          <w:divsChild>
            <w:div w:id="1810515558">
              <w:marLeft w:val="0"/>
              <w:marRight w:val="0"/>
              <w:marTop w:val="0"/>
              <w:marBottom w:val="0"/>
              <w:divBdr>
                <w:top w:val="none" w:sz="0" w:space="0" w:color="auto"/>
                <w:left w:val="none" w:sz="0" w:space="0" w:color="auto"/>
                <w:bottom w:val="none" w:sz="0" w:space="0" w:color="auto"/>
                <w:right w:val="none" w:sz="0" w:space="0" w:color="auto"/>
              </w:divBdr>
            </w:div>
          </w:divsChild>
        </w:div>
        <w:div w:id="1954285022">
          <w:marLeft w:val="0"/>
          <w:marRight w:val="0"/>
          <w:marTop w:val="0"/>
          <w:marBottom w:val="0"/>
          <w:divBdr>
            <w:top w:val="none" w:sz="0" w:space="0" w:color="auto"/>
            <w:left w:val="none" w:sz="0" w:space="0" w:color="auto"/>
            <w:bottom w:val="none" w:sz="0" w:space="0" w:color="auto"/>
            <w:right w:val="none" w:sz="0" w:space="0" w:color="auto"/>
          </w:divBdr>
          <w:divsChild>
            <w:div w:id="48898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01184">
      <w:bodyDiv w:val="1"/>
      <w:marLeft w:val="0"/>
      <w:marRight w:val="0"/>
      <w:marTop w:val="0"/>
      <w:marBottom w:val="0"/>
      <w:divBdr>
        <w:top w:val="none" w:sz="0" w:space="0" w:color="auto"/>
        <w:left w:val="none" w:sz="0" w:space="0" w:color="auto"/>
        <w:bottom w:val="none" w:sz="0" w:space="0" w:color="auto"/>
        <w:right w:val="none" w:sz="0" w:space="0" w:color="auto"/>
      </w:divBdr>
    </w:div>
    <w:div w:id="591016103">
      <w:bodyDiv w:val="1"/>
      <w:marLeft w:val="0"/>
      <w:marRight w:val="0"/>
      <w:marTop w:val="0"/>
      <w:marBottom w:val="0"/>
      <w:divBdr>
        <w:top w:val="none" w:sz="0" w:space="0" w:color="auto"/>
        <w:left w:val="none" w:sz="0" w:space="0" w:color="auto"/>
        <w:bottom w:val="none" w:sz="0" w:space="0" w:color="auto"/>
        <w:right w:val="none" w:sz="0" w:space="0" w:color="auto"/>
      </w:divBdr>
    </w:div>
    <w:div w:id="684863367">
      <w:bodyDiv w:val="1"/>
      <w:marLeft w:val="0"/>
      <w:marRight w:val="0"/>
      <w:marTop w:val="0"/>
      <w:marBottom w:val="0"/>
      <w:divBdr>
        <w:top w:val="none" w:sz="0" w:space="0" w:color="auto"/>
        <w:left w:val="none" w:sz="0" w:space="0" w:color="auto"/>
        <w:bottom w:val="none" w:sz="0" w:space="0" w:color="auto"/>
        <w:right w:val="none" w:sz="0" w:space="0" w:color="auto"/>
      </w:divBdr>
    </w:div>
    <w:div w:id="694427700">
      <w:bodyDiv w:val="1"/>
      <w:marLeft w:val="0"/>
      <w:marRight w:val="0"/>
      <w:marTop w:val="0"/>
      <w:marBottom w:val="0"/>
      <w:divBdr>
        <w:top w:val="none" w:sz="0" w:space="0" w:color="auto"/>
        <w:left w:val="none" w:sz="0" w:space="0" w:color="auto"/>
        <w:bottom w:val="none" w:sz="0" w:space="0" w:color="auto"/>
        <w:right w:val="none" w:sz="0" w:space="0" w:color="auto"/>
      </w:divBdr>
    </w:div>
    <w:div w:id="746269083">
      <w:bodyDiv w:val="1"/>
      <w:marLeft w:val="0"/>
      <w:marRight w:val="0"/>
      <w:marTop w:val="0"/>
      <w:marBottom w:val="0"/>
      <w:divBdr>
        <w:top w:val="none" w:sz="0" w:space="0" w:color="auto"/>
        <w:left w:val="none" w:sz="0" w:space="0" w:color="auto"/>
        <w:bottom w:val="none" w:sz="0" w:space="0" w:color="auto"/>
        <w:right w:val="none" w:sz="0" w:space="0" w:color="auto"/>
      </w:divBdr>
    </w:div>
    <w:div w:id="758645057">
      <w:bodyDiv w:val="1"/>
      <w:marLeft w:val="0"/>
      <w:marRight w:val="0"/>
      <w:marTop w:val="0"/>
      <w:marBottom w:val="0"/>
      <w:divBdr>
        <w:top w:val="none" w:sz="0" w:space="0" w:color="auto"/>
        <w:left w:val="none" w:sz="0" w:space="0" w:color="auto"/>
        <w:bottom w:val="none" w:sz="0" w:space="0" w:color="auto"/>
        <w:right w:val="none" w:sz="0" w:space="0" w:color="auto"/>
      </w:divBdr>
    </w:div>
    <w:div w:id="823811238">
      <w:bodyDiv w:val="1"/>
      <w:marLeft w:val="0"/>
      <w:marRight w:val="0"/>
      <w:marTop w:val="0"/>
      <w:marBottom w:val="0"/>
      <w:divBdr>
        <w:top w:val="none" w:sz="0" w:space="0" w:color="auto"/>
        <w:left w:val="none" w:sz="0" w:space="0" w:color="auto"/>
        <w:bottom w:val="none" w:sz="0" w:space="0" w:color="auto"/>
        <w:right w:val="none" w:sz="0" w:space="0" w:color="auto"/>
      </w:divBdr>
    </w:div>
    <w:div w:id="830025908">
      <w:bodyDiv w:val="1"/>
      <w:marLeft w:val="0"/>
      <w:marRight w:val="0"/>
      <w:marTop w:val="0"/>
      <w:marBottom w:val="0"/>
      <w:divBdr>
        <w:top w:val="none" w:sz="0" w:space="0" w:color="auto"/>
        <w:left w:val="none" w:sz="0" w:space="0" w:color="auto"/>
        <w:bottom w:val="none" w:sz="0" w:space="0" w:color="auto"/>
        <w:right w:val="none" w:sz="0" w:space="0" w:color="auto"/>
      </w:divBdr>
    </w:div>
    <w:div w:id="850952130">
      <w:bodyDiv w:val="1"/>
      <w:marLeft w:val="0"/>
      <w:marRight w:val="0"/>
      <w:marTop w:val="0"/>
      <w:marBottom w:val="0"/>
      <w:divBdr>
        <w:top w:val="none" w:sz="0" w:space="0" w:color="auto"/>
        <w:left w:val="none" w:sz="0" w:space="0" w:color="auto"/>
        <w:bottom w:val="none" w:sz="0" w:space="0" w:color="auto"/>
        <w:right w:val="none" w:sz="0" w:space="0" w:color="auto"/>
      </w:divBdr>
    </w:div>
    <w:div w:id="859046683">
      <w:bodyDiv w:val="1"/>
      <w:marLeft w:val="0"/>
      <w:marRight w:val="0"/>
      <w:marTop w:val="0"/>
      <w:marBottom w:val="0"/>
      <w:divBdr>
        <w:top w:val="none" w:sz="0" w:space="0" w:color="auto"/>
        <w:left w:val="none" w:sz="0" w:space="0" w:color="auto"/>
        <w:bottom w:val="none" w:sz="0" w:space="0" w:color="auto"/>
        <w:right w:val="none" w:sz="0" w:space="0" w:color="auto"/>
      </w:divBdr>
    </w:div>
    <w:div w:id="930042867">
      <w:bodyDiv w:val="1"/>
      <w:marLeft w:val="0"/>
      <w:marRight w:val="0"/>
      <w:marTop w:val="0"/>
      <w:marBottom w:val="0"/>
      <w:divBdr>
        <w:top w:val="none" w:sz="0" w:space="0" w:color="auto"/>
        <w:left w:val="none" w:sz="0" w:space="0" w:color="auto"/>
        <w:bottom w:val="none" w:sz="0" w:space="0" w:color="auto"/>
        <w:right w:val="none" w:sz="0" w:space="0" w:color="auto"/>
      </w:divBdr>
    </w:div>
    <w:div w:id="934048535">
      <w:bodyDiv w:val="1"/>
      <w:marLeft w:val="0"/>
      <w:marRight w:val="0"/>
      <w:marTop w:val="0"/>
      <w:marBottom w:val="0"/>
      <w:divBdr>
        <w:top w:val="none" w:sz="0" w:space="0" w:color="auto"/>
        <w:left w:val="none" w:sz="0" w:space="0" w:color="auto"/>
        <w:bottom w:val="none" w:sz="0" w:space="0" w:color="auto"/>
        <w:right w:val="none" w:sz="0" w:space="0" w:color="auto"/>
      </w:divBdr>
    </w:div>
    <w:div w:id="1002732867">
      <w:bodyDiv w:val="1"/>
      <w:marLeft w:val="0"/>
      <w:marRight w:val="0"/>
      <w:marTop w:val="0"/>
      <w:marBottom w:val="0"/>
      <w:divBdr>
        <w:top w:val="none" w:sz="0" w:space="0" w:color="auto"/>
        <w:left w:val="none" w:sz="0" w:space="0" w:color="auto"/>
        <w:bottom w:val="none" w:sz="0" w:space="0" w:color="auto"/>
        <w:right w:val="none" w:sz="0" w:space="0" w:color="auto"/>
      </w:divBdr>
    </w:div>
    <w:div w:id="1028917211">
      <w:bodyDiv w:val="1"/>
      <w:marLeft w:val="0"/>
      <w:marRight w:val="0"/>
      <w:marTop w:val="0"/>
      <w:marBottom w:val="0"/>
      <w:divBdr>
        <w:top w:val="none" w:sz="0" w:space="0" w:color="auto"/>
        <w:left w:val="none" w:sz="0" w:space="0" w:color="auto"/>
        <w:bottom w:val="none" w:sz="0" w:space="0" w:color="auto"/>
        <w:right w:val="none" w:sz="0" w:space="0" w:color="auto"/>
      </w:divBdr>
    </w:div>
    <w:div w:id="1061489846">
      <w:bodyDiv w:val="1"/>
      <w:marLeft w:val="0"/>
      <w:marRight w:val="0"/>
      <w:marTop w:val="0"/>
      <w:marBottom w:val="0"/>
      <w:divBdr>
        <w:top w:val="none" w:sz="0" w:space="0" w:color="auto"/>
        <w:left w:val="none" w:sz="0" w:space="0" w:color="auto"/>
        <w:bottom w:val="none" w:sz="0" w:space="0" w:color="auto"/>
        <w:right w:val="none" w:sz="0" w:space="0" w:color="auto"/>
      </w:divBdr>
    </w:div>
    <w:div w:id="1072122979">
      <w:bodyDiv w:val="1"/>
      <w:marLeft w:val="0"/>
      <w:marRight w:val="0"/>
      <w:marTop w:val="0"/>
      <w:marBottom w:val="0"/>
      <w:divBdr>
        <w:top w:val="none" w:sz="0" w:space="0" w:color="auto"/>
        <w:left w:val="none" w:sz="0" w:space="0" w:color="auto"/>
        <w:bottom w:val="none" w:sz="0" w:space="0" w:color="auto"/>
        <w:right w:val="none" w:sz="0" w:space="0" w:color="auto"/>
      </w:divBdr>
    </w:div>
    <w:div w:id="1101998884">
      <w:bodyDiv w:val="1"/>
      <w:marLeft w:val="0"/>
      <w:marRight w:val="0"/>
      <w:marTop w:val="0"/>
      <w:marBottom w:val="0"/>
      <w:divBdr>
        <w:top w:val="none" w:sz="0" w:space="0" w:color="auto"/>
        <w:left w:val="none" w:sz="0" w:space="0" w:color="auto"/>
        <w:bottom w:val="none" w:sz="0" w:space="0" w:color="auto"/>
        <w:right w:val="none" w:sz="0" w:space="0" w:color="auto"/>
      </w:divBdr>
    </w:div>
    <w:div w:id="1104304188">
      <w:bodyDiv w:val="1"/>
      <w:marLeft w:val="0"/>
      <w:marRight w:val="0"/>
      <w:marTop w:val="0"/>
      <w:marBottom w:val="0"/>
      <w:divBdr>
        <w:top w:val="none" w:sz="0" w:space="0" w:color="auto"/>
        <w:left w:val="none" w:sz="0" w:space="0" w:color="auto"/>
        <w:bottom w:val="none" w:sz="0" w:space="0" w:color="auto"/>
        <w:right w:val="none" w:sz="0" w:space="0" w:color="auto"/>
      </w:divBdr>
    </w:div>
    <w:div w:id="1163424471">
      <w:bodyDiv w:val="1"/>
      <w:marLeft w:val="0"/>
      <w:marRight w:val="0"/>
      <w:marTop w:val="0"/>
      <w:marBottom w:val="0"/>
      <w:divBdr>
        <w:top w:val="none" w:sz="0" w:space="0" w:color="auto"/>
        <w:left w:val="none" w:sz="0" w:space="0" w:color="auto"/>
        <w:bottom w:val="none" w:sz="0" w:space="0" w:color="auto"/>
        <w:right w:val="none" w:sz="0" w:space="0" w:color="auto"/>
      </w:divBdr>
    </w:div>
    <w:div w:id="1203904808">
      <w:bodyDiv w:val="1"/>
      <w:marLeft w:val="0"/>
      <w:marRight w:val="0"/>
      <w:marTop w:val="0"/>
      <w:marBottom w:val="0"/>
      <w:divBdr>
        <w:top w:val="none" w:sz="0" w:space="0" w:color="auto"/>
        <w:left w:val="none" w:sz="0" w:space="0" w:color="auto"/>
        <w:bottom w:val="none" w:sz="0" w:space="0" w:color="auto"/>
        <w:right w:val="none" w:sz="0" w:space="0" w:color="auto"/>
      </w:divBdr>
    </w:div>
    <w:div w:id="1231111994">
      <w:bodyDiv w:val="1"/>
      <w:marLeft w:val="0"/>
      <w:marRight w:val="0"/>
      <w:marTop w:val="0"/>
      <w:marBottom w:val="0"/>
      <w:divBdr>
        <w:top w:val="none" w:sz="0" w:space="0" w:color="auto"/>
        <w:left w:val="none" w:sz="0" w:space="0" w:color="auto"/>
        <w:bottom w:val="none" w:sz="0" w:space="0" w:color="auto"/>
        <w:right w:val="none" w:sz="0" w:space="0" w:color="auto"/>
      </w:divBdr>
    </w:div>
    <w:div w:id="1234856543">
      <w:bodyDiv w:val="1"/>
      <w:marLeft w:val="0"/>
      <w:marRight w:val="0"/>
      <w:marTop w:val="0"/>
      <w:marBottom w:val="0"/>
      <w:divBdr>
        <w:top w:val="none" w:sz="0" w:space="0" w:color="auto"/>
        <w:left w:val="none" w:sz="0" w:space="0" w:color="auto"/>
        <w:bottom w:val="none" w:sz="0" w:space="0" w:color="auto"/>
        <w:right w:val="none" w:sz="0" w:space="0" w:color="auto"/>
      </w:divBdr>
    </w:div>
    <w:div w:id="1311136364">
      <w:bodyDiv w:val="1"/>
      <w:marLeft w:val="0"/>
      <w:marRight w:val="0"/>
      <w:marTop w:val="0"/>
      <w:marBottom w:val="0"/>
      <w:divBdr>
        <w:top w:val="none" w:sz="0" w:space="0" w:color="auto"/>
        <w:left w:val="none" w:sz="0" w:space="0" w:color="auto"/>
        <w:bottom w:val="none" w:sz="0" w:space="0" w:color="auto"/>
        <w:right w:val="none" w:sz="0" w:space="0" w:color="auto"/>
      </w:divBdr>
    </w:div>
    <w:div w:id="1372608766">
      <w:bodyDiv w:val="1"/>
      <w:marLeft w:val="0"/>
      <w:marRight w:val="0"/>
      <w:marTop w:val="0"/>
      <w:marBottom w:val="0"/>
      <w:divBdr>
        <w:top w:val="none" w:sz="0" w:space="0" w:color="auto"/>
        <w:left w:val="none" w:sz="0" w:space="0" w:color="auto"/>
        <w:bottom w:val="none" w:sz="0" w:space="0" w:color="auto"/>
        <w:right w:val="none" w:sz="0" w:space="0" w:color="auto"/>
      </w:divBdr>
    </w:div>
    <w:div w:id="1384479899">
      <w:bodyDiv w:val="1"/>
      <w:marLeft w:val="0"/>
      <w:marRight w:val="0"/>
      <w:marTop w:val="0"/>
      <w:marBottom w:val="0"/>
      <w:divBdr>
        <w:top w:val="none" w:sz="0" w:space="0" w:color="auto"/>
        <w:left w:val="none" w:sz="0" w:space="0" w:color="auto"/>
        <w:bottom w:val="none" w:sz="0" w:space="0" w:color="auto"/>
        <w:right w:val="none" w:sz="0" w:space="0" w:color="auto"/>
      </w:divBdr>
    </w:div>
    <w:div w:id="1415514902">
      <w:bodyDiv w:val="1"/>
      <w:marLeft w:val="0"/>
      <w:marRight w:val="0"/>
      <w:marTop w:val="0"/>
      <w:marBottom w:val="0"/>
      <w:divBdr>
        <w:top w:val="none" w:sz="0" w:space="0" w:color="auto"/>
        <w:left w:val="none" w:sz="0" w:space="0" w:color="auto"/>
        <w:bottom w:val="none" w:sz="0" w:space="0" w:color="auto"/>
        <w:right w:val="none" w:sz="0" w:space="0" w:color="auto"/>
      </w:divBdr>
    </w:div>
    <w:div w:id="1442526183">
      <w:bodyDiv w:val="1"/>
      <w:marLeft w:val="0"/>
      <w:marRight w:val="0"/>
      <w:marTop w:val="0"/>
      <w:marBottom w:val="0"/>
      <w:divBdr>
        <w:top w:val="none" w:sz="0" w:space="0" w:color="auto"/>
        <w:left w:val="none" w:sz="0" w:space="0" w:color="auto"/>
        <w:bottom w:val="none" w:sz="0" w:space="0" w:color="auto"/>
        <w:right w:val="none" w:sz="0" w:space="0" w:color="auto"/>
      </w:divBdr>
    </w:div>
    <w:div w:id="1474444870">
      <w:bodyDiv w:val="1"/>
      <w:marLeft w:val="0"/>
      <w:marRight w:val="0"/>
      <w:marTop w:val="0"/>
      <w:marBottom w:val="0"/>
      <w:divBdr>
        <w:top w:val="none" w:sz="0" w:space="0" w:color="auto"/>
        <w:left w:val="none" w:sz="0" w:space="0" w:color="auto"/>
        <w:bottom w:val="none" w:sz="0" w:space="0" w:color="auto"/>
        <w:right w:val="none" w:sz="0" w:space="0" w:color="auto"/>
      </w:divBdr>
    </w:div>
    <w:div w:id="1482236390">
      <w:bodyDiv w:val="1"/>
      <w:marLeft w:val="0"/>
      <w:marRight w:val="0"/>
      <w:marTop w:val="0"/>
      <w:marBottom w:val="0"/>
      <w:divBdr>
        <w:top w:val="none" w:sz="0" w:space="0" w:color="auto"/>
        <w:left w:val="none" w:sz="0" w:space="0" w:color="auto"/>
        <w:bottom w:val="none" w:sz="0" w:space="0" w:color="auto"/>
        <w:right w:val="none" w:sz="0" w:space="0" w:color="auto"/>
      </w:divBdr>
      <w:divsChild>
        <w:div w:id="439835561">
          <w:marLeft w:val="0"/>
          <w:marRight w:val="0"/>
          <w:marTop w:val="0"/>
          <w:marBottom w:val="0"/>
          <w:divBdr>
            <w:top w:val="none" w:sz="0" w:space="0" w:color="auto"/>
            <w:left w:val="none" w:sz="0" w:space="0" w:color="auto"/>
            <w:bottom w:val="none" w:sz="0" w:space="0" w:color="auto"/>
            <w:right w:val="none" w:sz="0" w:space="0" w:color="auto"/>
          </w:divBdr>
          <w:divsChild>
            <w:div w:id="48959743">
              <w:marLeft w:val="0"/>
              <w:marRight w:val="0"/>
              <w:marTop w:val="0"/>
              <w:marBottom w:val="0"/>
              <w:divBdr>
                <w:top w:val="none" w:sz="0" w:space="0" w:color="auto"/>
                <w:left w:val="none" w:sz="0" w:space="0" w:color="auto"/>
                <w:bottom w:val="none" w:sz="0" w:space="0" w:color="auto"/>
                <w:right w:val="none" w:sz="0" w:space="0" w:color="auto"/>
              </w:divBdr>
            </w:div>
          </w:divsChild>
        </w:div>
        <w:div w:id="1598905209">
          <w:marLeft w:val="0"/>
          <w:marRight w:val="0"/>
          <w:marTop w:val="0"/>
          <w:marBottom w:val="0"/>
          <w:divBdr>
            <w:top w:val="none" w:sz="0" w:space="0" w:color="auto"/>
            <w:left w:val="none" w:sz="0" w:space="0" w:color="auto"/>
            <w:bottom w:val="none" w:sz="0" w:space="0" w:color="auto"/>
            <w:right w:val="none" w:sz="0" w:space="0" w:color="auto"/>
          </w:divBdr>
          <w:divsChild>
            <w:div w:id="30050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182481">
      <w:bodyDiv w:val="1"/>
      <w:marLeft w:val="0"/>
      <w:marRight w:val="0"/>
      <w:marTop w:val="0"/>
      <w:marBottom w:val="0"/>
      <w:divBdr>
        <w:top w:val="none" w:sz="0" w:space="0" w:color="auto"/>
        <w:left w:val="none" w:sz="0" w:space="0" w:color="auto"/>
        <w:bottom w:val="none" w:sz="0" w:space="0" w:color="auto"/>
        <w:right w:val="none" w:sz="0" w:space="0" w:color="auto"/>
      </w:divBdr>
      <w:divsChild>
        <w:div w:id="407309005">
          <w:marLeft w:val="0"/>
          <w:marRight w:val="0"/>
          <w:marTop w:val="0"/>
          <w:marBottom w:val="0"/>
          <w:divBdr>
            <w:top w:val="none" w:sz="0" w:space="0" w:color="auto"/>
            <w:left w:val="none" w:sz="0" w:space="0" w:color="auto"/>
            <w:bottom w:val="none" w:sz="0" w:space="0" w:color="auto"/>
            <w:right w:val="none" w:sz="0" w:space="0" w:color="auto"/>
          </w:divBdr>
        </w:div>
        <w:div w:id="817921534">
          <w:marLeft w:val="0"/>
          <w:marRight w:val="0"/>
          <w:marTop w:val="0"/>
          <w:marBottom w:val="0"/>
          <w:divBdr>
            <w:top w:val="none" w:sz="0" w:space="0" w:color="auto"/>
            <w:left w:val="none" w:sz="0" w:space="0" w:color="auto"/>
            <w:bottom w:val="none" w:sz="0" w:space="0" w:color="auto"/>
            <w:right w:val="none" w:sz="0" w:space="0" w:color="auto"/>
          </w:divBdr>
        </w:div>
        <w:div w:id="1535190144">
          <w:marLeft w:val="0"/>
          <w:marRight w:val="0"/>
          <w:marTop w:val="0"/>
          <w:marBottom w:val="0"/>
          <w:divBdr>
            <w:top w:val="none" w:sz="0" w:space="0" w:color="auto"/>
            <w:left w:val="none" w:sz="0" w:space="0" w:color="auto"/>
            <w:bottom w:val="none" w:sz="0" w:space="0" w:color="auto"/>
            <w:right w:val="none" w:sz="0" w:space="0" w:color="auto"/>
          </w:divBdr>
        </w:div>
        <w:div w:id="1546327636">
          <w:marLeft w:val="0"/>
          <w:marRight w:val="0"/>
          <w:marTop w:val="0"/>
          <w:marBottom w:val="0"/>
          <w:divBdr>
            <w:top w:val="none" w:sz="0" w:space="0" w:color="auto"/>
            <w:left w:val="none" w:sz="0" w:space="0" w:color="auto"/>
            <w:bottom w:val="none" w:sz="0" w:space="0" w:color="auto"/>
            <w:right w:val="none" w:sz="0" w:space="0" w:color="auto"/>
          </w:divBdr>
        </w:div>
        <w:div w:id="1740321689">
          <w:marLeft w:val="0"/>
          <w:marRight w:val="0"/>
          <w:marTop w:val="0"/>
          <w:marBottom w:val="0"/>
          <w:divBdr>
            <w:top w:val="none" w:sz="0" w:space="0" w:color="auto"/>
            <w:left w:val="none" w:sz="0" w:space="0" w:color="auto"/>
            <w:bottom w:val="none" w:sz="0" w:space="0" w:color="auto"/>
            <w:right w:val="none" w:sz="0" w:space="0" w:color="auto"/>
          </w:divBdr>
        </w:div>
        <w:div w:id="2045250026">
          <w:marLeft w:val="0"/>
          <w:marRight w:val="0"/>
          <w:marTop w:val="0"/>
          <w:marBottom w:val="0"/>
          <w:divBdr>
            <w:top w:val="none" w:sz="0" w:space="0" w:color="auto"/>
            <w:left w:val="none" w:sz="0" w:space="0" w:color="auto"/>
            <w:bottom w:val="none" w:sz="0" w:space="0" w:color="auto"/>
            <w:right w:val="none" w:sz="0" w:space="0" w:color="auto"/>
          </w:divBdr>
        </w:div>
      </w:divsChild>
    </w:div>
    <w:div w:id="1576477412">
      <w:bodyDiv w:val="1"/>
      <w:marLeft w:val="0"/>
      <w:marRight w:val="0"/>
      <w:marTop w:val="0"/>
      <w:marBottom w:val="0"/>
      <w:divBdr>
        <w:top w:val="none" w:sz="0" w:space="0" w:color="auto"/>
        <w:left w:val="none" w:sz="0" w:space="0" w:color="auto"/>
        <w:bottom w:val="none" w:sz="0" w:space="0" w:color="auto"/>
        <w:right w:val="none" w:sz="0" w:space="0" w:color="auto"/>
      </w:divBdr>
    </w:div>
    <w:div w:id="1682776148">
      <w:bodyDiv w:val="1"/>
      <w:marLeft w:val="0"/>
      <w:marRight w:val="0"/>
      <w:marTop w:val="0"/>
      <w:marBottom w:val="0"/>
      <w:divBdr>
        <w:top w:val="none" w:sz="0" w:space="0" w:color="auto"/>
        <w:left w:val="none" w:sz="0" w:space="0" w:color="auto"/>
        <w:bottom w:val="none" w:sz="0" w:space="0" w:color="auto"/>
        <w:right w:val="none" w:sz="0" w:space="0" w:color="auto"/>
      </w:divBdr>
    </w:div>
    <w:div w:id="1715419377">
      <w:bodyDiv w:val="1"/>
      <w:marLeft w:val="0"/>
      <w:marRight w:val="0"/>
      <w:marTop w:val="0"/>
      <w:marBottom w:val="0"/>
      <w:divBdr>
        <w:top w:val="none" w:sz="0" w:space="0" w:color="auto"/>
        <w:left w:val="none" w:sz="0" w:space="0" w:color="auto"/>
        <w:bottom w:val="none" w:sz="0" w:space="0" w:color="auto"/>
        <w:right w:val="none" w:sz="0" w:space="0" w:color="auto"/>
      </w:divBdr>
      <w:divsChild>
        <w:div w:id="451440220">
          <w:marLeft w:val="0"/>
          <w:marRight w:val="0"/>
          <w:marTop w:val="0"/>
          <w:marBottom w:val="0"/>
          <w:divBdr>
            <w:top w:val="none" w:sz="0" w:space="0" w:color="auto"/>
            <w:left w:val="none" w:sz="0" w:space="0" w:color="auto"/>
            <w:bottom w:val="none" w:sz="0" w:space="0" w:color="auto"/>
            <w:right w:val="none" w:sz="0" w:space="0" w:color="auto"/>
          </w:divBdr>
          <w:divsChild>
            <w:div w:id="804853158">
              <w:marLeft w:val="0"/>
              <w:marRight w:val="0"/>
              <w:marTop w:val="0"/>
              <w:marBottom w:val="0"/>
              <w:divBdr>
                <w:top w:val="none" w:sz="0" w:space="0" w:color="auto"/>
                <w:left w:val="none" w:sz="0" w:space="0" w:color="auto"/>
                <w:bottom w:val="none" w:sz="0" w:space="0" w:color="auto"/>
                <w:right w:val="none" w:sz="0" w:space="0" w:color="auto"/>
              </w:divBdr>
            </w:div>
          </w:divsChild>
        </w:div>
        <w:div w:id="1006521427">
          <w:marLeft w:val="0"/>
          <w:marRight w:val="0"/>
          <w:marTop w:val="0"/>
          <w:marBottom w:val="0"/>
          <w:divBdr>
            <w:top w:val="none" w:sz="0" w:space="0" w:color="auto"/>
            <w:left w:val="none" w:sz="0" w:space="0" w:color="auto"/>
            <w:bottom w:val="none" w:sz="0" w:space="0" w:color="auto"/>
            <w:right w:val="none" w:sz="0" w:space="0" w:color="auto"/>
          </w:divBdr>
          <w:divsChild>
            <w:div w:id="486631896">
              <w:marLeft w:val="0"/>
              <w:marRight w:val="0"/>
              <w:marTop w:val="0"/>
              <w:marBottom w:val="0"/>
              <w:divBdr>
                <w:top w:val="none" w:sz="0" w:space="0" w:color="auto"/>
                <w:left w:val="none" w:sz="0" w:space="0" w:color="auto"/>
                <w:bottom w:val="none" w:sz="0" w:space="0" w:color="auto"/>
                <w:right w:val="none" w:sz="0" w:space="0" w:color="auto"/>
              </w:divBdr>
            </w:div>
          </w:divsChild>
        </w:div>
        <w:div w:id="1965579797">
          <w:marLeft w:val="0"/>
          <w:marRight w:val="0"/>
          <w:marTop w:val="0"/>
          <w:marBottom w:val="0"/>
          <w:divBdr>
            <w:top w:val="none" w:sz="0" w:space="0" w:color="auto"/>
            <w:left w:val="none" w:sz="0" w:space="0" w:color="auto"/>
            <w:bottom w:val="none" w:sz="0" w:space="0" w:color="auto"/>
            <w:right w:val="none" w:sz="0" w:space="0" w:color="auto"/>
          </w:divBdr>
          <w:divsChild>
            <w:div w:id="193686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019301">
      <w:bodyDiv w:val="1"/>
      <w:marLeft w:val="0"/>
      <w:marRight w:val="0"/>
      <w:marTop w:val="0"/>
      <w:marBottom w:val="0"/>
      <w:divBdr>
        <w:top w:val="none" w:sz="0" w:space="0" w:color="auto"/>
        <w:left w:val="none" w:sz="0" w:space="0" w:color="auto"/>
        <w:bottom w:val="none" w:sz="0" w:space="0" w:color="auto"/>
        <w:right w:val="none" w:sz="0" w:space="0" w:color="auto"/>
      </w:divBdr>
    </w:div>
    <w:div w:id="1956137196">
      <w:bodyDiv w:val="1"/>
      <w:marLeft w:val="0"/>
      <w:marRight w:val="0"/>
      <w:marTop w:val="0"/>
      <w:marBottom w:val="0"/>
      <w:divBdr>
        <w:top w:val="none" w:sz="0" w:space="0" w:color="auto"/>
        <w:left w:val="none" w:sz="0" w:space="0" w:color="auto"/>
        <w:bottom w:val="none" w:sz="0" w:space="0" w:color="auto"/>
        <w:right w:val="none" w:sz="0" w:space="0" w:color="auto"/>
      </w:divBdr>
    </w:div>
    <w:div w:id="1997957786">
      <w:bodyDiv w:val="1"/>
      <w:marLeft w:val="0"/>
      <w:marRight w:val="0"/>
      <w:marTop w:val="0"/>
      <w:marBottom w:val="0"/>
      <w:divBdr>
        <w:top w:val="none" w:sz="0" w:space="0" w:color="auto"/>
        <w:left w:val="none" w:sz="0" w:space="0" w:color="auto"/>
        <w:bottom w:val="none" w:sz="0" w:space="0" w:color="auto"/>
        <w:right w:val="none" w:sz="0" w:space="0" w:color="auto"/>
      </w:divBdr>
    </w:div>
    <w:div w:id="2033914347">
      <w:bodyDiv w:val="1"/>
      <w:marLeft w:val="0"/>
      <w:marRight w:val="0"/>
      <w:marTop w:val="0"/>
      <w:marBottom w:val="0"/>
      <w:divBdr>
        <w:top w:val="none" w:sz="0" w:space="0" w:color="auto"/>
        <w:left w:val="none" w:sz="0" w:space="0" w:color="auto"/>
        <w:bottom w:val="none" w:sz="0" w:space="0" w:color="auto"/>
        <w:right w:val="none" w:sz="0" w:space="0" w:color="auto"/>
      </w:divBdr>
    </w:div>
    <w:div w:id="213884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zamowienia.gov.p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zamowienia.gov.pl/mp-client/search/list/ocds-148610-7d2a74ee-df9c-4aa8-950a-9fbc3254a0d9" TargetMode="External"/><Relationship Id="rId17" Type="http://schemas.openxmlformats.org/officeDocument/2006/relationships/hyperlink" Target="https://ezamowienia.gov.pl/" TargetMode="External"/><Relationship Id="rId2" Type="http://schemas.openxmlformats.org/officeDocument/2006/relationships/numbering" Target="numbering.xml"/><Relationship Id="rId16" Type="http://schemas.openxmlformats.org/officeDocument/2006/relationships/hyperlink" Target="mailto:zamowieniapubliczne@ogrodzieniec.p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grodzieniec.pl/" TargetMode="External"/><Relationship Id="rId5" Type="http://schemas.openxmlformats.org/officeDocument/2006/relationships/webSettings" Target="webSettings.xml"/><Relationship Id="rId15" Type="http://schemas.openxmlformats.org/officeDocument/2006/relationships/hyperlink" Target="https://ezamowienia.gov.pl/" TargetMode="External"/><Relationship Id="rId10" Type="http://schemas.openxmlformats.org/officeDocument/2006/relationships/hyperlink" Target="mailto:zamowieniapubliczne@ogrodzieniec.p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zamowienia.gov.pl/pl/regulamin/"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66A0C-1A13-40C6-9908-C40A9A187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923</TotalTime>
  <Pages>22</Pages>
  <Words>7787</Words>
  <Characters>46727</Characters>
  <Application>Microsoft Office Word</Application>
  <DocSecurity>0</DocSecurity>
  <Lines>389</Lines>
  <Paragraphs>108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54406</CharactersWithSpaces>
  <SharedDoc>false</SharedDoc>
  <HLinks>
    <vt:vector size="54" baseType="variant">
      <vt:variant>
        <vt:i4>3538952</vt:i4>
      </vt:variant>
      <vt:variant>
        <vt:i4>24</vt:i4>
      </vt:variant>
      <vt:variant>
        <vt:i4>0</vt:i4>
      </vt:variant>
      <vt:variant>
        <vt:i4>5</vt:i4>
      </vt:variant>
      <vt:variant>
        <vt:lpwstr>mailto:iod@ogrodzieniec.pl</vt:lpwstr>
      </vt:variant>
      <vt:variant>
        <vt:lpwstr/>
      </vt:variant>
      <vt:variant>
        <vt:i4>8257580</vt:i4>
      </vt:variant>
      <vt:variant>
        <vt:i4>21</vt:i4>
      </vt:variant>
      <vt:variant>
        <vt:i4>0</vt:i4>
      </vt:variant>
      <vt:variant>
        <vt:i4>5</vt:i4>
      </vt:variant>
      <vt:variant>
        <vt:lpwstr>https://ezamowienia.gov.pl/</vt:lpwstr>
      </vt:variant>
      <vt:variant>
        <vt:lpwstr/>
      </vt:variant>
      <vt:variant>
        <vt:i4>3342363</vt:i4>
      </vt:variant>
      <vt:variant>
        <vt:i4>18</vt:i4>
      </vt:variant>
      <vt:variant>
        <vt:i4>0</vt:i4>
      </vt:variant>
      <vt:variant>
        <vt:i4>5</vt:i4>
      </vt:variant>
      <vt:variant>
        <vt:lpwstr>mailto:zamowieniapubliczne@ogrodzieniec.pl</vt:lpwstr>
      </vt:variant>
      <vt:variant>
        <vt:lpwstr/>
      </vt:variant>
      <vt:variant>
        <vt:i4>8257580</vt:i4>
      </vt:variant>
      <vt:variant>
        <vt:i4>15</vt:i4>
      </vt:variant>
      <vt:variant>
        <vt:i4>0</vt:i4>
      </vt:variant>
      <vt:variant>
        <vt:i4>5</vt:i4>
      </vt:variant>
      <vt:variant>
        <vt:lpwstr>https://ezamowienia.gov.pl/</vt:lpwstr>
      </vt:variant>
      <vt:variant>
        <vt:lpwstr/>
      </vt:variant>
      <vt:variant>
        <vt:i4>4325383</vt:i4>
      </vt:variant>
      <vt:variant>
        <vt:i4>12</vt:i4>
      </vt:variant>
      <vt:variant>
        <vt:i4>0</vt:i4>
      </vt:variant>
      <vt:variant>
        <vt:i4>5</vt:i4>
      </vt:variant>
      <vt:variant>
        <vt:lpwstr>https://ezamowienia.gov.pl/pl/regulamin/</vt:lpwstr>
      </vt:variant>
      <vt:variant>
        <vt:lpwstr>regulamin-serwisu</vt:lpwstr>
      </vt:variant>
      <vt:variant>
        <vt:i4>8257580</vt:i4>
      </vt:variant>
      <vt:variant>
        <vt:i4>9</vt:i4>
      </vt:variant>
      <vt:variant>
        <vt:i4>0</vt:i4>
      </vt:variant>
      <vt:variant>
        <vt:i4>5</vt:i4>
      </vt:variant>
      <vt:variant>
        <vt:lpwstr>https://ezamowienia.gov.pl/</vt:lpwstr>
      </vt:variant>
      <vt:variant>
        <vt:lpwstr/>
      </vt:variant>
      <vt:variant>
        <vt:i4>4259861</vt:i4>
      </vt:variant>
      <vt:variant>
        <vt:i4>6</vt:i4>
      </vt:variant>
      <vt:variant>
        <vt:i4>0</vt:i4>
      </vt:variant>
      <vt:variant>
        <vt:i4>5</vt:i4>
      </vt:variant>
      <vt:variant>
        <vt:lpwstr>https://ezamowienia.gov.pl/mp-client/search/list/ocds-148610-ba69ddbe-c501-43d1-922b-e86cddc96ba1</vt:lpwstr>
      </vt:variant>
      <vt:variant>
        <vt:lpwstr/>
      </vt:variant>
      <vt:variant>
        <vt:i4>655385</vt:i4>
      </vt:variant>
      <vt:variant>
        <vt:i4>3</vt:i4>
      </vt:variant>
      <vt:variant>
        <vt:i4>0</vt:i4>
      </vt:variant>
      <vt:variant>
        <vt:i4>5</vt:i4>
      </vt:variant>
      <vt:variant>
        <vt:lpwstr>https://www.ogrodzieniec.pl/</vt:lpwstr>
      </vt:variant>
      <vt:variant>
        <vt:lpwstr/>
      </vt:variant>
      <vt:variant>
        <vt:i4>3342363</vt:i4>
      </vt:variant>
      <vt:variant>
        <vt:i4>0</vt:i4>
      </vt:variant>
      <vt:variant>
        <vt:i4>0</vt:i4>
      </vt:variant>
      <vt:variant>
        <vt:i4>5</vt:i4>
      </vt:variant>
      <vt:variant>
        <vt:lpwstr>mailto:zamowieniapubliczne@ogrodzieniec.pl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RCieplak</dc:creator>
  <cp:keywords/>
  <cp:lastModifiedBy>Radoslaw Cieplak</cp:lastModifiedBy>
  <cp:revision>71</cp:revision>
  <cp:lastPrinted>2026-10-29T17:44:00Z</cp:lastPrinted>
  <dcterms:created xsi:type="dcterms:W3CDTF">2026-03-17T09:42:00Z</dcterms:created>
  <dcterms:modified xsi:type="dcterms:W3CDTF">2026-10-29T17:45:00Z</dcterms:modified>
</cp:coreProperties>
</file>