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0251" w14:textId="1E0AD333" w:rsidR="005F277A" w:rsidRPr="001D1C9E" w:rsidRDefault="00B617F3" w:rsidP="00B06CB8">
      <w:pPr>
        <w:keepNext/>
        <w:suppressLineNumbers/>
        <w:tabs>
          <w:tab w:val="left" w:pos="1020"/>
          <w:tab w:val="center" w:pos="4535"/>
        </w:tabs>
        <w:spacing w:before="360" w:after="12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r w:rsidRPr="001D1C9E">
        <w:rPr>
          <w:rFonts w:ascii="Times New Roman" w:hAnsi="Times New Roman"/>
          <w:b/>
          <w:kern w:val="24"/>
          <w:sz w:val="22"/>
          <w:szCs w:val="22"/>
        </w:rPr>
        <w:t>TABELA ZGODNOŚCI</w:t>
      </w:r>
    </w:p>
    <w:p w14:paraId="1C84BA31" w14:textId="205520B9" w:rsidR="00D05156" w:rsidRPr="001D1C9E" w:rsidRDefault="00684E30" w:rsidP="00B06CB8">
      <w:pPr>
        <w:spacing w:before="120" w:line="276" w:lineRule="auto"/>
        <w:jc w:val="center"/>
        <w:rPr>
          <w:rFonts w:ascii="Times New Roman" w:hAnsi="Times New Roman"/>
          <w:sz w:val="22"/>
          <w:szCs w:val="22"/>
        </w:rPr>
      </w:pPr>
      <w:r w:rsidRPr="001D1C9E">
        <w:rPr>
          <w:rFonts w:ascii="Times New Roman" w:hAnsi="Times New Roman"/>
          <w:b/>
          <w:sz w:val="22"/>
          <w:szCs w:val="22"/>
        </w:rPr>
        <w:t xml:space="preserve">Oferowanego przedmiotu zamówienia z wymogami </w:t>
      </w:r>
      <w:r w:rsidR="007F0474" w:rsidRPr="001D1C9E">
        <w:rPr>
          <w:rFonts w:ascii="Times New Roman" w:hAnsi="Times New Roman"/>
          <w:b/>
          <w:sz w:val="22"/>
          <w:szCs w:val="22"/>
        </w:rPr>
        <w:t>Z</w:t>
      </w:r>
      <w:r w:rsidRPr="001D1C9E">
        <w:rPr>
          <w:rFonts w:ascii="Times New Roman" w:hAnsi="Times New Roman"/>
          <w:b/>
          <w:sz w:val="22"/>
          <w:szCs w:val="22"/>
        </w:rPr>
        <w:t>amawiającego</w:t>
      </w:r>
    </w:p>
    <w:p w14:paraId="2AE79855" w14:textId="77777777" w:rsidR="00F738F6" w:rsidRPr="001D1C9E" w:rsidRDefault="00F738F6" w:rsidP="001D1C9E">
      <w:pPr>
        <w:spacing w:line="276" w:lineRule="auto"/>
        <w:jc w:val="both"/>
        <w:rPr>
          <w:rFonts w:ascii="Times New Roman" w:hAnsi="Times New Roman"/>
          <w:strike/>
          <w:sz w:val="22"/>
          <w:szCs w:val="22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621"/>
      </w:tblGrid>
      <w:tr w:rsidR="00864151" w:rsidRPr="001D1C9E" w14:paraId="3B6B189B" w14:textId="77777777" w:rsidTr="00AF37F2">
        <w:tc>
          <w:tcPr>
            <w:tcW w:w="1985" w:type="dxa"/>
          </w:tcPr>
          <w:p w14:paraId="11CBC701" w14:textId="77777777" w:rsidR="00864151" w:rsidRPr="001D1C9E" w:rsidRDefault="00864151" w:rsidP="001D1C9E">
            <w:pPr>
              <w:spacing w:before="120"/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Tytuł postępowania:</w:t>
            </w:r>
          </w:p>
        </w:tc>
        <w:tc>
          <w:tcPr>
            <w:tcW w:w="7621" w:type="dxa"/>
          </w:tcPr>
          <w:p w14:paraId="519E27D6" w14:textId="58FE3600" w:rsidR="00864151" w:rsidRPr="001D1C9E" w:rsidRDefault="009E5172" w:rsidP="001D1C9E">
            <w:pPr>
              <w:spacing w:before="120"/>
              <w:ind w:left="-10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E5172">
              <w:rPr>
                <w:rFonts w:ascii="Times New Roman" w:hAnsi="Times New Roman"/>
                <w:b/>
                <w:bCs/>
              </w:rPr>
              <w:t>Spektrofluorymetr UV-Vis-NIR ze sferą całkującą, laserem pikosekundowym, oprogramowaniem sterującym i wyposażeniem dodatkowym.</w:t>
            </w:r>
          </w:p>
        </w:tc>
      </w:tr>
      <w:tr w:rsidR="00864151" w:rsidRPr="001D1C9E" w14:paraId="1AC489FD" w14:textId="77777777" w:rsidTr="00AF37F2">
        <w:trPr>
          <w:trHeight w:val="242"/>
        </w:trPr>
        <w:tc>
          <w:tcPr>
            <w:tcW w:w="1985" w:type="dxa"/>
          </w:tcPr>
          <w:p w14:paraId="169BC050" w14:textId="77777777" w:rsidR="00864151" w:rsidRPr="001D1C9E" w:rsidRDefault="00864151" w:rsidP="001D1C9E">
            <w:pPr>
              <w:spacing w:before="120"/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 xml:space="preserve">Znak sprawy: </w:t>
            </w:r>
          </w:p>
        </w:tc>
        <w:tc>
          <w:tcPr>
            <w:tcW w:w="7621" w:type="dxa"/>
          </w:tcPr>
          <w:p w14:paraId="702D73E8" w14:textId="3AE3B625" w:rsidR="00864151" w:rsidRPr="001D1C9E" w:rsidRDefault="009C632E" w:rsidP="001D1C9E">
            <w:pPr>
              <w:spacing w:before="120"/>
              <w:ind w:left="-10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/>
                <w:bCs/>
                <w:sz w:val="22"/>
                <w:szCs w:val="22"/>
              </w:rPr>
              <w:t>ZP-2401-</w:t>
            </w:r>
            <w:r w:rsidR="00D409A0"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Pr="001D1C9E">
              <w:rPr>
                <w:rFonts w:ascii="Times New Roman" w:hAnsi="Times New Roman"/>
                <w:b/>
                <w:bCs/>
                <w:sz w:val="22"/>
                <w:szCs w:val="22"/>
              </w:rPr>
              <w:t>/26</w:t>
            </w:r>
          </w:p>
        </w:tc>
      </w:tr>
      <w:tr w:rsidR="00864151" w:rsidRPr="001D1C9E" w14:paraId="5C80FADB" w14:textId="77777777" w:rsidTr="00AF37F2">
        <w:tc>
          <w:tcPr>
            <w:tcW w:w="1985" w:type="dxa"/>
          </w:tcPr>
          <w:p w14:paraId="00EE6862" w14:textId="77777777" w:rsidR="00864151" w:rsidRPr="001D1C9E" w:rsidRDefault="00864151" w:rsidP="001D1C9E">
            <w:pPr>
              <w:spacing w:before="120"/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 xml:space="preserve">Zamawiający: </w:t>
            </w:r>
          </w:p>
        </w:tc>
        <w:tc>
          <w:tcPr>
            <w:tcW w:w="7621" w:type="dxa"/>
          </w:tcPr>
          <w:p w14:paraId="5527374A" w14:textId="77777777" w:rsidR="00864151" w:rsidRPr="001D1C9E" w:rsidRDefault="00864151" w:rsidP="001D1C9E">
            <w:pPr>
              <w:spacing w:before="120"/>
              <w:ind w:left="-108"/>
              <w:jc w:val="both"/>
              <w:rPr>
                <w:rFonts w:ascii="Times New Roman" w:hAnsi="Times New Roman"/>
                <w:b/>
                <w:bCs/>
                <w:kern w:val="3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/>
                <w:sz w:val="22"/>
                <w:szCs w:val="22"/>
              </w:rPr>
              <w:t>Instytut Chemii Organicznej Polskiej Akademii Nauk</w:t>
            </w:r>
          </w:p>
        </w:tc>
      </w:tr>
      <w:tr w:rsidR="00122E09" w:rsidRPr="001D1C9E" w14:paraId="54A1F071" w14:textId="77777777" w:rsidTr="00AF37F2">
        <w:trPr>
          <w:trHeight w:val="80"/>
        </w:trPr>
        <w:tc>
          <w:tcPr>
            <w:tcW w:w="1985" w:type="dxa"/>
          </w:tcPr>
          <w:p w14:paraId="5B249B38" w14:textId="77777777" w:rsidR="00122E09" w:rsidRPr="001D1C9E" w:rsidRDefault="00122E09" w:rsidP="001D1C9E">
            <w:pPr>
              <w:spacing w:before="120"/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Tryb udzielenia zamówienia:</w:t>
            </w:r>
          </w:p>
        </w:tc>
        <w:tc>
          <w:tcPr>
            <w:tcW w:w="7621" w:type="dxa"/>
          </w:tcPr>
          <w:p w14:paraId="26639042" w14:textId="6955D352" w:rsidR="00122E09" w:rsidRPr="001D1C9E" w:rsidRDefault="00BA4F70" w:rsidP="001D1C9E">
            <w:pPr>
              <w:spacing w:before="120" w:line="276" w:lineRule="auto"/>
              <w:ind w:left="-10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/>
                <w:bCs/>
                <w:sz w:val="22"/>
                <w:szCs w:val="22"/>
              </w:rPr>
              <w:t>Tryb podstawowy bez negocjacji</w:t>
            </w:r>
            <w:r w:rsidRPr="001D1C9E">
              <w:rPr>
                <w:rFonts w:ascii="Times New Roman" w:hAnsi="Times New Roman"/>
                <w:sz w:val="22"/>
                <w:szCs w:val="22"/>
              </w:rPr>
              <w:t xml:space="preserve"> na podstawie art. 275 pkt. 1 ustawy z dnia 11 września 2019 r. Prawo zamówień publicznych (tj. Dz.U. z 2026 r. poz. 793)</w:t>
            </w:r>
          </w:p>
        </w:tc>
      </w:tr>
    </w:tbl>
    <w:p w14:paraId="63920F4B" w14:textId="77777777" w:rsidR="002167DE" w:rsidRPr="001D1C9E" w:rsidRDefault="002167DE" w:rsidP="001D1C9E">
      <w:pPr>
        <w:tabs>
          <w:tab w:val="left" w:pos="2415"/>
        </w:tabs>
        <w:spacing w:before="120"/>
        <w:ind w:left="-118"/>
        <w:jc w:val="both"/>
        <w:rPr>
          <w:rFonts w:ascii="Times New Roman" w:hAnsi="Times New Roman"/>
          <w:b/>
          <w:sz w:val="22"/>
          <w:szCs w:val="22"/>
        </w:rPr>
      </w:pPr>
      <w:r w:rsidRPr="001D1C9E">
        <w:rPr>
          <w:rFonts w:ascii="Times New Roman" w:hAnsi="Times New Roman"/>
          <w:b/>
          <w:sz w:val="22"/>
          <w:szCs w:val="22"/>
        </w:rPr>
        <w:t xml:space="preserve">Dane </w:t>
      </w:r>
      <w:r w:rsidRPr="001D1C9E">
        <w:rPr>
          <w:rFonts w:ascii="Times New Roman" w:hAnsi="Times New Roman"/>
          <w:b/>
          <w:bCs/>
          <w:sz w:val="22"/>
          <w:szCs w:val="22"/>
        </w:rPr>
        <w:t>Wykonawcy</w:t>
      </w:r>
      <w:r w:rsidRPr="001D1C9E">
        <w:rPr>
          <w:rFonts w:ascii="Times New Roman" w:hAnsi="Times New Roman"/>
          <w:b/>
          <w:sz w:val="22"/>
          <w:szCs w:val="22"/>
        </w:rPr>
        <w:t>:</w:t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833"/>
      </w:tblGrid>
      <w:tr w:rsidR="00C2106B" w:rsidRPr="001D1C9E" w14:paraId="0086E4AF" w14:textId="77777777" w:rsidTr="00E97E9B">
        <w:tc>
          <w:tcPr>
            <w:tcW w:w="2518" w:type="dxa"/>
          </w:tcPr>
          <w:p w14:paraId="75618DD4" w14:textId="77777777" w:rsidR="002167DE" w:rsidRPr="001D1C9E" w:rsidRDefault="002167DE" w:rsidP="001D1C9E">
            <w:pPr>
              <w:tabs>
                <w:tab w:val="left" w:pos="2415"/>
              </w:tabs>
              <w:spacing w:before="240"/>
              <w:ind w:left="-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Nazwa Wykonawcy:</w:t>
            </w:r>
          </w:p>
        </w:tc>
        <w:tc>
          <w:tcPr>
            <w:tcW w:w="6833" w:type="dxa"/>
          </w:tcPr>
          <w:p w14:paraId="3A8AF933" w14:textId="77777777" w:rsidR="002167DE" w:rsidRPr="001D1C9E" w:rsidRDefault="002167DE" w:rsidP="001D1C9E">
            <w:pPr>
              <w:tabs>
                <w:tab w:val="left" w:pos="2415"/>
              </w:tabs>
              <w:spacing w:before="240"/>
              <w:jc w:val="both"/>
              <w:rPr>
                <w:rFonts w:ascii="Times New Roman" w:hAnsi="Times New Roman"/>
                <w:sz w:val="22"/>
                <w:szCs w:val="22"/>
              </w:rPr>
            </w:pPr>
            <w:permStart w:id="327944259" w:edGrp="everyone"/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</w:t>
            </w:r>
            <w:r w:rsidR="00DE46A6"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………………………….</w:t>
            </w: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DE46A6"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…………………….</w:t>
            </w: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permEnd w:id="327944259"/>
          </w:p>
        </w:tc>
      </w:tr>
      <w:tr w:rsidR="00C2106B" w:rsidRPr="001D1C9E" w14:paraId="3EFE1029" w14:textId="77777777" w:rsidTr="00E97E9B">
        <w:tc>
          <w:tcPr>
            <w:tcW w:w="2518" w:type="dxa"/>
          </w:tcPr>
          <w:p w14:paraId="51FFC82B" w14:textId="77777777" w:rsidR="002167DE" w:rsidRPr="001D1C9E" w:rsidRDefault="002167DE" w:rsidP="001D1C9E">
            <w:pPr>
              <w:tabs>
                <w:tab w:val="left" w:pos="2415"/>
              </w:tabs>
              <w:spacing w:before="120"/>
              <w:ind w:left="-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Adres Wykonawcy:</w:t>
            </w:r>
          </w:p>
        </w:tc>
        <w:tc>
          <w:tcPr>
            <w:tcW w:w="6833" w:type="dxa"/>
          </w:tcPr>
          <w:p w14:paraId="5CAEF51C" w14:textId="77777777" w:rsidR="002167DE" w:rsidRPr="001D1C9E" w:rsidRDefault="002167DE" w:rsidP="001D1C9E">
            <w:pPr>
              <w:tabs>
                <w:tab w:val="left" w:pos="2415"/>
              </w:tabs>
              <w:spacing w:before="120"/>
              <w:jc w:val="both"/>
              <w:rPr>
                <w:rFonts w:ascii="Times New Roman" w:hAnsi="Times New Roman"/>
                <w:sz w:val="22"/>
                <w:szCs w:val="22"/>
              </w:rPr>
            </w:pPr>
            <w:permStart w:id="739119122" w:edGrp="everyone"/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</w:t>
            </w:r>
            <w:r w:rsidR="00DE46A6"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………………………………………….</w:t>
            </w: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………</w:t>
            </w:r>
            <w:r w:rsidR="00DE46A6" w:rsidRPr="001D1C9E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permEnd w:id="739119122"/>
          </w:p>
        </w:tc>
      </w:tr>
      <w:tr w:rsidR="00C2106B" w:rsidRPr="001D1C9E" w14:paraId="36B25AA3" w14:textId="77777777" w:rsidTr="00E97E9B">
        <w:trPr>
          <w:trHeight w:val="597"/>
        </w:trPr>
        <w:tc>
          <w:tcPr>
            <w:tcW w:w="9351" w:type="dxa"/>
            <w:gridSpan w:val="2"/>
            <w:vAlign w:val="bottom"/>
          </w:tcPr>
          <w:p w14:paraId="33BEB855" w14:textId="77777777" w:rsidR="002167DE" w:rsidRPr="001D1C9E" w:rsidRDefault="002167DE" w:rsidP="001D1C9E">
            <w:pPr>
              <w:tabs>
                <w:tab w:val="left" w:pos="2415"/>
              </w:tabs>
              <w:spacing w:before="120"/>
              <w:ind w:left="-11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Osoba upoważniona do reprezentacji: </w:t>
            </w:r>
          </w:p>
        </w:tc>
      </w:tr>
      <w:tr w:rsidR="00C2106B" w:rsidRPr="001D1C9E" w14:paraId="3BED2EEE" w14:textId="77777777" w:rsidTr="00E97E9B">
        <w:tc>
          <w:tcPr>
            <w:tcW w:w="2518" w:type="dxa"/>
          </w:tcPr>
          <w:p w14:paraId="734BFD2C" w14:textId="77777777" w:rsidR="002167DE" w:rsidRPr="001D1C9E" w:rsidRDefault="00BB6601" w:rsidP="001D1C9E">
            <w:pPr>
              <w:tabs>
                <w:tab w:val="left" w:pos="2415"/>
              </w:tabs>
              <w:spacing w:before="240"/>
              <w:ind w:left="-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I</w:t>
            </w:r>
            <w:r w:rsidR="002167DE" w:rsidRPr="001D1C9E">
              <w:rPr>
                <w:rFonts w:ascii="Times New Roman" w:hAnsi="Times New Roman"/>
                <w:sz w:val="22"/>
                <w:szCs w:val="22"/>
              </w:rPr>
              <w:t xml:space="preserve">mię i </w:t>
            </w:r>
            <w:r w:rsidR="002167DE" w:rsidRPr="001D1C9E">
              <w:rPr>
                <w:rFonts w:ascii="Times New Roman" w:hAnsi="Times New Roman"/>
                <w:bCs/>
                <w:sz w:val="22"/>
                <w:szCs w:val="22"/>
              </w:rPr>
              <w:t>nazwisko</w:t>
            </w:r>
          </w:p>
        </w:tc>
        <w:tc>
          <w:tcPr>
            <w:tcW w:w="6833" w:type="dxa"/>
          </w:tcPr>
          <w:p w14:paraId="453C78A5" w14:textId="77777777" w:rsidR="002167DE" w:rsidRPr="001D1C9E" w:rsidRDefault="002167DE" w:rsidP="001D1C9E">
            <w:pPr>
              <w:tabs>
                <w:tab w:val="left" w:pos="2415"/>
              </w:tabs>
              <w:spacing w:before="240"/>
              <w:jc w:val="both"/>
              <w:rPr>
                <w:rFonts w:ascii="Times New Roman" w:hAnsi="Times New Roman"/>
                <w:sz w:val="22"/>
                <w:szCs w:val="22"/>
              </w:rPr>
            </w:pPr>
            <w:permStart w:id="1455966408" w:edGrp="everyone"/>
            <w:r w:rsidRPr="001D1C9E">
              <w:rPr>
                <w:rFonts w:ascii="Times New Roman" w:hAnsi="Times New Roman"/>
                <w:sz w:val="22"/>
                <w:szCs w:val="22"/>
              </w:rPr>
              <w:t>……………</w:t>
            </w:r>
            <w:r w:rsidR="00DE46A6" w:rsidRPr="001D1C9E">
              <w:rPr>
                <w:rFonts w:ascii="Times New Roman" w:hAnsi="Times New Roman"/>
                <w:sz w:val="22"/>
                <w:szCs w:val="22"/>
              </w:rPr>
              <w:t>………………………………………….</w:t>
            </w:r>
            <w:r w:rsidRPr="001D1C9E">
              <w:rPr>
                <w:rFonts w:ascii="Times New Roman" w:hAnsi="Times New Roman"/>
                <w:sz w:val="22"/>
                <w:szCs w:val="22"/>
              </w:rPr>
              <w:t>………………</w:t>
            </w:r>
            <w:r w:rsidR="00DE46A6" w:rsidRPr="001D1C9E">
              <w:rPr>
                <w:rFonts w:ascii="Times New Roman" w:hAnsi="Times New Roman"/>
                <w:sz w:val="22"/>
                <w:szCs w:val="22"/>
              </w:rPr>
              <w:t>.</w:t>
            </w:r>
            <w:permEnd w:id="1455966408"/>
          </w:p>
        </w:tc>
      </w:tr>
      <w:tr w:rsidR="006E0838" w:rsidRPr="001D1C9E" w14:paraId="2CF5DA7A" w14:textId="77777777" w:rsidTr="00E97E9B">
        <w:tc>
          <w:tcPr>
            <w:tcW w:w="2518" w:type="dxa"/>
          </w:tcPr>
          <w:p w14:paraId="152E23E6" w14:textId="77777777" w:rsidR="00DE46A6" w:rsidRPr="001D1C9E" w:rsidRDefault="00BB6601" w:rsidP="001D1C9E">
            <w:pPr>
              <w:tabs>
                <w:tab w:val="left" w:pos="2415"/>
              </w:tabs>
              <w:spacing w:before="120"/>
              <w:ind w:left="-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S</w:t>
            </w:r>
            <w:r w:rsidR="002167DE" w:rsidRPr="001D1C9E">
              <w:rPr>
                <w:rFonts w:ascii="Times New Roman" w:hAnsi="Times New Roman"/>
                <w:sz w:val="22"/>
                <w:szCs w:val="22"/>
              </w:rPr>
              <w:t xml:space="preserve">tanowisko </w:t>
            </w:r>
            <w:r w:rsidR="00DE46A6" w:rsidRPr="001D1C9E">
              <w:rPr>
                <w:rFonts w:ascii="Times New Roman" w:hAnsi="Times New Roman"/>
                <w:sz w:val="22"/>
                <w:szCs w:val="22"/>
              </w:rPr>
              <w:t xml:space="preserve">/ </w:t>
            </w:r>
          </w:p>
          <w:p w14:paraId="2623F451" w14:textId="77777777" w:rsidR="00DE46A6" w:rsidRPr="001D1C9E" w:rsidRDefault="00DE46A6" w:rsidP="001D1C9E">
            <w:pPr>
              <w:tabs>
                <w:tab w:val="left" w:pos="2415"/>
              </w:tabs>
              <w:ind w:left="-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podstawa do reprezentacji</w:t>
            </w:r>
          </w:p>
        </w:tc>
        <w:tc>
          <w:tcPr>
            <w:tcW w:w="6833" w:type="dxa"/>
            <w:vAlign w:val="bottom"/>
          </w:tcPr>
          <w:p w14:paraId="4C607F06" w14:textId="77777777" w:rsidR="002167DE" w:rsidRPr="001D1C9E" w:rsidRDefault="002167DE" w:rsidP="001D1C9E">
            <w:pPr>
              <w:tabs>
                <w:tab w:val="left" w:pos="2415"/>
              </w:tabs>
              <w:spacing w:before="120"/>
              <w:jc w:val="both"/>
              <w:rPr>
                <w:rFonts w:ascii="Times New Roman" w:hAnsi="Times New Roman"/>
                <w:sz w:val="22"/>
                <w:szCs w:val="22"/>
              </w:rPr>
            </w:pPr>
            <w:permStart w:id="535066912" w:edGrp="everyone"/>
            <w:r w:rsidRPr="001D1C9E">
              <w:rPr>
                <w:rFonts w:ascii="Times New Roman" w:hAnsi="Times New Roman"/>
                <w:sz w:val="22"/>
                <w:szCs w:val="22"/>
              </w:rPr>
              <w:t>………………………</w:t>
            </w:r>
            <w:r w:rsidR="00DE46A6" w:rsidRPr="001D1C9E">
              <w:rPr>
                <w:rFonts w:ascii="Times New Roman" w:hAnsi="Times New Roman"/>
                <w:sz w:val="22"/>
                <w:szCs w:val="22"/>
              </w:rPr>
              <w:t>……………………………………………….</w:t>
            </w:r>
            <w:permEnd w:id="535066912"/>
          </w:p>
        </w:tc>
      </w:tr>
    </w:tbl>
    <w:p w14:paraId="6ECB573B" w14:textId="77777777" w:rsidR="00057FE3" w:rsidRPr="001D1C9E" w:rsidRDefault="00057FE3" w:rsidP="001D1C9E">
      <w:pPr>
        <w:spacing w:before="12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9DE5545" w14:textId="77777777" w:rsidR="00D05156" w:rsidRPr="001D1C9E" w:rsidRDefault="00CF136E" w:rsidP="001D1C9E">
      <w:pPr>
        <w:tabs>
          <w:tab w:val="left" w:pos="2415"/>
        </w:tabs>
        <w:spacing w:before="120" w:after="120"/>
        <w:ind w:left="-119"/>
        <w:jc w:val="both"/>
        <w:rPr>
          <w:rFonts w:ascii="Times New Roman" w:hAnsi="Times New Roman"/>
          <w:sz w:val="22"/>
          <w:szCs w:val="22"/>
        </w:rPr>
      </w:pPr>
      <w:r w:rsidRPr="001D1C9E">
        <w:rPr>
          <w:rFonts w:ascii="Times New Roman" w:hAnsi="Times New Roman"/>
          <w:b/>
          <w:bCs/>
          <w:sz w:val="22"/>
          <w:szCs w:val="22"/>
        </w:rPr>
        <w:t>O</w:t>
      </w:r>
      <w:r w:rsidR="00D05156" w:rsidRPr="001D1C9E">
        <w:rPr>
          <w:rFonts w:ascii="Times New Roman" w:hAnsi="Times New Roman"/>
          <w:b/>
          <w:bCs/>
          <w:sz w:val="22"/>
          <w:szCs w:val="22"/>
        </w:rPr>
        <w:t xml:space="preserve">świadczam, </w:t>
      </w:r>
      <w:r w:rsidR="00D05156" w:rsidRPr="001D1C9E">
        <w:rPr>
          <w:rFonts w:ascii="Times New Roman" w:hAnsi="Times New Roman"/>
          <w:b/>
          <w:sz w:val="22"/>
          <w:szCs w:val="22"/>
        </w:rPr>
        <w:t>co</w:t>
      </w:r>
      <w:r w:rsidR="00D05156" w:rsidRPr="001D1C9E">
        <w:rPr>
          <w:rFonts w:ascii="Times New Roman" w:hAnsi="Times New Roman"/>
          <w:b/>
          <w:bCs/>
          <w:sz w:val="22"/>
          <w:szCs w:val="22"/>
        </w:rPr>
        <w:t xml:space="preserve"> następuje</w:t>
      </w:r>
      <w:r w:rsidR="00D05156" w:rsidRPr="001D1C9E">
        <w:rPr>
          <w:rFonts w:ascii="Times New Roman" w:hAnsi="Times New Roman"/>
          <w:sz w:val="22"/>
          <w:szCs w:val="22"/>
        </w:rPr>
        <w:t>:</w:t>
      </w:r>
    </w:p>
    <w:tbl>
      <w:tblPr>
        <w:tblStyle w:val="Tabela-Siatka2"/>
        <w:tblW w:w="97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3"/>
        <w:gridCol w:w="4281"/>
        <w:gridCol w:w="4653"/>
      </w:tblGrid>
      <w:tr w:rsidR="00C2106B" w:rsidRPr="001D1C9E" w14:paraId="54502DF3" w14:textId="77777777" w:rsidTr="00202054">
        <w:trPr>
          <w:trHeight w:val="892"/>
        </w:trPr>
        <w:tc>
          <w:tcPr>
            <w:tcW w:w="823" w:type="dxa"/>
            <w:vAlign w:val="center"/>
          </w:tcPr>
          <w:p w14:paraId="3179DBA9" w14:textId="77777777" w:rsidR="008C290F" w:rsidRPr="001D1C9E" w:rsidRDefault="008C290F" w:rsidP="001D1C9E">
            <w:pPr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Lp.</w:t>
            </w:r>
          </w:p>
        </w:tc>
        <w:tc>
          <w:tcPr>
            <w:tcW w:w="4281" w:type="dxa"/>
            <w:vAlign w:val="center"/>
          </w:tcPr>
          <w:p w14:paraId="2AECA096" w14:textId="77777777" w:rsidR="008C290F" w:rsidRPr="001D1C9E" w:rsidRDefault="008C290F" w:rsidP="001D1C9E">
            <w:pPr>
              <w:suppressAutoHyphens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Minimalne parametry wymagane przez Zamawiającego</w:t>
            </w:r>
          </w:p>
        </w:tc>
        <w:tc>
          <w:tcPr>
            <w:tcW w:w="4653" w:type="dxa"/>
            <w:vAlign w:val="center"/>
          </w:tcPr>
          <w:p w14:paraId="52D96B30" w14:textId="77777777" w:rsidR="008C290F" w:rsidRPr="001D1C9E" w:rsidRDefault="008C290F" w:rsidP="001D1C9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Parametry oferowane przez Wykonawcę</w:t>
            </w:r>
          </w:p>
          <w:p w14:paraId="79F20253" w14:textId="77777777" w:rsidR="008C290F" w:rsidRPr="001D1C9E" w:rsidRDefault="008C290F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i/>
                <w:sz w:val="22"/>
                <w:szCs w:val="22"/>
              </w:rPr>
              <w:t>(Zamawiający wymaga wpisania oferowanych parametrów również w przypadku zaoferowania parametru takiego samego jak w kolumnie „Parametry wymagane”)</w:t>
            </w:r>
          </w:p>
        </w:tc>
      </w:tr>
      <w:tr w:rsidR="00A17E3B" w:rsidRPr="001D1C9E" w14:paraId="6BA26586" w14:textId="77777777" w:rsidTr="00202054">
        <w:trPr>
          <w:trHeight w:val="928"/>
        </w:trPr>
        <w:tc>
          <w:tcPr>
            <w:tcW w:w="5104" w:type="dxa"/>
            <w:gridSpan w:val="2"/>
            <w:vAlign w:val="center"/>
          </w:tcPr>
          <w:p w14:paraId="22FFB09A" w14:textId="6AC52812" w:rsidR="00A17E3B" w:rsidRPr="001D1C9E" w:rsidRDefault="00AC4812" w:rsidP="001D1C9E">
            <w:pPr>
              <w:suppressAutoHyphens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bookmarkStart w:id="0" w:name="_Hlk168873471"/>
            <w:r w:rsidRPr="00AC4812">
              <w:rPr>
                <w:rFonts w:ascii="Times New Roman" w:hAnsi="Times New Roman"/>
                <w:b/>
                <w:bCs/>
                <w:sz w:val="22"/>
                <w:szCs w:val="22"/>
              </w:rPr>
              <w:t>Spektrofluorymetr UV-Vis-NIR ze sferą całkującą, laserem pikosekundowym, oprogramowaniem sterującym i wyposażeniem dodatkowym.</w:t>
            </w:r>
          </w:p>
        </w:tc>
        <w:tc>
          <w:tcPr>
            <w:tcW w:w="4653" w:type="dxa"/>
            <w:vAlign w:val="center"/>
          </w:tcPr>
          <w:p w14:paraId="4626B7F2" w14:textId="77777777" w:rsidR="00A17E3B" w:rsidRPr="001D1C9E" w:rsidRDefault="00A17E3B" w:rsidP="001D1C9E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Ilość sztuk: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46446719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464467197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566B9B00" w14:textId="77777777" w:rsidR="00A17E3B" w:rsidRPr="001D1C9E" w:rsidRDefault="00A17E3B" w:rsidP="001D1C9E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Producent: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40129234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401292348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792631E7" w14:textId="77777777" w:rsidR="00A17E3B" w:rsidRPr="001D1C9E" w:rsidRDefault="00A17E3B" w:rsidP="001D1C9E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Typ: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71265544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712655440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49556221" w14:textId="77777777" w:rsidR="00A17E3B" w:rsidRPr="001D1C9E" w:rsidRDefault="00A17E3B" w:rsidP="001D1C9E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Model: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658390544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658390544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</w:tc>
      </w:tr>
      <w:bookmarkEnd w:id="0"/>
      <w:tr w:rsidR="00C2106B" w:rsidRPr="001D1C9E" w14:paraId="21965CEB" w14:textId="77777777" w:rsidTr="00202054">
        <w:trPr>
          <w:trHeight w:val="648"/>
        </w:trPr>
        <w:tc>
          <w:tcPr>
            <w:tcW w:w="9757" w:type="dxa"/>
            <w:gridSpan w:val="3"/>
            <w:vAlign w:val="center"/>
          </w:tcPr>
          <w:p w14:paraId="501DC834" w14:textId="0FA04446" w:rsidR="008C290F" w:rsidRPr="001D1C9E" w:rsidRDefault="002020F3" w:rsidP="00202054">
            <w:pPr>
              <w:pStyle w:val="Akapitzlist"/>
              <w:numPr>
                <w:ilvl w:val="0"/>
                <w:numId w:val="46"/>
              </w:numPr>
              <w:tabs>
                <w:tab w:val="left" w:pos="2552"/>
              </w:tabs>
              <w:suppressAutoHyphens w:val="0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Spektrofluorymetr do badan fotoluminescencji w zakresie UV-Vis-NIR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br/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(parametry nie gorsze niż minimalne parametry wymagane przez Zamawiającego):</w:t>
            </w:r>
          </w:p>
        </w:tc>
      </w:tr>
      <w:tr w:rsidR="002020F3" w:rsidRPr="001D1C9E" w14:paraId="197DE812" w14:textId="77777777" w:rsidTr="00202054">
        <w:trPr>
          <w:trHeight w:val="515"/>
        </w:trPr>
        <w:tc>
          <w:tcPr>
            <w:tcW w:w="823" w:type="dxa"/>
          </w:tcPr>
          <w:p w14:paraId="207757AC" w14:textId="77777777" w:rsidR="002020F3" w:rsidRPr="001D1C9E" w:rsidRDefault="002020F3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ind w:left="251" w:hanging="251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1D6B3315" w14:textId="385F2B12" w:rsidR="002020F3" w:rsidRPr="001D1C9E" w:rsidRDefault="002020F3" w:rsidP="001D1C9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Optyka przyrządu musi być całkowicie refleksyjna, achromatyczna w całym zakresie długości fal, umożliwiająca ogniskowanie dla wszystkich długości fali dla małych próbek.</w:t>
            </w:r>
          </w:p>
        </w:tc>
        <w:tc>
          <w:tcPr>
            <w:tcW w:w="4653" w:type="dxa"/>
          </w:tcPr>
          <w:p w14:paraId="34937F0D" w14:textId="430BD1EF" w:rsidR="002020F3" w:rsidRPr="001D1C9E" w:rsidRDefault="002020F3" w:rsidP="001D1C9E">
            <w:pPr>
              <w:suppressAutoHyphens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ermStart w:id="662132615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662132615"/>
          </w:p>
        </w:tc>
      </w:tr>
      <w:tr w:rsidR="002020F3" w:rsidRPr="001D1C9E" w14:paraId="3EB3B25C" w14:textId="77777777" w:rsidTr="00202054">
        <w:trPr>
          <w:trHeight w:val="607"/>
        </w:trPr>
        <w:tc>
          <w:tcPr>
            <w:tcW w:w="823" w:type="dxa"/>
          </w:tcPr>
          <w:p w14:paraId="0E3CC5EC" w14:textId="77777777" w:rsidR="002020F3" w:rsidRPr="001D1C9E" w:rsidRDefault="002020F3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ind w:left="251" w:hanging="251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C8197DF" w14:textId="37818A8D" w:rsidR="002020F3" w:rsidRPr="001D1C9E" w:rsidRDefault="002020F3" w:rsidP="001D1C9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Czułość spektrofluorymetru oznaczona dla ramanowskiego pasma wody powinna wynosić co najmniej 12 000:1 (FSD) przy parametrach: wzbudzenie 350 nm, szczelinie 5 nm, czasie integracji 1 s.</w:t>
            </w:r>
          </w:p>
        </w:tc>
        <w:tc>
          <w:tcPr>
            <w:tcW w:w="4653" w:type="dxa"/>
          </w:tcPr>
          <w:p w14:paraId="22AC1523" w14:textId="54A193C7" w:rsidR="002020F3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ermStart w:id="167939234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679392341"/>
          </w:p>
        </w:tc>
      </w:tr>
      <w:tr w:rsidR="002020F3" w:rsidRPr="001D1C9E" w14:paraId="6D262A34" w14:textId="77777777" w:rsidTr="00202054">
        <w:trPr>
          <w:trHeight w:val="475"/>
        </w:trPr>
        <w:tc>
          <w:tcPr>
            <w:tcW w:w="823" w:type="dxa"/>
          </w:tcPr>
          <w:p w14:paraId="0ECE5AAD" w14:textId="77777777" w:rsidR="002020F3" w:rsidRPr="001D1C9E" w:rsidRDefault="002020F3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ind w:left="251" w:hanging="251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1D795DDD" w14:textId="2F40C07C" w:rsidR="002020F3" w:rsidRPr="001D1C9E" w:rsidRDefault="002020F3" w:rsidP="001D1C9E">
            <w:pPr>
              <w:suppressAutoHyphens w:val="0"/>
              <w:spacing w:after="180"/>
              <w:contextualSpacing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Aparat musi zapewniać w zaoferowanej konfiguracji wykonywanie pomiarów widm fluorescencyjnych oraz absorpcyjnych.</w:t>
            </w:r>
          </w:p>
        </w:tc>
        <w:tc>
          <w:tcPr>
            <w:tcW w:w="4653" w:type="dxa"/>
          </w:tcPr>
          <w:p w14:paraId="5412B7E8" w14:textId="41474E39" w:rsidR="002020F3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ermStart w:id="101727172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017271726"/>
          </w:p>
        </w:tc>
      </w:tr>
      <w:tr w:rsidR="002020F3" w:rsidRPr="001D1C9E" w14:paraId="6FB9CDC9" w14:textId="77777777" w:rsidTr="00202054">
        <w:trPr>
          <w:trHeight w:val="567"/>
        </w:trPr>
        <w:tc>
          <w:tcPr>
            <w:tcW w:w="823" w:type="dxa"/>
          </w:tcPr>
          <w:p w14:paraId="6C2DEE72" w14:textId="77777777" w:rsidR="002020F3" w:rsidRPr="001D1C9E" w:rsidRDefault="002020F3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ind w:left="251" w:hanging="251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7790CA7" w14:textId="77777777" w:rsidR="002020F3" w:rsidRPr="001D1C9E" w:rsidRDefault="002020F3" w:rsidP="001D1C9E">
            <w:pPr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Zakres spektralny w oferowanej konfiguracji:</w:t>
            </w:r>
          </w:p>
          <w:p w14:paraId="5A1590C6" w14:textId="77777777" w:rsidR="002020F3" w:rsidRPr="001D1C9E" w:rsidRDefault="002020F3" w:rsidP="001D1C9E">
            <w:pPr>
              <w:pStyle w:val="Akapitzlist"/>
              <w:numPr>
                <w:ilvl w:val="0"/>
                <w:numId w:val="23"/>
              </w:numPr>
              <w:spacing w:line="276" w:lineRule="auto"/>
              <w:ind w:left="275" w:hanging="275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wzbudzenie: co najmniej 230-1000 nm,</w:t>
            </w:r>
          </w:p>
          <w:p w14:paraId="3921786F" w14:textId="62EDDBC9" w:rsidR="002020F3" w:rsidRPr="001D1C9E" w:rsidRDefault="002020F3" w:rsidP="001D1C9E">
            <w:pPr>
              <w:pStyle w:val="Akapitzlist"/>
              <w:numPr>
                <w:ilvl w:val="0"/>
                <w:numId w:val="23"/>
              </w:numPr>
              <w:spacing w:line="276" w:lineRule="auto"/>
              <w:ind w:left="275" w:hanging="275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emisja: co najmniej 230-980 nm.</w:t>
            </w:r>
          </w:p>
        </w:tc>
        <w:tc>
          <w:tcPr>
            <w:tcW w:w="4653" w:type="dxa"/>
          </w:tcPr>
          <w:p w14:paraId="54161F40" w14:textId="31E98D8C" w:rsidR="002020F3" w:rsidRPr="001D1C9E" w:rsidRDefault="002020F3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  <w:tr w:rsidR="004520B4" w:rsidRPr="001D1C9E" w14:paraId="148C8FEF" w14:textId="77777777" w:rsidTr="00202054">
        <w:trPr>
          <w:trHeight w:val="332"/>
        </w:trPr>
        <w:tc>
          <w:tcPr>
            <w:tcW w:w="823" w:type="dxa"/>
          </w:tcPr>
          <w:p w14:paraId="46189BAB" w14:textId="77777777" w:rsidR="004520B4" w:rsidRPr="001D1C9E" w:rsidRDefault="004520B4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ind w:left="251" w:hanging="251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398B3BC2" w14:textId="77777777" w:rsidR="004520B4" w:rsidRDefault="004520B4" w:rsidP="003D42D2">
            <w:pPr>
              <w:suppressAutoHyphens w:val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Źródła światła:</w:t>
            </w:r>
          </w:p>
          <w:p w14:paraId="07B70D79" w14:textId="2D805DF1" w:rsidR="003D42D2" w:rsidRPr="001D1C9E" w:rsidRDefault="003D42D2" w:rsidP="003D42D2">
            <w:pPr>
              <w:suppressAutoHyphens w:val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BB6601" w:rsidRPr="001D1C9E" w14:paraId="6656F391" w14:textId="77777777" w:rsidTr="00202054">
        <w:trPr>
          <w:trHeight w:val="411"/>
        </w:trPr>
        <w:tc>
          <w:tcPr>
            <w:tcW w:w="823" w:type="dxa"/>
          </w:tcPr>
          <w:p w14:paraId="6F7A8768" w14:textId="3E26A222" w:rsidR="00BB6601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a)</w:t>
            </w:r>
          </w:p>
        </w:tc>
        <w:tc>
          <w:tcPr>
            <w:tcW w:w="4281" w:type="dxa"/>
          </w:tcPr>
          <w:p w14:paraId="4AA99AD7" w14:textId="4203BC28" w:rsidR="00BB6601" w:rsidRPr="001D1C9E" w:rsidRDefault="006F668A" w:rsidP="001D1C9E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cs-CZ"/>
              </w:rPr>
              <w:t>f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abrycznie </w:t>
            </w:r>
            <w:r w:rsidR="00C9478F" w:rsidRPr="001D1C9E">
              <w:rPr>
                <w:rFonts w:asciiTheme="majorBidi" w:hAnsiTheme="majorBidi" w:cstheme="majorBidi"/>
                <w:sz w:val="22"/>
                <w:szCs w:val="22"/>
              </w:rPr>
              <w:t>nowa, bezozonowa lampa ksenonowa o mocy co najmniej 150W z funkcją wyłączania zasilania pomiędzy pomiarami,</w:t>
            </w:r>
          </w:p>
        </w:tc>
        <w:tc>
          <w:tcPr>
            <w:tcW w:w="4653" w:type="dxa"/>
          </w:tcPr>
          <w:p w14:paraId="67A5FFE5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8016969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80169690"/>
          </w:p>
        </w:tc>
      </w:tr>
      <w:tr w:rsidR="00BB6601" w:rsidRPr="001D1C9E" w14:paraId="17DD372C" w14:textId="77777777" w:rsidTr="00202054">
        <w:trPr>
          <w:trHeight w:val="2104"/>
        </w:trPr>
        <w:tc>
          <w:tcPr>
            <w:tcW w:w="823" w:type="dxa"/>
          </w:tcPr>
          <w:p w14:paraId="30CAF9C9" w14:textId="65C471C7" w:rsidR="00BB6601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b)</w:t>
            </w:r>
          </w:p>
        </w:tc>
        <w:tc>
          <w:tcPr>
            <w:tcW w:w="4281" w:type="dxa"/>
          </w:tcPr>
          <w:p w14:paraId="75DD7460" w14:textId="22373900" w:rsidR="00BB6601" w:rsidRPr="001D1C9E" w:rsidRDefault="006F668A" w:rsidP="001D1C9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cs-CZ"/>
              </w:rPr>
              <w:t>f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abrycznie </w:t>
            </w:r>
            <w:r w:rsidRPr="001D1C9E">
              <w:rPr>
                <w:rFonts w:asciiTheme="majorBidi" w:hAnsiTheme="majorBidi" w:cstheme="majorBidi"/>
                <w:sz w:val="22"/>
                <w:szCs w:val="22"/>
              </w:rPr>
              <w:t xml:space="preserve">nowa, </w:t>
            </w:r>
            <w:r w:rsidR="00C9478F" w:rsidRPr="001D1C9E">
              <w:rPr>
                <w:rFonts w:ascii="Times New Roman" w:hAnsi="Times New Roman"/>
                <w:sz w:val="22"/>
                <w:szCs w:val="22"/>
              </w:rPr>
              <w:t>impulsowa dioda laserowa o długości fali 375 nm ze zmienna szerokość impulsów, ustawianą w zakresie co najmniej od 70 ns do 1 ms; możliwość pracy w trybie ciągłej emisji, przy średniej mocy optycznej co najmniej 20 mW; dioda laserowa musi posiadać możliwość ustawiania częstotliwości repetycji impulsów w zakresie co najmniej od 0.1 kHz do 1 MHz.</w:t>
            </w:r>
          </w:p>
        </w:tc>
        <w:tc>
          <w:tcPr>
            <w:tcW w:w="4653" w:type="dxa"/>
          </w:tcPr>
          <w:p w14:paraId="4BC67758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52070475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520704759"/>
          </w:p>
        </w:tc>
      </w:tr>
      <w:tr w:rsidR="00C9478F" w:rsidRPr="001D1C9E" w14:paraId="55AFA789" w14:textId="77777777" w:rsidTr="00202054">
        <w:trPr>
          <w:trHeight w:val="419"/>
        </w:trPr>
        <w:tc>
          <w:tcPr>
            <w:tcW w:w="823" w:type="dxa"/>
          </w:tcPr>
          <w:p w14:paraId="1C9A6269" w14:textId="77777777" w:rsidR="00C9478F" w:rsidRPr="001D1C9E" w:rsidRDefault="00C9478F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1E84F1AE" w14:textId="77777777" w:rsidR="00C9478F" w:rsidRDefault="00C9478F" w:rsidP="001D1C9E">
            <w:pPr>
              <w:suppressAutoHyphens w:val="0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Układ optyczny w torze wzbudzenia:</w:t>
            </w:r>
          </w:p>
          <w:p w14:paraId="3D9D46BD" w14:textId="6D385A5A" w:rsidR="003D42D2" w:rsidRPr="001D1C9E" w:rsidRDefault="003D42D2" w:rsidP="001D1C9E">
            <w:pPr>
              <w:suppressAutoHyphens w:val="0"/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BB6601" w:rsidRPr="001D1C9E" w14:paraId="4D2D538D" w14:textId="77777777" w:rsidTr="00202054">
        <w:trPr>
          <w:trHeight w:val="567"/>
        </w:trPr>
        <w:tc>
          <w:tcPr>
            <w:tcW w:w="823" w:type="dxa"/>
          </w:tcPr>
          <w:p w14:paraId="4EBB1BAB" w14:textId="2BBA987C" w:rsidR="00BB6601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a)</w:t>
            </w:r>
          </w:p>
        </w:tc>
        <w:tc>
          <w:tcPr>
            <w:tcW w:w="4281" w:type="dxa"/>
          </w:tcPr>
          <w:p w14:paraId="7B215459" w14:textId="10232735" w:rsidR="00BB6601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monochromator typu Czerny-Turner o długości ogniskowej co najmniej 225 mm,</w:t>
            </w:r>
          </w:p>
        </w:tc>
        <w:tc>
          <w:tcPr>
            <w:tcW w:w="4653" w:type="dxa"/>
          </w:tcPr>
          <w:p w14:paraId="48ADC362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52359133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523591339"/>
          </w:p>
        </w:tc>
      </w:tr>
      <w:tr w:rsidR="00C9478F" w:rsidRPr="001D1C9E" w14:paraId="30075B91" w14:textId="77777777" w:rsidTr="00202054">
        <w:trPr>
          <w:trHeight w:val="567"/>
        </w:trPr>
        <w:tc>
          <w:tcPr>
            <w:tcW w:w="823" w:type="dxa"/>
          </w:tcPr>
          <w:p w14:paraId="5FCABB8C" w14:textId="3A1FFD9B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b)</w:t>
            </w:r>
          </w:p>
        </w:tc>
        <w:tc>
          <w:tcPr>
            <w:tcW w:w="4281" w:type="dxa"/>
          </w:tcPr>
          <w:p w14:paraId="7F89C3B2" w14:textId="2B88EAAF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siatka dyfrakcyjna 1200 rowków/mm zoptymalizowana dla długości fali 300 nm,</w:t>
            </w:r>
          </w:p>
        </w:tc>
        <w:tc>
          <w:tcPr>
            <w:tcW w:w="4653" w:type="dxa"/>
          </w:tcPr>
          <w:p w14:paraId="63257BB3" w14:textId="410013F5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94027150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40271503"/>
          </w:p>
        </w:tc>
      </w:tr>
      <w:tr w:rsidR="00C9478F" w:rsidRPr="001D1C9E" w14:paraId="2684315F" w14:textId="77777777" w:rsidTr="00202054">
        <w:trPr>
          <w:trHeight w:val="567"/>
        </w:trPr>
        <w:tc>
          <w:tcPr>
            <w:tcW w:w="823" w:type="dxa"/>
          </w:tcPr>
          <w:p w14:paraId="1FFA457B" w14:textId="54D31A92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c)</w:t>
            </w:r>
          </w:p>
        </w:tc>
        <w:tc>
          <w:tcPr>
            <w:tcW w:w="4281" w:type="dxa"/>
          </w:tcPr>
          <w:p w14:paraId="5F4844C4" w14:textId="6FEEAC5B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korekcja energii lampy wzbudzającej w czasie rzeczywistym - wbudowany dodatkowy detektor fotodiodowy zapewniający korekcję promieniowania wzbudzającego i stabilność pomiarów w całym zakresie pomiarowym,</w:t>
            </w:r>
          </w:p>
        </w:tc>
        <w:tc>
          <w:tcPr>
            <w:tcW w:w="4653" w:type="dxa"/>
          </w:tcPr>
          <w:p w14:paraId="7282FF2C" w14:textId="6C03B834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48314650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483146506"/>
          </w:p>
        </w:tc>
      </w:tr>
      <w:tr w:rsidR="00C9478F" w:rsidRPr="001D1C9E" w14:paraId="7CD8FAC1" w14:textId="77777777" w:rsidTr="00202054">
        <w:trPr>
          <w:trHeight w:val="567"/>
        </w:trPr>
        <w:tc>
          <w:tcPr>
            <w:tcW w:w="823" w:type="dxa"/>
          </w:tcPr>
          <w:p w14:paraId="55C71B10" w14:textId="7C5E971C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d)</w:t>
            </w:r>
          </w:p>
        </w:tc>
        <w:tc>
          <w:tcPr>
            <w:tcW w:w="4281" w:type="dxa"/>
          </w:tcPr>
          <w:p w14:paraId="52660955" w14:textId="7E789AF0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szczelina spektralna regulowana z poziomu oprogramowania w zakresie co najmniej od 0,1 do 30 nm,</w:t>
            </w:r>
          </w:p>
        </w:tc>
        <w:tc>
          <w:tcPr>
            <w:tcW w:w="4653" w:type="dxa"/>
          </w:tcPr>
          <w:p w14:paraId="2F80D786" w14:textId="24075336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54018758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540187581"/>
          </w:p>
        </w:tc>
      </w:tr>
      <w:tr w:rsidR="00C9478F" w:rsidRPr="001D1C9E" w14:paraId="20F347E1" w14:textId="77777777" w:rsidTr="00202054">
        <w:trPr>
          <w:trHeight w:val="567"/>
        </w:trPr>
        <w:tc>
          <w:tcPr>
            <w:tcW w:w="823" w:type="dxa"/>
          </w:tcPr>
          <w:p w14:paraId="4753E094" w14:textId="1FD40CAA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e)</w:t>
            </w:r>
          </w:p>
        </w:tc>
        <w:tc>
          <w:tcPr>
            <w:tcW w:w="4281" w:type="dxa"/>
          </w:tcPr>
          <w:p w14:paraId="77DB5E89" w14:textId="69EA5612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automatycznie sterowany zestaw filtrów dla eliminacji efektów optycznych drugiego rzędu,</w:t>
            </w:r>
          </w:p>
        </w:tc>
        <w:tc>
          <w:tcPr>
            <w:tcW w:w="4653" w:type="dxa"/>
          </w:tcPr>
          <w:p w14:paraId="35C6A6A1" w14:textId="0AD7AFD1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66075239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660752399"/>
          </w:p>
        </w:tc>
      </w:tr>
      <w:tr w:rsidR="00C9478F" w:rsidRPr="001D1C9E" w14:paraId="0AD68738" w14:textId="77777777" w:rsidTr="00202054">
        <w:trPr>
          <w:trHeight w:val="567"/>
        </w:trPr>
        <w:tc>
          <w:tcPr>
            <w:tcW w:w="823" w:type="dxa"/>
          </w:tcPr>
          <w:p w14:paraId="40571F30" w14:textId="20B3B7B4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f)</w:t>
            </w:r>
          </w:p>
        </w:tc>
        <w:tc>
          <w:tcPr>
            <w:tcW w:w="4281" w:type="dxa"/>
          </w:tcPr>
          <w:p w14:paraId="69544FEC" w14:textId="39862D0B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dokładność nastawu długości fali nie gorsza niż 0,5 nm,</w:t>
            </w:r>
          </w:p>
        </w:tc>
        <w:tc>
          <w:tcPr>
            <w:tcW w:w="4653" w:type="dxa"/>
          </w:tcPr>
          <w:p w14:paraId="628B089E" w14:textId="33CAD22C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42062784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420627840"/>
          </w:p>
        </w:tc>
      </w:tr>
      <w:tr w:rsidR="00C9478F" w:rsidRPr="001D1C9E" w14:paraId="4260CA98" w14:textId="77777777" w:rsidTr="00202054">
        <w:trPr>
          <w:trHeight w:val="567"/>
        </w:trPr>
        <w:tc>
          <w:tcPr>
            <w:tcW w:w="823" w:type="dxa"/>
          </w:tcPr>
          <w:p w14:paraId="3FEF5E25" w14:textId="4434F4B4" w:rsidR="00C9478F" w:rsidRPr="001D1C9E" w:rsidRDefault="00C9478F" w:rsidP="001D1C9E">
            <w:p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  <w:r w:rsidRPr="001D1C9E"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  <w:t>g)</w:t>
            </w:r>
          </w:p>
        </w:tc>
        <w:tc>
          <w:tcPr>
            <w:tcW w:w="4281" w:type="dxa"/>
          </w:tcPr>
          <w:p w14:paraId="5CFB89C8" w14:textId="608D360E" w:rsidR="00C9478F" w:rsidRPr="001D1C9E" w:rsidRDefault="00C9478F" w:rsidP="001D1C9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maksymalna szybkość skanowania nie gorsza niż 100 nm/s.</w:t>
            </w:r>
          </w:p>
        </w:tc>
        <w:tc>
          <w:tcPr>
            <w:tcW w:w="4653" w:type="dxa"/>
          </w:tcPr>
          <w:p w14:paraId="38E19D6A" w14:textId="6A46BE99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74915761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749157613"/>
          </w:p>
        </w:tc>
      </w:tr>
      <w:tr w:rsidR="00C9478F" w:rsidRPr="001D1C9E" w14:paraId="5326CC0D" w14:textId="77777777" w:rsidTr="00202054">
        <w:trPr>
          <w:trHeight w:val="567"/>
        </w:trPr>
        <w:tc>
          <w:tcPr>
            <w:tcW w:w="823" w:type="dxa"/>
          </w:tcPr>
          <w:p w14:paraId="7246A062" w14:textId="77777777" w:rsidR="00C9478F" w:rsidRPr="001D1C9E" w:rsidRDefault="00C9478F" w:rsidP="001D1C9E">
            <w:pPr>
              <w:pStyle w:val="Akapitzlist"/>
              <w:numPr>
                <w:ilvl w:val="0"/>
                <w:numId w:val="3"/>
              </w:numPr>
              <w:tabs>
                <w:tab w:val="left" w:pos="851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41817EBB" w14:textId="77777777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Układ optyczny w torze emisji:</w:t>
            </w:r>
          </w:p>
          <w:p w14:paraId="4E8B5ACA" w14:textId="25EF2D1A" w:rsidR="00C9478F" w:rsidRPr="001D1C9E" w:rsidRDefault="003D42D2" w:rsidP="001D1C9E">
            <w:pPr>
              <w:suppressAutoHyphens w:val="0"/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BB6601" w:rsidRPr="001D1C9E" w14:paraId="26548943" w14:textId="77777777" w:rsidTr="00202054">
        <w:trPr>
          <w:trHeight w:val="419"/>
        </w:trPr>
        <w:tc>
          <w:tcPr>
            <w:tcW w:w="823" w:type="dxa"/>
          </w:tcPr>
          <w:p w14:paraId="6ACC8930" w14:textId="77777777" w:rsidR="00BB6601" w:rsidRPr="001D1C9E" w:rsidRDefault="00BB6601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3B7F571" w14:textId="482709C1" w:rsidR="00BB6601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monochromator typu Czerny-Turner o drodze optycznej co najmniej 225 mm,</w:t>
            </w:r>
          </w:p>
        </w:tc>
        <w:tc>
          <w:tcPr>
            <w:tcW w:w="4653" w:type="dxa"/>
          </w:tcPr>
          <w:p w14:paraId="034FC566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95679110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956791106"/>
          </w:p>
        </w:tc>
      </w:tr>
      <w:tr w:rsidR="00BB6601" w:rsidRPr="001D1C9E" w14:paraId="69EE9B21" w14:textId="77777777" w:rsidTr="00202054">
        <w:trPr>
          <w:trHeight w:val="419"/>
        </w:trPr>
        <w:tc>
          <w:tcPr>
            <w:tcW w:w="823" w:type="dxa"/>
          </w:tcPr>
          <w:p w14:paraId="14229374" w14:textId="77777777" w:rsidR="00BB6601" w:rsidRPr="001D1C9E" w:rsidRDefault="00BB6601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0D7F97E5" w14:textId="1CADF96C" w:rsidR="00BB6601" w:rsidRPr="001D1C9E" w:rsidRDefault="00C9478F" w:rsidP="001D1C9E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siatka dyfrakcyjna na zakres UV-Vis o parametrach: 1200 rowków/mm zoptymalizowana dla długości fali 500 nm</w:t>
            </w:r>
          </w:p>
        </w:tc>
        <w:tc>
          <w:tcPr>
            <w:tcW w:w="4653" w:type="dxa"/>
          </w:tcPr>
          <w:p w14:paraId="72F2DBFE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82925469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829254696"/>
          </w:p>
        </w:tc>
      </w:tr>
      <w:tr w:rsidR="00BB6601" w:rsidRPr="001D1C9E" w14:paraId="3D6A331B" w14:textId="77777777" w:rsidTr="00202054">
        <w:trPr>
          <w:trHeight w:val="419"/>
        </w:trPr>
        <w:tc>
          <w:tcPr>
            <w:tcW w:w="823" w:type="dxa"/>
          </w:tcPr>
          <w:p w14:paraId="01C22492" w14:textId="77777777" w:rsidR="00BB6601" w:rsidRPr="001D1C9E" w:rsidRDefault="00BB6601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1001B7E1" w14:textId="559DE4AB" w:rsidR="00BB6601" w:rsidRPr="001D1C9E" w:rsidRDefault="00C9478F" w:rsidP="001D1C9E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szczelina spektralna regulowana z poziomu oprogramowania w zakresie co najmniej od 0,1 do 30 nm,</w:t>
            </w:r>
          </w:p>
        </w:tc>
        <w:tc>
          <w:tcPr>
            <w:tcW w:w="4653" w:type="dxa"/>
          </w:tcPr>
          <w:p w14:paraId="2CF7E71E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97334644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97334644"/>
          </w:p>
        </w:tc>
      </w:tr>
      <w:tr w:rsidR="009703A4" w:rsidRPr="001D1C9E" w14:paraId="7D92527E" w14:textId="77777777" w:rsidTr="00202054">
        <w:trPr>
          <w:trHeight w:val="419"/>
        </w:trPr>
        <w:tc>
          <w:tcPr>
            <w:tcW w:w="823" w:type="dxa"/>
          </w:tcPr>
          <w:p w14:paraId="19D17098" w14:textId="77777777" w:rsidR="009703A4" w:rsidRPr="001D1C9E" w:rsidRDefault="009703A4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305BDF6F" w14:textId="0CE40641" w:rsidR="009703A4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automatycznie sterowany zestaw filtrów dla eliminacji efektów optycznych drugiego rzędu,</w:t>
            </w:r>
          </w:p>
        </w:tc>
        <w:tc>
          <w:tcPr>
            <w:tcW w:w="4653" w:type="dxa"/>
          </w:tcPr>
          <w:p w14:paraId="4F9761DE" w14:textId="77777777" w:rsidR="009703A4" w:rsidRPr="001D1C9E" w:rsidRDefault="009703A4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90652310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06523103"/>
          </w:p>
        </w:tc>
      </w:tr>
      <w:tr w:rsidR="00BB6601" w:rsidRPr="001D1C9E" w14:paraId="53FBE315" w14:textId="77777777" w:rsidTr="00202054">
        <w:trPr>
          <w:trHeight w:val="419"/>
        </w:trPr>
        <w:tc>
          <w:tcPr>
            <w:tcW w:w="823" w:type="dxa"/>
          </w:tcPr>
          <w:p w14:paraId="2E37580B" w14:textId="77777777" w:rsidR="00BB6601" w:rsidRPr="001D1C9E" w:rsidRDefault="00BB6601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1C39718B" w14:textId="27F4CA69" w:rsidR="00BB6601" w:rsidRPr="001D1C9E" w:rsidRDefault="00C9478F" w:rsidP="001D1C9E">
            <w:pPr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dokładność nastawu długości fali nie gorsza niż 0,5 nm,</w:t>
            </w:r>
          </w:p>
        </w:tc>
        <w:tc>
          <w:tcPr>
            <w:tcW w:w="4653" w:type="dxa"/>
          </w:tcPr>
          <w:p w14:paraId="62C5A947" w14:textId="77777777" w:rsidR="00BB6601" w:rsidRPr="001D1C9E" w:rsidRDefault="00BB6601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65527246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655272468"/>
          </w:p>
        </w:tc>
      </w:tr>
      <w:tr w:rsidR="00C9478F" w:rsidRPr="001D1C9E" w14:paraId="0FBEB7E3" w14:textId="77777777" w:rsidTr="00202054">
        <w:trPr>
          <w:trHeight w:val="419"/>
        </w:trPr>
        <w:tc>
          <w:tcPr>
            <w:tcW w:w="823" w:type="dxa"/>
          </w:tcPr>
          <w:p w14:paraId="4E0F1A24" w14:textId="77777777" w:rsidR="00C9478F" w:rsidRPr="001D1C9E" w:rsidRDefault="00C9478F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346AAE85" w14:textId="38B8C81B" w:rsidR="00C9478F" w:rsidRPr="001D1C9E" w:rsidRDefault="00C9478F" w:rsidP="001D1C9E">
            <w:pPr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maksymalna szybkość skanowania nie mniejsza niż 100 nm/s,</w:t>
            </w:r>
          </w:p>
        </w:tc>
        <w:tc>
          <w:tcPr>
            <w:tcW w:w="4653" w:type="dxa"/>
          </w:tcPr>
          <w:p w14:paraId="7BB5FD2E" w14:textId="31F2F6BB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75650014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756500147"/>
          </w:p>
        </w:tc>
      </w:tr>
      <w:tr w:rsidR="00C9478F" w:rsidRPr="001D1C9E" w14:paraId="07402F65" w14:textId="77777777" w:rsidTr="00202054">
        <w:trPr>
          <w:trHeight w:val="419"/>
        </w:trPr>
        <w:tc>
          <w:tcPr>
            <w:tcW w:w="823" w:type="dxa"/>
          </w:tcPr>
          <w:p w14:paraId="1281672F" w14:textId="77777777" w:rsidR="00C9478F" w:rsidRPr="001D1C9E" w:rsidRDefault="00C9478F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0960425B" w14:textId="2471FC22" w:rsidR="00C9478F" w:rsidRPr="001D1C9E" w:rsidRDefault="00C9478F" w:rsidP="001D1C9E">
            <w:pPr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czas integracji – regulowany w zakresie od 1 ms do 200 s,</w:t>
            </w:r>
          </w:p>
        </w:tc>
        <w:tc>
          <w:tcPr>
            <w:tcW w:w="4653" w:type="dxa"/>
          </w:tcPr>
          <w:p w14:paraId="4CDE4D16" w14:textId="7E1542E4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370105714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370105714"/>
          </w:p>
        </w:tc>
      </w:tr>
      <w:tr w:rsidR="00C9478F" w:rsidRPr="001D1C9E" w14:paraId="73AD016E" w14:textId="77777777" w:rsidTr="00202054">
        <w:trPr>
          <w:trHeight w:val="419"/>
        </w:trPr>
        <w:tc>
          <w:tcPr>
            <w:tcW w:w="823" w:type="dxa"/>
          </w:tcPr>
          <w:p w14:paraId="69E63C7F" w14:textId="77777777" w:rsidR="00C9478F" w:rsidRPr="001D1C9E" w:rsidRDefault="00C9478F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0ABB971" w14:textId="742C7AF7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chłodzony układem Peltiera i stabilizowany fotopowielacz, działający w zakresie co najmniej od 230 nm do 980 nm, pracujący w technice zliczania fotonów, zapewniający maksymalną czułość w zakresie UV-VIS; prąd ciemny nie większy niż 100 zliczeń/s,</w:t>
            </w:r>
          </w:p>
        </w:tc>
        <w:tc>
          <w:tcPr>
            <w:tcW w:w="4653" w:type="dxa"/>
          </w:tcPr>
          <w:p w14:paraId="16F5EDB5" w14:textId="5155A39E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954952105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54952105"/>
          </w:p>
        </w:tc>
      </w:tr>
      <w:tr w:rsidR="00C9478F" w:rsidRPr="001D1C9E" w14:paraId="1A4D1FC3" w14:textId="77777777" w:rsidTr="00202054">
        <w:trPr>
          <w:trHeight w:val="419"/>
        </w:trPr>
        <w:tc>
          <w:tcPr>
            <w:tcW w:w="823" w:type="dxa"/>
          </w:tcPr>
          <w:p w14:paraId="3700C6D2" w14:textId="77777777" w:rsidR="00C9478F" w:rsidRPr="001D1C9E" w:rsidRDefault="00C9478F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33D83112" w14:textId="7525E65E" w:rsidR="00C9478F" w:rsidRPr="001D1C9E" w:rsidRDefault="00C9478F" w:rsidP="001D1C9E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moduł elektroniki umożliwiający pracę fotopowielacza w trybie bramkowania (gating), z możliwością konfiguracji parametrów bramkowania z poziomu oprogramowania,</w:t>
            </w:r>
          </w:p>
        </w:tc>
        <w:tc>
          <w:tcPr>
            <w:tcW w:w="4653" w:type="dxa"/>
          </w:tcPr>
          <w:p w14:paraId="07DF3DA9" w14:textId="5253888A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6307628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63076283"/>
          </w:p>
        </w:tc>
      </w:tr>
      <w:tr w:rsidR="00C9478F" w:rsidRPr="001D1C9E" w14:paraId="2859B266" w14:textId="77777777" w:rsidTr="00202054">
        <w:trPr>
          <w:trHeight w:val="419"/>
        </w:trPr>
        <w:tc>
          <w:tcPr>
            <w:tcW w:w="823" w:type="dxa"/>
          </w:tcPr>
          <w:p w14:paraId="61D486AC" w14:textId="77777777" w:rsidR="00C9478F" w:rsidRPr="001D1C9E" w:rsidRDefault="00C9478F" w:rsidP="001D1C9E">
            <w:pPr>
              <w:pStyle w:val="Akapitzlist"/>
              <w:numPr>
                <w:ilvl w:val="0"/>
                <w:numId w:val="4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313F61F5" w14:textId="0968BB00" w:rsidR="00C9478F" w:rsidRPr="001D1C9E" w:rsidRDefault="00C9478F" w:rsidP="001D1C9E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detektor umożliwiający pomiary absorbancji w kuwetach w zakresie co najmniej od 230 nm do 1000 nm.</w:t>
            </w:r>
          </w:p>
        </w:tc>
        <w:tc>
          <w:tcPr>
            <w:tcW w:w="4653" w:type="dxa"/>
          </w:tcPr>
          <w:p w14:paraId="679DB5F0" w14:textId="392FBEEB" w:rsidR="00C9478F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08774120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087741202"/>
          </w:p>
        </w:tc>
      </w:tr>
      <w:tr w:rsidR="00306086" w:rsidRPr="001D1C9E" w14:paraId="141F27C1" w14:textId="77777777" w:rsidTr="00202054">
        <w:trPr>
          <w:trHeight w:val="419"/>
        </w:trPr>
        <w:tc>
          <w:tcPr>
            <w:tcW w:w="823" w:type="dxa"/>
          </w:tcPr>
          <w:p w14:paraId="4369A4D2" w14:textId="77777777" w:rsidR="00306086" w:rsidRPr="001D1C9E" w:rsidRDefault="00306086" w:rsidP="001D1C9E">
            <w:pPr>
              <w:pStyle w:val="Akapitzlist"/>
              <w:numPr>
                <w:ilvl w:val="0"/>
                <w:numId w:val="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26FB6540" w14:textId="77777777" w:rsidR="00306086" w:rsidRDefault="00306086" w:rsidP="001D1C9E">
            <w:pPr>
              <w:suppressAutoHyphens w:val="0"/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Układ elektroniczny do zbierania sygnału:</w:t>
            </w:r>
          </w:p>
          <w:p w14:paraId="562993FD" w14:textId="1567FE93" w:rsidR="003D42D2" w:rsidRPr="001D1C9E" w:rsidRDefault="003D42D2" w:rsidP="001D1C9E">
            <w:pPr>
              <w:suppressAutoHyphens w:val="0"/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9703A4" w:rsidRPr="001D1C9E" w14:paraId="2DB0B56C" w14:textId="77777777" w:rsidTr="00202054">
        <w:trPr>
          <w:trHeight w:val="253"/>
        </w:trPr>
        <w:tc>
          <w:tcPr>
            <w:tcW w:w="823" w:type="dxa"/>
          </w:tcPr>
          <w:p w14:paraId="5CBDF8CA" w14:textId="77777777" w:rsidR="009703A4" w:rsidRPr="001D1C9E" w:rsidRDefault="009703A4" w:rsidP="001D1C9E">
            <w:pPr>
              <w:pStyle w:val="Akapitzlist"/>
              <w:numPr>
                <w:ilvl w:val="0"/>
                <w:numId w:val="5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7EFE4A8D" w14:textId="29B4F3BF" w:rsidR="009703A4" w:rsidRPr="001D1C9E" w:rsidRDefault="00926E03" w:rsidP="001D1C9E">
            <w:pP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trzy równolegle pracujące liczniki dla kanałów: fluorescencji, referencyjnego oraz transmisji,</w:t>
            </w:r>
          </w:p>
        </w:tc>
        <w:tc>
          <w:tcPr>
            <w:tcW w:w="4653" w:type="dxa"/>
          </w:tcPr>
          <w:p w14:paraId="7C7EF602" w14:textId="77777777" w:rsidR="009703A4" w:rsidRPr="001D1C9E" w:rsidRDefault="009703A4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73696260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736962606"/>
          </w:p>
        </w:tc>
      </w:tr>
      <w:tr w:rsidR="009703A4" w:rsidRPr="001D1C9E" w14:paraId="35C913EE" w14:textId="77777777" w:rsidTr="00202054">
        <w:trPr>
          <w:trHeight w:val="253"/>
        </w:trPr>
        <w:tc>
          <w:tcPr>
            <w:tcW w:w="823" w:type="dxa"/>
          </w:tcPr>
          <w:p w14:paraId="351E7073" w14:textId="77777777" w:rsidR="009703A4" w:rsidRPr="001D1C9E" w:rsidRDefault="009703A4" w:rsidP="001D1C9E">
            <w:pPr>
              <w:pStyle w:val="Akapitzlist"/>
              <w:numPr>
                <w:ilvl w:val="0"/>
                <w:numId w:val="5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75AB9496" w14:textId="36BC57FD" w:rsidR="009703A4" w:rsidRPr="001D1C9E" w:rsidRDefault="00926E03" w:rsidP="001D1C9E">
            <w:pPr>
              <w:suppressAutoHyphens w:val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umożliwiający korekcję widma w trakcie pomiaru,</w:t>
            </w:r>
          </w:p>
        </w:tc>
        <w:tc>
          <w:tcPr>
            <w:tcW w:w="4653" w:type="dxa"/>
          </w:tcPr>
          <w:p w14:paraId="527035B4" w14:textId="77777777" w:rsidR="009703A4" w:rsidRPr="001D1C9E" w:rsidRDefault="009703A4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88791498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887914988"/>
          </w:p>
        </w:tc>
      </w:tr>
      <w:tr w:rsidR="009703A4" w:rsidRPr="001D1C9E" w14:paraId="6C5F7123" w14:textId="77777777" w:rsidTr="00202054">
        <w:trPr>
          <w:trHeight w:val="253"/>
        </w:trPr>
        <w:tc>
          <w:tcPr>
            <w:tcW w:w="823" w:type="dxa"/>
          </w:tcPr>
          <w:p w14:paraId="209728FF" w14:textId="77777777" w:rsidR="009703A4" w:rsidRPr="001D1C9E" w:rsidRDefault="009703A4" w:rsidP="001D1C9E">
            <w:pPr>
              <w:pStyle w:val="Akapitzlist"/>
              <w:numPr>
                <w:ilvl w:val="0"/>
                <w:numId w:val="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FD1B502" w14:textId="598A6597" w:rsidR="009703A4" w:rsidRPr="001D1C9E" w:rsidRDefault="00926E03" w:rsidP="001D1C9E">
            <w:pPr>
              <w:suppressAutoHyphens w:val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Wielkość przedziału próbek co najmniej 17x30x20 cm.</w:t>
            </w:r>
          </w:p>
        </w:tc>
        <w:tc>
          <w:tcPr>
            <w:tcW w:w="4653" w:type="dxa"/>
          </w:tcPr>
          <w:p w14:paraId="3B19EB2A" w14:textId="77777777" w:rsidR="009703A4" w:rsidRPr="001D1C9E" w:rsidRDefault="009703A4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2178606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21786069"/>
          </w:p>
        </w:tc>
      </w:tr>
      <w:tr w:rsidR="00693C87" w:rsidRPr="001D1C9E" w14:paraId="6F4D1C60" w14:textId="77777777" w:rsidTr="00202054">
        <w:trPr>
          <w:trHeight w:val="253"/>
        </w:trPr>
        <w:tc>
          <w:tcPr>
            <w:tcW w:w="823" w:type="dxa"/>
          </w:tcPr>
          <w:p w14:paraId="062C9AAD" w14:textId="77777777" w:rsidR="00693C87" w:rsidRPr="001D1C9E" w:rsidRDefault="00693C87" w:rsidP="001D1C9E">
            <w:pPr>
              <w:pStyle w:val="Akapitzlist"/>
              <w:numPr>
                <w:ilvl w:val="0"/>
                <w:numId w:val="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7F2C5F8D" w14:textId="77777777" w:rsidR="00693C87" w:rsidRDefault="00693C87" w:rsidP="001D1C9E">
            <w:pPr>
              <w:suppressAutoHyphens w:val="0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1C9E">
              <w:rPr>
                <w:rFonts w:ascii="Times New Roman" w:hAnsi="Times New Roman"/>
                <w:sz w:val="22"/>
                <w:szCs w:val="22"/>
              </w:rPr>
              <w:t>Wyposażenie spektrofluorymetru- przystawki:</w:t>
            </w:r>
          </w:p>
          <w:p w14:paraId="5F703925" w14:textId="05992D62" w:rsidR="003D42D2" w:rsidRPr="001D1C9E" w:rsidRDefault="003D42D2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967F9D" w:rsidRPr="001D1C9E" w14:paraId="28BF2AAB" w14:textId="77777777" w:rsidTr="00202054">
        <w:trPr>
          <w:trHeight w:val="419"/>
        </w:trPr>
        <w:tc>
          <w:tcPr>
            <w:tcW w:w="823" w:type="dxa"/>
          </w:tcPr>
          <w:p w14:paraId="03A0BB5E" w14:textId="77777777" w:rsidR="00967F9D" w:rsidRPr="001D1C9E" w:rsidRDefault="00967F9D" w:rsidP="001D1C9E">
            <w:pPr>
              <w:pStyle w:val="Akapitzlist"/>
              <w:numPr>
                <w:ilvl w:val="0"/>
                <w:numId w:val="6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4840B1A8" w14:textId="508A3672" w:rsidR="00967F9D" w:rsidRPr="001D1C9E" w:rsidRDefault="001D1C9E" w:rsidP="001D1C9E">
            <w:pPr>
              <w:suppressAutoHyphens w:val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 w:rsidRPr="001D1C9E">
              <w:rPr>
                <w:rFonts w:asciiTheme="majorBidi" w:hAnsiTheme="majorBidi" w:cstheme="majorBidi"/>
                <w:sz w:val="22"/>
                <w:szCs w:val="22"/>
              </w:rPr>
              <w:t>moduł do pomiarów próbek ciekłych, umieszczanych w standardowych kuwetach spektrofluorymetrycznych 10mm wraz z uchwytami do filtrów pasmowych/krawędziowych w rozmiarach od 25 do 50 mm.</w:t>
            </w:r>
          </w:p>
        </w:tc>
        <w:tc>
          <w:tcPr>
            <w:tcW w:w="4653" w:type="dxa"/>
          </w:tcPr>
          <w:p w14:paraId="74EC4FD2" w14:textId="77777777" w:rsidR="00967F9D" w:rsidRPr="001D1C9E" w:rsidRDefault="00967F9D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44644253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446442539"/>
          </w:p>
        </w:tc>
      </w:tr>
      <w:tr w:rsidR="001D1C9E" w:rsidRPr="001D1C9E" w14:paraId="3F83D457" w14:textId="77777777" w:rsidTr="00202054">
        <w:trPr>
          <w:trHeight w:val="1006"/>
        </w:trPr>
        <w:tc>
          <w:tcPr>
            <w:tcW w:w="823" w:type="dxa"/>
          </w:tcPr>
          <w:p w14:paraId="4700FD76" w14:textId="77777777" w:rsidR="001D1C9E" w:rsidRPr="001D1C9E" w:rsidRDefault="001D1C9E" w:rsidP="001D1C9E">
            <w:pPr>
              <w:pStyle w:val="Akapitzlist"/>
              <w:numPr>
                <w:ilvl w:val="0"/>
                <w:numId w:val="6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0C088557" w14:textId="0737AF07" w:rsidR="001D1C9E" w:rsidRPr="001D1C9E" w:rsidRDefault="001D1C9E" w:rsidP="001D1C9E">
            <w:pPr>
              <w:suppressAutoHyphens w:val="0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oduł z uchwytem typu "front face" z liniową regulacją położenia spoza przedziału próbek - do próbek silnie absorbujących w kuwetach, z wkładkami do pomiaru proszków i folii/próbek stałych</w:t>
            </w:r>
          </w:p>
        </w:tc>
        <w:tc>
          <w:tcPr>
            <w:tcW w:w="4653" w:type="dxa"/>
          </w:tcPr>
          <w:p w14:paraId="3DF01C8B" w14:textId="77777777" w:rsidR="001D1C9E" w:rsidRPr="001D1C9E" w:rsidRDefault="001D1C9E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51912021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519120211"/>
          </w:p>
        </w:tc>
      </w:tr>
      <w:tr w:rsidR="001D1C9E" w:rsidRPr="001D1C9E" w14:paraId="05CA44DE" w14:textId="77777777" w:rsidTr="00202054">
        <w:trPr>
          <w:trHeight w:val="1006"/>
        </w:trPr>
        <w:tc>
          <w:tcPr>
            <w:tcW w:w="823" w:type="dxa"/>
          </w:tcPr>
          <w:p w14:paraId="1BFD80F1" w14:textId="77777777" w:rsidR="001D1C9E" w:rsidRPr="001D1C9E" w:rsidRDefault="001D1C9E" w:rsidP="001D1C9E">
            <w:pPr>
              <w:pStyle w:val="Akapitzlist"/>
              <w:numPr>
                <w:ilvl w:val="0"/>
                <w:numId w:val="6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67486122" w14:textId="07351F48" w:rsidR="001D1C9E" w:rsidRPr="001D1C9E" w:rsidRDefault="001D1C9E" w:rsidP="001D1C9E">
            <w:pPr>
              <w:suppressAutoHyphens w:val="0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rzystawki muszą być w postaci kompletnych modułów w technologii "plug&amp;play" pozwalającej na szybką wymianę oraz wykrywanie przez oprogramowanie; przystawki muszą być wyposażone w automatyczny wyłącznik aktywowany przy otwarciu pokrywy odcinający promieniowanie 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w torze emisji w celu zabezpieczenia fotopowielacza przed uszkodzeniem.</w:t>
            </w:r>
          </w:p>
        </w:tc>
        <w:tc>
          <w:tcPr>
            <w:tcW w:w="4653" w:type="dxa"/>
          </w:tcPr>
          <w:p w14:paraId="5EC34F68" w14:textId="7DACBE77" w:rsidR="001D1C9E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2277815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lastRenderedPageBreak/>
              <w:t xml:space="preserve">                                                                          </w:t>
            </w:r>
            <w:permEnd w:id="222778156"/>
          </w:p>
        </w:tc>
      </w:tr>
      <w:tr w:rsidR="001D1C9E" w:rsidRPr="001D1C9E" w14:paraId="6D9F912B" w14:textId="77777777" w:rsidTr="00202054">
        <w:trPr>
          <w:trHeight w:val="1006"/>
        </w:trPr>
        <w:tc>
          <w:tcPr>
            <w:tcW w:w="823" w:type="dxa"/>
          </w:tcPr>
          <w:p w14:paraId="7AA46BEC" w14:textId="77777777" w:rsidR="001D1C9E" w:rsidRPr="001D1C9E" w:rsidRDefault="001D1C9E" w:rsidP="001D1C9E">
            <w:pPr>
              <w:pStyle w:val="Akapitzlist"/>
              <w:numPr>
                <w:ilvl w:val="0"/>
                <w:numId w:val="6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4281" w:type="dxa"/>
          </w:tcPr>
          <w:p w14:paraId="10CD29C2" w14:textId="1BFDC2BC" w:rsidR="001D1C9E" w:rsidRPr="001D1C9E" w:rsidRDefault="001D1C9E" w:rsidP="001D1C9E">
            <w:pPr>
              <w:suppressAutoHyphens w:val="0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</w:rPr>
              <w:t>z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estaw filtrów krawędziowych umożliwiających odcinanie światła wzbudzenia długości fali co najmniej dla 330 nm, 395 nm, 455 nm, 495 nm, 550 nm, 590 nm oraz 645 nm.</w:t>
            </w:r>
          </w:p>
        </w:tc>
        <w:tc>
          <w:tcPr>
            <w:tcW w:w="4653" w:type="dxa"/>
          </w:tcPr>
          <w:p w14:paraId="29C7B60B" w14:textId="4CD40F2B" w:rsidR="001D1C9E" w:rsidRPr="001D1C9E" w:rsidRDefault="00227F28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68860747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688607471"/>
          </w:p>
        </w:tc>
      </w:tr>
      <w:tr w:rsidR="00B9758D" w:rsidRPr="001D1C9E" w14:paraId="78C781B9" w14:textId="77777777" w:rsidTr="00202054">
        <w:trPr>
          <w:trHeight w:val="435"/>
        </w:trPr>
        <w:tc>
          <w:tcPr>
            <w:tcW w:w="823" w:type="dxa"/>
          </w:tcPr>
          <w:p w14:paraId="72815667" w14:textId="77777777" w:rsidR="00B9758D" w:rsidRPr="00B9758D" w:rsidRDefault="00B9758D" w:rsidP="00B9758D">
            <w:pPr>
              <w:pStyle w:val="Akapitzlist"/>
              <w:numPr>
                <w:ilvl w:val="0"/>
                <w:numId w:val="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eastAsiaTheme="majorEastAsia" w:hAnsiTheme="majorBidi" w:cstheme="majorBidi"/>
                <w:sz w:val="22"/>
                <w:szCs w:val="22"/>
                <w:lang w:val="cs-CZ"/>
              </w:rPr>
            </w:pPr>
          </w:p>
        </w:tc>
        <w:tc>
          <w:tcPr>
            <w:tcW w:w="8934" w:type="dxa"/>
            <w:gridSpan w:val="2"/>
          </w:tcPr>
          <w:p w14:paraId="74EDC410" w14:textId="77777777" w:rsidR="00B9758D" w:rsidRDefault="00B9758D" w:rsidP="00B9758D">
            <w:pPr>
              <w:rPr>
                <w:rFonts w:ascii="Times New Roman" w:hAnsi="Times New Roman"/>
                <w:sz w:val="22"/>
                <w:szCs w:val="22"/>
              </w:rPr>
            </w:pPr>
            <w:r w:rsidRPr="00B9758D">
              <w:rPr>
                <w:rFonts w:ascii="Times New Roman" w:hAnsi="Times New Roman"/>
                <w:sz w:val="22"/>
                <w:szCs w:val="22"/>
              </w:rPr>
              <w:t>Moduły umożliwiające pomiary czasów zaniku fotoluminescencji:</w:t>
            </w:r>
          </w:p>
          <w:p w14:paraId="3A5F658C" w14:textId="60877F0A" w:rsidR="003D42D2" w:rsidRPr="00B9758D" w:rsidRDefault="003D42D2" w:rsidP="00B9758D">
            <w:pP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1D1C9E" w:rsidRPr="001D1C9E" w14:paraId="6E46FB8E" w14:textId="77777777" w:rsidTr="00202054">
        <w:trPr>
          <w:trHeight w:val="244"/>
        </w:trPr>
        <w:tc>
          <w:tcPr>
            <w:tcW w:w="823" w:type="dxa"/>
          </w:tcPr>
          <w:p w14:paraId="47B96711" w14:textId="77777777" w:rsidR="001D1C9E" w:rsidRPr="001D1C9E" w:rsidRDefault="001D1C9E" w:rsidP="001D1C9E">
            <w:pPr>
              <w:pStyle w:val="Akapitzlist"/>
              <w:numPr>
                <w:ilvl w:val="0"/>
                <w:numId w:val="8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33B4076" w14:textId="77777777" w:rsidR="00B9758D" w:rsidRPr="00B9758D" w:rsidRDefault="00B9758D" w:rsidP="00B9758D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B9758D">
              <w:rPr>
                <w:rFonts w:asciiTheme="majorBidi" w:hAnsiTheme="majorBidi" w:cstheme="majorBidi"/>
                <w:sz w:val="22"/>
                <w:szCs w:val="22"/>
              </w:rPr>
              <w:t>Metoda TCSPC:</w:t>
            </w:r>
          </w:p>
          <w:p w14:paraId="6324B885" w14:textId="77777777" w:rsidR="00B9758D" w:rsidRPr="00B9758D" w:rsidRDefault="00B9758D" w:rsidP="00B9758D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0" w:hanging="280"/>
              <w:rPr>
                <w:rFonts w:asciiTheme="majorBidi" w:hAnsiTheme="majorBidi" w:cstheme="majorBidi"/>
                <w:sz w:val="22"/>
                <w:szCs w:val="22"/>
              </w:rPr>
            </w:pPr>
            <w:r w:rsidRPr="00B9758D">
              <w:rPr>
                <w:rFonts w:asciiTheme="majorBidi" w:hAnsiTheme="majorBidi" w:cstheme="majorBidi"/>
                <w:sz w:val="22"/>
                <w:szCs w:val="22"/>
              </w:rPr>
              <w:t>wymagany zakres pomiarów czasu zaniku fluorescencji co najmniej od 150 ps do 10 µs,</w:t>
            </w:r>
          </w:p>
          <w:p w14:paraId="2CC04AE1" w14:textId="77777777" w:rsidR="00B9758D" w:rsidRPr="00B9758D" w:rsidRDefault="00B9758D" w:rsidP="00B9758D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0" w:hanging="280"/>
              <w:rPr>
                <w:rFonts w:asciiTheme="majorBidi" w:hAnsiTheme="majorBidi" w:cstheme="majorBidi"/>
                <w:sz w:val="22"/>
                <w:szCs w:val="22"/>
              </w:rPr>
            </w:pPr>
            <w:r w:rsidRPr="00B9758D">
              <w:rPr>
                <w:rFonts w:asciiTheme="majorBidi" w:hAnsiTheme="majorBidi" w:cstheme="majorBidi"/>
                <w:sz w:val="22"/>
                <w:szCs w:val="22"/>
              </w:rPr>
              <w:t>układ elektroniczny do rejestracji pojedynczych fotonów posiadający co najmniej 8150 kanałów pomiarowych, z minimalną szerokością kanału nie większą niż 305 fs,</w:t>
            </w:r>
          </w:p>
          <w:p w14:paraId="43C2144A" w14:textId="7160E1B8" w:rsidR="00B9758D" w:rsidRPr="00B9758D" w:rsidRDefault="00B9758D" w:rsidP="00B9758D">
            <w:pPr>
              <w:pStyle w:val="Akapitzlist"/>
              <w:numPr>
                <w:ilvl w:val="0"/>
                <w:numId w:val="30"/>
              </w:numPr>
              <w:spacing w:line="276" w:lineRule="auto"/>
              <w:ind w:left="280" w:hanging="280"/>
              <w:rPr>
                <w:rFonts w:asciiTheme="majorBidi" w:hAnsiTheme="majorBidi" w:cstheme="majorBidi"/>
                <w:sz w:val="22"/>
                <w:szCs w:val="22"/>
              </w:rPr>
            </w:pPr>
            <w:r w:rsidRPr="00B9758D">
              <w:rPr>
                <w:rFonts w:asciiTheme="majorBidi" w:hAnsiTheme="majorBidi" w:cstheme="majorBidi"/>
                <w:sz w:val="22"/>
                <w:szCs w:val="22"/>
              </w:rPr>
              <w:t>port do wprowadzenia promieniowania z zewnętrznych źródeł wraz z automatycznym lustrem przełączającym, wyposażony w filtr szary z pokrętłem zapewniający płynną zmianę intensywności promieniowania w zakresie co najmniej czterech rzędów wielkości.</w:t>
            </w:r>
          </w:p>
        </w:tc>
        <w:tc>
          <w:tcPr>
            <w:tcW w:w="4653" w:type="dxa"/>
          </w:tcPr>
          <w:p w14:paraId="0791213F" w14:textId="77777777" w:rsidR="001D1C9E" w:rsidRPr="001D1C9E" w:rsidRDefault="001D1C9E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94061546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1940615468"/>
          <w:p w14:paraId="65B51080" w14:textId="77777777" w:rsidR="001D1C9E" w:rsidRPr="001D1C9E" w:rsidRDefault="001D1C9E" w:rsidP="001D1C9E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1D1C9E" w:rsidRPr="001D1C9E" w14:paraId="437D884B" w14:textId="77777777" w:rsidTr="00202054">
        <w:trPr>
          <w:trHeight w:val="244"/>
        </w:trPr>
        <w:tc>
          <w:tcPr>
            <w:tcW w:w="823" w:type="dxa"/>
          </w:tcPr>
          <w:p w14:paraId="0C452BF9" w14:textId="77777777" w:rsidR="001D1C9E" w:rsidRPr="001D1C9E" w:rsidRDefault="001D1C9E" w:rsidP="001D1C9E">
            <w:pPr>
              <w:pStyle w:val="Akapitzlist"/>
              <w:numPr>
                <w:ilvl w:val="0"/>
                <w:numId w:val="8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E58E3D6" w14:textId="77777777" w:rsidR="00B9758D" w:rsidRPr="00815E81" w:rsidRDefault="00B9758D" w:rsidP="00B9758D">
            <w:pPr>
              <w:spacing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815E81">
              <w:rPr>
                <w:rFonts w:asciiTheme="majorBidi" w:hAnsiTheme="majorBidi" w:cstheme="majorBidi"/>
                <w:sz w:val="22"/>
                <w:szCs w:val="22"/>
              </w:rPr>
              <w:t>Metoda MCS:</w:t>
            </w:r>
          </w:p>
          <w:p w14:paraId="23296249" w14:textId="77777777" w:rsidR="00B9758D" w:rsidRPr="00815E81" w:rsidRDefault="00B9758D" w:rsidP="00B9758D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0" w:hanging="270"/>
              <w:rPr>
                <w:rFonts w:asciiTheme="majorBidi" w:hAnsiTheme="majorBidi" w:cstheme="majorBidi"/>
                <w:sz w:val="22"/>
                <w:szCs w:val="22"/>
              </w:rPr>
            </w:pPr>
            <w:r w:rsidRPr="00815E81">
              <w:rPr>
                <w:rFonts w:asciiTheme="majorBidi" w:hAnsiTheme="majorBidi" w:cstheme="majorBidi"/>
                <w:sz w:val="22"/>
                <w:szCs w:val="22"/>
              </w:rPr>
              <w:t>wymagany zakres pomiarów czasu zaniku fosforescencji co najmniej od 10 µs do 10 s,</w:t>
            </w:r>
          </w:p>
          <w:p w14:paraId="05AC4052" w14:textId="77777777" w:rsidR="00B9758D" w:rsidRPr="00815E81" w:rsidRDefault="00B9758D" w:rsidP="00B9758D">
            <w:pPr>
              <w:pStyle w:val="Akapitzlist"/>
              <w:numPr>
                <w:ilvl w:val="0"/>
                <w:numId w:val="31"/>
              </w:numPr>
              <w:spacing w:line="276" w:lineRule="auto"/>
              <w:ind w:left="280" w:hanging="270"/>
              <w:rPr>
                <w:rFonts w:asciiTheme="majorBidi" w:hAnsiTheme="majorBidi" w:cstheme="majorBidi"/>
                <w:sz w:val="22"/>
                <w:szCs w:val="22"/>
              </w:rPr>
            </w:pPr>
            <w:r w:rsidRPr="00815E81">
              <w:rPr>
                <w:rFonts w:asciiTheme="majorBidi" w:hAnsiTheme="majorBidi" w:cstheme="majorBidi"/>
                <w:sz w:val="22"/>
                <w:szCs w:val="22"/>
              </w:rPr>
              <w:t>układ elektroniczny do rejestracji pojedynczych fotonów posiadający co najmniej 8000 kanałów pomiarowych, z minimalną szerokością kanału nie większą niż 10 ns,</w:t>
            </w:r>
          </w:p>
          <w:p w14:paraId="420752E2" w14:textId="3C2C4D4D" w:rsidR="001D1C9E" w:rsidRPr="001D1C9E" w:rsidRDefault="00B9758D" w:rsidP="00B9758D">
            <w:pPr>
              <w:suppressAutoHyphens w:val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815E81">
              <w:rPr>
                <w:rFonts w:asciiTheme="majorBidi" w:hAnsiTheme="majorBidi" w:cstheme="majorBidi"/>
                <w:sz w:val="22"/>
                <w:szCs w:val="22"/>
              </w:rPr>
              <w:t>możliwość zastosowania impulsowych źródeł laserowych wyspecyfikowanych w punkcie 5 - „Źródła światła”</w:t>
            </w:r>
          </w:p>
        </w:tc>
        <w:tc>
          <w:tcPr>
            <w:tcW w:w="4653" w:type="dxa"/>
          </w:tcPr>
          <w:p w14:paraId="2E0372BB" w14:textId="77777777" w:rsidR="001D1C9E" w:rsidRPr="001D1C9E" w:rsidRDefault="001D1C9E" w:rsidP="001D1C9E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332936645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332936645"/>
          <w:p w14:paraId="5555467A" w14:textId="77777777" w:rsidR="001D1C9E" w:rsidRPr="001D1C9E" w:rsidRDefault="001D1C9E" w:rsidP="001D1C9E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B9758D" w:rsidRPr="001D1C9E" w14:paraId="19E2296E" w14:textId="77777777" w:rsidTr="00202054">
        <w:trPr>
          <w:trHeight w:val="244"/>
        </w:trPr>
        <w:tc>
          <w:tcPr>
            <w:tcW w:w="823" w:type="dxa"/>
          </w:tcPr>
          <w:p w14:paraId="1ADC23C5" w14:textId="77777777" w:rsidR="00B9758D" w:rsidRPr="00B9758D" w:rsidRDefault="00B9758D" w:rsidP="00B9758D">
            <w:pPr>
              <w:pStyle w:val="Akapitzlist"/>
              <w:numPr>
                <w:ilvl w:val="0"/>
                <w:numId w:val="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8934" w:type="dxa"/>
            <w:gridSpan w:val="2"/>
          </w:tcPr>
          <w:p w14:paraId="56E14B2E" w14:textId="77777777" w:rsidR="00B9758D" w:rsidRDefault="00B9758D" w:rsidP="00B9758D">
            <w:pPr>
              <w:suppressAutoHyphens w:val="0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93456">
              <w:rPr>
                <w:rFonts w:ascii="Times New Roman" w:hAnsi="Times New Roman"/>
                <w:sz w:val="22"/>
                <w:szCs w:val="22"/>
              </w:rPr>
              <w:t>Oprogramowanie komputerowe wraz ze stacją sterującą:</w:t>
            </w:r>
          </w:p>
          <w:p w14:paraId="199C3D23" w14:textId="1C0DFA7B" w:rsidR="003D42D2" w:rsidRPr="001D1C9E" w:rsidRDefault="003D42D2" w:rsidP="00B9758D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(</w:t>
            </w:r>
            <w:r w:rsidRPr="001D1C9E">
              <w:rPr>
                <w:rFonts w:asciiTheme="majorBidi" w:hAnsiTheme="majorBidi" w:cstheme="majorBidi"/>
                <w:bCs/>
                <w:sz w:val="22"/>
                <w:szCs w:val="22"/>
              </w:rPr>
              <w:t>parametry nie gorsze niż minimalne parametry wymagane przez Zamawiającego):</w:t>
            </w:r>
          </w:p>
        </w:tc>
      </w:tr>
      <w:tr w:rsidR="00797E08" w:rsidRPr="001D1C9E" w14:paraId="6CC14456" w14:textId="77777777" w:rsidTr="00202054">
        <w:trPr>
          <w:trHeight w:val="244"/>
        </w:trPr>
        <w:tc>
          <w:tcPr>
            <w:tcW w:w="823" w:type="dxa"/>
          </w:tcPr>
          <w:p w14:paraId="351DD20D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04E76F6" w14:textId="3D6B92DA" w:rsidR="00797E08" w:rsidRPr="001D1C9E" w:rsidRDefault="00797E08" w:rsidP="00BC1813">
            <w:pPr>
              <w:suppressAutoHyphens w:val="0"/>
              <w:contextualSpacing/>
              <w:rPr>
                <w:rFonts w:ascii="Times New Roman" w:eastAsia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k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ontrola pracy źródeł światła, monochromatorów oraz detektorów.</w:t>
            </w:r>
          </w:p>
        </w:tc>
        <w:tc>
          <w:tcPr>
            <w:tcW w:w="4653" w:type="dxa"/>
          </w:tcPr>
          <w:p w14:paraId="2D366973" w14:textId="77777777" w:rsidR="00797E08" w:rsidRPr="001D1C9E" w:rsidRDefault="00797E0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59968856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1599688567"/>
          <w:p w14:paraId="1B782F74" w14:textId="77777777" w:rsidR="00797E08" w:rsidRPr="001D1C9E" w:rsidRDefault="00797E08" w:rsidP="00797E08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797E08" w:rsidRPr="001D1C9E" w14:paraId="5E120625" w14:textId="77777777" w:rsidTr="00202054">
        <w:trPr>
          <w:trHeight w:val="372"/>
        </w:trPr>
        <w:tc>
          <w:tcPr>
            <w:tcW w:w="823" w:type="dxa"/>
          </w:tcPr>
          <w:p w14:paraId="6BF36E3F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3FFE0AA" w14:textId="5038CB0F" w:rsidR="00797E08" w:rsidRPr="001D1C9E" w:rsidRDefault="00797E08" w:rsidP="00BC1813">
            <w:pPr>
              <w:suppressAutoHyphens w:val="0"/>
              <w:spacing w:after="18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k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ontrola przebiegu pomiarów.</w:t>
            </w:r>
          </w:p>
        </w:tc>
        <w:tc>
          <w:tcPr>
            <w:tcW w:w="4653" w:type="dxa"/>
          </w:tcPr>
          <w:p w14:paraId="1A5AB9AB" w14:textId="77777777" w:rsidR="00797E08" w:rsidRPr="001D1C9E" w:rsidRDefault="00797E0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42803121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428031213"/>
          <w:p w14:paraId="25919BC8" w14:textId="77777777" w:rsidR="00797E08" w:rsidRPr="001D1C9E" w:rsidRDefault="00797E08" w:rsidP="00797E08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797E08" w:rsidRPr="001D1C9E" w14:paraId="115CA963" w14:textId="77777777" w:rsidTr="00202054">
        <w:trPr>
          <w:trHeight w:val="244"/>
        </w:trPr>
        <w:tc>
          <w:tcPr>
            <w:tcW w:w="823" w:type="dxa"/>
          </w:tcPr>
          <w:p w14:paraId="18BAFF94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8EB9925" w14:textId="0E80CC62" w:rsidR="00797E08" w:rsidRPr="001D1C9E" w:rsidRDefault="00797E08" w:rsidP="00BC1813">
            <w:pPr>
              <w:suppressAutoHyphens w:val="0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omiary widm emisji i wzbudzenia, pomiary kinetyczne, pomiary synchroniczne, pomiary map fluorescencji.</w:t>
            </w:r>
          </w:p>
        </w:tc>
        <w:tc>
          <w:tcPr>
            <w:tcW w:w="4653" w:type="dxa"/>
          </w:tcPr>
          <w:p w14:paraId="615F0C1D" w14:textId="77777777" w:rsidR="00797E08" w:rsidRPr="001D1C9E" w:rsidRDefault="00797E0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3490132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134901320"/>
          <w:p w14:paraId="16608F0D" w14:textId="77777777" w:rsidR="00797E08" w:rsidRPr="001D1C9E" w:rsidRDefault="00797E08" w:rsidP="00797E08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797E08" w:rsidRPr="001D1C9E" w14:paraId="5AA668CC" w14:textId="77777777" w:rsidTr="00202054">
        <w:trPr>
          <w:trHeight w:val="244"/>
        </w:trPr>
        <w:tc>
          <w:tcPr>
            <w:tcW w:w="823" w:type="dxa"/>
          </w:tcPr>
          <w:p w14:paraId="319AA878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53DC682" w14:textId="33C424AE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rzetwarzanie i eksport danych, nakładanie widm.</w:t>
            </w:r>
          </w:p>
        </w:tc>
        <w:tc>
          <w:tcPr>
            <w:tcW w:w="4653" w:type="dxa"/>
          </w:tcPr>
          <w:p w14:paraId="7DF52491" w14:textId="77777777" w:rsidR="00797E08" w:rsidRPr="001D1C9E" w:rsidRDefault="00797E0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210982204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</w:p>
          <w:permEnd w:id="2109822043"/>
          <w:p w14:paraId="4088C97C" w14:textId="77777777" w:rsidR="00797E08" w:rsidRPr="001D1C9E" w:rsidRDefault="00797E08" w:rsidP="00797E08">
            <w:pPr>
              <w:jc w:val="both"/>
              <w:rPr>
                <w:rFonts w:asciiTheme="majorBidi" w:hAnsiTheme="majorBidi" w:cstheme="majorBidi"/>
                <w:sz w:val="22"/>
                <w:szCs w:val="22"/>
                <w:highlight w:val="yellow"/>
              </w:rPr>
            </w:pPr>
          </w:p>
        </w:tc>
      </w:tr>
      <w:tr w:rsidR="00797E08" w:rsidRPr="001D1C9E" w14:paraId="7B0CB162" w14:textId="77777777" w:rsidTr="00202054">
        <w:trPr>
          <w:trHeight w:val="244"/>
        </w:trPr>
        <w:tc>
          <w:tcPr>
            <w:tcW w:w="823" w:type="dxa"/>
          </w:tcPr>
          <w:p w14:paraId="36CEDA61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389C8CFC" w14:textId="0B014EEC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omiary map TRES w trybie automatycznym.</w:t>
            </w:r>
          </w:p>
        </w:tc>
        <w:tc>
          <w:tcPr>
            <w:tcW w:w="4653" w:type="dxa"/>
          </w:tcPr>
          <w:p w14:paraId="68D97FE7" w14:textId="2FCFD50E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53819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538199"/>
          </w:p>
        </w:tc>
      </w:tr>
      <w:tr w:rsidR="00797E08" w:rsidRPr="001D1C9E" w14:paraId="0757CA05" w14:textId="77777777" w:rsidTr="00202054">
        <w:trPr>
          <w:trHeight w:val="244"/>
        </w:trPr>
        <w:tc>
          <w:tcPr>
            <w:tcW w:w="823" w:type="dxa"/>
          </w:tcPr>
          <w:p w14:paraId="1C30BD7F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4E27B52" w14:textId="6988217A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naliza czasów zaniku fluorescencji i fosforescencji w tym również uwzględniająca funkcję odpowiedzi przyrządu.</w:t>
            </w:r>
          </w:p>
        </w:tc>
        <w:tc>
          <w:tcPr>
            <w:tcW w:w="4653" w:type="dxa"/>
          </w:tcPr>
          <w:p w14:paraId="4FA1A585" w14:textId="7295D1A2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01307816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013078169"/>
          </w:p>
        </w:tc>
      </w:tr>
      <w:tr w:rsidR="00797E08" w:rsidRPr="001D1C9E" w14:paraId="6097993D" w14:textId="77777777" w:rsidTr="00202054">
        <w:trPr>
          <w:trHeight w:val="616"/>
        </w:trPr>
        <w:tc>
          <w:tcPr>
            <w:tcW w:w="823" w:type="dxa"/>
          </w:tcPr>
          <w:p w14:paraId="7C379E4D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CC0FC89" w14:textId="151C7AFA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naliza anizotropii dla widm stacjonarnych oraz zaników fluorescencji.</w:t>
            </w:r>
          </w:p>
        </w:tc>
        <w:tc>
          <w:tcPr>
            <w:tcW w:w="4653" w:type="dxa"/>
          </w:tcPr>
          <w:p w14:paraId="12A50AAF" w14:textId="6F0B611D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357338064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357338064"/>
          </w:p>
        </w:tc>
      </w:tr>
      <w:tr w:rsidR="00797E08" w:rsidRPr="001D1C9E" w14:paraId="64348C2B" w14:textId="77777777" w:rsidTr="00202054">
        <w:trPr>
          <w:trHeight w:val="244"/>
        </w:trPr>
        <w:tc>
          <w:tcPr>
            <w:tcW w:w="823" w:type="dxa"/>
          </w:tcPr>
          <w:p w14:paraId="798ED036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6D6A412" w14:textId="5F5AB5BE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cs-CZ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r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ogram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 sterujący spektrometrem powinien zawierać pliki korekcyjne dla widm wzbudzenia oraz emisji fluorescencji w całym zakresie pomiarowym.</w:t>
            </w:r>
          </w:p>
        </w:tc>
        <w:tc>
          <w:tcPr>
            <w:tcW w:w="4653" w:type="dxa"/>
          </w:tcPr>
          <w:p w14:paraId="23613B81" w14:textId="36B4EC11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48971648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489716480"/>
          </w:p>
        </w:tc>
      </w:tr>
      <w:tr w:rsidR="00797E08" w:rsidRPr="001D1C9E" w14:paraId="78C67ED7" w14:textId="77777777" w:rsidTr="00202054">
        <w:trPr>
          <w:trHeight w:val="244"/>
        </w:trPr>
        <w:tc>
          <w:tcPr>
            <w:tcW w:w="823" w:type="dxa"/>
          </w:tcPr>
          <w:p w14:paraId="53575D1A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99B830A" w14:textId="7F88B0AC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rzyrząd powinien mieć możliwość przeprowadzania korekcji widm emisji fluorescencji na czułość detektora.</w:t>
            </w:r>
          </w:p>
        </w:tc>
        <w:tc>
          <w:tcPr>
            <w:tcW w:w="4653" w:type="dxa"/>
          </w:tcPr>
          <w:p w14:paraId="3DFEF33F" w14:textId="4C53C6DF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74437068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744370686"/>
          </w:p>
        </w:tc>
      </w:tr>
      <w:tr w:rsidR="00797E08" w:rsidRPr="001D1C9E" w14:paraId="0B139774" w14:textId="77777777" w:rsidTr="00202054">
        <w:trPr>
          <w:trHeight w:val="244"/>
        </w:trPr>
        <w:tc>
          <w:tcPr>
            <w:tcW w:w="823" w:type="dxa"/>
          </w:tcPr>
          <w:p w14:paraId="4D4A1BB0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F150D59" w14:textId="16FD0303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rocedury automatycznej kalibracji i automatycznego sprawdzania poprawności działania aparatu.</w:t>
            </w:r>
          </w:p>
        </w:tc>
        <w:tc>
          <w:tcPr>
            <w:tcW w:w="4653" w:type="dxa"/>
          </w:tcPr>
          <w:p w14:paraId="55ADE413" w14:textId="26915F3D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52148538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521485386"/>
          </w:p>
        </w:tc>
      </w:tr>
      <w:tr w:rsidR="00797E08" w:rsidRPr="001D1C9E" w14:paraId="085BE170" w14:textId="77777777" w:rsidTr="00202054">
        <w:trPr>
          <w:trHeight w:val="244"/>
        </w:trPr>
        <w:tc>
          <w:tcPr>
            <w:tcW w:w="823" w:type="dxa"/>
          </w:tcPr>
          <w:p w14:paraId="25E94BC9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020D3072" w14:textId="7B1D6ACC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w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yświetlanie i analiza sygnałów ze wszystkich 3 liczników (fotoluminescencji, transmisji oraz referencyjnego) równocześnie.</w:t>
            </w:r>
          </w:p>
        </w:tc>
        <w:tc>
          <w:tcPr>
            <w:tcW w:w="4653" w:type="dxa"/>
          </w:tcPr>
          <w:p w14:paraId="4F083165" w14:textId="37D9DEF3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01164198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011641982"/>
          </w:p>
        </w:tc>
      </w:tr>
      <w:tr w:rsidR="00797E08" w:rsidRPr="001D1C9E" w14:paraId="3605F5D9" w14:textId="77777777" w:rsidTr="00202054">
        <w:trPr>
          <w:trHeight w:val="244"/>
        </w:trPr>
        <w:tc>
          <w:tcPr>
            <w:tcW w:w="823" w:type="dxa"/>
          </w:tcPr>
          <w:p w14:paraId="0563AEAD" w14:textId="77777777" w:rsidR="00797E08" w:rsidRPr="001D1C9E" w:rsidRDefault="00797E08" w:rsidP="00797E08">
            <w:pPr>
              <w:pStyle w:val="Akapitzlist"/>
              <w:numPr>
                <w:ilvl w:val="0"/>
                <w:numId w:val="32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C30C96F" w14:textId="66EACA4A" w:rsidR="00797E08" w:rsidRPr="001D1C9E" w:rsidRDefault="00797E08" w:rsidP="00BC1813">
            <w:pPr>
              <w:suppressAutoHyphens w:val="0"/>
              <w:snapToGrid w:val="0"/>
              <w:spacing w:after="240"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a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utomatyczne rozpoznawanie akcesoriów pomiarowych w dostępnych w postaci wymiennych modułów.</w:t>
            </w:r>
          </w:p>
        </w:tc>
        <w:tc>
          <w:tcPr>
            <w:tcW w:w="4653" w:type="dxa"/>
          </w:tcPr>
          <w:p w14:paraId="56AC9611" w14:textId="38CA006B" w:rsidR="00797E08" w:rsidRPr="001D1C9E" w:rsidRDefault="00227F28" w:rsidP="00797E0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91403274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14032748"/>
          </w:p>
        </w:tc>
      </w:tr>
      <w:tr w:rsidR="0071328A" w:rsidRPr="001D1C9E" w14:paraId="3B0DEB44" w14:textId="77777777" w:rsidTr="00202054">
        <w:trPr>
          <w:trHeight w:val="244"/>
        </w:trPr>
        <w:tc>
          <w:tcPr>
            <w:tcW w:w="5104" w:type="dxa"/>
            <w:gridSpan w:val="2"/>
            <w:vAlign w:val="center"/>
          </w:tcPr>
          <w:p w14:paraId="2BE6321E" w14:textId="383F8A7A" w:rsidR="0071328A" w:rsidRDefault="0071328A" w:rsidP="0071328A">
            <w:pPr>
              <w:suppressAutoHyphens w:val="0"/>
              <w:snapToGrid w:val="0"/>
              <w:spacing w:after="240"/>
              <w:rPr>
                <w:rFonts w:asciiTheme="majorBidi" w:hAnsiTheme="majorBidi" w:cstheme="majorBidi"/>
                <w:sz w:val="22"/>
                <w:szCs w:val="22"/>
              </w:rPr>
            </w:pPr>
            <w:r w:rsidRPr="00136C69">
              <w:rPr>
                <w:rFonts w:ascii="Times New Roman" w:hAnsi="Times New Roman"/>
                <w:b/>
                <w:bCs/>
                <w:sz w:val="22"/>
                <w:szCs w:val="22"/>
              </w:rPr>
              <w:t>Sfera całkująca do pomiarów wydajności kwantowej fotoluminescencji w zakresie UV-Vis-NIR</w:t>
            </w:r>
          </w:p>
        </w:tc>
        <w:tc>
          <w:tcPr>
            <w:tcW w:w="4653" w:type="dxa"/>
            <w:vAlign w:val="center"/>
          </w:tcPr>
          <w:p w14:paraId="2ECEDBB0" w14:textId="77777777" w:rsidR="0071328A" w:rsidRPr="001D1C9E" w:rsidRDefault="0071328A" w:rsidP="0071328A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Ilość sztuk: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1005088753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1005088753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50CEAEA0" w14:textId="77777777" w:rsidR="0071328A" w:rsidRPr="001D1C9E" w:rsidRDefault="0071328A" w:rsidP="0071328A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Producent: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68442329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684423290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240E191A" w14:textId="77777777" w:rsidR="0071328A" w:rsidRPr="001D1C9E" w:rsidRDefault="0071328A" w:rsidP="0071328A">
            <w:pPr>
              <w:tabs>
                <w:tab w:val="left" w:pos="1166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Typ: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31569861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315698612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391D7B3F" w14:textId="56810FA7" w:rsidR="0071328A" w:rsidRPr="001D1C9E" w:rsidRDefault="0071328A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Model: 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</w:t>
            </w: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ermStart w:id="173919555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1739195557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</w:tc>
      </w:tr>
      <w:tr w:rsidR="00797E08" w:rsidRPr="001D1C9E" w14:paraId="75D2B29A" w14:textId="77777777" w:rsidTr="00202054">
        <w:trPr>
          <w:trHeight w:val="244"/>
        </w:trPr>
        <w:tc>
          <w:tcPr>
            <w:tcW w:w="9757" w:type="dxa"/>
            <w:gridSpan w:val="3"/>
            <w:vAlign w:val="center"/>
          </w:tcPr>
          <w:p w14:paraId="4008F2D1" w14:textId="62560134" w:rsidR="00797E08" w:rsidRPr="00815E81" w:rsidRDefault="0071328A" w:rsidP="0071328A">
            <w:pPr>
              <w:pStyle w:val="Akapitzlist"/>
              <w:numPr>
                <w:ilvl w:val="0"/>
                <w:numId w:val="33"/>
              </w:numPr>
              <w:tabs>
                <w:tab w:val="left" w:pos="2552"/>
              </w:tabs>
              <w:suppressAutoHyphens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Sfera </w:t>
            </w:r>
            <w:r w:rsidRPr="007B0F0B">
              <w:rPr>
                <w:rFonts w:asciiTheme="majorBidi" w:hAnsiTheme="majorBidi" w:cstheme="majorBidi"/>
                <w:b/>
                <w:sz w:val="20"/>
                <w:szCs w:val="20"/>
              </w:rPr>
              <w:t>całkująca o średnicy wewnętrznej minimum 150 mm spełniająca następujące wymogi:</w:t>
            </w:r>
            <w:r w:rsidRPr="0005149F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  <w:p w14:paraId="03B29A36" w14:textId="32580788" w:rsidR="00797E08" w:rsidRPr="001D1C9E" w:rsidRDefault="00797E08" w:rsidP="00797E08">
            <w:pPr>
              <w:suppressAutoHyphens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15E81">
              <w:rPr>
                <w:rFonts w:asciiTheme="majorBidi" w:hAnsiTheme="majorBidi" w:cstheme="majorBidi"/>
                <w:bCs/>
                <w:sz w:val="22"/>
                <w:szCs w:val="22"/>
              </w:rPr>
              <w:t>(nie gorsze niż minimalne parametry wymagane przez Zamawiającego):</w:t>
            </w:r>
          </w:p>
        </w:tc>
      </w:tr>
      <w:tr w:rsidR="0071328A" w:rsidRPr="001D1C9E" w14:paraId="47B0A9EB" w14:textId="77777777" w:rsidTr="00202054">
        <w:trPr>
          <w:trHeight w:val="419"/>
        </w:trPr>
        <w:tc>
          <w:tcPr>
            <w:tcW w:w="823" w:type="dxa"/>
          </w:tcPr>
          <w:p w14:paraId="08D8B747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CFBCE4B" w14:textId="369FC5F9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omiary wydajności kwantowej fotoluminescencji metoda absolutną oraz reflektancji.</w:t>
            </w:r>
          </w:p>
        </w:tc>
        <w:tc>
          <w:tcPr>
            <w:tcW w:w="4653" w:type="dxa"/>
          </w:tcPr>
          <w:p w14:paraId="63261997" w14:textId="77777777" w:rsidR="0071328A" w:rsidRPr="001D1C9E" w:rsidRDefault="0071328A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149036939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490369391"/>
          </w:p>
        </w:tc>
      </w:tr>
      <w:tr w:rsidR="0071328A" w:rsidRPr="001D1C9E" w14:paraId="4070B051" w14:textId="77777777" w:rsidTr="00202054">
        <w:trPr>
          <w:trHeight w:val="419"/>
        </w:trPr>
        <w:tc>
          <w:tcPr>
            <w:tcW w:w="823" w:type="dxa"/>
          </w:tcPr>
          <w:p w14:paraId="5F738412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6D9E8F5C" w14:textId="3FF79539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rzystawka umożliwia pomiary próbek ciekłych w standardowych kuwetach oraz próbek stałych umieszczanych w specjalnych naczynkach.</w:t>
            </w:r>
          </w:p>
        </w:tc>
        <w:tc>
          <w:tcPr>
            <w:tcW w:w="4653" w:type="dxa"/>
          </w:tcPr>
          <w:p w14:paraId="76EEC10B" w14:textId="77777777" w:rsidR="0071328A" w:rsidRPr="001D1C9E" w:rsidRDefault="0071328A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91122331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11223318"/>
          </w:p>
        </w:tc>
      </w:tr>
      <w:tr w:rsidR="0071328A" w:rsidRPr="001D1C9E" w14:paraId="70866CB2" w14:textId="77777777" w:rsidTr="00202054">
        <w:trPr>
          <w:trHeight w:val="419"/>
        </w:trPr>
        <w:tc>
          <w:tcPr>
            <w:tcW w:w="823" w:type="dxa"/>
          </w:tcPr>
          <w:p w14:paraId="7BC2E3E3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EAD6B7B" w14:textId="4C7D3986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rzystawka wyposażona w uchwyty próbek z możliwością wzbudzania bezpośredniego oraz pośredniego.</w:t>
            </w:r>
          </w:p>
        </w:tc>
        <w:tc>
          <w:tcPr>
            <w:tcW w:w="4653" w:type="dxa"/>
          </w:tcPr>
          <w:p w14:paraId="5E013CCD" w14:textId="6E30A7DF" w:rsidR="0071328A" w:rsidRPr="001D1C9E" w:rsidRDefault="00227F28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09978580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099785807"/>
          </w:p>
        </w:tc>
      </w:tr>
      <w:tr w:rsidR="0071328A" w:rsidRPr="001D1C9E" w14:paraId="4A625BF6" w14:textId="77777777" w:rsidTr="00202054">
        <w:trPr>
          <w:trHeight w:val="419"/>
        </w:trPr>
        <w:tc>
          <w:tcPr>
            <w:tcW w:w="823" w:type="dxa"/>
          </w:tcPr>
          <w:p w14:paraId="2A1A90F9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8386FBB" w14:textId="5FDAED9E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owłoka wewnętrzna sfery z materiału BenFlect umożliwiająca wydajne rozpraszanie światła o szerokim zakresie długości fal.</w:t>
            </w:r>
          </w:p>
        </w:tc>
        <w:tc>
          <w:tcPr>
            <w:tcW w:w="4653" w:type="dxa"/>
          </w:tcPr>
          <w:p w14:paraId="08233985" w14:textId="546ACE65" w:rsidR="0071328A" w:rsidRPr="001D1C9E" w:rsidRDefault="00227F28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67892470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678924708"/>
          </w:p>
        </w:tc>
      </w:tr>
      <w:tr w:rsidR="0071328A" w:rsidRPr="001D1C9E" w14:paraId="5F55C3D1" w14:textId="77777777" w:rsidTr="00202054">
        <w:trPr>
          <w:trHeight w:val="419"/>
        </w:trPr>
        <w:tc>
          <w:tcPr>
            <w:tcW w:w="823" w:type="dxa"/>
          </w:tcPr>
          <w:p w14:paraId="0190C81E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A59E6AA" w14:textId="665D5673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k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onstrukcja przystawki zapewnia łatwy montaż oraz wyjmowanie z przedziału próbek spektrofluorymetru.</w:t>
            </w:r>
          </w:p>
        </w:tc>
        <w:tc>
          <w:tcPr>
            <w:tcW w:w="4653" w:type="dxa"/>
          </w:tcPr>
          <w:p w14:paraId="55F2D156" w14:textId="53B410B3" w:rsidR="0071328A" w:rsidRPr="001D1C9E" w:rsidRDefault="00227F28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93672818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936728188"/>
          </w:p>
        </w:tc>
      </w:tr>
      <w:tr w:rsidR="0071328A" w:rsidRPr="001D1C9E" w14:paraId="13EC087A" w14:textId="77777777" w:rsidTr="00202054">
        <w:trPr>
          <w:trHeight w:val="419"/>
        </w:trPr>
        <w:tc>
          <w:tcPr>
            <w:tcW w:w="823" w:type="dxa"/>
          </w:tcPr>
          <w:p w14:paraId="1814DF7B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3CE34BE" w14:textId="072C5A31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cs-CZ"/>
              </w:rPr>
              <w:t>p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rzystawka integruje ze spektrofluorymetrem na zasadzie otwartych wiązek optycznych bez udziału światłowodów.</w:t>
            </w:r>
          </w:p>
        </w:tc>
        <w:tc>
          <w:tcPr>
            <w:tcW w:w="4653" w:type="dxa"/>
          </w:tcPr>
          <w:p w14:paraId="48CA4CAB" w14:textId="41417D2E" w:rsidR="0071328A" w:rsidRPr="001D1C9E" w:rsidRDefault="00227F28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951350257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951350257"/>
          </w:p>
        </w:tc>
      </w:tr>
      <w:tr w:rsidR="0071328A" w:rsidRPr="001D1C9E" w14:paraId="6446B8E8" w14:textId="77777777" w:rsidTr="00202054">
        <w:trPr>
          <w:trHeight w:val="419"/>
        </w:trPr>
        <w:tc>
          <w:tcPr>
            <w:tcW w:w="823" w:type="dxa"/>
          </w:tcPr>
          <w:p w14:paraId="69EA4C89" w14:textId="77777777" w:rsidR="0071328A" w:rsidRPr="001D1C9E" w:rsidRDefault="0071328A" w:rsidP="0071328A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C8706D3" w14:textId="6EDEFA23" w:rsidR="0071328A" w:rsidRPr="0071328A" w:rsidRDefault="0071328A" w:rsidP="0071328A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w</w:t>
            </w:r>
            <w:r w:rsidRPr="0071328A">
              <w:rPr>
                <w:rFonts w:asciiTheme="majorBidi" w:hAnsiTheme="majorBidi" w:cstheme="majorBidi"/>
                <w:sz w:val="22"/>
                <w:szCs w:val="22"/>
              </w:rPr>
              <w:t>raz ze sferą Dostawca dostarczy: co najmniej dwa naczynka do umieszczania próbek w postaci proszków.</w:t>
            </w:r>
          </w:p>
        </w:tc>
        <w:tc>
          <w:tcPr>
            <w:tcW w:w="4653" w:type="dxa"/>
          </w:tcPr>
          <w:p w14:paraId="431DAB70" w14:textId="006411A1" w:rsidR="0071328A" w:rsidRPr="001D1C9E" w:rsidRDefault="00227F28" w:rsidP="0071328A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47135287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471352871"/>
          </w:p>
        </w:tc>
      </w:tr>
      <w:tr w:rsidR="000D23E8" w:rsidRPr="001D1C9E" w14:paraId="65244ACD" w14:textId="77777777" w:rsidTr="00202054">
        <w:trPr>
          <w:trHeight w:val="419"/>
        </w:trPr>
        <w:tc>
          <w:tcPr>
            <w:tcW w:w="823" w:type="dxa"/>
          </w:tcPr>
          <w:p w14:paraId="36E0B57E" w14:textId="77777777" w:rsidR="000D23E8" w:rsidRPr="001D1C9E" w:rsidRDefault="000D23E8" w:rsidP="000D23E8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659F80F5" w14:textId="2B1E134E" w:rsidR="000D23E8" w:rsidRPr="0071328A" w:rsidRDefault="000D23E8" w:rsidP="000D23E8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625947">
              <w:rPr>
                <w:rFonts w:asciiTheme="majorBidi" w:hAnsiTheme="majorBidi" w:cstheme="majorBidi"/>
                <w:sz w:val="22"/>
                <w:szCs w:val="22"/>
              </w:rPr>
              <w:t>sfera musi być w pełni kompatybilna ze spektrofluorymetrem wyspecyfikowanym w części dotyczącej spektrofluorymetru w SOPZ.</w:t>
            </w:r>
          </w:p>
        </w:tc>
        <w:tc>
          <w:tcPr>
            <w:tcW w:w="4653" w:type="dxa"/>
          </w:tcPr>
          <w:p w14:paraId="33231D35" w14:textId="150BBFF4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957232906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57232906"/>
          </w:p>
        </w:tc>
      </w:tr>
      <w:tr w:rsidR="000D23E8" w:rsidRPr="001D1C9E" w14:paraId="3AC1FAE4" w14:textId="77777777" w:rsidTr="00202054">
        <w:trPr>
          <w:trHeight w:val="419"/>
        </w:trPr>
        <w:tc>
          <w:tcPr>
            <w:tcW w:w="823" w:type="dxa"/>
          </w:tcPr>
          <w:p w14:paraId="7691ED93" w14:textId="77777777" w:rsidR="000D23E8" w:rsidRPr="001D1C9E" w:rsidRDefault="000D23E8" w:rsidP="000D23E8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7540867" w14:textId="0116FB4E" w:rsidR="000D23E8" w:rsidRPr="0071328A" w:rsidRDefault="000D23E8" w:rsidP="000D23E8">
            <w:pPr>
              <w:suppressAutoHyphens w:val="0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625947">
              <w:rPr>
                <w:rFonts w:asciiTheme="majorBidi" w:hAnsiTheme="majorBidi" w:cstheme="majorBidi"/>
                <w:sz w:val="22"/>
                <w:szCs w:val="22"/>
              </w:rPr>
              <w:t>sfera musi umożliwiać pełną integrację z procedurą pomiarową dla oznaczania wydajności kwantowej będącą częścią oprogramowania spektrofluorymetru wyspecyfikowanym w części dotyczącej spektrofluorymetru w SOPZ.</w:t>
            </w:r>
          </w:p>
        </w:tc>
        <w:tc>
          <w:tcPr>
            <w:tcW w:w="4653" w:type="dxa"/>
          </w:tcPr>
          <w:p w14:paraId="4DD335C1" w14:textId="780056B8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5482055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54820558"/>
          </w:p>
        </w:tc>
      </w:tr>
      <w:tr w:rsidR="000D23E8" w:rsidRPr="001D1C9E" w14:paraId="416DB52F" w14:textId="77777777" w:rsidTr="00202054">
        <w:trPr>
          <w:trHeight w:val="1056"/>
        </w:trPr>
        <w:tc>
          <w:tcPr>
            <w:tcW w:w="823" w:type="dxa"/>
          </w:tcPr>
          <w:p w14:paraId="626EF870" w14:textId="77777777" w:rsidR="000D23E8" w:rsidRPr="001D1C9E" w:rsidRDefault="000D23E8" w:rsidP="000D23E8">
            <w:pPr>
              <w:pStyle w:val="Akapitzlist"/>
              <w:numPr>
                <w:ilvl w:val="0"/>
                <w:numId w:val="10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63DB9A0" w14:textId="6FA54CD1" w:rsidR="000D23E8" w:rsidRPr="002419F0" w:rsidRDefault="002419F0" w:rsidP="002419F0">
            <w:pPr>
              <w:suppressAutoHyphens w:val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2419F0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podczas uruchomienia i integracji sfery Dostawca przeprowadzi kalibrację emisyjnego toru optycznego dla spektrofluorymetru ze sferą.</w:t>
            </w:r>
          </w:p>
        </w:tc>
        <w:tc>
          <w:tcPr>
            <w:tcW w:w="4653" w:type="dxa"/>
          </w:tcPr>
          <w:p w14:paraId="19072045" w14:textId="179590D4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55798989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557989899"/>
          </w:p>
        </w:tc>
      </w:tr>
      <w:tr w:rsidR="000D23E8" w:rsidRPr="001D1C9E" w14:paraId="3E80011F" w14:textId="77777777" w:rsidTr="00202054">
        <w:trPr>
          <w:trHeight w:val="419"/>
        </w:trPr>
        <w:tc>
          <w:tcPr>
            <w:tcW w:w="5104" w:type="dxa"/>
            <w:gridSpan w:val="2"/>
            <w:vAlign w:val="center"/>
          </w:tcPr>
          <w:p w14:paraId="0899387C" w14:textId="6B52BCE3" w:rsidR="000D23E8" w:rsidRPr="00227F28" w:rsidRDefault="000D23E8" w:rsidP="000D23E8">
            <w:pPr>
              <w:suppressAutoHyphens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227F28">
              <w:rPr>
                <w:rFonts w:ascii="Times New Roman" w:hAnsi="Times New Roman"/>
                <w:b/>
                <w:bCs/>
                <w:sz w:val="22"/>
                <w:szCs w:val="22"/>
              </w:rPr>
              <w:t>Laser pikosekundowy przeznaczony do pomiarów fotoluminescencji</w:t>
            </w:r>
          </w:p>
        </w:tc>
        <w:tc>
          <w:tcPr>
            <w:tcW w:w="4653" w:type="dxa"/>
            <w:vAlign w:val="center"/>
          </w:tcPr>
          <w:p w14:paraId="7327D8D1" w14:textId="77777777" w:rsidR="000D23E8" w:rsidRPr="00227F28" w:rsidRDefault="000D23E8" w:rsidP="000D23E8">
            <w:pPr>
              <w:tabs>
                <w:tab w:val="left" w:pos="1166"/>
              </w:tabs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Ilość sztuk: </w:t>
            </w: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248406052" w:edGrp="everyone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248406052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5AB5C63B" w14:textId="77777777" w:rsidR="000D23E8" w:rsidRPr="00227F28" w:rsidRDefault="000D23E8" w:rsidP="000D23E8">
            <w:pPr>
              <w:tabs>
                <w:tab w:val="left" w:pos="1166"/>
              </w:tabs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Producent: </w:t>
            </w: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2029660635" w:edGrp="everyone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2029660635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0A82AC77" w14:textId="77777777" w:rsidR="000D23E8" w:rsidRPr="00227F28" w:rsidRDefault="000D23E8" w:rsidP="000D23E8">
            <w:pPr>
              <w:tabs>
                <w:tab w:val="left" w:pos="1166"/>
              </w:tabs>
              <w:spacing w:line="276" w:lineRule="auto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>Typ:</w:t>
            </w: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ab/>
              <w:t xml:space="preserve"> </w:t>
            </w:r>
            <w:permStart w:id="113796432" w:edGrp="everyone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113796432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  <w:p w14:paraId="79189102" w14:textId="1CF1B615" w:rsidR="000D23E8" w:rsidRPr="00227F28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Model: 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</w:t>
            </w: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ermStart w:id="1877297923" w:edGrp="everyone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</w:t>
            </w:r>
            <w:permEnd w:id="1877297923"/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</w:tc>
      </w:tr>
      <w:tr w:rsidR="000D23E8" w:rsidRPr="001D1C9E" w14:paraId="528C99FC" w14:textId="77777777" w:rsidTr="00202054">
        <w:trPr>
          <w:trHeight w:val="419"/>
        </w:trPr>
        <w:tc>
          <w:tcPr>
            <w:tcW w:w="9757" w:type="dxa"/>
            <w:gridSpan w:val="3"/>
          </w:tcPr>
          <w:p w14:paraId="7C869845" w14:textId="49F8F968" w:rsidR="000D23E8" w:rsidRPr="00227F28" w:rsidRDefault="000D23E8" w:rsidP="000D23E8">
            <w:pPr>
              <w:pStyle w:val="Akapitzlist"/>
              <w:numPr>
                <w:ilvl w:val="0"/>
                <w:numId w:val="41"/>
              </w:numPr>
              <w:suppressAutoHyphens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t>Laser pikosekundowy do pomiarów fotoluminescencji w zakresie UV-Vis-NIR</w:t>
            </w:r>
            <w:r w:rsidRPr="00227F28">
              <w:rPr>
                <w:rFonts w:asciiTheme="majorBidi" w:hAnsiTheme="majorBidi" w:cstheme="majorBidi"/>
                <w:b/>
                <w:sz w:val="22"/>
                <w:szCs w:val="22"/>
              </w:rPr>
              <w:br/>
            </w:r>
            <w:r w:rsidRPr="00227F28">
              <w:rPr>
                <w:rFonts w:asciiTheme="majorBidi" w:hAnsiTheme="majorBidi" w:cstheme="majorBidi"/>
                <w:bCs/>
                <w:sz w:val="22"/>
                <w:szCs w:val="22"/>
              </w:rPr>
              <w:t>(parametry nie gorsze niż minimalne parametry wymagane przez Zamawiającego):</w:t>
            </w:r>
          </w:p>
        </w:tc>
      </w:tr>
      <w:tr w:rsidR="007E7E55" w:rsidRPr="001D1C9E" w14:paraId="09C021D7" w14:textId="77777777" w:rsidTr="00202054">
        <w:trPr>
          <w:trHeight w:val="419"/>
        </w:trPr>
        <w:tc>
          <w:tcPr>
            <w:tcW w:w="823" w:type="dxa"/>
          </w:tcPr>
          <w:p w14:paraId="3C68EEAE" w14:textId="77777777" w:rsidR="007E7E55" w:rsidRPr="00227F28" w:rsidRDefault="007E7E55" w:rsidP="007E7E55">
            <w:pPr>
              <w:pStyle w:val="Akapitzlist"/>
              <w:numPr>
                <w:ilvl w:val="0"/>
                <w:numId w:val="39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0994F59" w14:textId="6940B189" w:rsidR="007E7E55" w:rsidRPr="00227F28" w:rsidRDefault="007E7E55" w:rsidP="007E7E55">
            <w:pPr>
              <w:suppressAutoHyphens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625947">
              <w:rPr>
                <w:rFonts w:asciiTheme="majorBidi" w:hAnsiTheme="majorBidi" w:cstheme="majorBidi"/>
                <w:sz w:val="22"/>
                <w:szCs w:val="22"/>
              </w:rPr>
              <w:t>Laser impulsowy o długości fali 375 nm.</w:t>
            </w:r>
          </w:p>
        </w:tc>
        <w:tc>
          <w:tcPr>
            <w:tcW w:w="4653" w:type="dxa"/>
          </w:tcPr>
          <w:p w14:paraId="3485BD69" w14:textId="586357CD" w:rsidR="007E7E55" w:rsidRPr="001D1C9E" w:rsidRDefault="007E7E55" w:rsidP="007E7E55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29100038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291000381"/>
          </w:p>
        </w:tc>
      </w:tr>
      <w:tr w:rsidR="007E7E55" w:rsidRPr="001D1C9E" w14:paraId="77017CD6" w14:textId="77777777" w:rsidTr="00202054">
        <w:trPr>
          <w:trHeight w:val="419"/>
        </w:trPr>
        <w:tc>
          <w:tcPr>
            <w:tcW w:w="823" w:type="dxa"/>
          </w:tcPr>
          <w:p w14:paraId="1EAE7A5E" w14:textId="77777777" w:rsidR="007E7E55" w:rsidRPr="00227F28" w:rsidRDefault="007E7E55" w:rsidP="007E7E55">
            <w:pPr>
              <w:pStyle w:val="Akapitzlist"/>
              <w:numPr>
                <w:ilvl w:val="0"/>
                <w:numId w:val="39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6993361" w14:textId="63CB7E2E" w:rsidR="007E7E55" w:rsidRPr="00227F28" w:rsidRDefault="007E7E55" w:rsidP="007E7E55">
            <w:pPr>
              <w:suppressAutoHyphens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625947">
              <w:rPr>
                <w:rFonts w:asciiTheme="majorBidi" w:hAnsiTheme="majorBidi" w:cstheme="majorBidi"/>
                <w:sz w:val="22"/>
                <w:szCs w:val="22"/>
              </w:rPr>
              <w:t>Tryb pracy ze stałą szerokością impulsów: szerokość impulsu nie większa niż 60 ps, możliwość ustawiania częstotliwości repetycji impulsów w zakresie co najmniej od 2.5 kHz do 20 MHz.</w:t>
            </w:r>
          </w:p>
        </w:tc>
        <w:tc>
          <w:tcPr>
            <w:tcW w:w="4653" w:type="dxa"/>
          </w:tcPr>
          <w:p w14:paraId="5E54D1CD" w14:textId="10D4BD36" w:rsidR="007E7E55" w:rsidRPr="001D1C9E" w:rsidRDefault="007E7E55" w:rsidP="007E7E55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899645055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899645055"/>
          </w:p>
        </w:tc>
      </w:tr>
      <w:tr w:rsidR="007E7E55" w:rsidRPr="001D1C9E" w14:paraId="2A214543" w14:textId="77777777" w:rsidTr="00202054">
        <w:trPr>
          <w:trHeight w:val="419"/>
        </w:trPr>
        <w:tc>
          <w:tcPr>
            <w:tcW w:w="823" w:type="dxa"/>
          </w:tcPr>
          <w:p w14:paraId="18FCC45C" w14:textId="77777777" w:rsidR="007E7E55" w:rsidRPr="00227F28" w:rsidRDefault="007E7E55" w:rsidP="007E7E55">
            <w:pPr>
              <w:pStyle w:val="Akapitzlist"/>
              <w:numPr>
                <w:ilvl w:val="0"/>
                <w:numId w:val="39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3405B685" w14:textId="7DDFA6BF" w:rsidR="007E7E55" w:rsidRPr="00227F28" w:rsidRDefault="007E7E55" w:rsidP="007E7E55">
            <w:pPr>
              <w:suppressAutoHyphens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625947">
              <w:rPr>
                <w:rFonts w:asciiTheme="majorBidi" w:hAnsiTheme="majorBidi" w:cstheme="majorBidi"/>
                <w:sz w:val="22"/>
                <w:szCs w:val="22"/>
              </w:rPr>
              <w:t>Laser musi być w pełni kompatybilny ze spektrofluorymetrem opisanym w części dotyczącej spektrofluorymetru w SOPZ oraz oprogramowaniem do tego spektrofluorymetru.</w:t>
            </w:r>
          </w:p>
        </w:tc>
        <w:tc>
          <w:tcPr>
            <w:tcW w:w="4653" w:type="dxa"/>
          </w:tcPr>
          <w:p w14:paraId="5A37CF87" w14:textId="0FCEC8D7" w:rsidR="007E7E55" w:rsidRPr="001D1C9E" w:rsidRDefault="007E7E55" w:rsidP="007E7E55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34160701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341607018"/>
          </w:p>
        </w:tc>
      </w:tr>
      <w:tr w:rsidR="000D23E8" w:rsidRPr="001D1C9E" w14:paraId="158ED0EB" w14:textId="77777777" w:rsidTr="00202054">
        <w:trPr>
          <w:trHeight w:val="419"/>
        </w:trPr>
        <w:tc>
          <w:tcPr>
            <w:tcW w:w="9757" w:type="dxa"/>
            <w:gridSpan w:val="3"/>
          </w:tcPr>
          <w:p w14:paraId="0D1FBC7D" w14:textId="2B9787E9" w:rsidR="000D23E8" w:rsidRPr="002D2DE9" w:rsidRDefault="000D23E8" w:rsidP="000D23E8">
            <w:pPr>
              <w:pStyle w:val="Akapitzlist"/>
              <w:numPr>
                <w:ilvl w:val="0"/>
                <w:numId w:val="42"/>
              </w:numPr>
              <w:suppressAutoHyphens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27F2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en-US"/>
              </w:rPr>
              <w:t>Termin, warunki dostawy oraz wymagane szkolenie:</w:t>
            </w:r>
          </w:p>
        </w:tc>
      </w:tr>
      <w:tr w:rsidR="000D23E8" w:rsidRPr="001D1C9E" w14:paraId="48A259B2" w14:textId="77777777" w:rsidTr="00202054">
        <w:trPr>
          <w:trHeight w:val="419"/>
        </w:trPr>
        <w:tc>
          <w:tcPr>
            <w:tcW w:w="823" w:type="dxa"/>
          </w:tcPr>
          <w:p w14:paraId="18C2F745" w14:textId="77777777" w:rsidR="000D23E8" w:rsidRPr="00227F28" w:rsidRDefault="000D23E8" w:rsidP="000D23E8">
            <w:pPr>
              <w:pStyle w:val="Akapitzlist"/>
              <w:numPr>
                <w:ilvl w:val="0"/>
                <w:numId w:val="4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0A94E28B" w14:textId="7F40024E" w:rsidR="000D23E8" w:rsidRPr="00233575" w:rsidRDefault="000D23E8" w:rsidP="000D23E8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3357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wymagany termin dla realizacji niniejszego zamówienia, w tym instalacji, uruchomienia, testowania i przeszkolenia personelu w zakresie podstawowych operacji fotoluminescencyjnych, zarządzania systemem i konserwacji wynosi 154  </w:t>
            </w:r>
            <w:r w:rsidRPr="0023357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dni od daty zawarcia umowy.</w:t>
            </w:r>
          </w:p>
        </w:tc>
        <w:tc>
          <w:tcPr>
            <w:tcW w:w="4653" w:type="dxa"/>
          </w:tcPr>
          <w:p w14:paraId="0CC3A51F" w14:textId="44B87DF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40687940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406879400"/>
          </w:p>
        </w:tc>
      </w:tr>
      <w:tr w:rsidR="000D23E8" w:rsidRPr="001D1C9E" w14:paraId="3203A3FE" w14:textId="77777777" w:rsidTr="00202054">
        <w:trPr>
          <w:trHeight w:val="419"/>
        </w:trPr>
        <w:tc>
          <w:tcPr>
            <w:tcW w:w="823" w:type="dxa"/>
          </w:tcPr>
          <w:p w14:paraId="3C00975F" w14:textId="77777777" w:rsidR="000D23E8" w:rsidRPr="00227F28" w:rsidRDefault="000D23E8" w:rsidP="000D23E8">
            <w:pPr>
              <w:pStyle w:val="Akapitzlist"/>
              <w:numPr>
                <w:ilvl w:val="0"/>
                <w:numId w:val="4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DBBDD44" w14:textId="495C58AE" w:rsidR="000D23E8" w:rsidRPr="00233575" w:rsidRDefault="000D23E8" w:rsidP="000D23E8">
            <w:pP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233575">
              <w:rPr>
                <w:rFonts w:ascii="Times New Roman" w:eastAsia="Times New Roman" w:hAnsi="Times New Roman"/>
                <w:sz w:val="22"/>
                <w:szCs w:val="22"/>
                <w:lang w:eastAsia="pl-PL"/>
              </w:rPr>
              <w:t xml:space="preserve">dostarczony przedmiot zamówienia musi być fabrycznie nowy, </w:t>
            </w:r>
            <w:r w:rsidRPr="00233575">
              <w:rPr>
                <w:rFonts w:ascii="Times New Roman" w:hAnsi="Times New Roman"/>
                <w:sz w:val="22"/>
                <w:szCs w:val="22"/>
              </w:rPr>
              <w:t xml:space="preserve">musi być wolny od wszelkich wad fizycznych i prawnych, nie może być przedmiotem praw osób trzecich. </w:t>
            </w:r>
          </w:p>
        </w:tc>
        <w:tc>
          <w:tcPr>
            <w:tcW w:w="4653" w:type="dxa"/>
          </w:tcPr>
          <w:p w14:paraId="2B247E07" w14:textId="2B111D2D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54681137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546811372"/>
          </w:p>
        </w:tc>
      </w:tr>
      <w:tr w:rsidR="000D23E8" w:rsidRPr="001D1C9E" w14:paraId="0EEEBDCD" w14:textId="77777777" w:rsidTr="00202054">
        <w:trPr>
          <w:trHeight w:val="419"/>
        </w:trPr>
        <w:tc>
          <w:tcPr>
            <w:tcW w:w="823" w:type="dxa"/>
          </w:tcPr>
          <w:p w14:paraId="6ED1428B" w14:textId="77777777" w:rsidR="000D23E8" w:rsidRPr="00227F28" w:rsidRDefault="000D23E8" w:rsidP="000D23E8">
            <w:pPr>
              <w:pStyle w:val="Akapitzlist"/>
              <w:numPr>
                <w:ilvl w:val="0"/>
                <w:numId w:val="4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6CF2C99A" w14:textId="32DAA888" w:rsidR="000D23E8" w:rsidRPr="00233575" w:rsidRDefault="000D23E8" w:rsidP="000D23E8">
            <w:pP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233575">
              <w:rPr>
                <w:rFonts w:ascii="Times New Roman" w:hAnsi="Times New Roman"/>
                <w:sz w:val="22"/>
                <w:szCs w:val="22"/>
              </w:rPr>
              <w:t xml:space="preserve">dostarczony </w:t>
            </w:r>
            <w:r w:rsidRPr="00233575"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przedmiot zamówienia musi być gotowy do eksploatacji bez konieczności montażu dodatkowych urządzeń oraz musi być wyposażony w wystarczającą liczbę kabli </w:t>
            </w:r>
            <w:r w:rsidRPr="00233575">
              <w:rPr>
                <w:rFonts w:ascii="Times New Roman" w:hAnsi="Times New Roman"/>
                <w:sz w:val="22"/>
                <w:szCs w:val="22"/>
                <w:lang w:eastAsia="pl-PL"/>
              </w:rPr>
              <w:lastRenderedPageBreak/>
              <w:t>i przewodów elektrycznych oraz przewodów pneumatycznych niezbędnych do prawidłowego funkcjonowania kompletnego urządzenia.</w:t>
            </w:r>
          </w:p>
        </w:tc>
        <w:tc>
          <w:tcPr>
            <w:tcW w:w="4653" w:type="dxa"/>
          </w:tcPr>
          <w:p w14:paraId="392D0392" w14:textId="535ED3B8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95080006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lastRenderedPageBreak/>
              <w:t xml:space="preserve">                                                                          </w:t>
            </w:r>
            <w:permEnd w:id="950800068"/>
          </w:p>
        </w:tc>
      </w:tr>
      <w:tr w:rsidR="000D23E8" w:rsidRPr="001D1C9E" w14:paraId="41F50A20" w14:textId="77777777" w:rsidTr="00202054">
        <w:trPr>
          <w:trHeight w:val="419"/>
        </w:trPr>
        <w:tc>
          <w:tcPr>
            <w:tcW w:w="823" w:type="dxa"/>
          </w:tcPr>
          <w:p w14:paraId="55276FE2" w14:textId="77777777" w:rsidR="000D23E8" w:rsidRPr="00227F28" w:rsidRDefault="000D23E8" w:rsidP="000D23E8">
            <w:pPr>
              <w:pStyle w:val="Akapitzlist"/>
              <w:numPr>
                <w:ilvl w:val="0"/>
                <w:numId w:val="43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64FC077E" w14:textId="0428429A" w:rsidR="000D23E8" w:rsidRPr="00227F28" w:rsidRDefault="000D23E8" w:rsidP="000D23E8">
            <w:pPr>
              <w:suppressAutoHyphens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C1447F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po przeprowadzeniu standardowego szkolenia po instalacji aparatu – dodatkowe szkolenie aplikacyjne w terminie 12 miesięcy od zakończenia instalacji, w uzgodnionym z Zamawiającym terminie</w:t>
            </w:r>
          </w:p>
        </w:tc>
        <w:tc>
          <w:tcPr>
            <w:tcW w:w="4653" w:type="dxa"/>
          </w:tcPr>
          <w:p w14:paraId="33B8572C" w14:textId="34E169E8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80284892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802848920"/>
          </w:p>
        </w:tc>
      </w:tr>
      <w:tr w:rsidR="000D23E8" w:rsidRPr="001D1C9E" w14:paraId="3CD961D0" w14:textId="77777777" w:rsidTr="00202054">
        <w:trPr>
          <w:trHeight w:val="419"/>
        </w:trPr>
        <w:tc>
          <w:tcPr>
            <w:tcW w:w="9757" w:type="dxa"/>
            <w:gridSpan w:val="3"/>
          </w:tcPr>
          <w:p w14:paraId="06566E7D" w14:textId="6B4CDB1A" w:rsidR="000D23E8" w:rsidRPr="002D2DE9" w:rsidRDefault="000D23E8" w:rsidP="000D23E8">
            <w:pPr>
              <w:pStyle w:val="Akapitzlist"/>
              <w:numPr>
                <w:ilvl w:val="0"/>
                <w:numId w:val="44"/>
              </w:numPr>
              <w:tabs>
                <w:tab w:val="left" w:pos="2552"/>
              </w:tabs>
              <w:suppressAutoHyphens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Gwarancja</w:t>
            </w:r>
          </w:p>
        </w:tc>
      </w:tr>
      <w:tr w:rsidR="000D23E8" w:rsidRPr="001D1C9E" w14:paraId="2F86668C" w14:textId="77777777" w:rsidTr="00202054">
        <w:trPr>
          <w:trHeight w:val="419"/>
        </w:trPr>
        <w:tc>
          <w:tcPr>
            <w:tcW w:w="823" w:type="dxa"/>
          </w:tcPr>
          <w:p w14:paraId="15D98191" w14:textId="77777777" w:rsidR="000D23E8" w:rsidRPr="001D1C9E" w:rsidRDefault="000D23E8" w:rsidP="000D23E8">
            <w:pPr>
              <w:pStyle w:val="Akapitzlist"/>
              <w:numPr>
                <w:ilvl w:val="0"/>
                <w:numId w:val="1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B40DD92" w14:textId="16D69DEF" w:rsidR="000D23E8" w:rsidRPr="001D1C9E" w:rsidRDefault="000D23E8" w:rsidP="000D23E8">
            <w:pPr>
              <w:suppressAutoHyphens w:val="0"/>
              <w:spacing w:after="18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 w:rsidRPr="00815E81">
              <w:rPr>
                <w:rFonts w:asciiTheme="majorBidi" w:hAnsiTheme="majorBidi" w:cstheme="majorBidi"/>
                <w:sz w:val="22"/>
                <w:szCs w:val="22"/>
              </w:rPr>
              <w:t>okres gwarancji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24 miesiące </w:t>
            </w:r>
            <w:r w:rsidR="00F26003" w:rsidRPr="000F16FD">
              <w:rPr>
                <w:rFonts w:asciiTheme="majorBidi" w:hAnsiTheme="majorBidi" w:cstheme="majorBidi"/>
                <w:sz w:val="22"/>
                <w:szCs w:val="22"/>
              </w:rPr>
              <w:t xml:space="preserve">od daty zakończenia instalacji i podpisania bezusterkowego protokołu odbioru, </w:t>
            </w:r>
          </w:p>
        </w:tc>
        <w:tc>
          <w:tcPr>
            <w:tcW w:w="4653" w:type="dxa"/>
          </w:tcPr>
          <w:p w14:paraId="02812573" w14:textId="7777777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95572982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55729822"/>
          </w:p>
        </w:tc>
      </w:tr>
      <w:tr w:rsidR="000D23E8" w:rsidRPr="001D1C9E" w14:paraId="06753947" w14:textId="77777777" w:rsidTr="00202054">
        <w:trPr>
          <w:trHeight w:val="419"/>
        </w:trPr>
        <w:tc>
          <w:tcPr>
            <w:tcW w:w="823" w:type="dxa"/>
          </w:tcPr>
          <w:p w14:paraId="55FA68DF" w14:textId="77777777" w:rsidR="000D23E8" w:rsidRPr="001D1C9E" w:rsidRDefault="000D23E8" w:rsidP="000D23E8">
            <w:pPr>
              <w:pStyle w:val="Akapitzlist"/>
              <w:numPr>
                <w:ilvl w:val="0"/>
                <w:numId w:val="1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AAC4A52" w14:textId="10922E61" w:rsidR="000D23E8" w:rsidRPr="001D1C9E" w:rsidRDefault="000D23E8" w:rsidP="000D23E8">
            <w:pPr>
              <w:suppressAutoHyphens w:val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lang w:eastAsia="pl-PL"/>
              </w:rPr>
              <w:t>w</w:t>
            </w:r>
            <w:r w:rsidRPr="00815E81">
              <w:rPr>
                <w:rFonts w:asciiTheme="majorBidi" w:hAnsiTheme="majorBidi" w:cstheme="majorBidi"/>
                <w:sz w:val="22"/>
                <w:szCs w:val="22"/>
                <w:lang w:eastAsia="pl-PL"/>
              </w:rPr>
              <w:t xml:space="preserve"> ramach gwarancji Wykonawca pokryje koszty napraw urządzenia, jego wyposażenia i oprogramowania, a także pokryje koszty wymiany uszkodzonych elementów, koszty transportu, ubezpieczenia, koszty robocizny oraz ewentualne koszty podroży i pobytu specjalistów w Polsce.</w:t>
            </w:r>
          </w:p>
        </w:tc>
        <w:tc>
          <w:tcPr>
            <w:tcW w:w="4653" w:type="dxa"/>
          </w:tcPr>
          <w:p w14:paraId="5EABF8D0" w14:textId="7777777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607923210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607923210"/>
          </w:p>
        </w:tc>
      </w:tr>
      <w:tr w:rsidR="000D23E8" w:rsidRPr="001D1C9E" w14:paraId="6ED474A0" w14:textId="77777777" w:rsidTr="00202054">
        <w:trPr>
          <w:trHeight w:val="419"/>
        </w:trPr>
        <w:tc>
          <w:tcPr>
            <w:tcW w:w="9757" w:type="dxa"/>
            <w:gridSpan w:val="3"/>
          </w:tcPr>
          <w:p w14:paraId="6803A4C1" w14:textId="0EA59B67" w:rsidR="000D23E8" w:rsidRPr="002D2DE9" w:rsidRDefault="000D23E8" w:rsidP="000D23E8">
            <w:pPr>
              <w:pStyle w:val="Akapitzlist"/>
              <w:numPr>
                <w:ilvl w:val="0"/>
                <w:numId w:val="35"/>
              </w:numPr>
              <w:tabs>
                <w:tab w:val="left" w:pos="2552"/>
              </w:tabs>
              <w:suppressAutoHyphens w:val="0"/>
              <w:spacing w:line="276" w:lineRule="auto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15E81">
              <w:rPr>
                <w:rFonts w:asciiTheme="majorBidi" w:hAnsiTheme="majorBidi" w:cstheme="majorBidi"/>
                <w:b/>
                <w:sz w:val="22"/>
                <w:szCs w:val="22"/>
              </w:rPr>
              <w:t>Serwis</w:t>
            </w:r>
          </w:p>
        </w:tc>
      </w:tr>
      <w:tr w:rsidR="000D23E8" w:rsidRPr="001D1C9E" w14:paraId="17458BAD" w14:textId="77777777" w:rsidTr="00202054">
        <w:trPr>
          <w:trHeight w:val="419"/>
        </w:trPr>
        <w:tc>
          <w:tcPr>
            <w:tcW w:w="823" w:type="dxa"/>
          </w:tcPr>
          <w:p w14:paraId="3F461C04" w14:textId="77777777" w:rsidR="000D23E8" w:rsidRPr="00E41153" w:rsidRDefault="000D23E8" w:rsidP="000D23E8">
            <w:pPr>
              <w:pStyle w:val="Akapitzlist"/>
              <w:numPr>
                <w:ilvl w:val="0"/>
                <w:numId w:val="36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7FADAE6D" w14:textId="6931A245" w:rsidR="000D23E8" w:rsidRDefault="000D23E8" w:rsidP="000D23E8">
            <w:pPr>
              <w:suppressAutoHyphens w:val="0"/>
              <w:contextualSpacing/>
              <w:jc w:val="both"/>
              <w:rPr>
                <w:rFonts w:asciiTheme="majorBidi" w:hAnsiTheme="majorBidi" w:cstheme="majorBidi"/>
                <w:lang w:eastAsia="pl-PL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c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zas reakcji serwisu w okresie gwarancyjnym maksymalnie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2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 dni robocz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e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C60940">
              <w:rPr>
                <w:rFonts w:ascii="Times New Roman" w:hAnsi="Times New Roman"/>
                <w:sz w:val="22"/>
                <w:szCs w:val="22"/>
              </w:rPr>
              <w:t>od momentu zgłoszenia usterki za pośrednictwem poczty elektronicznej na adres wskazany w umowie. Termin ten obowiązuje w okresie gwarancyjnym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4653" w:type="dxa"/>
          </w:tcPr>
          <w:p w14:paraId="450977CB" w14:textId="1678B274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935477499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935477499"/>
          </w:p>
        </w:tc>
      </w:tr>
      <w:tr w:rsidR="000D23E8" w:rsidRPr="001D1C9E" w14:paraId="71E870F9" w14:textId="77777777" w:rsidTr="00202054">
        <w:trPr>
          <w:trHeight w:val="419"/>
        </w:trPr>
        <w:tc>
          <w:tcPr>
            <w:tcW w:w="823" w:type="dxa"/>
          </w:tcPr>
          <w:p w14:paraId="7AF4A4BA" w14:textId="7B19A641" w:rsidR="000D23E8" w:rsidRPr="00E41153" w:rsidRDefault="000D23E8" w:rsidP="000D23E8">
            <w:pPr>
              <w:pStyle w:val="Akapitzlist"/>
              <w:numPr>
                <w:ilvl w:val="0"/>
                <w:numId w:val="37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166060BE" w14:textId="6C20844F" w:rsidR="000D23E8" w:rsidRDefault="000D23E8" w:rsidP="000D23E8">
            <w:pPr>
              <w:suppressAutoHyphens w:val="0"/>
              <w:contextualSpacing/>
              <w:jc w:val="both"/>
              <w:rPr>
                <w:rFonts w:asciiTheme="majorBidi" w:hAnsiTheme="majorBidi" w:cstheme="majorBidi"/>
                <w:lang w:eastAsia="pl-PL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m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 xml:space="preserve">aksymalny </w:t>
            </w:r>
            <w:r w:rsidR="00186BA5" w:rsidRPr="00625947">
              <w:rPr>
                <w:rFonts w:asciiTheme="majorBidi" w:hAnsiTheme="majorBidi" w:cstheme="majorBidi"/>
                <w:sz w:val="22"/>
                <w:szCs w:val="22"/>
              </w:rPr>
              <w:t>czas naprawy wynosi 14 dni roboczych od zgłoszenia usterki, a jeżeli konieczne jest sprowadzenie części zamiennej z zagranicy – nie więcej niż 30 dni roboczych od zgłoszenia usterki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4653" w:type="dxa"/>
          </w:tcPr>
          <w:p w14:paraId="0A6C2587" w14:textId="5CEC238F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08451568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084515682"/>
          </w:p>
        </w:tc>
      </w:tr>
      <w:tr w:rsidR="000D23E8" w:rsidRPr="001D1C9E" w14:paraId="4DC9149F" w14:textId="77777777" w:rsidTr="00202054">
        <w:trPr>
          <w:trHeight w:val="419"/>
        </w:trPr>
        <w:tc>
          <w:tcPr>
            <w:tcW w:w="823" w:type="dxa"/>
          </w:tcPr>
          <w:p w14:paraId="6ADED382" w14:textId="77777777" w:rsidR="000D23E8" w:rsidRPr="00E41153" w:rsidRDefault="000D23E8" w:rsidP="000D23E8">
            <w:pPr>
              <w:pStyle w:val="Akapitzlist"/>
              <w:numPr>
                <w:ilvl w:val="0"/>
                <w:numId w:val="37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01650CEE" w14:textId="7B752AA0" w:rsidR="000D23E8" w:rsidRDefault="000D23E8" w:rsidP="000D23E8">
            <w:pPr>
              <w:suppressAutoHyphens w:val="0"/>
              <w:contextualSpacing/>
              <w:jc w:val="both"/>
              <w:rPr>
                <w:rFonts w:asciiTheme="majorBidi" w:hAnsiTheme="majorBidi" w:cstheme="majorBidi"/>
                <w:lang w:eastAsia="pl-PL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w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ykonawca zapewni na terenie Polski serwis gwarancyjny oraz serwis pogwarancyjny oraz zapewni dostęp do części zamiennych do dostarczonego urządzenia przez minimum 5 lat po wycofaniu modelu z produkcji.</w:t>
            </w:r>
          </w:p>
        </w:tc>
        <w:tc>
          <w:tcPr>
            <w:tcW w:w="4653" w:type="dxa"/>
          </w:tcPr>
          <w:p w14:paraId="1CADACC0" w14:textId="0D45B474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002414108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002414108"/>
          </w:p>
        </w:tc>
      </w:tr>
      <w:tr w:rsidR="000D23E8" w:rsidRPr="001D1C9E" w14:paraId="42C92339" w14:textId="77777777" w:rsidTr="00202054">
        <w:trPr>
          <w:trHeight w:val="648"/>
        </w:trPr>
        <w:tc>
          <w:tcPr>
            <w:tcW w:w="9757" w:type="dxa"/>
            <w:gridSpan w:val="3"/>
            <w:vAlign w:val="center"/>
          </w:tcPr>
          <w:p w14:paraId="1F5CB644" w14:textId="1E163291" w:rsidR="000D23E8" w:rsidRPr="001D1C9E" w:rsidRDefault="000D23E8" w:rsidP="000D23E8">
            <w:pPr>
              <w:pStyle w:val="Akapitzlist"/>
              <w:numPr>
                <w:ilvl w:val="0"/>
                <w:numId w:val="38"/>
              </w:numPr>
              <w:tabs>
                <w:tab w:val="left" w:pos="2552"/>
              </w:tabs>
              <w:suppressAutoHyphens w:val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>Parametry</w:t>
            </w:r>
            <w:r w:rsidRPr="001D1C9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dodatkowo punktowane (fakultatywne) - </w:t>
            </w:r>
            <w:r w:rsidRPr="001D1C9E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kryteria oceny ofert</w:t>
            </w:r>
            <w:r w:rsidRPr="001D1C9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:</w:t>
            </w:r>
          </w:p>
        </w:tc>
      </w:tr>
      <w:tr w:rsidR="000D23E8" w:rsidRPr="001D1C9E" w14:paraId="1E2299FB" w14:textId="77777777" w:rsidTr="00202054">
        <w:trPr>
          <w:trHeight w:val="419"/>
        </w:trPr>
        <w:tc>
          <w:tcPr>
            <w:tcW w:w="823" w:type="dxa"/>
          </w:tcPr>
          <w:p w14:paraId="3959175A" w14:textId="77777777" w:rsidR="000D23E8" w:rsidRPr="001D1C9E" w:rsidRDefault="000D23E8" w:rsidP="000D23E8">
            <w:pPr>
              <w:pStyle w:val="Akapitzlist"/>
              <w:numPr>
                <w:ilvl w:val="0"/>
                <w:numId w:val="2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9E1A2C6" w14:textId="37862241" w:rsidR="000D23E8" w:rsidRPr="001D1C9E" w:rsidRDefault="000D23E8" w:rsidP="000D23E8">
            <w:pPr>
              <w:suppressAutoHyphens w:val="0"/>
              <w:spacing w:after="18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w</w:t>
            </w:r>
            <w:r w:rsidRPr="001D1C9E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ydłużony okres gwarancji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 xml:space="preserve"> o 12 miesięcy</w:t>
            </w:r>
          </w:p>
        </w:tc>
        <w:tc>
          <w:tcPr>
            <w:tcW w:w="4653" w:type="dxa"/>
          </w:tcPr>
          <w:p w14:paraId="502E5FEB" w14:textId="7777777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2113939925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2113939925"/>
          </w:p>
        </w:tc>
      </w:tr>
      <w:tr w:rsidR="000D23E8" w:rsidRPr="001D1C9E" w14:paraId="5451D032" w14:textId="77777777" w:rsidTr="00202054">
        <w:trPr>
          <w:trHeight w:val="419"/>
        </w:trPr>
        <w:tc>
          <w:tcPr>
            <w:tcW w:w="823" w:type="dxa"/>
          </w:tcPr>
          <w:p w14:paraId="307A0355" w14:textId="77777777" w:rsidR="000D23E8" w:rsidRPr="001D1C9E" w:rsidRDefault="000D23E8" w:rsidP="000D23E8">
            <w:pPr>
              <w:pStyle w:val="Akapitzlist"/>
              <w:numPr>
                <w:ilvl w:val="0"/>
                <w:numId w:val="2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53DEA2DA" w14:textId="17D94BCC" w:rsidR="000D23E8" w:rsidRPr="001D1C9E" w:rsidRDefault="000D23E8" w:rsidP="000D23E8">
            <w:pPr>
              <w:suppressAutoHyphens w:val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odatkowe wolno stojące stanowisko komputerowe wraz z monitorem minimum 24" i oprogramowaniem Windows, (Minimum: procesor 8 rdzeni, 24GB RAM, karta graficzna NVIDIA RTX z serii 50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lub równoważne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, dysk SSD 1TB, 4 porty USB), mysz optyczna i klawiatura.</w:t>
            </w:r>
          </w:p>
        </w:tc>
        <w:tc>
          <w:tcPr>
            <w:tcW w:w="4653" w:type="dxa"/>
          </w:tcPr>
          <w:p w14:paraId="1F1A7045" w14:textId="7777777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307044574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307044574"/>
          </w:p>
        </w:tc>
      </w:tr>
      <w:tr w:rsidR="000D23E8" w:rsidRPr="001D1C9E" w14:paraId="738EA8D1" w14:textId="77777777" w:rsidTr="00202054">
        <w:trPr>
          <w:trHeight w:val="419"/>
        </w:trPr>
        <w:tc>
          <w:tcPr>
            <w:tcW w:w="823" w:type="dxa"/>
          </w:tcPr>
          <w:p w14:paraId="61ACF2CB" w14:textId="77777777" w:rsidR="000D23E8" w:rsidRPr="001D1C9E" w:rsidRDefault="000D23E8" w:rsidP="000D23E8">
            <w:pPr>
              <w:pStyle w:val="Akapitzlist"/>
              <w:numPr>
                <w:ilvl w:val="0"/>
                <w:numId w:val="2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42EB2D6A" w14:textId="40CE1651" w:rsidR="000D23E8" w:rsidRPr="001D1C9E" w:rsidRDefault="000D23E8" w:rsidP="000D23E8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z</w:t>
            </w:r>
            <w:r w:rsidRPr="00815E81">
              <w:rPr>
                <w:rFonts w:asciiTheme="majorBidi" w:hAnsiTheme="majorBidi" w:cstheme="majorBidi"/>
                <w:sz w:val="22"/>
                <w:szCs w:val="22"/>
              </w:rPr>
              <w:t>estaw z co najmniej 12 standardowych kuwet o rozmiarach 10x10mm do pomiarów fluorescencji.</w:t>
            </w:r>
          </w:p>
        </w:tc>
        <w:tc>
          <w:tcPr>
            <w:tcW w:w="4653" w:type="dxa"/>
          </w:tcPr>
          <w:p w14:paraId="533A02EA" w14:textId="77777777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  <w:highlight w:val="yellow"/>
              </w:rPr>
            </w:pPr>
            <w:permStart w:id="945111021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945111021"/>
          </w:p>
        </w:tc>
      </w:tr>
      <w:tr w:rsidR="000D23E8" w:rsidRPr="001D1C9E" w14:paraId="3962080C" w14:textId="77777777" w:rsidTr="00202054">
        <w:trPr>
          <w:trHeight w:val="419"/>
        </w:trPr>
        <w:tc>
          <w:tcPr>
            <w:tcW w:w="823" w:type="dxa"/>
          </w:tcPr>
          <w:p w14:paraId="3B0AF254" w14:textId="77777777" w:rsidR="000D23E8" w:rsidRPr="001D1C9E" w:rsidRDefault="000D23E8" w:rsidP="000D23E8">
            <w:pPr>
              <w:pStyle w:val="Akapitzlist"/>
              <w:numPr>
                <w:ilvl w:val="0"/>
                <w:numId w:val="2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2DFF6632" w14:textId="62F1C3AC" w:rsidR="000D23E8" w:rsidRPr="001D1C9E" w:rsidRDefault="00B140CB" w:rsidP="000D23E8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w </w:t>
            </w:r>
            <w:r w:rsidR="007F1640" w:rsidRPr="000F16FD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okresie gwarancyjnym, jeżeli przewidywany czas naprawy przekracza 7 dni </w:t>
            </w:r>
            <w:r w:rsidR="007F1640" w:rsidRPr="000F16FD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kalendarzowych, Wykonawca zapewni dostarczenie i zamontowanie sprawnych, kompatybilnych części zastępczych w terminie do 7 dni kalendarzowych od zgłoszenia usterki, na cały okres naprawy, bez dodatkowych kosztów dla Zamawiającego.</w:t>
            </w:r>
          </w:p>
        </w:tc>
        <w:tc>
          <w:tcPr>
            <w:tcW w:w="4653" w:type="dxa"/>
          </w:tcPr>
          <w:p w14:paraId="3A00524C" w14:textId="09E70A60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27107528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lastRenderedPageBreak/>
              <w:t xml:space="preserve">                                                                          </w:t>
            </w:r>
            <w:permEnd w:id="271075282"/>
          </w:p>
        </w:tc>
      </w:tr>
      <w:tr w:rsidR="000D23E8" w:rsidRPr="001D1C9E" w14:paraId="1CDAA813" w14:textId="77777777" w:rsidTr="00202054">
        <w:trPr>
          <w:trHeight w:val="274"/>
        </w:trPr>
        <w:tc>
          <w:tcPr>
            <w:tcW w:w="823" w:type="dxa"/>
          </w:tcPr>
          <w:p w14:paraId="0B985E77" w14:textId="77777777" w:rsidR="000D23E8" w:rsidRPr="001D1C9E" w:rsidRDefault="000D23E8" w:rsidP="000D23E8">
            <w:pPr>
              <w:pStyle w:val="Akapitzlist"/>
              <w:numPr>
                <w:ilvl w:val="0"/>
                <w:numId w:val="21"/>
              </w:numPr>
              <w:tabs>
                <w:tab w:val="left" w:pos="319"/>
              </w:tabs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4281" w:type="dxa"/>
          </w:tcPr>
          <w:p w14:paraId="6F6CA0FE" w14:textId="341005B3" w:rsidR="000D23E8" w:rsidRPr="00F47FC9" w:rsidRDefault="000D23E8" w:rsidP="000D23E8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d</w:t>
            </w:r>
            <w:r w:rsidRPr="00F47FC9">
              <w:rPr>
                <w:rFonts w:ascii="Times New Roman" w:hAnsi="Times New Roman"/>
                <w:bCs/>
              </w:rPr>
              <w:t>odatkowa, fabrycznie nowa, bezozonowa lampa ksenonowa o mocy co najmniej 150 W, z możliwością wyłączania jej zasilania pomiędzy pomiarami</w:t>
            </w:r>
          </w:p>
        </w:tc>
        <w:tc>
          <w:tcPr>
            <w:tcW w:w="4653" w:type="dxa"/>
          </w:tcPr>
          <w:p w14:paraId="35691F18" w14:textId="0305F390" w:rsidR="000D23E8" w:rsidRPr="001D1C9E" w:rsidRDefault="000D23E8" w:rsidP="000D23E8">
            <w:pPr>
              <w:suppressAutoHyphens w:val="0"/>
              <w:spacing w:line="276" w:lineRule="auto"/>
              <w:jc w:val="both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permStart w:id="1262033412" w:edGrp="everyone"/>
            <w:r w:rsidRPr="001D1C9E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                                                                         </w:t>
            </w:r>
            <w:permEnd w:id="1262033412"/>
          </w:p>
        </w:tc>
      </w:tr>
    </w:tbl>
    <w:p w14:paraId="4AA9673C" w14:textId="77777777" w:rsidR="00B43EDB" w:rsidRPr="001D1C9E" w:rsidRDefault="00C34FCC" w:rsidP="001D1C9E">
      <w:pPr>
        <w:spacing w:before="120" w:line="276" w:lineRule="auto"/>
        <w:ind w:left="1134" w:hanging="1134"/>
        <w:jc w:val="both"/>
        <w:rPr>
          <w:rFonts w:asciiTheme="majorBidi" w:hAnsiTheme="majorBidi" w:cstheme="majorBidi"/>
          <w:b/>
          <w:sz w:val="22"/>
          <w:szCs w:val="22"/>
        </w:rPr>
      </w:pPr>
      <w:r w:rsidRPr="001D1C9E">
        <w:rPr>
          <w:rFonts w:asciiTheme="majorBidi" w:hAnsiTheme="majorBidi" w:cstheme="majorBidi"/>
          <w:b/>
          <w:sz w:val="22"/>
          <w:szCs w:val="22"/>
        </w:rPr>
        <w:t xml:space="preserve">UWAGA: </w:t>
      </w:r>
      <w:r w:rsidR="00545A81" w:rsidRPr="001D1C9E">
        <w:rPr>
          <w:rFonts w:asciiTheme="majorBidi" w:hAnsiTheme="majorBidi" w:cstheme="majorBidi"/>
          <w:b/>
          <w:sz w:val="22"/>
          <w:szCs w:val="22"/>
        </w:rPr>
        <w:tab/>
      </w:r>
      <w:r w:rsidRPr="001D1C9E">
        <w:rPr>
          <w:rFonts w:asciiTheme="majorBidi" w:hAnsiTheme="majorBidi" w:cstheme="majorBidi"/>
          <w:b/>
          <w:sz w:val="22"/>
          <w:szCs w:val="22"/>
        </w:rPr>
        <w:t xml:space="preserve">Do wykazu należy dołączyć </w:t>
      </w:r>
      <w:r w:rsidR="00B617F3" w:rsidRPr="001D1C9E">
        <w:rPr>
          <w:rFonts w:asciiTheme="majorBidi" w:hAnsiTheme="majorBidi" w:cstheme="majorBidi"/>
          <w:b/>
          <w:sz w:val="22"/>
          <w:szCs w:val="22"/>
        </w:rPr>
        <w:t>specyfikację techniczną oferowanego przedmiotu zamówienia, z</w:t>
      </w:r>
      <w:r w:rsidR="00545A81" w:rsidRPr="001D1C9E">
        <w:rPr>
          <w:rFonts w:asciiTheme="majorBidi" w:hAnsiTheme="majorBidi" w:cstheme="majorBidi"/>
          <w:b/>
          <w:sz w:val="22"/>
          <w:szCs w:val="22"/>
        </w:rPr>
        <w:t> </w:t>
      </w:r>
      <w:r w:rsidR="00B617F3" w:rsidRPr="001D1C9E">
        <w:rPr>
          <w:rFonts w:asciiTheme="majorBidi" w:hAnsiTheme="majorBidi" w:cstheme="majorBidi"/>
          <w:b/>
          <w:sz w:val="22"/>
          <w:szCs w:val="22"/>
        </w:rPr>
        <w:t xml:space="preserve">uwzględnieniem wymagań zawartych w rozdz. </w:t>
      </w:r>
      <w:r w:rsidR="00E41267" w:rsidRPr="001D1C9E">
        <w:rPr>
          <w:rFonts w:asciiTheme="majorBidi" w:hAnsiTheme="majorBidi" w:cstheme="majorBidi"/>
          <w:b/>
          <w:sz w:val="22"/>
          <w:szCs w:val="22"/>
        </w:rPr>
        <w:t xml:space="preserve">V. </w:t>
      </w:r>
      <w:r w:rsidR="00B617F3" w:rsidRPr="001D1C9E">
        <w:rPr>
          <w:rFonts w:asciiTheme="majorBidi" w:hAnsiTheme="majorBidi" w:cstheme="majorBidi"/>
          <w:b/>
          <w:sz w:val="22"/>
          <w:szCs w:val="22"/>
        </w:rPr>
        <w:t>SWZ.</w:t>
      </w:r>
    </w:p>
    <w:p w14:paraId="5FEA5751" w14:textId="77777777" w:rsidR="00B43EDB" w:rsidRPr="001D1C9E" w:rsidRDefault="00B43EDB" w:rsidP="001D1C9E">
      <w:pPr>
        <w:spacing w:before="120" w:line="276" w:lineRule="auto"/>
        <w:ind w:left="1134" w:hanging="1134"/>
        <w:jc w:val="both"/>
        <w:rPr>
          <w:rFonts w:asciiTheme="majorBidi" w:hAnsiTheme="majorBidi" w:cstheme="majorBidi"/>
          <w:b/>
          <w:sz w:val="22"/>
          <w:szCs w:val="22"/>
        </w:rPr>
      </w:pPr>
    </w:p>
    <w:tbl>
      <w:tblPr>
        <w:tblStyle w:val="Tabela-Siatka1"/>
        <w:tblW w:w="875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552"/>
        <w:gridCol w:w="4366"/>
      </w:tblGrid>
      <w:tr w:rsidR="00C2106B" w:rsidRPr="001D1C9E" w14:paraId="42AC7C9D" w14:textId="77777777" w:rsidTr="00B43EDB">
        <w:trPr>
          <w:trHeight w:val="258"/>
        </w:trPr>
        <w:tc>
          <w:tcPr>
            <w:tcW w:w="2835" w:type="dxa"/>
            <w:vAlign w:val="bottom"/>
          </w:tcPr>
          <w:p w14:paraId="3C249531" w14:textId="77777777" w:rsidR="00FE0B3D" w:rsidRPr="001D1C9E" w:rsidRDefault="00B95779" w:rsidP="001D1C9E">
            <w:pPr>
              <w:ind w:left="-11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bookmarkStart w:id="1" w:name="_Hlk114045177"/>
            <w:permStart w:id="1365837725" w:edGrp="everyone"/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FE0B3D" w:rsidRPr="001D1C9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ermEnd w:id="1365837725"/>
          </w:p>
        </w:tc>
        <w:tc>
          <w:tcPr>
            <w:tcW w:w="1552" w:type="dxa"/>
            <w:vAlign w:val="bottom"/>
          </w:tcPr>
          <w:p w14:paraId="627C5FAD" w14:textId="77777777" w:rsidR="00FE0B3D" w:rsidRPr="001D1C9E" w:rsidRDefault="00B95779" w:rsidP="001D1C9E">
            <w:pPr>
              <w:ind w:left="-152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ermStart w:id="2075426630" w:edGrp="everyone"/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FE0B3D" w:rsidRPr="001D1C9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ermEnd w:id="2075426630"/>
          </w:p>
        </w:tc>
        <w:tc>
          <w:tcPr>
            <w:tcW w:w="4366" w:type="dxa"/>
            <w:vAlign w:val="bottom"/>
          </w:tcPr>
          <w:p w14:paraId="586F58BF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C2106B" w:rsidRPr="001D1C9E" w14:paraId="146DD503" w14:textId="77777777" w:rsidTr="00E97E9B">
        <w:trPr>
          <w:trHeight w:val="70"/>
        </w:trPr>
        <w:tc>
          <w:tcPr>
            <w:tcW w:w="2835" w:type="dxa"/>
            <w:vAlign w:val="bottom"/>
          </w:tcPr>
          <w:p w14:paraId="6E357C15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……………………..………</w:t>
            </w:r>
          </w:p>
        </w:tc>
        <w:tc>
          <w:tcPr>
            <w:tcW w:w="1552" w:type="dxa"/>
            <w:vAlign w:val="bottom"/>
          </w:tcPr>
          <w:p w14:paraId="14E624CC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….…………</w:t>
            </w:r>
          </w:p>
        </w:tc>
        <w:tc>
          <w:tcPr>
            <w:tcW w:w="4366" w:type="dxa"/>
            <w:vAlign w:val="bottom"/>
          </w:tcPr>
          <w:p w14:paraId="5C1E60A1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1D1C9E">
              <w:rPr>
                <w:rFonts w:ascii="Times New Roman" w:hAnsi="Times New Roman"/>
                <w:bCs/>
                <w:sz w:val="22"/>
                <w:szCs w:val="22"/>
              </w:rPr>
              <w:t>…………………..……….……………………</w:t>
            </w:r>
          </w:p>
        </w:tc>
      </w:tr>
      <w:tr w:rsidR="006E0838" w:rsidRPr="001D1C9E" w14:paraId="18231649" w14:textId="77777777" w:rsidTr="00B43EDB">
        <w:trPr>
          <w:trHeight w:val="310"/>
        </w:trPr>
        <w:tc>
          <w:tcPr>
            <w:tcW w:w="2835" w:type="dxa"/>
          </w:tcPr>
          <w:p w14:paraId="5491835E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1D1C9E">
              <w:rPr>
                <w:rFonts w:ascii="Times New Roman" w:hAnsi="Times New Roman"/>
                <w:i/>
                <w:sz w:val="22"/>
                <w:szCs w:val="22"/>
              </w:rPr>
              <w:t xml:space="preserve">Miejscowość </w:t>
            </w:r>
          </w:p>
        </w:tc>
        <w:tc>
          <w:tcPr>
            <w:tcW w:w="1552" w:type="dxa"/>
          </w:tcPr>
          <w:p w14:paraId="6D699E96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1D1C9E">
              <w:rPr>
                <w:rFonts w:ascii="Times New Roman" w:hAnsi="Times New Roman"/>
                <w:i/>
                <w:sz w:val="22"/>
                <w:szCs w:val="22"/>
              </w:rPr>
              <w:t>Data</w:t>
            </w:r>
          </w:p>
        </w:tc>
        <w:tc>
          <w:tcPr>
            <w:tcW w:w="4366" w:type="dxa"/>
          </w:tcPr>
          <w:p w14:paraId="07F5E0D9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1D1C9E">
              <w:rPr>
                <w:rFonts w:ascii="Times New Roman" w:hAnsi="Times New Roman"/>
                <w:i/>
                <w:sz w:val="22"/>
                <w:szCs w:val="22"/>
              </w:rPr>
              <w:t xml:space="preserve">Podpis upoważnionego </w:t>
            </w:r>
          </w:p>
          <w:p w14:paraId="7EBF9E26" w14:textId="77777777" w:rsidR="00FE0B3D" w:rsidRPr="001D1C9E" w:rsidRDefault="00FE0B3D" w:rsidP="001D1C9E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1D1C9E">
              <w:rPr>
                <w:rFonts w:ascii="Times New Roman" w:hAnsi="Times New Roman"/>
                <w:i/>
                <w:sz w:val="22"/>
                <w:szCs w:val="22"/>
              </w:rPr>
              <w:t>przedstawiciela Wykonawcy</w:t>
            </w:r>
          </w:p>
        </w:tc>
      </w:tr>
      <w:bookmarkEnd w:id="1"/>
    </w:tbl>
    <w:p w14:paraId="151AB960" w14:textId="77777777" w:rsidR="008D32B4" w:rsidRPr="001D1C9E" w:rsidRDefault="008D32B4" w:rsidP="001D1C9E">
      <w:pPr>
        <w:tabs>
          <w:tab w:val="left" w:pos="1701"/>
        </w:tabs>
        <w:suppressAutoHyphens w:val="0"/>
        <w:autoSpaceDE w:val="0"/>
        <w:adjustRightInd w:val="0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sectPr w:rsidR="008D32B4" w:rsidRPr="001D1C9E" w:rsidSect="00FE0B3D">
      <w:headerReference w:type="default" r:id="rId8"/>
      <w:footerReference w:type="default" r:id="rId9"/>
      <w:pgSz w:w="11906" w:h="16838" w:code="9"/>
      <w:pgMar w:top="1134" w:right="113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D2E64" w14:textId="77777777" w:rsidR="002B5E0F" w:rsidRDefault="002B5E0F" w:rsidP="00ED1BDF">
      <w:r>
        <w:separator/>
      </w:r>
    </w:p>
  </w:endnote>
  <w:endnote w:type="continuationSeparator" w:id="0">
    <w:p w14:paraId="5598BE00" w14:textId="77777777" w:rsidR="002B5E0F" w:rsidRDefault="002B5E0F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0FC5" w14:textId="77777777" w:rsidR="00CB1875" w:rsidRPr="00DD7B58" w:rsidRDefault="00DD7B58" w:rsidP="00584F89">
    <w:pPr>
      <w:pBdr>
        <w:top w:val="single" w:sz="4" w:space="1" w:color="auto"/>
      </w:pBdr>
      <w:tabs>
        <w:tab w:val="left" w:pos="2028"/>
        <w:tab w:val="center" w:pos="4679"/>
      </w:tabs>
      <w:spacing w:before="120"/>
      <w:ind w:hanging="142"/>
      <w:jc w:val="center"/>
      <w:rPr>
        <w:rFonts w:ascii="Times New Roman" w:hAnsi="Times New Roman"/>
        <w:sz w:val="20"/>
        <w:szCs w:val="20"/>
        <w:lang w:eastAsia="pl-PL"/>
      </w:rPr>
    </w:pPr>
    <w:r>
      <w:rPr>
        <w:rFonts w:ascii="Times New Roman" w:hAnsi="Times New Roman"/>
        <w:sz w:val="20"/>
        <w:szCs w:val="20"/>
      </w:rPr>
      <w:t xml:space="preserve">Strona </w:t>
    </w:r>
    <w:r w:rsidR="009F0BDE"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PAGE   \* MERGEFORMAT</w:instrText>
    </w:r>
    <w:r w:rsidR="009F0BDE">
      <w:rPr>
        <w:rFonts w:ascii="Times New Roman" w:hAnsi="Times New Roman"/>
        <w:sz w:val="20"/>
        <w:szCs w:val="20"/>
      </w:rPr>
      <w:fldChar w:fldCharType="separate"/>
    </w:r>
    <w:r w:rsidR="00E63189">
      <w:rPr>
        <w:rFonts w:ascii="Times New Roman" w:hAnsi="Times New Roman"/>
        <w:noProof/>
        <w:sz w:val="20"/>
        <w:szCs w:val="20"/>
      </w:rPr>
      <w:t>7</w:t>
    </w:r>
    <w:r w:rsidR="009F0BDE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z </w:t>
    </w:r>
    <w:r w:rsidR="00D679BA">
      <w:rPr>
        <w:rFonts w:ascii="Times New Roman" w:hAnsi="Times New Roman"/>
        <w:noProof/>
        <w:sz w:val="20"/>
        <w:szCs w:val="20"/>
      </w:rPr>
      <w:fldChar w:fldCharType="begin"/>
    </w:r>
    <w:r w:rsidR="00D679BA">
      <w:rPr>
        <w:rFonts w:ascii="Times New Roman" w:hAnsi="Times New Roman"/>
        <w:noProof/>
        <w:sz w:val="20"/>
        <w:szCs w:val="20"/>
      </w:rPr>
      <w:instrText>NUMPAGES  \* Arabic  \* MERGEFORMAT</w:instrText>
    </w:r>
    <w:r w:rsidR="00D679BA">
      <w:rPr>
        <w:rFonts w:ascii="Times New Roman" w:hAnsi="Times New Roman"/>
        <w:noProof/>
        <w:sz w:val="20"/>
        <w:szCs w:val="20"/>
      </w:rPr>
      <w:fldChar w:fldCharType="separate"/>
    </w:r>
    <w:r w:rsidR="00E63189">
      <w:rPr>
        <w:rFonts w:ascii="Times New Roman" w:hAnsi="Times New Roman"/>
        <w:noProof/>
        <w:sz w:val="20"/>
        <w:szCs w:val="20"/>
      </w:rPr>
      <w:t>7</w:t>
    </w:r>
    <w:r w:rsidR="00D679BA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AEF8" w14:textId="77777777" w:rsidR="002B5E0F" w:rsidRDefault="002B5E0F" w:rsidP="00ED1BDF">
      <w:r>
        <w:separator/>
      </w:r>
    </w:p>
  </w:footnote>
  <w:footnote w:type="continuationSeparator" w:id="0">
    <w:p w14:paraId="07B9B1AE" w14:textId="77777777" w:rsidR="002B5E0F" w:rsidRDefault="002B5E0F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2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2"/>
      <w:gridCol w:w="425"/>
      <w:gridCol w:w="3849"/>
    </w:tblGrid>
    <w:tr w:rsidR="001D29BE" w:rsidRPr="00DA2EB3" w14:paraId="71F53A7F" w14:textId="77777777" w:rsidTr="009F785F">
      <w:tc>
        <w:tcPr>
          <w:tcW w:w="4962" w:type="dxa"/>
        </w:tcPr>
        <w:p w14:paraId="2D7E2AEB" w14:textId="77777777" w:rsidR="005B76BE" w:rsidRPr="009F785F" w:rsidRDefault="005B76BE" w:rsidP="005B76BE">
          <w:pPr>
            <w:suppressLineNumbers/>
            <w:tabs>
              <w:tab w:val="center" w:pos="4536"/>
              <w:tab w:val="right" w:pos="9072"/>
            </w:tabs>
            <w:autoSpaceDN w:val="0"/>
            <w:ind w:left="-113"/>
            <w:textAlignment w:val="baseline"/>
            <w:rPr>
              <w:rFonts w:ascii="Times New Roman" w:hAnsi="Times New Roman"/>
            </w:rPr>
          </w:pPr>
          <w:r w:rsidRPr="009F785F">
            <w:rPr>
              <w:rFonts w:ascii="Times New Roman" w:hAnsi="Times New Roman"/>
            </w:rPr>
            <w:t xml:space="preserve">Załącznik Nr </w:t>
          </w:r>
          <w:r w:rsidRPr="00DA2EB3">
            <w:rPr>
              <w:rFonts w:ascii="Times New Roman" w:hAnsi="Times New Roman"/>
            </w:rPr>
            <w:t>3</w:t>
          </w:r>
          <w:r w:rsidR="00C14FEA" w:rsidRPr="00DA2EB3">
            <w:rPr>
              <w:rFonts w:ascii="Times New Roman" w:hAnsi="Times New Roman"/>
            </w:rPr>
            <w:t xml:space="preserve"> </w:t>
          </w:r>
          <w:r w:rsidRPr="009F785F">
            <w:rPr>
              <w:rFonts w:ascii="Times New Roman" w:hAnsi="Times New Roman"/>
            </w:rPr>
            <w:t>do SWZ</w:t>
          </w:r>
          <w:r w:rsidRPr="009F785F">
            <w:rPr>
              <w:rFonts w:ascii="Times New Roman" w:hAnsi="Times New Roman"/>
              <w:kern w:val="3"/>
              <w:lang w:eastAsia="pl-PL"/>
            </w:rPr>
            <w:t xml:space="preserve"> – Tabela zgodności</w:t>
          </w:r>
        </w:p>
      </w:tc>
      <w:tc>
        <w:tcPr>
          <w:tcW w:w="425" w:type="dxa"/>
        </w:tcPr>
        <w:p w14:paraId="5C414559" w14:textId="77777777" w:rsidR="005B76BE" w:rsidRPr="009F785F" w:rsidRDefault="005B76BE" w:rsidP="005B76BE">
          <w:pPr>
            <w:suppressLineNumbers/>
            <w:tabs>
              <w:tab w:val="center" w:pos="4536"/>
              <w:tab w:val="right" w:pos="9072"/>
            </w:tabs>
            <w:autoSpaceDN w:val="0"/>
            <w:jc w:val="right"/>
            <w:textAlignment w:val="baseline"/>
            <w:rPr>
              <w:rFonts w:ascii="Times New Roman" w:hAnsi="Times New Roman"/>
            </w:rPr>
          </w:pPr>
        </w:p>
      </w:tc>
      <w:tc>
        <w:tcPr>
          <w:tcW w:w="3849" w:type="dxa"/>
        </w:tcPr>
        <w:p w14:paraId="4F0E4837" w14:textId="150F8132" w:rsidR="005B76BE" w:rsidRPr="009F785F" w:rsidRDefault="005B76BE" w:rsidP="009F785F">
          <w:pPr>
            <w:suppressLineNumbers/>
            <w:tabs>
              <w:tab w:val="center" w:pos="4536"/>
              <w:tab w:val="right" w:pos="9072"/>
            </w:tabs>
            <w:autoSpaceDN w:val="0"/>
            <w:ind w:left="-538" w:right="-119" w:hanging="113"/>
            <w:jc w:val="right"/>
            <w:textAlignment w:val="baseline"/>
            <w:rPr>
              <w:rFonts w:ascii="Times New Roman" w:hAnsi="Times New Roman"/>
            </w:rPr>
          </w:pPr>
          <w:r w:rsidRPr="009F785F">
            <w:rPr>
              <w:rFonts w:ascii="Times New Roman" w:hAnsi="Times New Roman"/>
            </w:rPr>
            <w:t xml:space="preserve">Znak sprawy: </w:t>
          </w:r>
          <w:r w:rsidR="00DA2EB3" w:rsidRPr="00DA2EB3">
            <w:rPr>
              <w:rFonts w:ascii="Times New Roman" w:hAnsi="Times New Roman"/>
            </w:rPr>
            <w:t>ZP-2401-</w:t>
          </w:r>
          <w:r w:rsidR="00D409A0">
            <w:rPr>
              <w:rFonts w:ascii="Times New Roman" w:hAnsi="Times New Roman"/>
            </w:rPr>
            <w:t>2</w:t>
          </w:r>
          <w:r w:rsidR="00DA2EB3" w:rsidRPr="00DA2EB3">
            <w:rPr>
              <w:rFonts w:ascii="Times New Roman" w:hAnsi="Times New Roman"/>
            </w:rPr>
            <w:t>/2</w:t>
          </w:r>
          <w:r w:rsidR="009C632E">
            <w:rPr>
              <w:rFonts w:ascii="Times New Roman" w:hAnsi="Times New Roman"/>
            </w:rPr>
            <w:t>6</w:t>
          </w:r>
        </w:p>
      </w:tc>
    </w:tr>
  </w:tbl>
  <w:p w14:paraId="67D21624" w14:textId="77777777" w:rsidR="00D112CB" w:rsidRPr="00FE0B3D" w:rsidRDefault="00D112CB" w:rsidP="00584F89">
    <w:pPr>
      <w:suppressLineNumbers/>
      <w:pBdr>
        <w:bottom w:val="single" w:sz="4" w:space="1" w:color="auto"/>
      </w:pBdr>
      <w:tabs>
        <w:tab w:val="center" w:pos="4536"/>
        <w:tab w:val="left" w:pos="7655"/>
        <w:tab w:val="right" w:pos="9072"/>
      </w:tabs>
      <w:autoSpaceDN w:val="0"/>
      <w:spacing w:after="120"/>
      <w:ind w:left="-142"/>
      <w:textAlignment w:val="baseline"/>
      <w:rPr>
        <w:rFonts w:ascii="Times New Roman" w:hAnsi="Times New Roman"/>
        <w:color w:val="000000"/>
        <w:kern w:val="3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440"/>
    <w:multiLevelType w:val="hybridMultilevel"/>
    <w:tmpl w:val="1BD2B8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1674E"/>
    <w:multiLevelType w:val="hybridMultilevel"/>
    <w:tmpl w:val="E5FEDBC4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6505D5D"/>
    <w:multiLevelType w:val="hybridMultilevel"/>
    <w:tmpl w:val="FA16C7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C35F2"/>
    <w:multiLevelType w:val="hybridMultilevel"/>
    <w:tmpl w:val="53A8D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8012F"/>
    <w:multiLevelType w:val="hybridMultilevel"/>
    <w:tmpl w:val="BBD6B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1BE8"/>
    <w:multiLevelType w:val="hybridMultilevel"/>
    <w:tmpl w:val="9256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891"/>
    <w:multiLevelType w:val="hybridMultilevel"/>
    <w:tmpl w:val="E57A337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71827A0"/>
    <w:multiLevelType w:val="hybridMultilevel"/>
    <w:tmpl w:val="D13A1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22423"/>
    <w:multiLevelType w:val="hybridMultilevel"/>
    <w:tmpl w:val="3CAAD310"/>
    <w:lvl w:ilvl="0" w:tplc="6DF6F2FE">
      <w:start w:val="2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95EB3"/>
    <w:multiLevelType w:val="hybridMultilevel"/>
    <w:tmpl w:val="A420F3D2"/>
    <w:lvl w:ilvl="0" w:tplc="38AECC86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93607"/>
    <w:multiLevelType w:val="hybridMultilevel"/>
    <w:tmpl w:val="E4D2CADE"/>
    <w:lvl w:ilvl="0" w:tplc="E9F859E2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22212"/>
    <w:multiLevelType w:val="multilevel"/>
    <w:tmpl w:val="0FF809D4"/>
    <w:lvl w:ilvl="0">
      <w:start w:val="6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9A37E6E"/>
    <w:multiLevelType w:val="hybridMultilevel"/>
    <w:tmpl w:val="5DA870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0139F"/>
    <w:multiLevelType w:val="hybridMultilevel"/>
    <w:tmpl w:val="807A57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23999"/>
    <w:multiLevelType w:val="multilevel"/>
    <w:tmpl w:val="E2AC8186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color w:val="000000"/>
      </w:rPr>
    </w:lvl>
    <w:lvl w:ilvl="3">
      <w:numFmt w:val="bullet"/>
      <w:lvlText w:val=""/>
      <w:lvlJc w:val="left"/>
      <w:pPr>
        <w:ind w:left="2925" w:hanging="405"/>
      </w:pPr>
      <w:rPr>
        <w:rFonts w:ascii="Symbol" w:eastAsia="Times New Roman" w:hAnsi="Symbol" w:cs="Aria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color w:val="00000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color w:val="000000"/>
      </w:rPr>
    </w:lvl>
  </w:abstractNum>
  <w:abstractNum w:abstractNumId="15" w15:restartNumberingAfterBreak="0">
    <w:nsid w:val="2A886C29"/>
    <w:multiLevelType w:val="hybridMultilevel"/>
    <w:tmpl w:val="B73609C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2AFC4B84"/>
    <w:multiLevelType w:val="hybridMultilevel"/>
    <w:tmpl w:val="BB8A517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15177"/>
    <w:multiLevelType w:val="hybridMultilevel"/>
    <w:tmpl w:val="80F48FE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2CD34CDA"/>
    <w:multiLevelType w:val="hybridMultilevel"/>
    <w:tmpl w:val="634CF05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53B00EC4">
      <w:start w:val="1"/>
      <w:numFmt w:val="lowerLetter"/>
      <w:lvlText w:val="%2."/>
      <w:lvlJc w:val="left"/>
      <w:pPr>
        <w:ind w:left="1440" w:hanging="360"/>
      </w:pPr>
      <w:rPr>
        <w:rFonts w:ascii="Verdana" w:hAnsi="Verdana" w:hint="default"/>
        <w:b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C25E3A"/>
    <w:multiLevelType w:val="hybridMultilevel"/>
    <w:tmpl w:val="27AA0EE4"/>
    <w:lvl w:ilvl="0" w:tplc="7EEEDDD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C31FD1"/>
    <w:multiLevelType w:val="hybridMultilevel"/>
    <w:tmpl w:val="BB8A5176"/>
    <w:lvl w:ilvl="0" w:tplc="FFFFFFFF">
      <w:start w:val="1"/>
      <w:numFmt w:val="lowerLetter"/>
      <w:lvlText w:val="%1)"/>
      <w:lvlJc w:val="left"/>
      <w:pPr>
        <w:ind w:left="502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70C25"/>
    <w:multiLevelType w:val="hybridMultilevel"/>
    <w:tmpl w:val="F80C8662"/>
    <w:lvl w:ilvl="0" w:tplc="12908F3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269094F"/>
    <w:multiLevelType w:val="hybridMultilevel"/>
    <w:tmpl w:val="D22A3BA6"/>
    <w:lvl w:ilvl="0" w:tplc="DC58D2AC">
      <w:start w:val="1"/>
      <w:numFmt w:val="lowerLetter"/>
      <w:lvlText w:val="%1.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46380751"/>
    <w:multiLevelType w:val="multilevel"/>
    <w:tmpl w:val="56D24BA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75F5156"/>
    <w:multiLevelType w:val="hybridMultilevel"/>
    <w:tmpl w:val="72DE37F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4A833939"/>
    <w:multiLevelType w:val="hybridMultilevel"/>
    <w:tmpl w:val="0EB8F87C"/>
    <w:lvl w:ilvl="0" w:tplc="04150013">
      <w:start w:val="1"/>
      <w:numFmt w:val="upperRoman"/>
      <w:lvlText w:val="%1."/>
      <w:lvlJc w:val="right"/>
      <w:pPr>
        <w:ind w:left="1039" w:hanging="360"/>
      </w:p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26" w15:restartNumberingAfterBreak="0">
    <w:nsid w:val="4BC043FD"/>
    <w:multiLevelType w:val="hybridMultilevel"/>
    <w:tmpl w:val="F47272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A406E2"/>
    <w:multiLevelType w:val="hybridMultilevel"/>
    <w:tmpl w:val="D90AE67E"/>
    <w:lvl w:ilvl="0" w:tplc="2812B73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D893763"/>
    <w:multiLevelType w:val="hybridMultilevel"/>
    <w:tmpl w:val="56D6C58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DE33714"/>
    <w:multiLevelType w:val="hybridMultilevel"/>
    <w:tmpl w:val="5BE0FC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AD11D4"/>
    <w:multiLevelType w:val="hybridMultilevel"/>
    <w:tmpl w:val="4D16D14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174AAB"/>
    <w:multiLevelType w:val="hybridMultilevel"/>
    <w:tmpl w:val="E85E0646"/>
    <w:lvl w:ilvl="0" w:tplc="7FA6652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0267853"/>
    <w:multiLevelType w:val="hybridMultilevel"/>
    <w:tmpl w:val="5252A7C2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0AE6ADE">
      <w:start w:val="1"/>
      <w:numFmt w:val="lowerLetter"/>
      <w:lvlText w:val="%2."/>
      <w:lvlJc w:val="left"/>
      <w:pPr>
        <w:ind w:left="2880" w:hanging="360"/>
      </w:pPr>
      <w:rPr>
        <w:sz w:val="24"/>
      </w:r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4FC0C836">
      <w:start w:val="12"/>
      <w:numFmt w:val="bullet"/>
      <w:lvlText w:val=""/>
      <w:lvlJc w:val="left"/>
      <w:pPr>
        <w:ind w:left="4320" w:hanging="360"/>
      </w:pPr>
      <w:rPr>
        <w:rFonts w:ascii="Symbol" w:eastAsia="Calibri" w:hAnsi="Symbol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518A67CD"/>
    <w:multiLevelType w:val="multilevel"/>
    <w:tmpl w:val="C19620AC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1D653CD"/>
    <w:multiLevelType w:val="multilevel"/>
    <w:tmpl w:val="CE1EDFA6"/>
    <w:lvl w:ilvl="0">
      <w:start w:val="7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3007116"/>
    <w:multiLevelType w:val="hybridMultilevel"/>
    <w:tmpl w:val="89367E6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585E54D5"/>
    <w:multiLevelType w:val="multilevel"/>
    <w:tmpl w:val="0EF64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DD8008F"/>
    <w:multiLevelType w:val="hybridMultilevel"/>
    <w:tmpl w:val="0EC275C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sz w:val="22"/>
        <w:szCs w:val="22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40F8"/>
    <w:multiLevelType w:val="hybridMultilevel"/>
    <w:tmpl w:val="4A620E28"/>
    <w:lvl w:ilvl="0" w:tplc="6428AFFA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94A51"/>
    <w:multiLevelType w:val="hybridMultilevel"/>
    <w:tmpl w:val="0360D6A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0" w15:restartNumberingAfterBreak="0">
    <w:nsid w:val="674B058B"/>
    <w:multiLevelType w:val="hybridMultilevel"/>
    <w:tmpl w:val="47A4B80C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1" w15:restartNumberingAfterBreak="0">
    <w:nsid w:val="67FA28F1"/>
    <w:multiLevelType w:val="hybridMultilevel"/>
    <w:tmpl w:val="4384AB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2" w15:restartNumberingAfterBreak="0">
    <w:nsid w:val="692446EF"/>
    <w:multiLevelType w:val="multilevel"/>
    <w:tmpl w:val="4E8CC858"/>
    <w:lvl w:ilvl="0">
      <w:start w:val="5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DFE0004"/>
    <w:multiLevelType w:val="hybridMultilevel"/>
    <w:tmpl w:val="1FAECD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F4767E"/>
    <w:multiLevelType w:val="multilevel"/>
    <w:tmpl w:val="7952BB44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6A43E02"/>
    <w:multiLevelType w:val="hybridMultilevel"/>
    <w:tmpl w:val="1CC29D7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  <w:lang w:val="pl-PL"/>
      </w:rPr>
    </w:lvl>
    <w:lvl w:ilvl="1" w:tplc="FFFFFFFF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425618787">
    <w:abstractNumId w:val="14"/>
  </w:num>
  <w:num w:numId="2" w16cid:durableId="812909396">
    <w:abstractNumId w:val="23"/>
  </w:num>
  <w:num w:numId="3" w16cid:durableId="1781027268">
    <w:abstractNumId w:val="37"/>
  </w:num>
  <w:num w:numId="4" w16cid:durableId="12849992">
    <w:abstractNumId w:val="6"/>
  </w:num>
  <w:num w:numId="5" w16cid:durableId="877469974">
    <w:abstractNumId w:val="45"/>
  </w:num>
  <w:num w:numId="6" w16cid:durableId="1869491321">
    <w:abstractNumId w:val="41"/>
  </w:num>
  <w:num w:numId="7" w16cid:durableId="1197818133">
    <w:abstractNumId w:val="17"/>
  </w:num>
  <w:num w:numId="8" w16cid:durableId="521894452">
    <w:abstractNumId w:val="15"/>
  </w:num>
  <w:num w:numId="9" w16cid:durableId="990788522">
    <w:abstractNumId w:val="39"/>
  </w:num>
  <w:num w:numId="10" w16cid:durableId="2095931450">
    <w:abstractNumId w:val="24"/>
  </w:num>
  <w:num w:numId="11" w16cid:durableId="650334915">
    <w:abstractNumId w:val="35"/>
  </w:num>
  <w:num w:numId="12" w16cid:durableId="1261256144">
    <w:abstractNumId w:val="40"/>
  </w:num>
  <w:num w:numId="13" w16cid:durableId="1621103559">
    <w:abstractNumId w:val="36"/>
  </w:num>
  <w:num w:numId="14" w16cid:durableId="1477406386">
    <w:abstractNumId w:val="26"/>
  </w:num>
  <w:num w:numId="15" w16cid:durableId="679621021">
    <w:abstractNumId w:val="19"/>
  </w:num>
  <w:num w:numId="16" w16cid:durableId="1749577541">
    <w:abstractNumId w:val="32"/>
  </w:num>
  <w:num w:numId="17" w16cid:durableId="1821730548">
    <w:abstractNumId w:val="38"/>
  </w:num>
  <w:num w:numId="18" w16cid:durableId="1076702649">
    <w:abstractNumId w:val="31"/>
  </w:num>
  <w:num w:numId="19" w16cid:durableId="1769421021">
    <w:abstractNumId w:val="27"/>
  </w:num>
  <w:num w:numId="20" w16cid:durableId="1029452646">
    <w:abstractNumId w:val="30"/>
  </w:num>
  <w:num w:numId="21" w16cid:durableId="1016886931">
    <w:abstractNumId w:val="22"/>
  </w:num>
  <w:num w:numId="22" w16cid:durableId="348069180">
    <w:abstractNumId w:val="13"/>
  </w:num>
  <w:num w:numId="23" w16cid:durableId="876166634">
    <w:abstractNumId w:val="4"/>
  </w:num>
  <w:num w:numId="24" w16cid:durableId="1261186472">
    <w:abstractNumId w:val="18"/>
  </w:num>
  <w:num w:numId="25" w16cid:durableId="1061371000">
    <w:abstractNumId w:val="3"/>
  </w:num>
  <w:num w:numId="26" w16cid:durableId="1600212634">
    <w:abstractNumId w:val="29"/>
  </w:num>
  <w:num w:numId="27" w16cid:durableId="74254990">
    <w:abstractNumId w:val="12"/>
  </w:num>
  <w:num w:numId="28" w16cid:durableId="2068408663">
    <w:abstractNumId w:val="43"/>
  </w:num>
  <w:num w:numId="29" w16cid:durableId="281037899">
    <w:abstractNumId w:val="0"/>
  </w:num>
  <w:num w:numId="30" w16cid:durableId="976449187">
    <w:abstractNumId w:val="7"/>
  </w:num>
  <w:num w:numId="31" w16cid:durableId="27680930">
    <w:abstractNumId w:val="5"/>
  </w:num>
  <w:num w:numId="32" w16cid:durableId="102500419">
    <w:abstractNumId w:val="28"/>
  </w:num>
  <w:num w:numId="33" w16cid:durableId="1617710670">
    <w:abstractNumId w:val="33"/>
  </w:num>
  <w:num w:numId="34" w16cid:durableId="202795858">
    <w:abstractNumId w:val="44"/>
  </w:num>
  <w:num w:numId="35" w16cid:durableId="860556993">
    <w:abstractNumId w:val="11"/>
  </w:num>
  <w:num w:numId="36" w16cid:durableId="1651209006">
    <w:abstractNumId w:val="1"/>
  </w:num>
  <w:num w:numId="37" w16cid:durableId="1056857771">
    <w:abstractNumId w:val="8"/>
  </w:num>
  <w:num w:numId="38" w16cid:durableId="778570440">
    <w:abstractNumId w:val="34"/>
  </w:num>
  <w:num w:numId="39" w16cid:durableId="1278754333">
    <w:abstractNumId w:val="16"/>
  </w:num>
  <w:num w:numId="40" w16cid:durableId="1933395975">
    <w:abstractNumId w:val="2"/>
  </w:num>
  <w:num w:numId="41" w16cid:durableId="1487748227">
    <w:abstractNumId w:val="9"/>
  </w:num>
  <w:num w:numId="42" w16cid:durableId="1185905806">
    <w:abstractNumId w:val="10"/>
  </w:num>
  <w:num w:numId="43" w16cid:durableId="1398212112">
    <w:abstractNumId w:val="20"/>
  </w:num>
  <w:num w:numId="44" w16cid:durableId="658922921">
    <w:abstractNumId w:val="42"/>
  </w:num>
  <w:num w:numId="45" w16cid:durableId="1011840287">
    <w:abstractNumId w:val="21"/>
  </w:num>
  <w:num w:numId="46" w16cid:durableId="1817989760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7Q0MjIzMjUyNjEwNzdU0lEKTi0uzszPAykwrAUA71NNpiwAAAA="/>
  </w:docVars>
  <w:rsids>
    <w:rsidRoot w:val="009F5DD5"/>
    <w:rsid w:val="00004858"/>
    <w:rsid w:val="0000518F"/>
    <w:rsid w:val="00007DB1"/>
    <w:rsid w:val="00010625"/>
    <w:rsid w:val="00013272"/>
    <w:rsid w:val="00013D76"/>
    <w:rsid w:val="00013F55"/>
    <w:rsid w:val="00014615"/>
    <w:rsid w:val="00015277"/>
    <w:rsid w:val="000218A8"/>
    <w:rsid w:val="00030EBA"/>
    <w:rsid w:val="000332EA"/>
    <w:rsid w:val="0004299E"/>
    <w:rsid w:val="00045AA8"/>
    <w:rsid w:val="0005220D"/>
    <w:rsid w:val="00052756"/>
    <w:rsid w:val="00053C6F"/>
    <w:rsid w:val="00057FE3"/>
    <w:rsid w:val="000631FC"/>
    <w:rsid w:val="0006562E"/>
    <w:rsid w:val="00070342"/>
    <w:rsid w:val="000732EF"/>
    <w:rsid w:val="00073B0A"/>
    <w:rsid w:val="0007691F"/>
    <w:rsid w:val="00083EAC"/>
    <w:rsid w:val="00084384"/>
    <w:rsid w:val="00085816"/>
    <w:rsid w:val="00086C6D"/>
    <w:rsid w:val="00093E45"/>
    <w:rsid w:val="00094558"/>
    <w:rsid w:val="00095B87"/>
    <w:rsid w:val="000961A7"/>
    <w:rsid w:val="000A2FB3"/>
    <w:rsid w:val="000A5842"/>
    <w:rsid w:val="000B041A"/>
    <w:rsid w:val="000B409A"/>
    <w:rsid w:val="000B5B6A"/>
    <w:rsid w:val="000B7876"/>
    <w:rsid w:val="000C12FC"/>
    <w:rsid w:val="000C7EA3"/>
    <w:rsid w:val="000D143B"/>
    <w:rsid w:val="000D23E8"/>
    <w:rsid w:val="000D4A2D"/>
    <w:rsid w:val="000D50C5"/>
    <w:rsid w:val="000D6FC6"/>
    <w:rsid w:val="000D779F"/>
    <w:rsid w:val="000E2281"/>
    <w:rsid w:val="000E421D"/>
    <w:rsid w:val="000E4C35"/>
    <w:rsid w:val="000E5754"/>
    <w:rsid w:val="000E5CC6"/>
    <w:rsid w:val="000F1E29"/>
    <w:rsid w:val="000F4484"/>
    <w:rsid w:val="000F6A9A"/>
    <w:rsid w:val="000F6E65"/>
    <w:rsid w:val="001030E3"/>
    <w:rsid w:val="001036C3"/>
    <w:rsid w:val="00103C4E"/>
    <w:rsid w:val="001055AF"/>
    <w:rsid w:val="001055F1"/>
    <w:rsid w:val="0011175D"/>
    <w:rsid w:val="001123DB"/>
    <w:rsid w:val="00115DCE"/>
    <w:rsid w:val="0011707B"/>
    <w:rsid w:val="0011774B"/>
    <w:rsid w:val="00122E09"/>
    <w:rsid w:val="0012378A"/>
    <w:rsid w:val="001271D9"/>
    <w:rsid w:val="001301D3"/>
    <w:rsid w:val="00134104"/>
    <w:rsid w:val="001454E4"/>
    <w:rsid w:val="00145714"/>
    <w:rsid w:val="0014591D"/>
    <w:rsid w:val="00155547"/>
    <w:rsid w:val="00156CF8"/>
    <w:rsid w:val="00166328"/>
    <w:rsid w:val="0017181F"/>
    <w:rsid w:val="001816D0"/>
    <w:rsid w:val="00181C35"/>
    <w:rsid w:val="00183F84"/>
    <w:rsid w:val="00184367"/>
    <w:rsid w:val="00186BA5"/>
    <w:rsid w:val="00187F5D"/>
    <w:rsid w:val="001920FD"/>
    <w:rsid w:val="001935EB"/>
    <w:rsid w:val="00194BCB"/>
    <w:rsid w:val="00195319"/>
    <w:rsid w:val="0019580A"/>
    <w:rsid w:val="00197A7F"/>
    <w:rsid w:val="001A13D4"/>
    <w:rsid w:val="001A3C44"/>
    <w:rsid w:val="001A4A30"/>
    <w:rsid w:val="001A6786"/>
    <w:rsid w:val="001B0227"/>
    <w:rsid w:val="001B0EDF"/>
    <w:rsid w:val="001B1061"/>
    <w:rsid w:val="001B15E4"/>
    <w:rsid w:val="001B3162"/>
    <w:rsid w:val="001C7429"/>
    <w:rsid w:val="001D0767"/>
    <w:rsid w:val="001D0D55"/>
    <w:rsid w:val="001D0F17"/>
    <w:rsid w:val="001D1C9E"/>
    <w:rsid w:val="001D20ED"/>
    <w:rsid w:val="001D244D"/>
    <w:rsid w:val="001D29BE"/>
    <w:rsid w:val="001D43F1"/>
    <w:rsid w:val="001E0A88"/>
    <w:rsid w:val="001E1E3E"/>
    <w:rsid w:val="001E23D4"/>
    <w:rsid w:val="001E2E9D"/>
    <w:rsid w:val="001E55F9"/>
    <w:rsid w:val="001F0DD1"/>
    <w:rsid w:val="001F163B"/>
    <w:rsid w:val="001F24DE"/>
    <w:rsid w:val="001F3B8B"/>
    <w:rsid w:val="001F3B96"/>
    <w:rsid w:val="001F5ED5"/>
    <w:rsid w:val="001F6C01"/>
    <w:rsid w:val="00200142"/>
    <w:rsid w:val="00202054"/>
    <w:rsid w:val="002020F3"/>
    <w:rsid w:val="00202479"/>
    <w:rsid w:val="00204EFC"/>
    <w:rsid w:val="002119E4"/>
    <w:rsid w:val="00211D9A"/>
    <w:rsid w:val="00212328"/>
    <w:rsid w:val="002167DE"/>
    <w:rsid w:val="00220D3C"/>
    <w:rsid w:val="00221633"/>
    <w:rsid w:val="00225CDA"/>
    <w:rsid w:val="00227F28"/>
    <w:rsid w:val="00233240"/>
    <w:rsid w:val="00233575"/>
    <w:rsid w:val="00233EA6"/>
    <w:rsid w:val="002419F0"/>
    <w:rsid w:val="00246F40"/>
    <w:rsid w:val="0024797A"/>
    <w:rsid w:val="002533FB"/>
    <w:rsid w:val="002556A5"/>
    <w:rsid w:val="00263473"/>
    <w:rsid w:val="002667CB"/>
    <w:rsid w:val="002725A8"/>
    <w:rsid w:val="00274378"/>
    <w:rsid w:val="00275035"/>
    <w:rsid w:val="00276ED1"/>
    <w:rsid w:val="00277E45"/>
    <w:rsid w:val="0028308E"/>
    <w:rsid w:val="002872D4"/>
    <w:rsid w:val="00291114"/>
    <w:rsid w:val="002A53E1"/>
    <w:rsid w:val="002A61D4"/>
    <w:rsid w:val="002A646D"/>
    <w:rsid w:val="002A74DA"/>
    <w:rsid w:val="002B1441"/>
    <w:rsid w:val="002B2759"/>
    <w:rsid w:val="002B2A64"/>
    <w:rsid w:val="002B5E0F"/>
    <w:rsid w:val="002B6D9A"/>
    <w:rsid w:val="002B7CAC"/>
    <w:rsid w:val="002C0058"/>
    <w:rsid w:val="002C0434"/>
    <w:rsid w:val="002C164B"/>
    <w:rsid w:val="002C2A3D"/>
    <w:rsid w:val="002C2A5C"/>
    <w:rsid w:val="002C3863"/>
    <w:rsid w:val="002C38E5"/>
    <w:rsid w:val="002C3B6F"/>
    <w:rsid w:val="002C506D"/>
    <w:rsid w:val="002C5C76"/>
    <w:rsid w:val="002D2DE9"/>
    <w:rsid w:val="002D5100"/>
    <w:rsid w:val="002D569D"/>
    <w:rsid w:val="002D6374"/>
    <w:rsid w:val="002D6C26"/>
    <w:rsid w:val="002E4110"/>
    <w:rsid w:val="002E5967"/>
    <w:rsid w:val="002E5E27"/>
    <w:rsid w:val="002E6004"/>
    <w:rsid w:val="002E7024"/>
    <w:rsid w:val="002E7390"/>
    <w:rsid w:val="002F20D9"/>
    <w:rsid w:val="002F25BB"/>
    <w:rsid w:val="00304E5E"/>
    <w:rsid w:val="00306086"/>
    <w:rsid w:val="00307297"/>
    <w:rsid w:val="00312B04"/>
    <w:rsid w:val="003139BE"/>
    <w:rsid w:val="003143A5"/>
    <w:rsid w:val="003146D0"/>
    <w:rsid w:val="003300E6"/>
    <w:rsid w:val="00330377"/>
    <w:rsid w:val="003325D0"/>
    <w:rsid w:val="00333E50"/>
    <w:rsid w:val="00335021"/>
    <w:rsid w:val="0033550F"/>
    <w:rsid w:val="00340AA6"/>
    <w:rsid w:val="00341CC7"/>
    <w:rsid w:val="00343622"/>
    <w:rsid w:val="003452A1"/>
    <w:rsid w:val="003526F6"/>
    <w:rsid w:val="003533AB"/>
    <w:rsid w:val="00354CC7"/>
    <w:rsid w:val="00355831"/>
    <w:rsid w:val="00355DF1"/>
    <w:rsid w:val="003652DD"/>
    <w:rsid w:val="00365D9A"/>
    <w:rsid w:val="003703E6"/>
    <w:rsid w:val="00371932"/>
    <w:rsid w:val="003719E7"/>
    <w:rsid w:val="00375B5D"/>
    <w:rsid w:val="00382ABA"/>
    <w:rsid w:val="00384FE4"/>
    <w:rsid w:val="003852F2"/>
    <w:rsid w:val="003856F3"/>
    <w:rsid w:val="003A160B"/>
    <w:rsid w:val="003A29F1"/>
    <w:rsid w:val="003A7FBB"/>
    <w:rsid w:val="003B5BE4"/>
    <w:rsid w:val="003B6A6E"/>
    <w:rsid w:val="003C3A20"/>
    <w:rsid w:val="003C55BD"/>
    <w:rsid w:val="003D380F"/>
    <w:rsid w:val="003D3D73"/>
    <w:rsid w:val="003D42D2"/>
    <w:rsid w:val="003D45EF"/>
    <w:rsid w:val="003D6B14"/>
    <w:rsid w:val="003D7B67"/>
    <w:rsid w:val="003E100D"/>
    <w:rsid w:val="003E11B1"/>
    <w:rsid w:val="003E30CA"/>
    <w:rsid w:val="003E40E1"/>
    <w:rsid w:val="003E5319"/>
    <w:rsid w:val="003F3E23"/>
    <w:rsid w:val="003F5BC4"/>
    <w:rsid w:val="003F62EA"/>
    <w:rsid w:val="0040207E"/>
    <w:rsid w:val="00405B3A"/>
    <w:rsid w:val="00410A90"/>
    <w:rsid w:val="00411149"/>
    <w:rsid w:val="00413B7C"/>
    <w:rsid w:val="00413C5A"/>
    <w:rsid w:val="004160AC"/>
    <w:rsid w:val="004239C9"/>
    <w:rsid w:val="00425BC5"/>
    <w:rsid w:val="004301AB"/>
    <w:rsid w:val="004371FF"/>
    <w:rsid w:val="00440D00"/>
    <w:rsid w:val="00443816"/>
    <w:rsid w:val="004456DA"/>
    <w:rsid w:val="00446218"/>
    <w:rsid w:val="0044774A"/>
    <w:rsid w:val="004520B4"/>
    <w:rsid w:val="00452690"/>
    <w:rsid w:val="00455115"/>
    <w:rsid w:val="004630BD"/>
    <w:rsid w:val="0047139E"/>
    <w:rsid w:val="00473C5F"/>
    <w:rsid w:val="004748B2"/>
    <w:rsid w:val="004771A4"/>
    <w:rsid w:val="004812AF"/>
    <w:rsid w:val="00483F0F"/>
    <w:rsid w:val="00485F9E"/>
    <w:rsid w:val="004875BB"/>
    <w:rsid w:val="004907A4"/>
    <w:rsid w:val="00492021"/>
    <w:rsid w:val="00495E7C"/>
    <w:rsid w:val="004A4575"/>
    <w:rsid w:val="004A6665"/>
    <w:rsid w:val="004A666F"/>
    <w:rsid w:val="004B5D42"/>
    <w:rsid w:val="004B69DA"/>
    <w:rsid w:val="004C022A"/>
    <w:rsid w:val="004C5B8F"/>
    <w:rsid w:val="004C7CE2"/>
    <w:rsid w:val="004D682E"/>
    <w:rsid w:val="004E0ECB"/>
    <w:rsid w:val="004E12D1"/>
    <w:rsid w:val="004E3DCB"/>
    <w:rsid w:val="004E4C7A"/>
    <w:rsid w:val="004E4D99"/>
    <w:rsid w:val="004F0FD4"/>
    <w:rsid w:val="004F24C4"/>
    <w:rsid w:val="004F498F"/>
    <w:rsid w:val="004F7743"/>
    <w:rsid w:val="00514BDE"/>
    <w:rsid w:val="00515D93"/>
    <w:rsid w:val="005229D2"/>
    <w:rsid w:val="005278F8"/>
    <w:rsid w:val="005305C3"/>
    <w:rsid w:val="00531523"/>
    <w:rsid w:val="00533C1E"/>
    <w:rsid w:val="005347D5"/>
    <w:rsid w:val="00534E79"/>
    <w:rsid w:val="00535FA9"/>
    <w:rsid w:val="00540776"/>
    <w:rsid w:val="005422D4"/>
    <w:rsid w:val="00545A81"/>
    <w:rsid w:val="00552073"/>
    <w:rsid w:val="00553E62"/>
    <w:rsid w:val="0055581D"/>
    <w:rsid w:val="005576E3"/>
    <w:rsid w:val="00557795"/>
    <w:rsid w:val="005604A6"/>
    <w:rsid w:val="00560E0F"/>
    <w:rsid w:val="00562E34"/>
    <w:rsid w:val="0056302D"/>
    <w:rsid w:val="0056336F"/>
    <w:rsid w:val="00570EE3"/>
    <w:rsid w:val="005754D9"/>
    <w:rsid w:val="00576813"/>
    <w:rsid w:val="00584F89"/>
    <w:rsid w:val="00590FB9"/>
    <w:rsid w:val="00591BF9"/>
    <w:rsid w:val="005928FE"/>
    <w:rsid w:val="00593056"/>
    <w:rsid w:val="00593C26"/>
    <w:rsid w:val="005948A7"/>
    <w:rsid w:val="00594AA9"/>
    <w:rsid w:val="005A11AE"/>
    <w:rsid w:val="005B76BE"/>
    <w:rsid w:val="005C314E"/>
    <w:rsid w:val="005C557D"/>
    <w:rsid w:val="005C5CA2"/>
    <w:rsid w:val="005D59F2"/>
    <w:rsid w:val="005E1944"/>
    <w:rsid w:val="005E1B0E"/>
    <w:rsid w:val="005E38D4"/>
    <w:rsid w:val="005E4F7F"/>
    <w:rsid w:val="005F277A"/>
    <w:rsid w:val="005F67DE"/>
    <w:rsid w:val="00601087"/>
    <w:rsid w:val="00601D08"/>
    <w:rsid w:val="006027D3"/>
    <w:rsid w:val="00605476"/>
    <w:rsid w:val="00605CE4"/>
    <w:rsid w:val="006060C0"/>
    <w:rsid w:val="00607E52"/>
    <w:rsid w:val="00612DF4"/>
    <w:rsid w:val="006135F6"/>
    <w:rsid w:val="00615D72"/>
    <w:rsid w:val="00622BFB"/>
    <w:rsid w:val="00622FD4"/>
    <w:rsid w:val="00624668"/>
    <w:rsid w:val="0062684E"/>
    <w:rsid w:val="00631583"/>
    <w:rsid w:val="00631B2E"/>
    <w:rsid w:val="00634269"/>
    <w:rsid w:val="00634ABC"/>
    <w:rsid w:val="00634D68"/>
    <w:rsid w:val="00637612"/>
    <w:rsid w:val="0064325D"/>
    <w:rsid w:val="00644522"/>
    <w:rsid w:val="006446AE"/>
    <w:rsid w:val="00644827"/>
    <w:rsid w:val="00645EEE"/>
    <w:rsid w:val="00646AAF"/>
    <w:rsid w:val="00646E7B"/>
    <w:rsid w:val="006474D9"/>
    <w:rsid w:val="006546AF"/>
    <w:rsid w:val="006603B6"/>
    <w:rsid w:val="0066165C"/>
    <w:rsid w:val="006616CE"/>
    <w:rsid w:val="00661A47"/>
    <w:rsid w:val="0066280E"/>
    <w:rsid w:val="00662C47"/>
    <w:rsid w:val="00671D25"/>
    <w:rsid w:val="00675E49"/>
    <w:rsid w:val="00676EDE"/>
    <w:rsid w:val="00676F21"/>
    <w:rsid w:val="00677455"/>
    <w:rsid w:val="00681097"/>
    <w:rsid w:val="00681761"/>
    <w:rsid w:val="00684E30"/>
    <w:rsid w:val="00686320"/>
    <w:rsid w:val="00690716"/>
    <w:rsid w:val="00693C87"/>
    <w:rsid w:val="006B1DA1"/>
    <w:rsid w:val="006B3D18"/>
    <w:rsid w:val="006B7095"/>
    <w:rsid w:val="006C1246"/>
    <w:rsid w:val="006C1C14"/>
    <w:rsid w:val="006C1D61"/>
    <w:rsid w:val="006C35D5"/>
    <w:rsid w:val="006C57F9"/>
    <w:rsid w:val="006D16A0"/>
    <w:rsid w:val="006D4FB4"/>
    <w:rsid w:val="006D6CBD"/>
    <w:rsid w:val="006E0838"/>
    <w:rsid w:val="006E24A4"/>
    <w:rsid w:val="006F0752"/>
    <w:rsid w:val="006F668A"/>
    <w:rsid w:val="006F6A25"/>
    <w:rsid w:val="006F7A52"/>
    <w:rsid w:val="00702940"/>
    <w:rsid w:val="00702EFC"/>
    <w:rsid w:val="0070359E"/>
    <w:rsid w:val="00704FFE"/>
    <w:rsid w:val="0070750C"/>
    <w:rsid w:val="0071328A"/>
    <w:rsid w:val="00717CC1"/>
    <w:rsid w:val="00721BFC"/>
    <w:rsid w:val="0072658D"/>
    <w:rsid w:val="00735CA7"/>
    <w:rsid w:val="007428AD"/>
    <w:rsid w:val="0074434A"/>
    <w:rsid w:val="0074659A"/>
    <w:rsid w:val="00746A1F"/>
    <w:rsid w:val="007474F2"/>
    <w:rsid w:val="00750755"/>
    <w:rsid w:val="007614F2"/>
    <w:rsid w:val="00771EDC"/>
    <w:rsid w:val="00781267"/>
    <w:rsid w:val="007826B4"/>
    <w:rsid w:val="0078284B"/>
    <w:rsid w:val="0078432B"/>
    <w:rsid w:val="00786810"/>
    <w:rsid w:val="0079196A"/>
    <w:rsid w:val="007978A7"/>
    <w:rsid w:val="00797BB1"/>
    <w:rsid w:val="00797E08"/>
    <w:rsid w:val="007A1DE8"/>
    <w:rsid w:val="007A317A"/>
    <w:rsid w:val="007A563B"/>
    <w:rsid w:val="007A7726"/>
    <w:rsid w:val="007B2E4A"/>
    <w:rsid w:val="007B4E72"/>
    <w:rsid w:val="007B6326"/>
    <w:rsid w:val="007B7F89"/>
    <w:rsid w:val="007C002F"/>
    <w:rsid w:val="007C0513"/>
    <w:rsid w:val="007C1025"/>
    <w:rsid w:val="007C4379"/>
    <w:rsid w:val="007C4AA6"/>
    <w:rsid w:val="007C683D"/>
    <w:rsid w:val="007D0289"/>
    <w:rsid w:val="007D15F6"/>
    <w:rsid w:val="007D21F8"/>
    <w:rsid w:val="007E495A"/>
    <w:rsid w:val="007E4C5E"/>
    <w:rsid w:val="007E566B"/>
    <w:rsid w:val="007E5E53"/>
    <w:rsid w:val="007E66D0"/>
    <w:rsid w:val="007E7E55"/>
    <w:rsid w:val="007F0474"/>
    <w:rsid w:val="007F09C3"/>
    <w:rsid w:val="007F1640"/>
    <w:rsid w:val="007F4489"/>
    <w:rsid w:val="007F4A6D"/>
    <w:rsid w:val="00807066"/>
    <w:rsid w:val="00810DBE"/>
    <w:rsid w:val="00812F79"/>
    <w:rsid w:val="00817FF1"/>
    <w:rsid w:val="0082049B"/>
    <w:rsid w:val="00831814"/>
    <w:rsid w:val="00831D00"/>
    <w:rsid w:val="00837187"/>
    <w:rsid w:val="0084025C"/>
    <w:rsid w:val="0084677D"/>
    <w:rsid w:val="00857917"/>
    <w:rsid w:val="008637FE"/>
    <w:rsid w:val="00864151"/>
    <w:rsid w:val="00866C79"/>
    <w:rsid w:val="00870357"/>
    <w:rsid w:val="00872CAE"/>
    <w:rsid w:val="008743C9"/>
    <w:rsid w:val="00874DAF"/>
    <w:rsid w:val="00875A72"/>
    <w:rsid w:val="008769A7"/>
    <w:rsid w:val="00883ABE"/>
    <w:rsid w:val="008850BD"/>
    <w:rsid w:val="008909A8"/>
    <w:rsid w:val="00896B77"/>
    <w:rsid w:val="008A3781"/>
    <w:rsid w:val="008A4286"/>
    <w:rsid w:val="008B3DE4"/>
    <w:rsid w:val="008B5CC5"/>
    <w:rsid w:val="008C16BA"/>
    <w:rsid w:val="008C290F"/>
    <w:rsid w:val="008D0152"/>
    <w:rsid w:val="008D0BB4"/>
    <w:rsid w:val="008D0D9A"/>
    <w:rsid w:val="008D32B4"/>
    <w:rsid w:val="008D611B"/>
    <w:rsid w:val="008D7300"/>
    <w:rsid w:val="008E0D73"/>
    <w:rsid w:val="008E2760"/>
    <w:rsid w:val="008E2FD4"/>
    <w:rsid w:val="008E312B"/>
    <w:rsid w:val="008E336A"/>
    <w:rsid w:val="008E33D7"/>
    <w:rsid w:val="008E42CB"/>
    <w:rsid w:val="008F6106"/>
    <w:rsid w:val="009019E5"/>
    <w:rsid w:val="00901F70"/>
    <w:rsid w:val="00904C25"/>
    <w:rsid w:val="009057C9"/>
    <w:rsid w:val="009102DC"/>
    <w:rsid w:val="00913362"/>
    <w:rsid w:val="00917D8A"/>
    <w:rsid w:val="0092371F"/>
    <w:rsid w:val="00925DBA"/>
    <w:rsid w:val="00926E03"/>
    <w:rsid w:val="009323F1"/>
    <w:rsid w:val="00932A21"/>
    <w:rsid w:val="00936988"/>
    <w:rsid w:val="00940200"/>
    <w:rsid w:val="00940EE0"/>
    <w:rsid w:val="00952566"/>
    <w:rsid w:val="009559F4"/>
    <w:rsid w:val="00957577"/>
    <w:rsid w:val="009602B1"/>
    <w:rsid w:val="00961C18"/>
    <w:rsid w:val="00961C8C"/>
    <w:rsid w:val="00962EFE"/>
    <w:rsid w:val="00963CFB"/>
    <w:rsid w:val="00965273"/>
    <w:rsid w:val="00966033"/>
    <w:rsid w:val="009668E5"/>
    <w:rsid w:val="00967F9D"/>
    <w:rsid w:val="009703A4"/>
    <w:rsid w:val="009710F4"/>
    <w:rsid w:val="00972573"/>
    <w:rsid w:val="00975555"/>
    <w:rsid w:val="00975AD2"/>
    <w:rsid w:val="00995AB2"/>
    <w:rsid w:val="00996447"/>
    <w:rsid w:val="009A1CDF"/>
    <w:rsid w:val="009A35F7"/>
    <w:rsid w:val="009A66BC"/>
    <w:rsid w:val="009A672C"/>
    <w:rsid w:val="009A7A02"/>
    <w:rsid w:val="009B690C"/>
    <w:rsid w:val="009C179B"/>
    <w:rsid w:val="009C1C86"/>
    <w:rsid w:val="009C28A2"/>
    <w:rsid w:val="009C632E"/>
    <w:rsid w:val="009D5557"/>
    <w:rsid w:val="009D7107"/>
    <w:rsid w:val="009E0672"/>
    <w:rsid w:val="009E4C33"/>
    <w:rsid w:val="009E5172"/>
    <w:rsid w:val="009E577F"/>
    <w:rsid w:val="009E6FF1"/>
    <w:rsid w:val="009E72E2"/>
    <w:rsid w:val="009E7422"/>
    <w:rsid w:val="009E7B93"/>
    <w:rsid w:val="009F0BDE"/>
    <w:rsid w:val="009F239B"/>
    <w:rsid w:val="009F32F3"/>
    <w:rsid w:val="009F5DD5"/>
    <w:rsid w:val="009F61D9"/>
    <w:rsid w:val="009F665F"/>
    <w:rsid w:val="009F67B9"/>
    <w:rsid w:val="009F6A09"/>
    <w:rsid w:val="009F785F"/>
    <w:rsid w:val="00A003D6"/>
    <w:rsid w:val="00A01D4E"/>
    <w:rsid w:val="00A02784"/>
    <w:rsid w:val="00A04BAE"/>
    <w:rsid w:val="00A05912"/>
    <w:rsid w:val="00A06B85"/>
    <w:rsid w:val="00A12E2E"/>
    <w:rsid w:val="00A130B4"/>
    <w:rsid w:val="00A168A7"/>
    <w:rsid w:val="00A16C35"/>
    <w:rsid w:val="00A17E3B"/>
    <w:rsid w:val="00A24BE1"/>
    <w:rsid w:val="00A26235"/>
    <w:rsid w:val="00A30207"/>
    <w:rsid w:val="00A305E5"/>
    <w:rsid w:val="00A31D62"/>
    <w:rsid w:val="00A350D5"/>
    <w:rsid w:val="00A40C40"/>
    <w:rsid w:val="00A44CAC"/>
    <w:rsid w:val="00A44D7A"/>
    <w:rsid w:val="00A518BE"/>
    <w:rsid w:val="00A51F7A"/>
    <w:rsid w:val="00A5236D"/>
    <w:rsid w:val="00A56317"/>
    <w:rsid w:val="00A56F14"/>
    <w:rsid w:val="00A5701C"/>
    <w:rsid w:val="00A618F1"/>
    <w:rsid w:val="00A61EB5"/>
    <w:rsid w:val="00A656F1"/>
    <w:rsid w:val="00A7322E"/>
    <w:rsid w:val="00A82EBC"/>
    <w:rsid w:val="00A84297"/>
    <w:rsid w:val="00A84744"/>
    <w:rsid w:val="00A851D1"/>
    <w:rsid w:val="00A85B61"/>
    <w:rsid w:val="00A86503"/>
    <w:rsid w:val="00A90E4F"/>
    <w:rsid w:val="00A95E4F"/>
    <w:rsid w:val="00AA20A8"/>
    <w:rsid w:val="00AA610C"/>
    <w:rsid w:val="00AA68A3"/>
    <w:rsid w:val="00AB04EF"/>
    <w:rsid w:val="00AB1AD9"/>
    <w:rsid w:val="00AB2733"/>
    <w:rsid w:val="00AB52CD"/>
    <w:rsid w:val="00AB646B"/>
    <w:rsid w:val="00AB7BA3"/>
    <w:rsid w:val="00AC30A4"/>
    <w:rsid w:val="00AC4812"/>
    <w:rsid w:val="00AC50AB"/>
    <w:rsid w:val="00AC786F"/>
    <w:rsid w:val="00AD0557"/>
    <w:rsid w:val="00AD5D9B"/>
    <w:rsid w:val="00AD6A02"/>
    <w:rsid w:val="00AD6FDD"/>
    <w:rsid w:val="00AD759A"/>
    <w:rsid w:val="00AD7E84"/>
    <w:rsid w:val="00AE4863"/>
    <w:rsid w:val="00AF2449"/>
    <w:rsid w:val="00AF2C52"/>
    <w:rsid w:val="00AF3593"/>
    <w:rsid w:val="00AF37F2"/>
    <w:rsid w:val="00AF688F"/>
    <w:rsid w:val="00AF6F1C"/>
    <w:rsid w:val="00B02C5A"/>
    <w:rsid w:val="00B0643D"/>
    <w:rsid w:val="00B0693C"/>
    <w:rsid w:val="00B06CB8"/>
    <w:rsid w:val="00B140CB"/>
    <w:rsid w:val="00B15008"/>
    <w:rsid w:val="00B15323"/>
    <w:rsid w:val="00B15619"/>
    <w:rsid w:val="00B15723"/>
    <w:rsid w:val="00B24BC6"/>
    <w:rsid w:val="00B30F25"/>
    <w:rsid w:val="00B3527A"/>
    <w:rsid w:val="00B36C47"/>
    <w:rsid w:val="00B40003"/>
    <w:rsid w:val="00B403FA"/>
    <w:rsid w:val="00B40BAF"/>
    <w:rsid w:val="00B415E9"/>
    <w:rsid w:val="00B43EDB"/>
    <w:rsid w:val="00B4407C"/>
    <w:rsid w:val="00B46485"/>
    <w:rsid w:val="00B479C3"/>
    <w:rsid w:val="00B51AD9"/>
    <w:rsid w:val="00B55D1C"/>
    <w:rsid w:val="00B57C86"/>
    <w:rsid w:val="00B617F3"/>
    <w:rsid w:val="00B632C4"/>
    <w:rsid w:val="00B6378B"/>
    <w:rsid w:val="00B67D49"/>
    <w:rsid w:val="00B70762"/>
    <w:rsid w:val="00B71680"/>
    <w:rsid w:val="00B71CFC"/>
    <w:rsid w:val="00B7347A"/>
    <w:rsid w:val="00B73A9F"/>
    <w:rsid w:val="00B81A3A"/>
    <w:rsid w:val="00B83180"/>
    <w:rsid w:val="00B8637B"/>
    <w:rsid w:val="00B87CFA"/>
    <w:rsid w:val="00B916C6"/>
    <w:rsid w:val="00B9199E"/>
    <w:rsid w:val="00B91ED7"/>
    <w:rsid w:val="00B95779"/>
    <w:rsid w:val="00B9758D"/>
    <w:rsid w:val="00BA4F70"/>
    <w:rsid w:val="00BB0B53"/>
    <w:rsid w:val="00BB2B43"/>
    <w:rsid w:val="00BB6601"/>
    <w:rsid w:val="00BB7B12"/>
    <w:rsid w:val="00BC1813"/>
    <w:rsid w:val="00BC26C9"/>
    <w:rsid w:val="00BC4A50"/>
    <w:rsid w:val="00BC5BA0"/>
    <w:rsid w:val="00BD24C5"/>
    <w:rsid w:val="00BD308E"/>
    <w:rsid w:val="00BE0CF3"/>
    <w:rsid w:val="00BE2844"/>
    <w:rsid w:val="00BE3C4E"/>
    <w:rsid w:val="00BE4AB8"/>
    <w:rsid w:val="00BE4AF1"/>
    <w:rsid w:val="00BE5727"/>
    <w:rsid w:val="00BF0ECB"/>
    <w:rsid w:val="00BF17C6"/>
    <w:rsid w:val="00BF2232"/>
    <w:rsid w:val="00BF6DCC"/>
    <w:rsid w:val="00BF7B12"/>
    <w:rsid w:val="00C070E6"/>
    <w:rsid w:val="00C0785A"/>
    <w:rsid w:val="00C12200"/>
    <w:rsid w:val="00C126FB"/>
    <w:rsid w:val="00C14FEA"/>
    <w:rsid w:val="00C16632"/>
    <w:rsid w:val="00C2106B"/>
    <w:rsid w:val="00C34599"/>
    <w:rsid w:val="00C34EB1"/>
    <w:rsid w:val="00C34FCC"/>
    <w:rsid w:val="00C41812"/>
    <w:rsid w:val="00C45227"/>
    <w:rsid w:val="00C455BF"/>
    <w:rsid w:val="00C477ED"/>
    <w:rsid w:val="00C54724"/>
    <w:rsid w:val="00C54D5F"/>
    <w:rsid w:val="00C576B5"/>
    <w:rsid w:val="00C60AE8"/>
    <w:rsid w:val="00C6184E"/>
    <w:rsid w:val="00C61D86"/>
    <w:rsid w:val="00C675D6"/>
    <w:rsid w:val="00C710DA"/>
    <w:rsid w:val="00C74357"/>
    <w:rsid w:val="00C7493E"/>
    <w:rsid w:val="00C76148"/>
    <w:rsid w:val="00C775AE"/>
    <w:rsid w:val="00C7776F"/>
    <w:rsid w:val="00C8220D"/>
    <w:rsid w:val="00C856FD"/>
    <w:rsid w:val="00C917D7"/>
    <w:rsid w:val="00C934C4"/>
    <w:rsid w:val="00C93602"/>
    <w:rsid w:val="00C938FE"/>
    <w:rsid w:val="00C9478F"/>
    <w:rsid w:val="00C94D4A"/>
    <w:rsid w:val="00CA3E12"/>
    <w:rsid w:val="00CA42D4"/>
    <w:rsid w:val="00CA4EA5"/>
    <w:rsid w:val="00CA7ADD"/>
    <w:rsid w:val="00CB0543"/>
    <w:rsid w:val="00CB1875"/>
    <w:rsid w:val="00CB379C"/>
    <w:rsid w:val="00CC0EA3"/>
    <w:rsid w:val="00CC516F"/>
    <w:rsid w:val="00CC5461"/>
    <w:rsid w:val="00CC5734"/>
    <w:rsid w:val="00CD2009"/>
    <w:rsid w:val="00CD47E9"/>
    <w:rsid w:val="00CD5160"/>
    <w:rsid w:val="00CD75E1"/>
    <w:rsid w:val="00CE28F2"/>
    <w:rsid w:val="00CE7828"/>
    <w:rsid w:val="00CF136E"/>
    <w:rsid w:val="00CF18B0"/>
    <w:rsid w:val="00CF32B0"/>
    <w:rsid w:val="00CF4530"/>
    <w:rsid w:val="00CF484B"/>
    <w:rsid w:val="00D0093B"/>
    <w:rsid w:val="00D0309A"/>
    <w:rsid w:val="00D0500C"/>
    <w:rsid w:val="00D05156"/>
    <w:rsid w:val="00D10D5C"/>
    <w:rsid w:val="00D112CB"/>
    <w:rsid w:val="00D12531"/>
    <w:rsid w:val="00D15BF7"/>
    <w:rsid w:val="00D16B5F"/>
    <w:rsid w:val="00D21329"/>
    <w:rsid w:val="00D220AF"/>
    <w:rsid w:val="00D234F7"/>
    <w:rsid w:val="00D23782"/>
    <w:rsid w:val="00D23A24"/>
    <w:rsid w:val="00D2527B"/>
    <w:rsid w:val="00D3060A"/>
    <w:rsid w:val="00D313EB"/>
    <w:rsid w:val="00D37FDA"/>
    <w:rsid w:val="00D407DD"/>
    <w:rsid w:val="00D40868"/>
    <w:rsid w:val="00D409A0"/>
    <w:rsid w:val="00D43366"/>
    <w:rsid w:val="00D452C3"/>
    <w:rsid w:val="00D46731"/>
    <w:rsid w:val="00D47495"/>
    <w:rsid w:val="00D47650"/>
    <w:rsid w:val="00D5571E"/>
    <w:rsid w:val="00D5680B"/>
    <w:rsid w:val="00D572F9"/>
    <w:rsid w:val="00D574CE"/>
    <w:rsid w:val="00D679BA"/>
    <w:rsid w:val="00D70140"/>
    <w:rsid w:val="00D711E9"/>
    <w:rsid w:val="00D713D7"/>
    <w:rsid w:val="00D71C9B"/>
    <w:rsid w:val="00D82C2B"/>
    <w:rsid w:val="00D83C2E"/>
    <w:rsid w:val="00D8729E"/>
    <w:rsid w:val="00D9043F"/>
    <w:rsid w:val="00D95085"/>
    <w:rsid w:val="00DA2EB3"/>
    <w:rsid w:val="00DA3AB1"/>
    <w:rsid w:val="00DA7816"/>
    <w:rsid w:val="00DB05AA"/>
    <w:rsid w:val="00DB4542"/>
    <w:rsid w:val="00DB4844"/>
    <w:rsid w:val="00DB5627"/>
    <w:rsid w:val="00DB5B37"/>
    <w:rsid w:val="00DB6267"/>
    <w:rsid w:val="00DC2F88"/>
    <w:rsid w:val="00DC5343"/>
    <w:rsid w:val="00DC76B2"/>
    <w:rsid w:val="00DD01A9"/>
    <w:rsid w:val="00DD1ED8"/>
    <w:rsid w:val="00DD7B58"/>
    <w:rsid w:val="00DE28A5"/>
    <w:rsid w:val="00DE46A6"/>
    <w:rsid w:val="00DE78D4"/>
    <w:rsid w:val="00DF3280"/>
    <w:rsid w:val="00DF3C2F"/>
    <w:rsid w:val="00DF407A"/>
    <w:rsid w:val="00DF4C7B"/>
    <w:rsid w:val="00E004F1"/>
    <w:rsid w:val="00E01ECD"/>
    <w:rsid w:val="00E04238"/>
    <w:rsid w:val="00E0458A"/>
    <w:rsid w:val="00E0653D"/>
    <w:rsid w:val="00E06F98"/>
    <w:rsid w:val="00E079EC"/>
    <w:rsid w:val="00E111B7"/>
    <w:rsid w:val="00E150A7"/>
    <w:rsid w:val="00E172A8"/>
    <w:rsid w:val="00E21A94"/>
    <w:rsid w:val="00E2258F"/>
    <w:rsid w:val="00E227EA"/>
    <w:rsid w:val="00E27B97"/>
    <w:rsid w:val="00E32A5C"/>
    <w:rsid w:val="00E33F8E"/>
    <w:rsid w:val="00E34D39"/>
    <w:rsid w:val="00E34F3F"/>
    <w:rsid w:val="00E36498"/>
    <w:rsid w:val="00E41153"/>
    <w:rsid w:val="00E41267"/>
    <w:rsid w:val="00E42EE6"/>
    <w:rsid w:val="00E47C1C"/>
    <w:rsid w:val="00E509D9"/>
    <w:rsid w:val="00E55090"/>
    <w:rsid w:val="00E57EE2"/>
    <w:rsid w:val="00E62739"/>
    <w:rsid w:val="00E63048"/>
    <w:rsid w:val="00E63189"/>
    <w:rsid w:val="00E63522"/>
    <w:rsid w:val="00E63EF7"/>
    <w:rsid w:val="00E65A22"/>
    <w:rsid w:val="00E65E46"/>
    <w:rsid w:val="00E66AAB"/>
    <w:rsid w:val="00E725E0"/>
    <w:rsid w:val="00E816FD"/>
    <w:rsid w:val="00E82FD9"/>
    <w:rsid w:val="00E83FAF"/>
    <w:rsid w:val="00E84D97"/>
    <w:rsid w:val="00E90DB1"/>
    <w:rsid w:val="00E96ABC"/>
    <w:rsid w:val="00E96BB6"/>
    <w:rsid w:val="00E97E9B"/>
    <w:rsid w:val="00EA6625"/>
    <w:rsid w:val="00EA739E"/>
    <w:rsid w:val="00EB10ED"/>
    <w:rsid w:val="00EB39FD"/>
    <w:rsid w:val="00EB5975"/>
    <w:rsid w:val="00EB5F89"/>
    <w:rsid w:val="00EB763C"/>
    <w:rsid w:val="00EB7FC5"/>
    <w:rsid w:val="00EC5AB0"/>
    <w:rsid w:val="00EC6B2E"/>
    <w:rsid w:val="00ED1BDF"/>
    <w:rsid w:val="00ED2213"/>
    <w:rsid w:val="00ED2338"/>
    <w:rsid w:val="00ED3906"/>
    <w:rsid w:val="00ED69AB"/>
    <w:rsid w:val="00EE0D11"/>
    <w:rsid w:val="00EE165A"/>
    <w:rsid w:val="00EE1EF1"/>
    <w:rsid w:val="00EE4CF1"/>
    <w:rsid w:val="00EE7355"/>
    <w:rsid w:val="00EF061A"/>
    <w:rsid w:val="00EF4DB1"/>
    <w:rsid w:val="00EF58C4"/>
    <w:rsid w:val="00EF5D02"/>
    <w:rsid w:val="00EF698A"/>
    <w:rsid w:val="00EF7360"/>
    <w:rsid w:val="00EF771F"/>
    <w:rsid w:val="00F00C47"/>
    <w:rsid w:val="00F014F4"/>
    <w:rsid w:val="00F04C2C"/>
    <w:rsid w:val="00F062B2"/>
    <w:rsid w:val="00F10097"/>
    <w:rsid w:val="00F21350"/>
    <w:rsid w:val="00F21F02"/>
    <w:rsid w:val="00F22A22"/>
    <w:rsid w:val="00F25EE2"/>
    <w:rsid w:val="00F26003"/>
    <w:rsid w:val="00F27775"/>
    <w:rsid w:val="00F27BB4"/>
    <w:rsid w:val="00F326A6"/>
    <w:rsid w:val="00F32F17"/>
    <w:rsid w:val="00F40A20"/>
    <w:rsid w:val="00F47FC9"/>
    <w:rsid w:val="00F52F7C"/>
    <w:rsid w:val="00F55B7E"/>
    <w:rsid w:val="00F5652B"/>
    <w:rsid w:val="00F56771"/>
    <w:rsid w:val="00F61D6E"/>
    <w:rsid w:val="00F62A5C"/>
    <w:rsid w:val="00F70DDB"/>
    <w:rsid w:val="00F738F6"/>
    <w:rsid w:val="00F748B9"/>
    <w:rsid w:val="00F74B50"/>
    <w:rsid w:val="00F752A4"/>
    <w:rsid w:val="00F8197A"/>
    <w:rsid w:val="00F81FB7"/>
    <w:rsid w:val="00F83BC2"/>
    <w:rsid w:val="00F84071"/>
    <w:rsid w:val="00F8754B"/>
    <w:rsid w:val="00F91285"/>
    <w:rsid w:val="00F93E68"/>
    <w:rsid w:val="00FA217E"/>
    <w:rsid w:val="00FA27DD"/>
    <w:rsid w:val="00FA63DB"/>
    <w:rsid w:val="00FA6C5A"/>
    <w:rsid w:val="00FA7671"/>
    <w:rsid w:val="00FB20E8"/>
    <w:rsid w:val="00FB65BC"/>
    <w:rsid w:val="00FC09A0"/>
    <w:rsid w:val="00FC20D0"/>
    <w:rsid w:val="00FC30EC"/>
    <w:rsid w:val="00FC4D32"/>
    <w:rsid w:val="00FD15D1"/>
    <w:rsid w:val="00FD3DDB"/>
    <w:rsid w:val="00FD4026"/>
    <w:rsid w:val="00FD6A3A"/>
    <w:rsid w:val="00FD6DA8"/>
    <w:rsid w:val="00FE0B3D"/>
    <w:rsid w:val="00FE5196"/>
    <w:rsid w:val="00FF1F82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73567"/>
  <w15:docId w15:val="{0ACA7B46-26BE-49A8-B377-9F351265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8C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1D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character" w:customStyle="1" w:styleId="h1">
    <w:name w:val="h1"/>
    <w:basedOn w:val="Domylnaczcionkaakapitu"/>
    <w:rsid w:val="00644522"/>
  </w:style>
  <w:style w:type="paragraph" w:customStyle="1" w:styleId="Textbodyindent">
    <w:name w:val="Text body indent"/>
    <w:basedOn w:val="Standard"/>
    <w:rsid w:val="006445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numbering" w:customStyle="1" w:styleId="WW8Num1">
    <w:name w:val="WW8Num1"/>
    <w:basedOn w:val="Bezlisty"/>
    <w:rsid w:val="00570EE3"/>
    <w:pPr>
      <w:numPr>
        <w:numId w:val="1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FE0B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8407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84071"/>
    <w:rPr>
      <w:rFonts w:ascii="Verdana" w:eastAsia="Calibri" w:hAnsi="Verdana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671D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table" w:customStyle="1" w:styleId="Tabela-Siatka2">
    <w:name w:val="Tabela - Siatka2"/>
    <w:basedOn w:val="Standardowy"/>
    <w:next w:val="Tabela-Siatka"/>
    <w:uiPriority w:val="39"/>
    <w:rsid w:val="002C0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rsid w:val="002C0434"/>
    <w:pPr>
      <w:suppressAutoHyphens w:val="0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C043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rsid w:val="000D50C5"/>
    <w:rPr>
      <w:rFonts w:ascii="Verdana" w:eastAsia="Calibri" w:hAnsi="Verdana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2C506D"/>
    <w:pPr>
      <w:spacing w:after="0" w:line="240" w:lineRule="auto"/>
    </w:pPr>
  </w:style>
  <w:style w:type="paragraph" w:styleId="Podtytu">
    <w:name w:val="Subtitle"/>
    <w:basedOn w:val="Nagwek2"/>
    <w:next w:val="Normalny"/>
    <w:link w:val="PodtytuZnak"/>
    <w:uiPriority w:val="11"/>
    <w:qFormat/>
    <w:rsid w:val="00C41812"/>
    <w:pPr>
      <w:suppressAutoHyphens/>
      <w:spacing w:before="0" w:beforeAutospacing="0" w:after="120" w:afterAutospacing="0" w:line="264" w:lineRule="auto"/>
      <w:ind w:left="851" w:hanging="425"/>
      <w:jc w:val="both"/>
    </w:pPr>
    <w:rPr>
      <w:rFonts w:eastAsia="Calibri"/>
      <w:b w:val="0"/>
      <w:sz w:val="22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C41812"/>
    <w:rPr>
      <w:rFonts w:ascii="Times New Roman" w:eastAsia="Calibri" w:hAnsi="Times New Roman" w:cs="Times New Roman"/>
      <w:bCs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F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FDD"/>
    <w:rPr>
      <w:rFonts w:ascii="Verdana" w:eastAsia="Calibri" w:hAnsi="Verdana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FDD"/>
    <w:rPr>
      <w:rFonts w:ascii="Verdana" w:eastAsia="Calibri" w:hAnsi="Verdana" w:cs="Times New Roman"/>
      <w:b/>
      <w:bCs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9703A4"/>
    <w:rPr>
      <w:b/>
      <w:bCs/>
    </w:rPr>
  </w:style>
  <w:style w:type="character" w:customStyle="1" w:styleId="apple-converted-space">
    <w:name w:val="apple-converted-space"/>
    <w:basedOn w:val="Domylnaczcionkaakapitu"/>
    <w:rsid w:val="00967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DE1C2-9BDD-4CEB-9EDC-4071FD03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2759</Words>
  <Characters>16558</Characters>
  <Application>Microsoft Office Word</Application>
  <DocSecurity>0</DocSecurity>
  <Lines>137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Dorotka</dc:creator>
  <cp:lastModifiedBy>Socha Dorota</cp:lastModifiedBy>
  <cp:revision>66</cp:revision>
  <cp:lastPrinted>2026-10-06T09:15:00Z</cp:lastPrinted>
  <dcterms:created xsi:type="dcterms:W3CDTF">2026-10-05T12:01:00Z</dcterms:created>
  <dcterms:modified xsi:type="dcterms:W3CDTF">2026-10-22T10:39:00Z</dcterms:modified>
</cp:coreProperties>
</file>