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C0103" w14:textId="4B6917E3" w:rsidR="00D03292" w:rsidRPr="00D10B88" w:rsidRDefault="00D03292" w:rsidP="00D03292">
      <w:pPr>
        <w:pStyle w:val="Nagwek4"/>
        <w:spacing w:before="0" w:line="360" w:lineRule="auto"/>
        <w:ind w:right="-284"/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</w:pPr>
      <w:bookmarkStart w:id="0" w:name="_Hlk181735376"/>
      <w:bookmarkStart w:id="1" w:name="wzór--formularz-parametrów-oferowanych"/>
      <w:r w:rsidRPr="00D10B88"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Załącznik nr 5 </w:t>
      </w:r>
      <w:r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B </w:t>
      </w:r>
      <w:r w:rsidRPr="00D10B88"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 xml:space="preserve">- wzór formularza potwierdzającego spełnianie parametrów oferowanych </w:t>
      </w:r>
      <w:r>
        <w:rPr>
          <w:rFonts w:ascii="Arial" w:eastAsia="Calibri" w:hAnsi="Arial" w:cs="Arial"/>
          <w:bCs/>
          <w:i w:val="0"/>
          <w:iCs w:val="0"/>
          <w:color w:val="000000"/>
          <w:sz w:val="26"/>
          <w:szCs w:val="26"/>
          <w:lang w:bidi="pl-PL"/>
        </w:rPr>
        <w:t>produktów dla zadania 2</w:t>
      </w:r>
    </w:p>
    <w:p w14:paraId="46EFA7FB" w14:textId="77777777" w:rsidR="00D03292" w:rsidRPr="00D10B88" w:rsidRDefault="00D03292" w:rsidP="00D03292">
      <w:pPr>
        <w:pStyle w:val="Nagwek4"/>
        <w:spacing w:before="240" w:line="360" w:lineRule="auto"/>
        <w:rPr>
          <w:rFonts w:ascii="Arial" w:hAnsi="Arial" w:cs="Arial"/>
          <w:b w:val="0"/>
          <w:bCs/>
          <w:i w:val="0"/>
          <w:iCs w:val="0"/>
          <w:color w:val="auto"/>
          <w:sz w:val="28"/>
        </w:rPr>
      </w:pPr>
      <w:r w:rsidRPr="00D10B88">
        <w:rPr>
          <w:rStyle w:val="Teksttreci4"/>
          <w:rFonts w:ascii="Arial" w:hAnsi="Arial" w:cs="Arial"/>
          <w:bCs/>
          <w:i w:val="0"/>
          <w:iCs w:val="0"/>
          <w:sz w:val="24"/>
          <w:szCs w:val="24"/>
        </w:rPr>
        <w:t>Zamawiający:</w:t>
      </w:r>
      <w:r w:rsidRPr="00AB4623">
        <w:rPr>
          <w:rStyle w:val="Teksttreci4"/>
          <w:rFonts w:ascii="Arial" w:hAnsi="Arial" w:cs="Arial"/>
          <w:sz w:val="24"/>
          <w:szCs w:val="24"/>
        </w:rPr>
        <w:t xml:space="preserve"> </w:t>
      </w:r>
      <w:r w:rsidRPr="00D10B88">
        <w:rPr>
          <w:rFonts w:ascii="Arial" w:hAnsi="Arial" w:cs="Arial"/>
          <w:b w:val="0"/>
          <w:bCs/>
          <w:i w:val="0"/>
          <w:iCs w:val="0"/>
          <w:color w:val="auto"/>
          <w:sz w:val="24"/>
          <w:szCs w:val="22"/>
        </w:rPr>
        <w:t>Miasto Rybnik – Zespół Szkół Budowlanych w Rybniku</w:t>
      </w:r>
      <w:r w:rsidRPr="00D10B88">
        <w:rPr>
          <w:rFonts w:ascii="Arial" w:hAnsi="Arial" w:cs="Arial"/>
          <w:b w:val="0"/>
          <w:bCs/>
          <w:i w:val="0"/>
          <w:iCs w:val="0"/>
          <w:color w:val="auto"/>
          <w:sz w:val="24"/>
          <w:szCs w:val="22"/>
        </w:rPr>
        <w:br/>
        <w:t>ul. Świerklańska 42, 44-200 Rybnik</w:t>
      </w:r>
    </w:p>
    <w:p w14:paraId="730C247E" w14:textId="77777777" w:rsidR="00D03292" w:rsidRPr="00A63340" w:rsidRDefault="00D03292" w:rsidP="00D03292">
      <w:pPr>
        <w:spacing w:after="0" w:line="360" w:lineRule="auto"/>
        <w:rPr>
          <w:rFonts w:ascii="Arial" w:eastAsia="Times New Roman" w:hAnsi="Arial" w:cs="Arial"/>
          <w:sz w:val="24"/>
        </w:rPr>
      </w:pPr>
      <w:r w:rsidRPr="0048677F">
        <w:rPr>
          <w:rStyle w:val="Nagwek22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"/>
          <w:rFonts w:ascii="Arial" w:hAnsi="Arial" w:cs="Arial"/>
          <w:b/>
          <w:sz w:val="24"/>
          <w:szCs w:val="24"/>
        </w:rPr>
        <w:t xml:space="preserve"> </w:t>
      </w:r>
      <w:r w:rsidRPr="00E61C8F">
        <w:rPr>
          <w:rFonts w:ascii="Arial" w:hAnsi="Arial" w:cs="Arial"/>
          <w:sz w:val="24"/>
        </w:rPr>
        <w:t>ZSB.260.</w:t>
      </w:r>
      <w:r>
        <w:rPr>
          <w:rFonts w:ascii="Arial" w:hAnsi="Arial" w:cs="Arial"/>
          <w:sz w:val="24"/>
        </w:rPr>
        <w:t>2</w:t>
      </w:r>
      <w:r w:rsidRPr="00E61C8F">
        <w:rPr>
          <w:rFonts w:ascii="Arial" w:hAnsi="Arial" w:cs="Arial"/>
          <w:sz w:val="24"/>
        </w:rPr>
        <w:t>.2026</w:t>
      </w:r>
    </w:p>
    <w:p w14:paraId="33E0ED96" w14:textId="77777777" w:rsidR="00D03292" w:rsidRPr="00D10B88" w:rsidRDefault="00D03292" w:rsidP="00D03292">
      <w:pPr>
        <w:pStyle w:val="Nagwek2"/>
        <w:shd w:val="clear" w:color="auto" w:fill="FFFFFF"/>
        <w:spacing w:line="360" w:lineRule="auto"/>
        <w:rPr>
          <w:rStyle w:val="Nagwek22"/>
          <w:rFonts w:ascii="Arial" w:hAnsi="Arial" w:cs="Arial"/>
          <w:b w:val="0"/>
          <w:color w:val="auto"/>
          <w:sz w:val="24"/>
          <w:szCs w:val="24"/>
        </w:rPr>
      </w:pPr>
      <w:r w:rsidRPr="0048677F">
        <w:rPr>
          <w:rStyle w:val="Nagwek22"/>
          <w:rFonts w:ascii="Arial" w:hAnsi="Arial" w:cs="Arial"/>
          <w:bCs/>
          <w:sz w:val="24"/>
          <w:szCs w:val="24"/>
        </w:rPr>
        <w:t>Nazwa postępowania:</w:t>
      </w:r>
      <w:r w:rsidRPr="00A3395F">
        <w:rPr>
          <w:rStyle w:val="Nagwek22"/>
          <w:rFonts w:ascii="Arial" w:hAnsi="Arial" w:cs="Arial"/>
          <w:sz w:val="24"/>
          <w:szCs w:val="24"/>
        </w:rPr>
        <w:t xml:space="preserve"> </w:t>
      </w:r>
      <w:bookmarkEnd w:id="0"/>
      <w:r w:rsidRPr="00D10B88">
        <w:rPr>
          <w:rFonts w:ascii="Arial" w:hAnsi="Arial" w:cs="Arial"/>
          <w:b w:val="0"/>
          <w:color w:val="auto"/>
          <w:sz w:val="24"/>
          <w:szCs w:val="24"/>
        </w:rPr>
        <w:t xml:space="preserve">Zakup i dostawa sprzętu geodezyjnego pomiarowego </w:t>
      </w:r>
      <w:r w:rsidRPr="00D10B88">
        <w:rPr>
          <w:rFonts w:ascii="Arial" w:hAnsi="Arial" w:cs="Arial"/>
          <w:b w:val="0"/>
          <w:color w:val="auto"/>
          <w:sz w:val="24"/>
          <w:szCs w:val="24"/>
        </w:rPr>
        <w:br/>
        <w:t>z podziałem na zadania;</w:t>
      </w:r>
    </w:p>
    <w:p w14:paraId="5707580D" w14:textId="5CFF8567" w:rsidR="00D03292" w:rsidRPr="00D03292" w:rsidRDefault="00D03292" w:rsidP="00D03292">
      <w:pPr>
        <w:pStyle w:val="Nagwek2"/>
        <w:shd w:val="clear" w:color="auto" w:fill="FFFFFF"/>
        <w:spacing w:before="120" w:line="360" w:lineRule="auto"/>
        <w:rPr>
          <w:rFonts w:ascii="Arial" w:hAnsi="Arial" w:cs="Arial"/>
          <w:b w:val="0"/>
          <w:color w:val="auto"/>
          <w:sz w:val="24"/>
          <w:szCs w:val="24"/>
        </w:rPr>
      </w:pPr>
      <w:r w:rsidRPr="00D03292">
        <w:rPr>
          <w:rFonts w:ascii="Arial" w:hAnsi="Arial" w:cs="Arial"/>
          <w:b w:val="0"/>
          <w:color w:val="auto"/>
          <w:sz w:val="24"/>
          <w:szCs w:val="24"/>
        </w:rPr>
        <w:t>zadanie 2 – Zakup i dostawa zestawu GNSS</w:t>
      </w:r>
    </w:p>
    <w:p w14:paraId="4FC9CC47" w14:textId="77777777" w:rsidR="00D03292" w:rsidRDefault="00D03292" w:rsidP="00D03292">
      <w:pPr>
        <w:spacing w:before="120" w:line="360" w:lineRule="auto"/>
        <w:rPr>
          <w:rFonts w:ascii="Arial" w:hAnsi="Arial" w:cs="Arial"/>
          <w:sz w:val="24"/>
        </w:rPr>
      </w:pPr>
      <w:r w:rsidRPr="00D06833">
        <w:rPr>
          <w:rFonts w:ascii="Arial" w:hAnsi="Arial" w:cs="Arial"/>
          <w:sz w:val="24"/>
        </w:rPr>
        <w:t xml:space="preserve">w ramach projektu pt. „Podniesienie poziomu kształcenia zawodowego w Rybniku poprzez rozbudowę i wyposażenie pracowni zawodowych” dofinansowanego z programu Fundusze Europejskie dla Śląskiego 2021-2027 (Fundusz na rzecz Sprawiedliwej Transformacji) </w:t>
      </w:r>
      <w:r w:rsidRPr="00D06833">
        <w:rPr>
          <w:rFonts w:ascii="Arial" w:hAnsi="Arial" w:cs="Arial"/>
          <w:sz w:val="24"/>
        </w:rPr>
        <w:br/>
        <w:t xml:space="preserve">Priorytet: X Fundusze Europejskie na Transformację, </w:t>
      </w:r>
      <w:r w:rsidRPr="00D06833">
        <w:rPr>
          <w:rFonts w:ascii="Arial" w:hAnsi="Arial" w:cs="Arial"/>
          <w:sz w:val="24"/>
        </w:rPr>
        <w:br/>
        <w:t>Działanie: FESL.10.14 Infrastruktura szkolnictwa zawodowego</w:t>
      </w:r>
    </w:p>
    <w:p w14:paraId="16E046BD" w14:textId="77777777" w:rsidR="00E852AD" w:rsidRPr="00E852AD" w:rsidRDefault="00E852AD" w:rsidP="00D84CA8">
      <w:pPr>
        <w:spacing w:before="600" w:after="0" w:line="360" w:lineRule="auto"/>
        <w:rPr>
          <w:rFonts w:ascii="Arial" w:hAnsi="Arial" w:cs="Arial"/>
          <w:b/>
          <w:sz w:val="24"/>
          <w:lang w:bidi="pl-PL"/>
        </w:rPr>
      </w:pPr>
      <w:r w:rsidRPr="00E852AD">
        <w:rPr>
          <w:rFonts w:ascii="Arial" w:hAnsi="Arial" w:cs="Arial"/>
          <w:b/>
          <w:sz w:val="24"/>
          <w:lang w:bidi="pl-PL"/>
        </w:rPr>
        <w:t>Wykonawca ..........................................................................</w:t>
      </w:r>
    </w:p>
    <w:p w14:paraId="35068FEF" w14:textId="77777777" w:rsidR="00E852AD" w:rsidRPr="00E852AD" w:rsidRDefault="00E852AD" w:rsidP="00E852AD">
      <w:pPr>
        <w:spacing w:line="360" w:lineRule="auto"/>
        <w:ind w:left="1440" w:firstLine="720"/>
        <w:rPr>
          <w:rFonts w:ascii="Arial" w:hAnsi="Arial" w:cs="Arial"/>
          <w:i/>
          <w:iCs/>
          <w:sz w:val="24"/>
        </w:rPr>
      </w:pPr>
      <w:r w:rsidRPr="00E852AD">
        <w:rPr>
          <w:rFonts w:ascii="Arial" w:hAnsi="Arial" w:cs="Arial"/>
          <w:sz w:val="24"/>
        </w:rPr>
        <w:t>(pełna nazwa/firma, adres)</w:t>
      </w:r>
    </w:p>
    <w:p w14:paraId="7EF41CD0" w14:textId="77777777" w:rsidR="000868BF" w:rsidRPr="00D03292" w:rsidRDefault="003A1A60" w:rsidP="000D1BE5">
      <w:pPr>
        <w:pStyle w:val="Nagwek2"/>
        <w:spacing w:before="600" w:line="360" w:lineRule="auto"/>
        <w:rPr>
          <w:rFonts w:ascii="Arial" w:hAnsi="Arial" w:cs="Arial"/>
          <w:color w:val="auto"/>
          <w:sz w:val="24"/>
          <w:szCs w:val="24"/>
        </w:rPr>
      </w:pPr>
      <w:bookmarkStart w:id="2" w:name="instrukcja-wypełnienia"/>
      <w:r w:rsidRPr="00D03292">
        <w:rPr>
          <w:rFonts w:ascii="Arial" w:hAnsi="Arial" w:cs="Arial"/>
          <w:color w:val="auto"/>
          <w:sz w:val="24"/>
          <w:szCs w:val="24"/>
        </w:rPr>
        <w:t>Instrukcja wypełnienia</w:t>
      </w:r>
    </w:p>
    <w:p w14:paraId="7602621A" w14:textId="41080967" w:rsidR="000868BF" w:rsidRPr="00D03292" w:rsidRDefault="003A1A60" w:rsidP="00D03292">
      <w:pPr>
        <w:pStyle w:val="Compact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>Wpisać producenta, model odbiornika i kontrolera oraz nazwę oprogramowania.</w:t>
      </w:r>
    </w:p>
    <w:p w14:paraId="547A7A1A" w14:textId="56EA84A5" w:rsidR="000868BF" w:rsidRPr="00E852AD" w:rsidRDefault="003A1A60" w:rsidP="00D03292">
      <w:pPr>
        <w:pStyle w:val="Compact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 xml:space="preserve">Podać konkretne oferowane wartości z jednostkami. Przy wymaganiach </w:t>
      </w:r>
      <w:r w:rsidRPr="00E852AD">
        <w:rPr>
          <w:rFonts w:ascii="Arial" w:hAnsi="Arial" w:cs="Arial"/>
          <w:sz w:val="24"/>
        </w:rPr>
        <w:t xml:space="preserve">funkcjonalnych potwierdzić i opisać oferowane funkcje. </w:t>
      </w:r>
    </w:p>
    <w:p w14:paraId="79AB1E9E" w14:textId="4D24C45E" w:rsidR="000868BF" w:rsidRPr="00E852AD" w:rsidRDefault="003A1A60" w:rsidP="00D03292">
      <w:pPr>
        <w:pStyle w:val="Compact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E852AD">
        <w:rPr>
          <w:rFonts w:ascii="Arial" w:hAnsi="Arial" w:cs="Arial"/>
          <w:sz w:val="24"/>
        </w:rPr>
        <w:t xml:space="preserve">Wskazać wszystkie obsługiwane sygnały wymagane w poszczególnych wierszach. </w:t>
      </w:r>
    </w:p>
    <w:p w14:paraId="34C2982C" w14:textId="5237E80D" w:rsidR="000868BF" w:rsidRDefault="003A1A60" w:rsidP="00D03292">
      <w:pPr>
        <w:pStyle w:val="Compact"/>
        <w:numPr>
          <w:ilvl w:val="0"/>
          <w:numId w:val="2"/>
        </w:numPr>
        <w:spacing w:line="360" w:lineRule="auto"/>
        <w:ind w:left="426" w:hanging="426"/>
        <w:rPr>
          <w:rFonts w:ascii="Arial" w:hAnsi="Arial" w:cs="Arial"/>
          <w:sz w:val="24"/>
        </w:rPr>
      </w:pPr>
      <w:r w:rsidRPr="00E852AD">
        <w:rPr>
          <w:rFonts w:ascii="Arial" w:hAnsi="Arial" w:cs="Arial"/>
          <w:sz w:val="24"/>
        </w:rPr>
        <w:t>W części dotyczącej</w:t>
      </w:r>
      <w:r w:rsidRPr="00D03292">
        <w:rPr>
          <w:rFonts w:ascii="Arial" w:hAnsi="Arial" w:cs="Arial"/>
          <w:sz w:val="24"/>
        </w:rPr>
        <w:t xml:space="preserve"> wyposażenia podać producenta i model lub inne jednoznaczne oznaczenie, cechy. </w:t>
      </w:r>
    </w:p>
    <w:p w14:paraId="08691B73" w14:textId="614B4B1E" w:rsidR="000D1BE5" w:rsidRDefault="000D1BE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0A6789FB" w14:textId="527DA445" w:rsidR="000868BF" w:rsidRPr="00D03292" w:rsidRDefault="003A1A60" w:rsidP="00D03292">
      <w:pPr>
        <w:pStyle w:val="Nagwek2"/>
        <w:spacing w:before="240" w:after="0" w:line="360" w:lineRule="auto"/>
        <w:rPr>
          <w:rFonts w:ascii="Arial" w:hAnsi="Arial" w:cs="Arial"/>
          <w:color w:val="auto"/>
          <w:sz w:val="24"/>
          <w:szCs w:val="24"/>
        </w:rPr>
      </w:pPr>
      <w:bookmarkStart w:id="3" w:name="Xe700ed8649864eb95484452eba5e044b38c1166"/>
      <w:bookmarkEnd w:id="2"/>
      <w:r w:rsidRPr="00D03292">
        <w:rPr>
          <w:rFonts w:ascii="Arial" w:hAnsi="Arial" w:cs="Arial"/>
          <w:sz w:val="22"/>
          <w:szCs w:val="22"/>
        </w:rPr>
        <w:lastRenderedPageBreak/>
        <w:t xml:space="preserve">1. </w:t>
      </w:r>
      <w:r w:rsidRPr="00D03292">
        <w:rPr>
          <w:rFonts w:ascii="Arial" w:hAnsi="Arial" w:cs="Arial"/>
          <w:color w:val="auto"/>
          <w:sz w:val="24"/>
          <w:szCs w:val="24"/>
        </w:rPr>
        <w:t>Odbiornik GNSS z anteną zintegrowaną — 1 sztuka</w:t>
      </w:r>
    </w:p>
    <w:p w14:paraId="412516EF" w14:textId="77777777" w:rsidR="000868BF" w:rsidRPr="00D03292" w:rsidRDefault="003A1A60" w:rsidP="000D1BE5">
      <w:pPr>
        <w:pStyle w:val="FirstParagraph"/>
        <w:spacing w:before="240" w:after="0" w:line="360" w:lineRule="auto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>Producent: [wypełnić]</w:t>
      </w:r>
    </w:p>
    <w:p w14:paraId="46EDA3DE" w14:textId="77777777" w:rsidR="000868BF" w:rsidRDefault="003A1A60" w:rsidP="00D03292">
      <w:pPr>
        <w:pStyle w:val="Tekstpodstawowy"/>
        <w:spacing w:before="0" w:after="0" w:line="360" w:lineRule="auto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>Model / wariant / konfiguracja: [wypełnić]</w:t>
      </w:r>
    </w:p>
    <w:tbl>
      <w:tblPr>
        <w:tblStyle w:val="Table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856"/>
        <w:gridCol w:w="3512"/>
        <w:gridCol w:w="2461"/>
      </w:tblGrid>
      <w:tr w:rsidR="00D03292" w:rsidRPr="00D03292" w14:paraId="4D903E46" w14:textId="77777777" w:rsidTr="00A03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32F035A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0DA049F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Parametr / element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9418FDF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2461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43393860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Oferowane parametry / rozwiązanie</w:t>
            </w:r>
          </w:p>
        </w:tc>
      </w:tr>
      <w:tr w:rsidR="00D03292" w:rsidRPr="00D03292" w14:paraId="777B1D1C" w14:textId="77777777" w:rsidTr="00A030BF">
        <w:tc>
          <w:tcPr>
            <w:tcW w:w="0" w:type="auto"/>
            <w:vAlign w:val="center"/>
          </w:tcPr>
          <w:p w14:paraId="31B1D447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0E298143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Antena</w:t>
            </w:r>
          </w:p>
        </w:tc>
        <w:tc>
          <w:tcPr>
            <w:tcW w:w="0" w:type="auto"/>
          </w:tcPr>
          <w:p w14:paraId="6950962B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Zintegrowana z odbiornikiem — 1 sztuka</w:t>
            </w:r>
          </w:p>
        </w:tc>
        <w:tc>
          <w:tcPr>
            <w:tcW w:w="2461" w:type="dxa"/>
            <w:vAlign w:val="center"/>
          </w:tcPr>
          <w:p w14:paraId="539DDD9D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1A8656C6" w14:textId="77777777" w:rsidTr="00A030BF">
        <w:tc>
          <w:tcPr>
            <w:tcW w:w="0" w:type="auto"/>
            <w:vAlign w:val="center"/>
          </w:tcPr>
          <w:p w14:paraId="4918A17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50F6905E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Obsługiwane sygnały GPS</w:t>
            </w:r>
          </w:p>
        </w:tc>
        <w:tc>
          <w:tcPr>
            <w:tcW w:w="0" w:type="auto"/>
          </w:tcPr>
          <w:p w14:paraId="1E0D4CF4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L1 / L2 / L5 / L2C</w:t>
            </w:r>
          </w:p>
        </w:tc>
        <w:tc>
          <w:tcPr>
            <w:tcW w:w="2461" w:type="dxa"/>
            <w:vAlign w:val="center"/>
          </w:tcPr>
          <w:p w14:paraId="7F4DE83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33932690" w14:textId="77777777" w:rsidTr="00A030BF">
        <w:tc>
          <w:tcPr>
            <w:tcW w:w="0" w:type="auto"/>
            <w:vAlign w:val="center"/>
          </w:tcPr>
          <w:p w14:paraId="2EBBA1E7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6F3EE8B1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Obsługiwane sygnały GLONASS</w:t>
            </w:r>
          </w:p>
        </w:tc>
        <w:tc>
          <w:tcPr>
            <w:tcW w:w="0" w:type="auto"/>
          </w:tcPr>
          <w:p w14:paraId="5B71BCF8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L1 / L2 / L3</w:t>
            </w:r>
          </w:p>
        </w:tc>
        <w:tc>
          <w:tcPr>
            <w:tcW w:w="2461" w:type="dxa"/>
            <w:vAlign w:val="center"/>
          </w:tcPr>
          <w:p w14:paraId="356B5AE0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A72031E" w14:textId="77777777" w:rsidTr="00A030BF">
        <w:tc>
          <w:tcPr>
            <w:tcW w:w="0" w:type="auto"/>
            <w:vAlign w:val="center"/>
          </w:tcPr>
          <w:p w14:paraId="2F3B40F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0F376D91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Obsługiwane sygnały Galileo</w:t>
            </w:r>
          </w:p>
        </w:tc>
        <w:tc>
          <w:tcPr>
            <w:tcW w:w="0" w:type="auto"/>
          </w:tcPr>
          <w:p w14:paraId="5C730B7F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E1 / E5a / E5b</w:t>
            </w:r>
          </w:p>
        </w:tc>
        <w:tc>
          <w:tcPr>
            <w:tcW w:w="2461" w:type="dxa"/>
            <w:vAlign w:val="center"/>
          </w:tcPr>
          <w:p w14:paraId="448CED57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6F1FA7E8" w14:textId="77777777" w:rsidTr="00A030BF">
        <w:tc>
          <w:tcPr>
            <w:tcW w:w="0" w:type="auto"/>
            <w:vAlign w:val="center"/>
          </w:tcPr>
          <w:p w14:paraId="02EEA218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17CD2081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Obsługiwane sygnały Beidou</w:t>
            </w:r>
          </w:p>
        </w:tc>
        <w:tc>
          <w:tcPr>
            <w:tcW w:w="0" w:type="auto"/>
          </w:tcPr>
          <w:p w14:paraId="3364A7AB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B1 / B2 / B3 / B1C / B2a</w:t>
            </w:r>
          </w:p>
        </w:tc>
        <w:tc>
          <w:tcPr>
            <w:tcW w:w="2461" w:type="dxa"/>
            <w:vAlign w:val="center"/>
          </w:tcPr>
          <w:p w14:paraId="37811B7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24FEFFD" w14:textId="77777777" w:rsidTr="00A030BF">
        <w:tc>
          <w:tcPr>
            <w:tcW w:w="0" w:type="auto"/>
            <w:vAlign w:val="center"/>
          </w:tcPr>
          <w:p w14:paraId="2C795ACE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469D5D7D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Obsługiwane sygnały QZSS</w:t>
            </w:r>
          </w:p>
        </w:tc>
        <w:tc>
          <w:tcPr>
            <w:tcW w:w="0" w:type="auto"/>
          </w:tcPr>
          <w:p w14:paraId="1E185749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L1 / L2 / L5</w:t>
            </w:r>
          </w:p>
        </w:tc>
        <w:tc>
          <w:tcPr>
            <w:tcW w:w="2461" w:type="dxa"/>
            <w:vAlign w:val="center"/>
          </w:tcPr>
          <w:p w14:paraId="26D93AF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20347C31" w14:textId="77777777" w:rsidTr="00A030BF">
        <w:tc>
          <w:tcPr>
            <w:tcW w:w="0" w:type="auto"/>
            <w:vAlign w:val="center"/>
          </w:tcPr>
          <w:p w14:paraId="7FB6C3B4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0" w:type="auto"/>
          </w:tcPr>
          <w:p w14:paraId="217EC7E7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Ilość kanałów</w:t>
            </w:r>
          </w:p>
        </w:tc>
        <w:tc>
          <w:tcPr>
            <w:tcW w:w="0" w:type="auto"/>
          </w:tcPr>
          <w:p w14:paraId="17C7B7F8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440</w:t>
            </w:r>
          </w:p>
        </w:tc>
        <w:tc>
          <w:tcPr>
            <w:tcW w:w="2461" w:type="dxa"/>
            <w:vAlign w:val="center"/>
          </w:tcPr>
          <w:p w14:paraId="63E970C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4AC502D5" w14:textId="77777777" w:rsidTr="00A030BF">
        <w:tc>
          <w:tcPr>
            <w:tcW w:w="0" w:type="auto"/>
            <w:vAlign w:val="center"/>
          </w:tcPr>
          <w:p w14:paraId="188D37F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0" w:type="auto"/>
          </w:tcPr>
          <w:p w14:paraId="7CA81813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System IMU (pochyłomierz)</w:t>
            </w:r>
          </w:p>
        </w:tc>
        <w:tc>
          <w:tcPr>
            <w:tcW w:w="0" w:type="auto"/>
          </w:tcPr>
          <w:p w14:paraId="57B096F3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 zakresie działania do 60 stopni, nie wymagający kalibracji</w:t>
            </w:r>
          </w:p>
        </w:tc>
        <w:tc>
          <w:tcPr>
            <w:tcW w:w="2461" w:type="dxa"/>
            <w:vAlign w:val="center"/>
          </w:tcPr>
          <w:p w14:paraId="2C9BC078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512A914" w14:textId="77777777" w:rsidTr="00A030BF">
        <w:tc>
          <w:tcPr>
            <w:tcW w:w="0" w:type="auto"/>
            <w:vAlign w:val="center"/>
          </w:tcPr>
          <w:p w14:paraId="030A91CE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0" w:type="auto"/>
          </w:tcPr>
          <w:p w14:paraId="478838F1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Odporność na zakłócenia</w:t>
            </w:r>
          </w:p>
        </w:tc>
        <w:tc>
          <w:tcPr>
            <w:tcW w:w="0" w:type="auto"/>
          </w:tcPr>
          <w:p w14:paraId="4FFD5CBB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odporność na zakłócenia elektromagnetyczne</w:t>
            </w:r>
          </w:p>
        </w:tc>
        <w:tc>
          <w:tcPr>
            <w:tcW w:w="2461" w:type="dxa"/>
            <w:vAlign w:val="center"/>
          </w:tcPr>
          <w:p w14:paraId="45DB40FC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02793911" w14:textId="77777777" w:rsidTr="00A030BF">
        <w:tc>
          <w:tcPr>
            <w:tcW w:w="0" w:type="auto"/>
            <w:vAlign w:val="center"/>
          </w:tcPr>
          <w:p w14:paraId="67ED4944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0" w:type="auto"/>
          </w:tcPr>
          <w:p w14:paraId="1520B037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Dokładność w trybie statycznym — poziomo</w:t>
            </w:r>
          </w:p>
        </w:tc>
        <w:tc>
          <w:tcPr>
            <w:tcW w:w="0" w:type="auto"/>
          </w:tcPr>
          <w:p w14:paraId="2214E0C9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3 mm+0,1ppm RMS</w:t>
            </w:r>
          </w:p>
        </w:tc>
        <w:tc>
          <w:tcPr>
            <w:tcW w:w="2461" w:type="dxa"/>
            <w:vAlign w:val="center"/>
          </w:tcPr>
          <w:p w14:paraId="16003858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3EBEEC64" w14:textId="77777777" w:rsidTr="00A030BF">
        <w:tc>
          <w:tcPr>
            <w:tcW w:w="0" w:type="auto"/>
            <w:vAlign w:val="center"/>
          </w:tcPr>
          <w:p w14:paraId="7F8EDFE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0" w:type="auto"/>
          </w:tcPr>
          <w:p w14:paraId="2730402B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Dokładność w trybie statycznym — pionowo</w:t>
            </w:r>
          </w:p>
        </w:tc>
        <w:tc>
          <w:tcPr>
            <w:tcW w:w="0" w:type="auto"/>
          </w:tcPr>
          <w:p w14:paraId="011A724A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3,5 mm+0,4 ppm RMS</w:t>
            </w:r>
          </w:p>
        </w:tc>
        <w:tc>
          <w:tcPr>
            <w:tcW w:w="2461" w:type="dxa"/>
            <w:vAlign w:val="center"/>
          </w:tcPr>
          <w:p w14:paraId="6E9F2AFD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14EEB868" w14:textId="77777777" w:rsidTr="00A030BF">
        <w:tc>
          <w:tcPr>
            <w:tcW w:w="0" w:type="auto"/>
            <w:vAlign w:val="center"/>
          </w:tcPr>
          <w:p w14:paraId="3D7F841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12</w:t>
            </w:r>
          </w:p>
        </w:tc>
        <w:tc>
          <w:tcPr>
            <w:tcW w:w="0" w:type="auto"/>
          </w:tcPr>
          <w:p w14:paraId="5FFAE59B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Dokładność w trybie RTK / RTN — poziomo</w:t>
            </w:r>
          </w:p>
        </w:tc>
        <w:tc>
          <w:tcPr>
            <w:tcW w:w="0" w:type="auto"/>
          </w:tcPr>
          <w:p w14:paraId="37474C31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8 mm+1 ppm RMS</w:t>
            </w:r>
          </w:p>
        </w:tc>
        <w:tc>
          <w:tcPr>
            <w:tcW w:w="2461" w:type="dxa"/>
            <w:vAlign w:val="center"/>
          </w:tcPr>
          <w:p w14:paraId="4542C85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2D0BCEB" w14:textId="77777777" w:rsidTr="00A030BF">
        <w:tc>
          <w:tcPr>
            <w:tcW w:w="0" w:type="auto"/>
            <w:vAlign w:val="center"/>
          </w:tcPr>
          <w:p w14:paraId="25252169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13</w:t>
            </w:r>
          </w:p>
        </w:tc>
        <w:tc>
          <w:tcPr>
            <w:tcW w:w="0" w:type="auto"/>
          </w:tcPr>
          <w:p w14:paraId="1C7F7264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Dokładność w trybie RTK / RTN — pionowo</w:t>
            </w:r>
          </w:p>
        </w:tc>
        <w:tc>
          <w:tcPr>
            <w:tcW w:w="0" w:type="auto"/>
          </w:tcPr>
          <w:p w14:paraId="60543779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15 mm+1 ppm RMS</w:t>
            </w:r>
          </w:p>
        </w:tc>
        <w:tc>
          <w:tcPr>
            <w:tcW w:w="2461" w:type="dxa"/>
            <w:vAlign w:val="center"/>
          </w:tcPr>
          <w:p w14:paraId="19E1124C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97C61E4" w14:textId="77777777" w:rsidTr="00A030BF">
        <w:tc>
          <w:tcPr>
            <w:tcW w:w="0" w:type="auto"/>
            <w:vAlign w:val="center"/>
          </w:tcPr>
          <w:p w14:paraId="4CEC6800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14</w:t>
            </w:r>
          </w:p>
        </w:tc>
        <w:tc>
          <w:tcPr>
            <w:tcW w:w="0" w:type="auto"/>
          </w:tcPr>
          <w:p w14:paraId="245E9FBE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Pojemność pamięci wewnętrznej (wbudowanej)</w:t>
            </w:r>
          </w:p>
        </w:tc>
        <w:tc>
          <w:tcPr>
            <w:tcW w:w="0" w:type="auto"/>
          </w:tcPr>
          <w:p w14:paraId="5D230A66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4GB</w:t>
            </w:r>
          </w:p>
        </w:tc>
        <w:tc>
          <w:tcPr>
            <w:tcW w:w="2461" w:type="dxa"/>
            <w:vAlign w:val="center"/>
          </w:tcPr>
          <w:p w14:paraId="2452C4BF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275EB397" w14:textId="77777777" w:rsidTr="00A030BF">
        <w:tc>
          <w:tcPr>
            <w:tcW w:w="0" w:type="auto"/>
            <w:vAlign w:val="center"/>
          </w:tcPr>
          <w:p w14:paraId="33C45BAB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15</w:t>
            </w:r>
          </w:p>
        </w:tc>
        <w:tc>
          <w:tcPr>
            <w:tcW w:w="0" w:type="auto"/>
          </w:tcPr>
          <w:p w14:paraId="0EFD8212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Pyło- i wodoszczelność</w:t>
            </w:r>
          </w:p>
        </w:tc>
        <w:tc>
          <w:tcPr>
            <w:tcW w:w="0" w:type="auto"/>
          </w:tcPr>
          <w:p w14:paraId="2E73A2F0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IP67</w:t>
            </w:r>
          </w:p>
        </w:tc>
        <w:tc>
          <w:tcPr>
            <w:tcW w:w="2461" w:type="dxa"/>
            <w:vAlign w:val="center"/>
          </w:tcPr>
          <w:p w14:paraId="253EA61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103CE08F" w14:textId="77777777" w:rsidTr="00A030BF">
        <w:tc>
          <w:tcPr>
            <w:tcW w:w="0" w:type="auto"/>
            <w:vAlign w:val="center"/>
          </w:tcPr>
          <w:p w14:paraId="771C5D6D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16</w:t>
            </w:r>
          </w:p>
        </w:tc>
        <w:tc>
          <w:tcPr>
            <w:tcW w:w="0" w:type="auto"/>
          </w:tcPr>
          <w:p w14:paraId="163919EF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Komunikacja</w:t>
            </w:r>
          </w:p>
        </w:tc>
        <w:tc>
          <w:tcPr>
            <w:tcW w:w="0" w:type="auto"/>
          </w:tcPr>
          <w:p w14:paraId="27A498B4" w14:textId="77777777" w:rsidR="00D03292" w:rsidRPr="00D03292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Bluetooth</w:t>
            </w:r>
          </w:p>
        </w:tc>
        <w:tc>
          <w:tcPr>
            <w:tcW w:w="2461" w:type="dxa"/>
            <w:vAlign w:val="center"/>
          </w:tcPr>
          <w:p w14:paraId="7082F1AD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0A7F967C" w14:textId="77777777" w:rsidR="000868BF" w:rsidRPr="00D03292" w:rsidRDefault="003A1A60" w:rsidP="00D03292">
      <w:pPr>
        <w:pStyle w:val="Nagwek2"/>
        <w:spacing w:before="360" w:after="240"/>
        <w:rPr>
          <w:rFonts w:ascii="Arial" w:hAnsi="Arial" w:cs="Arial"/>
          <w:color w:val="auto"/>
          <w:sz w:val="24"/>
          <w:szCs w:val="24"/>
        </w:rPr>
      </w:pPr>
      <w:bookmarkStart w:id="4" w:name="X9f6a2931f35e58f0f86c32c8828588c9d5f6ab8"/>
      <w:bookmarkEnd w:id="3"/>
      <w:r w:rsidRPr="00D03292">
        <w:rPr>
          <w:rFonts w:ascii="Arial" w:hAnsi="Arial" w:cs="Arial"/>
          <w:color w:val="auto"/>
          <w:sz w:val="24"/>
          <w:szCs w:val="24"/>
        </w:rPr>
        <w:t>2. Kontroler — 1 szt.</w:t>
      </w:r>
    </w:p>
    <w:p w14:paraId="5BBCBFED" w14:textId="77777777" w:rsidR="000868BF" w:rsidRPr="00D03292" w:rsidRDefault="003A1A60" w:rsidP="00D03292">
      <w:pPr>
        <w:pStyle w:val="FirstParagraph"/>
        <w:spacing w:before="0" w:after="0" w:line="360" w:lineRule="auto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>Producent: [wypełnić]</w:t>
      </w:r>
    </w:p>
    <w:p w14:paraId="731BDFBB" w14:textId="1B03DAD8" w:rsidR="000868BF" w:rsidRPr="00D03292" w:rsidRDefault="003A1A60" w:rsidP="00A030BF">
      <w:pPr>
        <w:pStyle w:val="Tekstpodstawowy"/>
        <w:spacing w:before="0" w:after="240" w:line="360" w:lineRule="auto"/>
        <w:rPr>
          <w:rFonts w:ascii="Arial" w:hAnsi="Arial" w:cs="Arial"/>
          <w:sz w:val="24"/>
        </w:rPr>
      </w:pPr>
      <w:r w:rsidRPr="00D03292">
        <w:rPr>
          <w:rFonts w:ascii="Arial" w:hAnsi="Arial" w:cs="Arial"/>
          <w:sz w:val="24"/>
        </w:rPr>
        <w:t>Model / wariant : [wypełnić]</w:t>
      </w:r>
    </w:p>
    <w:tbl>
      <w:tblPr>
        <w:tblStyle w:val="Table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147"/>
        <w:gridCol w:w="3989"/>
        <w:gridCol w:w="2693"/>
      </w:tblGrid>
      <w:tr w:rsidR="00D03292" w:rsidRPr="00D03292" w14:paraId="0E57B324" w14:textId="77777777" w:rsidTr="00A03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622C3A7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5CB237F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Parametr / element</w:t>
            </w:r>
          </w:p>
        </w:tc>
        <w:tc>
          <w:tcPr>
            <w:tcW w:w="3989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6D1D912E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2693" w:type="dxa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2578DF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Oferowane parametry / rozwiązanie</w:t>
            </w:r>
          </w:p>
        </w:tc>
      </w:tr>
      <w:tr w:rsidR="00D03292" w:rsidRPr="00D03292" w14:paraId="0578BF27" w14:textId="77777777" w:rsidTr="00A030BF">
        <w:tc>
          <w:tcPr>
            <w:tcW w:w="0" w:type="auto"/>
            <w:vAlign w:val="center"/>
          </w:tcPr>
          <w:p w14:paraId="55801E34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2F139E96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Producent i ilość</w:t>
            </w:r>
          </w:p>
        </w:tc>
        <w:tc>
          <w:tcPr>
            <w:tcW w:w="3989" w:type="dxa"/>
          </w:tcPr>
          <w:p w14:paraId="1EB7B756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Kontroler tego samego producenta co odbiornik GNSS — 1 szt.</w:t>
            </w:r>
          </w:p>
        </w:tc>
        <w:tc>
          <w:tcPr>
            <w:tcW w:w="2693" w:type="dxa"/>
            <w:vAlign w:val="center"/>
          </w:tcPr>
          <w:p w14:paraId="090125BA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5885D52A" w14:textId="77777777" w:rsidTr="00A030BF">
        <w:tc>
          <w:tcPr>
            <w:tcW w:w="0" w:type="auto"/>
            <w:vAlign w:val="center"/>
          </w:tcPr>
          <w:p w14:paraId="0449FA56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25156D71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System operacyjny</w:t>
            </w:r>
          </w:p>
        </w:tc>
        <w:tc>
          <w:tcPr>
            <w:tcW w:w="3989" w:type="dxa"/>
          </w:tcPr>
          <w:p w14:paraId="4214445E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Android lub Windows</w:t>
            </w:r>
          </w:p>
        </w:tc>
        <w:tc>
          <w:tcPr>
            <w:tcW w:w="2693" w:type="dxa"/>
            <w:vAlign w:val="center"/>
          </w:tcPr>
          <w:p w14:paraId="1E8FAC7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432745FD" w14:textId="77777777" w:rsidTr="00A030BF">
        <w:tc>
          <w:tcPr>
            <w:tcW w:w="0" w:type="auto"/>
            <w:vAlign w:val="center"/>
          </w:tcPr>
          <w:p w14:paraId="214F7E75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01B30BF3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Procesor</w:t>
            </w:r>
          </w:p>
        </w:tc>
        <w:tc>
          <w:tcPr>
            <w:tcW w:w="3989" w:type="dxa"/>
          </w:tcPr>
          <w:p w14:paraId="4CDE1AA8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2.0 GHz</w:t>
            </w:r>
          </w:p>
        </w:tc>
        <w:tc>
          <w:tcPr>
            <w:tcW w:w="2693" w:type="dxa"/>
            <w:vAlign w:val="center"/>
          </w:tcPr>
          <w:p w14:paraId="7FB16D68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571F8FE" w14:textId="77777777" w:rsidTr="00A030BF">
        <w:tc>
          <w:tcPr>
            <w:tcW w:w="0" w:type="auto"/>
            <w:vAlign w:val="center"/>
          </w:tcPr>
          <w:p w14:paraId="54B4DD5D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399D2C8D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Pamięć RAM</w:t>
            </w:r>
          </w:p>
        </w:tc>
        <w:tc>
          <w:tcPr>
            <w:tcW w:w="3989" w:type="dxa"/>
          </w:tcPr>
          <w:p w14:paraId="5DC2E90C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4GB</w:t>
            </w:r>
          </w:p>
        </w:tc>
        <w:tc>
          <w:tcPr>
            <w:tcW w:w="2693" w:type="dxa"/>
            <w:vAlign w:val="center"/>
          </w:tcPr>
          <w:p w14:paraId="19736AAC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502B34DD" w14:textId="77777777" w:rsidTr="00A030BF">
        <w:tc>
          <w:tcPr>
            <w:tcW w:w="0" w:type="auto"/>
            <w:vAlign w:val="center"/>
          </w:tcPr>
          <w:p w14:paraId="306A20D6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727A6F41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Pamięć ROM</w:t>
            </w:r>
          </w:p>
        </w:tc>
        <w:tc>
          <w:tcPr>
            <w:tcW w:w="3989" w:type="dxa"/>
          </w:tcPr>
          <w:p w14:paraId="5E0B15AF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64GB</w:t>
            </w:r>
          </w:p>
        </w:tc>
        <w:tc>
          <w:tcPr>
            <w:tcW w:w="2693" w:type="dxa"/>
            <w:vAlign w:val="center"/>
          </w:tcPr>
          <w:p w14:paraId="6A4BCB30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5BB83A93" w14:textId="77777777" w:rsidTr="00A030BF">
        <w:tc>
          <w:tcPr>
            <w:tcW w:w="0" w:type="auto"/>
            <w:vAlign w:val="center"/>
          </w:tcPr>
          <w:p w14:paraId="2497CF6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lastRenderedPageBreak/>
              <w:t>6</w:t>
            </w:r>
          </w:p>
        </w:tc>
        <w:tc>
          <w:tcPr>
            <w:tcW w:w="0" w:type="auto"/>
          </w:tcPr>
          <w:p w14:paraId="6EFBDF48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Rozszerzenie pamięci</w:t>
            </w:r>
          </w:p>
        </w:tc>
        <w:tc>
          <w:tcPr>
            <w:tcW w:w="3989" w:type="dxa"/>
          </w:tcPr>
          <w:p w14:paraId="4FB1B096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możliwość rozszerzenia poprzez karty SD</w:t>
            </w:r>
          </w:p>
        </w:tc>
        <w:tc>
          <w:tcPr>
            <w:tcW w:w="2693" w:type="dxa"/>
            <w:vAlign w:val="center"/>
          </w:tcPr>
          <w:p w14:paraId="6ED045D4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42A5EA26" w14:textId="77777777" w:rsidTr="00A030BF">
        <w:tc>
          <w:tcPr>
            <w:tcW w:w="0" w:type="auto"/>
            <w:vAlign w:val="center"/>
          </w:tcPr>
          <w:p w14:paraId="45ABFD0F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0" w:type="auto"/>
          </w:tcPr>
          <w:p w14:paraId="7217F240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Wyświetlacz</w:t>
            </w:r>
          </w:p>
        </w:tc>
        <w:tc>
          <w:tcPr>
            <w:tcW w:w="3989" w:type="dxa"/>
          </w:tcPr>
          <w:p w14:paraId="1BB57E3C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7-calowy, ekran dotykowy</w:t>
            </w:r>
          </w:p>
        </w:tc>
        <w:tc>
          <w:tcPr>
            <w:tcW w:w="2693" w:type="dxa"/>
            <w:vAlign w:val="center"/>
          </w:tcPr>
          <w:p w14:paraId="1CB87660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381254C8" w14:textId="77777777" w:rsidTr="00A030BF">
        <w:tc>
          <w:tcPr>
            <w:tcW w:w="0" w:type="auto"/>
            <w:vAlign w:val="center"/>
          </w:tcPr>
          <w:p w14:paraId="72147D9B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0" w:type="auto"/>
          </w:tcPr>
          <w:p w14:paraId="1723A04B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Kamera kontrolera</w:t>
            </w:r>
          </w:p>
        </w:tc>
        <w:tc>
          <w:tcPr>
            <w:tcW w:w="3989" w:type="dxa"/>
          </w:tcPr>
          <w:p w14:paraId="4CC90FD2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8MPix</w:t>
            </w:r>
          </w:p>
        </w:tc>
        <w:tc>
          <w:tcPr>
            <w:tcW w:w="2693" w:type="dxa"/>
            <w:vAlign w:val="center"/>
          </w:tcPr>
          <w:p w14:paraId="5870DC6E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539EC14D" w14:textId="77777777" w:rsidTr="00A030BF">
        <w:tc>
          <w:tcPr>
            <w:tcW w:w="0" w:type="auto"/>
            <w:vAlign w:val="center"/>
          </w:tcPr>
          <w:p w14:paraId="324B4C4E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0" w:type="auto"/>
          </w:tcPr>
          <w:p w14:paraId="0DBB2966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Modem GSM</w:t>
            </w:r>
          </w:p>
        </w:tc>
        <w:tc>
          <w:tcPr>
            <w:tcW w:w="3989" w:type="dxa"/>
          </w:tcPr>
          <w:p w14:paraId="602FF875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co najmniej 4G LTE</w:t>
            </w:r>
          </w:p>
        </w:tc>
        <w:tc>
          <w:tcPr>
            <w:tcW w:w="2693" w:type="dxa"/>
            <w:vAlign w:val="center"/>
          </w:tcPr>
          <w:p w14:paraId="2B5B8882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0E106D23" w14:textId="77777777" w:rsidTr="00A030BF">
        <w:tc>
          <w:tcPr>
            <w:tcW w:w="0" w:type="auto"/>
            <w:vAlign w:val="center"/>
          </w:tcPr>
          <w:p w14:paraId="0C6A95CC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0" w:type="auto"/>
          </w:tcPr>
          <w:p w14:paraId="70015905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Komunikacja</w:t>
            </w:r>
          </w:p>
        </w:tc>
        <w:tc>
          <w:tcPr>
            <w:tcW w:w="3989" w:type="dxa"/>
          </w:tcPr>
          <w:p w14:paraId="7EC11192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Wi-Fi, Bluetooth</w:t>
            </w:r>
          </w:p>
        </w:tc>
        <w:tc>
          <w:tcPr>
            <w:tcW w:w="2693" w:type="dxa"/>
            <w:vAlign w:val="center"/>
          </w:tcPr>
          <w:p w14:paraId="4FCBF883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D03292" w:rsidRPr="00D03292" w14:paraId="70C5650B" w14:textId="77777777" w:rsidTr="00A030BF">
        <w:tc>
          <w:tcPr>
            <w:tcW w:w="0" w:type="auto"/>
            <w:vAlign w:val="center"/>
          </w:tcPr>
          <w:p w14:paraId="273781E7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0" w:type="auto"/>
          </w:tcPr>
          <w:p w14:paraId="177F3883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Pyło- i wodoszczelność</w:t>
            </w:r>
          </w:p>
        </w:tc>
        <w:tc>
          <w:tcPr>
            <w:tcW w:w="3989" w:type="dxa"/>
          </w:tcPr>
          <w:p w14:paraId="06A7B8E8" w14:textId="77777777" w:rsidR="00D03292" w:rsidRPr="00D03292" w:rsidRDefault="00D03292" w:rsidP="00A030BF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minimum IP67</w:t>
            </w:r>
          </w:p>
        </w:tc>
        <w:tc>
          <w:tcPr>
            <w:tcW w:w="2693" w:type="dxa"/>
            <w:vAlign w:val="center"/>
          </w:tcPr>
          <w:p w14:paraId="6B6D6269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5FC23CBF" w14:textId="77777777" w:rsidR="000868BF" w:rsidRPr="00E852AD" w:rsidRDefault="003A1A60" w:rsidP="00115674">
      <w:pPr>
        <w:pStyle w:val="Nagwek2"/>
        <w:spacing w:before="360" w:after="240"/>
        <w:rPr>
          <w:rFonts w:ascii="Arial" w:hAnsi="Arial" w:cs="Arial"/>
          <w:color w:val="auto"/>
          <w:sz w:val="24"/>
          <w:szCs w:val="24"/>
        </w:rPr>
      </w:pPr>
      <w:bookmarkStart w:id="5" w:name="Xf2775b0f7b1923413cfa871b1f13d41e9db2dfa"/>
      <w:bookmarkEnd w:id="4"/>
      <w:r w:rsidRPr="00E852AD">
        <w:rPr>
          <w:rFonts w:ascii="Arial" w:hAnsi="Arial" w:cs="Arial"/>
          <w:color w:val="auto"/>
          <w:sz w:val="24"/>
          <w:szCs w:val="24"/>
        </w:rPr>
        <w:t>3. Oprogramowanie kontrolera</w:t>
      </w:r>
    </w:p>
    <w:p w14:paraId="39A15F00" w14:textId="77777777" w:rsidR="000868BF" w:rsidRPr="00E852AD" w:rsidRDefault="003A1A60" w:rsidP="00E852AD">
      <w:pPr>
        <w:pStyle w:val="FirstParagraph"/>
        <w:spacing w:before="0" w:after="0" w:line="360" w:lineRule="auto"/>
        <w:rPr>
          <w:rFonts w:ascii="Arial" w:hAnsi="Arial" w:cs="Arial"/>
          <w:sz w:val="24"/>
        </w:rPr>
      </w:pPr>
      <w:r w:rsidRPr="00E852AD">
        <w:rPr>
          <w:rFonts w:ascii="Arial" w:hAnsi="Arial" w:cs="Arial"/>
          <w:sz w:val="24"/>
        </w:rPr>
        <w:t>Producent: [wypełnić]</w:t>
      </w:r>
    </w:p>
    <w:p w14:paraId="7EC66740" w14:textId="77777777" w:rsidR="000868BF" w:rsidRPr="00E852AD" w:rsidRDefault="003A1A60" w:rsidP="00E852AD">
      <w:pPr>
        <w:pStyle w:val="Tekstpodstawowy"/>
        <w:spacing w:before="0" w:after="0" w:line="360" w:lineRule="auto"/>
        <w:rPr>
          <w:rFonts w:ascii="Arial" w:hAnsi="Arial" w:cs="Arial"/>
          <w:sz w:val="24"/>
        </w:rPr>
      </w:pPr>
      <w:r w:rsidRPr="00E852AD">
        <w:rPr>
          <w:rFonts w:ascii="Arial" w:hAnsi="Arial" w:cs="Arial"/>
          <w:sz w:val="24"/>
        </w:rPr>
        <w:t>Nazwa i wersja: [wypełnić]</w:t>
      </w:r>
    </w:p>
    <w:p w14:paraId="1C7403CE" w14:textId="77777777" w:rsidR="000868BF" w:rsidRPr="00E852AD" w:rsidRDefault="003A1A60" w:rsidP="00E852AD">
      <w:pPr>
        <w:pStyle w:val="Tekstpodstawowy"/>
        <w:spacing w:before="0" w:after="0" w:line="360" w:lineRule="auto"/>
        <w:rPr>
          <w:rFonts w:ascii="Arial" w:hAnsi="Arial" w:cs="Arial"/>
          <w:sz w:val="24"/>
        </w:rPr>
      </w:pPr>
      <w:r w:rsidRPr="00C439A3">
        <w:rPr>
          <w:rFonts w:ascii="Arial" w:hAnsi="Arial" w:cs="Arial"/>
          <w:sz w:val="24"/>
        </w:rPr>
        <w:t>Oferowane moduły / funkcje objęte licencją: [wypełnić]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682"/>
        <w:gridCol w:w="3682"/>
        <w:gridCol w:w="2176"/>
      </w:tblGrid>
      <w:tr w:rsidR="00387712" w:rsidRPr="00A030BF" w14:paraId="5B454B55" w14:textId="77777777" w:rsidTr="00A03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9C2AB90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C3C6FDB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Parametr / element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59BF568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6B22703E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Oferowane parametry / rozwiązanie</w:t>
            </w:r>
          </w:p>
        </w:tc>
      </w:tr>
      <w:tr w:rsidR="00387712" w:rsidRPr="00A030BF" w14:paraId="47450396" w14:textId="77777777" w:rsidTr="00A030BF">
        <w:tc>
          <w:tcPr>
            <w:tcW w:w="0" w:type="auto"/>
            <w:vAlign w:val="center"/>
          </w:tcPr>
          <w:p w14:paraId="0C67F591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0B446E8E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Producent</w:t>
            </w:r>
          </w:p>
        </w:tc>
        <w:tc>
          <w:tcPr>
            <w:tcW w:w="0" w:type="auto"/>
          </w:tcPr>
          <w:p w14:paraId="5B51FDE0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Oprogramowanie tego samego producenta co odbiornik oraz kontroler</w:t>
            </w:r>
          </w:p>
        </w:tc>
        <w:tc>
          <w:tcPr>
            <w:tcW w:w="0" w:type="auto"/>
            <w:vAlign w:val="center"/>
          </w:tcPr>
          <w:p w14:paraId="73854E5E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17C41EC9" w14:textId="77777777" w:rsidTr="00A030BF">
        <w:tc>
          <w:tcPr>
            <w:tcW w:w="0" w:type="auto"/>
            <w:vAlign w:val="center"/>
          </w:tcPr>
          <w:p w14:paraId="3DA768DC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5A6E91D1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Język interfejsu</w:t>
            </w:r>
          </w:p>
        </w:tc>
        <w:tc>
          <w:tcPr>
            <w:tcW w:w="0" w:type="auto"/>
          </w:tcPr>
          <w:p w14:paraId="5EDCED38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Interfejs w języku polskim</w:t>
            </w:r>
          </w:p>
        </w:tc>
        <w:tc>
          <w:tcPr>
            <w:tcW w:w="0" w:type="auto"/>
            <w:vAlign w:val="center"/>
          </w:tcPr>
          <w:p w14:paraId="5C856591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657C7A09" w14:textId="77777777" w:rsidTr="00A030BF">
        <w:tc>
          <w:tcPr>
            <w:tcW w:w="0" w:type="auto"/>
            <w:vAlign w:val="center"/>
          </w:tcPr>
          <w:p w14:paraId="59DDCE73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2D45EBEB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Licencja oprogramowania</w:t>
            </w:r>
          </w:p>
        </w:tc>
        <w:tc>
          <w:tcPr>
            <w:tcW w:w="0" w:type="auto"/>
          </w:tcPr>
          <w:p w14:paraId="6E785D8D" w14:textId="2BD13048" w:rsidR="00D03292" w:rsidRPr="00A030BF" w:rsidRDefault="0038771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Wieczysta, aktualizacja bezpłatna, nieograniczona czasowo</w:t>
            </w:r>
            <w:r w:rsidR="00D03292" w:rsidRPr="00A030B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AA9D97E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0617C0FE" w14:textId="77777777" w:rsidTr="00A030BF">
        <w:tc>
          <w:tcPr>
            <w:tcW w:w="0" w:type="auto"/>
            <w:vAlign w:val="center"/>
          </w:tcPr>
          <w:p w14:paraId="736293CB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4</w:t>
            </w:r>
          </w:p>
        </w:tc>
        <w:tc>
          <w:tcPr>
            <w:tcW w:w="0" w:type="auto"/>
          </w:tcPr>
          <w:p w14:paraId="27CCC6F6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Pliki txt</w:t>
            </w:r>
          </w:p>
        </w:tc>
        <w:tc>
          <w:tcPr>
            <w:tcW w:w="0" w:type="auto"/>
          </w:tcPr>
          <w:p w14:paraId="75F99AB7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import i eksport plików txt</w:t>
            </w:r>
          </w:p>
        </w:tc>
        <w:tc>
          <w:tcPr>
            <w:tcW w:w="0" w:type="auto"/>
            <w:vAlign w:val="center"/>
          </w:tcPr>
          <w:p w14:paraId="03B14609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4B0DFED8" w14:textId="77777777" w:rsidTr="00A030BF">
        <w:tc>
          <w:tcPr>
            <w:tcW w:w="0" w:type="auto"/>
            <w:vAlign w:val="center"/>
          </w:tcPr>
          <w:p w14:paraId="58538E17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187EDC94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Pliki DXF</w:t>
            </w:r>
          </w:p>
        </w:tc>
        <w:tc>
          <w:tcPr>
            <w:tcW w:w="0" w:type="auto"/>
          </w:tcPr>
          <w:p w14:paraId="55E0D389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import plików DXF</w:t>
            </w:r>
          </w:p>
        </w:tc>
        <w:tc>
          <w:tcPr>
            <w:tcW w:w="0" w:type="auto"/>
            <w:vAlign w:val="center"/>
          </w:tcPr>
          <w:p w14:paraId="2D200A55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5DE77E54" w14:textId="77777777" w:rsidTr="00A030BF">
        <w:tc>
          <w:tcPr>
            <w:tcW w:w="0" w:type="auto"/>
            <w:vAlign w:val="center"/>
          </w:tcPr>
          <w:p w14:paraId="72F67B4F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74E5738B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Pomiary punktów</w:t>
            </w:r>
          </w:p>
        </w:tc>
        <w:tc>
          <w:tcPr>
            <w:tcW w:w="0" w:type="auto"/>
          </w:tcPr>
          <w:p w14:paraId="218E806D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pomiary punktów</w:t>
            </w:r>
          </w:p>
        </w:tc>
        <w:tc>
          <w:tcPr>
            <w:tcW w:w="0" w:type="auto"/>
            <w:vAlign w:val="center"/>
          </w:tcPr>
          <w:p w14:paraId="72E1A2D9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21234C4A" w14:textId="77777777" w:rsidTr="00A030BF">
        <w:tc>
          <w:tcPr>
            <w:tcW w:w="0" w:type="auto"/>
            <w:vAlign w:val="center"/>
          </w:tcPr>
          <w:p w14:paraId="14E64678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7</w:t>
            </w:r>
          </w:p>
        </w:tc>
        <w:tc>
          <w:tcPr>
            <w:tcW w:w="0" w:type="auto"/>
          </w:tcPr>
          <w:p w14:paraId="612A16EC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Pomiary offsetowe — domiar liniowy</w:t>
            </w:r>
          </w:p>
        </w:tc>
        <w:tc>
          <w:tcPr>
            <w:tcW w:w="0" w:type="auto"/>
          </w:tcPr>
          <w:p w14:paraId="26BE57D1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domiar liniowy</w:t>
            </w:r>
          </w:p>
        </w:tc>
        <w:tc>
          <w:tcPr>
            <w:tcW w:w="0" w:type="auto"/>
            <w:vAlign w:val="center"/>
          </w:tcPr>
          <w:p w14:paraId="6F3BBEF8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38E84B07" w14:textId="77777777" w:rsidTr="00A030BF">
        <w:tc>
          <w:tcPr>
            <w:tcW w:w="0" w:type="auto"/>
            <w:vAlign w:val="center"/>
          </w:tcPr>
          <w:p w14:paraId="62326815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0" w:type="auto"/>
          </w:tcPr>
          <w:p w14:paraId="42CFC61F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Pomiary offsetowe — wcięcie liniowe</w:t>
            </w:r>
          </w:p>
        </w:tc>
        <w:tc>
          <w:tcPr>
            <w:tcW w:w="0" w:type="auto"/>
          </w:tcPr>
          <w:p w14:paraId="37F05A98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wcięcie liniowe</w:t>
            </w:r>
          </w:p>
        </w:tc>
        <w:tc>
          <w:tcPr>
            <w:tcW w:w="0" w:type="auto"/>
            <w:vAlign w:val="center"/>
          </w:tcPr>
          <w:p w14:paraId="1AD05010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73D6C0F1" w14:textId="77777777" w:rsidTr="00A030BF">
        <w:tc>
          <w:tcPr>
            <w:tcW w:w="0" w:type="auto"/>
            <w:vAlign w:val="center"/>
          </w:tcPr>
          <w:p w14:paraId="42930AC8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9</w:t>
            </w:r>
          </w:p>
        </w:tc>
        <w:tc>
          <w:tcPr>
            <w:tcW w:w="0" w:type="auto"/>
          </w:tcPr>
          <w:p w14:paraId="1E118030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Pomiary offsetowe — przecięcie prostych</w:t>
            </w:r>
          </w:p>
        </w:tc>
        <w:tc>
          <w:tcPr>
            <w:tcW w:w="0" w:type="auto"/>
          </w:tcPr>
          <w:p w14:paraId="206F69A3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przecięcie prostych</w:t>
            </w:r>
          </w:p>
        </w:tc>
        <w:tc>
          <w:tcPr>
            <w:tcW w:w="0" w:type="auto"/>
            <w:vAlign w:val="center"/>
          </w:tcPr>
          <w:p w14:paraId="6D344E88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A030BF" w14:paraId="28548BA0" w14:textId="77777777" w:rsidTr="00A030BF">
        <w:tc>
          <w:tcPr>
            <w:tcW w:w="0" w:type="auto"/>
            <w:vAlign w:val="center"/>
          </w:tcPr>
          <w:p w14:paraId="10B4D7FD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10</w:t>
            </w:r>
          </w:p>
        </w:tc>
        <w:tc>
          <w:tcPr>
            <w:tcW w:w="0" w:type="auto"/>
          </w:tcPr>
          <w:p w14:paraId="04CEB0E6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Tyczenie</w:t>
            </w:r>
          </w:p>
        </w:tc>
        <w:tc>
          <w:tcPr>
            <w:tcW w:w="0" w:type="auto"/>
          </w:tcPr>
          <w:p w14:paraId="08650C93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tyczenie punktów oraz linii</w:t>
            </w:r>
          </w:p>
        </w:tc>
        <w:tc>
          <w:tcPr>
            <w:tcW w:w="0" w:type="auto"/>
            <w:vAlign w:val="center"/>
          </w:tcPr>
          <w:p w14:paraId="27A00C8A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387712" w:rsidRPr="00D03292" w14:paraId="7E2C1FF9" w14:textId="77777777" w:rsidTr="00A030BF">
        <w:tc>
          <w:tcPr>
            <w:tcW w:w="0" w:type="auto"/>
            <w:vAlign w:val="center"/>
          </w:tcPr>
          <w:p w14:paraId="4E7D3A03" w14:textId="77777777" w:rsidR="00D03292" w:rsidRPr="00A030BF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11</w:t>
            </w:r>
          </w:p>
        </w:tc>
        <w:tc>
          <w:tcPr>
            <w:tcW w:w="0" w:type="auto"/>
          </w:tcPr>
          <w:p w14:paraId="35276A78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Obliczenia</w:t>
            </w:r>
          </w:p>
        </w:tc>
        <w:tc>
          <w:tcPr>
            <w:tcW w:w="0" w:type="auto"/>
          </w:tcPr>
          <w:p w14:paraId="442C4E37" w14:textId="77777777" w:rsidR="00D03292" w:rsidRPr="00A030BF" w:rsidRDefault="00D03292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obliczenie pola powierzchni oraz objętości</w:t>
            </w:r>
          </w:p>
        </w:tc>
        <w:tc>
          <w:tcPr>
            <w:tcW w:w="0" w:type="auto"/>
            <w:vAlign w:val="center"/>
          </w:tcPr>
          <w:p w14:paraId="72C17EE6" w14:textId="77777777" w:rsidR="00D03292" w:rsidRPr="00D03292" w:rsidRDefault="00D03292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A030BF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7DD39EAC" w14:textId="77777777" w:rsidR="000868BF" w:rsidRPr="00E852AD" w:rsidRDefault="003A1A60" w:rsidP="00A030BF">
      <w:pPr>
        <w:pStyle w:val="Nagwek2"/>
        <w:spacing w:before="360" w:after="360"/>
        <w:rPr>
          <w:rFonts w:ascii="Arial" w:hAnsi="Arial" w:cs="Arial"/>
          <w:color w:val="auto"/>
          <w:sz w:val="24"/>
          <w:szCs w:val="24"/>
        </w:rPr>
      </w:pPr>
      <w:bookmarkStart w:id="6" w:name="Xac90ed45cf9e90dfba43f998fa14044f1388ae9"/>
      <w:bookmarkEnd w:id="5"/>
      <w:r w:rsidRPr="00E852AD">
        <w:rPr>
          <w:rFonts w:ascii="Arial" w:hAnsi="Arial" w:cs="Arial"/>
          <w:color w:val="auto"/>
          <w:sz w:val="24"/>
          <w:szCs w:val="24"/>
        </w:rPr>
        <w:t>4. Wyposażenie i akcesoria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522"/>
        <w:gridCol w:w="2274"/>
        <w:gridCol w:w="4023"/>
        <w:gridCol w:w="2243"/>
      </w:tblGrid>
      <w:tr w:rsidR="00E852AD" w:rsidRPr="00D03292" w14:paraId="2332EA13" w14:textId="77777777" w:rsidTr="00A030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1F82CF50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Lp.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7857E75B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Parametr / element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5F539035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Wymaganie OPZ</w:t>
            </w:r>
          </w:p>
        </w:tc>
        <w:tc>
          <w:tcPr>
            <w:tcW w:w="0" w:type="auto"/>
            <w:tcBorders>
              <w:bottom w:val="none" w:sz="0" w:space="0" w:color="auto"/>
            </w:tcBorders>
            <w:shd w:val="clear" w:color="auto" w:fill="E8E8E8" w:themeFill="background2"/>
            <w:vAlign w:val="center"/>
          </w:tcPr>
          <w:p w14:paraId="23D02EBA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Oferowane parametry / rozwiązanie</w:t>
            </w:r>
          </w:p>
        </w:tc>
      </w:tr>
      <w:tr w:rsidR="00E852AD" w:rsidRPr="00D03292" w14:paraId="507F8DD3" w14:textId="77777777" w:rsidTr="00A030BF">
        <w:tc>
          <w:tcPr>
            <w:tcW w:w="0" w:type="auto"/>
            <w:vAlign w:val="center"/>
          </w:tcPr>
          <w:p w14:paraId="734A9831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0" w:type="auto"/>
          </w:tcPr>
          <w:p w14:paraId="0FBD7FF9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Tyczka teleskopowa — 1 sztuka</w:t>
            </w:r>
          </w:p>
        </w:tc>
        <w:tc>
          <w:tcPr>
            <w:tcW w:w="0" w:type="auto"/>
          </w:tcPr>
          <w:p w14:paraId="73E323C8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Dedykowana do odbiornika GNSS; kompozytowa, o wysokości minimum 2.4 m</w:t>
            </w:r>
          </w:p>
        </w:tc>
        <w:tc>
          <w:tcPr>
            <w:tcW w:w="0" w:type="auto"/>
            <w:vAlign w:val="center"/>
          </w:tcPr>
          <w:p w14:paraId="6BE0B5ED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E852AD" w:rsidRPr="00D03292" w14:paraId="52B07390" w14:textId="77777777" w:rsidTr="00A030BF">
        <w:tc>
          <w:tcPr>
            <w:tcW w:w="0" w:type="auto"/>
            <w:vAlign w:val="center"/>
          </w:tcPr>
          <w:p w14:paraId="4870CB31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0" w:type="auto"/>
          </w:tcPr>
          <w:p w14:paraId="2A2FF417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Uchwyt</w:t>
            </w:r>
          </w:p>
        </w:tc>
        <w:tc>
          <w:tcPr>
            <w:tcW w:w="0" w:type="auto"/>
          </w:tcPr>
          <w:p w14:paraId="0CB3CF4E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Dedykowany uchwyt na tyczkę do kontrolera</w:t>
            </w:r>
          </w:p>
        </w:tc>
        <w:tc>
          <w:tcPr>
            <w:tcW w:w="0" w:type="auto"/>
            <w:vAlign w:val="center"/>
          </w:tcPr>
          <w:p w14:paraId="6924989C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E852AD" w:rsidRPr="00D03292" w14:paraId="5452A862" w14:textId="77777777" w:rsidTr="00A030BF">
        <w:tc>
          <w:tcPr>
            <w:tcW w:w="0" w:type="auto"/>
            <w:vAlign w:val="center"/>
          </w:tcPr>
          <w:p w14:paraId="564E3287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0" w:type="auto"/>
          </w:tcPr>
          <w:p w14:paraId="10F54F5F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Ładowarka do odbiornika</w:t>
            </w:r>
          </w:p>
        </w:tc>
        <w:tc>
          <w:tcPr>
            <w:tcW w:w="0" w:type="auto"/>
          </w:tcPr>
          <w:p w14:paraId="2DF29953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Dedykowana ładowarka</w:t>
            </w:r>
          </w:p>
        </w:tc>
        <w:tc>
          <w:tcPr>
            <w:tcW w:w="0" w:type="auto"/>
            <w:vAlign w:val="center"/>
          </w:tcPr>
          <w:p w14:paraId="4EF0C644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E852AD" w:rsidRPr="00D03292" w14:paraId="6EAC1550" w14:textId="77777777" w:rsidTr="00A030BF">
        <w:tc>
          <w:tcPr>
            <w:tcW w:w="0" w:type="auto"/>
            <w:vAlign w:val="center"/>
          </w:tcPr>
          <w:p w14:paraId="0212A3A7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lastRenderedPageBreak/>
              <w:t>4</w:t>
            </w:r>
          </w:p>
        </w:tc>
        <w:tc>
          <w:tcPr>
            <w:tcW w:w="0" w:type="auto"/>
          </w:tcPr>
          <w:p w14:paraId="201CEE4C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Ładowarka do kontrolera</w:t>
            </w:r>
          </w:p>
        </w:tc>
        <w:tc>
          <w:tcPr>
            <w:tcW w:w="0" w:type="auto"/>
          </w:tcPr>
          <w:p w14:paraId="10EEAF08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Dedykowana ładowarka</w:t>
            </w:r>
          </w:p>
        </w:tc>
        <w:tc>
          <w:tcPr>
            <w:tcW w:w="0" w:type="auto"/>
            <w:vAlign w:val="center"/>
          </w:tcPr>
          <w:p w14:paraId="2FBD9315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E852AD" w:rsidRPr="00D03292" w14:paraId="0EC98716" w14:textId="77777777" w:rsidTr="00A030BF">
        <w:tc>
          <w:tcPr>
            <w:tcW w:w="0" w:type="auto"/>
            <w:vAlign w:val="center"/>
          </w:tcPr>
          <w:p w14:paraId="5ABAA010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5</w:t>
            </w:r>
          </w:p>
        </w:tc>
        <w:tc>
          <w:tcPr>
            <w:tcW w:w="0" w:type="auto"/>
          </w:tcPr>
          <w:p w14:paraId="449B6559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Waliza transportowa</w:t>
            </w:r>
          </w:p>
        </w:tc>
        <w:tc>
          <w:tcPr>
            <w:tcW w:w="0" w:type="auto"/>
          </w:tcPr>
          <w:p w14:paraId="188BD184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Waliza transportowa mieszcząca wszystkie komponenty</w:t>
            </w:r>
          </w:p>
        </w:tc>
        <w:tc>
          <w:tcPr>
            <w:tcW w:w="0" w:type="auto"/>
            <w:vAlign w:val="center"/>
          </w:tcPr>
          <w:p w14:paraId="46F161AF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  <w:tr w:rsidR="00E852AD" w:rsidRPr="00D03292" w14:paraId="4B8F77CD" w14:textId="77777777" w:rsidTr="00A030BF">
        <w:tc>
          <w:tcPr>
            <w:tcW w:w="0" w:type="auto"/>
            <w:vAlign w:val="center"/>
          </w:tcPr>
          <w:p w14:paraId="6450037F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6</w:t>
            </w:r>
          </w:p>
        </w:tc>
        <w:tc>
          <w:tcPr>
            <w:tcW w:w="0" w:type="auto"/>
          </w:tcPr>
          <w:p w14:paraId="6CA31B4A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Kamizelki odblaskowe — 24 sztuki</w:t>
            </w:r>
          </w:p>
        </w:tc>
        <w:tc>
          <w:tcPr>
            <w:tcW w:w="0" w:type="auto"/>
          </w:tcPr>
          <w:p w14:paraId="485AE543" w14:textId="77777777" w:rsidR="00E852AD" w:rsidRPr="00D03292" w:rsidRDefault="00E852AD" w:rsidP="00D03292">
            <w:pPr>
              <w:pStyle w:val="Compact"/>
              <w:spacing w:before="0" w:after="0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pomarańczowa z napisem geodeta lub technik geodeta</w:t>
            </w:r>
          </w:p>
        </w:tc>
        <w:tc>
          <w:tcPr>
            <w:tcW w:w="0" w:type="auto"/>
            <w:vAlign w:val="center"/>
          </w:tcPr>
          <w:p w14:paraId="621A0D16" w14:textId="77777777" w:rsidR="00E852AD" w:rsidRPr="00D03292" w:rsidRDefault="00E852AD" w:rsidP="00A030BF">
            <w:pPr>
              <w:pStyle w:val="Compact"/>
              <w:spacing w:before="0" w:after="0"/>
              <w:jc w:val="center"/>
              <w:rPr>
                <w:rFonts w:ascii="Arial" w:hAnsi="Arial" w:cs="Arial"/>
                <w:szCs w:val="22"/>
              </w:rPr>
            </w:pPr>
            <w:r w:rsidRPr="00D03292">
              <w:rPr>
                <w:rFonts w:ascii="Arial" w:hAnsi="Arial" w:cs="Arial"/>
                <w:szCs w:val="22"/>
              </w:rPr>
              <w:t>[wypełnić]</w:t>
            </w:r>
          </w:p>
        </w:tc>
      </w:tr>
    </w:tbl>
    <w:p w14:paraId="51C3C602" w14:textId="77777777" w:rsidR="00E852AD" w:rsidRPr="00701FC4" w:rsidRDefault="00E852AD" w:rsidP="00E852AD">
      <w:pPr>
        <w:pStyle w:val="Nagwek2"/>
        <w:spacing w:before="480"/>
        <w:rPr>
          <w:rFonts w:ascii="Arial" w:hAnsi="Arial" w:cs="Arial"/>
          <w:color w:val="auto"/>
          <w:sz w:val="24"/>
          <w:szCs w:val="24"/>
        </w:rPr>
      </w:pPr>
      <w:bookmarkStart w:id="7" w:name="X455d325d317df6d31af1906a9ae0527c65a9bbb"/>
      <w:bookmarkStart w:id="8" w:name="X5c786b43616650b17ba55d86130b70aba19952b"/>
      <w:bookmarkEnd w:id="6"/>
      <w:r w:rsidRPr="00701FC4">
        <w:rPr>
          <w:rFonts w:ascii="Arial" w:hAnsi="Arial" w:cs="Arial"/>
          <w:color w:val="auto"/>
          <w:sz w:val="24"/>
          <w:szCs w:val="24"/>
        </w:rPr>
        <w:t>Oświadczenie wykonawcy</w:t>
      </w:r>
    </w:p>
    <w:p w14:paraId="5E901803" w14:textId="77777777" w:rsidR="00E852AD" w:rsidRDefault="00E852AD" w:rsidP="00E852AD">
      <w:pPr>
        <w:pStyle w:val="FirstParagraph"/>
        <w:spacing w:line="360" w:lineRule="auto"/>
        <w:rPr>
          <w:rFonts w:ascii="Arial" w:hAnsi="Arial" w:cs="Arial"/>
          <w:sz w:val="24"/>
        </w:rPr>
      </w:pPr>
      <w:r w:rsidRPr="00701FC4">
        <w:rPr>
          <w:rFonts w:ascii="Arial" w:hAnsi="Arial" w:cs="Arial"/>
          <w:sz w:val="24"/>
        </w:rPr>
        <w:t xml:space="preserve">Oświadczam, że wskazane w formularzu produkty stanowią przedmiot złożonej oferty, a podane informacje dotyczą oferowanych modeli i są zgodne ze stanem faktycznym. Zobowiązuję się dostarczyć produkty o parametrach wskazanych </w:t>
      </w:r>
      <w:r>
        <w:rPr>
          <w:rFonts w:ascii="Arial" w:hAnsi="Arial" w:cs="Arial"/>
          <w:sz w:val="24"/>
        </w:rPr>
        <w:br/>
      </w:r>
      <w:r w:rsidRPr="00701FC4">
        <w:rPr>
          <w:rFonts w:ascii="Arial" w:hAnsi="Arial" w:cs="Arial"/>
          <w:sz w:val="24"/>
        </w:rPr>
        <w:t>w niniejszym formularzu, zgodnie z wymaganiami dokumentów zamówienia,</w:t>
      </w:r>
      <w:r>
        <w:rPr>
          <w:rFonts w:ascii="Arial" w:hAnsi="Arial" w:cs="Arial"/>
          <w:sz w:val="24"/>
        </w:rPr>
        <w:br/>
      </w:r>
      <w:r w:rsidRPr="00701FC4">
        <w:rPr>
          <w:rFonts w:ascii="Arial" w:hAnsi="Arial" w:cs="Arial"/>
          <w:sz w:val="24"/>
        </w:rPr>
        <w:t>z uwzględnieniem ich wyjaśnień i zmian.</w:t>
      </w:r>
      <w:bookmarkEnd w:id="7"/>
    </w:p>
    <w:p w14:paraId="58F60A66" w14:textId="77777777" w:rsidR="00E852AD" w:rsidRPr="0085070E" w:rsidRDefault="00E852AD" w:rsidP="00E852AD">
      <w:pPr>
        <w:widowControl w:val="0"/>
        <w:tabs>
          <w:tab w:val="left" w:pos="6521"/>
        </w:tabs>
        <w:spacing w:before="360" w:after="0" w:line="360" w:lineRule="auto"/>
        <w:rPr>
          <w:rFonts w:ascii="Arial" w:hAnsi="Arial" w:cs="Arial"/>
          <w:iCs/>
          <w:sz w:val="24"/>
        </w:rPr>
      </w:pPr>
      <w:r>
        <w:rPr>
          <w:rFonts w:ascii="Arial" w:hAnsi="Arial" w:cs="Arial"/>
          <w:sz w:val="24"/>
        </w:rPr>
        <w:t>U</w:t>
      </w:r>
      <w:r w:rsidRPr="00A3395F">
        <w:rPr>
          <w:rFonts w:ascii="Arial" w:hAnsi="Arial" w:cs="Arial"/>
          <w:sz w:val="24"/>
        </w:rPr>
        <w:t>waga: dokument należy opatrzyć kwalifikowanym podpisem elektronicznym lub elektronicznym podpisem zaufanym lub elektronicznym podpisem osobistym</w:t>
      </w:r>
      <w:r w:rsidRPr="00A3395F">
        <w:rPr>
          <w:rFonts w:ascii="Arial" w:hAnsi="Arial" w:cs="Arial"/>
          <w:i/>
          <w:sz w:val="24"/>
        </w:rPr>
        <w:t xml:space="preserve"> </w:t>
      </w:r>
      <w:r w:rsidRPr="00A3395F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reprezentowania.</w:t>
      </w:r>
    </w:p>
    <w:bookmarkEnd w:id="1"/>
    <w:bookmarkEnd w:id="8"/>
    <w:p w14:paraId="70F713E9" w14:textId="77777777" w:rsidR="00E852AD" w:rsidRPr="00E852AD" w:rsidRDefault="00E852AD" w:rsidP="00E852AD">
      <w:pPr>
        <w:pStyle w:val="Tekstpodstawowy"/>
      </w:pPr>
    </w:p>
    <w:sectPr w:rsidR="00E852AD" w:rsidRPr="00E852AD" w:rsidSect="00A030BF">
      <w:footerReference w:type="default" r:id="rId7"/>
      <w:footnotePr>
        <w:numRestart w:val="eachSect"/>
      </w:footnotePr>
      <w:pgSz w:w="11906" w:h="16838"/>
      <w:pgMar w:top="993" w:right="1417" w:bottom="1417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4F4E1" w14:textId="77777777" w:rsidR="003E2241" w:rsidRDefault="003E2241">
      <w:pPr>
        <w:spacing w:after="0"/>
      </w:pPr>
      <w:r>
        <w:separator/>
      </w:r>
    </w:p>
  </w:endnote>
  <w:endnote w:type="continuationSeparator" w:id="0">
    <w:p w14:paraId="3364AF33" w14:textId="77777777" w:rsidR="003E2241" w:rsidRDefault="003E2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66EA7" w14:textId="2CFFF3E1" w:rsidR="00D03292" w:rsidRDefault="00D03292">
    <w:pPr>
      <w:jc w:val="center"/>
    </w:pPr>
    <w:r w:rsidRPr="00AA7BA5">
      <w:rPr>
        <w:noProof/>
      </w:rPr>
      <w:drawing>
        <wp:inline distT="0" distB="0" distL="0" distR="0" wp14:anchorId="723BD846" wp14:editId="7CE4F7F4">
          <wp:extent cx="5760085" cy="733344"/>
          <wp:effectExtent l="0" t="0" r="0" b="0"/>
          <wp:docPr id="1566714090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246639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33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1DC6FA" w14:textId="3DE77EC0" w:rsidR="000868BF" w:rsidRDefault="003A1A60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87712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79D91" w14:textId="77777777" w:rsidR="003E2241" w:rsidRDefault="003E2241">
      <w:pPr>
        <w:spacing w:after="0"/>
      </w:pPr>
      <w:r>
        <w:separator/>
      </w:r>
    </w:p>
  </w:footnote>
  <w:footnote w:type="continuationSeparator" w:id="0">
    <w:p w14:paraId="72EF34C9" w14:textId="77777777" w:rsidR="003E2241" w:rsidRDefault="003E22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EEE67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4B2AEA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773548886">
    <w:abstractNumId w:val="0"/>
  </w:num>
  <w:num w:numId="2" w16cid:durableId="1194684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BF"/>
    <w:rsid w:val="000868BF"/>
    <w:rsid w:val="000D1BE5"/>
    <w:rsid w:val="00115674"/>
    <w:rsid w:val="002A0E61"/>
    <w:rsid w:val="002F3951"/>
    <w:rsid w:val="00312888"/>
    <w:rsid w:val="00373B33"/>
    <w:rsid w:val="00387712"/>
    <w:rsid w:val="003A1A60"/>
    <w:rsid w:val="003E2241"/>
    <w:rsid w:val="005C177C"/>
    <w:rsid w:val="007039A5"/>
    <w:rsid w:val="009601C6"/>
    <w:rsid w:val="00A030BF"/>
    <w:rsid w:val="00C439A3"/>
    <w:rsid w:val="00D03292"/>
    <w:rsid w:val="00D84CA8"/>
    <w:rsid w:val="00E50876"/>
    <w:rsid w:val="00E54D47"/>
    <w:rsid w:val="00E852AD"/>
    <w:rsid w:val="00F7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7A949"/>
  <w15:docId w15:val="{32B55003-C265-4D19-8D92-92328A29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Carlito" w:eastAsia="Carlito" w:hAnsi="Carlito" w:cs="Carlito"/>
      <w:sz w:val="22"/>
      <w:lang w:val="pl-PL" w:eastAsia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b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b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b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b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b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b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b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Teksttreci4">
    <w:name w:val="Tekst treści (4)"/>
    <w:basedOn w:val="Domylnaczcionkaakapitu"/>
    <w:rsid w:val="00D0329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"/>
    <w:basedOn w:val="Domylnaczcionkaakapitu"/>
    <w:rsid w:val="00D0329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Nagwek">
    <w:name w:val="header"/>
    <w:basedOn w:val="Normalny"/>
    <w:link w:val="NagwekZnak"/>
    <w:rsid w:val="00D0329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D03292"/>
    <w:rPr>
      <w:rFonts w:ascii="Carlito" w:eastAsia="Carlito" w:hAnsi="Carlito" w:cs="Carlito"/>
      <w:sz w:val="22"/>
      <w:lang w:val="pl-PL" w:eastAsia="pl-PL"/>
    </w:rPr>
  </w:style>
  <w:style w:type="paragraph" w:styleId="Stopka">
    <w:name w:val="footer"/>
    <w:basedOn w:val="Normalny"/>
    <w:link w:val="StopkaZnak"/>
    <w:rsid w:val="00D0329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D03292"/>
    <w:rPr>
      <w:rFonts w:ascii="Carlito" w:eastAsia="Carlito" w:hAnsi="Carlito" w:cs="Carlito"/>
      <w:sz w:val="22"/>
      <w:lang w:val="pl-PL" w:eastAsia="pl-PL"/>
    </w:rPr>
  </w:style>
  <w:style w:type="character" w:customStyle="1" w:styleId="Teksttreci5">
    <w:name w:val="Tekst treści (5)"/>
    <w:rsid w:val="00E852A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746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 Kobeszko</dc:creator>
  <cp:keywords/>
  <cp:lastModifiedBy>Lukasz Kobeszko</cp:lastModifiedBy>
  <cp:revision>11</cp:revision>
  <dcterms:created xsi:type="dcterms:W3CDTF">2026-10-20T12:13:00Z</dcterms:created>
  <dcterms:modified xsi:type="dcterms:W3CDTF">2026-10-21T16:59:00Z</dcterms:modified>
</cp:coreProperties>
</file>