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BCB08" w14:textId="263C821F" w:rsidR="00FE3019" w:rsidRPr="005A2976" w:rsidRDefault="00FE3019" w:rsidP="00FE3019">
      <w:pPr>
        <w:spacing w:after="600" w:line="360" w:lineRule="auto"/>
        <w:ind w:right="282"/>
        <w:rPr>
          <w:rFonts w:ascii="Arial" w:hAnsi="Arial" w:cs="Arial"/>
          <w:b/>
          <w:bCs/>
          <w:sz w:val="28"/>
          <w:szCs w:val="28"/>
        </w:rPr>
      </w:pPr>
      <w:r w:rsidRPr="005A2976">
        <w:rPr>
          <w:rStyle w:val="Teksttreci2"/>
          <w:rFonts w:ascii="Arial" w:hAnsi="Arial" w:cs="Arial"/>
          <w:b/>
          <w:bCs/>
          <w:color w:val="auto"/>
          <w:sz w:val="28"/>
          <w:szCs w:val="28"/>
        </w:rPr>
        <w:t xml:space="preserve">Załącznik nr 4 </w:t>
      </w:r>
      <w:r w:rsidR="008C6E60">
        <w:rPr>
          <w:rStyle w:val="Teksttreci2"/>
          <w:rFonts w:ascii="Arial" w:hAnsi="Arial" w:cs="Arial"/>
          <w:b/>
          <w:bCs/>
          <w:color w:val="auto"/>
          <w:sz w:val="28"/>
          <w:szCs w:val="28"/>
        </w:rPr>
        <w:t xml:space="preserve">A </w:t>
      </w:r>
      <w:r w:rsidRPr="005A2976">
        <w:rPr>
          <w:rStyle w:val="Teksttreci2"/>
          <w:rFonts w:ascii="Arial" w:hAnsi="Arial" w:cs="Arial"/>
          <w:b/>
          <w:bCs/>
          <w:color w:val="auto"/>
          <w:sz w:val="28"/>
          <w:szCs w:val="28"/>
        </w:rPr>
        <w:t xml:space="preserve">- </w:t>
      </w:r>
      <w:r w:rsidR="00707B63" w:rsidRPr="005A2976">
        <w:rPr>
          <w:rFonts w:ascii="Arial" w:eastAsia="MS Mincho" w:hAnsi="Arial" w:cs="Arial"/>
          <w:b/>
          <w:bCs/>
          <w:sz w:val="28"/>
          <w:szCs w:val="28"/>
        </w:rPr>
        <w:t xml:space="preserve">Opis </w:t>
      </w:r>
      <w:r w:rsidR="00094D15">
        <w:rPr>
          <w:rFonts w:ascii="Arial" w:eastAsia="MS Mincho" w:hAnsi="Arial" w:cs="Arial"/>
          <w:b/>
          <w:bCs/>
          <w:sz w:val="28"/>
          <w:szCs w:val="28"/>
        </w:rPr>
        <w:t>przedmiotu zamówienia</w:t>
      </w:r>
      <w:r w:rsidR="008C6E60">
        <w:rPr>
          <w:rFonts w:ascii="Arial" w:eastAsia="MS Mincho" w:hAnsi="Arial" w:cs="Arial"/>
          <w:b/>
          <w:bCs/>
          <w:sz w:val="28"/>
          <w:szCs w:val="28"/>
        </w:rPr>
        <w:t xml:space="preserve"> dla zadania 1</w:t>
      </w:r>
    </w:p>
    <w:p w14:paraId="4E0C32A6" w14:textId="77777777" w:rsidR="00C16133" w:rsidRPr="00C16133" w:rsidRDefault="00C16133" w:rsidP="00C16133">
      <w:pPr>
        <w:pStyle w:val="Nagwek2"/>
        <w:shd w:val="clear" w:color="auto" w:fill="FFFFFF"/>
        <w:spacing w:before="0" w:after="0" w:line="360" w:lineRule="auto"/>
        <w:rPr>
          <w:rFonts w:ascii="Arial" w:hAnsi="Arial" w:cs="Arial"/>
          <w:b/>
          <w:color w:val="auto"/>
          <w:sz w:val="24"/>
          <w:szCs w:val="24"/>
        </w:rPr>
      </w:pPr>
      <w:r w:rsidRPr="00C16133">
        <w:rPr>
          <w:rFonts w:ascii="Arial" w:hAnsi="Arial" w:cs="Arial"/>
          <w:b/>
          <w:color w:val="auto"/>
          <w:sz w:val="24"/>
          <w:szCs w:val="24"/>
        </w:rPr>
        <w:t xml:space="preserve">Zakup i dostawa sprzętu geodezyjnego pomiarowego z podziałem na zadania: </w:t>
      </w:r>
    </w:p>
    <w:p w14:paraId="44FFF9A6" w14:textId="77777777" w:rsidR="00C16133" w:rsidRPr="00C16133" w:rsidRDefault="00C16133" w:rsidP="00C16133">
      <w:pPr>
        <w:pStyle w:val="Nagwek2"/>
        <w:shd w:val="clear" w:color="auto" w:fill="FFFFFF"/>
        <w:spacing w:before="0" w:after="0" w:line="360" w:lineRule="auto"/>
        <w:rPr>
          <w:rFonts w:ascii="Arial" w:hAnsi="Arial" w:cs="Arial"/>
          <w:b/>
          <w:color w:val="auto"/>
          <w:sz w:val="24"/>
          <w:szCs w:val="24"/>
        </w:rPr>
      </w:pPr>
      <w:r w:rsidRPr="00C16133">
        <w:rPr>
          <w:rFonts w:ascii="Arial" w:hAnsi="Arial" w:cs="Arial"/>
          <w:b/>
          <w:color w:val="auto"/>
          <w:sz w:val="24"/>
          <w:szCs w:val="24"/>
        </w:rPr>
        <w:t xml:space="preserve">zadanie 1 – Zakup i dostawa tachimetrów </w:t>
      </w:r>
    </w:p>
    <w:p w14:paraId="4DAD7310" w14:textId="61E4795E" w:rsidR="002D3CDC" w:rsidRPr="002D3CDC" w:rsidRDefault="002D3CDC" w:rsidP="008C6E60">
      <w:pPr>
        <w:pStyle w:val="Nagwek2"/>
        <w:shd w:val="clear" w:color="auto" w:fill="FFFFFF"/>
        <w:tabs>
          <w:tab w:val="left" w:pos="2268"/>
        </w:tabs>
        <w:spacing w:before="240"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2D3CDC">
        <w:rPr>
          <w:rFonts w:ascii="Arial" w:hAnsi="Arial" w:cs="Arial"/>
          <w:bCs/>
          <w:color w:val="auto"/>
          <w:sz w:val="24"/>
          <w:szCs w:val="24"/>
        </w:rPr>
        <w:t xml:space="preserve">w ramach projektu pt. „ Podniesienie poziomu kształcenia zawodowego w Rybniku poprzez rozbudowę i wyposażenie pracowni zawodowych” dofinansowanego </w:t>
      </w:r>
      <w:r>
        <w:rPr>
          <w:rFonts w:ascii="Arial" w:hAnsi="Arial" w:cs="Arial"/>
          <w:bCs/>
          <w:color w:val="auto"/>
          <w:sz w:val="24"/>
          <w:szCs w:val="24"/>
        </w:rPr>
        <w:br/>
      </w:r>
      <w:r w:rsidRPr="002D3CDC">
        <w:rPr>
          <w:rFonts w:ascii="Arial" w:hAnsi="Arial" w:cs="Arial"/>
          <w:bCs/>
          <w:color w:val="auto"/>
          <w:sz w:val="24"/>
          <w:szCs w:val="24"/>
        </w:rPr>
        <w:t xml:space="preserve">z programu Fundusze Europejskie dla Śląskiego 2021-2027 (Fundusz na rzecz Sprawiedliwej Transformacji) </w:t>
      </w:r>
      <w:r w:rsidRPr="002D3CDC">
        <w:rPr>
          <w:rFonts w:ascii="Arial" w:hAnsi="Arial" w:cs="Arial"/>
          <w:bCs/>
          <w:color w:val="auto"/>
          <w:sz w:val="24"/>
          <w:szCs w:val="24"/>
        </w:rPr>
        <w:br/>
        <w:t>Priorytet: X Fundusze Europejskie na Transformację</w:t>
      </w:r>
      <w:r w:rsidRPr="002D3CDC">
        <w:rPr>
          <w:rFonts w:ascii="Arial" w:hAnsi="Arial" w:cs="Arial"/>
          <w:bCs/>
          <w:color w:val="auto"/>
          <w:sz w:val="24"/>
          <w:szCs w:val="24"/>
        </w:rPr>
        <w:br/>
        <w:t>Działanie: FESL.10.14 Infrastruktura szkolnictwa zawodowego</w:t>
      </w:r>
    </w:p>
    <w:p w14:paraId="4773EF8D" w14:textId="44A0706E" w:rsidR="00D051F5" w:rsidRPr="00016636" w:rsidRDefault="00D13883" w:rsidP="00016636">
      <w:pPr>
        <w:spacing w:before="600"/>
        <w:ind w:right="282"/>
        <w:jc w:val="center"/>
        <w:rPr>
          <w:rFonts w:ascii="Arial" w:hAnsi="Arial" w:cs="Arial"/>
          <w:b/>
          <w:bCs/>
          <w:sz w:val="28"/>
          <w:szCs w:val="28"/>
        </w:rPr>
      </w:pPr>
      <w:r w:rsidRPr="00016636">
        <w:rPr>
          <w:rFonts w:ascii="Arial" w:hAnsi="Arial" w:cs="Arial"/>
          <w:b/>
          <w:bCs/>
          <w:sz w:val="24"/>
        </w:rPr>
        <w:t xml:space="preserve">Znak postępowania: </w:t>
      </w:r>
      <w:r w:rsidR="00016636" w:rsidRPr="00016636">
        <w:rPr>
          <w:rFonts w:ascii="Arial" w:hAnsi="Arial" w:cs="Arial"/>
          <w:b/>
          <w:bCs/>
          <w:sz w:val="24"/>
          <w:szCs w:val="24"/>
        </w:rPr>
        <w:t>ZSB.260.2.2026</w:t>
      </w:r>
    </w:p>
    <w:p w14:paraId="642468AC" w14:textId="77777777" w:rsidR="00FF0D2F" w:rsidRPr="00C613E0" w:rsidRDefault="00FF0D2F" w:rsidP="00D051F5">
      <w:pPr>
        <w:ind w:right="282"/>
        <w:jc w:val="center"/>
        <w:rPr>
          <w:rFonts w:ascii="Arial" w:hAnsi="Arial" w:cs="Arial"/>
          <w:b/>
          <w:bCs/>
          <w:color w:val="EE0000"/>
          <w:sz w:val="28"/>
          <w:szCs w:val="28"/>
        </w:rPr>
      </w:pPr>
    </w:p>
    <w:p w14:paraId="7DBC99A9" w14:textId="77777777" w:rsidR="002C77BE" w:rsidRDefault="002C77BE" w:rsidP="00D41136">
      <w:pPr>
        <w:spacing w:before="1320" w:after="240"/>
        <w:ind w:right="2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6123C22C" w14:textId="1E43A93B" w:rsidR="00EF3AFA" w:rsidRPr="007A3491" w:rsidRDefault="002C77BE" w:rsidP="002C77BE">
      <w:pPr>
        <w:spacing w:before="0" w:after="160" w:line="278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2"/>
          <w:szCs w:val="22"/>
        </w:rPr>
        <w:br w:type="page"/>
      </w:r>
      <w:r w:rsidR="00DE5CF8" w:rsidRPr="007A3491">
        <w:rPr>
          <w:rFonts w:ascii="Arial" w:hAnsi="Arial" w:cs="Arial"/>
          <w:b/>
          <w:bCs/>
          <w:sz w:val="24"/>
          <w:szCs w:val="24"/>
        </w:rPr>
        <w:lastRenderedPageBreak/>
        <w:t xml:space="preserve">Zadanie 1: </w:t>
      </w:r>
      <w:r w:rsidR="007A3491" w:rsidRPr="007A3491">
        <w:rPr>
          <w:rFonts w:ascii="Arial" w:hAnsi="Arial" w:cs="Arial"/>
          <w:b/>
          <w:bCs/>
          <w:sz w:val="24"/>
          <w:szCs w:val="24"/>
        </w:rPr>
        <w:t>Zakup i dostawa tachimetrów</w:t>
      </w:r>
    </w:p>
    <w:p w14:paraId="27CB3638" w14:textId="77777777" w:rsidR="005A75F9" w:rsidRDefault="005A75F9" w:rsidP="005E5745">
      <w:pPr>
        <w:pStyle w:val="Nagwek1"/>
        <w:numPr>
          <w:ilvl w:val="0"/>
          <w:numId w:val="2"/>
        </w:numPr>
        <w:spacing w:after="360"/>
        <w:ind w:left="567" w:hanging="567"/>
        <w:jc w:val="both"/>
        <w:rPr>
          <w:rFonts w:ascii="Arial" w:eastAsia="Calibri" w:hAnsi="Arial" w:cs="Arial"/>
          <w:color w:val="auto"/>
          <w:sz w:val="24"/>
          <w:szCs w:val="24"/>
        </w:rPr>
      </w:pPr>
      <w:r w:rsidRPr="005A75F9">
        <w:rPr>
          <w:rFonts w:ascii="Arial" w:eastAsia="Calibri" w:hAnsi="Arial" w:cs="Arial"/>
          <w:color w:val="auto"/>
          <w:sz w:val="24"/>
          <w:szCs w:val="24"/>
        </w:rPr>
        <w:t xml:space="preserve">Tachimetr elektroniczny nr 1 – 7 szt. 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35"/>
        <w:gridCol w:w="1623"/>
        <w:gridCol w:w="1676"/>
        <w:gridCol w:w="2369"/>
        <w:gridCol w:w="3431"/>
      </w:tblGrid>
      <w:tr w:rsidR="00DE3878" w:rsidRPr="00DE3878" w14:paraId="720CF068" w14:textId="77777777" w:rsidTr="0002619C">
        <w:tc>
          <w:tcPr>
            <w:tcW w:w="535" w:type="dxa"/>
            <w:shd w:val="clear" w:color="auto" w:fill="D9D9D9" w:themeFill="background1" w:themeFillShade="D9"/>
            <w:vAlign w:val="center"/>
          </w:tcPr>
          <w:p w14:paraId="76CBE253" w14:textId="77777777" w:rsidR="00DE3878" w:rsidRPr="00DE3878" w:rsidRDefault="00DE3878" w:rsidP="00926311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78">
              <w:rPr>
                <w:rFonts w:ascii="Arial" w:hAnsi="Arial" w:cs="Arial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5668" w:type="dxa"/>
            <w:gridSpan w:val="3"/>
            <w:shd w:val="clear" w:color="auto" w:fill="D9D9D9" w:themeFill="background1" w:themeFillShade="D9"/>
            <w:vAlign w:val="center"/>
          </w:tcPr>
          <w:p w14:paraId="06B6856A" w14:textId="77777777" w:rsidR="00DE3878" w:rsidRPr="00DE3878" w:rsidRDefault="00DE3878" w:rsidP="00926311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Parametr</w:t>
            </w:r>
          </w:p>
        </w:tc>
        <w:tc>
          <w:tcPr>
            <w:tcW w:w="3431" w:type="dxa"/>
            <w:shd w:val="clear" w:color="auto" w:fill="D9D9D9" w:themeFill="background1" w:themeFillShade="D9"/>
            <w:vAlign w:val="center"/>
          </w:tcPr>
          <w:p w14:paraId="2328DF58" w14:textId="39E3DC68" w:rsidR="00DE3878" w:rsidRPr="00DE3878" w:rsidRDefault="00DE3878" w:rsidP="00926311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Charakterystyka </w:t>
            </w:r>
            <w:r w:rsidR="00F9466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br/>
            </w:r>
            <w:r w:rsidRPr="00DE3878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(wymagania minimalne)</w:t>
            </w:r>
          </w:p>
        </w:tc>
      </w:tr>
      <w:tr w:rsidR="00DE3878" w:rsidRPr="00DE3878" w14:paraId="5741257E" w14:textId="77777777" w:rsidTr="0002619C">
        <w:tc>
          <w:tcPr>
            <w:tcW w:w="535" w:type="dxa"/>
            <w:vAlign w:val="center"/>
          </w:tcPr>
          <w:p w14:paraId="756FC3E2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 w:val="restart"/>
          </w:tcPr>
          <w:p w14:paraId="5BBAA9EA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78">
              <w:rPr>
                <w:rFonts w:ascii="Arial" w:hAnsi="Arial" w:cs="Arial"/>
                <w:b/>
                <w:bCs/>
                <w:sz w:val="22"/>
                <w:szCs w:val="22"/>
              </w:rPr>
              <w:t>Tachimetr elektroniczny</w:t>
            </w:r>
          </w:p>
          <w:p w14:paraId="231556BE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45" w:type="dxa"/>
            <w:gridSpan w:val="2"/>
          </w:tcPr>
          <w:p w14:paraId="04AD7D9C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Zasięg pomiaru na pojedynczy pryzmat</w:t>
            </w:r>
          </w:p>
        </w:tc>
        <w:tc>
          <w:tcPr>
            <w:tcW w:w="3431" w:type="dxa"/>
            <w:vAlign w:val="center"/>
          </w:tcPr>
          <w:p w14:paraId="0EB88132" w14:textId="784DC3C7" w:rsidR="00DE3878" w:rsidRPr="00DE3878" w:rsidRDefault="00F9466B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DE3878" w:rsidRPr="00DE3878">
              <w:rPr>
                <w:rFonts w:ascii="Arial" w:eastAsia="Calibri" w:hAnsi="Arial" w:cs="Arial"/>
                <w:bCs/>
                <w:sz w:val="22"/>
                <w:szCs w:val="22"/>
              </w:rPr>
              <w:t>4000m</w:t>
            </w:r>
          </w:p>
        </w:tc>
      </w:tr>
      <w:tr w:rsidR="00DE3878" w:rsidRPr="00DE3878" w14:paraId="21317D15" w14:textId="77777777" w:rsidTr="0002619C">
        <w:trPr>
          <w:trHeight w:val="222"/>
        </w:trPr>
        <w:tc>
          <w:tcPr>
            <w:tcW w:w="535" w:type="dxa"/>
            <w:vAlign w:val="center"/>
          </w:tcPr>
          <w:p w14:paraId="794833CD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61F8484A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</w:tcPr>
          <w:p w14:paraId="0CFA32CD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 xml:space="preserve">Dokładność pomiaru na pryzmat </w:t>
            </w:r>
          </w:p>
        </w:tc>
        <w:tc>
          <w:tcPr>
            <w:tcW w:w="3431" w:type="dxa"/>
            <w:vAlign w:val="center"/>
          </w:tcPr>
          <w:p w14:paraId="757B95DF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1.5 mm + 2 ppm</w:t>
            </w:r>
          </w:p>
        </w:tc>
      </w:tr>
      <w:tr w:rsidR="00DE3878" w:rsidRPr="00DE3878" w14:paraId="28F7AC7D" w14:textId="77777777" w:rsidTr="0002619C">
        <w:tc>
          <w:tcPr>
            <w:tcW w:w="535" w:type="dxa"/>
            <w:vAlign w:val="center"/>
          </w:tcPr>
          <w:p w14:paraId="029845DB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26BC9104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</w:tcPr>
          <w:p w14:paraId="2B14119C" w14:textId="77777777" w:rsidR="00DE3878" w:rsidRPr="00597323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97323">
              <w:rPr>
                <w:rFonts w:ascii="Arial" w:eastAsia="Calibri" w:hAnsi="Arial" w:cs="Arial"/>
                <w:bCs/>
                <w:sz w:val="22"/>
                <w:szCs w:val="22"/>
              </w:rPr>
              <w:t>Zasięg pomiaru na folię dalmierczą</w:t>
            </w:r>
          </w:p>
        </w:tc>
        <w:tc>
          <w:tcPr>
            <w:tcW w:w="3431" w:type="dxa"/>
            <w:vAlign w:val="center"/>
          </w:tcPr>
          <w:p w14:paraId="3BF45F45" w14:textId="730597D1" w:rsidR="00DE3878" w:rsidRPr="00DE3878" w:rsidRDefault="00F9466B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minimum </w:t>
            </w:r>
            <w:r w:rsidR="00DE3878" w:rsidRPr="00DE3878">
              <w:rPr>
                <w:rFonts w:ascii="Arial" w:eastAsia="Calibri" w:hAnsi="Arial" w:cs="Arial"/>
                <w:bCs/>
                <w:sz w:val="22"/>
                <w:szCs w:val="22"/>
              </w:rPr>
              <w:t>500 m</w:t>
            </w:r>
          </w:p>
        </w:tc>
      </w:tr>
      <w:tr w:rsidR="00DE3878" w:rsidRPr="00DE3878" w14:paraId="62F2E2EB" w14:textId="77777777" w:rsidTr="0002619C">
        <w:tc>
          <w:tcPr>
            <w:tcW w:w="535" w:type="dxa"/>
            <w:vAlign w:val="center"/>
          </w:tcPr>
          <w:p w14:paraId="40A109C2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7D0022DA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</w:tcPr>
          <w:p w14:paraId="0945FB10" w14:textId="77777777" w:rsidR="00DE3878" w:rsidRPr="00597323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97323">
              <w:rPr>
                <w:rFonts w:ascii="Arial" w:eastAsia="Calibri" w:hAnsi="Arial" w:cs="Arial"/>
                <w:bCs/>
                <w:sz w:val="22"/>
                <w:szCs w:val="22"/>
              </w:rPr>
              <w:t>Dokładność pomiaru na folię dalmierczą</w:t>
            </w:r>
          </w:p>
        </w:tc>
        <w:tc>
          <w:tcPr>
            <w:tcW w:w="3431" w:type="dxa"/>
            <w:vAlign w:val="center"/>
          </w:tcPr>
          <w:p w14:paraId="5CBD3DA6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2 mm + 2 ppm</w:t>
            </w:r>
          </w:p>
        </w:tc>
      </w:tr>
      <w:tr w:rsidR="00DE3878" w:rsidRPr="00DE3878" w14:paraId="45FAA18A" w14:textId="77777777" w:rsidTr="0002619C">
        <w:tc>
          <w:tcPr>
            <w:tcW w:w="535" w:type="dxa"/>
            <w:vAlign w:val="center"/>
          </w:tcPr>
          <w:p w14:paraId="1AF83481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3F02F841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</w:tcPr>
          <w:p w14:paraId="6FFAA2B6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Pyło oraz wodoodporność</w:t>
            </w:r>
          </w:p>
        </w:tc>
        <w:tc>
          <w:tcPr>
            <w:tcW w:w="3431" w:type="dxa"/>
            <w:vAlign w:val="center"/>
          </w:tcPr>
          <w:p w14:paraId="7D411CCB" w14:textId="2EA02D2A" w:rsidR="00DE3878" w:rsidRPr="00DE3878" w:rsidRDefault="00F9466B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DE3878" w:rsidRPr="00DE3878">
              <w:rPr>
                <w:rFonts w:ascii="Arial" w:eastAsia="Calibri" w:hAnsi="Arial" w:cs="Arial"/>
                <w:bCs/>
                <w:sz w:val="22"/>
                <w:szCs w:val="22"/>
              </w:rPr>
              <w:t>IP66</w:t>
            </w:r>
          </w:p>
        </w:tc>
      </w:tr>
      <w:tr w:rsidR="00DE3878" w:rsidRPr="00DE3878" w14:paraId="61DD605C" w14:textId="77777777" w:rsidTr="00F150A8">
        <w:trPr>
          <w:trHeight w:val="93"/>
        </w:trPr>
        <w:tc>
          <w:tcPr>
            <w:tcW w:w="535" w:type="dxa"/>
            <w:vAlign w:val="center"/>
          </w:tcPr>
          <w:p w14:paraId="3B140679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0A49138C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</w:tcPr>
          <w:p w14:paraId="307F8F31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 xml:space="preserve">Dokładność pomiaru kąta </w:t>
            </w:r>
          </w:p>
        </w:tc>
        <w:tc>
          <w:tcPr>
            <w:tcW w:w="3431" w:type="dxa"/>
            <w:vAlign w:val="center"/>
          </w:tcPr>
          <w:p w14:paraId="28A52085" w14:textId="33922724" w:rsidR="00DE3878" w:rsidRPr="00DE3878" w:rsidRDefault="00D02A2F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2A2F">
              <w:rPr>
                <w:rFonts w:ascii="Arial" w:eastAsia="Calibri" w:hAnsi="Arial" w:cs="Arial"/>
                <w:bCs/>
                <w:sz w:val="22"/>
                <w:szCs w:val="22"/>
              </w:rPr>
              <w:t>nie gorsza niż</w:t>
            </w:r>
            <w:r w:rsidR="008A4075" w:rsidRPr="00DE3878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DE3878" w:rsidRPr="00DE3878">
              <w:rPr>
                <w:rFonts w:ascii="Arial" w:eastAsia="Calibri" w:hAnsi="Arial" w:cs="Arial"/>
                <w:bCs/>
                <w:sz w:val="22"/>
                <w:szCs w:val="22"/>
              </w:rPr>
              <w:t>2”</w:t>
            </w:r>
          </w:p>
        </w:tc>
      </w:tr>
      <w:tr w:rsidR="00DE3878" w:rsidRPr="00DE3878" w14:paraId="197793C5" w14:textId="77777777" w:rsidTr="0002619C">
        <w:tc>
          <w:tcPr>
            <w:tcW w:w="535" w:type="dxa"/>
            <w:vAlign w:val="center"/>
          </w:tcPr>
          <w:p w14:paraId="04C6A5A8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53CDD7A6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</w:tcPr>
          <w:p w14:paraId="1AD6EF4C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 xml:space="preserve">Porty </w:t>
            </w:r>
          </w:p>
        </w:tc>
        <w:tc>
          <w:tcPr>
            <w:tcW w:w="3431" w:type="dxa"/>
            <w:vAlign w:val="center"/>
          </w:tcPr>
          <w:p w14:paraId="42A6F0FB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RS-232,USB (pendrive), Bluetooth</w:t>
            </w:r>
          </w:p>
        </w:tc>
      </w:tr>
      <w:tr w:rsidR="00DE3878" w:rsidRPr="00DE3878" w14:paraId="2D34D2C1" w14:textId="77777777" w:rsidTr="0002619C">
        <w:tc>
          <w:tcPr>
            <w:tcW w:w="535" w:type="dxa"/>
            <w:vAlign w:val="center"/>
          </w:tcPr>
          <w:p w14:paraId="1B6CA417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31DFD0AF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</w:tcPr>
          <w:p w14:paraId="7255AA9B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Wyświetlacz oraz oprogramowanie pomiarowe</w:t>
            </w:r>
          </w:p>
        </w:tc>
        <w:tc>
          <w:tcPr>
            <w:tcW w:w="3431" w:type="dxa"/>
            <w:vAlign w:val="center"/>
          </w:tcPr>
          <w:p w14:paraId="5B7EDEC3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LCD, dwustronny, podświetlany. Oprogramowanie pomiarowe w języku polskim</w:t>
            </w:r>
          </w:p>
        </w:tc>
      </w:tr>
      <w:tr w:rsidR="00DE3878" w:rsidRPr="00DE3878" w14:paraId="1958EF48" w14:textId="77777777" w:rsidTr="0002619C">
        <w:tc>
          <w:tcPr>
            <w:tcW w:w="535" w:type="dxa"/>
            <w:vAlign w:val="center"/>
          </w:tcPr>
          <w:p w14:paraId="5E860FE0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581BF571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</w:tcPr>
          <w:p w14:paraId="43A3CD90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Klawiatura</w:t>
            </w:r>
          </w:p>
        </w:tc>
        <w:tc>
          <w:tcPr>
            <w:tcW w:w="3431" w:type="dxa"/>
            <w:vAlign w:val="center"/>
          </w:tcPr>
          <w:p w14:paraId="7E11DB29" w14:textId="77777777" w:rsidR="00DE3878" w:rsidRPr="00DE3878" w:rsidRDefault="00DE3878" w:rsidP="00DE3878">
            <w:pPr>
              <w:spacing w:before="0" w:after="0" w:line="240" w:lineRule="auto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Dwustronna, podświetlana.</w:t>
            </w:r>
          </w:p>
          <w:p w14:paraId="1295D6AA" w14:textId="29C1CBF0" w:rsidR="00DE3878" w:rsidRPr="00DE3878" w:rsidRDefault="00B77AFD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27EDD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Ilość klawiszy: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pełna k</w:t>
            </w:r>
            <w:r w:rsidRPr="00A27EDD">
              <w:rPr>
                <w:rFonts w:ascii="Arial" w:hAnsi="Arial" w:cs="Arial"/>
                <w:bCs/>
                <w:sz w:val="22"/>
                <w:szCs w:val="22"/>
              </w:rPr>
              <w:t>lawiatura alfanumeryczna umożliwiająca sprawną obsługę urządzenia</w:t>
            </w:r>
            <w:r w:rsidRPr="00A27ED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DE3878" w:rsidRPr="00DE3878" w14:paraId="05C7E881" w14:textId="77777777" w:rsidTr="0002619C">
        <w:tc>
          <w:tcPr>
            <w:tcW w:w="535" w:type="dxa"/>
            <w:vAlign w:val="center"/>
          </w:tcPr>
          <w:p w14:paraId="03E0677D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52EEE114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</w:tcPr>
          <w:p w14:paraId="313D9EB9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Kompensator: zakres i typ</w:t>
            </w:r>
          </w:p>
        </w:tc>
        <w:tc>
          <w:tcPr>
            <w:tcW w:w="3431" w:type="dxa"/>
            <w:vAlign w:val="center"/>
          </w:tcPr>
          <w:p w14:paraId="23FEEC9C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±6’</w:t>
            </w:r>
          </w:p>
        </w:tc>
      </w:tr>
      <w:tr w:rsidR="00DE3878" w:rsidRPr="00DE3878" w14:paraId="7DDD60A5" w14:textId="77777777" w:rsidTr="0002619C">
        <w:tc>
          <w:tcPr>
            <w:tcW w:w="535" w:type="dxa"/>
            <w:vAlign w:val="center"/>
          </w:tcPr>
          <w:p w14:paraId="612F4972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6E21772C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</w:tcPr>
          <w:p w14:paraId="14E5CE3F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Minimalna ogniskowa</w:t>
            </w:r>
          </w:p>
        </w:tc>
        <w:tc>
          <w:tcPr>
            <w:tcW w:w="3431" w:type="dxa"/>
            <w:vAlign w:val="center"/>
          </w:tcPr>
          <w:p w14:paraId="4F25F2B8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1.30 m</w:t>
            </w:r>
          </w:p>
        </w:tc>
      </w:tr>
      <w:tr w:rsidR="00DE3878" w:rsidRPr="00DE3878" w14:paraId="69528B84" w14:textId="77777777" w:rsidTr="0002619C">
        <w:tc>
          <w:tcPr>
            <w:tcW w:w="535" w:type="dxa"/>
            <w:vAlign w:val="center"/>
          </w:tcPr>
          <w:p w14:paraId="30D1980C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73C2D2CE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</w:tcPr>
          <w:p w14:paraId="141E2FDC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Pionownik</w:t>
            </w:r>
          </w:p>
        </w:tc>
        <w:tc>
          <w:tcPr>
            <w:tcW w:w="3431" w:type="dxa"/>
            <w:vAlign w:val="center"/>
          </w:tcPr>
          <w:p w14:paraId="651ECAAF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Cs/>
                <w:sz w:val="22"/>
                <w:szCs w:val="22"/>
              </w:rPr>
              <w:t>Optyczny lub laserowy</w:t>
            </w:r>
          </w:p>
        </w:tc>
      </w:tr>
      <w:tr w:rsidR="00DE3878" w:rsidRPr="00DE3878" w14:paraId="12CF998A" w14:textId="77777777" w:rsidTr="0002619C">
        <w:tc>
          <w:tcPr>
            <w:tcW w:w="535" w:type="dxa"/>
            <w:vAlign w:val="center"/>
          </w:tcPr>
          <w:p w14:paraId="1EBF2F08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277C04D9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</w:tcPr>
          <w:p w14:paraId="5BD2C27C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/>
                <w:sz w:val="22"/>
                <w:szCs w:val="22"/>
              </w:rPr>
              <w:t>Czas pracy na pojedynczej baterii (pomiar kąta i odległości)</w:t>
            </w:r>
          </w:p>
        </w:tc>
        <w:tc>
          <w:tcPr>
            <w:tcW w:w="3431" w:type="dxa"/>
            <w:vAlign w:val="center"/>
          </w:tcPr>
          <w:p w14:paraId="3F7BFE17" w14:textId="3D3783DB" w:rsidR="00DE3878" w:rsidRPr="00DE3878" w:rsidRDefault="0076408D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 w:themeColor="text1"/>
                <w:sz w:val="22"/>
                <w:szCs w:val="22"/>
              </w:rPr>
              <w:t>Nie mniej niż</w:t>
            </w:r>
            <w:r w:rsidR="00DE3878" w:rsidRPr="00DE3878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14h</w:t>
            </w:r>
          </w:p>
        </w:tc>
      </w:tr>
      <w:tr w:rsidR="00DE3878" w:rsidRPr="00DE3878" w14:paraId="7E04A232" w14:textId="77777777" w:rsidTr="0002619C">
        <w:tc>
          <w:tcPr>
            <w:tcW w:w="535" w:type="dxa"/>
            <w:vAlign w:val="center"/>
          </w:tcPr>
          <w:p w14:paraId="41420D2A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1DFFC96B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  <w:vAlign w:val="center"/>
          </w:tcPr>
          <w:p w14:paraId="78DEDA72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/>
                <w:sz w:val="22"/>
                <w:szCs w:val="22"/>
              </w:rPr>
              <w:t>Typ baterii / sposób ładowania</w:t>
            </w:r>
          </w:p>
        </w:tc>
        <w:tc>
          <w:tcPr>
            <w:tcW w:w="3431" w:type="dxa"/>
            <w:vAlign w:val="center"/>
          </w:tcPr>
          <w:p w14:paraId="186F39AF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Litowo-jonowa.</w:t>
            </w:r>
            <w:r w:rsidRPr="00DE3878">
              <w:rPr>
                <w:rFonts w:ascii="Arial" w:hAnsi="Arial" w:cs="Arial"/>
                <w:bCs/>
                <w:color w:val="000000"/>
                <w:sz w:val="22"/>
                <w:szCs w:val="22"/>
              </w:rPr>
              <w:br/>
              <w:t>Możliwość ładowania dwóch baterii jednocześnie w jednej stacji dokującej</w:t>
            </w:r>
          </w:p>
        </w:tc>
      </w:tr>
      <w:tr w:rsidR="00DE3878" w:rsidRPr="00DE3878" w14:paraId="714A0CDA" w14:textId="77777777" w:rsidTr="0002619C">
        <w:tc>
          <w:tcPr>
            <w:tcW w:w="535" w:type="dxa"/>
            <w:vAlign w:val="center"/>
          </w:tcPr>
          <w:p w14:paraId="12CF5E24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385B35DD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  <w:vAlign w:val="center"/>
          </w:tcPr>
          <w:p w14:paraId="1E2E2E43" w14:textId="4B56ACC2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/>
                <w:sz w:val="22"/>
                <w:szCs w:val="22"/>
              </w:rPr>
              <w:t xml:space="preserve">Waga z baterią i spodarką mniejsza </w:t>
            </w:r>
            <w:r w:rsidR="00857B1F"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DE3878">
              <w:rPr>
                <w:rFonts w:ascii="Arial" w:hAnsi="Arial" w:cs="Arial"/>
                <w:color w:val="000000"/>
                <w:sz w:val="22"/>
                <w:szCs w:val="22"/>
              </w:rPr>
              <w:t>iż:</w:t>
            </w:r>
          </w:p>
        </w:tc>
        <w:tc>
          <w:tcPr>
            <w:tcW w:w="3431" w:type="dxa"/>
            <w:vAlign w:val="center"/>
          </w:tcPr>
          <w:p w14:paraId="6CB1850C" w14:textId="77777777" w:rsidR="00DE3878" w:rsidRPr="00597323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97323">
              <w:rPr>
                <w:rFonts w:ascii="Arial" w:hAnsi="Arial" w:cs="Arial"/>
                <w:bCs/>
                <w:sz w:val="22"/>
                <w:szCs w:val="22"/>
              </w:rPr>
              <w:t>5.4 kg</w:t>
            </w:r>
          </w:p>
        </w:tc>
      </w:tr>
      <w:tr w:rsidR="00DE3878" w:rsidRPr="00DE3878" w14:paraId="6A83FFE3" w14:textId="77777777" w:rsidTr="0002619C">
        <w:tc>
          <w:tcPr>
            <w:tcW w:w="535" w:type="dxa"/>
            <w:vAlign w:val="center"/>
          </w:tcPr>
          <w:p w14:paraId="41E2AB46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2FD16F3A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45" w:type="dxa"/>
            <w:gridSpan w:val="2"/>
            <w:vAlign w:val="center"/>
          </w:tcPr>
          <w:p w14:paraId="10A4D2E6" w14:textId="77777777" w:rsidR="00DE3878" w:rsidRPr="004659E9" w:rsidRDefault="00DE3878" w:rsidP="00DE3878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659E9">
              <w:rPr>
                <w:rFonts w:ascii="Arial" w:hAnsi="Arial" w:cs="Arial"/>
                <w:color w:val="000000" w:themeColor="text1"/>
                <w:sz w:val="22"/>
                <w:szCs w:val="22"/>
              </w:rPr>
              <w:t>Walizka transportowa</w:t>
            </w:r>
          </w:p>
        </w:tc>
        <w:tc>
          <w:tcPr>
            <w:tcW w:w="3431" w:type="dxa"/>
            <w:vAlign w:val="center"/>
          </w:tcPr>
          <w:p w14:paraId="1E3B7854" w14:textId="595CA3BB" w:rsidR="00DE3878" w:rsidRPr="004659E9" w:rsidRDefault="00DE00CA" w:rsidP="00DE3878">
            <w:pPr>
              <w:spacing w:before="0" w:after="0" w:line="240" w:lineRule="auto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4659E9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Twarda (nie pokrowiec), mieści wszystkie akcesoria poza tyczką</w:t>
            </w:r>
          </w:p>
        </w:tc>
      </w:tr>
      <w:tr w:rsidR="00DE3878" w:rsidRPr="00DE3878" w14:paraId="73ED9D8F" w14:textId="77777777" w:rsidTr="0002619C">
        <w:tc>
          <w:tcPr>
            <w:tcW w:w="535" w:type="dxa"/>
            <w:vAlign w:val="center"/>
          </w:tcPr>
          <w:p w14:paraId="64FC8B58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 w:val="restart"/>
          </w:tcPr>
          <w:p w14:paraId="477A8DAE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78">
              <w:rPr>
                <w:rFonts w:ascii="Arial" w:hAnsi="Arial" w:cs="Arial"/>
                <w:b/>
                <w:bCs/>
                <w:sz w:val="22"/>
                <w:szCs w:val="22"/>
              </w:rPr>
              <w:t>Akcesoria</w:t>
            </w:r>
          </w:p>
        </w:tc>
        <w:tc>
          <w:tcPr>
            <w:tcW w:w="1676" w:type="dxa"/>
          </w:tcPr>
          <w:p w14:paraId="439A1677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DE387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Statyw – 7 sztuk</w:t>
            </w:r>
          </w:p>
          <w:p w14:paraId="095CAD4C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69" w:type="dxa"/>
          </w:tcPr>
          <w:p w14:paraId="4370FCD3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7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Dedykowany statyw drewniany</w:t>
            </w:r>
          </w:p>
        </w:tc>
        <w:tc>
          <w:tcPr>
            <w:tcW w:w="3431" w:type="dxa"/>
            <w:vAlign w:val="center"/>
          </w:tcPr>
          <w:p w14:paraId="609FF7AD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Sposób blokowania nóg statywu: zaciski lub śruby. Głowica o średnicy minimum 160mm, minimalna waga 7.00 kg.</w:t>
            </w:r>
          </w:p>
        </w:tc>
      </w:tr>
      <w:tr w:rsidR="00DE3878" w:rsidRPr="00DE3878" w14:paraId="4793841F" w14:textId="77777777" w:rsidTr="0002619C">
        <w:tc>
          <w:tcPr>
            <w:tcW w:w="535" w:type="dxa"/>
            <w:vAlign w:val="center"/>
          </w:tcPr>
          <w:p w14:paraId="7DC25E7F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24B02F8A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76" w:type="dxa"/>
          </w:tcPr>
          <w:p w14:paraId="161C8F49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DE3878">
              <w:rPr>
                <w:rFonts w:ascii="Arial" w:hAnsi="Arial" w:cs="Arial"/>
                <w:b/>
                <w:bCs/>
                <w:sz w:val="22"/>
                <w:szCs w:val="22"/>
              </w:rPr>
              <w:t>Akumulatory</w:t>
            </w:r>
            <w:r w:rsidRPr="00DE3878">
              <w:rPr>
                <w:rFonts w:ascii="Arial" w:hAnsi="Arial" w:cs="Arial"/>
                <w:b/>
                <w:sz w:val="22"/>
                <w:szCs w:val="22"/>
              </w:rPr>
              <w:t xml:space="preserve"> - 21 sztuk</w:t>
            </w:r>
          </w:p>
          <w:p w14:paraId="60B1A84D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trike/>
                <w:color w:val="FF0000"/>
                <w:sz w:val="22"/>
                <w:szCs w:val="22"/>
              </w:rPr>
            </w:pPr>
          </w:p>
          <w:p w14:paraId="1A928870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69" w:type="dxa"/>
            <w:vAlign w:val="center"/>
          </w:tcPr>
          <w:p w14:paraId="0288EAD6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Czas pracy na pojedynczej baterii (pomiar kąta i odległości) </w:t>
            </w:r>
          </w:p>
        </w:tc>
        <w:tc>
          <w:tcPr>
            <w:tcW w:w="3431" w:type="dxa"/>
            <w:vAlign w:val="center"/>
          </w:tcPr>
          <w:p w14:paraId="59A5C56B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 w:themeColor="text1"/>
                <w:sz w:val="22"/>
                <w:szCs w:val="22"/>
              </w:rPr>
              <w:t>Nie mniej niż 14h</w:t>
            </w:r>
          </w:p>
        </w:tc>
      </w:tr>
      <w:tr w:rsidR="00DE3878" w:rsidRPr="00DE3878" w14:paraId="5967C146" w14:textId="77777777" w:rsidTr="0002619C">
        <w:tc>
          <w:tcPr>
            <w:tcW w:w="535" w:type="dxa"/>
            <w:vAlign w:val="center"/>
          </w:tcPr>
          <w:p w14:paraId="01407979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2180D320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76" w:type="dxa"/>
          </w:tcPr>
          <w:p w14:paraId="663046FE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DE387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Ładowarka </w:t>
            </w:r>
          </w:p>
        </w:tc>
        <w:tc>
          <w:tcPr>
            <w:tcW w:w="2369" w:type="dxa"/>
            <w:vAlign w:val="center"/>
          </w:tcPr>
          <w:p w14:paraId="652077D8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DE3878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dwustanowiskowa  (stacja dokująca) z kablem zasilającym</w:t>
            </w:r>
          </w:p>
        </w:tc>
        <w:tc>
          <w:tcPr>
            <w:tcW w:w="3431" w:type="dxa"/>
            <w:vAlign w:val="center"/>
          </w:tcPr>
          <w:p w14:paraId="29A27B7A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DE3878" w:rsidRPr="00DE3878" w14:paraId="2D51F4C9" w14:textId="77777777" w:rsidTr="0002619C">
        <w:tc>
          <w:tcPr>
            <w:tcW w:w="535" w:type="dxa"/>
            <w:vAlign w:val="center"/>
          </w:tcPr>
          <w:p w14:paraId="7C6E7EFB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360A5A3F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76" w:type="dxa"/>
          </w:tcPr>
          <w:p w14:paraId="4634EE7D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78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</w:rPr>
              <w:t>Pryzmat – 21 sztuk</w:t>
            </w:r>
          </w:p>
        </w:tc>
        <w:tc>
          <w:tcPr>
            <w:tcW w:w="2369" w:type="dxa"/>
            <w:vAlign w:val="center"/>
          </w:tcPr>
          <w:p w14:paraId="77AE15D0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 w:themeColor="text1"/>
                <w:sz w:val="22"/>
                <w:szCs w:val="22"/>
              </w:rPr>
              <w:t>Tarcza wykonana z metalu z jaskrawymi wskaźnikami</w:t>
            </w:r>
          </w:p>
        </w:tc>
        <w:tc>
          <w:tcPr>
            <w:tcW w:w="3431" w:type="dxa"/>
            <w:vAlign w:val="center"/>
          </w:tcPr>
          <w:p w14:paraId="6C87B5AF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Pozwala odnaleźć pryzmat przy złej widoczności. Tarcza pochyla się w zakresie góra-dół umożliwiając pomiar pod różnymi kątami. Minimalna </w:t>
            </w:r>
            <w:r w:rsidRPr="00DE3878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średnica 60mm, montaż na gwincie 5/8”</w:t>
            </w:r>
          </w:p>
        </w:tc>
      </w:tr>
      <w:tr w:rsidR="00DE3878" w:rsidRPr="00DE3878" w14:paraId="5229D61E" w14:textId="77777777" w:rsidTr="0002619C">
        <w:tc>
          <w:tcPr>
            <w:tcW w:w="535" w:type="dxa"/>
            <w:vAlign w:val="center"/>
          </w:tcPr>
          <w:p w14:paraId="3C288063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78D226BC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76" w:type="dxa"/>
          </w:tcPr>
          <w:p w14:paraId="3124F328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7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Tyczka </w:t>
            </w:r>
            <w:r w:rsidRPr="00DE3878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</w:rPr>
              <w:t>–21 sztuk</w:t>
            </w:r>
            <w:r w:rsidRPr="00DE387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369" w:type="dxa"/>
            <w:vAlign w:val="center"/>
          </w:tcPr>
          <w:p w14:paraId="71911EEB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Tyczka teleskopowa dedykowana do pryzmatu </w:t>
            </w:r>
          </w:p>
        </w:tc>
        <w:tc>
          <w:tcPr>
            <w:tcW w:w="3431" w:type="dxa"/>
            <w:vAlign w:val="center"/>
          </w:tcPr>
          <w:p w14:paraId="675C11F5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 w:themeColor="text1"/>
                <w:sz w:val="22"/>
                <w:szCs w:val="22"/>
              </w:rPr>
              <w:t>Minimalna wysokość 2.5 metra, biało-czerwona, z gwintem 5/8”</w:t>
            </w:r>
          </w:p>
        </w:tc>
      </w:tr>
      <w:tr w:rsidR="00DE3878" w:rsidRPr="00DE3878" w14:paraId="7CC94335" w14:textId="77777777" w:rsidTr="0002619C">
        <w:tc>
          <w:tcPr>
            <w:tcW w:w="535" w:type="dxa"/>
            <w:vAlign w:val="center"/>
          </w:tcPr>
          <w:p w14:paraId="2A082F3E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1709180C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76" w:type="dxa"/>
          </w:tcPr>
          <w:p w14:paraId="52EC3284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DE387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Pryzmat realizacyjny</w:t>
            </w:r>
            <w:r w:rsidRPr="00DE3878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</w:rPr>
              <w:t>– 7 sztuk</w:t>
            </w:r>
          </w:p>
          <w:p w14:paraId="4A5AC799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69" w:type="dxa"/>
            <w:vAlign w:val="center"/>
          </w:tcPr>
          <w:p w14:paraId="17A803AA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 w:themeColor="text1"/>
                <w:sz w:val="22"/>
                <w:szCs w:val="22"/>
              </w:rPr>
              <w:t>Pryzmat o średnicy nie większej niż 30mm</w:t>
            </w:r>
          </w:p>
        </w:tc>
        <w:tc>
          <w:tcPr>
            <w:tcW w:w="3431" w:type="dxa"/>
            <w:vAlign w:val="center"/>
          </w:tcPr>
          <w:p w14:paraId="23A14463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 w:themeColor="text1"/>
                <w:sz w:val="22"/>
                <w:szCs w:val="22"/>
              </w:rPr>
              <w:t>Przeznaczony do precyzyjnych pomiarów z możliwością montażu bezpośrednio nad grotem. Regulowana wysokość instalacji za pomocą zacisku. Minimum 4 tyczki w zestawie.</w:t>
            </w:r>
          </w:p>
        </w:tc>
      </w:tr>
      <w:tr w:rsidR="00DE3878" w:rsidRPr="00DE3878" w14:paraId="4C4BC68D" w14:textId="77777777" w:rsidTr="0002619C">
        <w:trPr>
          <w:trHeight w:val="301"/>
        </w:trPr>
        <w:tc>
          <w:tcPr>
            <w:tcW w:w="535" w:type="dxa"/>
            <w:vAlign w:val="center"/>
          </w:tcPr>
          <w:p w14:paraId="50243FC4" w14:textId="77777777" w:rsidR="00DE3878" w:rsidRPr="00DE3878" w:rsidRDefault="00DE3878" w:rsidP="00A77FA3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19AF1141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76" w:type="dxa"/>
          </w:tcPr>
          <w:p w14:paraId="639F2041" w14:textId="1861EF1E" w:rsidR="00DE3878" w:rsidRPr="00C3662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DE387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Szkicownik A4</w:t>
            </w:r>
            <w:r w:rsidRPr="00DE3878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</w:rPr>
              <w:t>– 7 sztuk</w:t>
            </w:r>
          </w:p>
        </w:tc>
        <w:tc>
          <w:tcPr>
            <w:tcW w:w="2369" w:type="dxa"/>
            <w:vAlign w:val="center"/>
          </w:tcPr>
          <w:p w14:paraId="6AA542B0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 w:themeColor="text1"/>
                <w:sz w:val="22"/>
                <w:szCs w:val="22"/>
              </w:rPr>
              <w:t>Geodezyjny szkicownik drewniany</w:t>
            </w:r>
          </w:p>
        </w:tc>
        <w:tc>
          <w:tcPr>
            <w:tcW w:w="3431" w:type="dxa"/>
            <w:vAlign w:val="center"/>
          </w:tcPr>
          <w:p w14:paraId="60FC5B69" w14:textId="77777777" w:rsidR="00DE3878" w:rsidRPr="00DE3878" w:rsidRDefault="00DE3878" w:rsidP="00DE3878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E3878">
              <w:rPr>
                <w:rFonts w:ascii="Arial" w:hAnsi="Arial" w:cs="Arial"/>
                <w:color w:val="000000" w:themeColor="text1"/>
                <w:sz w:val="22"/>
                <w:szCs w:val="22"/>
              </w:rPr>
              <w:t>Format papieru A4: 210x297 mm</w:t>
            </w:r>
          </w:p>
        </w:tc>
      </w:tr>
    </w:tbl>
    <w:p w14:paraId="24951B6C" w14:textId="0069C841" w:rsidR="00AE7979" w:rsidRDefault="00AE7979" w:rsidP="005E5745">
      <w:pPr>
        <w:pStyle w:val="Nagwek1"/>
        <w:numPr>
          <w:ilvl w:val="0"/>
          <w:numId w:val="2"/>
        </w:numPr>
        <w:spacing w:before="240" w:after="240"/>
        <w:jc w:val="both"/>
        <w:rPr>
          <w:rFonts w:ascii="Arial" w:eastAsia="Calibri" w:hAnsi="Arial" w:cs="Arial"/>
          <w:color w:val="auto"/>
          <w:sz w:val="24"/>
          <w:szCs w:val="24"/>
        </w:rPr>
      </w:pPr>
      <w:r w:rsidRPr="00AE7979">
        <w:rPr>
          <w:rFonts w:ascii="Arial" w:eastAsia="Calibri" w:hAnsi="Arial" w:cs="Arial"/>
          <w:color w:val="auto"/>
          <w:sz w:val="24"/>
          <w:szCs w:val="24"/>
        </w:rPr>
        <w:t xml:space="preserve">Tachimetr elektroniczny nr 2  – 1 szt. 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48"/>
        <w:gridCol w:w="1623"/>
        <w:gridCol w:w="1638"/>
        <w:gridCol w:w="2709"/>
        <w:gridCol w:w="3116"/>
      </w:tblGrid>
      <w:tr w:rsidR="00A77FA3" w:rsidRPr="00A77FA3" w14:paraId="68E6827B" w14:textId="77777777" w:rsidTr="005D2E7E">
        <w:tc>
          <w:tcPr>
            <w:tcW w:w="548" w:type="dxa"/>
            <w:shd w:val="clear" w:color="auto" w:fill="D9D9D9" w:themeFill="background1" w:themeFillShade="D9"/>
            <w:vAlign w:val="center"/>
          </w:tcPr>
          <w:p w14:paraId="09271B4C" w14:textId="77777777" w:rsidR="00A77FA3" w:rsidRPr="00A77FA3" w:rsidRDefault="00A77FA3" w:rsidP="00A77F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7FA3">
              <w:rPr>
                <w:rFonts w:ascii="Arial" w:hAnsi="Arial" w:cs="Arial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5970" w:type="dxa"/>
            <w:gridSpan w:val="3"/>
            <w:shd w:val="clear" w:color="auto" w:fill="D9D9D9" w:themeFill="background1" w:themeFillShade="D9"/>
            <w:vAlign w:val="center"/>
          </w:tcPr>
          <w:p w14:paraId="3C4ED826" w14:textId="77777777" w:rsidR="00A77FA3" w:rsidRPr="00A77FA3" w:rsidRDefault="00A77FA3" w:rsidP="00A77F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7FA3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Parametr</w:t>
            </w:r>
          </w:p>
        </w:tc>
        <w:tc>
          <w:tcPr>
            <w:tcW w:w="3116" w:type="dxa"/>
            <w:shd w:val="clear" w:color="auto" w:fill="D9D9D9" w:themeFill="background1" w:themeFillShade="D9"/>
            <w:vAlign w:val="center"/>
          </w:tcPr>
          <w:p w14:paraId="37C703B8" w14:textId="77777777" w:rsidR="00A77FA3" w:rsidRPr="00A77FA3" w:rsidRDefault="00A77FA3" w:rsidP="00A77F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7FA3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Charakterystyka (wymagania minimalne)</w:t>
            </w:r>
          </w:p>
        </w:tc>
      </w:tr>
      <w:tr w:rsidR="00342F84" w:rsidRPr="00A77FA3" w14:paraId="653F7911" w14:textId="77777777" w:rsidTr="005D2E7E">
        <w:tc>
          <w:tcPr>
            <w:tcW w:w="548" w:type="dxa"/>
            <w:vAlign w:val="center"/>
          </w:tcPr>
          <w:p w14:paraId="6E28A450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 w:val="restart"/>
          </w:tcPr>
          <w:p w14:paraId="28348607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7FA3">
              <w:rPr>
                <w:rFonts w:ascii="Arial" w:hAnsi="Arial" w:cs="Arial"/>
                <w:b/>
                <w:bCs/>
                <w:sz w:val="22"/>
                <w:szCs w:val="22"/>
              </w:rPr>
              <w:t>Tachimetr elektroniczny</w:t>
            </w:r>
          </w:p>
          <w:p w14:paraId="020682DA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4ED6A389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/>
                <w:sz w:val="22"/>
                <w:szCs w:val="22"/>
              </w:rPr>
              <w:t>System operacyjny</w:t>
            </w:r>
          </w:p>
        </w:tc>
        <w:tc>
          <w:tcPr>
            <w:tcW w:w="3116" w:type="dxa"/>
            <w:vAlign w:val="center"/>
          </w:tcPr>
          <w:p w14:paraId="1B4C9D69" w14:textId="5C0780F3" w:rsidR="00342F84" w:rsidRPr="00605B7E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05B7E">
              <w:rPr>
                <w:rFonts w:ascii="Arial" w:hAnsi="Arial" w:cs="Arial"/>
                <w:sz w:val="22"/>
                <w:szCs w:val="22"/>
              </w:rPr>
              <w:t>Dowolny stabilny system operacyjny (np. Windows, Android, Linux) zapewniający obsługę wymaganych funkcji oprogramowania</w:t>
            </w:r>
          </w:p>
        </w:tc>
      </w:tr>
      <w:tr w:rsidR="00342F84" w:rsidRPr="00A77FA3" w14:paraId="432AF5A5" w14:textId="77777777" w:rsidTr="005D2E7E">
        <w:trPr>
          <w:trHeight w:val="222"/>
        </w:trPr>
        <w:tc>
          <w:tcPr>
            <w:tcW w:w="548" w:type="dxa"/>
            <w:vAlign w:val="center"/>
          </w:tcPr>
          <w:p w14:paraId="4F147CA8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5FFF200E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597DAFEC" w14:textId="77777777" w:rsidR="00342F84" w:rsidRPr="00EB243B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B243B">
              <w:rPr>
                <w:rFonts w:ascii="Arial" w:hAnsi="Arial" w:cs="Arial"/>
                <w:sz w:val="22"/>
                <w:szCs w:val="22"/>
              </w:rPr>
              <w:t>Zasięg pomiaru na pojedynczy pryzmat</w:t>
            </w:r>
          </w:p>
        </w:tc>
        <w:tc>
          <w:tcPr>
            <w:tcW w:w="3116" w:type="dxa"/>
            <w:vAlign w:val="center"/>
          </w:tcPr>
          <w:p w14:paraId="45D2CDB8" w14:textId="2D5C8E47" w:rsidR="00342F84" w:rsidRPr="00EB243B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B243B"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EB243B">
              <w:rPr>
                <w:rFonts w:ascii="Arial" w:hAnsi="Arial" w:cs="Arial"/>
                <w:bCs/>
                <w:sz w:val="22"/>
                <w:szCs w:val="22"/>
              </w:rPr>
              <w:t xml:space="preserve"> 5000m</w:t>
            </w:r>
          </w:p>
        </w:tc>
      </w:tr>
      <w:tr w:rsidR="00342F84" w:rsidRPr="00A77FA3" w14:paraId="55C6C716" w14:textId="77777777" w:rsidTr="005D2E7E">
        <w:tc>
          <w:tcPr>
            <w:tcW w:w="548" w:type="dxa"/>
            <w:vAlign w:val="center"/>
          </w:tcPr>
          <w:p w14:paraId="621E80B3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473C30FD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6B302B34" w14:textId="77777777" w:rsidR="00342F84" w:rsidRPr="00EB243B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B243B">
              <w:rPr>
                <w:rFonts w:ascii="Arial" w:hAnsi="Arial" w:cs="Arial"/>
                <w:sz w:val="22"/>
                <w:szCs w:val="22"/>
              </w:rPr>
              <w:t>Dokładność pomiaru na pojedynczy pryzmat</w:t>
            </w:r>
          </w:p>
        </w:tc>
        <w:tc>
          <w:tcPr>
            <w:tcW w:w="3116" w:type="dxa"/>
            <w:vAlign w:val="center"/>
          </w:tcPr>
          <w:p w14:paraId="31F66D2B" w14:textId="77777777" w:rsidR="00342F84" w:rsidRPr="00EB243B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B243B">
              <w:rPr>
                <w:rFonts w:ascii="Arial" w:hAnsi="Arial" w:cs="Arial"/>
                <w:bCs/>
                <w:sz w:val="22"/>
                <w:szCs w:val="22"/>
              </w:rPr>
              <w:t>1.5 mm + 2 ppm</w:t>
            </w:r>
          </w:p>
        </w:tc>
      </w:tr>
      <w:tr w:rsidR="00342F84" w:rsidRPr="00A77FA3" w14:paraId="37E1AAEC" w14:textId="77777777" w:rsidTr="005D2E7E">
        <w:tc>
          <w:tcPr>
            <w:tcW w:w="548" w:type="dxa"/>
            <w:vAlign w:val="center"/>
          </w:tcPr>
          <w:p w14:paraId="45D0873C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6BE0E661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2DF3126C" w14:textId="77777777" w:rsidR="00342F84" w:rsidRPr="00EB243B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B243B">
              <w:rPr>
                <w:rFonts w:ascii="Arial" w:hAnsi="Arial" w:cs="Arial"/>
                <w:sz w:val="22"/>
                <w:szCs w:val="22"/>
              </w:rPr>
              <w:t>Zasięg pomiaru na folię dalmierczą</w:t>
            </w:r>
          </w:p>
        </w:tc>
        <w:tc>
          <w:tcPr>
            <w:tcW w:w="3116" w:type="dxa"/>
            <w:vAlign w:val="center"/>
          </w:tcPr>
          <w:p w14:paraId="61168463" w14:textId="53BFDF65" w:rsidR="00342F84" w:rsidRPr="00EB243B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B243B"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EB243B">
              <w:rPr>
                <w:rFonts w:ascii="Arial" w:hAnsi="Arial" w:cs="Arial"/>
                <w:bCs/>
                <w:sz w:val="22"/>
                <w:szCs w:val="22"/>
              </w:rPr>
              <w:t xml:space="preserve"> 500 m</w:t>
            </w:r>
          </w:p>
        </w:tc>
      </w:tr>
      <w:tr w:rsidR="00342F84" w:rsidRPr="00A77FA3" w14:paraId="4F8596B3" w14:textId="77777777" w:rsidTr="00342F84">
        <w:trPr>
          <w:trHeight w:val="550"/>
        </w:trPr>
        <w:tc>
          <w:tcPr>
            <w:tcW w:w="548" w:type="dxa"/>
            <w:vAlign w:val="center"/>
          </w:tcPr>
          <w:p w14:paraId="6766FB38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74C08B3A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19AA21E4" w14:textId="77777777" w:rsidR="00342F84" w:rsidRPr="00EB243B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B243B">
              <w:rPr>
                <w:rFonts w:ascii="Arial" w:hAnsi="Arial" w:cs="Arial"/>
                <w:sz w:val="22"/>
                <w:szCs w:val="22"/>
              </w:rPr>
              <w:t>Dokładność pomiaru na folię dalmierczą</w:t>
            </w:r>
          </w:p>
        </w:tc>
        <w:tc>
          <w:tcPr>
            <w:tcW w:w="3116" w:type="dxa"/>
            <w:vAlign w:val="center"/>
          </w:tcPr>
          <w:p w14:paraId="2EE2D802" w14:textId="77777777" w:rsidR="00342F84" w:rsidRPr="00EB243B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B243B">
              <w:rPr>
                <w:rFonts w:ascii="Arial" w:hAnsi="Arial" w:cs="Arial"/>
                <w:bCs/>
                <w:sz w:val="22"/>
                <w:szCs w:val="22"/>
              </w:rPr>
              <w:t>2 mm + 2 ppm</w:t>
            </w:r>
          </w:p>
        </w:tc>
      </w:tr>
      <w:tr w:rsidR="002B1849" w:rsidRPr="00A77FA3" w14:paraId="7A53E921" w14:textId="77777777" w:rsidTr="00342F84">
        <w:trPr>
          <w:trHeight w:val="200"/>
        </w:trPr>
        <w:tc>
          <w:tcPr>
            <w:tcW w:w="548" w:type="dxa"/>
            <w:vAlign w:val="center"/>
          </w:tcPr>
          <w:p w14:paraId="0D87FE26" w14:textId="77777777" w:rsidR="002B1849" w:rsidRPr="00A77FA3" w:rsidRDefault="002B1849" w:rsidP="002B1849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352DBEEA" w14:textId="77777777" w:rsidR="002B1849" w:rsidRPr="00A77FA3" w:rsidRDefault="002B1849" w:rsidP="002B1849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3701D8F2" w14:textId="2B486AAC" w:rsidR="002B1849" w:rsidRPr="002B1849" w:rsidRDefault="002B1849" w:rsidP="002B1849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B1849">
              <w:rPr>
                <w:rFonts w:ascii="Arial" w:hAnsi="Arial" w:cs="Arial"/>
                <w:color w:val="000000"/>
                <w:sz w:val="22"/>
                <w:szCs w:val="22"/>
              </w:rPr>
              <w:t xml:space="preserve">Zasięg pomiaru bezlustrowego </w:t>
            </w:r>
          </w:p>
        </w:tc>
        <w:tc>
          <w:tcPr>
            <w:tcW w:w="3116" w:type="dxa"/>
            <w:vAlign w:val="center"/>
          </w:tcPr>
          <w:p w14:paraId="5CEC8FC2" w14:textId="34AE0A45" w:rsidR="002B1849" w:rsidRPr="002B1849" w:rsidRDefault="000A69F3" w:rsidP="002B1849">
            <w:pPr>
              <w:spacing w:before="0" w:after="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</w:t>
            </w:r>
            <w:r w:rsidR="002B1849">
              <w:rPr>
                <w:rFonts w:ascii="Arial" w:hAnsi="Arial" w:cs="Arial"/>
                <w:color w:val="000000"/>
                <w:sz w:val="22"/>
                <w:szCs w:val="22"/>
              </w:rPr>
              <w:t>in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imum </w:t>
            </w:r>
            <w:r w:rsidR="002B1849" w:rsidRPr="002B1849">
              <w:rPr>
                <w:rFonts w:ascii="Arial" w:hAnsi="Arial" w:cs="Arial"/>
                <w:color w:val="000000"/>
                <w:sz w:val="22"/>
                <w:szCs w:val="22"/>
              </w:rPr>
              <w:t>1000 m</w:t>
            </w:r>
          </w:p>
        </w:tc>
      </w:tr>
      <w:tr w:rsidR="00342F84" w:rsidRPr="00A77FA3" w14:paraId="021ECC38" w14:textId="77777777" w:rsidTr="005D2E7E">
        <w:trPr>
          <w:trHeight w:val="352"/>
        </w:trPr>
        <w:tc>
          <w:tcPr>
            <w:tcW w:w="548" w:type="dxa"/>
            <w:vAlign w:val="center"/>
          </w:tcPr>
          <w:p w14:paraId="52F31FED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541CAB33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6AE0B724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/>
                <w:sz w:val="22"/>
                <w:szCs w:val="22"/>
              </w:rPr>
              <w:t>Pyło oraz wodoodporność</w:t>
            </w:r>
          </w:p>
        </w:tc>
        <w:tc>
          <w:tcPr>
            <w:tcW w:w="3116" w:type="dxa"/>
            <w:vAlign w:val="center"/>
          </w:tcPr>
          <w:p w14:paraId="49DEC455" w14:textId="654D7DF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A77FA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IP65</w:t>
            </w:r>
          </w:p>
        </w:tc>
      </w:tr>
      <w:tr w:rsidR="00342F84" w:rsidRPr="00A77FA3" w14:paraId="583AF7E9" w14:textId="77777777" w:rsidTr="005D2E7E">
        <w:tc>
          <w:tcPr>
            <w:tcW w:w="548" w:type="dxa"/>
            <w:vAlign w:val="center"/>
          </w:tcPr>
          <w:p w14:paraId="728D43ED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3073D529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66C54C40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/>
                <w:sz w:val="22"/>
                <w:szCs w:val="22"/>
              </w:rPr>
              <w:t>Dokładność pomiaru kąta</w:t>
            </w:r>
          </w:p>
        </w:tc>
        <w:tc>
          <w:tcPr>
            <w:tcW w:w="3116" w:type="dxa"/>
            <w:vAlign w:val="center"/>
          </w:tcPr>
          <w:p w14:paraId="3A0B2298" w14:textId="1406D199" w:rsidR="00342F84" w:rsidRPr="00A77FA3" w:rsidRDefault="002A6B6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A6B64">
              <w:rPr>
                <w:rFonts w:ascii="Arial" w:eastAsia="Calibri" w:hAnsi="Arial" w:cs="Arial"/>
                <w:bCs/>
                <w:sz w:val="22"/>
                <w:szCs w:val="22"/>
              </w:rPr>
              <w:t>nie gorsza niż</w:t>
            </w:r>
            <w:r w:rsidR="00342F84" w:rsidRPr="00A77FA3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3”</w:t>
            </w:r>
          </w:p>
        </w:tc>
      </w:tr>
      <w:tr w:rsidR="00342F84" w:rsidRPr="00A77FA3" w14:paraId="6EC06BD1" w14:textId="77777777" w:rsidTr="005D2E7E">
        <w:tc>
          <w:tcPr>
            <w:tcW w:w="548" w:type="dxa"/>
            <w:vAlign w:val="center"/>
          </w:tcPr>
          <w:p w14:paraId="6945858D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2B215F3F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3A4FB261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/>
                <w:sz w:val="22"/>
                <w:szCs w:val="22"/>
              </w:rPr>
              <w:t>Porty</w:t>
            </w:r>
          </w:p>
        </w:tc>
        <w:tc>
          <w:tcPr>
            <w:tcW w:w="3116" w:type="dxa"/>
            <w:vAlign w:val="center"/>
          </w:tcPr>
          <w:p w14:paraId="1E7AF973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RS-232, USB (pendrive), Bluetooth</w:t>
            </w:r>
          </w:p>
        </w:tc>
      </w:tr>
      <w:tr w:rsidR="00342F84" w:rsidRPr="00A77FA3" w14:paraId="67EB36EE" w14:textId="77777777" w:rsidTr="005D2E7E">
        <w:tc>
          <w:tcPr>
            <w:tcW w:w="548" w:type="dxa"/>
            <w:vAlign w:val="center"/>
          </w:tcPr>
          <w:p w14:paraId="66F53639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682E07F0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48F37D38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/>
                <w:sz w:val="22"/>
                <w:szCs w:val="22"/>
              </w:rPr>
              <w:t>Wyświetlacz </w:t>
            </w:r>
          </w:p>
        </w:tc>
        <w:tc>
          <w:tcPr>
            <w:tcW w:w="3116" w:type="dxa"/>
            <w:vAlign w:val="center"/>
          </w:tcPr>
          <w:p w14:paraId="4017B0EC" w14:textId="44EF5993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A77FA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3,5”, Kolorowy, dotykowy, dwustronny</w:t>
            </w:r>
          </w:p>
        </w:tc>
      </w:tr>
      <w:tr w:rsidR="00342F84" w:rsidRPr="00A77FA3" w14:paraId="75ED1FE9" w14:textId="77777777" w:rsidTr="005D2E7E">
        <w:tc>
          <w:tcPr>
            <w:tcW w:w="548" w:type="dxa"/>
            <w:vAlign w:val="center"/>
          </w:tcPr>
          <w:p w14:paraId="45A74990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3DBDF1E1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3AF5130A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/>
                <w:sz w:val="22"/>
                <w:szCs w:val="22"/>
              </w:rPr>
              <w:t>Oprogramowanie pomiarowe</w:t>
            </w:r>
          </w:p>
        </w:tc>
        <w:tc>
          <w:tcPr>
            <w:tcW w:w="3116" w:type="dxa"/>
            <w:vAlign w:val="center"/>
          </w:tcPr>
          <w:p w14:paraId="66E8395A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Interfejs w języku polskim. </w:t>
            </w:r>
            <w:r w:rsidRPr="00A77FA3">
              <w:rPr>
                <w:rFonts w:ascii="Arial" w:hAnsi="Arial" w:cs="Arial"/>
                <w:bCs/>
                <w:color w:val="000000"/>
                <w:sz w:val="22"/>
                <w:szCs w:val="22"/>
              </w:rPr>
              <w:br/>
              <w:t>Import/export plików DXF, TXT. Możliwość kodowania punktów z możliwością automatycznego rysowania linii oraz obiektów zamkniętych. Tyczenie punktów oraz linii bezpośrednio z podkładu mapowego.</w:t>
            </w:r>
          </w:p>
        </w:tc>
      </w:tr>
      <w:tr w:rsidR="00342F84" w:rsidRPr="00A77FA3" w14:paraId="31A5F5CC" w14:textId="77777777" w:rsidTr="005D2E7E">
        <w:tc>
          <w:tcPr>
            <w:tcW w:w="548" w:type="dxa"/>
            <w:vAlign w:val="center"/>
          </w:tcPr>
          <w:p w14:paraId="24EE3544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617E42D9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43D7742B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/>
                <w:sz w:val="22"/>
                <w:szCs w:val="22"/>
              </w:rPr>
              <w:t>Klawiatura </w:t>
            </w:r>
          </w:p>
        </w:tc>
        <w:tc>
          <w:tcPr>
            <w:tcW w:w="3116" w:type="dxa"/>
            <w:vAlign w:val="center"/>
          </w:tcPr>
          <w:p w14:paraId="3B9080B2" w14:textId="14771C6F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27ED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Minimum z jednej strony, podświetlana</w:t>
            </w:r>
            <w:r w:rsidRPr="00A27EDD">
              <w:rPr>
                <w:rFonts w:ascii="Arial" w:hAnsi="Arial" w:cs="Arial"/>
                <w:bCs/>
                <w:color w:val="000000"/>
                <w:sz w:val="22"/>
                <w:szCs w:val="22"/>
              </w:rPr>
              <w:br/>
              <w:t xml:space="preserve">Ilość klawiszy: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pełna k</w:t>
            </w:r>
            <w:r w:rsidRPr="00A27EDD">
              <w:rPr>
                <w:rFonts w:ascii="Arial" w:hAnsi="Arial" w:cs="Arial"/>
                <w:bCs/>
                <w:sz w:val="22"/>
                <w:szCs w:val="22"/>
              </w:rPr>
              <w:t>lawiatura alfanumeryczna umożliwiająca sprawną obsługę urządzenia</w:t>
            </w:r>
            <w:r w:rsidRPr="00A27ED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342F84" w:rsidRPr="00A77FA3" w14:paraId="5C706E4B" w14:textId="77777777" w:rsidTr="005D2E7E">
        <w:tc>
          <w:tcPr>
            <w:tcW w:w="548" w:type="dxa"/>
            <w:vAlign w:val="center"/>
          </w:tcPr>
          <w:p w14:paraId="46D35160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33E5A78B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0C5946E8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/>
                <w:sz w:val="22"/>
                <w:szCs w:val="22"/>
              </w:rPr>
              <w:t>Diody tyczenia</w:t>
            </w:r>
          </w:p>
        </w:tc>
        <w:tc>
          <w:tcPr>
            <w:tcW w:w="3116" w:type="dxa"/>
            <w:vAlign w:val="center"/>
          </w:tcPr>
          <w:p w14:paraId="5801E9BA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TAK, zasięg do 150m</w:t>
            </w:r>
          </w:p>
        </w:tc>
      </w:tr>
      <w:tr w:rsidR="00342F84" w:rsidRPr="00A77FA3" w14:paraId="3FC5E061" w14:textId="77777777" w:rsidTr="005D2E7E">
        <w:tc>
          <w:tcPr>
            <w:tcW w:w="548" w:type="dxa"/>
            <w:vAlign w:val="center"/>
          </w:tcPr>
          <w:p w14:paraId="60441866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2F68E323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65DE86A3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/>
                <w:sz w:val="22"/>
                <w:szCs w:val="22"/>
              </w:rPr>
              <w:t>Kompensator: zakres i typ</w:t>
            </w:r>
          </w:p>
        </w:tc>
        <w:tc>
          <w:tcPr>
            <w:tcW w:w="3116" w:type="dxa"/>
            <w:vAlign w:val="center"/>
          </w:tcPr>
          <w:p w14:paraId="24DFFBA6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±6’</w:t>
            </w:r>
          </w:p>
        </w:tc>
      </w:tr>
      <w:tr w:rsidR="00342F84" w:rsidRPr="00A77FA3" w14:paraId="04356435" w14:textId="77777777" w:rsidTr="005D2E7E">
        <w:tc>
          <w:tcPr>
            <w:tcW w:w="548" w:type="dxa"/>
            <w:vAlign w:val="center"/>
          </w:tcPr>
          <w:p w14:paraId="253DB13F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4AC586B7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16CE099A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/>
                <w:sz w:val="22"/>
                <w:szCs w:val="22"/>
              </w:rPr>
              <w:t>Minimalna ogniskowa</w:t>
            </w:r>
          </w:p>
        </w:tc>
        <w:tc>
          <w:tcPr>
            <w:tcW w:w="3116" w:type="dxa"/>
            <w:vAlign w:val="center"/>
          </w:tcPr>
          <w:p w14:paraId="79531ABB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1.30 m </w:t>
            </w:r>
          </w:p>
        </w:tc>
      </w:tr>
      <w:tr w:rsidR="00342F84" w:rsidRPr="00A77FA3" w14:paraId="5E3F33A9" w14:textId="77777777" w:rsidTr="005D2E7E">
        <w:tc>
          <w:tcPr>
            <w:tcW w:w="548" w:type="dxa"/>
            <w:vAlign w:val="center"/>
          </w:tcPr>
          <w:p w14:paraId="0F520ADE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5977904F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5AE8003D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 w:themeColor="text1"/>
                <w:sz w:val="22"/>
                <w:szCs w:val="22"/>
              </w:rPr>
              <w:t>Pionownik</w:t>
            </w:r>
          </w:p>
        </w:tc>
        <w:tc>
          <w:tcPr>
            <w:tcW w:w="3116" w:type="dxa"/>
            <w:vAlign w:val="center"/>
          </w:tcPr>
          <w:p w14:paraId="115E0053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Optyczny lub laserowy</w:t>
            </w:r>
          </w:p>
        </w:tc>
      </w:tr>
      <w:tr w:rsidR="00342F84" w:rsidRPr="00A77FA3" w14:paraId="19E41B09" w14:textId="77777777" w:rsidTr="005D2E7E">
        <w:tc>
          <w:tcPr>
            <w:tcW w:w="548" w:type="dxa"/>
            <w:vAlign w:val="center"/>
          </w:tcPr>
          <w:p w14:paraId="39ADCD7C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5BB0E7E2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2CBCC123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 w:themeColor="text1"/>
                <w:sz w:val="22"/>
                <w:szCs w:val="22"/>
              </w:rPr>
              <w:t>Czas pracy na pojedynczej baterii (pomiar kąta i odległości co 30s)</w:t>
            </w:r>
          </w:p>
        </w:tc>
        <w:tc>
          <w:tcPr>
            <w:tcW w:w="3116" w:type="dxa"/>
            <w:vAlign w:val="center"/>
          </w:tcPr>
          <w:p w14:paraId="604A351A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EB243B">
              <w:rPr>
                <w:rFonts w:ascii="Arial" w:hAnsi="Arial" w:cs="Arial"/>
                <w:bCs/>
                <w:sz w:val="22"/>
                <w:szCs w:val="22"/>
              </w:rPr>
              <w:t>do 14h </w:t>
            </w:r>
          </w:p>
        </w:tc>
      </w:tr>
      <w:tr w:rsidR="00342F84" w:rsidRPr="00A77FA3" w14:paraId="76DF222F" w14:textId="77777777" w:rsidTr="005D2E7E">
        <w:tc>
          <w:tcPr>
            <w:tcW w:w="548" w:type="dxa"/>
            <w:vAlign w:val="center"/>
          </w:tcPr>
          <w:p w14:paraId="5EEDF405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69B75628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39711D6A" w14:textId="77777777" w:rsidR="00342F84" w:rsidRPr="00A77FA3" w:rsidRDefault="00342F84" w:rsidP="00A77FA3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/>
                <w:sz w:val="22"/>
                <w:szCs w:val="22"/>
              </w:rPr>
              <w:t>Typ baterii / sposób ładowania</w:t>
            </w:r>
          </w:p>
        </w:tc>
        <w:tc>
          <w:tcPr>
            <w:tcW w:w="3116" w:type="dxa"/>
            <w:vAlign w:val="center"/>
          </w:tcPr>
          <w:p w14:paraId="43824007" w14:textId="4F0326C9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A77FA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Litowo-jonowa.</w:t>
            </w:r>
            <w:r w:rsidRPr="00A77FA3">
              <w:rPr>
                <w:rFonts w:ascii="Arial" w:hAnsi="Arial" w:cs="Arial"/>
                <w:bCs/>
                <w:color w:val="000000"/>
                <w:sz w:val="22"/>
                <w:szCs w:val="22"/>
              </w:rPr>
              <w:br/>
              <w:t>Możliwość ładowania dwóch baterii jednocześnie w jednej stacji dokującej</w:t>
            </w:r>
            <w:r w:rsidRPr="00A77FA3">
              <w:rPr>
                <w:rFonts w:ascii="Arial" w:hAnsi="Arial" w:cs="Arial"/>
                <w:bCs/>
                <w:color w:val="000000"/>
                <w:sz w:val="22"/>
                <w:szCs w:val="22"/>
              </w:rPr>
              <w:br/>
            </w:r>
            <w:r w:rsidRPr="00A77FA3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Bateria kompatybilna (do wymiennego zastosowania) z tachimetrem </w:t>
            </w:r>
            <w:r w:rsidR="008633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elektronicznym </w:t>
            </w:r>
            <w:r w:rsidR="00610FE5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nr 1</w:t>
            </w:r>
            <w:r w:rsidRPr="00A77FA3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 </w:t>
            </w:r>
          </w:p>
        </w:tc>
      </w:tr>
      <w:tr w:rsidR="00342F84" w:rsidRPr="00A77FA3" w14:paraId="72F87360" w14:textId="77777777" w:rsidTr="005D2E7E">
        <w:tc>
          <w:tcPr>
            <w:tcW w:w="548" w:type="dxa"/>
            <w:vAlign w:val="center"/>
          </w:tcPr>
          <w:p w14:paraId="692F5683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5816E017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009FBFE8" w14:textId="77777777" w:rsidR="00342F84" w:rsidRPr="00A77FA3" w:rsidRDefault="00342F84" w:rsidP="00A77FA3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/>
                <w:sz w:val="22"/>
                <w:szCs w:val="22"/>
              </w:rPr>
              <w:t>Waga z baterią i spodarką mniejsza niż:</w:t>
            </w:r>
          </w:p>
        </w:tc>
        <w:tc>
          <w:tcPr>
            <w:tcW w:w="3116" w:type="dxa"/>
            <w:vAlign w:val="center"/>
          </w:tcPr>
          <w:p w14:paraId="0B91C9D4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A77FA3">
              <w:rPr>
                <w:rFonts w:ascii="Arial" w:hAnsi="Arial" w:cs="Arial"/>
                <w:bCs/>
                <w:color w:val="000000"/>
                <w:sz w:val="22"/>
                <w:szCs w:val="22"/>
              </w:rPr>
              <w:t>6.0 kg</w:t>
            </w:r>
          </w:p>
        </w:tc>
      </w:tr>
      <w:tr w:rsidR="00342F84" w:rsidRPr="00A77FA3" w14:paraId="23AB0958" w14:textId="77777777" w:rsidTr="005D2E7E">
        <w:tc>
          <w:tcPr>
            <w:tcW w:w="548" w:type="dxa"/>
            <w:vAlign w:val="center"/>
          </w:tcPr>
          <w:p w14:paraId="406F1968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012E7FD4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6FEAA1B5" w14:textId="77777777" w:rsidR="00342F84" w:rsidRPr="00A77FA3" w:rsidRDefault="00342F84" w:rsidP="00A77FA3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/>
                <w:sz w:val="22"/>
                <w:szCs w:val="22"/>
              </w:rPr>
              <w:t xml:space="preserve">Pamięć wewnętrzna </w:t>
            </w:r>
            <w:r w:rsidRPr="00A77FA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(wbudowana) </w:t>
            </w:r>
            <w:r w:rsidRPr="00A77FA3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  <w:t>Nie dopuszcza się zastosowania kart pamięci jako pamięci wewnętrznej</w:t>
            </w:r>
          </w:p>
        </w:tc>
        <w:tc>
          <w:tcPr>
            <w:tcW w:w="3116" w:type="dxa"/>
            <w:vAlign w:val="center"/>
          </w:tcPr>
          <w:p w14:paraId="174A97B7" w14:textId="48CB0BDA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eastAsia="Calibri" w:hAnsi="Arial" w:cs="Arial"/>
                <w:bCs/>
                <w:sz w:val="22"/>
                <w:szCs w:val="22"/>
              </w:rPr>
              <w:t>minimum</w:t>
            </w:r>
            <w:r w:rsidRPr="00A77FA3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1 GB</w:t>
            </w:r>
          </w:p>
        </w:tc>
      </w:tr>
      <w:tr w:rsidR="00342F84" w:rsidRPr="00A77FA3" w14:paraId="7570CDBF" w14:textId="77777777" w:rsidTr="005D2E7E">
        <w:tc>
          <w:tcPr>
            <w:tcW w:w="548" w:type="dxa"/>
            <w:vAlign w:val="center"/>
          </w:tcPr>
          <w:p w14:paraId="739241D8" w14:textId="77777777" w:rsidR="00342F84" w:rsidRPr="00A77FA3" w:rsidRDefault="00342F84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4CF4E33E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47" w:type="dxa"/>
            <w:gridSpan w:val="2"/>
            <w:vAlign w:val="center"/>
          </w:tcPr>
          <w:p w14:paraId="69BEB164" w14:textId="77777777" w:rsidR="00342F84" w:rsidRPr="00A77FA3" w:rsidRDefault="00342F84" w:rsidP="00A77FA3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 w:themeColor="text1"/>
                <w:sz w:val="22"/>
                <w:szCs w:val="22"/>
              </w:rPr>
              <w:t>Walizka transportowa</w:t>
            </w:r>
          </w:p>
        </w:tc>
        <w:tc>
          <w:tcPr>
            <w:tcW w:w="3116" w:type="dxa"/>
            <w:vAlign w:val="center"/>
          </w:tcPr>
          <w:p w14:paraId="53A82A6F" w14:textId="77777777" w:rsidR="00342F84" w:rsidRPr="00A77FA3" w:rsidRDefault="00342F84" w:rsidP="00A77FA3">
            <w:pPr>
              <w:spacing w:before="0" w:after="0" w:line="240" w:lineRule="auto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</w:tc>
      </w:tr>
      <w:tr w:rsidR="00A77FA3" w:rsidRPr="00A77FA3" w14:paraId="2367C2AC" w14:textId="77777777" w:rsidTr="005D2E7E">
        <w:tc>
          <w:tcPr>
            <w:tcW w:w="548" w:type="dxa"/>
            <w:vAlign w:val="center"/>
          </w:tcPr>
          <w:p w14:paraId="03920809" w14:textId="77777777" w:rsidR="00A77FA3" w:rsidRPr="00A77FA3" w:rsidRDefault="00A77FA3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 w:val="restart"/>
          </w:tcPr>
          <w:p w14:paraId="144AE743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7FA3">
              <w:rPr>
                <w:rFonts w:ascii="Arial" w:hAnsi="Arial" w:cs="Arial"/>
                <w:b/>
                <w:bCs/>
                <w:sz w:val="22"/>
                <w:szCs w:val="22"/>
              </w:rPr>
              <w:t>Akcesoria</w:t>
            </w:r>
          </w:p>
        </w:tc>
        <w:tc>
          <w:tcPr>
            <w:tcW w:w="1638" w:type="dxa"/>
          </w:tcPr>
          <w:p w14:paraId="1896AC57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A77FA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Statyw – 1 sztuk</w:t>
            </w:r>
          </w:p>
          <w:p w14:paraId="675E4584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709" w:type="dxa"/>
          </w:tcPr>
          <w:p w14:paraId="269DD6D6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7FA3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Dedykowany statyw drewniany</w:t>
            </w:r>
          </w:p>
        </w:tc>
        <w:tc>
          <w:tcPr>
            <w:tcW w:w="3116" w:type="dxa"/>
            <w:vAlign w:val="center"/>
          </w:tcPr>
          <w:p w14:paraId="10478937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Sposób blokowania nóg statywu: zaciski lub śruby. Głowica o średnicy minimum 160mm, minimalna waga 7.00 kg.</w:t>
            </w:r>
          </w:p>
        </w:tc>
      </w:tr>
      <w:tr w:rsidR="00A77FA3" w:rsidRPr="00A77FA3" w14:paraId="3F50F6F2" w14:textId="77777777" w:rsidTr="005D2E7E">
        <w:tc>
          <w:tcPr>
            <w:tcW w:w="548" w:type="dxa"/>
            <w:vAlign w:val="center"/>
          </w:tcPr>
          <w:p w14:paraId="5EA40318" w14:textId="77777777" w:rsidR="00A77FA3" w:rsidRPr="00A77FA3" w:rsidRDefault="00A77FA3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55179BEA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38" w:type="dxa"/>
          </w:tcPr>
          <w:p w14:paraId="05C544F1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7FA3">
              <w:rPr>
                <w:rFonts w:ascii="Arial" w:hAnsi="Arial" w:cs="Arial"/>
                <w:b/>
                <w:bCs/>
                <w:sz w:val="22"/>
                <w:szCs w:val="22"/>
              </w:rPr>
              <w:t>Akumulatory</w:t>
            </w:r>
          </w:p>
          <w:p w14:paraId="7BF2785C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A77FA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- 3 sztuk</w:t>
            </w:r>
          </w:p>
          <w:p w14:paraId="20006513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709" w:type="dxa"/>
            <w:vAlign w:val="center"/>
          </w:tcPr>
          <w:p w14:paraId="4A3242EC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Czas pracy na pojedynczej baterii (pomiar kąta i odległości) </w:t>
            </w:r>
          </w:p>
        </w:tc>
        <w:tc>
          <w:tcPr>
            <w:tcW w:w="3116" w:type="dxa"/>
            <w:vAlign w:val="center"/>
          </w:tcPr>
          <w:p w14:paraId="053E3A58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 w:themeColor="text1"/>
                <w:sz w:val="22"/>
                <w:szCs w:val="22"/>
              </w:rPr>
              <w:t>nie mniej niż 14h</w:t>
            </w:r>
          </w:p>
        </w:tc>
      </w:tr>
      <w:tr w:rsidR="00A77FA3" w:rsidRPr="00A77FA3" w14:paraId="1C00A39F" w14:textId="77777777" w:rsidTr="005D2E7E">
        <w:tc>
          <w:tcPr>
            <w:tcW w:w="548" w:type="dxa"/>
            <w:vAlign w:val="center"/>
          </w:tcPr>
          <w:p w14:paraId="201E6580" w14:textId="77777777" w:rsidR="00A77FA3" w:rsidRPr="00A77FA3" w:rsidRDefault="00A77FA3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4928B332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38" w:type="dxa"/>
          </w:tcPr>
          <w:p w14:paraId="396F5AE2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A77FA3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Ładowarka </w:t>
            </w:r>
          </w:p>
        </w:tc>
        <w:tc>
          <w:tcPr>
            <w:tcW w:w="2709" w:type="dxa"/>
            <w:vAlign w:val="center"/>
          </w:tcPr>
          <w:p w14:paraId="7FFE6225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A77FA3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dwustanowiskowa  (stacja dokująca) z kablem zasilającym</w:t>
            </w:r>
          </w:p>
        </w:tc>
        <w:tc>
          <w:tcPr>
            <w:tcW w:w="3116" w:type="dxa"/>
            <w:vAlign w:val="center"/>
          </w:tcPr>
          <w:p w14:paraId="5D0821AC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77FA3" w:rsidRPr="00A77FA3" w14:paraId="2AA3EDD3" w14:textId="77777777" w:rsidTr="005D2E7E">
        <w:tc>
          <w:tcPr>
            <w:tcW w:w="548" w:type="dxa"/>
            <w:vAlign w:val="center"/>
          </w:tcPr>
          <w:p w14:paraId="5F91BFF6" w14:textId="77777777" w:rsidR="00A77FA3" w:rsidRPr="00A77FA3" w:rsidRDefault="00A77FA3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757E18DB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38" w:type="dxa"/>
          </w:tcPr>
          <w:p w14:paraId="018C7742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7FA3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</w:rPr>
              <w:t>Pryzmat 360 z dedykowaną tyczką– 3 sztuk</w:t>
            </w:r>
          </w:p>
        </w:tc>
        <w:tc>
          <w:tcPr>
            <w:tcW w:w="2709" w:type="dxa"/>
            <w:vAlign w:val="center"/>
          </w:tcPr>
          <w:p w14:paraId="04C7CF76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 w:themeColor="text1"/>
                <w:sz w:val="22"/>
                <w:szCs w:val="22"/>
              </w:rPr>
              <w:t>Pryzmat umożliwiający pomiar pod dowolnym kątem Hz w stosunku do celowej tachimetru</w:t>
            </w:r>
          </w:p>
        </w:tc>
        <w:tc>
          <w:tcPr>
            <w:tcW w:w="3116" w:type="dxa"/>
            <w:vAlign w:val="center"/>
          </w:tcPr>
          <w:p w14:paraId="006E82FE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eastAsia="HelveticaNeueLTPro-Lt" w:hAnsi="Arial" w:cs="Arial"/>
                <w:color w:val="000000" w:themeColor="text1"/>
                <w:sz w:val="22"/>
                <w:szCs w:val="22"/>
              </w:rPr>
              <w:t>Możliwość zamontowania na tyczce z gwintem 5/8” jak również do prac realizacyjnych z kompletem mini-tyczek. Regulowana wysokość montażu za pomocą zacisku</w:t>
            </w:r>
          </w:p>
        </w:tc>
      </w:tr>
      <w:tr w:rsidR="00A77FA3" w:rsidRPr="00A77FA3" w14:paraId="0AA90711" w14:textId="77777777" w:rsidTr="005D2E7E">
        <w:trPr>
          <w:trHeight w:val="137"/>
        </w:trPr>
        <w:tc>
          <w:tcPr>
            <w:tcW w:w="548" w:type="dxa"/>
            <w:vAlign w:val="center"/>
          </w:tcPr>
          <w:p w14:paraId="6DE77DE9" w14:textId="77777777" w:rsidR="00A77FA3" w:rsidRPr="00A77FA3" w:rsidRDefault="00A77FA3" w:rsidP="00A77FA3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3" w:type="dxa"/>
            <w:vMerge/>
          </w:tcPr>
          <w:p w14:paraId="64D647BE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38" w:type="dxa"/>
          </w:tcPr>
          <w:p w14:paraId="788039D8" w14:textId="54AD5825" w:rsidR="00A77FA3" w:rsidRPr="00C91E3E" w:rsidRDefault="00A77FA3" w:rsidP="001248D8">
            <w:pPr>
              <w:spacing w:before="0" w:after="0" w:line="24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commentRangeStart w:id="0"/>
            <w:r w:rsidRPr="00C91E3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Szkicownik</w:t>
            </w:r>
            <w:commentRangeEnd w:id="0"/>
            <w:r w:rsidR="00AA4CBE" w:rsidRPr="00C91E3E">
              <w:rPr>
                <w:rStyle w:val="Odwoaniedokomentarza"/>
                <w:rFonts w:ascii="Arial" w:hAnsi="Arial" w:cs="Arial"/>
                <w:b/>
                <w:color w:val="000000" w:themeColor="text1"/>
                <w:sz w:val="22"/>
                <w:szCs w:val="22"/>
              </w:rPr>
              <w:commentReference w:id="0"/>
            </w:r>
            <w:r w:rsidRPr="00C91E3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A4</w:t>
            </w:r>
            <w:r w:rsidRPr="00C91E3E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</w:rPr>
              <w:t xml:space="preserve">– </w:t>
            </w:r>
            <w:r w:rsidR="001248D8" w:rsidRPr="00C91E3E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00C91E3E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sztuk</w:t>
            </w:r>
            <w:r w:rsidR="001248D8" w:rsidRPr="00C91E3E">
              <w:rPr>
                <w:rFonts w:ascii="Arial" w:eastAsia="Calibri" w:hAnsi="Arial" w:cs="Arial"/>
                <w:b/>
                <w:bCs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2709" w:type="dxa"/>
            <w:vAlign w:val="center"/>
          </w:tcPr>
          <w:p w14:paraId="6A380309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 w:themeColor="text1"/>
                <w:sz w:val="22"/>
                <w:szCs w:val="22"/>
              </w:rPr>
              <w:t>Geodezyjny szkicownik drewniany</w:t>
            </w:r>
          </w:p>
        </w:tc>
        <w:tc>
          <w:tcPr>
            <w:tcW w:w="3116" w:type="dxa"/>
            <w:vAlign w:val="center"/>
          </w:tcPr>
          <w:p w14:paraId="01D95BF2" w14:textId="77777777" w:rsidR="00A77FA3" w:rsidRPr="00A77FA3" w:rsidRDefault="00A77FA3" w:rsidP="00A77F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A77FA3">
              <w:rPr>
                <w:rFonts w:ascii="Arial" w:hAnsi="Arial" w:cs="Arial"/>
                <w:color w:val="000000" w:themeColor="text1"/>
                <w:sz w:val="22"/>
                <w:szCs w:val="22"/>
              </w:rPr>
              <w:t>Format papieru A4: 210x297 mm</w:t>
            </w:r>
          </w:p>
        </w:tc>
      </w:tr>
    </w:tbl>
    <w:p w14:paraId="00E99093" w14:textId="77777777" w:rsidR="00EB243B" w:rsidRDefault="00EB243B" w:rsidP="00C64C14">
      <w:pPr>
        <w:spacing w:before="360"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470930B" w14:textId="77777777" w:rsidR="00EB243B" w:rsidRDefault="00EB243B" w:rsidP="00C64C14">
      <w:pPr>
        <w:spacing w:before="360"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069EF9C" w14:textId="77777777" w:rsidR="0033121B" w:rsidRDefault="0033121B" w:rsidP="00C64C14">
      <w:pPr>
        <w:spacing w:before="360" w:after="0" w:line="360" w:lineRule="auto"/>
        <w:rPr>
          <w:rFonts w:ascii="Arial" w:hAnsi="Arial" w:cs="Arial"/>
          <w:b/>
          <w:bCs/>
          <w:sz w:val="24"/>
          <w:szCs w:val="24"/>
        </w:rPr>
      </w:pPr>
    </w:p>
    <w:sectPr w:rsidR="0033121B" w:rsidSect="00FE3019">
      <w:footerReference w:type="default" r:id="rId11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ukasz Kobeszko" w:date="2026-10-20T11:55:00Z" w:initials="LK">
    <w:p w14:paraId="64D4F863" w14:textId="77777777" w:rsidR="003E7D47" w:rsidRDefault="00AA4CBE" w:rsidP="003E7D47">
      <w:pPr>
        <w:pStyle w:val="Tekstkomentarza"/>
      </w:pPr>
      <w:r>
        <w:rPr>
          <w:rStyle w:val="Odwoaniedokomentarza"/>
        </w:rPr>
        <w:annotationRef/>
      </w:r>
      <w:r w:rsidR="003E7D47">
        <w:t>Czy na pewno 7 sztuk? Bo mamy tutaj 1 tachimetr.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4D4F863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95426B6" w16cex:dateUtc="2026-10-20T09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4D4F863" w16cid:durableId="495426B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02919" w14:textId="77777777" w:rsidR="00A76905" w:rsidRDefault="00A76905" w:rsidP="00D051F5">
      <w:pPr>
        <w:spacing w:before="0" w:after="0" w:line="240" w:lineRule="auto"/>
      </w:pPr>
      <w:r>
        <w:separator/>
      </w:r>
    </w:p>
  </w:endnote>
  <w:endnote w:type="continuationSeparator" w:id="0">
    <w:p w14:paraId="701E499B" w14:textId="77777777" w:rsidR="00A76905" w:rsidRDefault="00A76905" w:rsidP="00D051F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Pro-Lt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387A" w14:textId="5194E111" w:rsidR="00D051F5" w:rsidRDefault="00EF3AFA" w:rsidP="00D051F5">
    <w:pPr>
      <w:pStyle w:val="Stopka"/>
      <w:jc w:val="center"/>
    </w:pPr>
    <w:r w:rsidRPr="00AA7BA5">
      <w:rPr>
        <w:noProof/>
        <w:lang w:eastAsia="pl-PL"/>
      </w:rPr>
      <w:drawing>
        <wp:inline distT="0" distB="0" distL="0" distR="0" wp14:anchorId="578B3286" wp14:editId="121E275C">
          <wp:extent cx="5760085" cy="733344"/>
          <wp:effectExtent l="0" t="0" r="0" b="0"/>
          <wp:docPr id="1370246639" name="Obraz 1" descr="Obraz zawierający tekst, zrzut ekranu, Czcion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46639" name="Obraz 1" descr="Obraz zawierający tekst, zrzut ekranu, Czcionka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333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F2801" w14:textId="77777777" w:rsidR="00A76905" w:rsidRDefault="00A76905" w:rsidP="00D051F5">
      <w:pPr>
        <w:spacing w:before="0" w:after="0" w:line="240" w:lineRule="auto"/>
      </w:pPr>
      <w:r>
        <w:separator/>
      </w:r>
    </w:p>
  </w:footnote>
  <w:footnote w:type="continuationSeparator" w:id="0">
    <w:p w14:paraId="6C15A93B" w14:textId="77777777" w:rsidR="00A76905" w:rsidRDefault="00A76905" w:rsidP="00D051F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E75C8"/>
    <w:multiLevelType w:val="hybridMultilevel"/>
    <w:tmpl w:val="D0A4E2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737C4C"/>
    <w:multiLevelType w:val="hybridMultilevel"/>
    <w:tmpl w:val="5C48A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E6825"/>
    <w:multiLevelType w:val="hybridMultilevel"/>
    <w:tmpl w:val="5D340F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1F09E6"/>
    <w:multiLevelType w:val="hybridMultilevel"/>
    <w:tmpl w:val="D0A4E2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8564951">
    <w:abstractNumId w:val="3"/>
  </w:num>
  <w:num w:numId="2" w16cid:durableId="743141519">
    <w:abstractNumId w:val="1"/>
  </w:num>
  <w:num w:numId="3" w16cid:durableId="251861988">
    <w:abstractNumId w:val="0"/>
  </w:num>
  <w:num w:numId="4" w16cid:durableId="868876584">
    <w:abstractNumId w:val="2"/>
  </w:num>
  <w:numIdMacAtCleanup w:val="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ukasz Kobeszko">
    <w15:presenceInfo w15:providerId="Windows Live" w15:userId="9d8b8d32e97cf9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1F5"/>
    <w:rsid w:val="0001616D"/>
    <w:rsid w:val="00016636"/>
    <w:rsid w:val="00021888"/>
    <w:rsid w:val="00025701"/>
    <w:rsid w:val="0002619C"/>
    <w:rsid w:val="00035F22"/>
    <w:rsid w:val="00074AF9"/>
    <w:rsid w:val="0007535D"/>
    <w:rsid w:val="000866A5"/>
    <w:rsid w:val="00094D15"/>
    <w:rsid w:val="000A555C"/>
    <w:rsid w:val="000A5ECA"/>
    <w:rsid w:val="000A69F3"/>
    <w:rsid w:val="000B2A02"/>
    <w:rsid w:val="000B3565"/>
    <w:rsid w:val="000D4E27"/>
    <w:rsid w:val="000F2EF9"/>
    <w:rsid w:val="001248D8"/>
    <w:rsid w:val="00134E46"/>
    <w:rsid w:val="001365E6"/>
    <w:rsid w:val="00141EDF"/>
    <w:rsid w:val="00154CB3"/>
    <w:rsid w:val="0016331B"/>
    <w:rsid w:val="00176BE5"/>
    <w:rsid w:val="00190A6A"/>
    <w:rsid w:val="00195D54"/>
    <w:rsid w:val="001A63A2"/>
    <w:rsid w:val="00215969"/>
    <w:rsid w:val="00220EF7"/>
    <w:rsid w:val="00226DB5"/>
    <w:rsid w:val="00260EF4"/>
    <w:rsid w:val="00261E3F"/>
    <w:rsid w:val="00266B0C"/>
    <w:rsid w:val="00270731"/>
    <w:rsid w:val="002955DA"/>
    <w:rsid w:val="002A6B64"/>
    <w:rsid w:val="002B1849"/>
    <w:rsid w:val="002C3B38"/>
    <w:rsid w:val="002C77BE"/>
    <w:rsid w:val="002D3CDC"/>
    <w:rsid w:val="002E0233"/>
    <w:rsid w:val="002E4A3B"/>
    <w:rsid w:val="002F3951"/>
    <w:rsid w:val="00302E59"/>
    <w:rsid w:val="00312888"/>
    <w:rsid w:val="00316525"/>
    <w:rsid w:val="0033121B"/>
    <w:rsid w:val="003376CD"/>
    <w:rsid w:val="003379AF"/>
    <w:rsid w:val="00342F84"/>
    <w:rsid w:val="003665FE"/>
    <w:rsid w:val="00373587"/>
    <w:rsid w:val="00376865"/>
    <w:rsid w:val="00383786"/>
    <w:rsid w:val="00390112"/>
    <w:rsid w:val="003953FB"/>
    <w:rsid w:val="003979D1"/>
    <w:rsid w:val="003C070E"/>
    <w:rsid w:val="003C23A5"/>
    <w:rsid w:val="003D03B6"/>
    <w:rsid w:val="003E0F1C"/>
    <w:rsid w:val="003E131C"/>
    <w:rsid w:val="003E704A"/>
    <w:rsid w:val="003E7D47"/>
    <w:rsid w:val="004112BD"/>
    <w:rsid w:val="00411898"/>
    <w:rsid w:val="004119E1"/>
    <w:rsid w:val="00412DA5"/>
    <w:rsid w:val="004519A3"/>
    <w:rsid w:val="00451E1C"/>
    <w:rsid w:val="004659E9"/>
    <w:rsid w:val="00472A0F"/>
    <w:rsid w:val="00480858"/>
    <w:rsid w:val="00493A78"/>
    <w:rsid w:val="00507E89"/>
    <w:rsid w:val="005129FF"/>
    <w:rsid w:val="005323F2"/>
    <w:rsid w:val="0053537C"/>
    <w:rsid w:val="005440B1"/>
    <w:rsid w:val="00561219"/>
    <w:rsid w:val="005726B3"/>
    <w:rsid w:val="00597323"/>
    <w:rsid w:val="005A2976"/>
    <w:rsid w:val="005A5529"/>
    <w:rsid w:val="005A59CC"/>
    <w:rsid w:val="005A75F9"/>
    <w:rsid w:val="005D2E7E"/>
    <w:rsid w:val="005E1FE6"/>
    <w:rsid w:val="005E5745"/>
    <w:rsid w:val="005F0DB6"/>
    <w:rsid w:val="00605B7E"/>
    <w:rsid w:val="00610FE5"/>
    <w:rsid w:val="00621ECF"/>
    <w:rsid w:val="00626A28"/>
    <w:rsid w:val="006371DF"/>
    <w:rsid w:val="00642F23"/>
    <w:rsid w:val="00665E73"/>
    <w:rsid w:val="0067258E"/>
    <w:rsid w:val="006961A3"/>
    <w:rsid w:val="006A1820"/>
    <w:rsid w:val="006B47D9"/>
    <w:rsid w:val="006C7674"/>
    <w:rsid w:val="006D6934"/>
    <w:rsid w:val="006D7122"/>
    <w:rsid w:val="006E5996"/>
    <w:rsid w:val="00704563"/>
    <w:rsid w:val="00707B63"/>
    <w:rsid w:val="00725D2F"/>
    <w:rsid w:val="00736155"/>
    <w:rsid w:val="00740B24"/>
    <w:rsid w:val="0075340F"/>
    <w:rsid w:val="0076408D"/>
    <w:rsid w:val="00766B9C"/>
    <w:rsid w:val="00797076"/>
    <w:rsid w:val="007A3491"/>
    <w:rsid w:val="007A3F11"/>
    <w:rsid w:val="007B1648"/>
    <w:rsid w:val="007C36DB"/>
    <w:rsid w:val="007C617E"/>
    <w:rsid w:val="007D10A6"/>
    <w:rsid w:val="007F26BC"/>
    <w:rsid w:val="007F7066"/>
    <w:rsid w:val="00800F95"/>
    <w:rsid w:val="00815AB9"/>
    <w:rsid w:val="0082041B"/>
    <w:rsid w:val="00824BF4"/>
    <w:rsid w:val="008301FF"/>
    <w:rsid w:val="008338E1"/>
    <w:rsid w:val="00857B1F"/>
    <w:rsid w:val="0086338F"/>
    <w:rsid w:val="008651BD"/>
    <w:rsid w:val="00865C88"/>
    <w:rsid w:val="00867415"/>
    <w:rsid w:val="00874BEA"/>
    <w:rsid w:val="00894487"/>
    <w:rsid w:val="008A4075"/>
    <w:rsid w:val="008B1809"/>
    <w:rsid w:val="008B6474"/>
    <w:rsid w:val="008B6E90"/>
    <w:rsid w:val="008B746A"/>
    <w:rsid w:val="008C6E60"/>
    <w:rsid w:val="008C7B52"/>
    <w:rsid w:val="008D66E9"/>
    <w:rsid w:val="008E2047"/>
    <w:rsid w:val="0091397D"/>
    <w:rsid w:val="00914DD0"/>
    <w:rsid w:val="00926311"/>
    <w:rsid w:val="00937431"/>
    <w:rsid w:val="00950389"/>
    <w:rsid w:val="009528CD"/>
    <w:rsid w:val="00972396"/>
    <w:rsid w:val="009801B5"/>
    <w:rsid w:val="00992A40"/>
    <w:rsid w:val="009A4B1A"/>
    <w:rsid w:val="009B3CD4"/>
    <w:rsid w:val="009B5F11"/>
    <w:rsid w:val="009D4B5E"/>
    <w:rsid w:val="009E1F43"/>
    <w:rsid w:val="009E5648"/>
    <w:rsid w:val="009E77CD"/>
    <w:rsid w:val="00A03B19"/>
    <w:rsid w:val="00A14614"/>
    <w:rsid w:val="00A15CC4"/>
    <w:rsid w:val="00A27EDD"/>
    <w:rsid w:val="00A323D8"/>
    <w:rsid w:val="00A37514"/>
    <w:rsid w:val="00A54A20"/>
    <w:rsid w:val="00A67219"/>
    <w:rsid w:val="00A673F1"/>
    <w:rsid w:val="00A70C36"/>
    <w:rsid w:val="00A76905"/>
    <w:rsid w:val="00A7749E"/>
    <w:rsid w:val="00A77FA3"/>
    <w:rsid w:val="00AA0F44"/>
    <w:rsid w:val="00AA1531"/>
    <w:rsid w:val="00AA4850"/>
    <w:rsid w:val="00AA4CBE"/>
    <w:rsid w:val="00AA7D82"/>
    <w:rsid w:val="00AB5FAB"/>
    <w:rsid w:val="00AC3D8F"/>
    <w:rsid w:val="00AD444A"/>
    <w:rsid w:val="00AD6F66"/>
    <w:rsid w:val="00AE4C14"/>
    <w:rsid w:val="00AE4EA7"/>
    <w:rsid w:val="00AE7979"/>
    <w:rsid w:val="00B14D94"/>
    <w:rsid w:val="00B3190F"/>
    <w:rsid w:val="00B31E94"/>
    <w:rsid w:val="00B3392A"/>
    <w:rsid w:val="00B36FF2"/>
    <w:rsid w:val="00B40826"/>
    <w:rsid w:val="00B4202F"/>
    <w:rsid w:val="00B42EDB"/>
    <w:rsid w:val="00B64275"/>
    <w:rsid w:val="00B718DA"/>
    <w:rsid w:val="00B76D19"/>
    <w:rsid w:val="00B77AFD"/>
    <w:rsid w:val="00B90641"/>
    <w:rsid w:val="00B91E62"/>
    <w:rsid w:val="00B966FC"/>
    <w:rsid w:val="00BB29A7"/>
    <w:rsid w:val="00BC3DDE"/>
    <w:rsid w:val="00BD35D1"/>
    <w:rsid w:val="00BD3DDC"/>
    <w:rsid w:val="00BF543D"/>
    <w:rsid w:val="00C04F2C"/>
    <w:rsid w:val="00C07997"/>
    <w:rsid w:val="00C16133"/>
    <w:rsid w:val="00C25A96"/>
    <w:rsid w:val="00C3024C"/>
    <w:rsid w:val="00C36628"/>
    <w:rsid w:val="00C613E0"/>
    <w:rsid w:val="00C62D00"/>
    <w:rsid w:val="00C64C14"/>
    <w:rsid w:val="00C71ED6"/>
    <w:rsid w:val="00C841E0"/>
    <w:rsid w:val="00C91E3E"/>
    <w:rsid w:val="00CA09D2"/>
    <w:rsid w:val="00CC3C1D"/>
    <w:rsid w:val="00D02A2F"/>
    <w:rsid w:val="00D051F5"/>
    <w:rsid w:val="00D13883"/>
    <w:rsid w:val="00D36D98"/>
    <w:rsid w:val="00D41136"/>
    <w:rsid w:val="00D56AC7"/>
    <w:rsid w:val="00D60405"/>
    <w:rsid w:val="00D73191"/>
    <w:rsid w:val="00D734D8"/>
    <w:rsid w:val="00DB32AF"/>
    <w:rsid w:val="00DC3B6F"/>
    <w:rsid w:val="00DC459C"/>
    <w:rsid w:val="00DE00CA"/>
    <w:rsid w:val="00DE3878"/>
    <w:rsid w:val="00DE5CF8"/>
    <w:rsid w:val="00DF54E6"/>
    <w:rsid w:val="00E06BE7"/>
    <w:rsid w:val="00E11BEB"/>
    <w:rsid w:val="00E16F8B"/>
    <w:rsid w:val="00E23D2D"/>
    <w:rsid w:val="00E26B71"/>
    <w:rsid w:val="00E36B75"/>
    <w:rsid w:val="00E37D5F"/>
    <w:rsid w:val="00E42646"/>
    <w:rsid w:val="00E47DD4"/>
    <w:rsid w:val="00E60D6D"/>
    <w:rsid w:val="00E61200"/>
    <w:rsid w:val="00E62E02"/>
    <w:rsid w:val="00E76B33"/>
    <w:rsid w:val="00EA3AEF"/>
    <w:rsid w:val="00EA3B98"/>
    <w:rsid w:val="00EB243B"/>
    <w:rsid w:val="00EC1AD9"/>
    <w:rsid w:val="00EF2B64"/>
    <w:rsid w:val="00EF3AFA"/>
    <w:rsid w:val="00EF7D60"/>
    <w:rsid w:val="00F14A72"/>
    <w:rsid w:val="00F150A8"/>
    <w:rsid w:val="00F35C7E"/>
    <w:rsid w:val="00F3636C"/>
    <w:rsid w:val="00F65853"/>
    <w:rsid w:val="00F76B04"/>
    <w:rsid w:val="00F83C29"/>
    <w:rsid w:val="00F87AD4"/>
    <w:rsid w:val="00F92166"/>
    <w:rsid w:val="00F9466B"/>
    <w:rsid w:val="00FA6A46"/>
    <w:rsid w:val="00FD1DF1"/>
    <w:rsid w:val="00FD7437"/>
    <w:rsid w:val="00FE10E6"/>
    <w:rsid w:val="00FE1222"/>
    <w:rsid w:val="00FE12CA"/>
    <w:rsid w:val="00FE3019"/>
    <w:rsid w:val="00FE6A13"/>
    <w:rsid w:val="00FE7AC4"/>
    <w:rsid w:val="00FE7E0D"/>
    <w:rsid w:val="00FF0501"/>
    <w:rsid w:val="00FF0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B65F1"/>
  <w15:docId w15:val="{F87DAAE6-4DCE-4E6F-8791-1EFDD17D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51F5"/>
    <w:pPr>
      <w:spacing w:before="100" w:after="200" w:line="276" w:lineRule="auto"/>
    </w:pPr>
    <w:rPr>
      <w:rFonts w:eastAsiaTheme="minorEastAsia"/>
      <w:kern w:val="0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5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5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5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5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5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5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5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5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5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5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05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5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51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51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51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51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51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51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5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5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5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5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5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51F5"/>
    <w:rPr>
      <w:i/>
      <w:iCs/>
      <w:color w:val="404040" w:themeColor="text1" w:themeTint="BF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MOC_Treść poziom 2,Akapit z listą1,Punktowanie,MOC_Treść poziom 3,Akapit z listą 1,List bullet,lp1,l"/>
    <w:basedOn w:val="Normalny"/>
    <w:link w:val="AkapitzlistZnak"/>
    <w:uiPriority w:val="34"/>
    <w:qFormat/>
    <w:rsid w:val="00D051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51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5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51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51F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051F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51F5"/>
    <w:rPr>
      <w:rFonts w:eastAsiaTheme="minorEastAsia"/>
      <w:kern w:val="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D051F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51F5"/>
    <w:rPr>
      <w:rFonts w:eastAsiaTheme="minorEastAsia"/>
      <w:kern w:val="0"/>
      <w:sz w:val="20"/>
      <w:szCs w:val="20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MOC_Treść poziom 2 Znak,Punktowanie Znak"/>
    <w:link w:val="Akapitzlist"/>
    <w:uiPriority w:val="34"/>
    <w:qFormat/>
    <w:locked/>
    <w:rsid w:val="002E0233"/>
    <w:rPr>
      <w:rFonts w:eastAsiaTheme="minorEastAsia"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485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850"/>
    <w:rPr>
      <w:rFonts w:ascii="Tahoma" w:eastAsiaTheme="minorEastAsia" w:hAnsi="Tahoma" w:cs="Tahoma"/>
      <w:kern w:val="0"/>
      <w:sz w:val="16"/>
      <w:szCs w:val="16"/>
    </w:rPr>
  </w:style>
  <w:style w:type="character" w:customStyle="1" w:styleId="Teksttreci2">
    <w:name w:val="Tekst treści (2)"/>
    <w:basedOn w:val="Domylnaczcionkaakapitu"/>
    <w:qFormat/>
    <w:rsid w:val="00FE301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table" w:styleId="Tabela-Siatka">
    <w:name w:val="Table Grid"/>
    <w:basedOn w:val="Standardowy"/>
    <w:uiPriority w:val="39"/>
    <w:rsid w:val="00EF3AFA"/>
    <w:pPr>
      <w:spacing w:before="100" w:after="0" w:line="240" w:lineRule="auto"/>
    </w:pPr>
    <w:rPr>
      <w:rFonts w:eastAsiaTheme="minorEastAsia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C459C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E5CF8"/>
    <w:rPr>
      <w:b/>
      <w:bCs/>
    </w:rPr>
  </w:style>
  <w:style w:type="paragraph" w:styleId="NormalnyWeb">
    <w:name w:val="Normal (Web)"/>
    <w:basedOn w:val="Normalny"/>
    <w:uiPriority w:val="99"/>
    <w:unhideWhenUsed/>
    <w:rsid w:val="00DE5CF8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4C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4CBE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4CBE"/>
    <w:rPr>
      <w:rFonts w:eastAsiaTheme="minorEastAsia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4C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4CBE"/>
    <w:rPr>
      <w:rFonts w:eastAsiaTheme="minorEastAsia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4</Pages>
  <Words>749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 ZST</dc:creator>
  <cp:keywords/>
  <dc:description/>
  <cp:lastModifiedBy>Lukasz Kobeszko</cp:lastModifiedBy>
  <cp:revision>142</cp:revision>
  <dcterms:created xsi:type="dcterms:W3CDTF">2026-03-23T13:53:00Z</dcterms:created>
  <dcterms:modified xsi:type="dcterms:W3CDTF">2026-10-21T16:57:00Z</dcterms:modified>
</cp:coreProperties>
</file>