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A82C1" w14:textId="77777777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25.09.2026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6016F888" w14:textId="555D6887" w:rsidR="00A10279" w:rsidRPr="00A10279" w:rsidRDefault="00232B85" w:rsidP="008C0FE1">
      <w:pPr>
        <w:rPr>
          <w:rStyle w:val="Wyrnienieintensywne"/>
          <w:lang w:val="pl-PL"/>
        </w:rPr>
      </w:pPr>
      <w:r>
        <w:rPr>
          <w:rStyle w:val="Wyrnienieintensywne"/>
          <w:lang w:val="pl-PL"/>
        </w:rPr>
        <w:t>BZP/271/95/2026</w:t>
      </w:r>
    </w:p>
    <w:p w14:paraId="6C49721D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58ABB446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4E2FD771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1C68E71D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7F770DEF" w14:textId="77777777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25.09.2026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Myślenice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155E9831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690147C5" w14:textId="77777777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 xml:space="preserve">Budowy sieci elektroenergetycznej oświetlenia ulicznego </w:t>
      </w:r>
      <w:proofErr w:type="spellStart"/>
      <w:r w:rsidRPr="00B015A6">
        <w:rPr>
          <w:rFonts w:ascii="Times New Roman" w:hAnsi="Times New Roman"/>
          <w:b/>
          <w:sz w:val="24"/>
          <w:szCs w:val="24"/>
        </w:rPr>
        <w:t>nN</w:t>
      </w:r>
      <w:proofErr w:type="spellEnd"/>
      <w:r w:rsidRPr="00B015A6">
        <w:rPr>
          <w:rFonts w:ascii="Times New Roman" w:hAnsi="Times New Roman"/>
          <w:b/>
          <w:sz w:val="24"/>
          <w:szCs w:val="24"/>
        </w:rPr>
        <w:t xml:space="preserve"> 0,23kV w m. Bęczarka gm. Myślenice</w:t>
      </w:r>
    </w:p>
    <w:p w14:paraId="712B44B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3F79C10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6D2AD03A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492 948,77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1E8326AD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100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2"/>
        <w:gridCol w:w="1418"/>
      </w:tblGrid>
      <w:tr w:rsidR="00232B85" w:rsidRPr="00232B85" w14:paraId="550E2F43" w14:textId="77777777" w:rsidTr="00232B85">
        <w:trPr>
          <w:trHeight w:val="22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16BFF" w14:textId="77777777" w:rsidR="00232B85" w:rsidRPr="00232B85" w:rsidRDefault="00232B85">
            <w:pPr>
              <w:rPr>
                <w:rFonts w:ascii="Aptos Narrow" w:hAnsi="Aptos Narrow"/>
                <w:sz w:val="22"/>
                <w:szCs w:val="22"/>
                <w:lang w:val="pl-PL" w:eastAsia="pl-PL"/>
              </w:rPr>
            </w:pPr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Nazwa i adres wykonawcy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8DB9F" w14:textId="77777777" w:rsidR="00232B85" w:rsidRPr="00232B85" w:rsidRDefault="00232B85">
            <w:pPr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</w:pPr>
            <w:r w:rsidRPr="00232B85"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  <w:t>Cena oferty</w:t>
            </w:r>
          </w:p>
        </w:tc>
      </w:tr>
      <w:tr w:rsidR="00232B85" w:rsidRPr="00232B85" w14:paraId="7EAAF683" w14:textId="77777777" w:rsidTr="00232B85">
        <w:trPr>
          <w:trHeight w:val="87"/>
        </w:trPr>
        <w:tc>
          <w:tcPr>
            <w:tcW w:w="8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808A4" w14:textId="77777777" w:rsidR="00232B85" w:rsidRPr="00232B85" w:rsidRDefault="00232B85">
            <w:pPr>
              <w:rPr>
                <w:rFonts w:ascii="Aptos Narrow" w:hAnsi="Aptos Narrow"/>
                <w:sz w:val="22"/>
                <w:szCs w:val="22"/>
                <w:lang w:val="pl-PL"/>
              </w:rPr>
            </w:pP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Elzar</w:t>
            </w:r>
            <w:proofErr w:type="spellEnd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 xml:space="preserve"> Anna Żarnowska, 32-442 Krzywaczka 639 B, REGON 523842493 mik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03340" w14:textId="77777777" w:rsidR="00232B85" w:rsidRPr="00232B85" w:rsidRDefault="00232B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</w:pPr>
            <w:r w:rsidRPr="00232B85"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  <w:t>275 520,00</w:t>
            </w:r>
          </w:p>
        </w:tc>
      </w:tr>
      <w:tr w:rsidR="00232B85" w:rsidRPr="00232B85" w14:paraId="2B0B57BD" w14:textId="77777777" w:rsidTr="00232B85">
        <w:trPr>
          <w:trHeight w:val="50"/>
        </w:trPr>
        <w:tc>
          <w:tcPr>
            <w:tcW w:w="8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FFEBD" w14:textId="77777777" w:rsidR="00232B85" w:rsidRPr="00232B85" w:rsidRDefault="00232B85">
            <w:pPr>
              <w:rPr>
                <w:rFonts w:ascii="Aptos Narrow" w:hAnsi="Aptos Narrow"/>
                <w:sz w:val="22"/>
                <w:szCs w:val="22"/>
                <w:lang w:val="pl-PL"/>
              </w:rPr>
            </w:pPr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 xml:space="preserve">ETEC Sp. z o.o., ul. Obrońców Poczty Gdańskiej 20D, 42-400 Zawiercie, REGON 356844280 </w:t>
            </w: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mp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CA24F" w14:textId="77777777" w:rsidR="00232B85" w:rsidRPr="00232B85" w:rsidRDefault="00232B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</w:pPr>
            <w:r w:rsidRPr="00232B85"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  <w:t>307 819,68</w:t>
            </w:r>
          </w:p>
        </w:tc>
      </w:tr>
      <w:tr w:rsidR="00232B85" w:rsidRPr="00232B85" w14:paraId="1D4456E6" w14:textId="77777777" w:rsidTr="00232B85">
        <w:trPr>
          <w:trHeight w:val="50"/>
        </w:trPr>
        <w:tc>
          <w:tcPr>
            <w:tcW w:w="8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1B97C" w14:textId="77777777" w:rsidR="00232B85" w:rsidRPr="00232B85" w:rsidRDefault="00232B85">
            <w:pPr>
              <w:rPr>
                <w:rFonts w:ascii="Aptos Narrow" w:hAnsi="Aptos Narrow"/>
                <w:sz w:val="22"/>
                <w:szCs w:val="22"/>
                <w:lang w:val="pl-PL"/>
              </w:rPr>
            </w:pP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GODesk</w:t>
            </w:r>
            <w:proofErr w:type="spellEnd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 xml:space="preserve"> Stanisław Dzidek, 34-145 Stronie 223, REGON 381616504 mik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5C35C" w14:textId="77777777" w:rsidR="00232B85" w:rsidRPr="00232B85" w:rsidRDefault="00232B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</w:pPr>
            <w:r w:rsidRPr="00232B85"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  <w:t>257 574,14</w:t>
            </w:r>
          </w:p>
        </w:tc>
      </w:tr>
      <w:tr w:rsidR="00232B85" w:rsidRPr="00232B85" w14:paraId="3C8D1734" w14:textId="77777777" w:rsidTr="00232B85">
        <w:trPr>
          <w:trHeight w:val="50"/>
        </w:trPr>
        <w:tc>
          <w:tcPr>
            <w:tcW w:w="8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66B0D" w14:textId="77777777" w:rsidR="00232B85" w:rsidRPr="00232B85" w:rsidRDefault="00232B85">
            <w:pPr>
              <w:rPr>
                <w:rFonts w:ascii="Aptos Narrow" w:hAnsi="Aptos Narrow"/>
                <w:sz w:val="22"/>
                <w:szCs w:val="22"/>
                <w:lang w:val="pl-PL"/>
              </w:rPr>
            </w:pP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Instal</w:t>
            </w:r>
            <w:proofErr w:type="spellEnd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 xml:space="preserve">-Mat </w:t>
            </w: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Group</w:t>
            </w:r>
            <w:proofErr w:type="spellEnd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 xml:space="preserve"> Sp. z o.o., 32-445 Zawada 433, REGON 544292292 mik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5C617" w14:textId="77777777" w:rsidR="00232B85" w:rsidRPr="00232B85" w:rsidRDefault="00232B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</w:pPr>
            <w:r w:rsidRPr="00232B85"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  <w:t>662 638,83</w:t>
            </w:r>
          </w:p>
        </w:tc>
      </w:tr>
      <w:tr w:rsidR="00232B85" w:rsidRPr="00232B85" w14:paraId="25661FE3" w14:textId="77777777" w:rsidTr="00232B85">
        <w:trPr>
          <w:trHeight w:val="50"/>
        </w:trPr>
        <w:tc>
          <w:tcPr>
            <w:tcW w:w="8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FFE3C" w14:textId="77777777" w:rsidR="00232B85" w:rsidRPr="00232B85" w:rsidRDefault="00232B85">
            <w:pPr>
              <w:rPr>
                <w:rFonts w:ascii="Aptos Narrow" w:hAnsi="Aptos Narrow"/>
                <w:sz w:val="22"/>
                <w:szCs w:val="22"/>
                <w:lang w:val="pl-PL"/>
              </w:rPr>
            </w:pPr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LIGHT ON sp. z o.o., ul. Zygmunta Krasińskiego 18/97, 01-581 Warszawa, REGON 526096889 mik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8FD31" w14:textId="77777777" w:rsidR="00232B85" w:rsidRPr="00232B85" w:rsidRDefault="00232B85">
            <w:pPr>
              <w:jc w:val="right"/>
              <w:rPr>
                <w:rFonts w:ascii="Aptos Narrow" w:hAnsi="Aptos Narrow"/>
                <w:sz w:val="22"/>
                <w:szCs w:val="22"/>
                <w:lang w:val="pl-PL"/>
              </w:rPr>
            </w:pPr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437 778,92</w:t>
            </w:r>
          </w:p>
        </w:tc>
      </w:tr>
      <w:tr w:rsidR="00232B85" w:rsidRPr="00232B85" w14:paraId="6205CEFF" w14:textId="77777777" w:rsidTr="00232B85">
        <w:trPr>
          <w:trHeight w:val="50"/>
        </w:trPr>
        <w:tc>
          <w:tcPr>
            <w:tcW w:w="8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20E32" w14:textId="77777777" w:rsidR="00232B85" w:rsidRPr="00232B85" w:rsidRDefault="00232B85">
            <w:pPr>
              <w:rPr>
                <w:rFonts w:ascii="Aptos Narrow" w:hAnsi="Aptos Narrow"/>
                <w:sz w:val="22"/>
                <w:szCs w:val="22"/>
                <w:lang w:val="pl-PL"/>
              </w:rPr>
            </w:pP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Telemax</w:t>
            </w:r>
            <w:proofErr w:type="spellEnd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 xml:space="preserve"> Media Sp. z o.o., ul. </w:t>
            </w: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Isep</w:t>
            </w:r>
            <w:proofErr w:type="spellEnd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 xml:space="preserve"> 4c, 31-588 Kraków, NIP 677-16-63-894, </w:t>
            </w: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mp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77FFC" w14:textId="77777777" w:rsidR="00232B85" w:rsidRPr="00232B85" w:rsidRDefault="00232B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</w:pPr>
            <w:r w:rsidRPr="00232B85"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  <w:t>468 756,05</w:t>
            </w:r>
          </w:p>
        </w:tc>
      </w:tr>
      <w:tr w:rsidR="00232B85" w:rsidRPr="00232B85" w14:paraId="77516D12" w14:textId="77777777" w:rsidTr="00232B85">
        <w:trPr>
          <w:trHeight w:val="50"/>
        </w:trPr>
        <w:tc>
          <w:tcPr>
            <w:tcW w:w="8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2EE6C" w14:textId="258E8FF2" w:rsidR="00232B85" w:rsidRPr="00232B85" w:rsidRDefault="00232B85">
            <w:pPr>
              <w:rPr>
                <w:rFonts w:ascii="Aptos Narrow" w:hAnsi="Aptos Narrow"/>
                <w:sz w:val="22"/>
                <w:szCs w:val="22"/>
                <w:lang w:val="pl-PL"/>
              </w:rPr>
            </w:pPr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Usługi Remontowo Budowlane Instalatorstwo Elektryczne Józef</w:t>
            </w:r>
            <w:r>
              <w:rPr>
                <w:rFonts w:ascii="Aptos Narrow" w:hAnsi="Aptos Narrow"/>
                <w:sz w:val="22"/>
                <w:szCs w:val="22"/>
                <w:lang w:val="pl-PL"/>
              </w:rPr>
              <w:t xml:space="preserve"> </w:t>
            </w:r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 xml:space="preserve">Wróblewski, 32-445 Krzyszkowice 199, REGON 351223640 </w:t>
            </w: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mp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5A4A" w14:textId="77777777" w:rsidR="00232B85" w:rsidRPr="00232B85" w:rsidRDefault="00232B85">
            <w:pPr>
              <w:jc w:val="right"/>
              <w:rPr>
                <w:rFonts w:ascii="Aptos Narrow" w:hAnsi="Aptos Narrow"/>
                <w:sz w:val="22"/>
                <w:szCs w:val="22"/>
                <w:lang w:val="pl-PL"/>
              </w:rPr>
            </w:pPr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245 385,00</w:t>
            </w:r>
          </w:p>
        </w:tc>
      </w:tr>
      <w:tr w:rsidR="00232B85" w:rsidRPr="00232B85" w14:paraId="02F65FC7" w14:textId="77777777" w:rsidTr="00232B85">
        <w:trPr>
          <w:trHeight w:val="50"/>
        </w:trPr>
        <w:tc>
          <w:tcPr>
            <w:tcW w:w="8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2417B" w14:textId="77777777" w:rsidR="00232B85" w:rsidRPr="00232B85" w:rsidRDefault="00232B85">
            <w:pPr>
              <w:rPr>
                <w:rFonts w:ascii="Aptos Narrow" w:hAnsi="Aptos Narrow"/>
                <w:sz w:val="22"/>
                <w:szCs w:val="22"/>
                <w:lang w:val="pl-PL"/>
              </w:rPr>
            </w:pP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ZELPiG</w:t>
            </w:r>
            <w:proofErr w:type="spellEnd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 xml:space="preserve"> S.C. Piotr </w:t>
            </w: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Pietrzko</w:t>
            </w:r>
            <w:proofErr w:type="spellEnd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 xml:space="preserve">, Grzegorz </w:t>
            </w: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Pietrzko</w:t>
            </w:r>
            <w:proofErr w:type="spellEnd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 xml:space="preserve">, ul. Mickiewicza 48, 32-050 Skawina, REGON 356384520, </w:t>
            </w:r>
            <w:proofErr w:type="spellStart"/>
            <w:r w:rsidRPr="00232B85">
              <w:rPr>
                <w:rFonts w:ascii="Aptos Narrow" w:hAnsi="Aptos Narrow"/>
                <w:sz w:val="22"/>
                <w:szCs w:val="22"/>
                <w:lang w:val="pl-PL"/>
              </w:rPr>
              <w:t>mp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6BB90" w14:textId="77777777" w:rsidR="00232B85" w:rsidRPr="00232B85" w:rsidRDefault="00232B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</w:pPr>
            <w:r w:rsidRPr="00232B85">
              <w:rPr>
                <w:rFonts w:ascii="Aptos Narrow" w:hAnsi="Aptos Narrow"/>
                <w:color w:val="000000"/>
                <w:sz w:val="22"/>
                <w:szCs w:val="22"/>
                <w:lang w:val="pl-PL"/>
              </w:rPr>
              <w:t>330 502,77</w:t>
            </w:r>
          </w:p>
        </w:tc>
      </w:tr>
    </w:tbl>
    <w:p w14:paraId="2B6C3AB8" w14:textId="77777777" w:rsidR="00232B85" w:rsidRDefault="00232B85" w:rsidP="00232B85">
      <w:pPr>
        <w:pStyle w:val="Tekstpodstawowy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sectPr w:rsidR="00232B85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4DDFE" w14:textId="77777777" w:rsidR="00E95752" w:rsidRDefault="00E95752">
      <w:r>
        <w:separator/>
      </w:r>
    </w:p>
  </w:endnote>
  <w:endnote w:type="continuationSeparator" w:id="0">
    <w:p w14:paraId="284DC6E1" w14:textId="77777777" w:rsidR="00E95752" w:rsidRDefault="00E9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75CBB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4F080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A269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EAAE2" w14:textId="77777777" w:rsidR="00E95752" w:rsidRDefault="00E95752">
      <w:r>
        <w:separator/>
      </w:r>
    </w:p>
  </w:footnote>
  <w:footnote w:type="continuationSeparator" w:id="0">
    <w:p w14:paraId="4A3E5318" w14:textId="77777777" w:rsidR="00E95752" w:rsidRDefault="00E95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89FF1" w14:textId="77777777" w:rsidR="00BD0FE2" w:rsidRDefault="00E95752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55E9E024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3797" w14:textId="77777777" w:rsidR="00BD0FE2" w:rsidRDefault="00E95752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66B49BA4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B3B9D" w14:textId="77777777" w:rsidR="00BD0FE2" w:rsidRDefault="00E95752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1025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2A27EC9B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4543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610695">
    <w:abstractNumId w:val="0"/>
  </w:num>
  <w:num w:numId="3" w16cid:durableId="361977014">
    <w:abstractNumId w:val="2"/>
  </w:num>
  <w:num w:numId="4" w16cid:durableId="1338120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2B85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44454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4AF9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5752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F0E3A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3442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Bogdan Pacek</cp:lastModifiedBy>
  <cp:revision>33</cp:revision>
  <dcterms:created xsi:type="dcterms:W3CDTF">2020-08-04T18:52:00Z</dcterms:created>
  <dcterms:modified xsi:type="dcterms:W3CDTF">2026-09-25T08:30:00Z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