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05A63"/>
          <w:sz w:val="20"/>
        </w:rPr>
        <w:t>ZAŁĄCZNIK 7  /  ZŁÓŻ NA WEZWANIE</w:t>
      </w:r>
    </w:p>
    <w:p>
      <w:pPr>
        <w:pStyle w:val="Title"/>
      </w:pPr>
      <w:r>
        <w:t>Aktualność informacji</w:t>
      </w:r>
    </w:p>
    <w:p>
      <w:r>
        <w:rPr>
          <w:color w:val="505A63"/>
          <w:sz w:val="20"/>
        </w:rPr>
        <w:t>Zastępcza obsługa kasowa 2027  •  Sąd Rejonowy w Mińsku Mazowieckim</w:t>
      </w:r>
    </w:p>
    <w:p>
      <w:r>
        <w:t xml:space="preserve">Nr postępowania: OA.261.17.2026</w:t>
      </w:r>
    </w:p>
    <w:p>
      <w:r>
        <w:t>Formularz składa i podpisuje podmiot wskazany w wezwaniu Zamawiającego.</w:t>
      </w:r>
    </w:p>
    <w:p>
      <w:r>
        <w:rPr>
          <w:color w:val="505A63"/>
          <w:sz w:val="20"/>
        </w:rPr>
        <w:t>Przekaż tylko dokumenty wymagane na danym etapie. Każdy formularz podpisuje właściwy podmiot.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trHeight w:val="386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Nazwa podmiotu i identyfikator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  <w:tr>
        <w:trPr>
          <w:trHeight w:val="386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Adres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</w:tbl>
    <w:p>
      <w:pPr>
        <w:spacing w:after="20"/>
      </w:pPr>
      <w:r/>
    </w:p>
    <w:p>
      <w:pPr>
        <w:pStyle w:val="Heading2"/>
      </w:pPr>
      <w:r>
        <w:t>1 Potwierdzenie aktualności</w:t>
      </w:r>
    </w:p>
    <w:p>
      <w:r>
        <w:t xml:space="preserve">Potwierdzam aktualność informacji zawartych w oświadczeniu złożonym z ofertą w zakresie podstaw wykluczenia wskazanych w rozdziale 4 SWZ, z zastrzeżeniem zmian podanych poniżej. Podstawy: art. 108 ust. 1 Pzp; art. 109 ust. 1 pkt 1, 4, 5, 7 i 8 Pzp; art. 7 ust. 1 ustawy z 13 kwietnia 2022 r. o szczególnych rozwiązaniach w zakresie przeciwdziałania wspieraniu agresji na Ukrainę oraz służących ochronie bezpieczeństwa narodowego.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trHeight w:val="907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Zmiany lub wyjaśnienia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i/>
                <w:color w:val="737D86"/>
                <w:sz w:val="21"/>
              </w:rPr>
              <w:t>Wpisz „nie dotyczy”, jeżeli nie nastąpiły</w:t>
            </w:r>
          </w:p>
        </w:tc>
      </w:tr>
    </w:tbl>
    <w:p>
      <w:pPr>
        <w:spacing w:after="20"/>
      </w:pPr>
      <w:r/>
    </w:p>
    <w:p>
      <w:pPr>
        <w:pStyle w:val="Heading2"/>
      </w:pPr>
      <w:r>
        <w:t>2 Grupa kapitałowa</w:t>
      </w:r>
    </w:p>
    <w:p>
      <w:r>
        <w:rPr>
          <w:color w:val="505A63"/>
          <w:sz w:val="20"/>
        </w:rPr>
        <w:t xml:space="preserve">Wypełnia wykonawca, również każdy wykonawca wspólny, w odniesieniu do innych wykonawców, którzy złożyli odrębne oferty. Podmiot udostępniający zasoby pomija tę część.</w:t>
      </w:r>
    </w:p>
    <w:p>
      <w:r>
        <w:t>☐ Nie należę do tej samej grupy kapitałowej co inny wykonawca składający odrębną ofertę.</w:t>
        <w:br/>
        <w:t>☐ Należę do tej samej grupy kapitałowej co podmiot wskazany poniżej.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trHeight w:val="624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 xml:space="preserve">Nazwy i identyfikatory innych wykonawców z tej samej grupy kapitałowej, którzy złożyli odrębne oferty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i/>
                <w:color w:val="737D86"/>
                <w:sz w:val="21"/>
              </w:rPr>
              <w:t>Wypełnij po zaznaczeniu drugiej odpowiedzi</w:t>
            </w:r>
          </w:p>
        </w:tc>
      </w:tr>
      <w:tr>
        <w:trPr>
          <w:trHeight w:val="624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 xml:space="preserve">Informacje lub dowody niezależnego przygotowania ofert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i/>
                <w:color w:val="737D86"/>
                <w:sz w:val="21"/>
              </w:rPr>
              <w:t>Wskaż opis i nazwy załączonych plików</w:t>
            </w:r>
          </w:p>
        </w:tc>
      </w:tr>
    </w:tbl>
    <w:p>
      <w:pPr>
        <w:spacing w:after="20"/>
      </w:pPr>
      <w:r/>
    </w:p>
    <w:p>
      <w:r>
        <w:rPr>
          <w:color w:val="505A63"/>
          <w:sz w:val="20"/>
        </w:rPr>
        <w:t>Data: ____________________</w:t>
      </w:r>
    </w:p>
    <w:p>
      <w:r>
        <w:rPr>
          <w:color w:val="505A63"/>
          <w:sz w:val="20"/>
        </w:rPr>
        <w:t>Dokument podpisuje elektronicznie osoba uprawniona do reprezentacji podmiotu składającego oświadczenie. Dopuszczalne podpisy: kwalifikowany, zaufany albo osobisty.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964" w:left="1134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05A63"/>
        <w:sz w:val="18"/>
      </w:rPr>
      <w:t>Formularze  |  Zastępcza obsługa kasowa 2027</w:t>
      <w:tab/>
    </w:r>
    <w:fldSimple w:instr="PAGE"/>
    <w:r>
      <w:rPr>
        <w:color w:val="505A63"/>
        <w:sz w:val="18"/>
      </w:rP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Calibri" w:hAnsi="Calibri"/>
        <w:color w:val="000000"/>
        <w:sz w:val="17"/>
      </w:rPr>
      <w:t>SĄD REJONOWY W MIŃSKU MAZOWIECKIM  /  ZAMÓWIENIA 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Calibri" w:hAnsi="Calibri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pl-P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pl-P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="Calibri" w:hAnsi="Calibri"/>
      <w:b/>
      <w:bCs/>
      <w:i w:val="0"/>
      <w:color w:val="000000"/>
      <w:sz w:val="30"/>
      <w:szCs w:val="28"/>
      <w:lang w:val="pl-P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="Calibri" w:hAnsi="Calibri"/>
      <w:b/>
      <w:bCs/>
      <w:i w:val="0"/>
      <w:color w:val="000000"/>
      <w:sz w:val="24"/>
      <w:szCs w:val="26"/>
      <w:lang w:val="pl-P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/>
      <w:outlineLvl w:val="2"/>
    </w:pPr>
    <w:rPr>
      <w:rFonts w:ascii="Calibri" w:hAnsi="Calibri"/>
      <w:b/>
      <w:bCs/>
      <w:i w:val="0"/>
      <w:color w:val="000000"/>
      <w:sz w:val="22"/>
      <w:lang w:val="pl-P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pl-P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pl-P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pl-P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pl-P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pl-P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pl-P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120"/>
      <w:contextualSpacing/>
    </w:pPr>
    <w:rPr>
      <w:rFonts w:ascii="Calibri" w:hAnsi="Calibri"/>
      <w:b w:val="0"/>
      <w:i w:val="0"/>
      <w:color w:val="000000"/>
      <w:spacing w:val="5"/>
      <w:kern w:val="28"/>
      <w:sz w:val="50"/>
      <w:szCs w:val="52"/>
      <w:lang w:val="pl-P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20" w:after="140"/>
    </w:pPr>
    <w:rPr>
      <w:rFonts w:ascii="Calibri" w:hAnsi="Calibri"/>
      <w:b w:val="0"/>
      <w:i w:val="0"/>
      <w:iCs/>
      <w:color w:val="000000"/>
      <w:spacing w:val="15"/>
      <w:sz w:val="36"/>
      <w:szCs w:val="24"/>
      <w:lang w:val="pl-PL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lang w:val="pl-P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lang w:val="pl-P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lang w:val="pl-P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lang w:val="pl-PL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lang w:val="pl-P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lang w:val="pl-P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lang w:val="pl-P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lang w:val="pl-P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lang w:val="pl-P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lang w:val="pl-P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lang w:val="pl-P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lang w:val="pl-P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lang w:val="pl-P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lang w:val="pl-P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lang w:val="pl-P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lang w:val="pl-P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pl-PL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pl-PL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lang w:val="pl-PL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  <w:lang w:val="pl-P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lang w:val="pl-P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7 Aktualnosc informacji Zastępcza obsługa kasowa 2027</dc:title>
  <dc:subject>Świadczenie usługi polegającej na prowadzeniu zastępczej obsługi kasowej na rzecz Sądu Rejonowego w Mińsku Mazowieckim</dc:subject>
  <dc:creator>Sąd Rejonowy w Mińsku Mazowieckim</dc:creator>
  <cp:keywords>2027; SWZ; e-Zamówienia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