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05A63"/>
          <w:sz w:val="20"/>
        </w:rPr>
        <w:t>ZAŁĄCZNIK 6  /  ZŁÓŻ NA WEZWANIE</w:t>
      </w:r>
    </w:p>
    <w:p>
      <w:pPr>
        <w:pStyle w:val="Title"/>
      </w:pPr>
      <w:r>
        <w:t>Wykaz osób</w:t>
      </w:r>
    </w:p>
    <w:p>
      <w:r>
        <w:rPr>
          <w:color w:val="505A63"/>
          <w:sz w:val="20"/>
        </w:rPr>
        <w:t>Zastępcza obsługa kasowa 2027  •  Sąd Rejonowy w Mińsku Mazowieckim</w:t>
      </w:r>
    </w:p>
    <w:p>
      <w:r>
        <w:t xml:space="preserve">Nr postępowania: OA.261.17.2026</w:t>
      </w:r>
    </w:p>
    <w:p>
      <w:r>
        <w:t xml:space="preserve">Ten wykaz potwierdza warunek udziału dotyczący personelu z pkt 3.2 SWZ.</w:t>
      </w:r>
    </w:p>
    <w:p>
      <w:r>
        <w:rPr>
          <w:color w:val="505A63"/>
          <w:sz w:val="20"/>
        </w:rPr>
        <w:t>Przekaż tylko dokumenty wymagane na danym etapie. Każdy formularz podpisuje właściwy podmiot.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Nazwa wykonawcy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p>
      <w:r>
        <w:t xml:space="preserve">Wskaż co najmniej jedną osobę przewidzianą do realizacji zamówienia z minimum rokiem doświadczenia w obsłudze kasowej, finansowej lub bankowej na dzień upływu terminu składania ofert. Nakładające się okresy tej samej osoby licz jednokrotnie. W razie potrzeby powiel blok danych.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510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Imię i nazwisko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510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Czynności przy zamówieniu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510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Podstawa dysponowania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742"/>
      </w:tblGrid>
      <w:tr>
        <w:trPr>
          <w:cantSplit/>
          <w:tblHeader/>
        </w:trPr>
        <w:tc>
          <w:tcPr>
            <w:tcW w:type="dxa" w:w="5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233B50"/>
          </w:tcPr>
          <w:p>
            <w:pPr>
              <w:spacing w:after="20" w:before="20" w:line="252" w:lineRule="auto"/>
            </w:pPr>
            <w:r>
              <w:rPr>
                <w:b/>
                <w:color w:val="FFFFFF"/>
                <w:sz w:val="21"/>
              </w:rPr>
              <w:t>Podmiot i rodzaj czynności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233B50"/>
          </w:tcPr>
          <w:p>
            <w:pPr>
              <w:spacing w:after="20" w:before="20" w:line="252" w:lineRule="auto"/>
            </w:pPr>
            <w:r>
              <w:rPr>
                <w:b/>
                <w:color w:val="FFFFFF"/>
                <w:sz w:val="21"/>
              </w:rPr>
              <w:t>Okres doświadczenia od – do</w:t>
            </w:r>
          </w:p>
        </w:tc>
      </w:tr>
      <w:tr>
        <w:trPr>
          <w:cantSplit/>
          <w:trHeight w:val="737" w:hRule="atLeast"/>
        </w:trPr>
        <w:tc>
          <w:tcPr>
            <w:tcW w:type="dxa" w:w="5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5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Łączny okres doświadczenia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Co najmniej 1 rok</w:t>
            </w:r>
          </w:p>
        </w:tc>
      </w:tr>
    </w:tbl>
    <w:p>
      <w:pPr>
        <w:spacing w:after="20"/>
      </w:pPr>
      <w:r/>
    </w:p>
    <w:p>
      <w:r>
        <w:t>Wskazane osoby zostaną skierowane do realizacji zamówienia. Potwierdzam zgodność podanych informacji z prawdą.</w:t>
      </w:r>
    </w:p>
    <w:p>
      <w:r>
        <w:rPr>
          <w:color w:val="505A63"/>
          <w:sz w:val="20"/>
        </w:rPr>
        <w:t>Data: ____________________</w:t>
      </w:r>
    </w:p>
    <w:p>
      <w:r>
        <w:rPr>
          <w:color w:val="505A63"/>
          <w:sz w:val="20"/>
        </w:rPr>
        <w:t>Dokument podpisuje elektronicznie osoba uprawniona do reprezentacji wykonawcy. Dopuszczalne podpisy: kwalifikowany, zaufany albo osobisty.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964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05A63"/>
        <w:sz w:val="18"/>
      </w:rPr>
      <w:t>Formularze  |  Zastępcza obsługa kasowa 2027</w:t>
      <w:tab/>
    </w:r>
    <w:fldSimple w:instr="PAGE"/>
    <w:r>
      <w:rPr>
        <w:color w:val="505A63"/>
        <w:sz w:val="18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color w:val="000000"/>
        <w:sz w:val="17"/>
      </w:rPr>
      <w:t>SĄD REJONOWY W MIŃSKU MAZOWIECKIM  /  ZAMÓWIENIA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Calibri" w:hAnsi="Calibri"/>
      <w:b/>
      <w:bCs/>
      <w:i w:val="0"/>
      <w:color w:val="000000"/>
      <w:sz w:val="30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Calibri" w:hAnsi="Calibri"/>
      <w:b/>
      <w:bCs/>
      <w:i w:val="0"/>
      <w:color w:val="000000"/>
      <w:sz w:val="24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="Calibri" w:hAnsi="Calibri"/>
      <w:b/>
      <w:bCs/>
      <w:i w:val="0"/>
      <w:color w:val="000000"/>
      <w:sz w:val="22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20"/>
      <w:contextualSpacing/>
    </w:pPr>
    <w:rPr>
      <w:rFonts w:ascii="Calibri" w:hAnsi="Calibri"/>
      <w:b w:val="0"/>
      <w:i w:val="0"/>
      <w:color w:val="000000"/>
      <w:spacing w:val="5"/>
      <w:kern w:val="28"/>
      <w:sz w:val="50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140"/>
    </w:pPr>
    <w:rPr>
      <w:rFonts w:ascii="Calibri" w:hAnsi="Calibri"/>
      <w:b w:val="0"/>
      <w:i w:val="0"/>
      <w:iCs/>
      <w:color w:val="000000"/>
      <w:spacing w:val="15"/>
      <w:sz w:val="36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6 Wykaz osob Zastępcza obsługa kasowa 2027</dc:title>
  <dc:subject>Świadczenie usługi polegającej na prowadzeniu zastępczej obsługi kasowej na rzecz Sądu Rejonowego w Mińsku Mazowieckim</dc:subject>
  <dc:creator>Sąd Rejonowy w Mińsku Mazowieckim</dc:creator>
  <cp:keywords>2027; SWZ; e-Zamówienia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