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A21F" w14:textId="7E299E7D" w:rsidR="00B60D71" w:rsidRPr="00B60D71" w:rsidRDefault="00B60D71" w:rsidP="00B60D71">
      <w:pPr>
        <w:shd w:val="clear" w:color="auto" w:fill="FFFFFF" w:themeFill="background1"/>
        <w:spacing w:line="268" w:lineRule="auto"/>
        <w:ind w:left="360" w:hanging="360"/>
        <w:contextualSpacing/>
        <w:jc w:val="right"/>
        <w:rPr>
          <w:rFonts w:asciiTheme="minorHAnsi" w:hAnsiTheme="minorHAnsi" w:cstheme="minorHAnsi"/>
          <w:sz w:val="22"/>
          <w:szCs w:val="22"/>
        </w:rPr>
      </w:pPr>
      <w:r w:rsidRPr="00B60D71">
        <w:rPr>
          <w:rFonts w:asciiTheme="minorHAnsi" w:hAnsiTheme="minorHAnsi" w:cstheme="minorHAnsi"/>
          <w:sz w:val="22"/>
          <w:szCs w:val="22"/>
        </w:rPr>
        <w:t>Załącznik nr 7 do SWZ</w:t>
      </w:r>
    </w:p>
    <w:p w14:paraId="7B54B839" w14:textId="6C0D6A23" w:rsidR="00D54E01" w:rsidRDefault="00D54E01" w:rsidP="00D54E01">
      <w:pPr>
        <w:shd w:val="clear" w:color="auto" w:fill="FFFFFF" w:themeFill="background1"/>
        <w:spacing w:line="268" w:lineRule="auto"/>
        <w:ind w:left="360" w:hanging="360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D54E01">
        <w:rPr>
          <w:rFonts w:asciiTheme="minorHAnsi" w:hAnsiTheme="minorHAnsi" w:cstheme="minorHAnsi"/>
          <w:b/>
          <w:bCs/>
          <w:sz w:val="28"/>
          <w:szCs w:val="28"/>
        </w:rPr>
        <w:t>Opis, specyfikacja przedmiotu zamówienia</w:t>
      </w:r>
    </w:p>
    <w:p w14:paraId="2E1008A8" w14:textId="77777777" w:rsidR="00D34518" w:rsidRDefault="00D34518" w:rsidP="00407F27">
      <w:pPr>
        <w:numPr>
          <w:ilvl w:val="0"/>
          <w:numId w:val="1"/>
        </w:numPr>
        <w:shd w:val="clear" w:color="auto" w:fill="FFFFFF" w:themeFill="background1"/>
        <w:spacing w:line="268" w:lineRule="auto"/>
        <w:contextualSpacing/>
        <w:jc w:val="both"/>
        <w:rPr>
          <w:rFonts w:ascii="Calibri" w:hAnsi="Calibri" w:cs="Calibri"/>
          <w:b/>
          <w:sz w:val="20"/>
          <w:szCs w:val="20"/>
          <w:lang w:eastAsia="en-US"/>
        </w:rPr>
      </w:pPr>
      <w:r>
        <w:rPr>
          <w:rFonts w:ascii="Calibri" w:hAnsi="Calibri" w:cs="Calibri"/>
          <w:b/>
          <w:sz w:val="20"/>
          <w:szCs w:val="20"/>
          <w:lang w:eastAsia="en-US"/>
        </w:rPr>
        <w:t>Przedmiot zamówienia</w:t>
      </w:r>
    </w:p>
    <w:p w14:paraId="3828E967" w14:textId="5E460802" w:rsidR="00D34518" w:rsidRPr="0019149A" w:rsidRDefault="00D34518" w:rsidP="00D34518">
      <w:pPr>
        <w:numPr>
          <w:ilvl w:val="0"/>
          <w:numId w:val="2"/>
        </w:numPr>
        <w:spacing w:line="268" w:lineRule="auto"/>
        <w:ind w:left="426" w:hanging="426"/>
        <w:contextualSpacing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0"/>
          <w:szCs w:val="20"/>
          <w:lang w:eastAsia="en-US"/>
        </w:rPr>
        <w:t xml:space="preserve">Przedmiotem zamówienia </w:t>
      </w:r>
      <w:r>
        <w:rPr>
          <w:rFonts w:ascii="Calibri" w:hAnsi="Calibri" w:cs="Calibri"/>
          <w:sz w:val="20"/>
          <w:szCs w:val="20"/>
        </w:rPr>
        <w:t>jest</w:t>
      </w:r>
      <w:r w:rsidR="00D54E01">
        <w:rPr>
          <w:rFonts w:ascii="Calibri" w:hAnsi="Calibri" w:cs="Calibri"/>
          <w:sz w:val="20"/>
          <w:szCs w:val="20"/>
        </w:rPr>
        <w:t xml:space="preserve"> zakup i </w:t>
      </w:r>
      <w:r>
        <w:rPr>
          <w:rFonts w:ascii="Calibri" w:hAnsi="Calibri" w:cs="Calibri"/>
          <w:sz w:val="20"/>
          <w:szCs w:val="20"/>
        </w:rPr>
        <w:t xml:space="preserve"> </w:t>
      </w:r>
      <w:r w:rsidR="0019149A">
        <w:rPr>
          <w:rFonts w:ascii="Calibri" w:hAnsi="Calibri" w:cs="Calibri"/>
          <w:sz w:val="20"/>
          <w:szCs w:val="20"/>
        </w:rPr>
        <w:t xml:space="preserve"> dostawa</w:t>
      </w:r>
      <w:r w:rsidR="00303FCC">
        <w:rPr>
          <w:rFonts w:ascii="Calibri" w:hAnsi="Calibri" w:cs="Calibri"/>
          <w:sz w:val="20"/>
          <w:szCs w:val="20"/>
        </w:rPr>
        <w:t xml:space="preserve"> </w:t>
      </w:r>
      <w:r w:rsidR="00303FCC" w:rsidRPr="00303FCC">
        <w:rPr>
          <w:rFonts w:ascii="Calibri" w:hAnsi="Calibri" w:cs="Calibri"/>
          <w:b/>
          <w:bCs/>
          <w:sz w:val="20"/>
          <w:szCs w:val="20"/>
        </w:rPr>
        <w:t>4 sztuk</w:t>
      </w:r>
      <w:r w:rsidR="0019149A">
        <w:rPr>
          <w:rFonts w:ascii="Calibri" w:hAnsi="Calibri" w:cs="Calibri"/>
          <w:sz w:val="20"/>
          <w:szCs w:val="20"/>
        </w:rPr>
        <w:t xml:space="preserve"> </w:t>
      </w:r>
      <w:r w:rsidR="00A43B35">
        <w:rPr>
          <w:rFonts w:ascii="Calibri" w:hAnsi="Calibri" w:cs="Calibri"/>
          <w:sz w:val="20"/>
          <w:szCs w:val="20"/>
        </w:rPr>
        <w:t xml:space="preserve"> agregatów prądotwórczych stacjonarnych</w:t>
      </w:r>
      <w:r w:rsidR="0019149A">
        <w:rPr>
          <w:rFonts w:ascii="Calibri" w:hAnsi="Calibri" w:cs="Calibri"/>
          <w:sz w:val="20"/>
          <w:szCs w:val="20"/>
        </w:rPr>
        <w:t xml:space="preserve"> o mocy znamionowej  </w:t>
      </w:r>
      <w:r w:rsidR="00A43B35">
        <w:rPr>
          <w:rFonts w:ascii="Calibri" w:hAnsi="Calibri" w:cs="Calibri"/>
          <w:sz w:val="20"/>
          <w:szCs w:val="20"/>
        </w:rPr>
        <w:t>min.</w:t>
      </w:r>
      <w:r w:rsidR="0019149A">
        <w:rPr>
          <w:rFonts w:ascii="Calibri" w:hAnsi="Calibri" w:cs="Calibri"/>
          <w:sz w:val="20"/>
          <w:szCs w:val="20"/>
        </w:rPr>
        <w:t xml:space="preserve">  </w:t>
      </w:r>
      <w:r w:rsidR="0019149A" w:rsidRPr="0019149A">
        <w:rPr>
          <w:rFonts w:ascii="Calibri" w:hAnsi="Calibri" w:cs="Calibri"/>
          <w:b/>
          <w:bCs/>
          <w:sz w:val="20"/>
          <w:szCs w:val="20"/>
        </w:rPr>
        <w:t>1</w:t>
      </w:r>
      <w:r w:rsidR="00B77DC8">
        <w:rPr>
          <w:rFonts w:ascii="Calibri" w:hAnsi="Calibri" w:cs="Calibri"/>
          <w:b/>
          <w:bCs/>
          <w:sz w:val="20"/>
          <w:szCs w:val="20"/>
        </w:rPr>
        <w:t>25</w:t>
      </w:r>
      <w:r w:rsidR="0019149A" w:rsidRPr="0019149A">
        <w:rPr>
          <w:rFonts w:ascii="Calibri" w:hAnsi="Calibri" w:cs="Calibri"/>
          <w:b/>
          <w:bCs/>
          <w:sz w:val="20"/>
          <w:szCs w:val="20"/>
        </w:rPr>
        <w:t xml:space="preserve"> k</w:t>
      </w:r>
      <w:r w:rsidR="00B77DC8">
        <w:rPr>
          <w:rFonts w:ascii="Calibri" w:hAnsi="Calibri" w:cs="Calibri"/>
          <w:b/>
          <w:bCs/>
          <w:sz w:val="20"/>
          <w:szCs w:val="20"/>
        </w:rPr>
        <w:t>VA</w:t>
      </w:r>
      <w:r w:rsidR="0019149A" w:rsidRPr="0019149A">
        <w:rPr>
          <w:rFonts w:ascii="Calibri" w:hAnsi="Calibri" w:cs="Calibri"/>
          <w:b/>
          <w:bCs/>
          <w:sz w:val="20"/>
          <w:szCs w:val="20"/>
        </w:rPr>
        <w:t xml:space="preserve">/ </w:t>
      </w:r>
      <w:r w:rsidR="00B77DC8">
        <w:rPr>
          <w:rFonts w:ascii="Calibri" w:hAnsi="Calibri" w:cs="Calibri"/>
          <w:b/>
          <w:bCs/>
          <w:sz w:val="20"/>
          <w:szCs w:val="20"/>
        </w:rPr>
        <w:t>100</w:t>
      </w:r>
      <w:r w:rsidR="0019149A" w:rsidRPr="0019149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77DC8">
        <w:rPr>
          <w:rFonts w:ascii="Calibri" w:hAnsi="Calibri" w:cs="Calibri"/>
          <w:b/>
          <w:bCs/>
          <w:sz w:val="20"/>
          <w:szCs w:val="20"/>
        </w:rPr>
        <w:t xml:space="preserve"> kW </w:t>
      </w:r>
      <w:r w:rsidR="0019149A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B77DC8">
        <w:rPr>
          <w:rFonts w:ascii="Calibri" w:hAnsi="Calibri" w:cs="Calibri"/>
          <w:sz w:val="20"/>
          <w:szCs w:val="20"/>
        </w:rPr>
        <w:t xml:space="preserve"> celem </w:t>
      </w:r>
      <w:r w:rsidR="000F32B8">
        <w:rPr>
          <w:rFonts w:ascii="Calibri" w:hAnsi="Calibri" w:cs="Calibri"/>
          <w:sz w:val="20"/>
          <w:szCs w:val="20"/>
        </w:rPr>
        <w:t xml:space="preserve"> zabezpieczenia logistycznego  i z</w:t>
      </w:r>
      <w:r w:rsidR="00B77DC8">
        <w:rPr>
          <w:rFonts w:ascii="Calibri" w:hAnsi="Calibri" w:cs="Calibri"/>
          <w:sz w:val="20"/>
          <w:szCs w:val="20"/>
        </w:rPr>
        <w:t>apewnienia ciągłości dostaw podstawowych usług podczas sytuacji kryzysowych oraz realizacji zadań ochrony ludności i obrony cywilnej dla Gminy Głubczyce</w:t>
      </w:r>
      <w:r w:rsidR="00E31A81">
        <w:rPr>
          <w:rFonts w:ascii="Calibri" w:hAnsi="Calibri" w:cs="Calibri"/>
          <w:sz w:val="20"/>
          <w:szCs w:val="20"/>
        </w:rPr>
        <w:t>,</w:t>
      </w:r>
      <w:r w:rsidR="00B77DC8">
        <w:rPr>
          <w:rFonts w:ascii="Calibri" w:hAnsi="Calibri" w:cs="Calibri"/>
          <w:sz w:val="20"/>
          <w:szCs w:val="20"/>
        </w:rPr>
        <w:t xml:space="preserve"> zgodnie z </w:t>
      </w:r>
      <w:r w:rsidR="00A43B35">
        <w:rPr>
          <w:rFonts w:ascii="Calibri" w:hAnsi="Calibri" w:cs="Calibri"/>
          <w:sz w:val="20"/>
          <w:szCs w:val="20"/>
        </w:rPr>
        <w:t xml:space="preserve"> rządowym </w:t>
      </w:r>
      <w:r w:rsidR="00B77DC8">
        <w:rPr>
          <w:rFonts w:ascii="Calibri" w:hAnsi="Calibri" w:cs="Calibri"/>
          <w:sz w:val="20"/>
          <w:szCs w:val="20"/>
        </w:rPr>
        <w:t>Programem Ochrony Ludności i Obrony Cywilnej na lata 2025-2026.</w:t>
      </w:r>
    </w:p>
    <w:p w14:paraId="69292915" w14:textId="7470AB21" w:rsidR="00303FCC" w:rsidRPr="00303FCC" w:rsidRDefault="00CB21F1" w:rsidP="00303FCC">
      <w:pPr>
        <w:numPr>
          <w:ilvl w:val="0"/>
          <w:numId w:val="2"/>
        </w:numPr>
        <w:spacing w:line="268" w:lineRule="auto"/>
        <w:ind w:left="426" w:hanging="426"/>
        <w:contextualSpacing/>
        <w:jc w:val="both"/>
        <w:rPr>
          <w:rFonts w:ascii="Calibri" w:hAnsi="Calibri" w:cs="Calibri"/>
          <w:sz w:val="20"/>
          <w:szCs w:val="20"/>
          <w:lang w:eastAsia="en-US"/>
        </w:rPr>
      </w:pPr>
      <w:r>
        <w:rPr>
          <w:rFonts w:ascii="Calibri" w:hAnsi="Calibri" w:cs="Calibri"/>
          <w:sz w:val="20"/>
          <w:szCs w:val="20"/>
          <w:lang w:eastAsia="en-US"/>
        </w:rPr>
        <w:t>Specyfikacja agregat</w:t>
      </w:r>
      <w:r w:rsidR="00303FCC">
        <w:rPr>
          <w:rFonts w:ascii="Calibri" w:hAnsi="Calibri" w:cs="Calibri"/>
          <w:sz w:val="20"/>
          <w:szCs w:val="20"/>
          <w:lang w:eastAsia="en-US"/>
        </w:rPr>
        <w:t>u</w:t>
      </w:r>
      <w:r>
        <w:rPr>
          <w:rFonts w:ascii="Calibri" w:hAnsi="Calibri" w:cs="Calibri"/>
          <w:sz w:val="20"/>
          <w:szCs w:val="20"/>
          <w:lang w:eastAsia="en-US"/>
        </w:rPr>
        <w:t>:</w:t>
      </w:r>
    </w:p>
    <w:p w14:paraId="6BBC85AD" w14:textId="5EA7E156" w:rsidR="00436E6F" w:rsidRDefault="00436E6F" w:rsidP="00AA1623">
      <w:pPr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  <w:lang w:eastAsia="x-none"/>
        </w:rPr>
      </w:pPr>
      <w:r w:rsidRPr="00436E6F">
        <w:rPr>
          <w:rFonts w:asciiTheme="minorHAnsi" w:hAnsiTheme="minorHAnsi" w:cstheme="minorHAnsi"/>
          <w:sz w:val="20"/>
          <w:szCs w:val="20"/>
        </w:rPr>
        <w:t>agregat prądotwórczy</w:t>
      </w:r>
      <w:r w:rsidR="00303FCC">
        <w:rPr>
          <w:rFonts w:asciiTheme="minorHAnsi" w:hAnsiTheme="minorHAnsi" w:cstheme="minorHAnsi"/>
          <w:sz w:val="20"/>
          <w:szCs w:val="20"/>
        </w:rPr>
        <w:t xml:space="preserve"> fabrycznie nowy, </w:t>
      </w:r>
      <w:r w:rsidRPr="00436E6F">
        <w:rPr>
          <w:rFonts w:asciiTheme="minorHAnsi" w:hAnsiTheme="minorHAnsi" w:cstheme="minorHAnsi"/>
          <w:sz w:val="20"/>
          <w:szCs w:val="20"/>
        </w:rPr>
        <w:t xml:space="preserve"> </w:t>
      </w:r>
      <w:r w:rsidR="00B13582">
        <w:rPr>
          <w:rFonts w:asciiTheme="minorHAnsi" w:hAnsiTheme="minorHAnsi" w:cstheme="minorHAnsi"/>
          <w:sz w:val="20"/>
          <w:szCs w:val="20"/>
        </w:rPr>
        <w:t>zewn</w:t>
      </w:r>
      <w:r w:rsidR="00FE1AEE">
        <w:rPr>
          <w:rFonts w:asciiTheme="minorHAnsi" w:hAnsiTheme="minorHAnsi" w:cstheme="minorHAnsi"/>
          <w:sz w:val="20"/>
          <w:szCs w:val="20"/>
        </w:rPr>
        <w:t>ę</w:t>
      </w:r>
      <w:r w:rsidR="00B13582">
        <w:rPr>
          <w:rFonts w:asciiTheme="minorHAnsi" w:hAnsiTheme="minorHAnsi" w:cstheme="minorHAnsi"/>
          <w:sz w:val="20"/>
          <w:szCs w:val="20"/>
        </w:rPr>
        <w:t>trzny</w:t>
      </w:r>
      <w:r w:rsidRPr="00436E6F">
        <w:rPr>
          <w:rFonts w:asciiTheme="minorHAnsi" w:hAnsiTheme="minorHAnsi" w:cstheme="minorHAnsi"/>
          <w:sz w:val="20"/>
          <w:szCs w:val="20"/>
        </w:rPr>
        <w:t xml:space="preserve"> </w:t>
      </w:r>
      <w:r w:rsidR="00FE1AEE">
        <w:rPr>
          <w:rFonts w:asciiTheme="minorHAnsi" w:hAnsiTheme="minorHAnsi" w:cstheme="minorHAnsi"/>
          <w:sz w:val="20"/>
          <w:szCs w:val="20"/>
        </w:rPr>
        <w:t xml:space="preserve"> zabudowany </w:t>
      </w:r>
      <w:r w:rsidRPr="00436E6F">
        <w:rPr>
          <w:rFonts w:asciiTheme="minorHAnsi" w:hAnsiTheme="minorHAnsi" w:cstheme="minorHAnsi"/>
          <w:sz w:val="20"/>
          <w:szCs w:val="20"/>
        </w:rPr>
        <w:t>trójfazowy klasa izolacji H</w:t>
      </w:r>
      <w:r w:rsidR="000B72DB">
        <w:rPr>
          <w:rFonts w:asciiTheme="minorHAnsi" w:hAnsiTheme="minorHAnsi" w:cstheme="minorHAnsi"/>
          <w:sz w:val="20"/>
          <w:szCs w:val="20"/>
        </w:rPr>
        <w:t>,</w:t>
      </w:r>
    </w:p>
    <w:p w14:paraId="6DCFA67B" w14:textId="30122D2B" w:rsidR="009D112F" w:rsidRDefault="009D112F" w:rsidP="00AA1623">
      <w:pPr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  <w:lang w:eastAsia="x-none"/>
        </w:rPr>
      </w:pPr>
      <w:r>
        <w:rPr>
          <w:rFonts w:asciiTheme="minorHAnsi" w:hAnsiTheme="minorHAnsi" w:cstheme="minorHAnsi"/>
          <w:sz w:val="20"/>
          <w:szCs w:val="20"/>
        </w:rPr>
        <w:t>agregat zgodny z klasą G3,</w:t>
      </w:r>
    </w:p>
    <w:p w14:paraId="42E14210" w14:textId="599E35C1" w:rsidR="00436E6F" w:rsidRPr="00436E6F" w:rsidRDefault="00436E6F" w:rsidP="00AA1623">
      <w:pPr>
        <w:numPr>
          <w:ilvl w:val="0"/>
          <w:numId w:val="3"/>
        </w:numPr>
        <w:spacing w:line="276" w:lineRule="auto"/>
        <w:contextualSpacing/>
        <w:rPr>
          <w:rFonts w:asciiTheme="minorHAnsi" w:hAnsiTheme="minorHAnsi" w:cstheme="minorHAnsi"/>
          <w:sz w:val="20"/>
          <w:szCs w:val="20"/>
          <w:lang w:eastAsia="x-none"/>
        </w:rPr>
      </w:pPr>
      <w:r w:rsidRPr="00436E6F">
        <w:rPr>
          <w:rFonts w:asciiTheme="minorHAnsi" w:hAnsiTheme="minorHAnsi" w:cstheme="minorHAnsi"/>
          <w:sz w:val="20"/>
          <w:szCs w:val="20"/>
        </w:rPr>
        <w:t xml:space="preserve">agregat wyposażony w zbiornik wewnętrzny-system paliwowy wtrysk bezpośredni, typ zasilania z turbodoładowaniem, liczba </w:t>
      </w:r>
      <w:r w:rsidR="00C26165">
        <w:rPr>
          <w:rFonts w:asciiTheme="minorHAnsi" w:hAnsiTheme="minorHAnsi" w:cstheme="minorHAnsi"/>
          <w:sz w:val="20"/>
          <w:szCs w:val="20"/>
        </w:rPr>
        <w:t>cylindrów 6</w:t>
      </w:r>
      <w:r w:rsidR="000B72DB">
        <w:rPr>
          <w:rFonts w:asciiTheme="minorHAnsi" w:hAnsiTheme="minorHAnsi" w:cstheme="minorHAnsi"/>
          <w:sz w:val="20"/>
          <w:szCs w:val="20"/>
        </w:rPr>
        <w:t>,</w:t>
      </w:r>
      <w:r w:rsidRPr="00436E6F">
        <w:rPr>
          <w:rFonts w:asciiTheme="minorHAnsi" w:hAnsiTheme="minorHAnsi" w:cstheme="minorHAnsi"/>
          <w:sz w:val="20"/>
          <w:szCs w:val="20"/>
        </w:rPr>
        <w:tab/>
      </w:r>
    </w:p>
    <w:p w14:paraId="3BEB2145" w14:textId="4F877C6C" w:rsidR="00436E6F" w:rsidRPr="00436E6F" w:rsidRDefault="00436E6F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436E6F">
        <w:rPr>
          <w:rFonts w:asciiTheme="minorHAnsi" w:hAnsiTheme="minorHAnsi" w:cstheme="minorHAnsi"/>
          <w:sz w:val="20"/>
          <w:szCs w:val="20"/>
        </w:rPr>
        <w:t>agregat wyposażony</w:t>
      </w:r>
      <w:r w:rsidR="005F61C6">
        <w:rPr>
          <w:rFonts w:asciiTheme="minorHAnsi" w:hAnsiTheme="minorHAnsi" w:cstheme="minorHAnsi"/>
          <w:sz w:val="20"/>
          <w:szCs w:val="20"/>
        </w:rPr>
        <w:t xml:space="preserve"> w system  automatycznego załączenia  rezerwy</w:t>
      </w:r>
      <w:r w:rsidRPr="00436E6F">
        <w:rPr>
          <w:rFonts w:asciiTheme="minorHAnsi" w:hAnsiTheme="minorHAnsi" w:cstheme="minorHAnsi"/>
          <w:sz w:val="20"/>
          <w:szCs w:val="20"/>
        </w:rPr>
        <w:t xml:space="preserve"> SZR</w:t>
      </w:r>
      <w:r w:rsidR="005F61C6">
        <w:rPr>
          <w:rFonts w:asciiTheme="minorHAnsi" w:hAnsiTheme="minorHAnsi" w:cstheme="minorHAnsi"/>
          <w:sz w:val="20"/>
          <w:szCs w:val="20"/>
        </w:rPr>
        <w:t>/ ATS</w:t>
      </w:r>
      <w:r w:rsidR="009223F1">
        <w:rPr>
          <w:rFonts w:asciiTheme="minorHAnsi" w:hAnsiTheme="minorHAnsi" w:cstheme="minorHAnsi"/>
          <w:sz w:val="20"/>
          <w:szCs w:val="20"/>
        </w:rPr>
        <w:t xml:space="preserve"> (  dostarczony w oddzielnej skrzynce</w:t>
      </w:r>
      <w:r w:rsidR="00F74D51">
        <w:rPr>
          <w:rFonts w:asciiTheme="minorHAnsi" w:hAnsiTheme="minorHAnsi" w:cstheme="minorHAnsi"/>
          <w:sz w:val="20"/>
          <w:szCs w:val="20"/>
        </w:rPr>
        <w:t xml:space="preserve"> </w:t>
      </w:r>
      <w:r w:rsidR="00E0394C">
        <w:rPr>
          <w:rFonts w:asciiTheme="minorHAnsi" w:hAnsiTheme="minorHAnsi" w:cstheme="minorHAnsi"/>
          <w:sz w:val="20"/>
          <w:szCs w:val="20"/>
        </w:rPr>
        <w:t>min.250A</w:t>
      </w:r>
      <w:r w:rsidR="009223F1">
        <w:rPr>
          <w:rFonts w:asciiTheme="minorHAnsi" w:hAnsiTheme="minorHAnsi" w:cstheme="minorHAnsi"/>
          <w:sz w:val="20"/>
          <w:szCs w:val="20"/>
        </w:rPr>
        <w:t>)</w:t>
      </w:r>
      <w:r w:rsidR="000B72DB">
        <w:rPr>
          <w:rFonts w:asciiTheme="minorHAnsi" w:hAnsiTheme="minorHAnsi" w:cstheme="minorHAnsi"/>
          <w:sz w:val="20"/>
          <w:szCs w:val="20"/>
        </w:rPr>
        <w:t>,</w:t>
      </w:r>
    </w:p>
    <w:p w14:paraId="029A4F28" w14:textId="29E1A559" w:rsidR="00436E6F" w:rsidRPr="00367DF2" w:rsidRDefault="00436E6F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Pr="00436E6F">
        <w:rPr>
          <w:rFonts w:asciiTheme="minorHAnsi" w:hAnsiTheme="minorHAnsi" w:cstheme="minorHAnsi"/>
          <w:sz w:val="20"/>
          <w:szCs w:val="20"/>
        </w:rPr>
        <w:t>gregat wyposażony w system kontroli AVR ( pełna stabilizacja napięcia)</w:t>
      </w:r>
      <w:r w:rsidR="000B72DB">
        <w:rPr>
          <w:rFonts w:asciiTheme="minorHAnsi" w:hAnsiTheme="minorHAnsi" w:cstheme="minorHAnsi"/>
          <w:sz w:val="20"/>
          <w:szCs w:val="20"/>
        </w:rPr>
        <w:t>,</w:t>
      </w:r>
    </w:p>
    <w:p w14:paraId="3896A4FD" w14:textId="2D78DFBF" w:rsidR="00436E6F" w:rsidRDefault="00436E6F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Pr="00436E6F">
        <w:rPr>
          <w:rFonts w:asciiTheme="minorHAnsi" w:hAnsiTheme="minorHAnsi" w:cstheme="minorHAnsi"/>
          <w:sz w:val="20"/>
          <w:szCs w:val="20"/>
        </w:rPr>
        <w:t xml:space="preserve">gregat wyposażony w </w:t>
      </w:r>
      <w:r w:rsidR="009D112F">
        <w:rPr>
          <w:rFonts w:asciiTheme="minorHAnsi" w:hAnsiTheme="minorHAnsi" w:cstheme="minorHAnsi"/>
          <w:sz w:val="20"/>
          <w:szCs w:val="20"/>
        </w:rPr>
        <w:t>cyfrowy system sterowania z wyświetlaczem LCD</w:t>
      </w:r>
    </w:p>
    <w:p w14:paraId="130CCAA8" w14:textId="71A66744" w:rsidR="009D112F" w:rsidRDefault="00560E66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agregat wyposażony w bezobsługowy akumulator z odłącznikiem i systemem ładowania,</w:t>
      </w:r>
    </w:p>
    <w:p w14:paraId="4F23AAFF" w14:textId="10458C9B" w:rsidR="0043066F" w:rsidRPr="0043066F" w:rsidRDefault="0043066F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agregat wyposażony w tłumik przemysłowy,</w:t>
      </w:r>
    </w:p>
    <w:p w14:paraId="5D2CEE97" w14:textId="41E69E84" w:rsidR="00C22FA1" w:rsidRPr="00436E6F" w:rsidRDefault="00C22FA1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agregat wyposażony w haki montażowe do udźwigu przez HDS,</w:t>
      </w:r>
    </w:p>
    <w:p w14:paraId="5106E079" w14:textId="4ACA2639" w:rsidR="00162E81" w:rsidRPr="00367DF2" w:rsidRDefault="00436E6F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</w:t>
      </w:r>
      <w:r w:rsidRPr="00436E6F">
        <w:rPr>
          <w:rFonts w:asciiTheme="minorHAnsi" w:hAnsiTheme="minorHAnsi" w:cstheme="minorHAnsi"/>
          <w:sz w:val="20"/>
          <w:szCs w:val="20"/>
        </w:rPr>
        <w:t>gregat przystosowany do pracy ciągłej</w:t>
      </w:r>
      <w:r w:rsidR="000B72DB">
        <w:rPr>
          <w:rFonts w:asciiTheme="minorHAnsi" w:hAnsiTheme="minorHAnsi" w:cstheme="minorHAnsi"/>
          <w:sz w:val="20"/>
          <w:szCs w:val="20"/>
        </w:rPr>
        <w:t>,</w:t>
      </w:r>
    </w:p>
    <w:p w14:paraId="6B8BA9FC" w14:textId="630E79B3" w:rsidR="0049621E" w:rsidRDefault="00CD3963" w:rsidP="00AA1623">
      <w:pPr>
        <w:numPr>
          <w:ilvl w:val="0"/>
          <w:numId w:val="3"/>
        </w:numPr>
        <w:spacing w:line="276" w:lineRule="auto"/>
        <w:contextualSpacing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agregat przystosowany do pracy</w:t>
      </w:r>
      <w:r w:rsidR="0049621E">
        <w:rPr>
          <w:rFonts w:ascii="Calibri" w:hAnsi="Calibri" w:cs="Calibri"/>
          <w:sz w:val="20"/>
          <w:szCs w:val="20"/>
          <w:lang w:eastAsia="x-none"/>
        </w:rPr>
        <w:t xml:space="preserve"> w trybie ręcznym i automatycznym</w:t>
      </w:r>
      <w:r w:rsidR="00162E81">
        <w:rPr>
          <w:rFonts w:ascii="Calibri" w:hAnsi="Calibri" w:cs="Calibri"/>
          <w:sz w:val="20"/>
          <w:szCs w:val="20"/>
          <w:lang w:eastAsia="x-none"/>
        </w:rPr>
        <w:t>,</w:t>
      </w:r>
    </w:p>
    <w:p w14:paraId="07FC8EE3" w14:textId="29330BD4" w:rsidR="00DA1604" w:rsidRDefault="00DA1604" w:rsidP="00AA1623">
      <w:pPr>
        <w:numPr>
          <w:ilvl w:val="0"/>
          <w:numId w:val="3"/>
        </w:numPr>
        <w:spacing w:line="276" w:lineRule="auto"/>
        <w:contextualSpacing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agregat wyposażony w izolatory drgań  pomiędzy silnikiem/alternatorem i ram</w:t>
      </w:r>
      <w:r w:rsidR="00FA3195">
        <w:rPr>
          <w:rFonts w:ascii="Calibri" w:hAnsi="Calibri" w:cs="Calibri"/>
          <w:sz w:val="20"/>
          <w:szCs w:val="20"/>
          <w:lang w:eastAsia="x-none"/>
        </w:rPr>
        <w:t>ą</w:t>
      </w:r>
      <w:r>
        <w:rPr>
          <w:rFonts w:ascii="Calibri" w:hAnsi="Calibri" w:cs="Calibri"/>
          <w:sz w:val="20"/>
          <w:szCs w:val="20"/>
          <w:lang w:eastAsia="x-none"/>
        </w:rPr>
        <w:t xml:space="preserve"> podstawy,</w:t>
      </w:r>
    </w:p>
    <w:p w14:paraId="5D4D4A52" w14:textId="587F55E7" w:rsidR="0049621E" w:rsidRDefault="00CD3963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agregat  z wyciszoną i </w:t>
      </w:r>
      <w:r w:rsidR="00162E81">
        <w:rPr>
          <w:rFonts w:asciiTheme="minorHAnsi" w:hAnsiTheme="minorHAnsi" w:cstheme="minorHAnsi"/>
          <w:sz w:val="20"/>
          <w:szCs w:val="20"/>
        </w:rPr>
        <w:t xml:space="preserve"> wodoszczeln</w:t>
      </w:r>
      <w:r>
        <w:rPr>
          <w:rFonts w:asciiTheme="minorHAnsi" w:hAnsiTheme="minorHAnsi" w:cstheme="minorHAnsi"/>
          <w:sz w:val="20"/>
          <w:szCs w:val="20"/>
        </w:rPr>
        <w:t>ą</w:t>
      </w:r>
      <w:r w:rsidR="00162E81">
        <w:rPr>
          <w:rFonts w:asciiTheme="minorHAnsi" w:hAnsiTheme="minorHAnsi" w:cstheme="minorHAnsi"/>
          <w:sz w:val="20"/>
          <w:szCs w:val="20"/>
        </w:rPr>
        <w:t xml:space="preserve"> obudow</w:t>
      </w:r>
      <w:r w:rsidR="003B1743">
        <w:rPr>
          <w:rFonts w:asciiTheme="minorHAnsi" w:hAnsiTheme="minorHAnsi" w:cstheme="minorHAnsi"/>
          <w:sz w:val="20"/>
          <w:szCs w:val="20"/>
        </w:rPr>
        <w:t>ą</w:t>
      </w:r>
      <w:r w:rsidR="00B46A61">
        <w:rPr>
          <w:rFonts w:asciiTheme="minorHAnsi" w:hAnsiTheme="minorHAnsi" w:cstheme="minorHAnsi"/>
          <w:sz w:val="20"/>
          <w:szCs w:val="20"/>
        </w:rPr>
        <w:t>,</w:t>
      </w:r>
    </w:p>
    <w:p w14:paraId="2EC60196" w14:textId="7E0EB663" w:rsidR="00DA1604" w:rsidRDefault="00DA1604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agregat wyposażony w funkcje ochronne i etykiety bezpieczeństwa,</w:t>
      </w:r>
      <w:r w:rsidR="00385763">
        <w:rPr>
          <w:rFonts w:asciiTheme="minorHAnsi" w:hAnsiTheme="minorHAnsi" w:cstheme="minorHAnsi"/>
          <w:sz w:val="20"/>
          <w:szCs w:val="20"/>
        </w:rPr>
        <w:t xml:space="preserve"> wszystkie drzwi zewnętrzne i wewnętrzne zamykane na zamek,</w:t>
      </w:r>
    </w:p>
    <w:p w14:paraId="615A8EBF" w14:textId="135A23C1" w:rsidR="00367DF2" w:rsidRDefault="00CD3963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agregat </w:t>
      </w:r>
      <w:r w:rsidR="00575DEE">
        <w:rPr>
          <w:rFonts w:asciiTheme="minorHAnsi" w:hAnsiTheme="minorHAnsi" w:cstheme="minorHAnsi"/>
          <w:sz w:val="20"/>
          <w:szCs w:val="20"/>
        </w:rPr>
        <w:t>posiada wyprowadzone gniazda 3-fazowe i 1- fazowe,</w:t>
      </w:r>
    </w:p>
    <w:p w14:paraId="48A5A4D8" w14:textId="08589C2C" w:rsidR="00436E6F" w:rsidRPr="000678CC" w:rsidRDefault="00367DF2" w:rsidP="00AA1623">
      <w:pPr>
        <w:pStyle w:val="Default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agregat produkowany zgodnie z certyfikatem ISO 9001 i CE.</w:t>
      </w:r>
      <w:r w:rsidR="00162E81" w:rsidRPr="000678CC">
        <w:rPr>
          <w:rFonts w:asciiTheme="minorHAnsi" w:hAnsiTheme="minorHAnsi" w:cstheme="minorHAnsi"/>
          <w:sz w:val="20"/>
          <w:szCs w:val="20"/>
        </w:rPr>
        <w:tab/>
      </w:r>
    </w:p>
    <w:p w14:paraId="5C26A890" w14:textId="4628DDD8" w:rsidR="00BE3C17" w:rsidRDefault="00CD3963" w:rsidP="00BE3C17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Wymagane parametry dla silnika:</w:t>
      </w:r>
    </w:p>
    <w:p w14:paraId="5B6676BF" w14:textId="6E8E7212" w:rsidR="00CD3963" w:rsidRDefault="00CD3963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silnik wysokoprężny</w:t>
      </w:r>
      <w:r w:rsidR="00A03385">
        <w:rPr>
          <w:rFonts w:asciiTheme="minorHAnsi" w:hAnsiTheme="minorHAnsi" w:cstheme="minorHAnsi"/>
          <w:sz w:val="20"/>
          <w:szCs w:val="20"/>
        </w:rPr>
        <w:t xml:space="preserve"> chłodzony cieczą </w:t>
      </w:r>
      <w:r w:rsidR="001537C3">
        <w:rPr>
          <w:rFonts w:asciiTheme="minorHAnsi" w:hAnsiTheme="minorHAnsi" w:cstheme="minorHAnsi"/>
          <w:sz w:val="20"/>
          <w:szCs w:val="20"/>
        </w:rPr>
        <w:t xml:space="preserve"> z turbodoładowaniem</w:t>
      </w:r>
      <w:r>
        <w:rPr>
          <w:rFonts w:asciiTheme="minorHAnsi" w:hAnsiTheme="minorHAnsi" w:cstheme="minorHAnsi"/>
          <w:sz w:val="20"/>
          <w:szCs w:val="20"/>
        </w:rPr>
        <w:t>,</w:t>
      </w:r>
    </w:p>
    <w:p w14:paraId="01F1E273" w14:textId="7A161FB8" w:rsidR="00CD3963" w:rsidRDefault="00CD3963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liczba cylindrów 6</w:t>
      </w:r>
      <w:r w:rsidR="001537C3">
        <w:rPr>
          <w:rFonts w:asciiTheme="minorHAnsi" w:hAnsiTheme="minorHAnsi" w:cstheme="minorHAnsi"/>
          <w:sz w:val="20"/>
          <w:szCs w:val="20"/>
        </w:rPr>
        <w:t>,</w:t>
      </w:r>
    </w:p>
    <w:p w14:paraId="50FBEF61" w14:textId="646589CC" w:rsidR="001537C3" w:rsidRDefault="001537C3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system paliwowy wtrysk bezpośredni,</w:t>
      </w:r>
    </w:p>
    <w:p w14:paraId="47F0FA38" w14:textId="1ECAF4DC" w:rsidR="001537C3" w:rsidRDefault="001537C3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metoda rozruchu elektroniczna, </w:t>
      </w:r>
    </w:p>
    <w:p w14:paraId="355FEB42" w14:textId="212DA316" w:rsidR="00CC7B86" w:rsidRDefault="00CC7B86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elektroniczny regulator obrotów,</w:t>
      </w:r>
    </w:p>
    <w:p w14:paraId="09989D05" w14:textId="4BF5F3F1" w:rsidR="00C620C2" w:rsidRDefault="00C620C2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silnik wyposażony w rozrusznik o mocy wystarczającej do prawidłowego rozruchu zespołu prądotwórczego,</w:t>
      </w:r>
    </w:p>
    <w:p w14:paraId="6F81A138" w14:textId="6E9D52DD" w:rsidR="001537C3" w:rsidRDefault="001537C3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rodzaj paliwa Diesel,</w:t>
      </w:r>
    </w:p>
    <w:p w14:paraId="348805B6" w14:textId="7BD69D9F" w:rsidR="00DA0C4A" w:rsidRPr="00A03385" w:rsidRDefault="00CC7B86" w:rsidP="00AA1623">
      <w:pPr>
        <w:pStyle w:val="Default"/>
        <w:numPr>
          <w:ilvl w:val="0"/>
          <w:numId w:val="5"/>
        </w:numPr>
        <w:spacing w:line="276" w:lineRule="auto"/>
        <w:ind w:left="7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silnik przystosowany do pracy ciągłej,</w:t>
      </w:r>
    </w:p>
    <w:p w14:paraId="41EB9D86" w14:textId="4D77C6E1" w:rsidR="00CC7B86" w:rsidRDefault="00CC7B86" w:rsidP="00CC7B86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Wymagane parametry  dla </w:t>
      </w:r>
      <w:r w:rsidR="0039171D">
        <w:rPr>
          <w:rFonts w:asciiTheme="minorHAnsi" w:hAnsiTheme="minorHAnsi" w:cstheme="minorHAnsi"/>
          <w:sz w:val="20"/>
          <w:szCs w:val="20"/>
        </w:rPr>
        <w:t>prądnicy:</w:t>
      </w:r>
    </w:p>
    <w:p w14:paraId="59E4FF55" w14:textId="13FEB93A" w:rsidR="00670987" w:rsidRDefault="0039171D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prądnica z PMG</w:t>
      </w:r>
      <w:r w:rsidR="00670987">
        <w:rPr>
          <w:rFonts w:asciiTheme="minorHAnsi" w:hAnsiTheme="minorHAnsi" w:cstheme="minorHAnsi"/>
          <w:sz w:val="20"/>
          <w:szCs w:val="20"/>
        </w:rPr>
        <w:t xml:space="preserve"> (Permanent Magn</w:t>
      </w:r>
      <w:r w:rsidR="00783F59">
        <w:rPr>
          <w:rFonts w:asciiTheme="minorHAnsi" w:hAnsiTheme="minorHAnsi" w:cstheme="minorHAnsi"/>
          <w:sz w:val="20"/>
          <w:szCs w:val="20"/>
        </w:rPr>
        <w:t>e</w:t>
      </w:r>
      <w:r w:rsidR="00670987">
        <w:rPr>
          <w:rFonts w:asciiTheme="minorHAnsi" w:hAnsiTheme="minorHAnsi" w:cstheme="minorHAnsi"/>
          <w:sz w:val="20"/>
          <w:szCs w:val="20"/>
        </w:rPr>
        <w:t>t Generator),</w:t>
      </w:r>
    </w:p>
    <w:p w14:paraId="5014EDEB" w14:textId="2CD65E20" w:rsidR="0039171D" w:rsidRDefault="001B0BE3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rodzaj wykonania </w:t>
      </w:r>
      <w:proofErr w:type="spellStart"/>
      <w:r>
        <w:rPr>
          <w:rFonts w:asciiTheme="minorHAnsi" w:hAnsiTheme="minorHAnsi" w:cstheme="minorHAnsi"/>
          <w:sz w:val="20"/>
          <w:szCs w:val="20"/>
        </w:rPr>
        <w:t>bezszczotkowa</w:t>
      </w:r>
      <w:proofErr w:type="spellEnd"/>
      <w:r>
        <w:rPr>
          <w:rFonts w:asciiTheme="minorHAnsi" w:hAnsiTheme="minorHAnsi" w:cstheme="minorHAnsi"/>
          <w:sz w:val="20"/>
          <w:szCs w:val="20"/>
        </w:rPr>
        <w:t>,</w:t>
      </w:r>
    </w:p>
    <w:p w14:paraId="0CF3B14C" w14:textId="65795149" w:rsidR="00670987" w:rsidRDefault="00670987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stojan oraz wirnik wykonany w 100% z miedzi,</w:t>
      </w:r>
    </w:p>
    <w:p w14:paraId="49DA6D76" w14:textId="284352FE" w:rsidR="001B0BE3" w:rsidRDefault="001B0BE3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napięcie</w:t>
      </w:r>
      <w:r w:rsidR="00F00335">
        <w:rPr>
          <w:rFonts w:asciiTheme="minorHAnsi" w:hAnsiTheme="minorHAnsi" w:cstheme="minorHAnsi"/>
          <w:sz w:val="20"/>
          <w:szCs w:val="20"/>
        </w:rPr>
        <w:t xml:space="preserve"> znamionowe</w:t>
      </w:r>
      <w:r>
        <w:rPr>
          <w:rFonts w:asciiTheme="minorHAnsi" w:hAnsiTheme="minorHAnsi" w:cstheme="minorHAnsi"/>
          <w:sz w:val="20"/>
          <w:szCs w:val="20"/>
        </w:rPr>
        <w:t xml:space="preserve"> 400 V</w:t>
      </w:r>
      <w:r w:rsidR="00670987">
        <w:rPr>
          <w:rFonts w:asciiTheme="minorHAnsi" w:hAnsiTheme="minorHAnsi" w:cstheme="minorHAnsi"/>
          <w:sz w:val="20"/>
          <w:szCs w:val="20"/>
        </w:rPr>
        <w:t>/ 230V</w:t>
      </w:r>
      <w:r>
        <w:rPr>
          <w:rFonts w:asciiTheme="minorHAnsi" w:hAnsiTheme="minorHAnsi" w:cstheme="minorHAnsi"/>
          <w:sz w:val="20"/>
          <w:szCs w:val="20"/>
        </w:rPr>
        <w:t>,</w:t>
      </w:r>
    </w:p>
    <w:p w14:paraId="51292EF4" w14:textId="6837177B" w:rsidR="0039171D" w:rsidRDefault="0039171D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moc znamionowa</w:t>
      </w:r>
      <w:r w:rsidR="00670987">
        <w:rPr>
          <w:rFonts w:asciiTheme="minorHAnsi" w:hAnsiTheme="minorHAnsi" w:cstheme="minorHAnsi"/>
          <w:sz w:val="20"/>
          <w:szCs w:val="20"/>
        </w:rPr>
        <w:t xml:space="preserve"> min.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670987">
        <w:rPr>
          <w:rFonts w:asciiTheme="minorHAnsi" w:hAnsiTheme="minorHAnsi" w:cstheme="minorHAnsi"/>
          <w:sz w:val="20"/>
          <w:szCs w:val="20"/>
        </w:rPr>
        <w:t>100 kW</w:t>
      </w:r>
      <w:r w:rsidR="00E31A81">
        <w:rPr>
          <w:rFonts w:asciiTheme="minorHAnsi" w:hAnsiTheme="minorHAnsi" w:cstheme="minorHAnsi"/>
          <w:sz w:val="20"/>
          <w:szCs w:val="20"/>
        </w:rPr>
        <w:t xml:space="preserve">/ </w:t>
      </w:r>
      <w:r w:rsidR="00670987">
        <w:rPr>
          <w:rFonts w:asciiTheme="minorHAnsi" w:hAnsiTheme="minorHAnsi" w:cstheme="minorHAnsi"/>
          <w:sz w:val="20"/>
          <w:szCs w:val="20"/>
        </w:rPr>
        <w:t>125 kVA</w:t>
      </w:r>
      <w:r w:rsidR="00E31A81">
        <w:rPr>
          <w:rFonts w:asciiTheme="minorHAnsi" w:hAnsiTheme="minorHAnsi" w:cstheme="minorHAnsi"/>
          <w:sz w:val="20"/>
          <w:szCs w:val="20"/>
        </w:rPr>
        <w:t>,</w:t>
      </w:r>
    </w:p>
    <w:p w14:paraId="6F7F8218" w14:textId="4006C239" w:rsidR="00670987" w:rsidRDefault="00670987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częstotliwość znamionowa 50 </w:t>
      </w:r>
      <w:proofErr w:type="spellStart"/>
      <w:r>
        <w:rPr>
          <w:rFonts w:asciiTheme="minorHAnsi" w:hAnsiTheme="minorHAnsi" w:cstheme="minorHAnsi"/>
          <w:sz w:val="20"/>
          <w:szCs w:val="20"/>
        </w:rPr>
        <w:t>Hz</w:t>
      </w:r>
      <w:proofErr w:type="spellEnd"/>
      <w:r>
        <w:rPr>
          <w:rFonts w:asciiTheme="minorHAnsi" w:hAnsiTheme="minorHAnsi" w:cstheme="minorHAnsi"/>
          <w:sz w:val="20"/>
          <w:szCs w:val="20"/>
        </w:rPr>
        <w:t>,</w:t>
      </w:r>
    </w:p>
    <w:p w14:paraId="08E27240" w14:textId="0B0A3E8D" w:rsidR="0039171D" w:rsidRDefault="0039171D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stopień ochrony IP-23,</w:t>
      </w:r>
    </w:p>
    <w:p w14:paraId="7B71F766" w14:textId="0E971E57" w:rsidR="0039171D" w:rsidRDefault="0039171D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stopień izolacji H</w:t>
      </w:r>
      <w:r w:rsidR="00665428">
        <w:rPr>
          <w:rFonts w:asciiTheme="minorHAnsi" w:hAnsiTheme="minorHAnsi" w:cstheme="minorHAnsi"/>
          <w:sz w:val="20"/>
          <w:szCs w:val="20"/>
        </w:rPr>
        <w:t>,</w:t>
      </w:r>
    </w:p>
    <w:p w14:paraId="04DC9D11" w14:textId="34C14F40" w:rsidR="003B1743" w:rsidRPr="003B1743" w:rsidRDefault="003B1743" w:rsidP="00AA1623">
      <w:pPr>
        <w:pStyle w:val="Default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stabilizacja napięcia ( AVR),</w:t>
      </w:r>
    </w:p>
    <w:p w14:paraId="6FE23B76" w14:textId="1491F473" w:rsidR="003B1743" w:rsidRDefault="003B1743" w:rsidP="00AA1623">
      <w:pPr>
        <w:numPr>
          <w:ilvl w:val="0"/>
          <w:numId w:val="4"/>
        </w:numPr>
        <w:spacing w:line="276" w:lineRule="auto"/>
        <w:contextualSpacing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współczynnik mocy (cos φ) 0,8</w:t>
      </w:r>
      <w:r w:rsidR="00C43D60">
        <w:rPr>
          <w:rFonts w:ascii="Calibri" w:hAnsi="Calibri" w:cs="Calibri"/>
          <w:sz w:val="20"/>
          <w:szCs w:val="20"/>
          <w:lang w:eastAsia="x-none"/>
        </w:rPr>
        <w:t>.</w:t>
      </w:r>
    </w:p>
    <w:p w14:paraId="24BEF3D1" w14:textId="77777777" w:rsidR="00783F59" w:rsidRDefault="00783F59" w:rsidP="00783F59">
      <w:pPr>
        <w:spacing w:line="276" w:lineRule="auto"/>
        <w:ind w:left="720"/>
        <w:contextualSpacing/>
        <w:rPr>
          <w:rFonts w:ascii="Calibri" w:hAnsi="Calibri" w:cs="Calibri"/>
          <w:sz w:val="20"/>
          <w:szCs w:val="20"/>
          <w:lang w:eastAsia="x-none"/>
        </w:rPr>
      </w:pPr>
    </w:p>
    <w:p w14:paraId="5DBC2D4A" w14:textId="6A38D4CD" w:rsidR="00C43D60" w:rsidRDefault="00C43D60" w:rsidP="00C43D60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Wymagane parametry dla układu zasilania paliwem:</w:t>
      </w:r>
    </w:p>
    <w:p w14:paraId="32065795" w14:textId="6EA25776" w:rsidR="00C43D60" w:rsidRDefault="00C620C2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zbiornik paliwa  wewnątrz obudowy agregatu, zintegrowany z ramą obudowy,</w:t>
      </w:r>
    </w:p>
    <w:p w14:paraId="224558B5" w14:textId="7A67616E" w:rsidR="00C620C2" w:rsidRDefault="00C620C2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pojemność wewnętrzna zbiornika paliwa  min.400 litrów na minimum 15 godzin pracy przy 100% obciążeniu,</w:t>
      </w:r>
    </w:p>
    <w:p w14:paraId="44604787" w14:textId="3E6967F3" w:rsidR="00C620C2" w:rsidRDefault="00C620C2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pojemnościowy czujnik poziomu paliwa,</w:t>
      </w:r>
    </w:p>
    <w:p w14:paraId="0ABE58E8" w14:textId="3917DC75" w:rsidR="00C620C2" w:rsidRDefault="00C620C2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wlew paliwa z korkiem zamykanym na kluczyk.</w:t>
      </w:r>
    </w:p>
    <w:p w14:paraId="7879D0F2" w14:textId="3A4841B9" w:rsidR="00C620C2" w:rsidRDefault="00A51B54" w:rsidP="00C620C2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Wymagane parametry dla panelu sterowania i sygnalizacji:</w:t>
      </w:r>
    </w:p>
    <w:p w14:paraId="15F4A974" w14:textId="48399C94" w:rsidR="00A51B54" w:rsidRDefault="00A51B54" w:rsidP="00AA1623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panel wyposażony w wyświetlacz</w:t>
      </w:r>
      <w:r w:rsidR="00560E66">
        <w:rPr>
          <w:rFonts w:ascii="Calibri" w:hAnsi="Calibri" w:cs="Calibri"/>
          <w:sz w:val="20"/>
          <w:szCs w:val="20"/>
          <w:lang w:eastAsia="x-none"/>
        </w:rPr>
        <w:t xml:space="preserve"> cyfrowy</w:t>
      </w:r>
      <w:r w:rsidR="00FA3195">
        <w:rPr>
          <w:rFonts w:ascii="Calibri" w:hAnsi="Calibri" w:cs="Calibri"/>
          <w:sz w:val="20"/>
          <w:szCs w:val="20"/>
          <w:lang w:eastAsia="x-none"/>
        </w:rPr>
        <w:t xml:space="preserve"> w języku polskim </w:t>
      </w:r>
      <w:r w:rsidR="00560E66">
        <w:rPr>
          <w:rFonts w:ascii="Calibri" w:hAnsi="Calibri" w:cs="Calibri"/>
          <w:sz w:val="20"/>
          <w:szCs w:val="20"/>
          <w:lang w:eastAsia="x-none"/>
        </w:rPr>
        <w:t xml:space="preserve"> </w:t>
      </w:r>
      <w:r>
        <w:rPr>
          <w:rFonts w:ascii="Calibri" w:hAnsi="Calibri" w:cs="Calibri"/>
          <w:sz w:val="20"/>
          <w:szCs w:val="20"/>
          <w:lang w:eastAsia="x-none"/>
        </w:rPr>
        <w:t>oraz diody informujące o podstawowych parametrach pracy układu oraz jego stanie,</w:t>
      </w:r>
    </w:p>
    <w:p w14:paraId="524535A0" w14:textId="10A794E2" w:rsidR="00A51B54" w:rsidRDefault="00A51B54" w:rsidP="00AA1623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panel agregatu wyposażony w wyłącznik awaryjny zatrzymujący pracę agregatu po aktywacji,</w:t>
      </w:r>
    </w:p>
    <w:p w14:paraId="1EC68548" w14:textId="1B182F1D" w:rsidR="00A51B54" w:rsidRDefault="00A51B54" w:rsidP="00AA1623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panel sterowania wyposażony w wyłącznik główny,</w:t>
      </w:r>
    </w:p>
    <w:p w14:paraId="19143426" w14:textId="1F50CABC" w:rsidR="00C43D60" w:rsidRDefault="00A51B54" w:rsidP="00AA1623">
      <w:pPr>
        <w:pStyle w:val="Akapitzlist"/>
        <w:numPr>
          <w:ilvl w:val="0"/>
          <w:numId w:val="9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panel sterowania zapewniający odczyty parametrów sieci oraz parametrów silnika/agregatu</w:t>
      </w:r>
      <w:r w:rsidR="00560E66">
        <w:rPr>
          <w:rFonts w:ascii="Calibri" w:hAnsi="Calibri" w:cs="Calibri"/>
          <w:sz w:val="20"/>
          <w:szCs w:val="20"/>
          <w:lang w:eastAsia="x-none"/>
        </w:rPr>
        <w:t xml:space="preserve"> (zanik fazy, przeciążenie, niski poziom oleju).</w:t>
      </w:r>
    </w:p>
    <w:p w14:paraId="7FB8EC0A" w14:textId="02D88656" w:rsidR="00FA3195" w:rsidRDefault="00D10D89" w:rsidP="00AA162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Dostarczon</w:t>
      </w:r>
      <w:r w:rsidR="00702D5D">
        <w:rPr>
          <w:rFonts w:ascii="Calibri" w:hAnsi="Calibri" w:cs="Calibri"/>
          <w:sz w:val="20"/>
          <w:szCs w:val="20"/>
          <w:lang w:eastAsia="x-none"/>
        </w:rPr>
        <w:t>e</w:t>
      </w:r>
      <w:r>
        <w:rPr>
          <w:rFonts w:ascii="Calibri" w:hAnsi="Calibri" w:cs="Calibri"/>
          <w:sz w:val="20"/>
          <w:szCs w:val="20"/>
          <w:lang w:eastAsia="x-none"/>
        </w:rPr>
        <w:t xml:space="preserve"> agregat</w:t>
      </w:r>
      <w:r w:rsidR="00702D5D">
        <w:rPr>
          <w:rFonts w:ascii="Calibri" w:hAnsi="Calibri" w:cs="Calibri"/>
          <w:sz w:val="20"/>
          <w:szCs w:val="20"/>
          <w:lang w:eastAsia="x-none"/>
        </w:rPr>
        <w:t>y</w:t>
      </w:r>
      <w:r>
        <w:rPr>
          <w:rFonts w:ascii="Calibri" w:hAnsi="Calibri" w:cs="Calibri"/>
          <w:sz w:val="20"/>
          <w:szCs w:val="20"/>
          <w:lang w:eastAsia="x-none"/>
        </w:rPr>
        <w:t xml:space="preserve"> prądotwórcz</w:t>
      </w:r>
      <w:r w:rsidR="00702D5D">
        <w:rPr>
          <w:rFonts w:ascii="Calibri" w:hAnsi="Calibri" w:cs="Calibri"/>
          <w:sz w:val="20"/>
          <w:szCs w:val="20"/>
          <w:lang w:eastAsia="x-none"/>
        </w:rPr>
        <w:t>e</w:t>
      </w:r>
      <w:r>
        <w:rPr>
          <w:rFonts w:ascii="Calibri" w:hAnsi="Calibri" w:cs="Calibri"/>
          <w:sz w:val="20"/>
          <w:szCs w:val="20"/>
          <w:lang w:eastAsia="x-none"/>
        </w:rPr>
        <w:t xml:space="preserve"> mu</w:t>
      </w:r>
      <w:r w:rsidR="001D7A2A">
        <w:rPr>
          <w:rFonts w:ascii="Calibri" w:hAnsi="Calibri" w:cs="Calibri"/>
          <w:sz w:val="20"/>
          <w:szCs w:val="20"/>
          <w:lang w:eastAsia="x-none"/>
        </w:rPr>
        <w:t>s</w:t>
      </w:r>
      <w:r w:rsidR="00702D5D">
        <w:rPr>
          <w:rFonts w:ascii="Calibri" w:hAnsi="Calibri" w:cs="Calibri"/>
          <w:sz w:val="20"/>
          <w:szCs w:val="20"/>
          <w:lang w:eastAsia="x-none"/>
        </w:rPr>
        <w:t>zą</w:t>
      </w:r>
      <w:r>
        <w:rPr>
          <w:rFonts w:ascii="Calibri" w:hAnsi="Calibri" w:cs="Calibri"/>
          <w:sz w:val="20"/>
          <w:szCs w:val="20"/>
          <w:lang w:eastAsia="x-none"/>
        </w:rPr>
        <w:t xml:space="preserve"> spełniać wymagania wszystkich powszechnie obowiązujących przepisów prawa, w tym właściwych dyrektyw Unii Europejskiej ( potwierdzonych deklaracją zgodności i znakiem CE) oraz norm ( w tym Polskich Norm PN i norm międzynarodowych ISO/EW</w:t>
      </w:r>
      <w:r w:rsidR="00224D9E">
        <w:rPr>
          <w:rFonts w:ascii="Calibri" w:hAnsi="Calibri" w:cs="Calibri"/>
          <w:sz w:val="20"/>
          <w:szCs w:val="20"/>
          <w:lang w:eastAsia="x-none"/>
        </w:rPr>
        <w:t xml:space="preserve"> ) w wersjach aktualnych na dzień składania oferty/odbioru końcowego właściwych dla tego typu urządzeń.</w:t>
      </w:r>
    </w:p>
    <w:p w14:paraId="4C4F1077" w14:textId="212AE2E3" w:rsidR="00A354B7" w:rsidRDefault="00A354B7" w:rsidP="00A354B7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Warunki dostawy:</w:t>
      </w:r>
    </w:p>
    <w:p w14:paraId="410040DD" w14:textId="2F6AEC93" w:rsidR="00A354B7" w:rsidRDefault="000F182B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d</w:t>
      </w:r>
      <w:r w:rsidR="00A354B7">
        <w:rPr>
          <w:rFonts w:ascii="Calibri" w:hAnsi="Calibri" w:cs="Calibri"/>
          <w:sz w:val="20"/>
          <w:szCs w:val="20"/>
          <w:lang w:eastAsia="x-none"/>
        </w:rPr>
        <w:t>ostawa</w:t>
      </w:r>
      <w:r>
        <w:rPr>
          <w:rFonts w:ascii="Calibri" w:hAnsi="Calibri" w:cs="Calibri"/>
          <w:sz w:val="20"/>
          <w:szCs w:val="20"/>
          <w:lang w:eastAsia="x-none"/>
        </w:rPr>
        <w:t xml:space="preserve"> nastąpi  </w:t>
      </w:r>
      <w:r w:rsidR="00A354B7">
        <w:rPr>
          <w:rFonts w:ascii="Calibri" w:hAnsi="Calibri" w:cs="Calibri"/>
          <w:sz w:val="20"/>
          <w:szCs w:val="20"/>
          <w:lang w:eastAsia="x-none"/>
        </w:rPr>
        <w:t xml:space="preserve"> na miejsce wskazane przez Zamawiającego wraz z rozładunkiem,</w:t>
      </w:r>
    </w:p>
    <w:p w14:paraId="63B600ED" w14:textId="2FF08552" w:rsidR="000F182B" w:rsidRDefault="000F182B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Wykonawca jest zobowiązany zapewnić we własnym zakresie i na własny koszt odpowiedni sprzęt rozładunkowy dostosowany do gabarytów i masy urządzenia oraz posadowić agregat we wskazanym</w:t>
      </w:r>
      <w:r w:rsidR="00D449F7">
        <w:rPr>
          <w:rFonts w:ascii="Calibri" w:hAnsi="Calibri" w:cs="Calibri"/>
          <w:sz w:val="20"/>
          <w:szCs w:val="20"/>
          <w:lang w:eastAsia="x-none"/>
        </w:rPr>
        <w:t xml:space="preserve"> przez Zamawiającego miejscu </w:t>
      </w:r>
      <w:r w:rsidR="002E5B6C">
        <w:rPr>
          <w:rFonts w:ascii="Calibri" w:hAnsi="Calibri" w:cs="Calibri"/>
          <w:sz w:val="20"/>
          <w:szCs w:val="20"/>
          <w:lang w:eastAsia="x-none"/>
        </w:rPr>
        <w:t xml:space="preserve">na </w:t>
      </w:r>
      <w:r w:rsidR="00D449F7">
        <w:rPr>
          <w:rFonts w:ascii="Calibri" w:hAnsi="Calibri" w:cs="Calibri"/>
          <w:sz w:val="20"/>
          <w:szCs w:val="20"/>
          <w:lang w:eastAsia="x-none"/>
        </w:rPr>
        <w:t xml:space="preserve"> poziomie gruntu,</w:t>
      </w:r>
      <w:r w:rsidR="00D449F7">
        <w:rPr>
          <w:rFonts w:ascii="Calibri" w:hAnsi="Calibri" w:cs="Calibri"/>
          <w:sz w:val="20"/>
          <w:szCs w:val="20"/>
          <w:lang w:eastAsia="x-none"/>
        </w:rPr>
        <w:tab/>
      </w:r>
    </w:p>
    <w:p w14:paraId="71E90695" w14:textId="1CA6A55D" w:rsidR="00A354B7" w:rsidRDefault="00D449F7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z</w:t>
      </w:r>
      <w:r w:rsidR="00A354B7">
        <w:rPr>
          <w:rFonts w:ascii="Calibri" w:hAnsi="Calibri" w:cs="Calibri"/>
          <w:sz w:val="20"/>
          <w:szCs w:val="20"/>
          <w:lang w:eastAsia="x-none"/>
        </w:rPr>
        <w:t>akup</w:t>
      </w:r>
      <w:r>
        <w:rPr>
          <w:rFonts w:ascii="Calibri" w:hAnsi="Calibri" w:cs="Calibri"/>
          <w:sz w:val="20"/>
          <w:szCs w:val="20"/>
          <w:lang w:eastAsia="x-none"/>
        </w:rPr>
        <w:t xml:space="preserve"> nastąpi</w:t>
      </w:r>
      <w:r w:rsidR="00A354B7">
        <w:rPr>
          <w:rFonts w:ascii="Calibri" w:hAnsi="Calibri" w:cs="Calibri"/>
          <w:sz w:val="20"/>
          <w:szCs w:val="20"/>
          <w:lang w:eastAsia="x-none"/>
        </w:rPr>
        <w:t xml:space="preserve"> z oficjalnego kanału dystrybucji/ od producenta z terenu Unii Europejskiej zapewniającego realizację czynności gwarancyjnych i serwisowych,</w:t>
      </w:r>
    </w:p>
    <w:p w14:paraId="69B7533F" w14:textId="3312CE60" w:rsidR="00A354B7" w:rsidRDefault="00A354B7" w:rsidP="00AA1623">
      <w:pPr>
        <w:pStyle w:val="Akapitzlist"/>
        <w:numPr>
          <w:ilvl w:val="0"/>
          <w:numId w:val="4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wszystkie elementy agregatu nowe i pochodzące z seryjnej produkcji.</w:t>
      </w:r>
    </w:p>
    <w:p w14:paraId="7D7D9B07" w14:textId="2432ADCF" w:rsidR="0075533C" w:rsidRPr="00F77764" w:rsidRDefault="0075533C" w:rsidP="00F77764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Uruchomienie dostarczonych agregatów:</w:t>
      </w:r>
    </w:p>
    <w:p w14:paraId="574EB93D" w14:textId="144FC7A8" w:rsidR="007A2E66" w:rsidRDefault="00165E67" w:rsidP="00AA1623">
      <w:pPr>
        <w:pStyle w:val="Akapitzlist"/>
        <w:numPr>
          <w:ilvl w:val="0"/>
          <w:numId w:val="7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 xml:space="preserve">Wykonawca zobowiązany jest do </w:t>
      </w:r>
      <w:r w:rsidR="00F77764">
        <w:rPr>
          <w:rFonts w:ascii="Calibri" w:hAnsi="Calibri" w:cs="Calibri"/>
          <w:sz w:val="20"/>
          <w:szCs w:val="20"/>
          <w:lang w:eastAsia="x-none"/>
        </w:rPr>
        <w:t xml:space="preserve"> wykonani</w:t>
      </w:r>
      <w:r>
        <w:rPr>
          <w:rFonts w:ascii="Calibri" w:hAnsi="Calibri" w:cs="Calibri"/>
          <w:sz w:val="20"/>
          <w:szCs w:val="20"/>
          <w:lang w:eastAsia="x-none"/>
        </w:rPr>
        <w:t>a</w:t>
      </w:r>
      <w:r w:rsidR="00F77764">
        <w:rPr>
          <w:rFonts w:ascii="Calibri" w:hAnsi="Calibri" w:cs="Calibri"/>
          <w:sz w:val="20"/>
          <w:szCs w:val="20"/>
          <w:lang w:eastAsia="x-none"/>
        </w:rPr>
        <w:t xml:space="preserve"> </w:t>
      </w:r>
      <w:r w:rsidR="007A2E66">
        <w:rPr>
          <w:rFonts w:ascii="Calibri" w:hAnsi="Calibri" w:cs="Calibri"/>
          <w:sz w:val="20"/>
          <w:szCs w:val="20"/>
          <w:lang w:eastAsia="x-none"/>
        </w:rPr>
        <w:t>rozruch</w:t>
      </w:r>
      <w:r w:rsidR="00F77764">
        <w:rPr>
          <w:rFonts w:ascii="Calibri" w:hAnsi="Calibri" w:cs="Calibri"/>
          <w:sz w:val="20"/>
          <w:szCs w:val="20"/>
          <w:lang w:eastAsia="x-none"/>
        </w:rPr>
        <w:t>u</w:t>
      </w:r>
      <w:r w:rsidR="007A2E66">
        <w:rPr>
          <w:rFonts w:ascii="Calibri" w:hAnsi="Calibri" w:cs="Calibri"/>
          <w:sz w:val="20"/>
          <w:szCs w:val="20"/>
          <w:lang w:eastAsia="x-none"/>
        </w:rPr>
        <w:t xml:space="preserve"> próbn</w:t>
      </w:r>
      <w:r w:rsidR="00F77764">
        <w:rPr>
          <w:rFonts w:ascii="Calibri" w:hAnsi="Calibri" w:cs="Calibri"/>
          <w:sz w:val="20"/>
          <w:szCs w:val="20"/>
          <w:lang w:eastAsia="x-none"/>
        </w:rPr>
        <w:t>ego</w:t>
      </w:r>
      <w:r w:rsidR="007A2E66">
        <w:rPr>
          <w:rFonts w:ascii="Calibri" w:hAnsi="Calibri" w:cs="Calibri"/>
          <w:sz w:val="20"/>
          <w:szCs w:val="20"/>
          <w:lang w:eastAsia="x-none"/>
        </w:rPr>
        <w:t xml:space="preserve">  sprawdzając</w:t>
      </w:r>
      <w:r w:rsidR="00F77764">
        <w:rPr>
          <w:rFonts w:ascii="Calibri" w:hAnsi="Calibri" w:cs="Calibri"/>
          <w:sz w:val="20"/>
          <w:szCs w:val="20"/>
          <w:lang w:eastAsia="x-none"/>
        </w:rPr>
        <w:t>ego</w:t>
      </w:r>
      <w:r w:rsidR="007A2E66">
        <w:rPr>
          <w:rFonts w:ascii="Calibri" w:hAnsi="Calibri" w:cs="Calibri"/>
          <w:sz w:val="20"/>
          <w:szCs w:val="20"/>
          <w:lang w:eastAsia="x-none"/>
        </w:rPr>
        <w:t xml:space="preserve"> poprawność pracy zespołu prądotwórczego pod względem mechanicznym i elektrycznym</w:t>
      </w:r>
      <w:r>
        <w:rPr>
          <w:rFonts w:ascii="Calibri" w:hAnsi="Calibri" w:cs="Calibri"/>
          <w:sz w:val="20"/>
          <w:szCs w:val="20"/>
          <w:lang w:eastAsia="x-none"/>
        </w:rPr>
        <w:t xml:space="preserve">, które </w:t>
      </w:r>
      <w:r w:rsidR="000A54BA">
        <w:rPr>
          <w:rFonts w:ascii="Calibri" w:hAnsi="Calibri" w:cs="Calibri"/>
          <w:sz w:val="20"/>
          <w:szCs w:val="20"/>
          <w:lang w:eastAsia="x-none"/>
        </w:rPr>
        <w:t xml:space="preserve"> nastąpi w sposób autonomiczny/wyspowy w miejscu rozładunku,</w:t>
      </w:r>
    </w:p>
    <w:p w14:paraId="4BB0633E" w14:textId="77777777" w:rsidR="00437096" w:rsidRDefault="00D449F7" w:rsidP="00AA1623">
      <w:pPr>
        <w:pStyle w:val="Akapitzlist"/>
        <w:numPr>
          <w:ilvl w:val="0"/>
          <w:numId w:val="7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 ramach próbnego uruchomienia</w:t>
      </w:r>
      <w:r>
        <w:rPr>
          <w:rFonts w:ascii="Calibri" w:hAnsi="Calibri" w:cs="Calibri"/>
          <w:sz w:val="20"/>
          <w:szCs w:val="20"/>
          <w:lang w:eastAsia="x-none"/>
        </w:rPr>
        <w:tab/>
        <w:t xml:space="preserve"> Wykonawca zapewni na własny koszt</w:t>
      </w:r>
      <w:r w:rsidR="000A54BA">
        <w:rPr>
          <w:rFonts w:ascii="Calibri" w:hAnsi="Calibri" w:cs="Calibri"/>
          <w:sz w:val="20"/>
          <w:szCs w:val="20"/>
          <w:lang w:eastAsia="x-none"/>
        </w:rPr>
        <w:t>: pierwsze zalanie płynami eksploatacyjnymi ( olej, płyn chłodniczy ) niezbędną ilość paliwa do przeprowadzenia testów,</w:t>
      </w:r>
    </w:p>
    <w:p w14:paraId="7490DF50" w14:textId="77777777" w:rsidR="002E5B6C" w:rsidRDefault="00437096" w:rsidP="00AA1623">
      <w:pPr>
        <w:pStyle w:val="Akapitzlist"/>
        <w:numPr>
          <w:ilvl w:val="0"/>
          <w:numId w:val="7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test ma potwierdzić prawidłowy rozruch urządzenia,</w:t>
      </w:r>
    </w:p>
    <w:p w14:paraId="1B363E99" w14:textId="2600BF56" w:rsidR="007A2E66" w:rsidRPr="000A54BA" w:rsidRDefault="002E5B6C" w:rsidP="00AA1623">
      <w:pPr>
        <w:pStyle w:val="Akapitzlist"/>
        <w:numPr>
          <w:ilvl w:val="0"/>
          <w:numId w:val="7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przeszkolenie wyznaczonych przez Zamawiającego osób do obsługi agregatu prądotwórczego,</w:t>
      </w:r>
      <w:r w:rsidR="000A54BA">
        <w:rPr>
          <w:rFonts w:ascii="Calibri" w:hAnsi="Calibri" w:cs="Calibri"/>
          <w:sz w:val="20"/>
          <w:szCs w:val="20"/>
          <w:lang w:eastAsia="x-none"/>
        </w:rPr>
        <w:tab/>
      </w:r>
    </w:p>
    <w:p w14:paraId="12EC3619" w14:textId="19F072F6" w:rsidR="00437096" w:rsidRDefault="007A2E66" w:rsidP="00AA1623">
      <w:pPr>
        <w:pStyle w:val="Akapitzlist"/>
        <w:numPr>
          <w:ilvl w:val="0"/>
          <w:numId w:val="7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przekazanie dokumentacji</w:t>
      </w:r>
      <w:r w:rsidR="00246163">
        <w:rPr>
          <w:rFonts w:ascii="Calibri" w:hAnsi="Calibri" w:cs="Calibri"/>
          <w:sz w:val="20"/>
          <w:szCs w:val="20"/>
          <w:lang w:eastAsia="x-none"/>
        </w:rPr>
        <w:t xml:space="preserve"> obejmującej : instrukcję obsługi w języku polskim, kart gwarancyjn</w:t>
      </w:r>
      <w:r w:rsidR="00FA3195">
        <w:rPr>
          <w:rFonts w:ascii="Calibri" w:hAnsi="Calibri" w:cs="Calibri"/>
          <w:sz w:val="20"/>
          <w:szCs w:val="20"/>
          <w:lang w:eastAsia="x-none"/>
        </w:rPr>
        <w:t>ych</w:t>
      </w:r>
      <w:r w:rsidR="00246163">
        <w:rPr>
          <w:rFonts w:ascii="Calibri" w:hAnsi="Calibri" w:cs="Calibri"/>
          <w:sz w:val="20"/>
          <w:szCs w:val="20"/>
          <w:lang w:eastAsia="x-none"/>
        </w:rPr>
        <w:t>, deklaracj</w:t>
      </w:r>
      <w:r w:rsidR="00FA3195">
        <w:rPr>
          <w:rFonts w:ascii="Calibri" w:hAnsi="Calibri" w:cs="Calibri"/>
          <w:sz w:val="20"/>
          <w:szCs w:val="20"/>
          <w:lang w:eastAsia="x-none"/>
        </w:rPr>
        <w:t>i</w:t>
      </w:r>
      <w:r w:rsidR="00246163">
        <w:rPr>
          <w:rFonts w:ascii="Calibri" w:hAnsi="Calibri" w:cs="Calibri"/>
          <w:sz w:val="20"/>
          <w:szCs w:val="20"/>
          <w:lang w:eastAsia="x-none"/>
        </w:rPr>
        <w:t xml:space="preserve"> zgodności CE, protokoł</w:t>
      </w:r>
      <w:r w:rsidR="0044510E">
        <w:rPr>
          <w:rFonts w:ascii="Calibri" w:hAnsi="Calibri" w:cs="Calibri"/>
          <w:sz w:val="20"/>
          <w:szCs w:val="20"/>
          <w:lang w:eastAsia="x-none"/>
        </w:rPr>
        <w:t>ów</w:t>
      </w:r>
      <w:r w:rsidR="00246163">
        <w:rPr>
          <w:rFonts w:ascii="Calibri" w:hAnsi="Calibri" w:cs="Calibri"/>
          <w:sz w:val="20"/>
          <w:szCs w:val="20"/>
          <w:lang w:eastAsia="x-none"/>
        </w:rPr>
        <w:t xml:space="preserve"> testów </w:t>
      </w:r>
      <w:r>
        <w:rPr>
          <w:rFonts w:ascii="Calibri" w:hAnsi="Calibri" w:cs="Calibri"/>
          <w:sz w:val="20"/>
          <w:szCs w:val="20"/>
          <w:lang w:eastAsia="x-none"/>
        </w:rPr>
        <w:t xml:space="preserve"> pomiarowych i rozruchowych. </w:t>
      </w:r>
      <w:r w:rsidR="00437096">
        <w:rPr>
          <w:rFonts w:ascii="Calibri" w:hAnsi="Calibri" w:cs="Calibri"/>
          <w:sz w:val="20"/>
          <w:szCs w:val="20"/>
          <w:lang w:eastAsia="x-none"/>
        </w:rPr>
        <w:tab/>
      </w:r>
    </w:p>
    <w:p w14:paraId="319AD011" w14:textId="73C9693A" w:rsidR="00437096" w:rsidRDefault="00437096" w:rsidP="00437096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Wyłączenia z zakresu:</w:t>
      </w:r>
    </w:p>
    <w:p w14:paraId="18973ED7" w14:textId="7A0A5840" w:rsidR="00437096" w:rsidRPr="00437096" w:rsidRDefault="00437096" w:rsidP="00AA1623">
      <w:pPr>
        <w:pStyle w:val="Akapitzlist"/>
        <w:numPr>
          <w:ilvl w:val="0"/>
          <w:numId w:val="11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zamówienie nie obejmuje montażu</w:t>
      </w:r>
      <w:r w:rsidR="009357FB">
        <w:rPr>
          <w:rFonts w:ascii="Calibri" w:hAnsi="Calibri" w:cs="Calibri"/>
          <w:sz w:val="20"/>
          <w:szCs w:val="20"/>
          <w:lang w:eastAsia="x-none"/>
        </w:rPr>
        <w:t xml:space="preserve"> agregatu </w:t>
      </w:r>
      <w:r>
        <w:rPr>
          <w:rFonts w:ascii="Calibri" w:hAnsi="Calibri" w:cs="Calibri"/>
          <w:sz w:val="20"/>
          <w:szCs w:val="20"/>
          <w:lang w:eastAsia="x-none"/>
        </w:rPr>
        <w:t xml:space="preserve"> w rozdzielnicy głównej</w:t>
      </w:r>
      <w:r w:rsidR="008D221A">
        <w:rPr>
          <w:rFonts w:ascii="Calibri" w:hAnsi="Calibri" w:cs="Calibri"/>
          <w:sz w:val="20"/>
          <w:szCs w:val="20"/>
          <w:lang w:eastAsia="x-none"/>
        </w:rPr>
        <w:t xml:space="preserve"> w miejscu docelowym</w:t>
      </w:r>
      <w:r w:rsidR="009357FB">
        <w:rPr>
          <w:rFonts w:ascii="Calibri" w:hAnsi="Calibri" w:cs="Calibri"/>
          <w:sz w:val="20"/>
          <w:szCs w:val="20"/>
          <w:lang w:eastAsia="x-none"/>
        </w:rPr>
        <w:t>, podłączenia kabli siłowych oraz usadowienia na fundamencie</w:t>
      </w:r>
      <w:r w:rsidR="00355EE7">
        <w:rPr>
          <w:rFonts w:ascii="Calibri" w:hAnsi="Calibri" w:cs="Calibri"/>
          <w:sz w:val="20"/>
          <w:szCs w:val="20"/>
          <w:lang w:eastAsia="x-none"/>
        </w:rPr>
        <w:t>.</w:t>
      </w:r>
    </w:p>
    <w:p w14:paraId="280A72CC" w14:textId="6434A5AA" w:rsidR="006B169F" w:rsidRPr="004E4BB2" w:rsidRDefault="00367DF2" w:rsidP="006B169F">
      <w:pPr>
        <w:pStyle w:val="Akapitzlist"/>
        <w:numPr>
          <w:ilvl w:val="0"/>
          <w:numId w:val="2"/>
        </w:numPr>
        <w:spacing w:line="276" w:lineRule="auto"/>
        <w:rPr>
          <w:rFonts w:ascii="Calibri" w:hAnsi="Calibri" w:cs="Calibri"/>
          <w:sz w:val="20"/>
          <w:szCs w:val="20"/>
          <w:lang w:eastAsia="x-none"/>
        </w:rPr>
      </w:pPr>
      <w:r>
        <w:rPr>
          <w:rFonts w:ascii="Calibri" w:hAnsi="Calibri" w:cs="Calibri"/>
          <w:sz w:val="20"/>
          <w:szCs w:val="20"/>
          <w:lang w:eastAsia="x-none"/>
        </w:rPr>
        <w:t>Warunki gwarancji:</w:t>
      </w:r>
    </w:p>
    <w:p w14:paraId="6D746369" w14:textId="14BEB9DF" w:rsidR="001537C3" w:rsidRPr="004E4BB2" w:rsidRDefault="004E4BB2" w:rsidP="00AA1623">
      <w:pPr>
        <w:pStyle w:val="Default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sz w:val="20"/>
          <w:szCs w:val="20"/>
        </w:rPr>
        <w:t>agregat objęty co najmniej 24 miesięczna gwarancją,</w:t>
      </w:r>
    </w:p>
    <w:p w14:paraId="295C0A8F" w14:textId="2555A4EB" w:rsidR="004E4BB2" w:rsidRPr="00A042CC" w:rsidRDefault="00A042CC" w:rsidP="00AA1623">
      <w:pPr>
        <w:pStyle w:val="Default"/>
        <w:widowControl w:val="0"/>
        <w:numPr>
          <w:ilvl w:val="0"/>
          <w:numId w:val="8"/>
        </w:numPr>
        <w:spacing w:line="26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042CC">
        <w:rPr>
          <w:rFonts w:asciiTheme="minorHAnsi" w:hAnsiTheme="minorHAnsi" w:cstheme="minorHAnsi"/>
          <w:sz w:val="20"/>
          <w:szCs w:val="20"/>
        </w:rPr>
        <w:t xml:space="preserve">wykonywanie okresowych przeglądów </w:t>
      </w:r>
      <w:r w:rsidR="004E4BB2" w:rsidRPr="00A042CC">
        <w:rPr>
          <w:rFonts w:asciiTheme="minorHAnsi" w:hAnsiTheme="minorHAnsi" w:cstheme="minorHAnsi"/>
          <w:sz w:val="20"/>
          <w:szCs w:val="20"/>
        </w:rPr>
        <w:t xml:space="preserve"> gwarancyjnych agregatu prądotwórczego w terminach i  </w:t>
      </w:r>
    </w:p>
    <w:p w14:paraId="4B0DEA3D" w14:textId="0368C58B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 xml:space="preserve">zgodnie z zakresem przewidzianym dokumentacją techniczną oraz instrukcją eksploatacji producenta. 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6FDFFB47" w14:textId="74096403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 xml:space="preserve">Informację o zamiarze wykonania przeglądu należy przekazać do Zamawiającego na co najmniej 4 dni 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7EB7B9D1" w14:textId="120FD324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>robocze przed jego planowanym terminem. Każdy przegląd należy potwierdzić protokołem przeglądu</w:t>
      </w:r>
    </w:p>
    <w:p w14:paraId="69607DD6" w14:textId="6A19A086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 xml:space="preserve">gwarancyjnego z wyszczególnionym wykazem wykonanych prac. Protokół przeglądu gwarancyjnego </w:t>
      </w:r>
    </w:p>
    <w:p w14:paraId="35C85EC6" w14:textId="75BA92AE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 xml:space="preserve">należy dostarczyć do Zamawiającego w terminie do 7 dni roboczych licząc od dnia wykonania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2E89836" w14:textId="41911284" w:rsidR="004E4BB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>przeglądu. Za dojazd serwisu, materiały eksploatacyjne oraz robociznę w czasie gwarancji</w:t>
      </w:r>
      <w:r w:rsidR="0037303C">
        <w:rPr>
          <w:rFonts w:asciiTheme="minorHAnsi" w:hAnsiTheme="minorHAnsi" w:cstheme="minorHAnsi"/>
          <w:sz w:val="20"/>
          <w:szCs w:val="20"/>
        </w:rPr>
        <w:t>.</w:t>
      </w:r>
      <w:r w:rsidRPr="006E307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F72E142" w14:textId="77777777" w:rsidR="002A5512" w:rsidRDefault="004E4BB2" w:rsidP="0037303C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</w:t>
      </w:r>
      <w:r w:rsidRPr="006E307A">
        <w:rPr>
          <w:rFonts w:asciiTheme="minorHAnsi" w:hAnsiTheme="minorHAnsi" w:cstheme="minorHAnsi"/>
          <w:sz w:val="20"/>
          <w:szCs w:val="20"/>
        </w:rPr>
        <w:t xml:space="preserve">Wykonawca nie będzie 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6E307A">
        <w:rPr>
          <w:rFonts w:asciiTheme="minorHAnsi" w:hAnsiTheme="minorHAnsi" w:cstheme="minorHAnsi"/>
          <w:sz w:val="20"/>
          <w:szCs w:val="20"/>
        </w:rPr>
        <w:t>pobierał opłat</w:t>
      </w:r>
      <w:r w:rsidR="00B1649D">
        <w:rPr>
          <w:rFonts w:asciiTheme="minorHAnsi" w:hAnsiTheme="minorHAnsi" w:cstheme="minorHAnsi"/>
          <w:sz w:val="20"/>
          <w:szCs w:val="20"/>
        </w:rPr>
        <w:t>,</w:t>
      </w:r>
      <w:r w:rsidRPr="006E307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2437FF" w14:textId="39B70016" w:rsidR="004E4BB2" w:rsidRPr="00F36DC2" w:rsidRDefault="002A5512" w:rsidP="00AA1623">
      <w:pPr>
        <w:pStyle w:val="Default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Wykonawca gwarantuje, że wykonanie docelowego montażu i podłączenia agregatu do instalacji w miejscu docelowym  przez podmiot trzeci ( posiadający odpowiednie uprawnienia SEP) nie spowoduje </w:t>
      </w:r>
      <w:r w:rsidR="00F524F9">
        <w:rPr>
          <w:sz w:val="20"/>
          <w:szCs w:val="20"/>
        </w:rPr>
        <w:t xml:space="preserve"> utraty </w:t>
      </w:r>
      <w:r>
        <w:rPr>
          <w:sz w:val="20"/>
          <w:szCs w:val="20"/>
        </w:rPr>
        <w:t>uprawnień z tytułu gwarancji udzielonej przez Wykonawcę/Producenta pod warunkiem wykonania tych prac zgodnie z DTR ( Dokumentacją Techniczno-Ruchową) urządzenia.</w:t>
      </w:r>
    </w:p>
    <w:p w14:paraId="5884E616" w14:textId="77777777" w:rsidR="004E4BB2" w:rsidRDefault="004E4BB2" w:rsidP="0037303C">
      <w:pPr>
        <w:widowControl w:val="0"/>
        <w:spacing w:line="268" w:lineRule="auto"/>
        <w:contextualSpacing/>
        <w:jc w:val="both"/>
        <w:rPr>
          <w:rFonts w:ascii="Calibri" w:hAnsi="Calibri" w:cs="Calibri"/>
          <w:sz w:val="20"/>
          <w:szCs w:val="20"/>
          <w:lang w:eastAsia="en-US"/>
        </w:rPr>
      </w:pPr>
    </w:p>
    <w:p w14:paraId="57F74422" w14:textId="77777777" w:rsidR="00CD3963" w:rsidRDefault="00CD3963" w:rsidP="00CD3963">
      <w:pPr>
        <w:pStyle w:val="Default"/>
        <w:spacing w:line="276" w:lineRule="auto"/>
        <w:ind w:left="1080"/>
        <w:rPr>
          <w:rFonts w:asciiTheme="minorHAnsi" w:hAnsiTheme="minorHAnsi" w:cstheme="minorHAnsi"/>
          <w:sz w:val="20"/>
          <w:szCs w:val="20"/>
        </w:rPr>
      </w:pPr>
    </w:p>
    <w:p w14:paraId="3C2C6CC6" w14:textId="77777777" w:rsidR="00BE3C17" w:rsidRPr="00162E81" w:rsidRDefault="00BE3C17" w:rsidP="00BE3C17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14:paraId="39BF4AD1" w14:textId="7DBB0A8E" w:rsidR="00547F58" w:rsidRPr="000B72DB" w:rsidRDefault="00547F58" w:rsidP="00B46A61">
      <w:pPr>
        <w:pStyle w:val="Default"/>
        <w:spacing w:line="276" w:lineRule="auto"/>
        <w:ind w:left="720"/>
        <w:rPr>
          <w:rFonts w:asciiTheme="minorHAnsi" w:hAnsiTheme="minorHAnsi" w:cstheme="minorHAnsi"/>
          <w:sz w:val="20"/>
          <w:szCs w:val="20"/>
        </w:rPr>
      </w:pPr>
    </w:p>
    <w:sectPr w:rsidR="00547F58" w:rsidRPr="000B7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387DE" w14:textId="77777777" w:rsidR="00055E71" w:rsidRDefault="00055E71" w:rsidP="00CD3963">
      <w:r>
        <w:separator/>
      </w:r>
    </w:p>
  </w:endnote>
  <w:endnote w:type="continuationSeparator" w:id="0">
    <w:p w14:paraId="7B5D9439" w14:textId="77777777" w:rsidR="00055E71" w:rsidRDefault="00055E71" w:rsidP="00CD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FBBD" w14:textId="77777777" w:rsidR="00055E71" w:rsidRDefault="00055E71" w:rsidP="00CD3963">
      <w:r>
        <w:separator/>
      </w:r>
    </w:p>
  </w:footnote>
  <w:footnote w:type="continuationSeparator" w:id="0">
    <w:p w14:paraId="0C8F8EB7" w14:textId="77777777" w:rsidR="00055E71" w:rsidRDefault="00055E71" w:rsidP="00CD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72E0"/>
    <w:multiLevelType w:val="hybridMultilevel"/>
    <w:tmpl w:val="7E144F5E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0157"/>
    <w:multiLevelType w:val="hybridMultilevel"/>
    <w:tmpl w:val="20E8D880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419D7"/>
    <w:multiLevelType w:val="hybridMultilevel"/>
    <w:tmpl w:val="FF60B36C"/>
    <w:lvl w:ilvl="0" w:tplc="0000000C">
      <w:numFmt w:val="bullet"/>
      <w:lvlText w:val="-"/>
      <w:lvlJc w:val="left"/>
      <w:pPr>
        <w:ind w:left="108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C41CC1"/>
    <w:multiLevelType w:val="hybridMultilevel"/>
    <w:tmpl w:val="49F6F988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A7A97"/>
    <w:multiLevelType w:val="hybridMultilevel"/>
    <w:tmpl w:val="8A1E1342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E3F45"/>
    <w:multiLevelType w:val="hybridMultilevel"/>
    <w:tmpl w:val="9E164870"/>
    <w:lvl w:ilvl="0" w:tplc="BE22BF4E">
      <w:start w:val="6"/>
      <w:numFmt w:val="decimal"/>
      <w:lvlText w:val="%1)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30A54"/>
    <w:multiLevelType w:val="hybridMultilevel"/>
    <w:tmpl w:val="854E83C0"/>
    <w:lvl w:ilvl="0" w:tplc="02EC532A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864A60"/>
    <w:multiLevelType w:val="hybridMultilevel"/>
    <w:tmpl w:val="F452AC02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14692"/>
    <w:multiLevelType w:val="hybridMultilevel"/>
    <w:tmpl w:val="3A202C64"/>
    <w:lvl w:ilvl="0" w:tplc="19CCFCCC">
      <w:start w:val="1"/>
      <w:numFmt w:val="decimal"/>
      <w:lvlText w:val="%1)"/>
      <w:lvlJc w:val="left"/>
      <w:pPr>
        <w:ind w:left="720" w:hanging="360"/>
      </w:pPr>
      <w:rPr>
        <w:b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D02C1"/>
    <w:multiLevelType w:val="hybridMultilevel"/>
    <w:tmpl w:val="895640F8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26669"/>
    <w:multiLevelType w:val="hybridMultilevel"/>
    <w:tmpl w:val="42D8A968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523F3"/>
    <w:multiLevelType w:val="hybridMultilevel"/>
    <w:tmpl w:val="31AA92E4"/>
    <w:lvl w:ilvl="0" w:tplc="0000000C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2333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2425344">
    <w:abstractNumId w:val="8"/>
  </w:num>
  <w:num w:numId="3" w16cid:durableId="1663196493">
    <w:abstractNumId w:val="3"/>
  </w:num>
  <w:num w:numId="4" w16cid:durableId="131024577">
    <w:abstractNumId w:val="11"/>
  </w:num>
  <w:num w:numId="5" w16cid:durableId="2100523309">
    <w:abstractNumId w:val="2"/>
  </w:num>
  <w:num w:numId="6" w16cid:durableId="319236613">
    <w:abstractNumId w:val="9"/>
  </w:num>
  <w:num w:numId="7" w16cid:durableId="1415972272">
    <w:abstractNumId w:val="10"/>
  </w:num>
  <w:num w:numId="8" w16cid:durableId="1040284555">
    <w:abstractNumId w:val="7"/>
  </w:num>
  <w:num w:numId="9" w16cid:durableId="483200231">
    <w:abstractNumId w:val="4"/>
  </w:num>
  <w:num w:numId="10" w16cid:durableId="1657683786">
    <w:abstractNumId w:val="5"/>
  </w:num>
  <w:num w:numId="11" w16cid:durableId="1703628541">
    <w:abstractNumId w:val="0"/>
  </w:num>
  <w:num w:numId="12" w16cid:durableId="2087724034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E6"/>
    <w:rsid w:val="00055E71"/>
    <w:rsid w:val="000678CC"/>
    <w:rsid w:val="000704B3"/>
    <w:rsid w:val="00075C93"/>
    <w:rsid w:val="00090180"/>
    <w:rsid w:val="000A54BA"/>
    <w:rsid w:val="000B72DB"/>
    <w:rsid w:val="000C3BF9"/>
    <w:rsid w:val="000F182B"/>
    <w:rsid w:val="000F32B8"/>
    <w:rsid w:val="00105FB6"/>
    <w:rsid w:val="00140DFB"/>
    <w:rsid w:val="001537C3"/>
    <w:rsid w:val="00162E81"/>
    <w:rsid w:val="00165E67"/>
    <w:rsid w:val="0019063C"/>
    <w:rsid w:val="0019149A"/>
    <w:rsid w:val="001B0BE3"/>
    <w:rsid w:val="001D7A2A"/>
    <w:rsid w:val="00224D9E"/>
    <w:rsid w:val="00246163"/>
    <w:rsid w:val="00274505"/>
    <w:rsid w:val="002A5512"/>
    <w:rsid w:val="002E1142"/>
    <w:rsid w:val="002E5B6C"/>
    <w:rsid w:val="00303FCC"/>
    <w:rsid w:val="0032034E"/>
    <w:rsid w:val="0034018F"/>
    <w:rsid w:val="00355EE7"/>
    <w:rsid w:val="00367DF2"/>
    <w:rsid w:val="0037303C"/>
    <w:rsid w:val="00385763"/>
    <w:rsid w:val="0039171D"/>
    <w:rsid w:val="003B1743"/>
    <w:rsid w:val="003B706A"/>
    <w:rsid w:val="003E25CF"/>
    <w:rsid w:val="00407F27"/>
    <w:rsid w:val="0043066F"/>
    <w:rsid w:val="00430C47"/>
    <w:rsid w:val="00436E6F"/>
    <w:rsid w:val="00437096"/>
    <w:rsid w:val="0044510E"/>
    <w:rsid w:val="00452A78"/>
    <w:rsid w:val="00466329"/>
    <w:rsid w:val="0049621E"/>
    <w:rsid w:val="004A6532"/>
    <w:rsid w:val="004B324E"/>
    <w:rsid w:val="004C2385"/>
    <w:rsid w:val="004E4BB2"/>
    <w:rsid w:val="004E5422"/>
    <w:rsid w:val="00501141"/>
    <w:rsid w:val="00527A38"/>
    <w:rsid w:val="00536EE4"/>
    <w:rsid w:val="00542463"/>
    <w:rsid w:val="00547F58"/>
    <w:rsid w:val="005513A4"/>
    <w:rsid w:val="0055166C"/>
    <w:rsid w:val="00560E66"/>
    <w:rsid w:val="00565CFB"/>
    <w:rsid w:val="00572816"/>
    <w:rsid w:val="00575DEE"/>
    <w:rsid w:val="005C7F9F"/>
    <w:rsid w:val="005D40D7"/>
    <w:rsid w:val="005E584A"/>
    <w:rsid w:val="005F61C6"/>
    <w:rsid w:val="006151E0"/>
    <w:rsid w:val="006378BE"/>
    <w:rsid w:val="00665428"/>
    <w:rsid w:val="00670987"/>
    <w:rsid w:val="006A31DD"/>
    <w:rsid w:val="006A39C2"/>
    <w:rsid w:val="006B169F"/>
    <w:rsid w:val="006C11E6"/>
    <w:rsid w:val="006C787F"/>
    <w:rsid w:val="006E307A"/>
    <w:rsid w:val="006F15D8"/>
    <w:rsid w:val="00702D5D"/>
    <w:rsid w:val="007239F1"/>
    <w:rsid w:val="0075533C"/>
    <w:rsid w:val="00760001"/>
    <w:rsid w:val="007811DC"/>
    <w:rsid w:val="00783F59"/>
    <w:rsid w:val="00791062"/>
    <w:rsid w:val="007A2E66"/>
    <w:rsid w:val="007B1FC1"/>
    <w:rsid w:val="007B413E"/>
    <w:rsid w:val="007D5BA6"/>
    <w:rsid w:val="007F0B96"/>
    <w:rsid w:val="0083075F"/>
    <w:rsid w:val="00853F75"/>
    <w:rsid w:val="0086261E"/>
    <w:rsid w:val="00871032"/>
    <w:rsid w:val="008735DC"/>
    <w:rsid w:val="00884CC0"/>
    <w:rsid w:val="008D221A"/>
    <w:rsid w:val="009223F1"/>
    <w:rsid w:val="009357FB"/>
    <w:rsid w:val="009D112F"/>
    <w:rsid w:val="00A01A89"/>
    <w:rsid w:val="00A03385"/>
    <w:rsid w:val="00A042CC"/>
    <w:rsid w:val="00A354B7"/>
    <w:rsid w:val="00A43B35"/>
    <w:rsid w:val="00A51B54"/>
    <w:rsid w:val="00A75657"/>
    <w:rsid w:val="00A76E35"/>
    <w:rsid w:val="00AA1623"/>
    <w:rsid w:val="00AC1995"/>
    <w:rsid w:val="00AD7560"/>
    <w:rsid w:val="00AE343C"/>
    <w:rsid w:val="00AE3EEC"/>
    <w:rsid w:val="00B13582"/>
    <w:rsid w:val="00B1649D"/>
    <w:rsid w:val="00B22BA3"/>
    <w:rsid w:val="00B46596"/>
    <w:rsid w:val="00B46A61"/>
    <w:rsid w:val="00B60D71"/>
    <w:rsid w:val="00B77DC8"/>
    <w:rsid w:val="00BB4C4E"/>
    <w:rsid w:val="00BD4193"/>
    <w:rsid w:val="00BD4B52"/>
    <w:rsid w:val="00BE1F2B"/>
    <w:rsid w:val="00BE3C17"/>
    <w:rsid w:val="00BE5488"/>
    <w:rsid w:val="00C0292B"/>
    <w:rsid w:val="00C0691F"/>
    <w:rsid w:val="00C22FA1"/>
    <w:rsid w:val="00C26165"/>
    <w:rsid w:val="00C279A3"/>
    <w:rsid w:val="00C43D60"/>
    <w:rsid w:val="00C620C2"/>
    <w:rsid w:val="00C65496"/>
    <w:rsid w:val="00C7683F"/>
    <w:rsid w:val="00CB21F1"/>
    <w:rsid w:val="00CC7B86"/>
    <w:rsid w:val="00CD0DC2"/>
    <w:rsid w:val="00CD0E18"/>
    <w:rsid w:val="00CD3963"/>
    <w:rsid w:val="00CE2857"/>
    <w:rsid w:val="00CE735D"/>
    <w:rsid w:val="00CF20F3"/>
    <w:rsid w:val="00CF21BB"/>
    <w:rsid w:val="00CF5068"/>
    <w:rsid w:val="00D10D89"/>
    <w:rsid w:val="00D15ACB"/>
    <w:rsid w:val="00D30A8D"/>
    <w:rsid w:val="00D34518"/>
    <w:rsid w:val="00D449F7"/>
    <w:rsid w:val="00D54E01"/>
    <w:rsid w:val="00D95BEA"/>
    <w:rsid w:val="00DA0C4A"/>
    <w:rsid w:val="00DA1604"/>
    <w:rsid w:val="00DC5C25"/>
    <w:rsid w:val="00DD5E8A"/>
    <w:rsid w:val="00E0394C"/>
    <w:rsid w:val="00E31A81"/>
    <w:rsid w:val="00E35C0B"/>
    <w:rsid w:val="00F00335"/>
    <w:rsid w:val="00F36DC2"/>
    <w:rsid w:val="00F524F9"/>
    <w:rsid w:val="00F74D51"/>
    <w:rsid w:val="00F77764"/>
    <w:rsid w:val="00F8328F"/>
    <w:rsid w:val="00F946CB"/>
    <w:rsid w:val="00FA3195"/>
    <w:rsid w:val="00FE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CB29"/>
  <w15:chartTrackingRefBased/>
  <w15:docId w15:val="{1633B803-70FB-4A49-B6EE-C1DEF2A9A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451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1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1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11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1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11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11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11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11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11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11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11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11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11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11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11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11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11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11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1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1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1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1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1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11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11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11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11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11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11E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36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9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96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39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32FC1-3FCC-457C-8C96-54AD44D5F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Junka</dc:creator>
  <cp:keywords/>
  <dc:description/>
  <cp:lastModifiedBy>Izabela Majcherczyk </cp:lastModifiedBy>
  <cp:revision>11</cp:revision>
  <cp:lastPrinted>2026-10-08T08:21:00Z</cp:lastPrinted>
  <dcterms:created xsi:type="dcterms:W3CDTF">2026-10-07T11:25:00Z</dcterms:created>
  <dcterms:modified xsi:type="dcterms:W3CDTF">2026-10-13T12:13:00Z</dcterms:modified>
</cp:coreProperties>
</file>