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CAEA" w14:textId="77777777" w:rsidR="00954244" w:rsidRDefault="00954244" w:rsidP="001F4A41">
      <w:pPr>
        <w:spacing w:after="0" w:line="240" w:lineRule="auto"/>
        <w:jc w:val="center"/>
        <w:rPr>
          <w:rFonts w:ascii="Arial" w:hAnsi="Arial" w:cs="Arial"/>
          <w:b/>
        </w:rPr>
      </w:pPr>
    </w:p>
    <w:p w14:paraId="26D43335" w14:textId="1FBF8A42" w:rsidR="001F4A41" w:rsidRDefault="001F4A41" w:rsidP="001F4A41">
      <w:pPr>
        <w:spacing w:after="0" w:line="240" w:lineRule="auto"/>
        <w:jc w:val="center"/>
        <w:rPr>
          <w:rFonts w:ascii="Arial" w:hAnsi="Arial" w:cs="Arial"/>
          <w:b/>
        </w:rPr>
      </w:pPr>
      <w:r w:rsidRPr="001F4A41">
        <w:rPr>
          <w:rFonts w:ascii="Arial" w:hAnsi="Arial" w:cs="Arial"/>
          <w:b/>
        </w:rPr>
        <w:t>Opis przedmiotu zamówienia – koparko-ładowarka z osprzętem</w:t>
      </w:r>
    </w:p>
    <w:p w14:paraId="268036B5" w14:textId="77777777" w:rsidR="00954244" w:rsidRDefault="00954244" w:rsidP="001F4A41">
      <w:pPr>
        <w:spacing w:after="0" w:line="240" w:lineRule="auto"/>
        <w:jc w:val="center"/>
        <w:rPr>
          <w:rFonts w:ascii="Arial" w:hAnsi="Arial" w:cs="Arial"/>
          <w:b/>
        </w:rPr>
      </w:pPr>
    </w:p>
    <w:p w14:paraId="75B8A860" w14:textId="0CBE283D" w:rsidR="00EB56EF" w:rsidRPr="001F4A41" w:rsidRDefault="00EB56EF" w:rsidP="001F4A41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Maszyna fabrycznie nowa </w:t>
      </w:r>
      <w:r w:rsidR="00381678">
        <w:rPr>
          <w:rFonts w:ascii="Arial" w:hAnsi="Arial" w:cs="Arial"/>
          <w:b/>
        </w:rPr>
        <w:t>( dopuszcza się maszynę wyprodukowaną najwcześniej w 2025 roku pod warunkiem, że będzie ona fabrycznie nowa i nieużywana, a okres gwarancji będzie liczony od daty jej sprzedaży )</w:t>
      </w:r>
    </w:p>
    <w:p w14:paraId="73C31927" w14:textId="77777777" w:rsidR="00924945" w:rsidRPr="001F4A41" w:rsidRDefault="00924945" w:rsidP="00F755E9">
      <w:pPr>
        <w:spacing w:after="0" w:line="240" w:lineRule="auto"/>
        <w:rPr>
          <w:rFonts w:cs="Calibri"/>
        </w:rPr>
      </w:pPr>
    </w:p>
    <w:p w14:paraId="1F7AF740" w14:textId="77777777" w:rsidR="001F4A41" w:rsidRPr="00E01100" w:rsidRDefault="001F4A41" w:rsidP="009742E6">
      <w:pPr>
        <w:numPr>
          <w:ilvl w:val="0"/>
          <w:numId w:val="5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  <w:b/>
        </w:rPr>
        <w:t>charakterystyka techniczna</w:t>
      </w:r>
      <w:r w:rsidRPr="00E01100">
        <w:rPr>
          <w:rFonts w:cstheme="minorHAnsi"/>
        </w:rPr>
        <w:t>:</w:t>
      </w:r>
    </w:p>
    <w:p w14:paraId="0CFF08E6" w14:textId="30499E5F" w:rsidR="001F42C1" w:rsidRPr="001F42C1" w:rsidRDefault="001F4A41" w:rsidP="001F42C1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  <w:b/>
        </w:rPr>
      </w:pPr>
      <w:r w:rsidRPr="00E01100">
        <w:rPr>
          <w:rFonts w:cstheme="minorHAnsi"/>
        </w:rPr>
        <w:t xml:space="preserve">koparko-ładowarka kołowa </w:t>
      </w:r>
      <w:r w:rsidR="001F42C1">
        <w:t>technicznie przystosowana</w:t>
      </w:r>
      <w:r w:rsidR="000A5116">
        <w:t xml:space="preserve"> </w:t>
      </w:r>
      <w:r w:rsidR="001F42C1" w:rsidRPr="001F42C1">
        <w:rPr>
          <w:rFonts w:ascii="Calibri" w:hAnsi="Calibri" w:cs="Calibri"/>
        </w:rPr>
        <w:t>do poruszania się po drogach publicznych (będzie posiadała właściwe oświetlenie, kierunkowskazy, trójkąt ostrzegawczy, pas bezpieczeństwa, lampy ostrzegawcze umieszczone na dachu maszyny, prędkościomierz, apteczkę, gaśnicę, deklarację zgodności CE).</w:t>
      </w:r>
    </w:p>
    <w:p w14:paraId="7E585D45" w14:textId="6949609C" w:rsidR="006441DA" w:rsidRPr="006441DA" w:rsidRDefault="001F42C1" w:rsidP="006441DA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>
        <w:t>całkowita długość roboc</w:t>
      </w:r>
      <w:r w:rsidR="00EE5BF5" w:rsidRPr="006441DA">
        <w:t xml:space="preserve">za koparko-ładowarki maksymalnie </w:t>
      </w:r>
      <w:r w:rsidR="0027645C">
        <w:t>6</w:t>
      </w:r>
      <w:r w:rsidR="00EE5BF5" w:rsidRPr="006441DA">
        <w:t>,</w:t>
      </w:r>
      <w:r w:rsidR="0027645C">
        <w:t>0</w:t>
      </w:r>
      <w:r w:rsidR="00EE5BF5" w:rsidRPr="006441DA">
        <w:t xml:space="preserve"> m,</w:t>
      </w:r>
    </w:p>
    <w:p w14:paraId="0CC877B2" w14:textId="2453E3B7" w:rsidR="006D05D7" w:rsidRPr="006D05D7" w:rsidRDefault="006441DA" w:rsidP="006D05D7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6D05D7">
        <w:rPr>
          <w:rFonts w:cstheme="minorHAnsi"/>
        </w:rPr>
        <w:t xml:space="preserve">masa eksploatacyjna maszyny maksimum </w:t>
      </w:r>
      <w:r w:rsidR="00924945">
        <w:rPr>
          <w:rFonts w:cstheme="minorHAnsi"/>
        </w:rPr>
        <w:t>9</w:t>
      </w:r>
      <w:r w:rsidR="003D6A5A">
        <w:rPr>
          <w:rFonts w:cstheme="minorHAnsi"/>
        </w:rPr>
        <w:t>0</w:t>
      </w:r>
      <w:r w:rsidRPr="006D05D7">
        <w:rPr>
          <w:rFonts w:cstheme="minorHAnsi"/>
        </w:rPr>
        <w:t>00 kg</w:t>
      </w:r>
      <w:r w:rsidR="00C81928">
        <w:rPr>
          <w:rFonts w:cstheme="minorHAnsi"/>
        </w:rPr>
        <w:t>,</w:t>
      </w:r>
    </w:p>
    <w:p w14:paraId="1D0B6F38" w14:textId="087569F5" w:rsidR="006D05D7" w:rsidRPr="006D05D7" w:rsidRDefault="006D05D7" w:rsidP="006D05D7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6D05D7">
        <w:rPr>
          <w:rFonts w:cstheme="minorHAnsi"/>
        </w:rPr>
        <w:t>wszystkie główne komponenty układu napędowego wyprodukowane przez jednego producenta (silnik, skrzynia biegów, mosty)</w:t>
      </w:r>
      <w:r w:rsidR="00C81928">
        <w:rPr>
          <w:rFonts w:cstheme="minorHAnsi"/>
        </w:rPr>
        <w:t>,</w:t>
      </w:r>
    </w:p>
    <w:p w14:paraId="0D82DB73" w14:textId="37964980" w:rsidR="001F4A41" w:rsidRPr="006D05D7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6D05D7">
        <w:rPr>
          <w:rFonts w:cstheme="minorHAnsi"/>
        </w:rPr>
        <w:t xml:space="preserve">silnik wysokoprężny turbodoładowany o mocy znamionowej brutto </w:t>
      </w:r>
      <w:r w:rsidR="003708AB" w:rsidRPr="006D05D7">
        <w:rPr>
          <w:rFonts w:cstheme="minorHAnsi"/>
        </w:rPr>
        <w:t>m</w:t>
      </w:r>
      <w:r w:rsidR="00582A19">
        <w:rPr>
          <w:rFonts w:cstheme="minorHAnsi"/>
        </w:rPr>
        <w:t>aksimum</w:t>
      </w:r>
      <w:r w:rsidRPr="006D05D7">
        <w:rPr>
          <w:rFonts w:cstheme="minorHAnsi"/>
        </w:rPr>
        <w:t xml:space="preserve"> </w:t>
      </w:r>
      <w:r w:rsidR="00582A19">
        <w:rPr>
          <w:rFonts w:cstheme="minorHAnsi"/>
        </w:rPr>
        <w:t>55</w:t>
      </w:r>
      <w:r w:rsidRPr="006D05D7">
        <w:rPr>
          <w:rFonts w:cstheme="minorHAnsi"/>
        </w:rPr>
        <w:t xml:space="preserve"> </w:t>
      </w:r>
      <w:r w:rsidR="001F42C1" w:rsidRPr="006D05D7">
        <w:rPr>
          <w:rFonts w:cstheme="minorHAnsi"/>
        </w:rPr>
        <w:t>kW</w:t>
      </w:r>
      <w:r w:rsidRPr="006D05D7">
        <w:rPr>
          <w:rFonts w:cstheme="minorHAnsi"/>
        </w:rPr>
        <w:t xml:space="preserve">, spełniający normę emisji spalin </w:t>
      </w:r>
      <w:r w:rsidR="003708AB" w:rsidRPr="006D05D7">
        <w:rPr>
          <w:rFonts w:cstheme="minorHAnsi"/>
        </w:rPr>
        <w:t>Stage V</w:t>
      </w:r>
      <w:r w:rsidRPr="006D05D7">
        <w:rPr>
          <w:rFonts w:cstheme="minorHAnsi"/>
        </w:rPr>
        <w:t>,</w:t>
      </w:r>
    </w:p>
    <w:p w14:paraId="272DA2E5" w14:textId="5126C7BF" w:rsidR="006441DA" w:rsidRPr="006D05D7" w:rsidRDefault="001F4A41" w:rsidP="006441DA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6D05D7">
        <w:rPr>
          <w:rFonts w:cstheme="minorHAnsi"/>
        </w:rPr>
        <w:t xml:space="preserve">pojemność silnika minimum </w:t>
      </w:r>
      <w:r w:rsidR="00582A19">
        <w:rPr>
          <w:rFonts w:cstheme="minorHAnsi"/>
        </w:rPr>
        <w:t>3</w:t>
      </w:r>
      <w:r w:rsidR="003708AB" w:rsidRPr="006D05D7">
        <w:rPr>
          <w:rFonts w:cstheme="minorHAnsi"/>
        </w:rPr>
        <w:t>,</w:t>
      </w:r>
      <w:r w:rsidR="00175150" w:rsidRPr="006D05D7">
        <w:rPr>
          <w:rFonts w:cstheme="minorHAnsi"/>
        </w:rPr>
        <w:t>0</w:t>
      </w:r>
      <w:r w:rsidRPr="006D05D7">
        <w:rPr>
          <w:rFonts w:cstheme="minorHAnsi"/>
        </w:rPr>
        <w:t xml:space="preserve"> litr</w:t>
      </w:r>
      <w:r w:rsidR="00F755E9" w:rsidRPr="006D05D7">
        <w:rPr>
          <w:rFonts w:cstheme="minorHAnsi"/>
        </w:rPr>
        <w:t>a</w:t>
      </w:r>
      <w:r w:rsidRPr="006D05D7">
        <w:rPr>
          <w:rFonts w:cstheme="minorHAnsi"/>
        </w:rPr>
        <w:t>,</w:t>
      </w:r>
    </w:p>
    <w:p w14:paraId="63AF3511" w14:textId="33546117" w:rsidR="006441DA" w:rsidRPr="003D6A5A" w:rsidRDefault="006441DA" w:rsidP="003D6A5A">
      <w:pPr>
        <w:numPr>
          <w:ilvl w:val="0"/>
          <w:numId w:val="3"/>
        </w:numPr>
        <w:spacing w:after="0" w:line="240" w:lineRule="auto"/>
        <w:ind w:left="567" w:hanging="425"/>
        <w:rPr>
          <w:b/>
        </w:rPr>
      </w:pPr>
      <w:r w:rsidRPr="006D05D7">
        <w:rPr>
          <w:rFonts w:cstheme="minorHAnsi"/>
        </w:rPr>
        <w:t xml:space="preserve">koła jezdne: </w:t>
      </w:r>
      <w:r w:rsidR="003D6A5A" w:rsidRPr="00F60DD8">
        <w:t xml:space="preserve">przednie </w:t>
      </w:r>
      <w:r w:rsidR="003D6A5A">
        <w:t xml:space="preserve">o </w:t>
      </w:r>
      <w:r w:rsidR="003D6A5A" w:rsidRPr="00F60DD8">
        <w:t xml:space="preserve">rozmiarze minimum </w:t>
      </w:r>
      <w:r w:rsidR="003D6A5A">
        <w:t xml:space="preserve">20 cali </w:t>
      </w:r>
      <w:r w:rsidR="003D6A5A" w:rsidRPr="00F60DD8">
        <w:t>i tylne o rozmiarze minimum 2</w:t>
      </w:r>
      <w:r w:rsidR="003D6A5A">
        <w:t>6</w:t>
      </w:r>
      <w:r w:rsidR="003D6A5A" w:rsidRPr="00F60DD8">
        <w:t>”,</w:t>
      </w:r>
    </w:p>
    <w:p w14:paraId="27D3FE35" w14:textId="543BE84A" w:rsidR="006441DA" w:rsidRPr="006441DA" w:rsidRDefault="006441DA" w:rsidP="006441DA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  <w:b/>
        </w:rPr>
      </w:pPr>
      <w:r w:rsidRPr="006441DA">
        <w:t>przednia oś wychylna, przednie koła skrętne,</w:t>
      </w:r>
    </w:p>
    <w:p w14:paraId="7AD44221" w14:textId="1CAC20FD" w:rsidR="001F4A41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skrzynia biegów półautomatyczna lub automatyczna, przełączalna pod obciążeniem, </w:t>
      </w:r>
      <w:r w:rsidR="006D05D7">
        <w:rPr>
          <w:rFonts w:cstheme="minorHAnsi"/>
        </w:rPr>
        <w:t xml:space="preserve">                 </w:t>
      </w:r>
      <w:r w:rsidRPr="00E01100">
        <w:rPr>
          <w:rFonts w:cstheme="minorHAnsi"/>
        </w:rPr>
        <w:t xml:space="preserve">min. </w:t>
      </w:r>
      <w:r w:rsidR="006D05D7">
        <w:rPr>
          <w:rFonts w:cstheme="minorHAnsi"/>
        </w:rPr>
        <w:t>6</w:t>
      </w:r>
      <w:r w:rsidRPr="00E01100">
        <w:rPr>
          <w:rFonts w:cstheme="minorHAnsi"/>
        </w:rPr>
        <w:t xml:space="preserve"> bieg</w:t>
      </w:r>
      <w:r w:rsidR="006D05D7">
        <w:rPr>
          <w:rFonts w:cstheme="minorHAnsi"/>
        </w:rPr>
        <w:t>ów</w:t>
      </w:r>
      <w:r w:rsidRPr="00E01100">
        <w:rPr>
          <w:rFonts w:cstheme="minorHAnsi"/>
        </w:rPr>
        <w:t xml:space="preserve"> w przód, min. 4 biegi  w tył</w:t>
      </w:r>
      <w:r w:rsidR="00C81928">
        <w:rPr>
          <w:rFonts w:cstheme="minorHAnsi"/>
        </w:rPr>
        <w:t>,</w:t>
      </w:r>
    </w:p>
    <w:p w14:paraId="3F61533F" w14:textId="734D2723" w:rsidR="00C81928" w:rsidRPr="00E01100" w:rsidRDefault="00C81928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>
        <w:rPr>
          <w:rFonts w:cstheme="minorHAnsi"/>
        </w:rPr>
        <w:t>zmiana kierunku jazdy w joysticku,</w:t>
      </w:r>
    </w:p>
    <w:p w14:paraId="3BF9F149" w14:textId="77777777" w:rsidR="001F4A41" w:rsidRPr="00E01100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układ hydrauliczny zasilany pompą wielotłoczkową o wydajności min 165 litrów/min i ciśnieniu roboczym minimum 250bar,</w:t>
      </w:r>
    </w:p>
    <w:p w14:paraId="7EAA5CC0" w14:textId="53CF5FF8" w:rsidR="001F4A41" w:rsidRPr="00E01100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stabilizatory tylne niezależne, wysuwane hydraulicznie,</w:t>
      </w:r>
      <w:r w:rsidR="009742E6" w:rsidRPr="00E01100">
        <w:rPr>
          <w:rFonts w:cstheme="minorHAnsi"/>
        </w:rPr>
        <w:t xml:space="preserve"> podkładki gumowe pod stabilizatory,</w:t>
      </w:r>
    </w:p>
    <w:p w14:paraId="68B52CC8" w14:textId="6D53ECA4" w:rsidR="001F4A41" w:rsidRPr="00E01100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błotniki kół przednich i tylnych, skrzynka narzędziowa, </w:t>
      </w:r>
    </w:p>
    <w:p w14:paraId="5632D56F" w14:textId="540C2F47" w:rsidR="00593F5A" w:rsidRPr="00E01100" w:rsidRDefault="001F4A41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kabina operatora</w:t>
      </w:r>
      <w:r w:rsidR="00CB761A">
        <w:rPr>
          <w:rFonts w:cstheme="minorHAnsi"/>
        </w:rPr>
        <w:t xml:space="preserve"> wyposażona w klimatyzację</w:t>
      </w:r>
      <w:r w:rsidR="009602D7">
        <w:rPr>
          <w:rFonts w:cstheme="minorHAnsi"/>
        </w:rPr>
        <w:t>,</w:t>
      </w:r>
      <w:r w:rsidRPr="00E01100">
        <w:rPr>
          <w:rFonts w:cstheme="minorHAnsi"/>
        </w:rPr>
        <w:t xml:space="preserve"> </w:t>
      </w:r>
      <w:r w:rsidR="009602D7">
        <w:rPr>
          <w:rFonts w:cstheme="minorHAnsi"/>
        </w:rPr>
        <w:t xml:space="preserve">kabina </w:t>
      </w:r>
      <w:r w:rsidRPr="00E01100">
        <w:rPr>
          <w:rFonts w:cstheme="minorHAnsi"/>
        </w:rPr>
        <w:t xml:space="preserve">z pneumatycznym </w:t>
      </w:r>
      <w:r w:rsidR="00A076B4">
        <w:rPr>
          <w:rFonts w:cstheme="minorHAnsi"/>
        </w:rPr>
        <w:t>i obrotowym</w:t>
      </w:r>
      <w:r w:rsidRPr="00E01100">
        <w:rPr>
          <w:rFonts w:cstheme="minorHAnsi"/>
        </w:rPr>
        <w:t xml:space="preserve"> fotelem, spełniająca wymagania konstrukcji ochronnej ROPS i FOPS,</w:t>
      </w:r>
      <w:r w:rsidR="00CA6942" w:rsidRPr="00E01100">
        <w:rPr>
          <w:rFonts w:cstheme="minorHAnsi"/>
        </w:rPr>
        <w:t xml:space="preserve"> poziom hałasu w kabinie do 7</w:t>
      </w:r>
      <w:r w:rsidR="003708AB" w:rsidRPr="00E01100">
        <w:rPr>
          <w:rFonts w:cstheme="minorHAnsi"/>
        </w:rPr>
        <w:t>5</w:t>
      </w:r>
      <w:r w:rsidR="00CA6942" w:rsidRPr="00E01100">
        <w:rPr>
          <w:rFonts w:cstheme="minorHAnsi"/>
        </w:rPr>
        <w:t xml:space="preserve"> dB</w:t>
      </w:r>
      <w:r w:rsidR="00593F5A" w:rsidRPr="00E01100">
        <w:rPr>
          <w:rFonts w:cstheme="minorHAnsi"/>
        </w:rPr>
        <w:t>,</w:t>
      </w:r>
    </w:p>
    <w:p w14:paraId="3F209A88" w14:textId="34EF7E15" w:rsidR="001E78AD" w:rsidRDefault="00593F5A" w:rsidP="009742E6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światła robocze na kabinie</w:t>
      </w:r>
      <w:r w:rsidR="001E78AD">
        <w:rPr>
          <w:rFonts w:cstheme="minorHAnsi"/>
        </w:rPr>
        <w:t xml:space="preserve"> – lampy migowe LED – minimum 4 sztuki</w:t>
      </w:r>
      <w:r w:rsidRPr="00E01100">
        <w:rPr>
          <w:rFonts w:cstheme="minorHAnsi"/>
        </w:rPr>
        <w:t xml:space="preserve">, </w:t>
      </w:r>
    </w:p>
    <w:p w14:paraId="6A9E9114" w14:textId="19D52A1C" w:rsidR="00F755E9" w:rsidRPr="00924945" w:rsidRDefault="00593F5A" w:rsidP="00924945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metalowe osłony tylnych lamp, </w:t>
      </w:r>
    </w:p>
    <w:p w14:paraId="25A95E4C" w14:textId="6F39A4D6" w:rsidR="007832A6" w:rsidRPr="0072475D" w:rsidRDefault="00F755E9" w:rsidP="007832A6">
      <w:pPr>
        <w:pStyle w:val="Akapitzlist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 w:rsidRPr="004D76C7">
        <w:rPr>
          <w:rFonts w:asciiTheme="minorHAnsi" w:hAnsiTheme="minorHAnsi"/>
          <w:bCs/>
          <w:sz w:val="22"/>
          <w:szCs w:val="22"/>
        </w:rPr>
        <w:t>blokada zmiennika momentu - system pozwalający na oszczędność paliwa podczas jazdy</w:t>
      </w:r>
      <w:r>
        <w:rPr>
          <w:rFonts w:asciiTheme="minorHAnsi" w:hAnsiTheme="minorHAnsi"/>
          <w:bCs/>
          <w:sz w:val="22"/>
          <w:szCs w:val="22"/>
        </w:rPr>
        <w:t xml:space="preserve">                   </w:t>
      </w:r>
      <w:r w:rsidRPr="004D76C7">
        <w:rPr>
          <w:rFonts w:asciiTheme="minorHAnsi" w:hAnsiTheme="minorHAnsi"/>
          <w:bCs/>
          <w:sz w:val="22"/>
          <w:szCs w:val="22"/>
        </w:rPr>
        <w:t xml:space="preserve"> </w:t>
      </w:r>
      <w:r w:rsidRPr="007832A6">
        <w:rPr>
          <w:rFonts w:asciiTheme="minorHAnsi" w:hAnsiTheme="minorHAnsi" w:cstheme="minorHAnsi"/>
          <w:bCs/>
          <w:sz w:val="22"/>
          <w:szCs w:val="22"/>
        </w:rPr>
        <w:t xml:space="preserve">i przemieszczania się maszyny, </w:t>
      </w:r>
    </w:p>
    <w:p w14:paraId="4DFA469B" w14:textId="5AD61205" w:rsidR="0072475D" w:rsidRPr="005603F7" w:rsidRDefault="0072475D" w:rsidP="005603F7">
      <w:pPr>
        <w:pStyle w:val="Akapitzlist"/>
        <w:numPr>
          <w:ilvl w:val="0"/>
          <w:numId w:val="3"/>
        </w:numPr>
        <w:ind w:left="567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instalacja hydrauliczna do obsługi młota</w:t>
      </w:r>
      <w:r w:rsidR="00C81928">
        <w:rPr>
          <w:rFonts w:asciiTheme="minorHAnsi" w:hAnsiTheme="minorHAnsi" w:cstheme="minorHAnsi"/>
          <w:bCs/>
          <w:sz w:val="22"/>
          <w:szCs w:val="22"/>
        </w:rPr>
        <w:t xml:space="preserve"> oraz</w:t>
      </w:r>
      <w:r w:rsidR="005603F7">
        <w:rPr>
          <w:rFonts w:asciiTheme="minorHAnsi" w:hAnsiTheme="minorHAnsi" w:cstheme="minorHAnsi"/>
          <w:bCs/>
          <w:sz w:val="22"/>
          <w:szCs w:val="22"/>
        </w:rPr>
        <w:t xml:space="preserve"> uchylnej łyżki skarpowe</w:t>
      </w:r>
      <w:r w:rsidR="00C81928">
        <w:rPr>
          <w:rFonts w:asciiTheme="minorHAnsi" w:hAnsiTheme="minorHAnsi" w:cstheme="minorHAnsi"/>
          <w:bCs/>
          <w:sz w:val="22"/>
          <w:szCs w:val="22"/>
        </w:rPr>
        <w:t>j</w:t>
      </w:r>
    </w:p>
    <w:p w14:paraId="26A28E83" w14:textId="000CE574" w:rsidR="002E0EB4" w:rsidRPr="00E01100" w:rsidRDefault="001F4A41" w:rsidP="00E01100">
      <w:pPr>
        <w:numPr>
          <w:ilvl w:val="0"/>
          <w:numId w:val="3"/>
        </w:numPr>
        <w:spacing w:after="0" w:line="240" w:lineRule="auto"/>
        <w:ind w:left="567" w:hanging="425"/>
        <w:rPr>
          <w:rFonts w:cstheme="minorHAnsi"/>
        </w:rPr>
      </w:pPr>
      <w:r w:rsidRPr="007832A6">
        <w:rPr>
          <w:rFonts w:cstheme="minorHAnsi"/>
          <w:bCs/>
        </w:rPr>
        <w:t>koparko-ładowarka musi być wyposażona w system nawigacji satelitarnej GPS,</w:t>
      </w:r>
      <w:r w:rsidR="00F755E9" w:rsidRPr="007832A6">
        <w:rPr>
          <w:rFonts w:cstheme="minorHAnsi"/>
          <w:bCs/>
        </w:rPr>
        <w:t xml:space="preserve"> </w:t>
      </w:r>
      <w:r w:rsidR="002E0EB4" w:rsidRPr="007832A6">
        <w:rPr>
          <w:rFonts w:cstheme="minorHAnsi"/>
          <w:bCs/>
        </w:rPr>
        <w:t>z opłaconym abonamentem na okres 60 miesięcy od momentu</w:t>
      </w:r>
      <w:r w:rsidR="002E0EB4" w:rsidRPr="00E01100">
        <w:rPr>
          <w:rFonts w:cstheme="minorHAnsi"/>
          <w:bCs/>
        </w:rPr>
        <w:t xml:space="preserve"> dostawy sprzętu do Zamawiającego. </w:t>
      </w:r>
    </w:p>
    <w:p w14:paraId="5919D6D8" w14:textId="77777777" w:rsidR="001F4A41" w:rsidRPr="00E01100" w:rsidRDefault="001F4A41" w:rsidP="009742E6">
      <w:pPr>
        <w:spacing w:after="0" w:line="240" w:lineRule="auto"/>
        <w:ind w:left="567" w:hanging="425"/>
        <w:contextualSpacing/>
        <w:rPr>
          <w:rFonts w:cstheme="minorHAnsi"/>
        </w:rPr>
      </w:pPr>
    </w:p>
    <w:p w14:paraId="4F540A17" w14:textId="77777777" w:rsidR="001F4A41" w:rsidRPr="00E01100" w:rsidRDefault="001F4A41" w:rsidP="009742E6">
      <w:pPr>
        <w:numPr>
          <w:ilvl w:val="0"/>
          <w:numId w:val="5"/>
        </w:numPr>
        <w:spacing w:after="0" w:line="240" w:lineRule="auto"/>
        <w:ind w:left="567" w:hanging="425"/>
        <w:rPr>
          <w:rFonts w:cstheme="minorHAnsi"/>
          <w:b/>
        </w:rPr>
      </w:pPr>
      <w:r w:rsidRPr="00E01100">
        <w:rPr>
          <w:rFonts w:cstheme="minorHAnsi"/>
          <w:b/>
        </w:rPr>
        <w:t>osprzęt ładowarkowy koparko-ładowarki:</w:t>
      </w:r>
    </w:p>
    <w:p w14:paraId="6613E43A" w14:textId="77777777" w:rsidR="001F4A41" w:rsidRPr="00E01100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maszyna musi posiadać system zapewniający samopoziomowanie łyżki ładowarkowej oraz układ stabilizacji łyżki ładowarkowej,</w:t>
      </w:r>
    </w:p>
    <w:p w14:paraId="0DCAE563" w14:textId="77777777" w:rsidR="001F42C1" w:rsidRPr="00E01100" w:rsidRDefault="001F42C1" w:rsidP="001F42C1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sterowanie ramieniem ładowarkowym za pomocą pojedynczego joysticka,</w:t>
      </w:r>
    </w:p>
    <w:p w14:paraId="190E78AD" w14:textId="6E71122F" w:rsidR="001F4A41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musi posiadać układ powrotu łyżki ładowarkowej do pozycji ładowania,</w:t>
      </w:r>
    </w:p>
    <w:p w14:paraId="5B38479C" w14:textId="4C886549" w:rsidR="001F4A41" w:rsidRPr="00E01100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łyżka ładowarkowa</w:t>
      </w:r>
      <w:r w:rsidR="00C81928">
        <w:rPr>
          <w:rFonts w:cstheme="minorHAnsi"/>
        </w:rPr>
        <w:t xml:space="preserve"> z widłami do palet</w:t>
      </w:r>
      <w:r w:rsidRPr="00E01100">
        <w:rPr>
          <w:rFonts w:cstheme="minorHAnsi"/>
        </w:rPr>
        <w:t xml:space="preserve"> - dzielona (otwierana), wielofunkcyjna: 6 w 1 - możliwość spychania, ładowania, kopania, chwytania, rozściełania i wyrównywania,</w:t>
      </w:r>
      <w:r w:rsidR="000A5116">
        <w:rPr>
          <w:rFonts w:cstheme="minorHAnsi"/>
        </w:rPr>
        <w:t xml:space="preserve"> </w:t>
      </w:r>
    </w:p>
    <w:p w14:paraId="191FFF72" w14:textId="455E44F6" w:rsidR="001F4A41" w:rsidRPr="00E01100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pojemność łyżki ładowarki 1,</w:t>
      </w:r>
      <w:r w:rsidR="00582A19">
        <w:rPr>
          <w:rFonts w:cstheme="minorHAnsi"/>
        </w:rPr>
        <w:t>0</w:t>
      </w:r>
      <w:r w:rsidRPr="00E01100">
        <w:rPr>
          <w:rFonts w:cstheme="minorHAnsi"/>
        </w:rPr>
        <w:t xml:space="preserve"> m</w:t>
      </w:r>
      <w:r w:rsidRPr="00E01100">
        <w:rPr>
          <w:rFonts w:cstheme="minorHAnsi"/>
          <w:vertAlign w:val="superscript"/>
        </w:rPr>
        <w:t>3</w:t>
      </w:r>
      <w:r w:rsidRPr="00E01100">
        <w:rPr>
          <w:rFonts w:cstheme="minorHAnsi"/>
        </w:rPr>
        <w:t xml:space="preserve"> z tolerancją ± 0,1 m</w:t>
      </w:r>
      <w:r w:rsidRPr="00E01100">
        <w:rPr>
          <w:rFonts w:cstheme="minorHAnsi"/>
          <w:vertAlign w:val="superscript"/>
        </w:rPr>
        <w:t>3</w:t>
      </w:r>
      <w:r w:rsidRPr="00E01100">
        <w:rPr>
          <w:rFonts w:cstheme="minorHAnsi"/>
        </w:rPr>
        <w:t>, szerokość łyżki do 2,</w:t>
      </w:r>
      <w:r w:rsidR="003D6A5A">
        <w:rPr>
          <w:rFonts w:cstheme="minorHAnsi"/>
        </w:rPr>
        <w:t>4</w:t>
      </w:r>
      <w:r w:rsidRPr="00E01100">
        <w:rPr>
          <w:rFonts w:cstheme="minorHAnsi"/>
        </w:rPr>
        <w:t xml:space="preserve"> m,</w:t>
      </w:r>
    </w:p>
    <w:p w14:paraId="66434FDB" w14:textId="3F5B7A92" w:rsidR="002E0EB4" w:rsidRPr="00E01100" w:rsidRDefault="002E0EB4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łyżka ładowarkowa wyposażona w osłony główek siłowników, </w:t>
      </w:r>
    </w:p>
    <w:p w14:paraId="7B976EBC" w14:textId="77777777" w:rsidR="001F4A41" w:rsidRPr="00E01100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maksymalna wysokość załadunku minimum 3,0 m,</w:t>
      </w:r>
    </w:p>
    <w:p w14:paraId="7B801695" w14:textId="58A3620C" w:rsidR="001F4A41" w:rsidRDefault="001F4A41" w:rsidP="009742E6">
      <w:pPr>
        <w:numPr>
          <w:ilvl w:val="0"/>
          <w:numId w:val="6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udźwig na pełną wysokość w łyżce ładowarkowej minimum </w:t>
      </w:r>
      <w:r w:rsidR="003D6A5A">
        <w:rPr>
          <w:rFonts w:cstheme="minorHAnsi"/>
        </w:rPr>
        <w:t>3</w:t>
      </w:r>
      <w:r w:rsidRPr="00E01100">
        <w:rPr>
          <w:rFonts w:cstheme="minorHAnsi"/>
        </w:rPr>
        <w:t xml:space="preserve"> 000 kg,</w:t>
      </w:r>
    </w:p>
    <w:p w14:paraId="4A7AB1C2" w14:textId="77777777" w:rsidR="00924945" w:rsidRPr="00E01100" w:rsidRDefault="00924945" w:rsidP="0017693C">
      <w:pPr>
        <w:spacing w:after="0" w:line="240" w:lineRule="auto"/>
        <w:contextualSpacing/>
        <w:rPr>
          <w:rFonts w:cstheme="minorHAnsi"/>
        </w:rPr>
      </w:pPr>
    </w:p>
    <w:p w14:paraId="26AC5ED6" w14:textId="77777777" w:rsidR="001F4A41" w:rsidRPr="00E01100" w:rsidRDefault="001F4A41" w:rsidP="009742E6">
      <w:pPr>
        <w:numPr>
          <w:ilvl w:val="0"/>
          <w:numId w:val="5"/>
        </w:numPr>
        <w:spacing w:after="0" w:line="240" w:lineRule="auto"/>
        <w:ind w:left="567" w:hanging="425"/>
        <w:rPr>
          <w:rFonts w:cstheme="minorHAnsi"/>
          <w:b/>
        </w:rPr>
      </w:pPr>
      <w:r w:rsidRPr="00E01100">
        <w:rPr>
          <w:rFonts w:cstheme="minorHAnsi"/>
          <w:b/>
        </w:rPr>
        <w:t>osprzęt koparkowy podsiębierny koparko-ładowarki:</w:t>
      </w:r>
    </w:p>
    <w:p w14:paraId="2EF9AA5A" w14:textId="2D589BA3" w:rsidR="001F42C1" w:rsidRPr="001F42C1" w:rsidRDefault="001F4A41" w:rsidP="001F42C1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maszyna musi posiadać przes</w:t>
      </w:r>
      <w:r w:rsidR="0017693C">
        <w:rPr>
          <w:rFonts w:cstheme="minorHAnsi"/>
        </w:rPr>
        <w:t>u</w:t>
      </w:r>
      <w:r w:rsidRPr="00E01100">
        <w:rPr>
          <w:rFonts w:cstheme="minorHAnsi"/>
        </w:rPr>
        <w:t>w boczn</w:t>
      </w:r>
      <w:r w:rsidR="001F42C1">
        <w:rPr>
          <w:rFonts w:cstheme="minorHAnsi"/>
        </w:rPr>
        <w:t>y</w:t>
      </w:r>
      <w:r w:rsidRPr="00E01100">
        <w:rPr>
          <w:rFonts w:cstheme="minorHAnsi"/>
        </w:rPr>
        <w:t xml:space="preserve"> wysięgnika koparkowego</w:t>
      </w:r>
      <w:r w:rsidR="00CB761A">
        <w:rPr>
          <w:rFonts w:cstheme="minorHAnsi"/>
        </w:rPr>
        <w:t>,</w:t>
      </w:r>
    </w:p>
    <w:p w14:paraId="16FF32EB" w14:textId="77777777" w:rsidR="001F42C1" w:rsidRPr="00E01100" w:rsidRDefault="001F42C1" w:rsidP="001F42C1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sterowanie ramieniem koparkowym za pomocą joysticków, </w:t>
      </w:r>
    </w:p>
    <w:p w14:paraId="57511179" w14:textId="77777777" w:rsidR="001F42C1" w:rsidRDefault="001F42C1" w:rsidP="001F42C1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możliwość sterowania ramieniem koparkowym w systemie ISO oraz zamiennie w systemie SAE</w:t>
      </w:r>
      <w:r>
        <w:rPr>
          <w:rFonts w:cstheme="minorHAnsi"/>
        </w:rPr>
        <w:t>,</w:t>
      </w:r>
    </w:p>
    <w:p w14:paraId="7DC9EAA6" w14:textId="3731F12B" w:rsidR="00C97F90" w:rsidRPr="00924945" w:rsidRDefault="00C97F90" w:rsidP="00924945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>
        <w:rPr>
          <w:rFonts w:cstheme="minorHAnsi"/>
        </w:rPr>
        <w:lastRenderedPageBreak/>
        <w:t>szybkozłącze koparkowe</w:t>
      </w:r>
      <w:r w:rsidR="00924945">
        <w:rPr>
          <w:rFonts w:cstheme="minorHAnsi"/>
        </w:rPr>
        <w:t>,</w:t>
      </w:r>
    </w:p>
    <w:p w14:paraId="7952D3A1" w14:textId="3C89C96A" w:rsidR="00B61681" w:rsidRPr="00924945" w:rsidRDefault="001F4A41" w:rsidP="00924945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łyżka koparkowa o szerokości 600 mm ± 20 mm</w:t>
      </w:r>
      <w:r w:rsidR="00C81928">
        <w:rPr>
          <w:rFonts w:cstheme="minorHAnsi"/>
        </w:rPr>
        <w:t>,</w:t>
      </w:r>
    </w:p>
    <w:p w14:paraId="6C4B9AD0" w14:textId="24ABAE18" w:rsidR="001F4A41" w:rsidRPr="00E01100" w:rsidRDefault="001F4A41" w:rsidP="009742E6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ramię koparkowe o zmiennej długości, rozsuwane hydraulicznie (teleskopowe),</w:t>
      </w:r>
    </w:p>
    <w:p w14:paraId="2B7EFBD3" w14:textId="73EE7C34" w:rsidR="001F4A41" w:rsidRDefault="001F4A41" w:rsidP="009742E6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>głębokość kopania minimum 5,</w:t>
      </w:r>
      <w:r w:rsidR="003D6A5A">
        <w:rPr>
          <w:rFonts w:cstheme="minorHAnsi"/>
        </w:rPr>
        <w:t>9</w:t>
      </w:r>
      <w:r w:rsidRPr="00E01100">
        <w:rPr>
          <w:rFonts w:cstheme="minorHAnsi"/>
        </w:rPr>
        <w:t>0,</w:t>
      </w:r>
    </w:p>
    <w:p w14:paraId="418F949C" w14:textId="4444ACB3" w:rsidR="001F4A41" w:rsidRPr="00E01100" w:rsidRDefault="000A5116" w:rsidP="009742E6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>
        <w:rPr>
          <w:rFonts w:cstheme="minorHAnsi"/>
        </w:rPr>
        <w:t>w</w:t>
      </w:r>
      <w:r w:rsidR="001F4A41" w:rsidRPr="00E01100">
        <w:rPr>
          <w:rFonts w:cstheme="minorHAnsi"/>
        </w:rPr>
        <w:t>ysokość załadunku przy złożonym ramieniu (bez wysuwu teleskopowego) minimum 3,5 m,</w:t>
      </w:r>
    </w:p>
    <w:p w14:paraId="3C44FF09" w14:textId="20134D81" w:rsidR="001F4A41" w:rsidRPr="00E01100" w:rsidRDefault="001F4A41" w:rsidP="009742E6">
      <w:pPr>
        <w:numPr>
          <w:ilvl w:val="0"/>
          <w:numId w:val="4"/>
        </w:numPr>
        <w:spacing w:after="0" w:line="240" w:lineRule="auto"/>
        <w:ind w:left="567" w:hanging="425"/>
        <w:jc w:val="both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>udźwig przy złożonym ramieniu (bez wysuwu teleskopowego) minimum 1</w:t>
      </w:r>
      <w:r w:rsidR="003D6A5A">
        <w:rPr>
          <w:rFonts w:eastAsia="Times New Roman" w:cstheme="minorHAnsi"/>
          <w:lang w:eastAsia="pl-PL"/>
        </w:rPr>
        <w:t>4</w:t>
      </w:r>
      <w:r w:rsidRPr="00E01100">
        <w:rPr>
          <w:rFonts w:eastAsia="Times New Roman" w:cstheme="minorHAnsi"/>
          <w:lang w:eastAsia="pl-PL"/>
        </w:rPr>
        <w:t>00 kg,</w:t>
      </w:r>
    </w:p>
    <w:p w14:paraId="3DF8D85B" w14:textId="3408B601" w:rsidR="001F4A41" w:rsidRPr="00E01100" w:rsidRDefault="001F4A41" w:rsidP="009742E6">
      <w:pPr>
        <w:numPr>
          <w:ilvl w:val="0"/>
          <w:numId w:val="4"/>
        </w:numPr>
        <w:spacing w:after="0" w:line="240" w:lineRule="auto"/>
        <w:ind w:left="567" w:hanging="425"/>
        <w:rPr>
          <w:rFonts w:cstheme="minorHAnsi"/>
        </w:rPr>
      </w:pPr>
      <w:r w:rsidRPr="00E01100">
        <w:rPr>
          <w:rFonts w:cstheme="minorHAnsi"/>
        </w:rPr>
        <w:t xml:space="preserve">siła skrawania na łyżce koparkowej minimum </w:t>
      </w:r>
      <w:r w:rsidR="00E01100" w:rsidRPr="00E01100">
        <w:rPr>
          <w:rFonts w:cstheme="minorHAnsi"/>
        </w:rPr>
        <w:t>60</w:t>
      </w:r>
      <w:r w:rsidRPr="00E01100">
        <w:rPr>
          <w:rFonts w:cstheme="minorHAnsi"/>
        </w:rPr>
        <w:t xml:space="preserve"> kN, </w:t>
      </w:r>
    </w:p>
    <w:p w14:paraId="6B6BBD93" w14:textId="77777777" w:rsidR="001F4A41" w:rsidRPr="00E01100" w:rsidRDefault="001F4A41" w:rsidP="0017693C">
      <w:pPr>
        <w:spacing w:after="0" w:line="360" w:lineRule="auto"/>
        <w:rPr>
          <w:rFonts w:cstheme="minorHAnsi"/>
        </w:rPr>
      </w:pPr>
    </w:p>
    <w:p w14:paraId="1F54B03B" w14:textId="77777777" w:rsidR="001F4A41" w:rsidRPr="00E01100" w:rsidRDefault="001F4A41" w:rsidP="009742E6">
      <w:pPr>
        <w:numPr>
          <w:ilvl w:val="0"/>
          <w:numId w:val="5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b/>
          <w:lang w:eastAsia="pl-PL"/>
        </w:rPr>
        <w:t>wymagania dodatkowe</w:t>
      </w:r>
      <w:r w:rsidRPr="00E01100">
        <w:rPr>
          <w:rFonts w:eastAsia="Times New Roman" w:cstheme="minorHAnsi"/>
          <w:lang w:eastAsia="pl-PL"/>
        </w:rPr>
        <w:t>:</w:t>
      </w:r>
    </w:p>
    <w:p w14:paraId="0EF99CC8" w14:textId="62BA59DD" w:rsidR="001F4A41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 xml:space="preserve">gwarancja na oferowaną koparko-ładowarkę </w:t>
      </w:r>
      <w:r w:rsidR="001E363A">
        <w:rPr>
          <w:rFonts w:eastAsia="Times New Roman" w:cstheme="minorHAnsi"/>
          <w:lang w:eastAsia="pl-PL"/>
        </w:rPr>
        <w:t xml:space="preserve">min. </w:t>
      </w:r>
      <w:r w:rsidR="00B61681">
        <w:rPr>
          <w:rFonts w:eastAsia="Times New Roman" w:cstheme="minorHAnsi"/>
          <w:lang w:eastAsia="pl-PL"/>
        </w:rPr>
        <w:t>2</w:t>
      </w:r>
      <w:r w:rsidR="00582A19">
        <w:rPr>
          <w:rFonts w:eastAsia="Times New Roman" w:cstheme="minorHAnsi"/>
          <w:lang w:eastAsia="pl-PL"/>
        </w:rPr>
        <w:t>4</w:t>
      </w:r>
      <w:r w:rsidRPr="00E01100">
        <w:rPr>
          <w:rFonts w:eastAsia="Times New Roman" w:cstheme="minorHAnsi"/>
          <w:lang w:eastAsia="pl-PL"/>
        </w:rPr>
        <w:t xml:space="preserve"> miesi</w:t>
      </w:r>
      <w:r w:rsidR="00582A19">
        <w:rPr>
          <w:rFonts w:eastAsia="Times New Roman" w:cstheme="minorHAnsi"/>
          <w:lang w:eastAsia="pl-PL"/>
        </w:rPr>
        <w:t>ące</w:t>
      </w:r>
      <w:r w:rsidR="00E01100" w:rsidRPr="00E01100">
        <w:rPr>
          <w:rFonts w:eastAsia="Times New Roman" w:cstheme="minorHAnsi"/>
          <w:lang w:eastAsia="pl-PL"/>
        </w:rPr>
        <w:t xml:space="preserve"> </w:t>
      </w:r>
      <w:r w:rsidR="00582A19">
        <w:rPr>
          <w:rFonts w:eastAsia="Times New Roman" w:cstheme="minorHAnsi"/>
          <w:lang w:eastAsia="pl-PL"/>
        </w:rPr>
        <w:t>z</w:t>
      </w:r>
      <w:r w:rsidR="00175150">
        <w:rPr>
          <w:rFonts w:eastAsia="Times New Roman" w:cstheme="minorHAnsi"/>
          <w:lang w:eastAsia="pl-PL"/>
        </w:rPr>
        <w:t xml:space="preserve"> limit</w:t>
      </w:r>
      <w:r w:rsidR="00582A19">
        <w:rPr>
          <w:rFonts w:eastAsia="Times New Roman" w:cstheme="minorHAnsi"/>
          <w:lang w:eastAsia="pl-PL"/>
        </w:rPr>
        <w:t>em 2000</w:t>
      </w:r>
      <w:r w:rsidR="009F40EE">
        <w:rPr>
          <w:rFonts w:eastAsia="Times New Roman" w:cstheme="minorHAnsi"/>
          <w:lang w:eastAsia="pl-PL"/>
        </w:rPr>
        <w:t xml:space="preserve"> </w:t>
      </w:r>
      <w:r w:rsidR="00A8030E">
        <w:rPr>
          <w:rFonts w:eastAsia="Times New Roman" w:cstheme="minorHAnsi"/>
          <w:lang w:eastAsia="pl-PL"/>
        </w:rPr>
        <w:t>godzin</w:t>
      </w:r>
      <w:r w:rsidRPr="00E01100">
        <w:rPr>
          <w:rFonts w:eastAsia="Times New Roman" w:cstheme="minorHAnsi"/>
          <w:lang w:eastAsia="pl-PL"/>
        </w:rPr>
        <w:t>,</w:t>
      </w:r>
    </w:p>
    <w:p w14:paraId="14109DC6" w14:textId="01E74C5A" w:rsidR="00CB761A" w:rsidRPr="001E363A" w:rsidRDefault="00CB761A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b/>
          <w:bCs/>
          <w:lang w:eastAsia="pl-PL"/>
        </w:rPr>
      </w:pPr>
      <w:r w:rsidRPr="001E363A">
        <w:rPr>
          <w:rFonts w:eastAsia="Times New Roman" w:cstheme="minorHAnsi"/>
          <w:b/>
          <w:bCs/>
          <w:lang w:eastAsia="pl-PL"/>
        </w:rPr>
        <w:t>obsługa serwisowa</w:t>
      </w:r>
      <w:r w:rsidR="00B61681" w:rsidRPr="001E363A">
        <w:rPr>
          <w:rFonts w:eastAsia="Times New Roman" w:cstheme="minorHAnsi"/>
          <w:b/>
          <w:bCs/>
          <w:lang w:eastAsia="pl-PL"/>
        </w:rPr>
        <w:t xml:space="preserve"> koparko-ładowarki</w:t>
      </w:r>
      <w:r w:rsidRPr="001E363A">
        <w:rPr>
          <w:rFonts w:eastAsia="Times New Roman" w:cstheme="minorHAnsi"/>
          <w:b/>
          <w:bCs/>
          <w:lang w:eastAsia="pl-PL"/>
        </w:rPr>
        <w:t xml:space="preserve"> w okresie gwarancji (materiały, robocizna, dojazd) po stronie </w:t>
      </w:r>
      <w:r w:rsidR="00B61681" w:rsidRPr="001E363A">
        <w:rPr>
          <w:rFonts w:eastAsia="Times New Roman" w:cstheme="minorHAnsi"/>
          <w:b/>
          <w:bCs/>
          <w:lang w:eastAsia="pl-PL"/>
        </w:rPr>
        <w:t>zamawiającego</w:t>
      </w:r>
      <w:r w:rsidR="00FC4704" w:rsidRPr="001E363A">
        <w:rPr>
          <w:rFonts w:eastAsia="Times New Roman" w:cstheme="minorHAnsi"/>
          <w:b/>
          <w:bCs/>
          <w:lang w:eastAsia="pl-PL"/>
        </w:rPr>
        <w:t>,</w:t>
      </w:r>
    </w:p>
    <w:p w14:paraId="1D3747BF" w14:textId="0D490286" w:rsidR="00CB761A" w:rsidRPr="00CB761A" w:rsidRDefault="00CB761A" w:rsidP="00CB761A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>zapewniony serwis gwarancyjny i pogwarancyjny koparko-ładowarki,</w:t>
      </w:r>
      <w:r w:rsidRPr="00E01100">
        <w:rPr>
          <w:rFonts w:eastAsia="HG Mincho Light J" w:cstheme="minorHAnsi"/>
          <w:color w:val="000000"/>
          <w:lang w:eastAsia="pl-PL"/>
        </w:rPr>
        <w:t xml:space="preserve"> </w:t>
      </w:r>
    </w:p>
    <w:p w14:paraId="15DB45CE" w14:textId="77777777" w:rsidR="001F4A41" w:rsidRPr="00E01100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 xml:space="preserve">dostawca powinien być producentem lub autoryzowanym przedstawicielem producenta </w:t>
      </w:r>
      <w:r w:rsidRPr="00E01100">
        <w:rPr>
          <w:rFonts w:eastAsia="Times New Roman" w:cstheme="minorHAnsi"/>
          <w:lang w:eastAsia="pl-PL"/>
        </w:rPr>
        <w:br/>
        <w:t>oferowanej koparko-ładowarki;</w:t>
      </w:r>
    </w:p>
    <w:p w14:paraId="1811A8B6" w14:textId="3E3BD5A0" w:rsidR="001F4A41" w:rsidRPr="00E01100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 xml:space="preserve">dostawca </w:t>
      </w:r>
      <w:r w:rsidR="00CB761A">
        <w:rPr>
          <w:rFonts w:eastAsia="Times New Roman" w:cstheme="minorHAnsi"/>
          <w:lang w:eastAsia="pl-PL"/>
        </w:rPr>
        <w:t xml:space="preserve">przy dostawie </w:t>
      </w:r>
      <w:r w:rsidRPr="00E01100">
        <w:rPr>
          <w:rFonts w:eastAsia="Times New Roman" w:cstheme="minorHAnsi"/>
          <w:lang w:eastAsia="pl-PL"/>
        </w:rPr>
        <w:t>musi przedstawić „Deklarację zgodności z CE” na oferowaną koparko-ładowarkę,</w:t>
      </w:r>
      <w:r w:rsidRPr="00E01100">
        <w:rPr>
          <w:rFonts w:eastAsia="Times New Roman" w:cstheme="minorHAnsi"/>
          <w:b/>
          <w:lang w:eastAsia="pl-PL"/>
        </w:rPr>
        <w:t xml:space="preserve"> </w:t>
      </w:r>
    </w:p>
    <w:p w14:paraId="5E827AD6" w14:textId="77777777" w:rsidR="001F4A41" w:rsidRPr="00E01100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>zapewniony czas reakcji w przypadku awarii  koparko-ładowarki musi wynosić maksymalnie 72 godziny od zgłoszenia licząc w dni robocze, a zakończenie naprawy maksymalnie 14 dni od daty jej rozpoczęcia,</w:t>
      </w:r>
    </w:p>
    <w:p w14:paraId="4EAF4573" w14:textId="4625300B" w:rsidR="001F4A41" w:rsidRPr="00E01100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 xml:space="preserve">oferowana maszyna musi być wyposażona w  radio </w:t>
      </w:r>
      <w:r w:rsidR="00E01100" w:rsidRPr="00E01100">
        <w:rPr>
          <w:rFonts w:eastAsia="Times New Roman" w:cstheme="minorHAnsi"/>
          <w:lang w:eastAsia="pl-PL"/>
        </w:rPr>
        <w:t>fabryczne</w:t>
      </w:r>
      <w:r w:rsidRPr="00E01100">
        <w:rPr>
          <w:rFonts w:eastAsia="Times New Roman" w:cstheme="minorHAnsi"/>
          <w:lang w:eastAsia="pl-PL"/>
        </w:rPr>
        <w:t xml:space="preserve">, </w:t>
      </w:r>
      <w:r w:rsidR="001E78AD">
        <w:rPr>
          <w:rFonts w:eastAsia="Times New Roman" w:cstheme="minorHAnsi"/>
          <w:lang w:eastAsia="pl-PL"/>
        </w:rPr>
        <w:t xml:space="preserve">fabryczny </w:t>
      </w:r>
      <w:r w:rsidRPr="00E01100">
        <w:rPr>
          <w:rFonts w:eastAsia="Times New Roman" w:cstheme="minorHAnsi"/>
          <w:lang w:eastAsia="pl-PL"/>
        </w:rPr>
        <w:t xml:space="preserve">immobiliser oraz </w:t>
      </w:r>
      <w:r w:rsidR="00C81928">
        <w:rPr>
          <w:rFonts w:eastAsia="Times New Roman" w:cstheme="minorHAnsi"/>
          <w:lang w:eastAsia="pl-PL"/>
        </w:rPr>
        <w:t xml:space="preserve">                </w:t>
      </w:r>
      <w:r w:rsidRPr="00E01100">
        <w:rPr>
          <w:rFonts w:eastAsia="Times New Roman" w:cstheme="minorHAnsi"/>
          <w:lang w:eastAsia="pl-PL"/>
        </w:rPr>
        <w:t>w pakiet podstawowy składający się z gaśnicy, trójkąta ostrzegawczego oraz instrukcji obsługi operatora w języku polskim</w:t>
      </w:r>
      <w:r w:rsidR="00C81928">
        <w:rPr>
          <w:rFonts w:eastAsia="Times New Roman" w:cstheme="minorHAnsi"/>
          <w:lang w:eastAsia="pl-PL"/>
        </w:rPr>
        <w:t>,</w:t>
      </w:r>
    </w:p>
    <w:p w14:paraId="35082139" w14:textId="298732BF" w:rsidR="001F4A41" w:rsidRPr="00E01100" w:rsidRDefault="001F4A41" w:rsidP="009742E6">
      <w:pPr>
        <w:numPr>
          <w:ilvl w:val="0"/>
          <w:numId w:val="7"/>
        </w:numPr>
        <w:spacing w:after="0" w:line="240" w:lineRule="auto"/>
        <w:ind w:left="567" w:hanging="425"/>
        <w:rPr>
          <w:rFonts w:eastAsia="Times New Roman" w:cstheme="minorHAnsi"/>
          <w:lang w:eastAsia="pl-PL"/>
        </w:rPr>
      </w:pPr>
      <w:r w:rsidRPr="00E01100">
        <w:rPr>
          <w:rFonts w:eastAsia="Times New Roman" w:cstheme="minorHAnsi"/>
          <w:lang w:eastAsia="pl-PL"/>
        </w:rPr>
        <w:t xml:space="preserve">dostawca  przeszkoli w cenie dostawy </w:t>
      </w:r>
      <w:r w:rsidR="001E78AD">
        <w:rPr>
          <w:rFonts w:eastAsia="Times New Roman" w:cstheme="minorHAnsi"/>
          <w:lang w:eastAsia="pl-PL"/>
        </w:rPr>
        <w:t xml:space="preserve">minimum </w:t>
      </w:r>
      <w:r w:rsidRPr="00E01100">
        <w:rPr>
          <w:rFonts w:eastAsia="Times New Roman" w:cstheme="minorHAnsi"/>
          <w:lang w:eastAsia="pl-PL"/>
        </w:rPr>
        <w:t>dwóch operatorów Zamawiającego w zakresie budowy  i obsługi koparko ładowarki.</w:t>
      </w:r>
    </w:p>
    <w:p w14:paraId="13EF5662" w14:textId="77777777" w:rsidR="00F70056" w:rsidRDefault="00F70056"/>
    <w:sectPr w:rsidR="00F70056" w:rsidSect="00F755E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E6440"/>
    <w:multiLevelType w:val="hybridMultilevel"/>
    <w:tmpl w:val="3AB45904"/>
    <w:lvl w:ilvl="0" w:tplc="0415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2569707E"/>
    <w:multiLevelType w:val="hybridMultilevel"/>
    <w:tmpl w:val="DD16544A"/>
    <w:lvl w:ilvl="0" w:tplc="0415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2C27774"/>
    <w:multiLevelType w:val="hybridMultilevel"/>
    <w:tmpl w:val="F7DEAB7A"/>
    <w:lvl w:ilvl="0" w:tplc="F8627DB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EE05ED9"/>
    <w:multiLevelType w:val="hybridMultilevel"/>
    <w:tmpl w:val="FA46141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7396741"/>
    <w:multiLevelType w:val="hybridMultilevel"/>
    <w:tmpl w:val="03788CB0"/>
    <w:lvl w:ilvl="0" w:tplc="0415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6B1B4197"/>
    <w:multiLevelType w:val="hybridMultilevel"/>
    <w:tmpl w:val="A044D0A4"/>
    <w:lvl w:ilvl="0" w:tplc="FC0AAE9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</w:rPr>
    </w:lvl>
    <w:lvl w:ilvl="2" w:tplc="AEF6882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859A9"/>
    <w:multiLevelType w:val="hybridMultilevel"/>
    <w:tmpl w:val="D12C37A4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23020558">
    <w:abstractNumId w:val="5"/>
  </w:num>
  <w:num w:numId="2" w16cid:durableId="1090007971">
    <w:abstractNumId w:val="3"/>
  </w:num>
  <w:num w:numId="3" w16cid:durableId="867836997">
    <w:abstractNumId w:val="6"/>
  </w:num>
  <w:num w:numId="4" w16cid:durableId="110173047">
    <w:abstractNumId w:val="0"/>
  </w:num>
  <w:num w:numId="5" w16cid:durableId="1775595550">
    <w:abstractNumId w:val="2"/>
  </w:num>
  <w:num w:numId="6" w16cid:durableId="491726853">
    <w:abstractNumId w:val="1"/>
  </w:num>
  <w:num w:numId="7" w16cid:durableId="772016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41"/>
    <w:rsid w:val="00037A62"/>
    <w:rsid w:val="000675DB"/>
    <w:rsid w:val="000A5116"/>
    <w:rsid w:val="000B03D9"/>
    <w:rsid w:val="000E22EA"/>
    <w:rsid w:val="0013544D"/>
    <w:rsid w:val="00175150"/>
    <w:rsid w:val="0017693C"/>
    <w:rsid w:val="001C02B9"/>
    <w:rsid w:val="001E363A"/>
    <w:rsid w:val="001E78AD"/>
    <w:rsid w:val="001F42C1"/>
    <w:rsid w:val="001F4A41"/>
    <w:rsid w:val="00224728"/>
    <w:rsid w:val="0027645C"/>
    <w:rsid w:val="002B41F1"/>
    <w:rsid w:val="002C2626"/>
    <w:rsid w:val="002E0EB4"/>
    <w:rsid w:val="003708AB"/>
    <w:rsid w:val="00381678"/>
    <w:rsid w:val="003D6A5A"/>
    <w:rsid w:val="00473217"/>
    <w:rsid w:val="005603F7"/>
    <w:rsid w:val="00562574"/>
    <w:rsid w:val="00582A19"/>
    <w:rsid w:val="00593F5A"/>
    <w:rsid w:val="005A7CE1"/>
    <w:rsid w:val="006441DA"/>
    <w:rsid w:val="006B73D3"/>
    <w:rsid w:val="006D05D7"/>
    <w:rsid w:val="0072475D"/>
    <w:rsid w:val="007832A6"/>
    <w:rsid w:val="00795E92"/>
    <w:rsid w:val="007974A9"/>
    <w:rsid w:val="007C4A93"/>
    <w:rsid w:val="00883816"/>
    <w:rsid w:val="008F4D9B"/>
    <w:rsid w:val="009102C0"/>
    <w:rsid w:val="009122DE"/>
    <w:rsid w:val="00924945"/>
    <w:rsid w:val="00954244"/>
    <w:rsid w:val="009602D7"/>
    <w:rsid w:val="009742E6"/>
    <w:rsid w:val="009D72A8"/>
    <w:rsid w:val="009F40EE"/>
    <w:rsid w:val="00A076B4"/>
    <w:rsid w:val="00A8030E"/>
    <w:rsid w:val="00B61681"/>
    <w:rsid w:val="00C81928"/>
    <w:rsid w:val="00C97F90"/>
    <w:rsid w:val="00CA6942"/>
    <w:rsid w:val="00CB761A"/>
    <w:rsid w:val="00CD187C"/>
    <w:rsid w:val="00E01100"/>
    <w:rsid w:val="00E65EC2"/>
    <w:rsid w:val="00EB56EF"/>
    <w:rsid w:val="00ED20D7"/>
    <w:rsid w:val="00EE5BF5"/>
    <w:rsid w:val="00F26462"/>
    <w:rsid w:val="00F35F35"/>
    <w:rsid w:val="00F70056"/>
    <w:rsid w:val="00F755E9"/>
    <w:rsid w:val="00F82FE2"/>
    <w:rsid w:val="00F87B80"/>
    <w:rsid w:val="00FC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DE17"/>
  <w15:chartTrackingRefBased/>
  <w15:docId w15:val="{FB9722F5-55D9-4C6F-B0DE-6E53FDE1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F4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A41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A41"/>
    <w:rPr>
      <w:rFonts w:ascii="Calibri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A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65EC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656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Chojnacki</dc:creator>
  <cp:keywords/>
  <dc:description/>
  <cp:lastModifiedBy>Artur Rybicki</cp:lastModifiedBy>
  <cp:revision>5</cp:revision>
  <dcterms:created xsi:type="dcterms:W3CDTF">2026-10-21T12:11:00Z</dcterms:created>
  <dcterms:modified xsi:type="dcterms:W3CDTF">2026-10-30T11:56:00Z</dcterms:modified>
</cp:coreProperties>
</file>