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18FCD" w14:textId="77777777" w:rsidR="001057D5" w:rsidRDefault="00595D40">
      <w:pPr>
        <w:spacing w:before="1600"/>
        <w:jc w:val="center"/>
        <w:rPr>
          <w:lang w:val="pl-PL"/>
        </w:rPr>
      </w:pPr>
      <w:r>
        <w:rPr>
          <w:b/>
          <w:color w:val="17365D"/>
          <w:sz w:val="44"/>
          <w:lang w:val="pl-PL"/>
        </w:rPr>
        <w:t>OPIS PRZEDMIOTU ZAMÓWIENIA</w:t>
      </w:r>
    </w:p>
    <w:p w14:paraId="20E6981F" w14:textId="77777777" w:rsidR="003D5C19" w:rsidRDefault="00E27129">
      <w:pPr>
        <w:jc w:val="center"/>
      </w:pPr>
      <w:r>
        <w:rPr>
          <w:sz w:val="18"/>
        </w:rPr>
        <w:t>Znak postępowania: ZGK.2810.6.2026</w:t>
      </w:r>
    </w:p>
    <w:p w14:paraId="49669F6C" w14:textId="77777777" w:rsidR="001057D5" w:rsidRDefault="001057D5">
      <w:pPr>
        <w:rPr>
          <w:lang w:val="pl-PL"/>
        </w:rPr>
      </w:pPr>
    </w:p>
    <w:p w14:paraId="00FEDAFD" w14:textId="77777777" w:rsidR="001057D5" w:rsidRDefault="00595D40">
      <w:pPr>
        <w:jc w:val="center"/>
        <w:rPr>
          <w:lang w:val="pl-PL"/>
        </w:rPr>
      </w:pPr>
      <w:r>
        <w:rPr>
          <w:b/>
          <w:sz w:val="32"/>
          <w:lang w:val="pl-PL"/>
        </w:rPr>
        <w:t>„Cyberbezpieczny Zakład Gospodarki Komunalnej w Mrozach”</w:t>
      </w:r>
    </w:p>
    <w:p w14:paraId="4C23CCD7" w14:textId="77777777" w:rsidR="001057D5" w:rsidRDefault="001057D5">
      <w:pPr>
        <w:rPr>
          <w:lang w:val="pl-PL"/>
        </w:rPr>
      </w:pPr>
    </w:p>
    <w:tbl>
      <w:tblPr>
        <w:tblStyle w:val="Tabela-Siatka"/>
        <w:tblW w:w="0" w:type="auto"/>
        <w:jc w:val="center"/>
        <w:tblLook w:val="04A0" w:firstRow="1" w:lastRow="0" w:firstColumn="1" w:lastColumn="0" w:noHBand="0" w:noVBand="1"/>
      </w:tblPr>
      <w:tblGrid>
        <w:gridCol w:w="2551"/>
        <w:gridCol w:w="6520"/>
      </w:tblGrid>
      <w:tr w:rsidR="001057D5" w:rsidRPr="00E1368B" w14:paraId="7113C5DA" w14:textId="77777777">
        <w:trPr>
          <w:tblHeader/>
          <w:jc w:val="center"/>
        </w:trPr>
        <w:tc>
          <w:tcPr>
            <w:tcW w:w="2551" w:type="dxa"/>
            <w:shd w:val="clear" w:color="auto" w:fill="F2F2F2"/>
            <w:tcMar>
              <w:top w:w="70" w:type="dxa"/>
              <w:left w:w="90" w:type="dxa"/>
              <w:bottom w:w="70" w:type="dxa"/>
              <w:right w:w="90" w:type="dxa"/>
            </w:tcMar>
            <w:vAlign w:val="center"/>
          </w:tcPr>
          <w:p w14:paraId="14761F0A" w14:textId="77777777" w:rsidR="001057D5" w:rsidRDefault="00595D40">
            <w:r>
              <w:rPr>
                <w:b/>
                <w:sz w:val="18"/>
              </w:rPr>
              <w:t>Grantobiorca</w:t>
            </w:r>
          </w:p>
        </w:tc>
        <w:tc>
          <w:tcPr>
            <w:tcW w:w="6520" w:type="dxa"/>
            <w:shd w:val="clear" w:color="auto" w:fill="F7F9FB"/>
            <w:tcMar>
              <w:top w:w="70" w:type="dxa"/>
              <w:left w:w="90" w:type="dxa"/>
              <w:bottom w:w="70" w:type="dxa"/>
              <w:right w:w="90" w:type="dxa"/>
            </w:tcMar>
            <w:vAlign w:val="center"/>
          </w:tcPr>
          <w:p w14:paraId="129173CA" w14:textId="77777777" w:rsidR="001057D5" w:rsidRDefault="00595D40">
            <w:pPr>
              <w:rPr>
                <w:lang w:val="pl-PL"/>
              </w:rPr>
            </w:pPr>
            <w:r>
              <w:rPr>
                <w:sz w:val="18"/>
                <w:lang w:val="pl-PL"/>
              </w:rPr>
              <w:t>Zakład Gospodarki Komunalnej w Mrozach</w:t>
            </w:r>
          </w:p>
        </w:tc>
      </w:tr>
      <w:tr w:rsidR="001057D5" w:rsidRPr="00E1368B" w14:paraId="73A6AADB" w14:textId="77777777">
        <w:trPr>
          <w:jc w:val="center"/>
        </w:trPr>
        <w:tc>
          <w:tcPr>
            <w:tcW w:w="2551" w:type="dxa"/>
            <w:shd w:val="clear" w:color="auto" w:fill="F2F2F2"/>
            <w:tcMar>
              <w:top w:w="70" w:type="dxa"/>
              <w:left w:w="90" w:type="dxa"/>
              <w:bottom w:w="70" w:type="dxa"/>
              <w:right w:w="90" w:type="dxa"/>
            </w:tcMar>
            <w:vAlign w:val="center"/>
          </w:tcPr>
          <w:p w14:paraId="1E9A2240" w14:textId="77777777" w:rsidR="001057D5" w:rsidRDefault="00595D40">
            <w:r>
              <w:rPr>
                <w:b/>
                <w:sz w:val="18"/>
              </w:rPr>
              <w:t>Program</w:t>
            </w:r>
          </w:p>
        </w:tc>
        <w:tc>
          <w:tcPr>
            <w:tcW w:w="6520" w:type="dxa"/>
            <w:tcMar>
              <w:top w:w="70" w:type="dxa"/>
              <w:left w:w="90" w:type="dxa"/>
              <w:bottom w:w="70" w:type="dxa"/>
              <w:right w:w="90" w:type="dxa"/>
            </w:tcMar>
            <w:vAlign w:val="center"/>
          </w:tcPr>
          <w:p w14:paraId="1A20B404" w14:textId="77777777" w:rsidR="001057D5" w:rsidRDefault="00595D40">
            <w:pPr>
              <w:rPr>
                <w:lang w:val="pl-PL"/>
              </w:rPr>
            </w:pPr>
            <w:r>
              <w:rPr>
                <w:sz w:val="18"/>
                <w:lang w:val="pl-PL"/>
              </w:rPr>
              <w:t>Krajowy Plan Odbudowy i Zwiększania Odporności</w:t>
            </w:r>
          </w:p>
        </w:tc>
      </w:tr>
      <w:tr w:rsidR="001057D5" w14:paraId="43B01FB2" w14:textId="77777777">
        <w:trPr>
          <w:jc w:val="center"/>
        </w:trPr>
        <w:tc>
          <w:tcPr>
            <w:tcW w:w="2551" w:type="dxa"/>
            <w:shd w:val="clear" w:color="auto" w:fill="F2F2F2"/>
            <w:tcMar>
              <w:top w:w="70" w:type="dxa"/>
              <w:left w:w="90" w:type="dxa"/>
              <w:bottom w:w="70" w:type="dxa"/>
              <w:right w:w="90" w:type="dxa"/>
            </w:tcMar>
            <w:vAlign w:val="center"/>
          </w:tcPr>
          <w:p w14:paraId="5BF5969B" w14:textId="77777777" w:rsidR="001057D5" w:rsidRDefault="00595D40">
            <w:r>
              <w:rPr>
                <w:b/>
                <w:sz w:val="18"/>
              </w:rPr>
              <w:t>Działanie</w:t>
            </w:r>
          </w:p>
        </w:tc>
        <w:tc>
          <w:tcPr>
            <w:tcW w:w="6520" w:type="dxa"/>
            <w:shd w:val="clear" w:color="auto" w:fill="F7F9FB"/>
            <w:tcMar>
              <w:top w:w="70" w:type="dxa"/>
              <w:left w:w="90" w:type="dxa"/>
              <w:bottom w:w="70" w:type="dxa"/>
              <w:right w:w="90" w:type="dxa"/>
            </w:tcMar>
            <w:vAlign w:val="center"/>
          </w:tcPr>
          <w:p w14:paraId="779FACAB" w14:textId="77777777" w:rsidR="001057D5" w:rsidRDefault="00595D40">
            <w:r>
              <w:rPr>
                <w:sz w:val="18"/>
              </w:rPr>
              <w:t>C3.1.1. Cyberbezpieczeństwo – CyberPL</w:t>
            </w:r>
          </w:p>
        </w:tc>
      </w:tr>
      <w:tr w:rsidR="001057D5" w14:paraId="0F91BA59" w14:textId="77777777">
        <w:trPr>
          <w:jc w:val="center"/>
        </w:trPr>
        <w:tc>
          <w:tcPr>
            <w:tcW w:w="2551" w:type="dxa"/>
            <w:shd w:val="clear" w:color="auto" w:fill="F2F2F2"/>
            <w:tcMar>
              <w:top w:w="70" w:type="dxa"/>
              <w:left w:w="90" w:type="dxa"/>
              <w:bottom w:w="70" w:type="dxa"/>
              <w:right w:w="90" w:type="dxa"/>
            </w:tcMar>
            <w:vAlign w:val="center"/>
          </w:tcPr>
          <w:p w14:paraId="56BCC801" w14:textId="77777777" w:rsidR="001057D5" w:rsidRDefault="00595D40">
            <w:r>
              <w:rPr>
                <w:b/>
                <w:sz w:val="18"/>
              </w:rPr>
              <w:t>Nabór</w:t>
            </w:r>
          </w:p>
        </w:tc>
        <w:tc>
          <w:tcPr>
            <w:tcW w:w="6520" w:type="dxa"/>
            <w:tcMar>
              <w:top w:w="70" w:type="dxa"/>
              <w:left w:w="90" w:type="dxa"/>
              <w:bottom w:w="70" w:type="dxa"/>
              <w:right w:w="90" w:type="dxa"/>
            </w:tcMar>
            <w:vAlign w:val="center"/>
          </w:tcPr>
          <w:p w14:paraId="2351AE20" w14:textId="77777777" w:rsidR="001057D5" w:rsidRDefault="00595D40">
            <w:r>
              <w:rPr>
                <w:sz w:val="18"/>
              </w:rPr>
              <w:t>KPOD.05.10-CW.01-001/25</w:t>
            </w:r>
          </w:p>
        </w:tc>
      </w:tr>
      <w:tr w:rsidR="001057D5" w14:paraId="5CCE034D" w14:textId="77777777">
        <w:trPr>
          <w:jc w:val="center"/>
        </w:trPr>
        <w:tc>
          <w:tcPr>
            <w:tcW w:w="2551" w:type="dxa"/>
            <w:shd w:val="clear" w:color="auto" w:fill="F2F2F2"/>
            <w:tcMar>
              <w:top w:w="70" w:type="dxa"/>
              <w:left w:w="90" w:type="dxa"/>
              <w:bottom w:w="70" w:type="dxa"/>
              <w:right w:w="90" w:type="dxa"/>
            </w:tcMar>
            <w:vAlign w:val="center"/>
          </w:tcPr>
          <w:p w14:paraId="64A6AF10" w14:textId="77777777" w:rsidR="001057D5" w:rsidRDefault="00595D40">
            <w:r>
              <w:rPr>
                <w:b/>
                <w:sz w:val="18"/>
              </w:rPr>
              <w:t>Wersja dokumentu</w:t>
            </w:r>
          </w:p>
        </w:tc>
        <w:tc>
          <w:tcPr>
            <w:tcW w:w="6520" w:type="dxa"/>
            <w:shd w:val="clear" w:color="auto" w:fill="F7F9FB"/>
            <w:tcMar>
              <w:top w:w="70" w:type="dxa"/>
              <w:left w:w="90" w:type="dxa"/>
              <w:bottom w:w="70" w:type="dxa"/>
              <w:right w:w="90" w:type="dxa"/>
            </w:tcMar>
            <w:vAlign w:val="center"/>
          </w:tcPr>
          <w:p w14:paraId="6996E4A2" w14:textId="2EE96BF8" w:rsidR="001057D5" w:rsidRDefault="00B81E8D">
            <w:r>
              <w:rPr>
                <w:sz w:val="18"/>
              </w:rPr>
              <w:t>23</w:t>
            </w:r>
            <w:r w:rsidR="005F74A7">
              <w:rPr>
                <w:sz w:val="18"/>
              </w:rPr>
              <w:t>.10.2026</w:t>
            </w:r>
          </w:p>
        </w:tc>
      </w:tr>
    </w:tbl>
    <w:p w14:paraId="666182C1" w14:textId="77777777" w:rsidR="001057D5" w:rsidRDefault="001057D5"/>
    <w:p w14:paraId="45E20187" w14:textId="77777777" w:rsidR="001057D5" w:rsidRDefault="00595D40">
      <w:pPr>
        <w:rPr>
          <w:lang w:val="pl-PL"/>
        </w:rPr>
      </w:pPr>
      <w:r>
        <w:rPr>
          <w:lang w:val="pl-PL"/>
        </w:rPr>
        <w:br w:type="page"/>
      </w:r>
    </w:p>
    <w:p w14:paraId="0A61629A" w14:textId="77777777" w:rsidR="001057D5" w:rsidRDefault="00595D40">
      <w:pPr>
        <w:pStyle w:val="Nagwek1"/>
        <w:rPr>
          <w:lang w:val="pl-PL"/>
        </w:rPr>
      </w:pPr>
      <w:r>
        <w:rPr>
          <w:rFonts w:ascii="Arial" w:hAnsi="Arial"/>
          <w:lang w:val="pl-PL"/>
        </w:rPr>
        <w:lastRenderedPageBreak/>
        <w:t>1. Informacje o projekcie i cel zamówienia</w:t>
      </w:r>
    </w:p>
    <w:p w14:paraId="55105728" w14:textId="77777777" w:rsidR="001057D5" w:rsidRDefault="00595D40">
      <w:pPr>
        <w:rPr>
          <w:lang w:val="pl-PL"/>
        </w:rPr>
      </w:pPr>
      <w:r>
        <w:rPr>
          <w:lang w:val="pl-PL"/>
        </w:rPr>
        <w:t>Przedmiot zamówienia obejmuje dostawę, wdrożenie, konfigurację, integrację i uruchomienie rozwiązań organizacyjnych, kompetencyjnych oraz technicznych IT/OT służących podniesieniu poziomu cyberbezpieczeństwa Zakładu Gospodarki Komunalnej w Mrozach.</w:t>
      </w:r>
    </w:p>
    <w:p w14:paraId="6EEC6F9F" w14:textId="77777777" w:rsidR="001057D5" w:rsidRDefault="00595D40">
      <w:pPr>
        <w:rPr>
          <w:lang w:val="pl-PL"/>
        </w:rPr>
      </w:pPr>
      <w:r>
        <w:rPr>
          <w:lang w:val="pl-PL"/>
        </w:rPr>
        <w:t>Projekt obejmuje utrzymanie, zarządzanie i doskonalenie Systemu Zarządzania Bezpieczeństwem Informacji (SZBI), podniesienie kompetencji pracowników oraz wdrożenie systemów ochronnych i wzmocnienie infrastruktury technicznej.</w:t>
      </w:r>
    </w:p>
    <w:p w14:paraId="7F831BA5" w14:textId="77777777" w:rsidR="001057D5" w:rsidRDefault="00595D40">
      <w:pPr>
        <w:ind w:left="312" w:hanging="159"/>
        <w:rPr>
          <w:lang w:val="pl-PL"/>
        </w:rPr>
      </w:pPr>
      <w:r>
        <w:rPr>
          <w:b/>
          <w:lang w:val="pl-PL"/>
        </w:rPr>
        <w:t xml:space="preserve">• </w:t>
      </w:r>
      <w:r>
        <w:rPr>
          <w:lang w:val="pl-PL"/>
        </w:rPr>
        <w:t>ochrona poufności, integralności i dostępności informacji oraz systemów IT/OT/ICS;</w:t>
      </w:r>
    </w:p>
    <w:p w14:paraId="63C896EE" w14:textId="77777777" w:rsidR="001057D5" w:rsidRDefault="00595D40">
      <w:pPr>
        <w:ind w:left="312" w:hanging="159"/>
        <w:rPr>
          <w:lang w:val="pl-PL"/>
        </w:rPr>
      </w:pPr>
      <w:r>
        <w:rPr>
          <w:b/>
          <w:lang w:val="pl-PL"/>
        </w:rPr>
        <w:t xml:space="preserve">• </w:t>
      </w:r>
      <w:r>
        <w:rPr>
          <w:lang w:val="pl-PL"/>
        </w:rPr>
        <w:t>zwiększenie odporności na incydenty cyberbezpieczeństwa i awarie;</w:t>
      </w:r>
    </w:p>
    <w:p w14:paraId="21530A65" w14:textId="77777777" w:rsidR="001057D5" w:rsidRDefault="00595D40">
      <w:pPr>
        <w:ind w:left="312" w:hanging="159"/>
        <w:rPr>
          <w:lang w:val="pl-PL"/>
        </w:rPr>
      </w:pPr>
      <w:r>
        <w:rPr>
          <w:b/>
          <w:lang w:val="pl-PL"/>
        </w:rPr>
        <w:t xml:space="preserve">• </w:t>
      </w:r>
      <w:r>
        <w:rPr>
          <w:lang w:val="pl-PL"/>
        </w:rPr>
        <w:t>zapewnienie ciągłości działania usług krytycznych związanych z produkcją i dystrybucją wody oraz gospodarką ściekową;</w:t>
      </w:r>
    </w:p>
    <w:p w14:paraId="09C287AE" w14:textId="77777777" w:rsidR="001057D5" w:rsidRDefault="00595D40">
      <w:pPr>
        <w:ind w:left="312" w:hanging="159"/>
        <w:rPr>
          <w:lang w:val="pl-PL"/>
        </w:rPr>
      </w:pPr>
      <w:r>
        <w:rPr>
          <w:b/>
          <w:lang w:val="pl-PL"/>
        </w:rPr>
        <w:t xml:space="preserve">• </w:t>
      </w:r>
      <w:r>
        <w:rPr>
          <w:lang w:val="pl-PL"/>
        </w:rPr>
        <w:t>podniesienie świadomości i kompetencji personelu;</w:t>
      </w:r>
    </w:p>
    <w:p w14:paraId="06DBE087" w14:textId="77777777" w:rsidR="001057D5" w:rsidRDefault="00595D40">
      <w:pPr>
        <w:ind w:left="312" w:hanging="159"/>
        <w:rPr>
          <w:lang w:val="pl-PL"/>
        </w:rPr>
      </w:pPr>
      <w:r>
        <w:rPr>
          <w:b/>
          <w:lang w:val="pl-PL"/>
        </w:rPr>
        <w:t xml:space="preserve">• </w:t>
      </w:r>
      <w:r>
        <w:rPr>
          <w:lang w:val="pl-PL"/>
        </w:rPr>
        <w:t>zapewnienie spójnej integracji mechanizmów bezpieczeństwa i możliwości ich utrzymania po zakończeniu projektu.</w:t>
      </w:r>
    </w:p>
    <w:p w14:paraId="3C414501" w14:textId="77777777" w:rsidR="001057D5" w:rsidRDefault="00595D40">
      <w:pPr>
        <w:pStyle w:val="Nagwek2"/>
        <w:rPr>
          <w:lang w:val="pl-PL"/>
        </w:rPr>
      </w:pPr>
      <w:r>
        <w:rPr>
          <w:rFonts w:ascii="Arial" w:hAnsi="Arial"/>
          <w:lang w:val="pl-PL"/>
        </w:rPr>
        <w:t xml:space="preserve">1.1. </w:t>
      </w:r>
      <w:r>
        <w:rPr>
          <w:lang w:val="pl-PL"/>
        </w:rPr>
        <w:t>Termin realizacji</w:t>
      </w:r>
    </w:p>
    <w:p w14:paraId="2F01066A" w14:textId="77777777" w:rsidR="001057D5" w:rsidRDefault="00595D40">
      <w:pPr>
        <w:rPr>
          <w:lang w:val="pl-PL"/>
        </w:rPr>
      </w:pPr>
      <w:r>
        <w:rPr>
          <w:lang w:val="pl-PL"/>
        </w:rPr>
        <w:t>Zakres rzeczowy zamówienia, obejmujący dostawy, wdrożenia, konfiguracje, integracje, usługi organizacyjne, szkolenia, dokumentację oraz czynności niezbędne do odbioru końcowego, musi zostać zrealizowany najpóźniej do dnia 14 grudnia 2026 r. Okresy gwarancji, serwisu, utrzymania i subskrypcji określone w poszczególnych wymaganiach OPZ mogą wykraczać poza tę datę i obowiązują przez okres wskazany dla danego elementu.</w:t>
      </w:r>
    </w:p>
    <w:p w14:paraId="555FDC2F" w14:textId="77777777" w:rsidR="001057D5" w:rsidRDefault="00595D40">
      <w:pPr>
        <w:pStyle w:val="Nagwek1"/>
        <w:rPr>
          <w:lang w:val="pl-PL"/>
        </w:rPr>
      </w:pPr>
      <w:r>
        <w:rPr>
          <w:rFonts w:ascii="Arial" w:hAnsi="Arial"/>
          <w:lang w:val="pl-PL"/>
        </w:rPr>
        <w:t>2. Zakres zamówienia i mapowanie do wniosku</w:t>
      </w:r>
    </w:p>
    <w:p w14:paraId="598EE272" w14:textId="77777777" w:rsidR="001057D5" w:rsidRDefault="00595D40">
      <w:pPr>
        <w:rPr>
          <w:lang w:val="pl-PL"/>
        </w:rPr>
      </w:pPr>
      <w:r>
        <w:rPr>
          <w:lang w:val="pl-PL"/>
        </w:rPr>
        <w:t>Poniższa tabela stanowi podstawową macierz zgodności OPZ z zakresem finansowym wniosku. Wartości budżetowe nie są ujawniane w OPZ; zachowano kody kategorii i ilości.</w:t>
      </w:r>
    </w:p>
    <w:tbl>
      <w:tblPr>
        <w:tblStyle w:val="Tabela-Siatka"/>
        <w:tblW w:w="0" w:type="auto"/>
        <w:jc w:val="center"/>
        <w:tblLook w:val="04A0" w:firstRow="1" w:lastRow="0" w:firstColumn="1" w:lastColumn="0" w:noHBand="0" w:noVBand="1"/>
      </w:tblPr>
      <w:tblGrid>
        <w:gridCol w:w="1813"/>
        <w:gridCol w:w="1132"/>
        <w:gridCol w:w="5658"/>
        <w:gridCol w:w="1359"/>
      </w:tblGrid>
      <w:tr w:rsidR="001057D5" w14:paraId="3E845DBF" w14:textId="77777777" w:rsidTr="00171A30">
        <w:trPr>
          <w:cantSplit/>
          <w:tblHeader/>
          <w:jc w:val="center"/>
        </w:trPr>
        <w:tc>
          <w:tcPr>
            <w:tcW w:w="1813" w:type="dxa"/>
            <w:shd w:val="clear" w:color="auto" w:fill="17365D"/>
            <w:tcMar>
              <w:top w:w="70" w:type="dxa"/>
              <w:left w:w="90" w:type="dxa"/>
              <w:bottom w:w="70" w:type="dxa"/>
              <w:right w:w="90" w:type="dxa"/>
            </w:tcMar>
            <w:vAlign w:val="center"/>
          </w:tcPr>
          <w:p w14:paraId="5992146B" w14:textId="77777777" w:rsidR="001057D5" w:rsidRDefault="00595D40">
            <w:r>
              <w:rPr>
                <w:b/>
                <w:color w:val="FFFFFF"/>
                <w:sz w:val="15"/>
              </w:rPr>
              <w:t>Obszar</w:t>
            </w:r>
          </w:p>
        </w:tc>
        <w:tc>
          <w:tcPr>
            <w:tcW w:w="1132" w:type="dxa"/>
            <w:shd w:val="clear" w:color="auto" w:fill="17365D"/>
            <w:tcMar>
              <w:top w:w="70" w:type="dxa"/>
              <w:left w:w="90" w:type="dxa"/>
              <w:bottom w:w="70" w:type="dxa"/>
              <w:right w:w="90" w:type="dxa"/>
            </w:tcMar>
            <w:vAlign w:val="center"/>
          </w:tcPr>
          <w:p w14:paraId="54262104" w14:textId="77777777" w:rsidR="001057D5" w:rsidRDefault="00595D40">
            <w:r>
              <w:rPr>
                <w:b/>
                <w:color w:val="FFFFFF"/>
                <w:sz w:val="15"/>
              </w:rPr>
              <w:t>Kod</w:t>
            </w:r>
          </w:p>
        </w:tc>
        <w:tc>
          <w:tcPr>
            <w:tcW w:w="5658" w:type="dxa"/>
            <w:shd w:val="clear" w:color="auto" w:fill="17365D"/>
            <w:tcMar>
              <w:top w:w="70" w:type="dxa"/>
              <w:left w:w="90" w:type="dxa"/>
              <w:bottom w:w="70" w:type="dxa"/>
              <w:right w:w="90" w:type="dxa"/>
            </w:tcMar>
            <w:vAlign w:val="center"/>
          </w:tcPr>
          <w:p w14:paraId="55CD6F9E" w14:textId="77777777" w:rsidR="001057D5" w:rsidRDefault="00595D40">
            <w:r>
              <w:rPr>
                <w:b/>
                <w:color w:val="FFFFFF"/>
                <w:sz w:val="15"/>
              </w:rPr>
              <w:t>Pozycja</w:t>
            </w:r>
          </w:p>
        </w:tc>
        <w:tc>
          <w:tcPr>
            <w:tcW w:w="1359" w:type="dxa"/>
            <w:shd w:val="clear" w:color="auto" w:fill="17365D"/>
            <w:tcMar>
              <w:top w:w="70" w:type="dxa"/>
              <w:left w:w="90" w:type="dxa"/>
              <w:bottom w:w="70" w:type="dxa"/>
              <w:right w:w="90" w:type="dxa"/>
            </w:tcMar>
            <w:vAlign w:val="center"/>
          </w:tcPr>
          <w:p w14:paraId="453FE015" w14:textId="77777777" w:rsidR="001057D5" w:rsidRDefault="00595D40">
            <w:r>
              <w:rPr>
                <w:b/>
                <w:color w:val="FFFFFF"/>
                <w:sz w:val="15"/>
              </w:rPr>
              <w:t>Ilość</w:t>
            </w:r>
          </w:p>
        </w:tc>
      </w:tr>
      <w:tr w:rsidR="001057D5" w14:paraId="2AF1482F" w14:textId="77777777" w:rsidTr="00171A30">
        <w:trPr>
          <w:cantSplit/>
          <w:jc w:val="center"/>
        </w:trPr>
        <w:tc>
          <w:tcPr>
            <w:tcW w:w="1813" w:type="dxa"/>
            <w:shd w:val="clear" w:color="auto" w:fill="F7F9FB"/>
            <w:tcMar>
              <w:top w:w="70" w:type="dxa"/>
              <w:left w:w="90" w:type="dxa"/>
              <w:bottom w:w="70" w:type="dxa"/>
              <w:right w:w="90" w:type="dxa"/>
            </w:tcMar>
            <w:vAlign w:val="center"/>
          </w:tcPr>
          <w:p w14:paraId="770D333D" w14:textId="77777777" w:rsidR="001057D5" w:rsidRDefault="00595D40">
            <w:r>
              <w:rPr>
                <w:sz w:val="15"/>
              </w:rPr>
              <w:t>Organizacyjny</w:t>
            </w:r>
          </w:p>
        </w:tc>
        <w:tc>
          <w:tcPr>
            <w:tcW w:w="1132" w:type="dxa"/>
            <w:shd w:val="clear" w:color="auto" w:fill="F7F9FB"/>
            <w:tcMar>
              <w:top w:w="70" w:type="dxa"/>
              <w:left w:w="90" w:type="dxa"/>
              <w:bottom w:w="70" w:type="dxa"/>
              <w:right w:w="90" w:type="dxa"/>
            </w:tcMar>
            <w:vAlign w:val="center"/>
          </w:tcPr>
          <w:p w14:paraId="5073969B" w14:textId="77777777" w:rsidR="001057D5" w:rsidRDefault="00595D40">
            <w:r>
              <w:rPr>
                <w:sz w:val="15"/>
              </w:rPr>
              <w:t>U21</w:t>
            </w:r>
          </w:p>
        </w:tc>
        <w:tc>
          <w:tcPr>
            <w:tcW w:w="5658" w:type="dxa"/>
            <w:shd w:val="clear" w:color="auto" w:fill="F7F9FB"/>
            <w:tcMar>
              <w:top w:w="70" w:type="dxa"/>
              <w:left w:w="90" w:type="dxa"/>
              <w:bottom w:w="70" w:type="dxa"/>
              <w:right w:w="90" w:type="dxa"/>
            </w:tcMar>
            <w:vAlign w:val="center"/>
          </w:tcPr>
          <w:p w14:paraId="7D65A46D" w14:textId="77777777" w:rsidR="001057D5" w:rsidRDefault="00595D40">
            <w:pPr>
              <w:rPr>
                <w:lang w:val="pl-PL"/>
              </w:rPr>
            </w:pPr>
            <w:r>
              <w:rPr>
                <w:sz w:val="15"/>
                <w:lang w:val="pl-PL"/>
              </w:rPr>
              <w:t>Utrzymanie, zarządzanie i doskonalenie SZBI</w:t>
            </w:r>
          </w:p>
        </w:tc>
        <w:tc>
          <w:tcPr>
            <w:tcW w:w="1359" w:type="dxa"/>
            <w:shd w:val="clear" w:color="auto" w:fill="F7F9FB"/>
            <w:tcMar>
              <w:top w:w="70" w:type="dxa"/>
              <w:left w:w="90" w:type="dxa"/>
              <w:bottom w:w="70" w:type="dxa"/>
              <w:right w:w="90" w:type="dxa"/>
            </w:tcMar>
            <w:vAlign w:val="center"/>
          </w:tcPr>
          <w:p w14:paraId="3F61EDEC" w14:textId="77777777" w:rsidR="001057D5" w:rsidRDefault="00595D40">
            <w:r>
              <w:rPr>
                <w:sz w:val="15"/>
              </w:rPr>
              <w:t>1 usługa</w:t>
            </w:r>
          </w:p>
        </w:tc>
      </w:tr>
      <w:tr w:rsidR="001057D5" w14:paraId="401C3B93" w14:textId="77777777" w:rsidTr="00171A30">
        <w:trPr>
          <w:cantSplit/>
          <w:jc w:val="center"/>
        </w:trPr>
        <w:tc>
          <w:tcPr>
            <w:tcW w:w="1813" w:type="dxa"/>
            <w:shd w:val="clear" w:color="auto" w:fill="F7F9FB"/>
            <w:tcMar>
              <w:top w:w="70" w:type="dxa"/>
              <w:left w:w="90" w:type="dxa"/>
              <w:bottom w:w="70" w:type="dxa"/>
              <w:right w:w="90" w:type="dxa"/>
            </w:tcMar>
            <w:vAlign w:val="center"/>
          </w:tcPr>
          <w:p w14:paraId="056AF790" w14:textId="77777777" w:rsidR="001057D5" w:rsidRDefault="00595D40">
            <w:r>
              <w:rPr>
                <w:sz w:val="15"/>
              </w:rPr>
              <w:t>Organizacyjny</w:t>
            </w:r>
          </w:p>
        </w:tc>
        <w:tc>
          <w:tcPr>
            <w:tcW w:w="1132" w:type="dxa"/>
            <w:shd w:val="clear" w:color="auto" w:fill="F7F9FB"/>
            <w:tcMar>
              <w:top w:w="70" w:type="dxa"/>
              <w:left w:w="90" w:type="dxa"/>
              <w:bottom w:w="70" w:type="dxa"/>
              <w:right w:w="90" w:type="dxa"/>
            </w:tcMar>
            <w:vAlign w:val="center"/>
          </w:tcPr>
          <w:p w14:paraId="73A80389" w14:textId="77777777" w:rsidR="001057D5" w:rsidRDefault="00595D40">
            <w:r>
              <w:rPr>
                <w:sz w:val="15"/>
              </w:rPr>
              <w:t>U23</w:t>
            </w:r>
          </w:p>
        </w:tc>
        <w:tc>
          <w:tcPr>
            <w:tcW w:w="5658" w:type="dxa"/>
            <w:shd w:val="clear" w:color="auto" w:fill="F7F9FB"/>
            <w:tcMar>
              <w:top w:w="70" w:type="dxa"/>
              <w:left w:w="90" w:type="dxa"/>
              <w:bottom w:w="70" w:type="dxa"/>
              <w:right w:w="90" w:type="dxa"/>
            </w:tcMar>
            <w:vAlign w:val="center"/>
          </w:tcPr>
          <w:p w14:paraId="0F9C8FC4" w14:textId="77777777" w:rsidR="001057D5" w:rsidRDefault="00595D40">
            <w:r>
              <w:rPr>
                <w:sz w:val="15"/>
              </w:rPr>
              <w:t>Opracowanie i wdrożenie SZCD</w:t>
            </w:r>
          </w:p>
        </w:tc>
        <w:tc>
          <w:tcPr>
            <w:tcW w:w="1359" w:type="dxa"/>
            <w:shd w:val="clear" w:color="auto" w:fill="F7F9FB"/>
            <w:tcMar>
              <w:top w:w="70" w:type="dxa"/>
              <w:left w:w="90" w:type="dxa"/>
              <w:bottom w:w="70" w:type="dxa"/>
              <w:right w:w="90" w:type="dxa"/>
            </w:tcMar>
            <w:vAlign w:val="center"/>
          </w:tcPr>
          <w:p w14:paraId="04440263" w14:textId="77777777" w:rsidR="001057D5" w:rsidRDefault="00595D40">
            <w:r>
              <w:rPr>
                <w:sz w:val="15"/>
              </w:rPr>
              <w:t>1 usługa</w:t>
            </w:r>
          </w:p>
        </w:tc>
      </w:tr>
      <w:tr w:rsidR="001057D5" w14:paraId="4EE9EF71" w14:textId="77777777" w:rsidTr="00171A30">
        <w:trPr>
          <w:cantSplit/>
          <w:jc w:val="center"/>
        </w:trPr>
        <w:tc>
          <w:tcPr>
            <w:tcW w:w="1813" w:type="dxa"/>
            <w:tcMar>
              <w:top w:w="70" w:type="dxa"/>
              <w:left w:w="90" w:type="dxa"/>
              <w:bottom w:w="70" w:type="dxa"/>
              <w:right w:w="90" w:type="dxa"/>
            </w:tcMar>
            <w:vAlign w:val="center"/>
          </w:tcPr>
          <w:p w14:paraId="1626454E" w14:textId="77777777" w:rsidR="001057D5" w:rsidRDefault="00595D40">
            <w:r>
              <w:rPr>
                <w:sz w:val="15"/>
              </w:rPr>
              <w:t>Organizacyjny</w:t>
            </w:r>
          </w:p>
        </w:tc>
        <w:tc>
          <w:tcPr>
            <w:tcW w:w="1132" w:type="dxa"/>
            <w:tcMar>
              <w:top w:w="70" w:type="dxa"/>
              <w:left w:w="90" w:type="dxa"/>
              <w:bottom w:w="70" w:type="dxa"/>
              <w:right w:w="90" w:type="dxa"/>
            </w:tcMar>
            <w:vAlign w:val="center"/>
          </w:tcPr>
          <w:p w14:paraId="553D7F13" w14:textId="77777777" w:rsidR="001057D5" w:rsidRDefault="00595D40">
            <w:r>
              <w:rPr>
                <w:sz w:val="15"/>
              </w:rPr>
              <w:t>U22</w:t>
            </w:r>
          </w:p>
        </w:tc>
        <w:tc>
          <w:tcPr>
            <w:tcW w:w="5658" w:type="dxa"/>
            <w:tcMar>
              <w:top w:w="70" w:type="dxa"/>
              <w:left w:w="90" w:type="dxa"/>
              <w:bottom w:w="70" w:type="dxa"/>
              <w:right w:w="90" w:type="dxa"/>
            </w:tcMar>
            <w:vAlign w:val="center"/>
          </w:tcPr>
          <w:p w14:paraId="3340EF85" w14:textId="77777777" w:rsidR="001057D5" w:rsidRDefault="00595D40">
            <w:pPr>
              <w:rPr>
                <w:lang w:val="pl-PL"/>
              </w:rPr>
            </w:pPr>
            <w:r>
              <w:rPr>
                <w:sz w:val="15"/>
                <w:lang w:val="pl-PL"/>
              </w:rPr>
              <w:t>BCP i DRP dla STI</w:t>
            </w:r>
          </w:p>
        </w:tc>
        <w:tc>
          <w:tcPr>
            <w:tcW w:w="1359" w:type="dxa"/>
            <w:tcMar>
              <w:top w:w="70" w:type="dxa"/>
              <w:left w:w="90" w:type="dxa"/>
              <w:bottom w:w="70" w:type="dxa"/>
              <w:right w:w="90" w:type="dxa"/>
            </w:tcMar>
            <w:vAlign w:val="center"/>
          </w:tcPr>
          <w:p w14:paraId="5D317F35" w14:textId="77777777" w:rsidR="001057D5" w:rsidRDefault="00595D40">
            <w:r>
              <w:rPr>
                <w:sz w:val="15"/>
              </w:rPr>
              <w:t>1 usługa</w:t>
            </w:r>
          </w:p>
        </w:tc>
      </w:tr>
      <w:tr w:rsidR="001057D5" w14:paraId="288E1F6F" w14:textId="77777777" w:rsidTr="00171A30">
        <w:trPr>
          <w:cantSplit/>
          <w:jc w:val="center"/>
        </w:trPr>
        <w:tc>
          <w:tcPr>
            <w:tcW w:w="1813" w:type="dxa"/>
            <w:shd w:val="clear" w:color="auto" w:fill="F7F9FB"/>
            <w:tcMar>
              <w:top w:w="70" w:type="dxa"/>
              <w:left w:w="90" w:type="dxa"/>
              <w:bottom w:w="70" w:type="dxa"/>
              <w:right w:w="90" w:type="dxa"/>
            </w:tcMar>
            <w:vAlign w:val="center"/>
          </w:tcPr>
          <w:p w14:paraId="7F939E0F" w14:textId="77777777" w:rsidR="001057D5" w:rsidRDefault="00595D40">
            <w:r>
              <w:rPr>
                <w:sz w:val="15"/>
              </w:rPr>
              <w:t>Organizacyjny</w:t>
            </w:r>
          </w:p>
        </w:tc>
        <w:tc>
          <w:tcPr>
            <w:tcW w:w="1132" w:type="dxa"/>
            <w:shd w:val="clear" w:color="auto" w:fill="F7F9FB"/>
            <w:tcMar>
              <w:top w:w="70" w:type="dxa"/>
              <w:left w:w="90" w:type="dxa"/>
              <w:bottom w:w="70" w:type="dxa"/>
              <w:right w:w="90" w:type="dxa"/>
            </w:tcMar>
            <w:vAlign w:val="center"/>
          </w:tcPr>
          <w:p w14:paraId="5D23A7C0" w14:textId="77777777" w:rsidR="001057D5" w:rsidRDefault="00595D40">
            <w:r>
              <w:rPr>
                <w:sz w:val="15"/>
              </w:rPr>
              <w:t>U34</w:t>
            </w:r>
          </w:p>
        </w:tc>
        <w:tc>
          <w:tcPr>
            <w:tcW w:w="5658" w:type="dxa"/>
            <w:shd w:val="clear" w:color="auto" w:fill="F7F9FB"/>
            <w:tcMar>
              <w:top w:w="70" w:type="dxa"/>
              <w:left w:w="90" w:type="dxa"/>
              <w:bottom w:w="70" w:type="dxa"/>
              <w:right w:w="90" w:type="dxa"/>
            </w:tcMar>
            <w:vAlign w:val="center"/>
          </w:tcPr>
          <w:p w14:paraId="3BE745CB" w14:textId="77777777" w:rsidR="001057D5" w:rsidRDefault="00595D40">
            <w:pPr>
              <w:rPr>
                <w:lang w:val="pl-PL"/>
              </w:rPr>
            </w:pPr>
            <w:r>
              <w:rPr>
                <w:sz w:val="15"/>
                <w:lang w:val="pl-PL"/>
              </w:rPr>
              <w:t>Warunki kontraktowe i bezpieczeństwo łańcucha dostaw</w:t>
            </w:r>
          </w:p>
        </w:tc>
        <w:tc>
          <w:tcPr>
            <w:tcW w:w="1359" w:type="dxa"/>
            <w:shd w:val="clear" w:color="auto" w:fill="F7F9FB"/>
            <w:tcMar>
              <w:top w:w="70" w:type="dxa"/>
              <w:left w:w="90" w:type="dxa"/>
              <w:bottom w:w="70" w:type="dxa"/>
              <w:right w:w="90" w:type="dxa"/>
            </w:tcMar>
            <w:vAlign w:val="center"/>
          </w:tcPr>
          <w:p w14:paraId="326D5CCE" w14:textId="77777777" w:rsidR="001057D5" w:rsidRDefault="00595D40">
            <w:r>
              <w:rPr>
                <w:sz w:val="15"/>
              </w:rPr>
              <w:t>1 usługa</w:t>
            </w:r>
          </w:p>
        </w:tc>
      </w:tr>
      <w:tr w:rsidR="001057D5" w14:paraId="48C9139B" w14:textId="77777777" w:rsidTr="00171A30">
        <w:trPr>
          <w:cantSplit/>
          <w:jc w:val="center"/>
        </w:trPr>
        <w:tc>
          <w:tcPr>
            <w:tcW w:w="1813" w:type="dxa"/>
            <w:shd w:val="clear" w:color="auto" w:fill="F7F9FB"/>
            <w:tcMar>
              <w:top w:w="70" w:type="dxa"/>
              <w:left w:w="90" w:type="dxa"/>
              <w:bottom w:w="70" w:type="dxa"/>
              <w:right w:w="90" w:type="dxa"/>
            </w:tcMar>
            <w:vAlign w:val="center"/>
          </w:tcPr>
          <w:p w14:paraId="6F589B92" w14:textId="77777777" w:rsidR="001057D5" w:rsidRDefault="00595D40">
            <w:r>
              <w:rPr>
                <w:sz w:val="15"/>
              </w:rPr>
              <w:t>Kompetencyjny</w:t>
            </w:r>
          </w:p>
        </w:tc>
        <w:tc>
          <w:tcPr>
            <w:tcW w:w="1132" w:type="dxa"/>
            <w:shd w:val="clear" w:color="auto" w:fill="F7F9FB"/>
            <w:tcMar>
              <w:top w:w="70" w:type="dxa"/>
              <w:left w:w="90" w:type="dxa"/>
              <w:bottom w:w="70" w:type="dxa"/>
              <w:right w:w="90" w:type="dxa"/>
            </w:tcMar>
            <w:vAlign w:val="center"/>
          </w:tcPr>
          <w:p w14:paraId="35551D5C" w14:textId="77777777" w:rsidR="001057D5" w:rsidRDefault="00595D40">
            <w:r>
              <w:rPr>
                <w:sz w:val="15"/>
              </w:rPr>
              <w:t>U26</w:t>
            </w:r>
          </w:p>
        </w:tc>
        <w:tc>
          <w:tcPr>
            <w:tcW w:w="5658" w:type="dxa"/>
            <w:shd w:val="clear" w:color="auto" w:fill="F7F9FB"/>
            <w:tcMar>
              <w:top w:w="70" w:type="dxa"/>
              <w:left w:w="90" w:type="dxa"/>
              <w:bottom w:w="70" w:type="dxa"/>
              <w:right w:w="90" w:type="dxa"/>
            </w:tcMar>
            <w:vAlign w:val="center"/>
          </w:tcPr>
          <w:p w14:paraId="1D542CDD" w14:textId="77777777" w:rsidR="001057D5" w:rsidRDefault="00595D40">
            <w:r>
              <w:rPr>
                <w:sz w:val="15"/>
              </w:rPr>
              <w:t>Szkolenia podstawowe – świadomość cyberzagrożeń</w:t>
            </w:r>
          </w:p>
        </w:tc>
        <w:tc>
          <w:tcPr>
            <w:tcW w:w="1359" w:type="dxa"/>
            <w:shd w:val="clear" w:color="auto" w:fill="F7F9FB"/>
            <w:tcMar>
              <w:top w:w="70" w:type="dxa"/>
              <w:left w:w="90" w:type="dxa"/>
              <w:bottom w:w="70" w:type="dxa"/>
              <w:right w:w="90" w:type="dxa"/>
            </w:tcMar>
            <w:vAlign w:val="center"/>
          </w:tcPr>
          <w:p w14:paraId="4149D6FA" w14:textId="77777777" w:rsidR="001057D5" w:rsidRDefault="00595D40">
            <w:r>
              <w:rPr>
                <w:sz w:val="15"/>
              </w:rPr>
              <w:t>1 usługa</w:t>
            </w:r>
          </w:p>
        </w:tc>
      </w:tr>
      <w:tr w:rsidR="001057D5" w14:paraId="707DE349" w14:textId="77777777" w:rsidTr="00171A30">
        <w:trPr>
          <w:cantSplit/>
          <w:jc w:val="center"/>
        </w:trPr>
        <w:tc>
          <w:tcPr>
            <w:tcW w:w="1813" w:type="dxa"/>
            <w:tcMar>
              <w:top w:w="70" w:type="dxa"/>
              <w:left w:w="90" w:type="dxa"/>
              <w:bottom w:w="70" w:type="dxa"/>
              <w:right w:w="90" w:type="dxa"/>
            </w:tcMar>
            <w:vAlign w:val="center"/>
          </w:tcPr>
          <w:p w14:paraId="6501F287" w14:textId="77777777" w:rsidR="001057D5" w:rsidRDefault="00595D40">
            <w:r>
              <w:rPr>
                <w:sz w:val="15"/>
              </w:rPr>
              <w:t>Kompetencyjny</w:t>
            </w:r>
          </w:p>
        </w:tc>
        <w:tc>
          <w:tcPr>
            <w:tcW w:w="1132" w:type="dxa"/>
            <w:tcMar>
              <w:top w:w="70" w:type="dxa"/>
              <w:left w:w="90" w:type="dxa"/>
              <w:bottom w:w="70" w:type="dxa"/>
              <w:right w:w="90" w:type="dxa"/>
            </w:tcMar>
            <w:vAlign w:val="center"/>
          </w:tcPr>
          <w:p w14:paraId="16C2215A" w14:textId="77777777" w:rsidR="001057D5" w:rsidRDefault="00595D40">
            <w:r>
              <w:rPr>
                <w:sz w:val="15"/>
              </w:rPr>
              <w:t>U27</w:t>
            </w:r>
          </w:p>
        </w:tc>
        <w:tc>
          <w:tcPr>
            <w:tcW w:w="5658" w:type="dxa"/>
            <w:tcMar>
              <w:top w:w="70" w:type="dxa"/>
              <w:left w:w="90" w:type="dxa"/>
              <w:bottom w:w="70" w:type="dxa"/>
              <w:right w:w="90" w:type="dxa"/>
            </w:tcMar>
            <w:vAlign w:val="center"/>
          </w:tcPr>
          <w:p w14:paraId="30863A49" w14:textId="77777777" w:rsidR="001057D5" w:rsidRDefault="00595D40">
            <w:pPr>
              <w:rPr>
                <w:lang w:val="pl-PL"/>
              </w:rPr>
            </w:pPr>
            <w:r>
              <w:rPr>
                <w:sz w:val="15"/>
                <w:lang w:val="pl-PL"/>
              </w:rPr>
              <w:t>Szkolenia kadry w zakresie polityki bezpieczeństwa i SZBI</w:t>
            </w:r>
          </w:p>
        </w:tc>
        <w:tc>
          <w:tcPr>
            <w:tcW w:w="1359" w:type="dxa"/>
            <w:tcMar>
              <w:top w:w="70" w:type="dxa"/>
              <w:left w:w="90" w:type="dxa"/>
              <w:bottom w:w="70" w:type="dxa"/>
              <w:right w:w="90" w:type="dxa"/>
            </w:tcMar>
            <w:vAlign w:val="center"/>
          </w:tcPr>
          <w:p w14:paraId="2876CC07" w14:textId="77777777" w:rsidR="001057D5" w:rsidRDefault="00595D40">
            <w:r>
              <w:rPr>
                <w:sz w:val="15"/>
              </w:rPr>
              <w:t>1 usługa</w:t>
            </w:r>
          </w:p>
        </w:tc>
      </w:tr>
      <w:tr w:rsidR="001057D5" w14:paraId="31E5FBC3" w14:textId="77777777" w:rsidTr="00171A30">
        <w:trPr>
          <w:cantSplit/>
          <w:jc w:val="center"/>
        </w:trPr>
        <w:tc>
          <w:tcPr>
            <w:tcW w:w="1813" w:type="dxa"/>
            <w:shd w:val="clear" w:color="auto" w:fill="F7F9FB"/>
            <w:tcMar>
              <w:top w:w="70" w:type="dxa"/>
              <w:left w:w="90" w:type="dxa"/>
              <w:bottom w:w="70" w:type="dxa"/>
              <w:right w:w="90" w:type="dxa"/>
            </w:tcMar>
            <w:vAlign w:val="center"/>
          </w:tcPr>
          <w:p w14:paraId="288550F2" w14:textId="77777777" w:rsidR="001057D5" w:rsidRDefault="00595D40">
            <w:r>
              <w:rPr>
                <w:sz w:val="15"/>
              </w:rPr>
              <w:t>Kompetencyjny</w:t>
            </w:r>
          </w:p>
        </w:tc>
        <w:tc>
          <w:tcPr>
            <w:tcW w:w="1132" w:type="dxa"/>
            <w:shd w:val="clear" w:color="auto" w:fill="F7F9FB"/>
            <w:tcMar>
              <w:top w:w="70" w:type="dxa"/>
              <w:left w:w="90" w:type="dxa"/>
              <w:bottom w:w="70" w:type="dxa"/>
              <w:right w:w="90" w:type="dxa"/>
            </w:tcMar>
            <w:vAlign w:val="center"/>
          </w:tcPr>
          <w:p w14:paraId="1D7F1D45" w14:textId="77777777" w:rsidR="001057D5" w:rsidRDefault="00595D40">
            <w:r>
              <w:rPr>
                <w:sz w:val="15"/>
              </w:rPr>
              <w:t>U28</w:t>
            </w:r>
          </w:p>
        </w:tc>
        <w:tc>
          <w:tcPr>
            <w:tcW w:w="5658" w:type="dxa"/>
            <w:shd w:val="clear" w:color="auto" w:fill="F7F9FB"/>
            <w:tcMar>
              <w:top w:w="70" w:type="dxa"/>
              <w:left w:w="90" w:type="dxa"/>
              <w:bottom w:w="70" w:type="dxa"/>
              <w:right w:w="90" w:type="dxa"/>
            </w:tcMar>
            <w:vAlign w:val="center"/>
          </w:tcPr>
          <w:p w14:paraId="3092B33D" w14:textId="77777777" w:rsidR="001057D5" w:rsidRDefault="00595D40">
            <w:pPr>
              <w:rPr>
                <w:lang w:val="pl-PL"/>
              </w:rPr>
            </w:pPr>
            <w:r>
              <w:rPr>
                <w:sz w:val="15"/>
                <w:lang w:val="pl-PL"/>
              </w:rPr>
              <w:t>Szkolenia specjalistyczne kadry i informatyków</w:t>
            </w:r>
          </w:p>
        </w:tc>
        <w:tc>
          <w:tcPr>
            <w:tcW w:w="1359" w:type="dxa"/>
            <w:shd w:val="clear" w:color="auto" w:fill="F7F9FB"/>
            <w:tcMar>
              <w:top w:w="70" w:type="dxa"/>
              <w:left w:w="90" w:type="dxa"/>
              <w:bottom w:w="70" w:type="dxa"/>
              <w:right w:w="90" w:type="dxa"/>
            </w:tcMar>
            <w:vAlign w:val="center"/>
          </w:tcPr>
          <w:p w14:paraId="06F2F678" w14:textId="77777777" w:rsidR="001057D5" w:rsidRDefault="00595D40">
            <w:r>
              <w:rPr>
                <w:sz w:val="15"/>
              </w:rPr>
              <w:t>1 usługa</w:t>
            </w:r>
          </w:p>
        </w:tc>
      </w:tr>
      <w:tr w:rsidR="001057D5" w14:paraId="20E7C727" w14:textId="77777777" w:rsidTr="00171A30">
        <w:trPr>
          <w:cantSplit/>
          <w:jc w:val="center"/>
        </w:trPr>
        <w:tc>
          <w:tcPr>
            <w:tcW w:w="1813" w:type="dxa"/>
            <w:tcMar>
              <w:top w:w="70" w:type="dxa"/>
              <w:left w:w="90" w:type="dxa"/>
              <w:bottom w:w="70" w:type="dxa"/>
              <w:right w:w="90" w:type="dxa"/>
            </w:tcMar>
            <w:vAlign w:val="center"/>
          </w:tcPr>
          <w:p w14:paraId="5EF83B15" w14:textId="77777777" w:rsidR="001057D5" w:rsidRDefault="00595D40">
            <w:r>
              <w:rPr>
                <w:sz w:val="15"/>
              </w:rPr>
              <w:t>Kompetencyjny</w:t>
            </w:r>
          </w:p>
        </w:tc>
        <w:tc>
          <w:tcPr>
            <w:tcW w:w="1132" w:type="dxa"/>
            <w:tcMar>
              <w:top w:w="70" w:type="dxa"/>
              <w:left w:w="90" w:type="dxa"/>
              <w:bottom w:w="70" w:type="dxa"/>
              <w:right w:w="90" w:type="dxa"/>
            </w:tcMar>
            <w:vAlign w:val="center"/>
          </w:tcPr>
          <w:p w14:paraId="73FF8D43" w14:textId="77777777" w:rsidR="001057D5" w:rsidRDefault="00595D40">
            <w:r>
              <w:rPr>
                <w:sz w:val="15"/>
              </w:rPr>
              <w:t>U29</w:t>
            </w:r>
          </w:p>
        </w:tc>
        <w:tc>
          <w:tcPr>
            <w:tcW w:w="5658" w:type="dxa"/>
            <w:tcMar>
              <w:top w:w="70" w:type="dxa"/>
              <w:left w:w="90" w:type="dxa"/>
              <w:bottom w:w="70" w:type="dxa"/>
              <w:right w:w="90" w:type="dxa"/>
            </w:tcMar>
            <w:vAlign w:val="center"/>
          </w:tcPr>
          <w:p w14:paraId="2DDB2E1D" w14:textId="77777777" w:rsidR="001057D5" w:rsidRDefault="00595D40">
            <w:r>
              <w:rPr>
                <w:sz w:val="15"/>
              </w:rPr>
              <w:t>Szkolenia z testami socjotechnicznymi</w:t>
            </w:r>
          </w:p>
        </w:tc>
        <w:tc>
          <w:tcPr>
            <w:tcW w:w="1359" w:type="dxa"/>
            <w:tcMar>
              <w:top w:w="70" w:type="dxa"/>
              <w:left w:w="90" w:type="dxa"/>
              <w:bottom w:w="70" w:type="dxa"/>
              <w:right w:w="90" w:type="dxa"/>
            </w:tcMar>
            <w:vAlign w:val="center"/>
          </w:tcPr>
          <w:p w14:paraId="4C84E23B" w14:textId="77777777" w:rsidR="001057D5" w:rsidRDefault="00595D40">
            <w:r>
              <w:rPr>
                <w:sz w:val="15"/>
              </w:rPr>
              <w:t>1 usługa</w:t>
            </w:r>
          </w:p>
        </w:tc>
      </w:tr>
      <w:tr w:rsidR="001057D5" w14:paraId="4B6300BC" w14:textId="77777777" w:rsidTr="00171A30">
        <w:trPr>
          <w:cantSplit/>
          <w:jc w:val="center"/>
        </w:trPr>
        <w:tc>
          <w:tcPr>
            <w:tcW w:w="1813" w:type="dxa"/>
            <w:shd w:val="clear" w:color="auto" w:fill="F7F9FB"/>
            <w:tcMar>
              <w:top w:w="70" w:type="dxa"/>
              <w:left w:w="90" w:type="dxa"/>
              <w:bottom w:w="70" w:type="dxa"/>
              <w:right w:w="90" w:type="dxa"/>
            </w:tcMar>
            <w:vAlign w:val="center"/>
          </w:tcPr>
          <w:p w14:paraId="76CFF536" w14:textId="77777777" w:rsidR="001057D5" w:rsidRDefault="00595D40">
            <w:r>
              <w:rPr>
                <w:sz w:val="15"/>
              </w:rPr>
              <w:t>IT</w:t>
            </w:r>
          </w:p>
        </w:tc>
        <w:tc>
          <w:tcPr>
            <w:tcW w:w="1132" w:type="dxa"/>
            <w:shd w:val="clear" w:color="auto" w:fill="F7F9FB"/>
            <w:tcMar>
              <w:top w:w="70" w:type="dxa"/>
              <w:left w:w="90" w:type="dxa"/>
              <w:bottom w:w="70" w:type="dxa"/>
              <w:right w:w="90" w:type="dxa"/>
            </w:tcMar>
            <w:vAlign w:val="center"/>
          </w:tcPr>
          <w:p w14:paraId="22FF14DA" w14:textId="77777777" w:rsidR="001057D5" w:rsidRDefault="00595D40">
            <w:r>
              <w:rPr>
                <w:sz w:val="15"/>
              </w:rPr>
              <w:t>O01</w:t>
            </w:r>
          </w:p>
        </w:tc>
        <w:tc>
          <w:tcPr>
            <w:tcW w:w="5658" w:type="dxa"/>
            <w:shd w:val="clear" w:color="auto" w:fill="F7F9FB"/>
            <w:tcMar>
              <w:top w:w="70" w:type="dxa"/>
              <w:left w:w="90" w:type="dxa"/>
              <w:bottom w:w="70" w:type="dxa"/>
              <w:right w:w="90" w:type="dxa"/>
            </w:tcMar>
            <w:vAlign w:val="center"/>
          </w:tcPr>
          <w:p w14:paraId="2ECFA8F7" w14:textId="77777777" w:rsidR="001057D5" w:rsidRDefault="00595D40">
            <w:r>
              <w:rPr>
                <w:sz w:val="15"/>
              </w:rPr>
              <w:t>Oprogramowanie antywirusowe</w:t>
            </w:r>
          </w:p>
        </w:tc>
        <w:tc>
          <w:tcPr>
            <w:tcW w:w="1359" w:type="dxa"/>
            <w:shd w:val="clear" w:color="auto" w:fill="F7F9FB"/>
            <w:tcMar>
              <w:top w:w="70" w:type="dxa"/>
              <w:left w:w="90" w:type="dxa"/>
              <w:bottom w:w="70" w:type="dxa"/>
              <w:right w:w="90" w:type="dxa"/>
            </w:tcMar>
            <w:vAlign w:val="center"/>
          </w:tcPr>
          <w:p w14:paraId="6F91E74A" w14:textId="77777777" w:rsidR="001057D5" w:rsidRDefault="00595D40">
            <w:r>
              <w:rPr>
                <w:sz w:val="15"/>
              </w:rPr>
              <w:t>1 kpl.</w:t>
            </w:r>
          </w:p>
        </w:tc>
      </w:tr>
      <w:tr w:rsidR="001057D5" w14:paraId="4DF12E6D" w14:textId="77777777" w:rsidTr="00171A30">
        <w:trPr>
          <w:cantSplit/>
          <w:jc w:val="center"/>
        </w:trPr>
        <w:tc>
          <w:tcPr>
            <w:tcW w:w="1813" w:type="dxa"/>
            <w:tcMar>
              <w:top w:w="70" w:type="dxa"/>
              <w:left w:w="90" w:type="dxa"/>
              <w:bottom w:w="70" w:type="dxa"/>
              <w:right w:w="90" w:type="dxa"/>
            </w:tcMar>
            <w:vAlign w:val="center"/>
          </w:tcPr>
          <w:p w14:paraId="30201A11" w14:textId="77777777" w:rsidR="001057D5" w:rsidRDefault="00595D40">
            <w:r>
              <w:rPr>
                <w:sz w:val="15"/>
              </w:rPr>
              <w:t>IT</w:t>
            </w:r>
          </w:p>
        </w:tc>
        <w:tc>
          <w:tcPr>
            <w:tcW w:w="1132" w:type="dxa"/>
            <w:tcMar>
              <w:top w:w="70" w:type="dxa"/>
              <w:left w:w="90" w:type="dxa"/>
              <w:bottom w:w="70" w:type="dxa"/>
              <w:right w:w="90" w:type="dxa"/>
            </w:tcMar>
            <w:vAlign w:val="center"/>
          </w:tcPr>
          <w:p w14:paraId="5A94DBFC" w14:textId="77777777" w:rsidR="001057D5" w:rsidRDefault="00595D40">
            <w:r>
              <w:rPr>
                <w:sz w:val="15"/>
              </w:rPr>
              <w:t>O13</w:t>
            </w:r>
          </w:p>
        </w:tc>
        <w:tc>
          <w:tcPr>
            <w:tcW w:w="5658" w:type="dxa"/>
            <w:tcMar>
              <w:top w:w="70" w:type="dxa"/>
              <w:left w:w="90" w:type="dxa"/>
              <w:bottom w:w="70" w:type="dxa"/>
              <w:right w:w="90" w:type="dxa"/>
            </w:tcMar>
            <w:vAlign w:val="center"/>
          </w:tcPr>
          <w:p w14:paraId="1BC83C46" w14:textId="77777777" w:rsidR="001057D5" w:rsidRDefault="00595D40">
            <w:r>
              <w:rPr>
                <w:sz w:val="15"/>
              </w:rPr>
              <w:t>XDR</w:t>
            </w:r>
          </w:p>
        </w:tc>
        <w:tc>
          <w:tcPr>
            <w:tcW w:w="1359" w:type="dxa"/>
            <w:tcMar>
              <w:top w:w="70" w:type="dxa"/>
              <w:left w:w="90" w:type="dxa"/>
              <w:bottom w:w="70" w:type="dxa"/>
              <w:right w:w="90" w:type="dxa"/>
            </w:tcMar>
            <w:vAlign w:val="center"/>
          </w:tcPr>
          <w:p w14:paraId="6BBD0838" w14:textId="77777777" w:rsidR="001057D5" w:rsidRDefault="00595D40">
            <w:r>
              <w:rPr>
                <w:sz w:val="15"/>
              </w:rPr>
              <w:t>1 kpl.</w:t>
            </w:r>
          </w:p>
        </w:tc>
      </w:tr>
      <w:tr w:rsidR="001057D5" w14:paraId="232A6999" w14:textId="77777777" w:rsidTr="00171A30">
        <w:trPr>
          <w:cantSplit/>
          <w:jc w:val="center"/>
        </w:trPr>
        <w:tc>
          <w:tcPr>
            <w:tcW w:w="1813" w:type="dxa"/>
            <w:shd w:val="clear" w:color="auto" w:fill="F7F9FB"/>
            <w:tcMar>
              <w:top w:w="70" w:type="dxa"/>
              <w:left w:w="90" w:type="dxa"/>
              <w:bottom w:w="70" w:type="dxa"/>
              <w:right w:w="90" w:type="dxa"/>
            </w:tcMar>
            <w:vAlign w:val="center"/>
          </w:tcPr>
          <w:p w14:paraId="388EDC99" w14:textId="77777777" w:rsidR="001057D5" w:rsidRDefault="00595D40">
            <w:r>
              <w:rPr>
                <w:sz w:val="15"/>
              </w:rPr>
              <w:t>IT</w:t>
            </w:r>
          </w:p>
        </w:tc>
        <w:tc>
          <w:tcPr>
            <w:tcW w:w="1132" w:type="dxa"/>
            <w:shd w:val="clear" w:color="auto" w:fill="F7F9FB"/>
            <w:tcMar>
              <w:top w:w="70" w:type="dxa"/>
              <w:left w:w="90" w:type="dxa"/>
              <w:bottom w:w="70" w:type="dxa"/>
              <w:right w:w="90" w:type="dxa"/>
            </w:tcMar>
            <w:vAlign w:val="center"/>
          </w:tcPr>
          <w:p w14:paraId="5BB19A9E" w14:textId="77777777" w:rsidR="001057D5" w:rsidRDefault="00595D40">
            <w:r>
              <w:rPr>
                <w:sz w:val="15"/>
              </w:rPr>
              <w:t>O15</w:t>
            </w:r>
          </w:p>
        </w:tc>
        <w:tc>
          <w:tcPr>
            <w:tcW w:w="5658" w:type="dxa"/>
            <w:shd w:val="clear" w:color="auto" w:fill="F7F9FB"/>
            <w:tcMar>
              <w:top w:w="70" w:type="dxa"/>
              <w:left w:w="90" w:type="dxa"/>
              <w:bottom w:w="70" w:type="dxa"/>
              <w:right w:w="90" w:type="dxa"/>
            </w:tcMar>
            <w:vAlign w:val="center"/>
          </w:tcPr>
          <w:p w14:paraId="478592B7" w14:textId="77777777" w:rsidR="001057D5" w:rsidRDefault="00595D40">
            <w:r>
              <w:rPr>
                <w:sz w:val="15"/>
              </w:rPr>
              <w:t>ITDR</w:t>
            </w:r>
          </w:p>
        </w:tc>
        <w:tc>
          <w:tcPr>
            <w:tcW w:w="1359" w:type="dxa"/>
            <w:shd w:val="clear" w:color="auto" w:fill="F7F9FB"/>
            <w:tcMar>
              <w:top w:w="70" w:type="dxa"/>
              <w:left w:w="90" w:type="dxa"/>
              <w:bottom w:w="70" w:type="dxa"/>
              <w:right w:w="90" w:type="dxa"/>
            </w:tcMar>
            <w:vAlign w:val="center"/>
          </w:tcPr>
          <w:p w14:paraId="6A5A3EDC" w14:textId="77777777" w:rsidR="001057D5" w:rsidRDefault="00595D40">
            <w:r>
              <w:rPr>
                <w:sz w:val="15"/>
              </w:rPr>
              <w:t>1 kpl.</w:t>
            </w:r>
          </w:p>
        </w:tc>
      </w:tr>
      <w:tr w:rsidR="001057D5" w14:paraId="7C9E9C43" w14:textId="77777777" w:rsidTr="00171A30">
        <w:trPr>
          <w:cantSplit/>
          <w:jc w:val="center"/>
        </w:trPr>
        <w:tc>
          <w:tcPr>
            <w:tcW w:w="1813" w:type="dxa"/>
            <w:tcMar>
              <w:top w:w="70" w:type="dxa"/>
              <w:left w:w="90" w:type="dxa"/>
              <w:bottom w:w="70" w:type="dxa"/>
              <w:right w:w="90" w:type="dxa"/>
            </w:tcMar>
            <w:vAlign w:val="center"/>
          </w:tcPr>
          <w:p w14:paraId="2D21C6BC" w14:textId="77777777" w:rsidR="001057D5" w:rsidRDefault="00595D40">
            <w:r>
              <w:rPr>
                <w:sz w:val="15"/>
              </w:rPr>
              <w:t>IT</w:t>
            </w:r>
          </w:p>
        </w:tc>
        <w:tc>
          <w:tcPr>
            <w:tcW w:w="1132" w:type="dxa"/>
            <w:tcMar>
              <w:top w:w="70" w:type="dxa"/>
              <w:left w:w="90" w:type="dxa"/>
              <w:bottom w:w="70" w:type="dxa"/>
              <w:right w:w="90" w:type="dxa"/>
            </w:tcMar>
            <w:vAlign w:val="center"/>
          </w:tcPr>
          <w:p w14:paraId="03D1DDF6" w14:textId="77777777" w:rsidR="001057D5" w:rsidRDefault="00595D40">
            <w:r>
              <w:rPr>
                <w:sz w:val="15"/>
              </w:rPr>
              <w:t>O14</w:t>
            </w:r>
          </w:p>
        </w:tc>
        <w:tc>
          <w:tcPr>
            <w:tcW w:w="5658" w:type="dxa"/>
            <w:tcMar>
              <w:top w:w="70" w:type="dxa"/>
              <w:left w:w="90" w:type="dxa"/>
              <w:bottom w:w="70" w:type="dxa"/>
              <w:right w:w="90" w:type="dxa"/>
            </w:tcMar>
            <w:vAlign w:val="center"/>
          </w:tcPr>
          <w:p w14:paraId="253CDAAB" w14:textId="77777777" w:rsidR="001057D5" w:rsidRDefault="00595D40">
            <w:r>
              <w:rPr>
                <w:sz w:val="15"/>
              </w:rPr>
              <w:t>NDR</w:t>
            </w:r>
          </w:p>
        </w:tc>
        <w:tc>
          <w:tcPr>
            <w:tcW w:w="1359" w:type="dxa"/>
            <w:tcMar>
              <w:top w:w="70" w:type="dxa"/>
              <w:left w:w="90" w:type="dxa"/>
              <w:bottom w:w="70" w:type="dxa"/>
              <w:right w:w="90" w:type="dxa"/>
            </w:tcMar>
            <w:vAlign w:val="center"/>
          </w:tcPr>
          <w:p w14:paraId="2A9DA3B8" w14:textId="77777777" w:rsidR="001057D5" w:rsidRDefault="00595D40">
            <w:r>
              <w:rPr>
                <w:sz w:val="15"/>
              </w:rPr>
              <w:t>1 kpl.</w:t>
            </w:r>
          </w:p>
        </w:tc>
      </w:tr>
      <w:tr w:rsidR="001057D5" w14:paraId="5E66DC5F" w14:textId="77777777" w:rsidTr="00171A30">
        <w:trPr>
          <w:cantSplit/>
          <w:jc w:val="center"/>
        </w:trPr>
        <w:tc>
          <w:tcPr>
            <w:tcW w:w="1813" w:type="dxa"/>
            <w:shd w:val="clear" w:color="auto" w:fill="F7F9FB"/>
            <w:tcMar>
              <w:top w:w="70" w:type="dxa"/>
              <w:left w:w="90" w:type="dxa"/>
              <w:bottom w:w="70" w:type="dxa"/>
              <w:right w:w="90" w:type="dxa"/>
            </w:tcMar>
            <w:vAlign w:val="center"/>
          </w:tcPr>
          <w:p w14:paraId="6BDDAF0C" w14:textId="77777777" w:rsidR="001057D5" w:rsidRDefault="00595D40">
            <w:r>
              <w:rPr>
                <w:sz w:val="15"/>
              </w:rPr>
              <w:t>IT</w:t>
            </w:r>
          </w:p>
        </w:tc>
        <w:tc>
          <w:tcPr>
            <w:tcW w:w="1132" w:type="dxa"/>
            <w:shd w:val="clear" w:color="auto" w:fill="F7F9FB"/>
            <w:tcMar>
              <w:top w:w="70" w:type="dxa"/>
              <w:left w:w="90" w:type="dxa"/>
              <w:bottom w:w="70" w:type="dxa"/>
              <w:right w:w="90" w:type="dxa"/>
            </w:tcMar>
            <w:vAlign w:val="center"/>
          </w:tcPr>
          <w:p w14:paraId="3291512D" w14:textId="77777777" w:rsidR="001057D5" w:rsidRDefault="00595D40">
            <w:r>
              <w:rPr>
                <w:sz w:val="15"/>
              </w:rPr>
              <w:t>O33</w:t>
            </w:r>
          </w:p>
        </w:tc>
        <w:tc>
          <w:tcPr>
            <w:tcW w:w="5658" w:type="dxa"/>
            <w:shd w:val="clear" w:color="auto" w:fill="F7F9FB"/>
            <w:tcMar>
              <w:top w:w="70" w:type="dxa"/>
              <w:left w:w="90" w:type="dxa"/>
              <w:bottom w:w="70" w:type="dxa"/>
              <w:right w:w="90" w:type="dxa"/>
            </w:tcMar>
            <w:vAlign w:val="center"/>
          </w:tcPr>
          <w:p w14:paraId="0BE401E5" w14:textId="77777777" w:rsidR="001057D5" w:rsidRDefault="00595D40">
            <w:r>
              <w:rPr>
                <w:sz w:val="15"/>
              </w:rPr>
              <w:t>Monitorowanie infrastruktury IT</w:t>
            </w:r>
          </w:p>
        </w:tc>
        <w:tc>
          <w:tcPr>
            <w:tcW w:w="1359" w:type="dxa"/>
            <w:shd w:val="clear" w:color="auto" w:fill="F7F9FB"/>
            <w:tcMar>
              <w:top w:w="70" w:type="dxa"/>
              <w:left w:w="90" w:type="dxa"/>
              <w:bottom w:w="70" w:type="dxa"/>
              <w:right w:w="90" w:type="dxa"/>
            </w:tcMar>
            <w:vAlign w:val="center"/>
          </w:tcPr>
          <w:p w14:paraId="452959CD" w14:textId="77777777" w:rsidR="001057D5" w:rsidRDefault="00595D40">
            <w:r>
              <w:rPr>
                <w:sz w:val="15"/>
              </w:rPr>
              <w:t>1 kpl.</w:t>
            </w:r>
          </w:p>
        </w:tc>
      </w:tr>
      <w:tr w:rsidR="001057D5" w14:paraId="128CB1BB" w14:textId="77777777" w:rsidTr="00171A30">
        <w:trPr>
          <w:cantSplit/>
          <w:jc w:val="center"/>
        </w:trPr>
        <w:tc>
          <w:tcPr>
            <w:tcW w:w="1813" w:type="dxa"/>
            <w:tcMar>
              <w:top w:w="70" w:type="dxa"/>
              <w:left w:w="90" w:type="dxa"/>
              <w:bottom w:w="70" w:type="dxa"/>
              <w:right w:w="90" w:type="dxa"/>
            </w:tcMar>
            <w:vAlign w:val="center"/>
          </w:tcPr>
          <w:p w14:paraId="2B210C9E" w14:textId="77777777" w:rsidR="001057D5" w:rsidRDefault="00595D40">
            <w:r>
              <w:rPr>
                <w:sz w:val="15"/>
              </w:rPr>
              <w:lastRenderedPageBreak/>
              <w:t>IT</w:t>
            </w:r>
          </w:p>
        </w:tc>
        <w:tc>
          <w:tcPr>
            <w:tcW w:w="1132" w:type="dxa"/>
            <w:tcMar>
              <w:top w:w="70" w:type="dxa"/>
              <w:left w:w="90" w:type="dxa"/>
              <w:bottom w:w="70" w:type="dxa"/>
              <w:right w:w="90" w:type="dxa"/>
            </w:tcMar>
            <w:vAlign w:val="center"/>
          </w:tcPr>
          <w:p w14:paraId="2DEDD6A7" w14:textId="77777777" w:rsidR="001057D5" w:rsidRDefault="00595D40">
            <w:r>
              <w:rPr>
                <w:sz w:val="15"/>
              </w:rPr>
              <w:t>U39</w:t>
            </w:r>
          </w:p>
        </w:tc>
        <w:tc>
          <w:tcPr>
            <w:tcW w:w="5658" w:type="dxa"/>
            <w:tcMar>
              <w:top w:w="70" w:type="dxa"/>
              <w:left w:w="90" w:type="dxa"/>
              <w:bottom w:w="70" w:type="dxa"/>
              <w:right w:w="90" w:type="dxa"/>
            </w:tcMar>
            <w:vAlign w:val="center"/>
          </w:tcPr>
          <w:p w14:paraId="18508290" w14:textId="77777777" w:rsidR="001057D5" w:rsidRDefault="00595D40">
            <w:r>
              <w:rPr>
                <w:sz w:val="15"/>
              </w:rPr>
              <w:t>Konfiguracja i hardening IT</w:t>
            </w:r>
          </w:p>
        </w:tc>
        <w:tc>
          <w:tcPr>
            <w:tcW w:w="1359" w:type="dxa"/>
            <w:tcMar>
              <w:top w:w="70" w:type="dxa"/>
              <w:left w:w="90" w:type="dxa"/>
              <w:bottom w:w="70" w:type="dxa"/>
              <w:right w:w="90" w:type="dxa"/>
            </w:tcMar>
            <w:vAlign w:val="center"/>
          </w:tcPr>
          <w:p w14:paraId="63AD8323" w14:textId="77777777" w:rsidR="001057D5" w:rsidRDefault="00595D40">
            <w:r>
              <w:rPr>
                <w:sz w:val="15"/>
              </w:rPr>
              <w:t>1 usługa</w:t>
            </w:r>
          </w:p>
        </w:tc>
      </w:tr>
      <w:tr w:rsidR="001057D5" w14:paraId="6EA06EC1" w14:textId="77777777" w:rsidTr="00171A30">
        <w:trPr>
          <w:cantSplit/>
          <w:jc w:val="center"/>
        </w:trPr>
        <w:tc>
          <w:tcPr>
            <w:tcW w:w="1813" w:type="dxa"/>
            <w:shd w:val="clear" w:color="auto" w:fill="F7F9FB"/>
            <w:tcMar>
              <w:top w:w="70" w:type="dxa"/>
              <w:left w:w="90" w:type="dxa"/>
              <w:bottom w:w="70" w:type="dxa"/>
              <w:right w:w="90" w:type="dxa"/>
            </w:tcMar>
            <w:vAlign w:val="center"/>
          </w:tcPr>
          <w:p w14:paraId="3A8B0882" w14:textId="77777777" w:rsidR="001057D5" w:rsidRDefault="00595D40">
            <w:r>
              <w:rPr>
                <w:sz w:val="15"/>
              </w:rPr>
              <w:t>IT</w:t>
            </w:r>
          </w:p>
        </w:tc>
        <w:tc>
          <w:tcPr>
            <w:tcW w:w="1132" w:type="dxa"/>
            <w:shd w:val="clear" w:color="auto" w:fill="F7F9FB"/>
            <w:tcMar>
              <w:top w:w="70" w:type="dxa"/>
              <w:left w:w="90" w:type="dxa"/>
              <w:bottom w:w="70" w:type="dxa"/>
              <w:right w:w="90" w:type="dxa"/>
            </w:tcMar>
            <w:vAlign w:val="center"/>
          </w:tcPr>
          <w:p w14:paraId="02D23833" w14:textId="77777777" w:rsidR="001057D5" w:rsidRDefault="00595D40">
            <w:r>
              <w:rPr>
                <w:sz w:val="15"/>
              </w:rPr>
              <w:t>U33</w:t>
            </w:r>
          </w:p>
        </w:tc>
        <w:tc>
          <w:tcPr>
            <w:tcW w:w="5658" w:type="dxa"/>
            <w:shd w:val="clear" w:color="auto" w:fill="F7F9FB"/>
            <w:tcMar>
              <w:top w:w="70" w:type="dxa"/>
              <w:left w:w="90" w:type="dxa"/>
              <w:bottom w:w="70" w:type="dxa"/>
              <w:right w:w="90" w:type="dxa"/>
            </w:tcMar>
            <w:vAlign w:val="center"/>
          </w:tcPr>
          <w:p w14:paraId="55C2AF41" w14:textId="77777777" w:rsidR="001057D5" w:rsidRDefault="00595D40">
            <w:pPr>
              <w:rPr>
                <w:lang w:val="pl-PL"/>
              </w:rPr>
            </w:pPr>
            <w:r>
              <w:rPr>
                <w:sz w:val="15"/>
                <w:lang w:val="pl-PL"/>
              </w:rPr>
              <w:t>Inwentaryzacja aktywów IT/OT/ICS/IIoT</w:t>
            </w:r>
          </w:p>
        </w:tc>
        <w:tc>
          <w:tcPr>
            <w:tcW w:w="1359" w:type="dxa"/>
            <w:shd w:val="clear" w:color="auto" w:fill="F7F9FB"/>
            <w:tcMar>
              <w:top w:w="70" w:type="dxa"/>
              <w:left w:w="90" w:type="dxa"/>
              <w:bottom w:w="70" w:type="dxa"/>
              <w:right w:w="90" w:type="dxa"/>
            </w:tcMar>
            <w:vAlign w:val="center"/>
          </w:tcPr>
          <w:p w14:paraId="28CA2955" w14:textId="77777777" w:rsidR="001057D5" w:rsidRDefault="00595D40">
            <w:r>
              <w:rPr>
                <w:sz w:val="15"/>
              </w:rPr>
              <w:t>1 usługa</w:t>
            </w:r>
          </w:p>
        </w:tc>
      </w:tr>
      <w:tr w:rsidR="001057D5" w14:paraId="080AB7BE" w14:textId="77777777" w:rsidTr="00171A30">
        <w:trPr>
          <w:cantSplit/>
          <w:jc w:val="center"/>
        </w:trPr>
        <w:tc>
          <w:tcPr>
            <w:tcW w:w="1813" w:type="dxa"/>
            <w:tcMar>
              <w:top w:w="70" w:type="dxa"/>
              <w:left w:w="90" w:type="dxa"/>
              <w:bottom w:w="70" w:type="dxa"/>
              <w:right w:w="90" w:type="dxa"/>
            </w:tcMar>
            <w:vAlign w:val="center"/>
          </w:tcPr>
          <w:p w14:paraId="1BC5C9E4" w14:textId="77777777" w:rsidR="001057D5" w:rsidRDefault="00595D40">
            <w:r>
              <w:rPr>
                <w:sz w:val="15"/>
              </w:rPr>
              <w:t>IT</w:t>
            </w:r>
          </w:p>
        </w:tc>
        <w:tc>
          <w:tcPr>
            <w:tcW w:w="1132" w:type="dxa"/>
            <w:tcMar>
              <w:top w:w="70" w:type="dxa"/>
              <w:left w:w="90" w:type="dxa"/>
              <w:bottom w:w="70" w:type="dxa"/>
              <w:right w:w="90" w:type="dxa"/>
            </w:tcMar>
            <w:vAlign w:val="center"/>
          </w:tcPr>
          <w:p w14:paraId="0DDEF956" w14:textId="77777777" w:rsidR="001057D5" w:rsidRDefault="00595D40">
            <w:r>
              <w:rPr>
                <w:sz w:val="15"/>
              </w:rPr>
              <w:t>U09</w:t>
            </w:r>
          </w:p>
        </w:tc>
        <w:tc>
          <w:tcPr>
            <w:tcW w:w="5658" w:type="dxa"/>
            <w:tcMar>
              <w:top w:w="70" w:type="dxa"/>
              <w:left w:w="90" w:type="dxa"/>
              <w:bottom w:w="70" w:type="dxa"/>
              <w:right w:w="90" w:type="dxa"/>
            </w:tcMar>
            <w:vAlign w:val="center"/>
          </w:tcPr>
          <w:p w14:paraId="3E1012FD" w14:textId="77777777" w:rsidR="001057D5" w:rsidRDefault="00595D40">
            <w:pPr>
              <w:rPr>
                <w:lang w:val="pl-PL"/>
              </w:rPr>
            </w:pPr>
            <w:r>
              <w:rPr>
                <w:sz w:val="15"/>
                <w:lang w:val="pl-PL"/>
              </w:rPr>
              <w:t>Wdrożenie i integracja rozwiązań bezpieczeństwa IT</w:t>
            </w:r>
          </w:p>
        </w:tc>
        <w:tc>
          <w:tcPr>
            <w:tcW w:w="1359" w:type="dxa"/>
            <w:tcMar>
              <w:top w:w="70" w:type="dxa"/>
              <w:left w:w="90" w:type="dxa"/>
              <w:bottom w:w="70" w:type="dxa"/>
              <w:right w:w="90" w:type="dxa"/>
            </w:tcMar>
            <w:vAlign w:val="center"/>
          </w:tcPr>
          <w:p w14:paraId="09B536FA" w14:textId="77777777" w:rsidR="001057D5" w:rsidRDefault="00595D40">
            <w:r>
              <w:rPr>
                <w:sz w:val="15"/>
              </w:rPr>
              <w:t>1 usługa</w:t>
            </w:r>
          </w:p>
        </w:tc>
      </w:tr>
      <w:tr w:rsidR="001057D5" w14:paraId="29CF710B" w14:textId="77777777" w:rsidTr="00171A30">
        <w:trPr>
          <w:cantSplit/>
          <w:jc w:val="center"/>
        </w:trPr>
        <w:tc>
          <w:tcPr>
            <w:tcW w:w="1813" w:type="dxa"/>
            <w:shd w:val="clear" w:color="auto" w:fill="F7F9FB"/>
            <w:tcMar>
              <w:top w:w="70" w:type="dxa"/>
              <w:left w:w="90" w:type="dxa"/>
              <w:bottom w:w="70" w:type="dxa"/>
              <w:right w:w="90" w:type="dxa"/>
            </w:tcMar>
            <w:vAlign w:val="center"/>
          </w:tcPr>
          <w:p w14:paraId="1E3799DD" w14:textId="77777777" w:rsidR="001057D5" w:rsidRDefault="00595D40">
            <w:r>
              <w:rPr>
                <w:sz w:val="15"/>
              </w:rPr>
              <w:t>IT</w:t>
            </w:r>
          </w:p>
        </w:tc>
        <w:tc>
          <w:tcPr>
            <w:tcW w:w="1132" w:type="dxa"/>
            <w:shd w:val="clear" w:color="auto" w:fill="F7F9FB"/>
            <w:tcMar>
              <w:top w:w="70" w:type="dxa"/>
              <w:left w:w="90" w:type="dxa"/>
              <w:bottom w:w="70" w:type="dxa"/>
              <w:right w:w="90" w:type="dxa"/>
            </w:tcMar>
            <w:vAlign w:val="center"/>
          </w:tcPr>
          <w:p w14:paraId="561682B5" w14:textId="77777777" w:rsidR="001057D5" w:rsidRDefault="00595D40">
            <w:r>
              <w:rPr>
                <w:sz w:val="15"/>
              </w:rPr>
              <w:t>S03</w:t>
            </w:r>
          </w:p>
        </w:tc>
        <w:tc>
          <w:tcPr>
            <w:tcW w:w="5658" w:type="dxa"/>
            <w:shd w:val="clear" w:color="auto" w:fill="F7F9FB"/>
            <w:tcMar>
              <w:top w:w="70" w:type="dxa"/>
              <w:left w:w="90" w:type="dxa"/>
              <w:bottom w:w="70" w:type="dxa"/>
              <w:right w:w="90" w:type="dxa"/>
            </w:tcMar>
            <w:vAlign w:val="center"/>
          </w:tcPr>
          <w:p w14:paraId="38A14846" w14:textId="77777777" w:rsidR="001057D5" w:rsidRDefault="00595D40">
            <w:r>
              <w:rPr>
                <w:sz w:val="15"/>
              </w:rPr>
              <w:t>WAF</w:t>
            </w:r>
          </w:p>
        </w:tc>
        <w:tc>
          <w:tcPr>
            <w:tcW w:w="1359" w:type="dxa"/>
            <w:shd w:val="clear" w:color="auto" w:fill="F7F9FB"/>
            <w:tcMar>
              <w:top w:w="70" w:type="dxa"/>
              <w:left w:w="90" w:type="dxa"/>
              <w:bottom w:w="70" w:type="dxa"/>
              <w:right w:w="90" w:type="dxa"/>
            </w:tcMar>
            <w:vAlign w:val="center"/>
          </w:tcPr>
          <w:p w14:paraId="1E5E7C33" w14:textId="77777777" w:rsidR="001057D5" w:rsidRDefault="00595D40">
            <w:r>
              <w:rPr>
                <w:sz w:val="15"/>
              </w:rPr>
              <w:t>1 kpl.</w:t>
            </w:r>
          </w:p>
        </w:tc>
      </w:tr>
      <w:tr w:rsidR="001057D5" w14:paraId="4EFBBFA7" w14:textId="77777777" w:rsidTr="00171A30">
        <w:trPr>
          <w:cantSplit/>
          <w:jc w:val="center"/>
        </w:trPr>
        <w:tc>
          <w:tcPr>
            <w:tcW w:w="1813" w:type="dxa"/>
            <w:tcMar>
              <w:top w:w="70" w:type="dxa"/>
              <w:left w:w="90" w:type="dxa"/>
              <w:bottom w:w="70" w:type="dxa"/>
              <w:right w:w="90" w:type="dxa"/>
            </w:tcMar>
            <w:vAlign w:val="center"/>
          </w:tcPr>
          <w:p w14:paraId="16307589" w14:textId="77777777" w:rsidR="001057D5" w:rsidRPr="00337DA0" w:rsidRDefault="00595D40">
            <w:r w:rsidRPr="00337DA0">
              <w:rPr>
                <w:sz w:val="15"/>
              </w:rPr>
              <w:t>IT</w:t>
            </w:r>
          </w:p>
        </w:tc>
        <w:tc>
          <w:tcPr>
            <w:tcW w:w="1132" w:type="dxa"/>
            <w:tcMar>
              <w:top w:w="70" w:type="dxa"/>
              <w:left w:w="90" w:type="dxa"/>
              <w:bottom w:w="70" w:type="dxa"/>
              <w:right w:w="90" w:type="dxa"/>
            </w:tcMar>
            <w:vAlign w:val="center"/>
          </w:tcPr>
          <w:p w14:paraId="5C19C7A2" w14:textId="77777777" w:rsidR="001057D5" w:rsidRPr="00337DA0" w:rsidRDefault="00337DA0">
            <w:r w:rsidRPr="00337DA0">
              <w:rPr>
                <w:sz w:val="15"/>
              </w:rPr>
              <w:t>S</w:t>
            </w:r>
            <w:r>
              <w:rPr>
                <w:sz w:val="15"/>
              </w:rPr>
              <w:t>3</w:t>
            </w:r>
            <w:r w:rsidRPr="00337DA0">
              <w:rPr>
                <w:sz w:val="15"/>
              </w:rPr>
              <w:t>1</w:t>
            </w:r>
          </w:p>
        </w:tc>
        <w:tc>
          <w:tcPr>
            <w:tcW w:w="5658" w:type="dxa"/>
            <w:tcMar>
              <w:top w:w="70" w:type="dxa"/>
              <w:left w:w="90" w:type="dxa"/>
              <w:bottom w:w="70" w:type="dxa"/>
              <w:right w:w="90" w:type="dxa"/>
            </w:tcMar>
            <w:vAlign w:val="center"/>
          </w:tcPr>
          <w:p w14:paraId="640C7AE6" w14:textId="77777777" w:rsidR="001057D5" w:rsidRPr="00337DA0" w:rsidRDefault="00337DA0">
            <w:pPr>
              <w:rPr>
                <w:lang w:val="pl-PL"/>
              </w:rPr>
            </w:pPr>
            <w:r w:rsidRPr="00337DA0">
              <w:rPr>
                <w:sz w:val="15"/>
                <w:lang w:val="pl-PL"/>
              </w:rPr>
              <w:t>Urządzenia do zabezpieczania dowodów cyfrowych</w:t>
            </w:r>
          </w:p>
        </w:tc>
        <w:tc>
          <w:tcPr>
            <w:tcW w:w="1359" w:type="dxa"/>
            <w:tcMar>
              <w:top w:w="70" w:type="dxa"/>
              <w:left w:w="90" w:type="dxa"/>
              <w:bottom w:w="70" w:type="dxa"/>
              <w:right w:w="90" w:type="dxa"/>
            </w:tcMar>
            <w:vAlign w:val="center"/>
          </w:tcPr>
          <w:p w14:paraId="4DD3BCB8" w14:textId="77777777" w:rsidR="008A2130" w:rsidRDefault="00E27129">
            <w:r>
              <w:t>1 kpl.</w:t>
            </w:r>
          </w:p>
        </w:tc>
      </w:tr>
      <w:tr w:rsidR="001057D5" w14:paraId="1B21A130" w14:textId="77777777" w:rsidTr="00171A30">
        <w:trPr>
          <w:cantSplit/>
          <w:jc w:val="center"/>
        </w:trPr>
        <w:tc>
          <w:tcPr>
            <w:tcW w:w="1813" w:type="dxa"/>
            <w:shd w:val="clear" w:color="auto" w:fill="F7F9FB"/>
            <w:tcMar>
              <w:top w:w="70" w:type="dxa"/>
              <w:left w:w="90" w:type="dxa"/>
              <w:bottom w:w="70" w:type="dxa"/>
              <w:right w:w="90" w:type="dxa"/>
            </w:tcMar>
            <w:vAlign w:val="center"/>
          </w:tcPr>
          <w:p w14:paraId="2AF43738" w14:textId="77777777" w:rsidR="001057D5" w:rsidRDefault="00595D40">
            <w:r>
              <w:rPr>
                <w:sz w:val="15"/>
              </w:rPr>
              <w:t>IT</w:t>
            </w:r>
          </w:p>
        </w:tc>
        <w:tc>
          <w:tcPr>
            <w:tcW w:w="1132" w:type="dxa"/>
            <w:shd w:val="clear" w:color="auto" w:fill="F7F9FB"/>
            <w:tcMar>
              <w:top w:w="70" w:type="dxa"/>
              <w:left w:w="90" w:type="dxa"/>
              <w:bottom w:w="70" w:type="dxa"/>
              <w:right w:w="90" w:type="dxa"/>
            </w:tcMar>
            <w:vAlign w:val="center"/>
          </w:tcPr>
          <w:p w14:paraId="75F7391B" w14:textId="77777777" w:rsidR="001057D5" w:rsidRDefault="00595D40">
            <w:r>
              <w:rPr>
                <w:sz w:val="15"/>
              </w:rPr>
              <w:t>O44</w:t>
            </w:r>
          </w:p>
        </w:tc>
        <w:tc>
          <w:tcPr>
            <w:tcW w:w="5658" w:type="dxa"/>
            <w:shd w:val="clear" w:color="auto" w:fill="F7F9FB"/>
            <w:tcMar>
              <w:top w:w="70" w:type="dxa"/>
              <w:left w:w="90" w:type="dxa"/>
              <w:bottom w:w="70" w:type="dxa"/>
              <w:right w:w="90" w:type="dxa"/>
            </w:tcMar>
            <w:vAlign w:val="center"/>
          </w:tcPr>
          <w:p w14:paraId="2856B1E1" w14:textId="77777777" w:rsidR="001057D5" w:rsidRDefault="00595D40">
            <w:r>
              <w:rPr>
                <w:sz w:val="15"/>
              </w:rPr>
              <w:t>Certyfikaty SSL serwisów internetowych</w:t>
            </w:r>
          </w:p>
        </w:tc>
        <w:tc>
          <w:tcPr>
            <w:tcW w:w="1359" w:type="dxa"/>
            <w:shd w:val="clear" w:color="auto" w:fill="F7F9FB"/>
            <w:tcMar>
              <w:top w:w="70" w:type="dxa"/>
              <w:left w:w="90" w:type="dxa"/>
              <w:bottom w:w="70" w:type="dxa"/>
              <w:right w:w="90" w:type="dxa"/>
            </w:tcMar>
            <w:vAlign w:val="center"/>
          </w:tcPr>
          <w:p w14:paraId="20F2BBF6" w14:textId="77777777" w:rsidR="001057D5" w:rsidRDefault="00595D40">
            <w:r>
              <w:rPr>
                <w:sz w:val="15"/>
              </w:rPr>
              <w:t>1 kpl.</w:t>
            </w:r>
          </w:p>
        </w:tc>
      </w:tr>
      <w:tr w:rsidR="001057D5" w14:paraId="08611120" w14:textId="77777777" w:rsidTr="00171A30">
        <w:trPr>
          <w:cantSplit/>
          <w:jc w:val="center"/>
        </w:trPr>
        <w:tc>
          <w:tcPr>
            <w:tcW w:w="1813" w:type="dxa"/>
            <w:tcMar>
              <w:top w:w="70" w:type="dxa"/>
              <w:left w:w="90" w:type="dxa"/>
              <w:bottom w:w="70" w:type="dxa"/>
              <w:right w:w="90" w:type="dxa"/>
            </w:tcMar>
            <w:vAlign w:val="center"/>
          </w:tcPr>
          <w:p w14:paraId="74317996" w14:textId="77777777" w:rsidR="001057D5" w:rsidRDefault="00595D40">
            <w:r>
              <w:rPr>
                <w:sz w:val="15"/>
              </w:rPr>
              <w:t>IT</w:t>
            </w:r>
          </w:p>
        </w:tc>
        <w:tc>
          <w:tcPr>
            <w:tcW w:w="1132" w:type="dxa"/>
            <w:tcMar>
              <w:top w:w="70" w:type="dxa"/>
              <w:left w:w="90" w:type="dxa"/>
              <w:bottom w:w="70" w:type="dxa"/>
              <w:right w:w="90" w:type="dxa"/>
            </w:tcMar>
            <w:vAlign w:val="center"/>
          </w:tcPr>
          <w:p w14:paraId="291276D0" w14:textId="77777777" w:rsidR="001057D5" w:rsidRDefault="00595D40">
            <w:r>
              <w:rPr>
                <w:sz w:val="15"/>
              </w:rPr>
              <w:t>S24</w:t>
            </w:r>
          </w:p>
        </w:tc>
        <w:tc>
          <w:tcPr>
            <w:tcW w:w="5658" w:type="dxa"/>
            <w:tcMar>
              <w:top w:w="70" w:type="dxa"/>
              <w:left w:w="90" w:type="dxa"/>
              <w:bottom w:w="70" w:type="dxa"/>
              <w:right w:w="90" w:type="dxa"/>
            </w:tcMar>
            <w:vAlign w:val="center"/>
          </w:tcPr>
          <w:p w14:paraId="4464E533" w14:textId="77777777" w:rsidR="001057D5" w:rsidRDefault="00595D40">
            <w:r>
              <w:rPr>
                <w:sz w:val="15"/>
              </w:rPr>
              <w:t>Email Secure Gateway</w:t>
            </w:r>
          </w:p>
        </w:tc>
        <w:tc>
          <w:tcPr>
            <w:tcW w:w="1359" w:type="dxa"/>
            <w:tcMar>
              <w:top w:w="70" w:type="dxa"/>
              <w:left w:w="90" w:type="dxa"/>
              <w:bottom w:w="70" w:type="dxa"/>
              <w:right w:w="90" w:type="dxa"/>
            </w:tcMar>
            <w:vAlign w:val="center"/>
          </w:tcPr>
          <w:p w14:paraId="6DB9B4FC" w14:textId="77777777" w:rsidR="001057D5" w:rsidRDefault="00595D40">
            <w:r>
              <w:rPr>
                <w:sz w:val="15"/>
              </w:rPr>
              <w:t>1 kpl.</w:t>
            </w:r>
          </w:p>
        </w:tc>
      </w:tr>
      <w:tr w:rsidR="001057D5" w14:paraId="5AFF8B3F" w14:textId="77777777" w:rsidTr="00171A30">
        <w:trPr>
          <w:cantSplit/>
          <w:jc w:val="center"/>
        </w:trPr>
        <w:tc>
          <w:tcPr>
            <w:tcW w:w="1813" w:type="dxa"/>
            <w:shd w:val="clear" w:color="auto" w:fill="F7F9FB"/>
            <w:tcMar>
              <w:top w:w="70" w:type="dxa"/>
              <w:left w:w="90" w:type="dxa"/>
              <w:bottom w:w="70" w:type="dxa"/>
              <w:right w:w="90" w:type="dxa"/>
            </w:tcMar>
            <w:vAlign w:val="center"/>
          </w:tcPr>
          <w:p w14:paraId="0EDAA98E" w14:textId="77777777" w:rsidR="001057D5" w:rsidRDefault="00595D40">
            <w:r>
              <w:rPr>
                <w:sz w:val="15"/>
              </w:rPr>
              <w:t>IT</w:t>
            </w:r>
          </w:p>
        </w:tc>
        <w:tc>
          <w:tcPr>
            <w:tcW w:w="1132" w:type="dxa"/>
            <w:shd w:val="clear" w:color="auto" w:fill="F7F9FB"/>
            <w:tcMar>
              <w:top w:w="70" w:type="dxa"/>
              <w:left w:w="90" w:type="dxa"/>
              <w:bottom w:w="70" w:type="dxa"/>
              <w:right w:w="90" w:type="dxa"/>
            </w:tcMar>
            <w:vAlign w:val="center"/>
          </w:tcPr>
          <w:p w14:paraId="75A77783" w14:textId="77777777" w:rsidR="001057D5" w:rsidRDefault="00595D40">
            <w:r>
              <w:rPr>
                <w:sz w:val="15"/>
              </w:rPr>
              <w:t>S21</w:t>
            </w:r>
          </w:p>
        </w:tc>
        <w:tc>
          <w:tcPr>
            <w:tcW w:w="5658" w:type="dxa"/>
            <w:shd w:val="clear" w:color="auto" w:fill="F7F9FB"/>
            <w:tcMar>
              <w:top w:w="70" w:type="dxa"/>
              <w:left w:w="90" w:type="dxa"/>
              <w:bottom w:w="70" w:type="dxa"/>
              <w:right w:w="90" w:type="dxa"/>
            </w:tcMar>
            <w:vAlign w:val="center"/>
          </w:tcPr>
          <w:p w14:paraId="34A0CF02" w14:textId="77777777" w:rsidR="001057D5" w:rsidRDefault="00595D40">
            <w:r>
              <w:rPr>
                <w:sz w:val="15"/>
              </w:rPr>
              <w:t>Network Attached Storage (NAS)</w:t>
            </w:r>
          </w:p>
        </w:tc>
        <w:tc>
          <w:tcPr>
            <w:tcW w:w="1359" w:type="dxa"/>
            <w:shd w:val="clear" w:color="auto" w:fill="F7F9FB"/>
            <w:tcMar>
              <w:top w:w="70" w:type="dxa"/>
              <w:left w:w="90" w:type="dxa"/>
              <w:bottom w:w="70" w:type="dxa"/>
              <w:right w:w="90" w:type="dxa"/>
            </w:tcMar>
            <w:vAlign w:val="center"/>
          </w:tcPr>
          <w:p w14:paraId="1832414B" w14:textId="77777777" w:rsidR="001057D5" w:rsidRDefault="00595D40">
            <w:r>
              <w:rPr>
                <w:sz w:val="15"/>
              </w:rPr>
              <w:t>1 szt.</w:t>
            </w:r>
          </w:p>
        </w:tc>
      </w:tr>
      <w:tr w:rsidR="001057D5" w14:paraId="3F95655D" w14:textId="77777777" w:rsidTr="00171A30">
        <w:trPr>
          <w:cantSplit/>
          <w:jc w:val="center"/>
        </w:trPr>
        <w:tc>
          <w:tcPr>
            <w:tcW w:w="1813" w:type="dxa"/>
            <w:tcMar>
              <w:top w:w="70" w:type="dxa"/>
              <w:left w:w="90" w:type="dxa"/>
              <w:bottom w:w="70" w:type="dxa"/>
              <w:right w:w="90" w:type="dxa"/>
            </w:tcMar>
            <w:vAlign w:val="center"/>
          </w:tcPr>
          <w:p w14:paraId="188DE826" w14:textId="77777777" w:rsidR="001057D5" w:rsidRDefault="00595D40">
            <w:r>
              <w:rPr>
                <w:sz w:val="15"/>
              </w:rPr>
              <w:t>IT</w:t>
            </w:r>
          </w:p>
        </w:tc>
        <w:tc>
          <w:tcPr>
            <w:tcW w:w="1132" w:type="dxa"/>
            <w:tcMar>
              <w:top w:w="70" w:type="dxa"/>
              <w:left w:w="90" w:type="dxa"/>
              <w:bottom w:w="70" w:type="dxa"/>
              <w:right w:w="90" w:type="dxa"/>
            </w:tcMar>
            <w:vAlign w:val="center"/>
          </w:tcPr>
          <w:p w14:paraId="170FC1BD" w14:textId="77777777" w:rsidR="001057D5" w:rsidRDefault="00595D40">
            <w:r>
              <w:rPr>
                <w:sz w:val="15"/>
              </w:rPr>
              <w:t>O47</w:t>
            </w:r>
          </w:p>
        </w:tc>
        <w:tc>
          <w:tcPr>
            <w:tcW w:w="5658" w:type="dxa"/>
            <w:tcMar>
              <w:top w:w="70" w:type="dxa"/>
              <w:left w:w="90" w:type="dxa"/>
              <w:bottom w:w="70" w:type="dxa"/>
              <w:right w:w="90" w:type="dxa"/>
            </w:tcMar>
            <w:vAlign w:val="center"/>
          </w:tcPr>
          <w:p w14:paraId="52883185" w14:textId="77777777" w:rsidR="001057D5" w:rsidRDefault="00595D40">
            <w:r>
              <w:rPr>
                <w:sz w:val="15"/>
              </w:rPr>
              <w:t>System operacyjny / licencje dostępowe</w:t>
            </w:r>
          </w:p>
        </w:tc>
        <w:tc>
          <w:tcPr>
            <w:tcW w:w="1359" w:type="dxa"/>
            <w:tcMar>
              <w:top w:w="70" w:type="dxa"/>
              <w:left w:w="90" w:type="dxa"/>
              <w:bottom w:w="70" w:type="dxa"/>
              <w:right w:w="90" w:type="dxa"/>
            </w:tcMar>
            <w:vAlign w:val="center"/>
          </w:tcPr>
          <w:p w14:paraId="4DE0AE8E" w14:textId="77777777" w:rsidR="001057D5" w:rsidRDefault="00595D40">
            <w:r>
              <w:rPr>
                <w:sz w:val="15"/>
              </w:rPr>
              <w:t>1 kpl.</w:t>
            </w:r>
          </w:p>
        </w:tc>
      </w:tr>
      <w:tr w:rsidR="001057D5" w14:paraId="1A3A4D42" w14:textId="77777777" w:rsidTr="00171A30">
        <w:trPr>
          <w:cantSplit/>
          <w:jc w:val="center"/>
        </w:trPr>
        <w:tc>
          <w:tcPr>
            <w:tcW w:w="1813" w:type="dxa"/>
            <w:shd w:val="clear" w:color="auto" w:fill="F7F9FB"/>
            <w:tcMar>
              <w:top w:w="70" w:type="dxa"/>
              <w:left w:w="90" w:type="dxa"/>
              <w:bottom w:w="70" w:type="dxa"/>
              <w:right w:w="90" w:type="dxa"/>
            </w:tcMar>
            <w:vAlign w:val="center"/>
          </w:tcPr>
          <w:p w14:paraId="615E6A37" w14:textId="77777777" w:rsidR="001057D5" w:rsidRDefault="00595D40">
            <w:r>
              <w:rPr>
                <w:sz w:val="15"/>
              </w:rPr>
              <w:t>IT</w:t>
            </w:r>
          </w:p>
        </w:tc>
        <w:tc>
          <w:tcPr>
            <w:tcW w:w="1132" w:type="dxa"/>
            <w:shd w:val="clear" w:color="auto" w:fill="F7F9FB"/>
            <w:tcMar>
              <w:top w:w="70" w:type="dxa"/>
              <w:left w:w="90" w:type="dxa"/>
              <w:bottom w:w="70" w:type="dxa"/>
              <w:right w:w="90" w:type="dxa"/>
            </w:tcMar>
            <w:vAlign w:val="center"/>
          </w:tcPr>
          <w:p w14:paraId="7E1D9A1E" w14:textId="77777777" w:rsidR="001057D5" w:rsidRDefault="00595D40">
            <w:r>
              <w:rPr>
                <w:sz w:val="15"/>
              </w:rPr>
              <w:t>S16</w:t>
            </w:r>
          </w:p>
        </w:tc>
        <w:tc>
          <w:tcPr>
            <w:tcW w:w="5658" w:type="dxa"/>
            <w:shd w:val="clear" w:color="auto" w:fill="F7F9FB"/>
            <w:tcMar>
              <w:top w:w="70" w:type="dxa"/>
              <w:left w:w="90" w:type="dxa"/>
              <w:bottom w:w="70" w:type="dxa"/>
              <w:right w:w="90" w:type="dxa"/>
            </w:tcMar>
            <w:vAlign w:val="center"/>
          </w:tcPr>
          <w:p w14:paraId="50AE5E71" w14:textId="77777777" w:rsidR="001057D5" w:rsidRDefault="00595D40">
            <w:r>
              <w:rPr>
                <w:sz w:val="15"/>
              </w:rPr>
              <w:t>Macierz dyskowa</w:t>
            </w:r>
          </w:p>
        </w:tc>
        <w:tc>
          <w:tcPr>
            <w:tcW w:w="1359" w:type="dxa"/>
            <w:shd w:val="clear" w:color="auto" w:fill="F7F9FB"/>
            <w:tcMar>
              <w:top w:w="70" w:type="dxa"/>
              <w:left w:w="90" w:type="dxa"/>
              <w:bottom w:w="70" w:type="dxa"/>
              <w:right w:w="90" w:type="dxa"/>
            </w:tcMar>
            <w:vAlign w:val="center"/>
          </w:tcPr>
          <w:p w14:paraId="4C6A0478" w14:textId="77777777" w:rsidR="001057D5" w:rsidRDefault="00595D40">
            <w:r>
              <w:rPr>
                <w:sz w:val="15"/>
              </w:rPr>
              <w:t>1 szt.</w:t>
            </w:r>
          </w:p>
        </w:tc>
      </w:tr>
      <w:tr w:rsidR="001057D5" w14:paraId="7810C8FE" w14:textId="77777777" w:rsidTr="00171A30">
        <w:trPr>
          <w:cantSplit/>
          <w:jc w:val="center"/>
        </w:trPr>
        <w:tc>
          <w:tcPr>
            <w:tcW w:w="1813" w:type="dxa"/>
            <w:tcMar>
              <w:top w:w="70" w:type="dxa"/>
              <w:left w:w="90" w:type="dxa"/>
              <w:bottom w:w="70" w:type="dxa"/>
              <w:right w:w="90" w:type="dxa"/>
            </w:tcMar>
            <w:vAlign w:val="center"/>
          </w:tcPr>
          <w:p w14:paraId="49B29266" w14:textId="77777777" w:rsidR="001057D5" w:rsidRDefault="00595D40">
            <w:r>
              <w:rPr>
                <w:sz w:val="15"/>
              </w:rPr>
              <w:t>IT</w:t>
            </w:r>
          </w:p>
        </w:tc>
        <w:tc>
          <w:tcPr>
            <w:tcW w:w="1132" w:type="dxa"/>
            <w:tcMar>
              <w:top w:w="70" w:type="dxa"/>
              <w:left w:w="90" w:type="dxa"/>
              <w:bottom w:w="70" w:type="dxa"/>
              <w:right w:w="90" w:type="dxa"/>
            </w:tcMar>
            <w:vAlign w:val="center"/>
          </w:tcPr>
          <w:p w14:paraId="62A74073" w14:textId="77777777" w:rsidR="001057D5" w:rsidRDefault="00595D40">
            <w:r>
              <w:rPr>
                <w:sz w:val="15"/>
              </w:rPr>
              <w:t>S13</w:t>
            </w:r>
          </w:p>
        </w:tc>
        <w:tc>
          <w:tcPr>
            <w:tcW w:w="5658" w:type="dxa"/>
            <w:tcMar>
              <w:top w:w="70" w:type="dxa"/>
              <w:left w:w="90" w:type="dxa"/>
              <w:bottom w:w="70" w:type="dxa"/>
              <w:right w:w="90" w:type="dxa"/>
            </w:tcMar>
            <w:vAlign w:val="center"/>
          </w:tcPr>
          <w:p w14:paraId="45605D1C" w14:textId="77777777" w:rsidR="001057D5" w:rsidRDefault="00595D40">
            <w:r>
              <w:rPr>
                <w:sz w:val="15"/>
              </w:rPr>
              <w:t>Serwer fizyczny</w:t>
            </w:r>
          </w:p>
        </w:tc>
        <w:tc>
          <w:tcPr>
            <w:tcW w:w="1359" w:type="dxa"/>
            <w:tcMar>
              <w:top w:w="70" w:type="dxa"/>
              <w:left w:w="90" w:type="dxa"/>
              <w:bottom w:w="70" w:type="dxa"/>
              <w:right w:w="90" w:type="dxa"/>
            </w:tcMar>
            <w:vAlign w:val="center"/>
          </w:tcPr>
          <w:p w14:paraId="1CE0D324" w14:textId="77777777" w:rsidR="001057D5" w:rsidRDefault="00595D40">
            <w:r>
              <w:rPr>
                <w:sz w:val="15"/>
              </w:rPr>
              <w:t>1 szt.</w:t>
            </w:r>
          </w:p>
        </w:tc>
      </w:tr>
      <w:tr w:rsidR="001057D5" w14:paraId="3468417F" w14:textId="77777777" w:rsidTr="00171A30">
        <w:trPr>
          <w:cantSplit/>
          <w:jc w:val="center"/>
        </w:trPr>
        <w:tc>
          <w:tcPr>
            <w:tcW w:w="1813" w:type="dxa"/>
            <w:shd w:val="clear" w:color="auto" w:fill="F7F9FB"/>
            <w:tcMar>
              <w:top w:w="70" w:type="dxa"/>
              <w:left w:w="90" w:type="dxa"/>
              <w:bottom w:w="70" w:type="dxa"/>
              <w:right w:w="90" w:type="dxa"/>
            </w:tcMar>
            <w:vAlign w:val="center"/>
          </w:tcPr>
          <w:p w14:paraId="36FBABF7" w14:textId="77777777" w:rsidR="001057D5" w:rsidRDefault="00595D40">
            <w:r>
              <w:rPr>
                <w:sz w:val="15"/>
              </w:rPr>
              <w:t>IT</w:t>
            </w:r>
          </w:p>
        </w:tc>
        <w:tc>
          <w:tcPr>
            <w:tcW w:w="1132" w:type="dxa"/>
            <w:shd w:val="clear" w:color="auto" w:fill="F7F9FB"/>
            <w:tcMar>
              <w:top w:w="70" w:type="dxa"/>
              <w:left w:w="90" w:type="dxa"/>
              <w:bottom w:w="70" w:type="dxa"/>
              <w:right w:w="90" w:type="dxa"/>
            </w:tcMar>
            <w:vAlign w:val="center"/>
          </w:tcPr>
          <w:p w14:paraId="7000E796" w14:textId="77777777" w:rsidR="001057D5" w:rsidRDefault="00595D40">
            <w:r>
              <w:rPr>
                <w:sz w:val="15"/>
              </w:rPr>
              <w:t>S30</w:t>
            </w:r>
          </w:p>
        </w:tc>
        <w:tc>
          <w:tcPr>
            <w:tcW w:w="5658" w:type="dxa"/>
            <w:shd w:val="clear" w:color="auto" w:fill="F7F9FB"/>
            <w:tcMar>
              <w:top w:w="70" w:type="dxa"/>
              <w:left w:w="90" w:type="dxa"/>
              <w:bottom w:w="70" w:type="dxa"/>
              <w:right w:w="90" w:type="dxa"/>
            </w:tcMar>
            <w:vAlign w:val="center"/>
          </w:tcPr>
          <w:p w14:paraId="6DC162EB" w14:textId="77777777" w:rsidR="001057D5" w:rsidRDefault="00595D40">
            <w:r>
              <w:rPr>
                <w:sz w:val="15"/>
              </w:rPr>
              <w:t>Szafa RACK</w:t>
            </w:r>
          </w:p>
        </w:tc>
        <w:tc>
          <w:tcPr>
            <w:tcW w:w="1359" w:type="dxa"/>
            <w:shd w:val="clear" w:color="auto" w:fill="F7F9FB"/>
            <w:tcMar>
              <w:top w:w="70" w:type="dxa"/>
              <w:left w:w="90" w:type="dxa"/>
              <w:bottom w:w="70" w:type="dxa"/>
              <w:right w:w="90" w:type="dxa"/>
            </w:tcMar>
            <w:vAlign w:val="center"/>
          </w:tcPr>
          <w:p w14:paraId="2EFCD446" w14:textId="77777777" w:rsidR="001057D5" w:rsidRDefault="00595D40">
            <w:r>
              <w:rPr>
                <w:sz w:val="15"/>
              </w:rPr>
              <w:t>1 szt.</w:t>
            </w:r>
          </w:p>
        </w:tc>
      </w:tr>
      <w:tr w:rsidR="001057D5" w14:paraId="497B3825" w14:textId="77777777" w:rsidTr="00171A30">
        <w:trPr>
          <w:cantSplit/>
          <w:jc w:val="center"/>
        </w:trPr>
        <w:tc>
          <w:tcPr>
            <w:tcW w:w="1813" w:type="dxa"/>
            <w:tcMar>
              <w:top w:w="70" w:type="dxa"/>
              <w:left w:w="90" w:type="dxa"/>
              <w:bottom w:w="70" w:type="dxa"/>
              <w:right w:w="90" w:type="dxa"/>
            </w:tcMar>
            <w:vAlign w:val="center"/>
          </w:tcPr>
          <w:p w14:paraId="1EA5643B" w14:textId="77777777" w:rsidR="001057D5" w:rsidRDefault="00595D40">
            <w:r>
              <w:rPr>
                <w:sz w:val="15"/>
              </w:rPr>
              <w:t>IT</w:t>
            </w:r>
          </w:p>
        </w:tc>
        <w:tc>
          <w:tcPr>
            <w:tcW w:w="1132" w:type="dxa"/>
            <w:tcMar>
              <w:top w:w="70" w:type="dxa"/>
              <w:left w:w="90" w:type="dxa"/>
              <w:bottom w:w="70" w:type="dxa"/>
              <w:right w:w="90" w:type="dxa"/>
            </w:tcMar>
            <w:vAlign w:val="center"/>
          </w:tcPr>
          <w:p w14:paraId="4A02DCA9" w14:textId="77777777" w:rsidR="001057D5" w:rsidRDefault="00595D40">
            <w:r>
              <w:rPr>
                <w:sz w:val="15"/>
              </w:rPr>
              <w:t>S27</w:t>
            </w:r>
          </w:p>
        </w:tc>
        <w:tc>
          <w:tcPr>
            <w:tcW w:w="5658" w:type="dxa"/>
            <w:tcMar>
              <w:top w:w="70" w:type="dxa"/>
              <w:left w:w="90" w:type="dxa"/>
              <w:bottom w:w="70" w:type="dxa"/>
              <w:right w:w="90" w:type="dxa"/>
            </w:tcMar>
            <w:vAlign w:val="center"/>
          </w:tcPr>
          <w:p w14:paraId="6AD82632" w14:textId="77777777" w:rsidR="001057D5" w:rsidRDefault="00595D40">
            <w:r>
              <w:rPr>
                <w:sz w:val="15"/>
              </w:rPr>
              <w:t>Zarządzalny switch</w:t>
            </w:r>
          </w:p>
        </w:tc>
        <w:tc>
          <w:tcPr>
            <w:tcW w:w="1359" w:type="dxa"/>
            <w:tcMar>
              <w:top w:w="70" w:type="dxa"/>
              <w:left w:w="90" w:type="dxa"/>
              <w:bottom w:w="70" w:type="dxa"/>
              <w:right w:w="90" w:type="dxa"/>
            </w:tcMar>
            <w:vAlign w:val="center"/>
          </w:tcPr>
          <w:p w14:paraId="013E2E19" w14:textId="77777777" w:rsidR="001057D5" w:rsidRDefault="00595D40">
            <w:r>
              <w:rPr>
                <w:sz w:val="15"/>
              </w:rPr>
              <w:t>1 szt.</w:t>
            </w:r>
          </w:p>
        </w:tc>
      </w:tr>
      <w:tr w:rsidR="001057D5" w14:paraId="020DD0F5" w14:textId="77777777" w:rsidTr="00171A30">
        <w:trPr>
          <w:cantSplit/>
          <w:jc w:val="center"/>
        </w:trPr>
        <w:tc>
          <w:tcPr>
            <w:tcW w:w="1813" w:type="dxa"/>
            <w:shd w:val="clear" w:color="auto" w:fill="F7F9FB"/>
            <w:tcMar>
              <w:top w:w="70" w:type="dxa"/>
              <w:left w:w="90" w:type="dxa"/>
              <w:bottom w:w="70" w:type="dxa"/>
              <w:right w:w="90" w:type="dxa"/>
            </w:tcMar>
            <w:vAlign w:val="center"/>
          </w:tcPr>
          <w:p w14:paraId="1725ACBA" w14:textId="77777777" w:rsidR="001057D5" w:rsidRDefault="00595D40">
            <w:r>
              <w:rPr>
                <w:sz w:val="15"/>
              </w:rPr>
              <w:t>IT</w:t>
            </w:r>
          </w:p>
        </w:tc>
        <w:tc>
          <w:tcPr>
            <w:tcW w:w="1132" w:type="dxa"/>
            <w:shd w:val="clear" w:color="auto" w:fill="F7F9FB"/>
            <w:tcMar>
              <w:top w:w="70" w:type="dxa"/>
              <w:left w:w="90" w:type="dxa"/>
              <w:bottom w:w="70" w:type="dxa"/>
              <w:right w:w="90" w:type="dxa"/>
            </w:tcMar>
            <w:vAlign w:val="center"/>
          </w:tcPr>
          <w:p w14:paraId="1B600CE0" w14:textId="77777777" w:rsidR="001057D5" w:rsidRDefault="00595D40">
            <w:r>
              <w:rPr>
                <w:sz w:val="15"/>
              </w:rPr>
              <w:t>S34</w:t>
            </w:r>
          </w:p>
        </w:tc>
        <w:tc>
          <w:tcPr>
            <w:tcW w:w="5658" w:type="dxa"/>
            <w:shd w:val="clear" w:color="auto" w:fill="F7F9FB"/>
            <w:tcMar>
              <w:top w:w="70" w:type="dxa"/>
              <w:left w:w="90" w:type="dxa"/>
              <w:bottom w:w="70" w:type="dxa"/>
              <w:right w:w="90" w:type="dxa"/>
            </w:tcMar>
            <w:vAlign w:val="center"/>
          </w:tcPr>
          <w:p w14:paraId="4EDAB4C8" w14:textId="77777777" w:rsidR="001057D5" w:rsidRDefault="00595D40">
            <w:r>
              <w:rPr>
                <w:sz w:val="15"/>
              </w:rPr>
              <w:t>Access Point WiFi</w:t>
            </w:r>
          </w:p>
        </w:tc>
        <w:tc>
          <w:tcPr>
            <w:tcW w:w="1359" w:type="dxa"/>
            <w:shd w:val="clear" w:color="auto" w:fill="F7F9FB"/>
            <w:tcMar>
              <w:top w:w="70" w:type="dxa"/>
              <w:left w:w="90" w:type="dxa"/>
              <w:bottom w:w="70" w:type="dxa"/>
              <w:right w:w="90" w:type="dxa"/>
            </w:tcMar>
            <w:vAlign w:val="center"/>
          </w:tcPr>
          <w:p w14:paraId="37563A78" w14:textId="77777777" w:rsidR="001057D5" w:rsidRDefault="00595D40">
            <w:r>
              <w:rPr>
                <w:sz w:val="15"/>
              </w:rPr>
              <w:t>1 szt.</w:t>
            </w:r>
          </w:p>
        </w:tc>
      </w:tr>
      <w:tr w:rsidR="001057D5" w14:paraId="5D3D4F44" w14:textId="77777777" w:rsidTr="00171A30">
        <w:trPr>
          <w:cantSplit/>
          <w:jc w:val="center"/>
        </w:trPr>
        <w:tc>
          <w:tcPr>
            <w:tcW w:w="1813" w:type="dxa"/>
            <w:tcMar>
              <w:top w:w="70" w:type="dxa"/>
              <w:left w:w="90" w:type="dxa"/>
              <w:bottom w:w="70" w:type="dxa"/>
              <w:right w:w="90" w:type="dxa"/>
            </w:tcMar>
            <w:vAlign w:val="center"/>
          </w:tcPr>
          <w:p w14:paraId="671605CB" w14:textId="77777777" w:rsidR="001057D5" w:rsidRDefault="00D6779C">
            <w:r>
              <w:rPr>
                <w:sz w:val="15"/>
              </w:rPr>
              <w:t>IT/</w:t>
            </w:r>
            <w:r w:rsidR="00595D40">
              <w:rPr>
                <w:sz w:val="15"/>
              </w:rPr>
              <w:t>OT</w:t>
            </w:r>
          </w:p>
        </w:tc>
        <w:tc>
          <w:tcPr>
            <w:tcW w:w="1132" w:type="dxa"/>
            <w:tcMar>
              <w:top w:w="70" w:type="dxa"/>
              <w:left w:w="90" w:type="dxa"/>
              <w:bottom w:w="70" w:type="dxa"/>
              <w:right w:w="90" w:type="dxa"/>
            </w:tcMar>
            <w:vAlign w:val="center"/>
          </w:tcPr>
          <w:p w14:paraId="52E91ED4" w14:textId="77777777" w:rsidR="001057D5" w:rsidRDefault="00595D40">
            <w:r>
              <w:rPr>
                <w:sz w:val="15"/>
              </w:rPr>
              <w:t>S07</w:t>
            </w:r>
          </w:p>
        </w:tc>
        <w:tc>
          <w:tcPr>
            <w:tcW w:w="5658" w:type="dxa"/>
            <w:tcMar>
              <w:top w:w="70" w:type="dxa"/>
              <w:left w:w="90" w:type="dxa"/>
              <w:bottom w:w="70" w:type="dxa"/>
              <w:right w:w="90" w:type="dxa"/>
            </w:tcMar>
            <w:vAlign w:val="center"/>
          </w:tcPr>
          <w:p w14:paraId="545092F1" w14:textId="77777777" w:rsidR="001057D5" w:rsidRDefault="00D6779C">
            <w:r>
              <w:rPr>
                <w:sz w:val="16"/>
              </w:rPr>
              <w:t>UTM IT/główny OT – 1 szt.</w:t>
            </w:r>
          </w:p>
        </w:tc>
        <w:tc>
          <w:tcPr>
            <w:tcW w:w="1359" w:type="dxa"/>
            <w:tcMar>
              <w:top w:w="70" w:type="dxa"/>
              <w:left w:w="90" w:type="dxa"/>
              <w:bottom w:w="70" w:type="dxa"/>
              <w:right w:w="90" w:type="dxa"/>
            </w:tcMar>
            <w:vAlign w:val="center"/>
          </w:tcPr>
          <w:p w14:paraId="3221FEEB" w14:textId="77777777" w:rsidR="001057D5" w:rsidRDefault="00595D40">
            <w:r>
              <w:rPr>
                <w:sz w:val="15"/>
              </w:rPr>
              <w:t>1 szt.</w:t>
            </w:r>
          </w:p>
        </w:tc>
      </w:tr>
      <w:tr w:rsidR="001057D5" w14:paraId="3D8DA5EA" w14:textId="77777777" w:rsidTr="00171A30">
        <w:trPr>
          <w:cantSplit/>
          <w:jc w:val="center"/>
        </w:trPr>
        <w:tc>
          <w:tcPr>
            <w:tcW w:w="1813" w:type="dxa"/>
            <w:shd w:val="clear" w:color="auto" w:fill="F7F9FB"/>
            <w:tcMar>
              <w:top w:w="70" w:type="dxa"/>
              <w:left w:w="90" w:type="dxa"/>
              <w:bottom w:w="70" w:type="dxa"/>
              <w:right w:w="90" w:type="dxa"/>
            </w:tcMar>
            <w:vAlign w:val="center"/>
          </w:tcPr>
          <w:p w14:paraId="1416D200" w14:textId="77777777" w:rsidR="001057D5" w:rsidRDefault="00595D40">
            <w:r>
              <w:rPr>
                <w:sz w:val="15"/>
              </w:rPr>
              <w:t>OT</w:t>
            </w:r>
          </w:p>
        </w:tc>
        <w:tc>
          <w:tcPr>
            <w:tcW w:w="1132" w:type="dxa"/>
            <w:shd w:val="clear" w:color="auto" w:fill="F7F9FB"/>
            <w:tcMar>
              <w:top w:w="70" w:type="dxa"/>
              <w:left w:w="90" w:type="dxa"/>
              <w:bottom w:w="70" w:type="dxa"/>
              <w:right w:w="90" w:type="dxa"/>
            </w:tcMar>
            <w:vAlign w:val="center"/>
          </w:tcPr>
          <w:p w14:paraId="4A830BDD" w14:textId="77777777" w:rsidR="001057D5" w:rsidRDefault="00595D40">
            <w:r>
              <w:rPr>
                <w:sz w:val="15"/>
              </w:rPr>
              <w:t>S07</w:t>
            </w:r>
          </w:p>
        </w:tc>
        <w:tc>
          <w:tcPr>
            <w:tcW w:w="5658" w:type="dxa"/>
            <w:shd w:val="clear" w:color="auto" w:fill="F7F9FB"/>
            <w:tcMar>
              <w:top w:w="70" w:type="dxa"/>
              <w:left w:w="90" w:type="dxa"/>
              <w:bottom w:w="70" w:type="dxa"/>
              <w:right w:w="90" w:type="dxa"/>
            </w:tcMar>
            <w:vAlign w:val="center"/>
          </w:tcPr>
          <w:p w14:paraId="206AEA2A" w14:textId="77777777" w:rsidR="001057D5" w:rsidRDefault="00595D40">
            <w:r>
              <w:rPr>
                <w:sz w:val="15"/>
              </w:rPr>
              <w:t>UTM lokalny</w:t>
            </w:r>
          </w:p>
        </w:tc>
        <w:tc>
          <w:tcPr>
            <w:tcW w:w="1359" w:type="dxa"/>
            <w:shd w:val="clear" w:color="auto" w:fill="F7F9FB"/>
            <w:tcMar>
              <w:top w:w="70" w:type="dxa"/>
              <w:left w:w="90" w:type="dxa"/>
              <w:bottom w:w="70" w:type="dxa"/>
              <w:right w:w="90" w:type="dxa"/>
            </w:tcMar>
            <w:vAlign w:val="center"/>
          </w:tcPr>
          <w:p w14:paraId="40A60EAC" w14:textId="77777777" w:rsidR="001057D5" w:rsidRDefault="00171A30">
            <w:r>
              <w:rPr>
                <w:sz w:val="15"/>
              </w:rPr>
              <w:t>3</w:t>
            </w:r>
            <w:r w:rsidR="00253410">
              <w:rPr>
                <w:sz w:val="15"/>
              </w:rPr>
              <w:t xml:space="preserve"> szt.</w:t>
            </w:r>
          </w:p>
        </w:tc>
      </w:tr>
      <w:tr w:rsidR="001057D5" w14:paraId="57EE4B1D" w14:textId="77777777" w:rsidTr="00171A30">
        <w:trPr>
          <w:cantSplit/>
          <w:jc w:val="center"/>
        </w:trPr>
        <w:tc>
          <w:tcPr>
            <w:tcW w:w="1813" w:type="dxa"/>
            <w:tcMar>
              <w:top w:w="70" w:type="dxa"/>
              <w:left w:w="90" w:type="dxa"/>
              <w:bottom w:w="70" w:type="dxa"/>
              <w:right w:w="90" w:type="dxa"/>
            </w:tcMar>
            <w:vAlign w:val="center"/>
          </w:tcPr>
          <w:p w14:paraId="7E22DC25" w14:textId="77777777" w:rsidR="001057D5" w:rsidRDefault="00595D40">
            <w:r>
              <w:rPr>
                <w:sz w:val="15"/>
              </w:rPr>
              <w:t>OT</w:t>
            </w:r>
          </w:p>
        </w:tc>
        <w:tc>
          <w:tcPr>
            <w:tcW w:w="1132" w:type="dxa"/>
            <w:tcMar>
              <w:top w:w="70" w:type="dxa"/>
              <w:left w:w="90" w:type="dxa"/>
              <w:bottom w:w="70" w:type="dxa"/>
              <w:right w:w="90" w:type="dxa"/>
            </w:tcMar>
            <w:vAlign w:val="center"/>
          </w:tcPr>
          <w:p w14:paraId="1A6464FD" w14:textId="77777777" w:rsidR="001057D5" w:rsidRDefault="00595D40">
            <w:r>
              <w:rPr>
                <w:sz w:val="15"/>
              </w:rPr>
              <w:t>S34</w:t>
            </w:r>
          </w:p>
        </w:tc>
        <w:tc>
          <w:tcPr>
            <w:tcW w:w="5658" w:type="dxa"/>
            <w:tcMar>
              <w:top w:w="70" w:type="dxa"/>
              <w:left w:w="90" w:type="dxa"/>
              <w:bottom w:w="70" w:type="dxa"/>
              <w:right w:w="90" w:type="dxa"/>
            </w:tcMar>
            <w:vAlign w:val="center"/>
          </w:tcPr>
          <w:p w14:paraId="188306F8" w14:textId="77777777" w:rsidR="001057D5" w:rsidRDefault="00595D40">
            <w:r>
              <w:rPr>
                <w:sz w:val="15"/>
              </w:rPr>
              <w:t>Access Point WiFi</w:t>
            </w:r>
          </w:p>
        </w:tc>
        <w:tc>
          <w:tcPr>
            <w:tcW w:w="1359" w:type="dxa"/>
            <w:tcMar>
              <w:top w:w="70" w:type="dxa"/>
              <w:left w:w="90" w:type="dxa"/>
              <w:bottom w:w="70" w:type="dxa"/>
              <w:right w:w="90" w:type="dxa"/>
            </w:tcMar>
            <w:vAlign w:val="center"/>
          </w:tcPr>
          <w:p w14:paraId="75AF0F63" w14:textId="77777777" w:rsidR="001057D5" w:rsidRDefault="00595D40">
            <w:r>
              <w:rPr>
                <w:sz w:val="15"/>
              </w:rPr>
              <w:t>1 szt.</w:t>
            </w:r>
          </w:p>
        </w:tc>
      </w:tr>
      <w:tr w:rsidR="001057D5" w14:paraId="49F1C89F" w14:textId="77777777" w:rsidTr="00171A30">
        <w:trPr>
          <w:cantSplit/>
          <w:jc w:val="center"/>
        </w:trPr>
        <w:tc>
          <w:tcPr>
            <w:tcW w:w="1813" w:type="dxa"/>
            <w:shd w:val="clear" w:color="auto" w:fill="F7F9FB"/>
            <w:tcMar>
              <w:top w:w="70" w:type="dxa"/>
              <w:left w:w="90" w:type="dxa"/>
              <w:bottom w:w="70" w:type="dxa"/>
              <w:right w:w="90" w:type="dxa"/>
            </w:tcMar>
            <w:vAlign w:val="center"/>
          </w:tcPr>
          <w:p w14:paraId="6BC48501" w14:textId="77777777" w:rsidR="001057D5" w:rsidRDefault="00595D40">
            <w:r>
              <w:rPr>
                <w:sz w:val="15"/>
              </w:rPr>
              <w:t>OT</w:t>
            </w:r>
          </w:p>
        </w:tc>
        <w:tc>
          <w:tcPr>
            <w:tcW w:w="1132" w:type="dxa"/>
            <w:shd w:val="clear" w:color="auto" w:fill="F7F9FB"/>
            <w:tcMar>
              <w:top w:w="70" w:type="dxa"/>
              <w:left w:w="90" w:type="dxa"/>
              <w:bottom w:w="70" w:type="dxa"/>
              <w:right w:w="90" w:type="dxa"/>
            </w:tcMar>
            <w:vAlign w:val="center"/>
          </w:tcPr>
          <w:p w14:paraId="6D2F5FA9" w14:textId="77777777" w:rsidR="001057D5" w:rsidRDefault="00595D40">
            <w:r>
              <w:rPr>
                <w:sz w:val="15"/>
              </w:rPr>
              <w:t>S27</w:t>
            </w:r>
          </w:p>
        </w:tc>
        <w:tc>
          <w:tcPr>
            <w:tcW w:w="5658" w:type="dxa"/>
            <w:shd w:val="clear" w:color="auto" w:fill="F7F9FB"/>
            <w:tcMar>
              <w:top w:w="70" w:type="dxa"/>
              <w:left w:w="90" w:type="dxa"/>
              <w:bottom w:w="70" w:type="dxa"/>
              <w:right w:w="90" w:type="dxa"/>
            </w:tcMar>
            <w:vAlign w:val="center"/>
          </w:tcPr>
          <w:p w14:paraId="4D75D09A" w14:textId="77777777" w:rsidR="001057D5" w:rsidRDefault="00595D40">
            <w:r>
              <w:rPr>
                <w:sz w:val="15"/>
              </w:rPr>
              <w:t>Zarządzalny switch</w:t>
            </w:r>
          </w:p>
        </w:tc>
        <w:tc>
          <w:tcPr>
            <w:tcW w:w="1359" w:type="dxa"/>
            <w:shd w:val="clear" w:color="auto" w:fill="F7F9FB"/>
            <w:tcMar>
              <w:top w:w="70" w:type="dxa"/>
              <w:left w:w="90" w:type="dxa"/>
              <w:bottom w:w="70" w:type="dxa"/>
              <w:right w:w="90" w:type="dxa"/>
            </w:tcMar>
            <w:vAlign w:val="center"/>
          </w:tcPr>
          <w:p w14:paraId="3BD087AD" w14:textId="77777777" w:rsidR="001057D5" w:rsidRDefault="00595D40">
            <w:r>
              <w:rPr>
                <w:sz w:val="15"/>
              </w:rPr>
              <w:t>1 szt.</w:t>
            </w:r>
          </w:p>
        </w:tc>
      </w:tr>
      <w:tr w:rsidR="001057D5" w14:paraId="6582B543" w14:textId="77777777" w:rsidTr="00171A30">
        <w:trPr>
          <w:cantSplit/>
          <w:jc w:val="center"/>
        </w:trPr>
        <w:tc>
          <w:tcPr>
            <w:tcW w:w="1813" w:type="dxa"/>
            <w:tcMar>
              <w:top w:w="70" w:type="dxa"/>
              <w:left w:w="90" w:type="dxa"/>
              <w:bottom w:w="70" w:type="dxa"/>
              <w:right w:w="90" w:type="dxa"/>
            </w:tcMar>
            <w:vAlign w:val="center"/>
          </w:tcPr>
          <w:p w14:paraId="5BAA4E42" w14:textId="77777777" w:rsidR="001057D5" w:rsidRDefault="00595D40">
            <w:r>
              <w:rPr>
                <w:sz w:val="15"/>
              </w:rPr>
              <w:t>OT</w:t>
            </w:r>
          </w:p>
        </w:tc>
        <w:tc>
          <w:tcPr>
            <w:tcW w:w="1132" w:type="dxa"/>
            <w:tcMar>
              <w:top w:w="70" w:type="dxa"/>
              <w:left w:w="90" w:type="dxa"/>
              <w:bottom w:w="70" w:type="dxa"/>
              <w:right w:w="90" w:type="dxa"/>
            </w:tcMar>
            <w:vAlign w:val="center"/>
          </w:tcPr>
          <w:p w14:paraId="2F89134B" w14:textId="77777777" w:rsidR="001057D5" w:rsidRDefault="00595D40">
            <w:r>
              <w:rPr>
                <w:sz w:val="15"/>
              </w:rPr>
              <w:t>Z1</w:t>
            </w:r>
          </w:p>
        </w:tc>
        <w:tc>
          <w:tcPr>
            <w:tcW w:w="5658" w:type="dxa"/>
            <w:tcMar>
              <w:top w:w="70" w:type="dxa"/>
              <w:left w:w="90" w:type="dxa"/>
              <w:bottom w:w="70" w:type="dxa"/>
              <w:right w:w="90" w:type="dxa"/>
            </w:tcMar>
            <w:vAlign w:val="center"/>
          </w:tcPr>
          <w:p w14:paraId="38B5EB81" w14:textId="77777777" w:rsidR="001057D5" w:rsidRDefault="00595D40">
            <w:r>
              <w:rPr>
                <w:sz w:val="15"/>
              </w:rPr>
              <w:t>UPS</w:t>
            </w:r>
          </w:p>
        </w:tc>
        <w:tc>
          <w:tcPr>
            <w:tcW w:w="1359" w:type="dxa"/>
            <w:tcMar>
              <w:top w:w="70" w:type="dxa"/>
              <w:left w:w="90" w:type="dxa"/>
              <w:bottom w:w="70" w:type="dxa"/>
              <w:right w:w="90" w:type="dxa"/>
            </w:tcMar>
            <w:vAlign w:val="center"/>
          </w:tcPr>
          <w:p w14:paraId="361883BD" w14:textId="77777777" w:rsidR="001057D5" w:rsidRDefault="00595D40">
            <w:r>
              <w:rPr>
                <w:sz w:val="15"/>
              </w:rPr>
              <w:t>1 szt.</w:t>
            </w:r>
          </w:p>
        </w:tc>
      </w:tr>
      <w:tr w:rsidR="001057D5" w14:paraId="04174A49" w14:textId="77777777" w:rsidTr="00171A30">
        <w:trPr>
          <w:cantSplit/>
          <w:jc w:val="center"/>
        </w:trPr>
        <w:tc>
          <w:tcPr>
            <w:tcW w:w="1813" w:type="dxa"/>
            <w:shd w:val="clear" w:color="auto" w:fill="F7F9FB"/>
            <w:tcMar>
              <w:top w:w="70" w:type="dxa"/>
              <w:left w:w="90" w:type="dxa"/>
              <w:bottom w:w="70" w:type="dxa"/>
              <w:right w:w="90" w:type="dxa"/>
            </w:tcMar>
            <w:vAlign w:val="center"/>
          </w:tcPr>
          <w:p w14:paraId="6270AFBE" w14:textId="77777777" w:rsidR="001057D5" w:rsidRDefault="00595D40">
            <w:r>
              <w:rPr>
                <w:sz w:val="15"/>
              </w:rPr>
              <w:t>OT</w:t>
            </w:r>
          </w:p>
        </w:tc>
        <w:tc>
          <w:tcPr>
            <w:tcW w:w="1132" w:type="dxa"/>
            <w:shd w:val="clear" w:color="auto" w:fill="F7F9FB"/>
            <w:tcMar>
              <w:top w:w="70" w:type="dxa"/>
              <w:left w:w="90" w:type="dxa"/>
              <w:bottom w:w="70" w:type="dxa"/>
              <w:right w:w="90" w:type="dxa"/>
            </w:tcMar>
            <w:vAlign w:val="center"/>
          </w:tcPr>
          <w:p w14:paraId="1812F527" w14:textId="77777777" w:rsidR="001057D5" w:rsidRDefault="00595D40">
            <w:r>
              <w:rPr>
                <w:sz w:val="15"/>
              </w:rPr>
              <w:t>U39</w:t>
            </w:r>
          </w:p>
        </w:tc>
        <w:tc>
          <w:tcPr>
            <w:tcW w:w="5658" w:type="dxa"/>
            <w:shd w:val="clear" w:color="auto" w:fill="F7F9FB"/>
            <w:tcMar>
              <w:top w:w="70" w:type="dxa"/>
              <w:left w:w="90" w:type="dxa"/>
              <w:bottom w:w="70" w:type="dxa"/>
              <w:right w:w="90" w:type="dxa"/>
            </w:tcMar>
            <w:vAlign w:val="center"/>
          </w:tcPr>
          <w:p w14:paraId="2A538693" w14:textId="77777777" w:rsidR="001057D5" w:rsidRDefault="00595D40">
            <w:r>
              <w:rPr>
                <w:sz w:val="15"/>
              </w:rPr>
              <w:t>Konfiguracja i hardening OT</w:t>
            </w:r>
          </w:p>
        </w:tc>
        <w:tc>
          <w:tcPr>
            <w:tcW w:w="1359" w:type="dxa"/>
            <w:shd w:val="clear" w:color="auto" w:fill="F7F9FB"/>
            <w:tcMar>
              <w:top w:w="70" w:type="dxa"/>
              <w:left w:w="90" w:type="dxa"/>
              <w:bottom w:w="70" w:type="dxa"/>
              <w:right w:w="90" w:type="dxa"/>
            </w:tcMar>
            <w:vAlign w:val="center"/>
          </w:tcPr>
          <w:p w14:paraId="615E9216" w14:textId="77777777" w:rsidR="001057D5" w:rsidRDefault="00595D40">
            <w:r>
              <w:rPr>
                <w:sz w:val="15"/>
              </w:rPr>
              <w:t>1 usługa</w:t>
            </w:r>
          </w:p>
        </w:tc>
      </w:tr>
      <w:tr w:rsidR="001057D5" w14:paraId="1ABBEB2C" w14:textId="77777777" w:rsidTr="00171A30">
        <w:trPr>
          <w:cantSplit/>
          <w:jc w:val="center"/>
        </w:trPr>
        <w:tc>
          <w:tcPr>
            <w:tcW w:w="1813" w:type="dxa"/>
            <w:tcMar>
              <w:top w:w="70" w:type="dxa"/>
              <w:left w:w="90" w:type="dxa"/>
              <w:bottom w:w="70" w:type="dxa"/>
              <w:right w:w="90" w:type="dxa"/>
            </w:tcMar>
            <w:vAlign w:val="center"/>
          </w:tcPr>
          <w:p w14:paraId="0C898267" w14:textId="77777777" w:rsidR="001057D5" w:rsidRDefault="00595D40">
            <w:r>
              <w:rPr>
                <w:sz w:val="15"/>
              </w:rPr>
              <w:t>OT</w:t>
            </w:r>
          </w:p>
        </w:tc>
        <w:tc>
          <w:tcPr>
            <w:tcW w:w="1132" w:type="dxa"/>
            <w:tcMar>
              <w:top w:w="70" w:type="dxa"/>
              <w:left w:w="90" w:type="dxa"/>
              <w:bottom w:w="70" w:type="dxa"/>
              <w:right w:w="90" w:type="dxa"/>
            </w:tcMar>
            <w:vAlign w:val="center"/>
          </w:tcPr>
          <w:p w14:paraId="125C5F85" w14:textId="77777777" w:rsidR="001057D5" w:rsidRDefault="00595D40">
            <w:r>
              <w:rPr>
                <w:sz w:val="15"/>
              </w:rPr>
              <w:t>U09</w:t>
            </w:r>
          </w:p>
        </w:tc>
        <w:tc>
          <w:tcPr>
            <w:tcW w:w="5658" w:type="dxa"/>
            <w:tcMar>
              <w:top w:w="70" w:type="dxa"/>
              <w:left w:w="90" w:type="dxa"/>
              <w:bottom w:w="70" w:type="dxa"/>
              <w:right w:w="90" w:type="dxa"/>
            </w:tcMar>
            <w:vAlign w:val="center"/>
          </w:tcPr>
          <w:p w14:paraId="7CC92A55" w14:textId="77777777" w:rsidR="001057D5" w:rsidRDefault="00595D40">
            <w:r>
              <w:rPr>
                <w:sz w:val="15"/>
              </w:rPr>
              <w:t>Wdrożenie rozwiązań bezpieczeństwa OT</w:t>
            </w:r>
          </w:p>
        </w:tc>
        <w:tc>
          <w:tcPr>
            <w:tcW w:w="1359" w:type="dxa"/>
            <w:tcMar>
              <w:top w:w="70" w:type="dxa"/>
              <w:left w:w="90" w:type="dxa"/>
              <w:bottom w:w="70" w:type="dxa"/>
              <w:right w:w="90" w:type="dxa"/>
            </w:tcMar>
            <w:vAlign w:val="center"/>
          </w:tcPr>
          <w:p w14:paraId="4C6A07D9" w14:textId="77777777" w:rsidR="001057D5" w:rsidRDefault="00595D40">
            <w:r>
              <w:rPr>
                <w:sz w:val="15"/>
              </w:rPr>
              <w:t>1 usługa</w:t>
            </w:r>
          </w:p>
        </w:tc>
      </w:tr>
    </w:tbl>
    <w:p w14:paraId="3639BA92" w14:textId="77777777" w:rsidR="001057D5" w:rsidRDefault="00595D40">
      <w:pPr>
        <w:pStyle w:val="Note"/>
        <w:rPr>
          <w:lang w:val="pl-PL"/>
        </w:rPr>
      </w:pPr>
      <w:r>
        <w:rPr>
          <w:lang w:val="pl-PL"/>
        </w:rPr>
        <w:t>Koszty pośrednie rozliczane stawką ryczałtową nie stanowią odrębnego przedmiotu zamówienia.</w:t>
      </w:r>
    </w:p>
    <w:p w14:paraId="5FB746BB" w14:textId="77777777" w:rsidR="001057D5" w:rsidRDefault="00595D40">
      <w:pPr>
        <w:pStyle w:val="Nagwek1"/>
        <w:rPr>
          <w:lang w:val="pl-PL"/>
        </w:rPr>
      </w:pPr>
      <w:r>
        <w:rPr>
          <w:rFonts w:ascii="Arial" w:hAnsi="Arial"/>
          <w:lang w:val="pl-PL"/>
        </w:rPr>
        <w:t>3. Wymagania ogólne</w:t>
      </w:r>
    </w:p>
    <w:p w14:paraId="15217005" w14:textId="77777777" w:rsidR="001057D5" w:rsidRDefault="00595D40">
      <w:pPr>
        <w:ind w:left="312" w:hanging="159"/>
        <w:rPr>
          <w:lang w:val="pl-PL"/>
        </w:rPr>
      </w:pPr>
      <w:r>
        <w:rPr>
          <w:b/>
          <w:lang w:val="pl-PL"/>
        </w:rPr>
        <w:t xml:space="preserve">• </w:t>
      </w:r>
      <w:r>
        <w:rPr>
          <w:lang w:val="pl-PL"/>
        </w:rPr>
        <w:t>Całość rozwiązania musi być kompletna i gotowa do produkcyjnego użytkowania po zakończeniu odbioru.</w:t>
      </w:r>
    </w:p>
    <w:p w14:paraId="3ED31B80" w14:textId="77777777" w:rsidR="001057D5" w:rsidRDefault="00595D40">
      <w:pPr>
        <w:ind w:left="312" w:hanging="159"/>
        <w:rPr>
          <w:lang w:val="pl-PL"/>
        </w:rPr>
      </w:pPr>
      <w:r>
        <w:rPr>
          <w:b/>
          <w:lang w:val="pl-PL"/>
        </w:rPr>
        <w:t xml:space="preserve">• </w:t>
      </w:r>
      <w:r>
        <w:rPr>
          <w:lang w:val="pl-PL"/>
        </w:rPr>
        <w:t>Wykonawca odpowiada za zgodność wersji, licencji, subskrypcji, modułów, konektorów i elementów integracyjnych niezbędnych do spełnienia wymagań OPZ.</w:t>
      </w:r>
    </w:p>
    <w:p w14:paraId="43D2D35E" w14:textId="77777777" w:rsidR="003D5C19" w:rsidRDefault="00E27129">
      <w:r>
        <w:t>Zasady początku okresów ochrony: okresy gwarancji i serwisu określone w miesiącach rozpoczynają się z dniem podpisania protokołu odbioru końcowego, chyba że szczególny zapis dla danej pozycji przewiduje dla Zamawiającego okres korzystniejszy. Pełne okresy licencji i subskrypcji terminowych (w tym UTM/NGFW) mają być zapewnione od odbioru końcowego; jeżeli konieczna jest aktywacja wcześniej dla testów i wdrożenia, Wykonawca zapewnia bez dodatkowych kosztów przedłużenie uprawnień, aby nie skracać wymaganego lu</w:t>
      </w:r>
      <w:r>
        <w:t xml:space="preserve">b zaoferowanego okresu. Zasada ta nie uchyla wymagań szczególnych dotyczących okresów gwarancji 36/60 </w:t>
      </w:r>
      <w:r>
        <w:lastRenderedPageBreak/>
        <w:t>miesięcy, lifetime i innych okresów wskazanych w poszczególnych pozycjach OPZ. Początek i koniec obowiązywania subskrypcji oraz gwarancji muszą zostać udokumentowane przy odbiorze.</w:t>
      </w:r>
    </w:p>
    <w:p w14:paraId="0A039D23" w14:textId="77777777" w:rsidR="001057D5" w:rsidRDefault="00595D40">
      <w:pPr>
        <w:ind w:left="312" w:hanging="159"/>
        <w:rPr>
          <w:lang w:val="pl-PL"/>
        </w:rPr>
      </w:pPr>
      <w:r>
        <w:rPr>
          <w:b/>
          <w:lang w:val="pl-PL"/>
        </w:rPr>
        <w:t xml:space="preserve">• </w:t>
      </w:r>
      <w:r>
        <w:rPr>
          <w:lang w:val="pl-PL"/>
        </w:rPr>
        <w:t>Sprzęt musi być fabrycznie nowy, nieużywany, wolny od wad prawnych i pochodzący z legalnego kanału dystrybucji.</w:t>
      </w:r>
    </w:p>
    <w:p w14:paraId="47AFEEFA" w14:textId="77777777" w:rsidR="001057D5" w:rsidRDefault="00595D40">
      <w:pPr>
        <w:ind w:left="312" w:hanging="159"/>
        <w:rPr>
          <w:lang w:val="pl-PL"/>
        </w:rPr>
      </w:pPr>
      <w:r>
        <w:rPr>
          <w:b/>
          <w:lang w:val="pl-PL"/>
        </w:rPr>
        <w:t xml:space="preserve">• </w:t>
      </w:r>
      <w:r>
        <w:rPr>
          <w:lang w:val="pl-PL"/>
        </w:rPr>
        <w:t>Urządzenia i oprogramowanie muszą posiadać aktualne wsparcie producenta lub projektu przez okres wymagany w OPZ lub umowie.</w:t>
      </w:r>
    </w:p>
    <w:p w14:paraId="436FCD8E" w14:textId="77777777" w:rsidR="001057D5" w:rsidRDefault="00595D40">
      <w:pPr>
        <w:ind w:left="312" w:hanging="159"/>
        <w:rPr>
          <w:lang w:val="pl-PL"/>
        </w:rPr>
      </w:pPr>
      <w:r>
        <w:rPr>
          <w:b/>
          <w:lang w:val="pl-PL"/>
        </w:rPr>
        <w:t xml:space="preserve">• </w:t>
      </w:r>
      <w:r>
        <w:rPr>
          <w:lang w:val="pl-PL"/>
        </w:rPr>
        <w:t>Konfiguracja nie może obniżać ciągłości procesów technologicznych. Prace w środowisku OT wymagają uzgodnienia harmonogramu i okna serwisowego z Zamawiającym.</w:t>
      </w:r>
    </w:p>
    <w:p w14:paraId="332D872B" w14:textId="77777777" w:rsidR="001057D5" w:rsidRDefault="00595D40">
      <w:pPr>
        <w:ind w:left="312" w:hanging="159"/>
        <w:rPr>
          <w:lang w:val="pl-PL"/>
        </w:rPr>
      </w:pPr>
      <w:r>
        <w:rPr>
          <w:b/>
          <w:lang w:val="pl-PL"/>
        </w:rPr>
        <w:t xml:space="preserve">• </w:t>
      </w:r>
      <w:r>
        <w:rPr>
          <w:lang w:val="pl-PL"/>
        </w:rPr>
        <w:t>Wykonawca przekaże dokumentację powykonawczą w języku polskim, obejmującą co najmniej architekturę, adresację i VLAN-y, konfiguracje, integracje, licencje, procedury odtworzenia, kopie konfiguracji oraz instrukcje administracyjne.</w:t>
      </w:r>
    </w:p>
    <w:p w14:paraId="74A75A81" w14:textId="77777777" w:rsidR="001057D5" w:rsidRDefault="00595D40">
      <w:pPr>
        <w:ind w:left="312" w:hanging="159"/>
        <w:rPr>
          <w:lang w:val="pl-PL"/>
        </w:rPr>
      </w:pPr>
      <w:r>
        <w:rPr>
          <w:b/>
          <w:lang w:val="pl-PL"/>
        </w:rPr>
        <w:t xml:space="preserve">• </w:t>
      </w:r>
      <w:r>
        <w:rPr>
          <w:lang w:val="pl-PL"/>
        </w:rPr>
        <w:t>Hasła, klucze prywatne i inne dane uwierzytelniające należy przekazać Zamawiającemu bezpiecznym kanałem, odrębnie od dokumentacji ogólnej.</w:t>
      </w:r>
    </w:p>
    <w:p w14:paraId="5347F78E" w14:textId="77777777" w:rsidR="001057D5" w:rsidRDefault="00595D40">
      <w:pPr>
        <w:ind w:left="312" w:hanging="159"/>
        <w:rPr>
          <w:lang w:val="pl-PL"/>
        </w:rPr>
      </w:pPr>
      <w:r>
        <w:rPr>
          <w:b/>
          <w:lang w:val="pl-PL"/>
        </w:rPr>
        <w:t xml:space="preserve">• </w:t>
      </w:r>
      <w:r>
        <w:rPr>
          <w:lang w:val="pl-PL"/>
        </w:rPr>
        <w:t>Jeżeli wymaganie może być spełnione przez funkcję jednego z dostarczanych systemów, dopuszcza się konsolidację funkcjonalną pod warunkiem wykazania pełnego pokrycia wymagania i braku dodatkowych kosztów dla Zamawiającego.</w:t>
      </w:r>
    </w:p>
    <w:p w14:paraId="0AF0E39F" w14:textId="77777777" w:rsidR="001057D5" w:rsidRDefault="00595D40">
      <w:pPr>
        <w:pStyle w:val="Nagwek1"/>
        <w:rPr>
          <w:lang w:val="pl-PL"/>
        </w:rPr>
      </w:pPr>
      <w:r>
        <w:rPr>
          <w:rFonts w:ascii="Arial" w:hAnsi="Arial"/>
          <w:lang w:val="pl-PL"/>
        </w:rPr>
        <w:t>4. Obszar organizacyjny</w:t>
      </w:r>
    </w:p>
    <w:p w14:paraId="565906DA" w14:textId="77777777" w:rsidR="001057D5" w:rsidRDefault="00595D40">
      <w:pPr>
        <w:pStyle w:val="Nagwek2"/>
        <w:rPr>
          <w:lang w:val="pl-PL"/>
        </w:rPr>
      </w:pPr>
      <w:r>
        <w:rPr>
          <w:rFonts w:ascii="Arial" w:hAnsi="Arial"/>
          <w:lang w:val="pl-PL"/>
        </w:rPr>
        <w:t>4.</w:t>
      </w:r>
      <w:r w:rsidR="00171A30">
        <w:rPr>
          <w:rFonts w:ascii="Arial" w:hAnsi="Arial"/>
          <w:lang w:val="pl-PL"/>
        </w:rPr>
        <w:t>1</w:t>
      </w:r>
      <w:r>
        <w:rPr>
          <w:rFonts w:ascii="Arial" w:hAnsi="Arial"/>
          <w:lang w:val="pl-PL"/>
        </w:rPr>
        <w:t>. U21 – Utrzymanie, zarządzanie i doskonalenie SZBI</w:t>
      </w:r>
    </w:p>
    <w:p w14:paraId="3068CCF6" w14:textId="77777777" w:rsidR="00FB4AD4" w:rsidRPr="008B60FD" w:rsidRDefault="00FB4AD4" w:rsidP="00FB4AD4">
      <w:pPr>
        <w:numPr>
          <w:ilvl w:val="0"/>
          <w:numId w:val="61"/>
        </w:numPr>
        <w:rPr>
          <w:lang w:val="pl-PL"/>
        </w:rPr>
      </w:pPr>
      <w:r w:rsidRPr="008B60FD">
        <w:rPr>
          <w:b/>
          <w:bCs/>
          <w:lang w:val="pl-PL"/>
        </w:rPr>
        <w:t>Przeglądy SZBI</w:t>
      </w:r>
      <w:r w:rsidRPr="008B60FD">
        <w:rPr>
          <w:lang w:val="pl-PL"/>
        </w:rPr>
        <w:t xml:space="preserve"> – ocenę aktualności, kompletności, spójności i skuteczności polityk, procedur, rejestrów oraz ustanowionych procesów bezpieczeństwa.</w:t>
      </w:r>
    </w:p>
    <w:p w14:paraId="3F8BC532" w14:textId="77777777" w:rsidR="00FB4AD4" w:rsidRPr="008B60FD" w:rsidRDefault="00FB4AD4" w:rsidP="00FB4AD4">
      <w:pPr>
        <w:numPr>
          <w:ilvl w:val="0"/>
          <w:numId w:val="61"/>
        </w:numPr>
        <w:rPr>
          <w:lang w:val="pl-PL"/>
        </w:rPr>
      </w:pPr>
      <w:r w:rsidRPr="008B60FD">
        <w:rPr>
          <w:b/>
          <w:bCs/>
          <w:lang w:val="pl-PL"/>
        </w:rPr>
        <w:t>Aktualizację dokumentacji</w:t>
      </w:r>
      <w:r w:rsidRPr="008B60FD">
        <w:rPr>
          <w:lang w:val="pl-PL"/>
        </w:rPr>
        <w:t xml:space="preserve"> – dostosowanie polityk, procedur, rejestrów i matryc do zmian organizacyjnych, prawnych, technicznych oraz wymagań KRI, KSC, ISO 27001 i RODO.</w:t>
      </w:r>
    </w:p>
    <w:p w14:paraId="7018E21B" w14:textId="77777777" w:rsidR="00FB4AD4" w:rsidRPr="008B60FD" w:rsidRDefault="00FB4AD4" w:rsidP="00FB4AD4">
      <w:pPr>
        <w:numPr>
          <w:ilvl w:val="0"/>
          <w:numId w:val="61"/>
        </w:numPr>
        <w:rPr>
          <w:lang w:val="pl-PL"/>
        </w:rPr>
      </w:pPr>
      <w:r w:rsidRPr="008B60FD">
        <w:rPr>
          <w:b/>
          <w:bCs/>
          <w:lang w:val="pl-PL"/>
        </w:rPr>
        <w:t>Zarządzanie ryzykiem</w:t>
      </w:r>
      <w:r w:rsidRPr="008B60FD">
        <w:rPr>
          <w:lang w:val="pl-PL"/>
        </w:rPr>
        <w:t xml:space="preserve"> – monitorowanie rejestru ryzyk, realizacji planu postępowania z ryzykiem, skuteczności zabezpieczeń i potrzeby ponownej oceny ryzyka.</w:t>
      </w:r>
    </w:p>
    <w:p w14:paraId="05A728F0" w14:textId="77777777" w:rsidR="00FB4AD4" w:rsidRPr="008B60FD" w:rsidRDefault="00FB4AD4" w:rsidP="00FB4AD4">
      <w:pPr>
        <w:numPr>
          <w:ilvl w:val="0"/>
          <w:numId w:val="61"/>
        </w:numPr>
        <w:rPr>
          <w:lang w:val="pl-PL"/>
        </w:rPr>
      </w:pPr>
      <w:r w:rsidRPr="008B60FD">
        <w:rPr>
          <w:b/>
          <w:bCs/>
          <w:lang w:val="pl-PL"/>
        </w:rPr>
        <w:t>Obsługę niezgodności</w:t>
      </w:r>
      <w:r w:rsidRPr="008B60FD">
        <w:rPr>
          <w:lang w:val="pl-PL"/>
        </w:rPr>
        <w:t xml:space="preserve"> – identyfikację i ewidencję niezgodności, monitorowanie działań korygujących oraz weryfikację ich skuteczności.</w:t>
      </w:r>
    </w:p>
    <w:p w14:paraId="78DA2DDD" w14:textId="77777777" w:rsidR="00FB4AD4" w:rsidRPr="008B60FD" w:rsidRDefault="00FB4AD4" w:rsidP="00FB4AD4">
      <w:pPr>
        <w:numPr>
          <w:ilvl w:val="0"/>
          <w:numId w:val="61"/>
        </w:numPr>
        <w:rPr>
          <w:lang w:val="pl-PL"/>
        </w:rPr>
      </w:pPr>
      <w:r w:rsidRPr="008B60FD">
        <w:rPr>
          <w:b/>
          <w:bCs/>
          <w:lang w:val="pl-PL"/>
        </w:rPr>
        <w:t>Incydenty bezpieczeństwa</w:t>
      </w:r>
      <w:r w:rsidRPr="008B60FD">
        <w:rPr>
          <w:lang w:val="pl-PL"/>
        </w:rPr>
        <w:t xml:space="preserve"> – analizę wniosków z incydentów i aktualizację powiązanych procedur oraz rejestrów.</w:t>
      </w:r>
    </w:p>
    <w:p w14:paraId="651E7DB4" w14:textId="77777777" w:rsidR="00FB4AD4" w:rsidRPr="008B60FD" w:rsidRDefault="00FB4AD4" w:rsidP="00FB4AD4">
      <w:pPr>
        <w:numPr>
          <w:ilvl w:val="0"/>
          <w:numId w:val="61"/>
        </w:numPr>
        <w:rPr>
          <w:lang w:val="pl-PL"/>
        </w:rPr>
      </w:pPr>
      <w:r w:rsidRPr="008B60FD">
        <w:rPr>
          <w:b/>
          <w:bCs/>
          <w:lang w:val="pl-PL"/>
        </w:rPr>
        <w:t>Zgodność z KSC</w:t>
      </w:r>
      <w:r w:rsidRPr="008B60FD">
        <w:rPr>
          <w:lang w:val="pl-PL"/>
        </w:rPr>
        <w:t xml:space="preserve"> – ocenę wpływu zmian prawnych na SZBI, aktualizację matrycy wymagań i wsparcie w przygotowaniu do audytów oraz kontroli.</w:t>
      </w:r>
    </w:p>
    <w:p w14:paraId="5DC95D7F" w14:textId="77777777" w:rsidR="00FB4AD4" w:rsidRPr="008B60FD" w:rsidRDefault="00FB4AD4" w:rsidP="00FB4AD4">
      <w:pPr>
        <w:numPr>
          <w:ilvl w:val="0"/>
          <w:numId w:val="61"/>
        </w:numPr>
        <w:rPr>
          <w:lang w:val="pl-PL"/>
        </w:rPr>
      </w:pPr>
      <w:r w:rsidRPr="008B60FD">
        <w:rPr>
          <w:b/>
          <w:bCs/>
          <w:lang w:val="pl-PL"/>
        </w:rPr>
        <w:t>Wsparcie kierownictwa</w:t>
      </w:r>
      <w:r w:rsidRPr="008B60FD">
        <w:rPr>
          <w:lang w:val="pl-PL"/>
        </w:rPr>
        <w:t xml:space="preserve"> – konsultacje, przygotowanie informacji do przeglądów zarządzania oraz rekomendacji dotyczących doskonalenia SZBI.</w:t>
      </w:r>
    </w:p>
    <w:p w14:paraId="1114BBB0" w14:textId="77777777" w:rsidR="00FB4AD4" w:rsidRPr="008B60FD" w:rsidRDefault="00FB4AD4" w:rsidP="00FB4AD4">
      <w:pPr>
        <w:numPr>
          <w:ilvl w:val="0"/>
          <w:numId w:val="61"/>
        </w:numPr>
        <w:rPr>
          <w:lang w:val="pl-PL"/>
        </w:rPr>
      </w:pPr>
      <w:r w:rsidRPr="008B60FD">
        <w:rPr>
          <w:b/>
          <w:bCs/>
          <w:lang w:val="pl-PL"/>
        </w:rPr>
        <w:t>Raportowanie</w:t>
      </w:r>
      <w:r w:rsidRPr="008B60FD">
        <w:rPr>
          <w:lang w:val="pl-PL"/>
        </w:rPr>
        <w:t xml:space="preserve"> – prowadzenie ewidencji czynności, dokumentowanie zmian, niezgodności i zaleceń oraz przekazanie raportu końcowego.</w:t>
      </w:r>
    </w:p>
    <w:p w14:paraId="63710DA7" w14:textId="77777777" w:rsidR="00FB4AD4" w:rsidRPr="00FB4AD4" w:rsidRDefault="00FB4AD4">
      <w:pPr>
        <w:ind w:left="312" w:hanging="159"/>
        <w:rPr>
          <w:lang w:val="pl-PL"/>
        </w:rPr>
      </w:pPr>
    </w:p>
    <w:p w14:paraId="03259AC9" w14:textId="77777777" w:rsidR="001057D5" w:rsidRDefault="00595D40">
      <w:pPr>
        <w:pStyle w:val="Nagwek2"/>
        <w:rPr>
          <w:lang w:val="pl-PL"/>
        </w:rPr>
      </w:pPr>
      <w:r>
        <w:rPr>
          <w:rFonts w:ascii="Arial" w:hAnsi="Arial"/>
          <w:lang w:val="pl-PL"/>
        </w:rPr>
        <w:t>4.</w:t>
      </w:r>
      <w:r w:rsidR="00171A30">
        <w:rPr>
          <w:rFonts w:ascii="Arial" w:hAnsi="Arial"/>
          <w:lang w:val="pl-PL"/>
        </w:rPr>
        <w:t>2</w:t>
      </w:r>
      <w:r>
        <w:rPr>
          <w:rFonts w:ascii="Arial" w:hAnsi="Arial"/>
          <w:lang w:val="pl-PL"/>
        </w:rPr>
        <w:t>. U23 i U22 – SZCD, BCP i DRP</w:t>
      </w:r>
    </w:p>
    <w:p w14:paraId="54AFBFB3" w14:textId="77777777" w:rsidR="00A62E70" w:rsidRPr="008B60FD" w:rsidRDefault="00A62E70" w:rsidP="00A62E70">
      <w:pPr>
        <w:rPr>
          <w:lang w:val="pl-PL"/>
        </w:rPr>
      </w:pPr>
      <w:r w:rsidRPr="008B60FD">
        <w:rPr>
          <w:lang w:val="pl-PL"/>
        </w:rPr>
        <w:t>Zakres usługi obejmuje co najmniej:</w:t>
      </w:r>
    </w:p>
    <w:p w14:paraId="755A1616" w14:textId="77777777" w:rsidR="00A62E70" w:rsidRPr="008B60FD" w:rsidRDefault="00A62E70" w:rsidP="00A62E70">
      <w:pPr>
        <w:numPr>
          <w:ilvl w:val="0"/>
          <w:numId w:val="62"/>
        </w:numPr>
        <w:rPr>
          <w:lang w:val="pl-PL"/>
        </w:rPr>
      </w:pPr>
      <w:r w:rsidRPr="008B60FD">
        <w:rPr>
          <w:b/>
          <w:bCs/>
          <w:lang w:val="pl-PL"/>
        </w:rPr>
        <w:t>Identyfikację procesów krytycznych</w:t>
      </w:r>
      <w:r w:rsidRPr="008B60FD">
        <w:rPr>
          <w:lang w:val="pl-PL"/>
        </w:rPr>
        <w:t xml:space="preserve"> – określenie usług, procesów, zasobów, systemów, personelu, dostawców oraz zależności organizacyjnych i technicznych.</w:t>
      </w:r>
    </w:p>
    <w:p w14:paraId="1C0E3597" w14:textId="77777777" w:rsidR="00A62E70" w:rsidRPr="008B60FD" w:rsidRDefault="00A62E70" w:rsidP="00A62E70">
      <w:pPr>
        <w:numPr>
          <w:ilvl w:val="0"/>
          <w:numId w:val="62"/>
        </w:numPr>
        <w:rPr>
          <w:lang w:val="pl-PL"/>
        </w:rPr>
      </w:pPr>
      <w:r w:rsidRPr="008B60FD">
        <w:rPr>
          <w:b/>
          <w:bCs/>
          <w:lang w:val="pl-PL"/>
        </w:rPr>
        <w:t>Analizę wpływu na działalność (BIA)</w:t>
      </w:r>
      <w:r w:rsidRPr="008B60FD">
        <w:rPr>
          <w:lang w:val="pl-PL"/>
        </w:rPr>
        <w:t xml:space="preserve"> – ocenę skutków zakłóceń, maksymalnych akceptowalnych czasów przerw, priorytetów oraz minimalnych zasobów niezbędnych do utrzymania usług.</w:t>
      </w:r>
    </w:p>
    <w:p w14:paraId="682AB566" w14:textId="77777777" w:rsidR="00A62E70" w:rsidRPr="008B60FD" w:rsidRDefault="00A62E70" w:rsidP="00A62E70">
      <w:pPr>
        <w:numPr>
          <w:ilvl w:val="0"/>
          <w:numId w:val="62"/>
        </w:numPr>
        <w:rPr>
          <w:lang w:val="pl-PL"/>
        </w:rPr>
      </w:pPr>
      <w:r w:rsidRPr="008B60FD">
        <w:rPr>
          <w:b/>
          <w:bCs/>
          <w:lang w:val="pl-PL"/>
        </w:rPr>
        <w:lastRenderedPageBreak/>
        <w:t>Parametry odtwarzania</w:t>
      </w:r>
      <w:r w:rsidRPr="008B60FD">
        <w:rPr>
          <w:lang w:val="pl-PL"/>
        </w:rPr>
        <w:t xml:space="preserve"> – ustalenie i uzasadnienie RTO, RPO oraz, gdy zasadne, MTPD i MBCO, z uwzględnieniem rzeczywistych możliwości organizacyjnych i technicznych.</w:t>
      </w:r>
    </w:p>
    <w:p w14:paraId="497DF833" w14:textId="77777777" w:rsidR="00A62E70" w:rsidRPr="008B60FD" w:rsidRDefault="00A62E70" w:rsidP="00A62E70">
      <w:pPr>
        <w:numPr>
          <w:ilvl w:val="0"/>
          <w:numId w:val="62"/>
        </w:numPr>
        <w:rPr>
          <w:lang w:val="pl-PL"/>
        </w:rPr>
      </w:pPr>
      <w:r w:rsidRPr="008B60FD">
        <w:rPr>
          <w:b/>
          <w:bCs/>
          <w:lang w:val="pl-PL"/>
        </w:rPr>
        <w:t>Strategie ciągłości działania</w:t>
      </w:r>
      <w:r w:rsidRPr="008B60FD">
        <w:rPr>
          <w:lang w:val="pl-PL"/>
        </w:rPr>
        <w:t xml:space="preserve"> – określenie sposobów utrzymania lub przywrócenia kluczowych procesów, rozwiązań zastępczych, wymaganej redundancji oraz priorytetów odtwarzania.</w:t>
      </w:r>
    </w:p>
    <w:p w14:paraId="00A796D2" w14:textId="77777777" w:rsidR="00A62E70" w:rsidRPr="008B60FD" w:rsidRDefault="00A62E70" w:rsidP="00A62E70">
      <w:pPr>
        <w:numPr>
          <w:ilvl w:val="0"/>
          <w:numId w:val="62"/>
        </w:numPr>
        <w:rPr>
          <w:lang w:val="pl-PL"/>
        </w:rPr>
      </w:pPr>
      <w:r w:rsidRPr="008B60FD">
        <w:rPr>
          <w:b/>
          <w:bCs/>
          <w:lang w:val="pl-PL"/>
        </w:rPr>
        <w:t>Plany BCP i DRP</w:t>
      </w:r>
      <w:r w:rsidRPr="008B60FD">
        <w:rPr>
          <w:lang w:val="pl-PL"/>
        </w:rPr>
        <w:t xml:space="preserve"> – opracowanie scenariuszy postępowania w przypadku awarii infrastruktury, utraty danych, cyberataków, ransomware, niedostępności systemów IT/OT, zasilania, łączności, lokalizacji lub kluczowych dostawców.</w:t>
      </w:r>
    </w:p>
    <w:p w14:paraId="3851A50C" w14:textId="77777777" w:rsidR="00A62E70" w:rsidRPr="008B60FD" w:rsidRDefault="00A62E70" w:rsidP="00A62E70">
      <w:pPr>
        <w:numPr>
          <w:ilvl w:val="0"/>
          <w:numId w:val="62"/>
        </w:numPr>
        <w:rPr>
          <w:lang w:val="pl-PL"/>
        </w:rPr>
      </w:pPr>
      <w:r w:rsidRPr="008B60FD">
        <w:rPr>
          <w:b/>
          <w:bCs/>
          <w:lang w:val="pl-PL"/>
        </w:rPr>
        <w:t>Zarządzanie kryzysowe</w:t>
      </w:r>
      <w:r w:rsidRPr="008B60FD">
        <w:rPr>
          <w:lang w:val="pl-PL"/>
        </w:rPr>
        <w:t xml:space="preserve"> – określenie zasad uruchamiania planów, ról, odpowiedzialności, zastępstw, ścieżek eskalacji, komunikacji kryzysowej oraz powrotu do normalnego funkcjonowania.</w:t>
      </w:r>
    </w:p>
    <w:p w14:paraId="2F357E06" w14:textId="77777777" w:rsidR="00A62E70" w:rsidRPr="008B60FD" w:rsidRDefault="00A62E70" w:rsidP="00A62E70">
      <w:pPr>
        <w:numPr>
          <w:ilvl w:val="0"/>
          <w:numId w:val="62"/>
        </w:numPr>
        <w:rPr>
          <w:lang w:val="pl-PL"/>
        </w:rPr>
      </w:pPr>
      <w:r w:rsidRPr="008B60FD">
        <w:rPr>
          <w:b/>
          <w:bCs/>
          <w:lang w:val="pl-PL"/>
        </w:rPr>
        <w:t>Testowanie i doskonalenie</w:t>
      </w:r>
      <w:r w:rsidRPr="008B60FD">
        <w:rPr>
          <w:lang w:val="pl-PL"/>
        </w:rPr>
        <w:t xml:space="preserve"> – określenie harmonogramu, metod, odpowiedzialności i kryteriów testowania BCP/DRP, dokumentowania wyników, przeglądów oraz aktualizacji planów.</w:t>
      </w:r>
    </w:p>
    <w:p w14:paraId="3230881E" w14:textId="77777777" w:rsidR="00A62E70" w:rsidRPr="008B60FD" w:rsidRDefault="00A62E70" w:rsidP="00A62E70">
      <w:pPr>
        <w:numPr>
          <w:ilvl w:val="0"/>
          <w:numId w:val="62"/>
        </w:numPr>
        <w:rPr>
          <w:lang w:val="pl-PL"/>
        </w:rPr>
      </w:pPr>
      <w:r w:rsidRPr="008B60FD">
        <w:rPr>
          <w:b/>
          <w:bCs/>
          <w:lang w:val="pl-PL"/>
        </w:rPr>
        <w:t>Spójność z SZBI</w:t>
      </w:r>
      <w:r w:rsidRPr="008B60FD">
        <w:rPr>
          <w:lang w:val="pl-PL"/>
        </w:rPr>
        <w:t xml:space="preserve"> – powiązanie SZCD z analizą ryzyka, zarządzaniem incydentami, kopiami zapasowymi, zarządzaniem dostawcami i wymaganiami KSC.</w:t>
      </w:r>
    </w:p>
    <w:p w14:paraId="0AE2BBDF" w14:textId="77777777" w:rsidR="001057D5" w:rsidRPr="00A62E70" w:rsidRDefault="00A62E70">
      <w:pPr>
        <w:rPr>
          <w:lang w:val="pl-PL"/>
        </w:rPr>
      </w:pPr>
      <w:r w:rsidRPr="008B60FD">
        <w:rPr>
          <w:lang w:val="pl-PL"/>
        </w:rPr>
        <w:t>Wykonawca przekaże dokumentację SZCD, raport BIA, matrycę procesów krytycznych i zależności, zestawienie RTO/RPO, plany BCP/DRP, procedury komunikacji kryzysowej, harmonogram i scenariusze testów oraz matrycę ról i odpowiedzialności.</w:t>
      </w:r>
    </w:p>
    <w:p w14:paraId="374E0CBD" w14:textId="77777777" w:rsidR="001057D5" w:rsidRPr="008B60FD" w:rsidRDefault="00595D40">
      <w:pPr>
        <w:pStyle w:val="Nagwek2"/>
        <w:rPr>
          <w:lang w:val="pl-PL"/>
        </w:rPr>
      </w:pPr>
      <w:r w:rsidRPr="008B60FD">
        <w:rPr>
          <w:lang w:val="pl-PL"/>
        </w:rPr>
        <w:t>4.</w:t>
      </w:r>
      <w:r w:rsidR="00171A30">
        <w:rPr>
          <w:lang w:val="pl-PL"/>
        </w:rPr>
        <w:t>3</w:t>
      </w:r>
      <w:r w:rsidRPr="008B60FD">
        <w:rPr>
          <w:lang w:val="pl-PL"/>
        </w:rPr>
        <w:t>. U34 – Warunki kontraktowe i bezpieczeństwo łańcucha dostaw</w:t>
      </w:r>
    </w:p>
    <w:p w14:paraId="484B8760" w14:textId="77777777" w:rsidR="00A62E70" w:rsidRPr="008B60FD" w:rsidRDefault="00A62E70" w:rsidP="00A62E70">
      <w:pPr>
        <w:rPr>
          <w:lang w:val="pl-PL"/>
        </w:rPr>
      </w:pPr>
      <w:r w:rsidRPr="008B60FD">
        <w:rPr>
          <w:lang w:val="pl-PL"/>
        </w:rPr>
        <w:t>Zakres usługi obejmuje co najmniej:</w:t>
      </w:r>
    </w:p>
    <w:p w14:paraId="14954A1D" w14:textId="77777777" w:rsidR="00A62E70" w:rsidRPr="008B60FD" w:rsidRDefault="00A62E70" w:rsidP="00A62E70">
      <w:pPr>
        <w:numPr>
          <w:ilvl w:val="0"/>
          <w:numId w:val="63"/>
        </w:numPr>
        <w:rPr>
          <w:lang w:val="pl-PL"/>
        </w:rPr>
      </w:pPr>
      <w:r w:rsidRPr="008B60FD">
        <w:rPr>
          <w:b/>
          <w:bCs/>
          <w:lang w:val="pl-PL"/>
        </w:rPr>
        <w:t>Katalog wymagań kontraktowych</w:t>
      </w:r>
      <w:r w:rsidRPr="008B60FD">
        <w:rPr>
          <w:lang w:val="pl-PL"/>
        </w:rPr>
        <w:t xml:space="preserve"> – minimalne wymagania bezpieczeństwa dla dostawców usług, systemów, infrastruktury IT/OT/ICS i podmiotów mających dostęp do informacji Zamawiającego.</w:t>
      </w:r>
    </w:p>
    <w:p w14:paraId="3E490504" w14:textId="77777777" w:rsidR="00A62E70" w:rsidRPr="008B60FD" w:rsidRDefault="00A62E70" w:rsidP="00A62E70">
      <w:pPr>
        <w:numPr>
          <w:ilvl w:val="0"/>
          <w:numId w:val="63"/>
        </w:numPr>
        <w:rPr>
          <w:lang w:val="pl-PL"/>
        </w:rPr>
      </w:pPr>
      <w:r w:rsidRPr="008B60FD">
        <w:rPr>
          <w:b/>
          <w:bCs/>
          <w:lang w:val="pl-PL"/>
        </w:rPr>
        <w:t>Wzorcowe klauzule umowne</w:t>
      </w:r>
      <w:r w:rsidRPr="008B60FD">
        <w:rPr>
          <w:lang w:val="pl-PL"/>
        </w:rPr>
        <w:t xml:space="preserve"> – gotowe do zastosowania postanowienia lub załącznik bezpieczeństwa do umów, określające obowiązki, odpowiedzialność, sposób nadzoru i wymagania wobec dostawców.</w:t>
      </w:r>
    </w:p>
    <w:p w14:paraId="12523310" w14:textId="77777777" w:rsidR="00A62E70" w:rsidRPr="008B60FD" w:rsidRDefault="00A62E70" w:rsidP="00A62E70">
      <w:pPr>
        <w:numPr>
          <w:ilvl w:val="0"/>
          <w:numId w:val="63"/>
        </w:numPr>
        <w:rPr>
          <w:lang w:val="pl-PL"/>
        </w:rPr>
      </w:pPr>
      <w:r w:rsidRPr="008B60FD">
        <w:rPr>
          <w:b/>
          <w:bCs/>
          <w:lang w:val="pl-PL"/>
        </w:rPr>
        <w:t>Matrycę doboru wymagań</w:t>
      </w:r>
      <w:r w:rsidRPr="008B60FD">
        <w:rPr>
          <w:lang w:val="pl-PL"/>
        </w:rPr>
        <w:t xml:space="preserve"> – przyporządkowanie klauzul według rodzaju usługi, poziomu ryzyka, krytyczności dostawcy oraz zakresu dostępu do danych, systemów i infrastruktury.</w:t>
      </w:r>
    </w:p>
    <w:p w14:paraId="767DA0A9" w14:textId="77777777" w:rsidR="00A62E70" w:rsidRPr="008B60FD" w:rsidRDefault="00A62E70" w:rsidP="00A62E70">
      <w:pPr>
        <w:numPr>
          <w:ilvl w:val="0"/>
          <w:numId w:val="63"/>
        </w:numPr>
        <w:rPr>
          <w:lang w:val="pl-PL"/>
        </w:rPr>
      </w:pPr>
      <w:r w:rsidRPr="008B60FD">
        <w:rPr>
          <w:b/>
          <w:bCs/>
          <w:lang w:val="pl-PL"/>
        </w:rPr>
        <w:t>Bezpieczeństwo dostępu i personelu</w:t>
      </w:r>
      <w:r w:rsidRPr="008B60FD">
        <w:rPr>
          <w:lang w:val="pl-PL"/>
        </w:rPr>
        <w:t xml:space="preserve"> – zasady dostępu zdalnego i serwisowego, zarządzania uprawnieniami, uwierzytelniania MFA, poufności oraz wymagań wobec personelu dostawcy.</w:t>
      </w:r>
    </w:p>
    <w:p w14:paraId="4C8967E8" w14:textId="77777777" w:rsidR="00A62E70" w:rsidRPr="008B60FD" w:rsidRDefault="00A62E70" w:rsidP="00A62E70">
      <w:pPr>
        <w:numPr>
          <w:ilvl w:val="0"/>
          <w:numId w:val="63"/>
        </w:numPr>
        <w:rPr>
          <w:lang w:val="pl-PL"/>
        </w:rPr>
      </w:pPr>
      <w:r w:rsidRPr="008B60FD">
        <w:rPr>
          <w:b/>
          <w:bCs/>
          <w:lang w:val="pl-PL"/>
        </w:rPr>
        <w:t>Ochronę systemów i informacji</w:t>
      </w:r>
      <w:r w:rsidRPr="008B60FD">
        <w:rPr>
          <w:lang w:val="pl-PL"/>
        </w:rPr>
        <w:t xml:space="preserve"> – wymagania dotyczące ochrony danych, kryptografii, zarządzania podatnościami, aktualizacjami, logowania, monitorowania i bezpieczeństwa usług chmurowych.</w:t>
      </w:r>
    </w:p>
    <w:p w14:paraId="4E641A81" w14:textId="77777777" w:rsidR="00A62E70" w:rsidRPr="008B60FD" w:rsidRDefault="00A62E70" w:rsidP="00A62E70">
      <w:pPr>
        <w:numPr>
          <w:ilvl w:val="0"/>
          <w:numId w:val="63"/>
        </w:numPr>
        <w:rPr>
          <w:lang w:val="pl-PL"/>
        </w:rPr>
      </w:pPr>
      <w:r w:rsidRPr="008B60FD">
        <w:rPr>
          <w:b/>
          <w:bCs/>
          <w:lang w:val="pl-PL"/>
        </w:rPr>
        <w:t>Incydenty i ciągłość działania</w:t>
      </w:r>
      <w:r w:rsidRPr="008B60FD">
        <w:rPr>
          <w:lang w:val="pl-PL"/>
        </w:rPr>
        <w:t xml:space="preserve"> – zasady zgłaszania incydentów, współpracy przy ich obsłudze, zabezpieczania dowodów, wykonywania kopii zapasowych, odtwarzania usług oraz zapewniania ciągłości działania.</w:t>
      </w:r>
    </w:p>
    <w:p w14:paraId="71599DED" w14:textId="77777777" w:rsidR="00A62E70" w:rsidRPr="008B60FD" w:rsidRDefault="00A62E70" w:rsidP="00A62E70">
      <w:pPr>
        <w:numPr>
          <w:ilvl w:val="0"/>
          <w:numId w:val="63"/>
        </w:numPr>
        <w:rPr>
          <w:lang w:val="pl-PL"/>
        </w:rPr>
      </w:pPr>
      <w:r w:rsidRPr="008B60FD">
        <w:rPr>
          <w:b/>
          <w:bCs/>
          <w:lang w:val="pl-PL"/>
        </w:rPr>
        <w:t>Podwykonawców i łańcuch dostaw</w:t>
      </w:r>
      <w:r w:rsidRPr="008B60FD">
        <w:rPr>
          <w:lang w:val="pl-PL"/>
        </w:rPr>
        <w:t xml:space="preserve"> – zasady powierzania realizacji usług kolejnym podmiotom, odpowiedzialności dostawcy za podwykonawców oraz przenoszenia właściwych wymagań bezpieczeństwa.</w:t>
      </w:r>
    </w:p>
    <w:p w14:paraId="160C8FDA" w14:textId="77777777" w:rsidR="00A62E70" w:rsidRPr="008B60FD" w:rsidRDefault="00A62E70" w:rsidP="00A62E70">
      <w:pPr>
        <w:numPr>
          <w:ilvl w:val="0"/>
          <w:numId w:val="63"/>
        </w:numPr>
        <w:rPr>
          <w:lang w:val="pl-PL"/>
        </w:rPr>
      </w:pPr>
      <w:r w:rsidRPr="008B60FD">
        <w:rPr>
          <w:b/>
          <w:bCs/>
          <w:lang w:val="pl-PL"/>
        </w:rPr>
        <w:t>Weryfikację i nadzór</w:t>
      </w:r>
      <w:r w:rsidRPr="008B60FD">
        <w:rPr>
          <w:lang w:val="pl-PL"/>
        </w:rPr>
        <w:t xml:space="preserve"> – zasady oceny bezpieczeństwa dostawców, przekazywania dowodów zgodności, kontroli realizacji zobowiązań, prawa do audytu i działań naprawczych.</w:t>
      </w:r>
    </w:p>
    <w:p w14:paraId="7AF75052" w14:textId="77777777" w:rsidR="00A62E70" w:rsidRPr="008B60FD" w:rsidRDefault="00A62E70" w:rsidP="00A62E70">
      <w:pPr>
        <w:numPr>
          <w:ilvl w:val="0"/>
          <w:numId w:val="63"/>
        </w:numPr>
        <w:rPr>
          <w:lang w:val="pl-PL"/>
        </w:rPr>
      </w:pPr>
      <w:r w:rsidRPr="008B60FD">
        <w:rPr>
          <w:b/>
          <w:bCs/>
          <w:lang w:val="pl-PL"/>
        </w:rPr>
        <w:t>Zakończenie współpracy</w:t>
      </w:r>
      <w:r w:rsidRPr="008B60FD">
        <w:rPr>
          <w:lang w:val="pl-PL"/>
        </w:rPr>
        <w:t xml:space="preserve"> – zasady odebrania dostępów, zwrotu lub bezpiecznego usunięcia danych, przekazania dokumentacji, zapewnienia ciągłości usług i potwierdzenia wykonania obowiązków.</w:t>
      </w:r>
    </w:p>
    <w:p w14:paraId="7CD1477B" w14:textId="77777777" w:rsidR="00A62E70" w:rsidRPr="00A62E70" w:rsidRDefault="00A62E70" w:rsidP="00A62E70">
      <w:pPr>
        <w:rPr>
          <w:lang w:val="pl-PL"/>
        </w:rPr>
      </w:pPr>
      <w:r w:rsidRPr="008B60FD">
        <w:rPr>
          <w:lang w:val="pl-PL"/>
        </w:rPr>
        <w:t>Wykonawca przekaże katalog wymagań kontraktowych, edytowalne wzorcowe klauzule lub załącznik bezpieczeństwa do umów oraz matrycę ich doboru wraz z instrukcją stosowania. Dokumenty muszą umożliwiać bezpośrednie wykorzystanie w nowych i aktualizowanych umowach Zamawiającego.</w:t>
      </w:r>
    </w:p>
    <w:p w14:paraId="03B036E5" w14:textId="77777777" w:rsidR="00A62E70" w:rsidRPr="00A62E70" w:rsidRDefault="00A62E70">
      <w:pPr>
        <w:rPr>
          <w:lang w:val="pl-PL"/>
        </w:rPr>
      </w:pPr>
    </w:p>
    <w:p w14:paraId="1A369063" w14:textId="77777777" w:rsidR="001057D5" w:rsidRDefault="00595D40">
      <w:pPr>
        <w:pStyle w:val="Nagwek1"/>
        <w:rPr>
          <w:lang w:val="pl-PL"/>
        </w:rPr>
      </w:pPr>
      <w:r>
        <w:rPr>
          <w:rFonts w:ascii="Arial" w:hAnsi="Arial"/>
          <w:lang w:val="pl-PL"/>
        </w:rPr>
        <w:lastRenderedPageBreak/>
        <w:t>5. Obszar kompetencyjny</w:t>
      </w:r>
    </w:p>
    <w:p w14:paraId="3A4DEB59" w14:textId="77777777" w:rsidR="001057D5" w:rsidRDefault="00595D40">
      <w:pPr>
        <w:pStyle w:val="Nagwek2"/>
        <w:rPr>
          <w:lang w:val="pl-PL"/>
        </w:rPr>
      </w:pPr>
      <w:r>
        <w:rPr>
          <w:rFonts w:ascii="Arial" w:hAnsi="Arial"/>
          <w:lang w:val="pl-PL"/>
        </w:rPr>
        <w:t>5.1. U26 – Podstawowe szkolenia budujące świadomość cyberzagrożeń</w:t>
      </w:r>
    </w:p>
    <w:p w14:paraId="5A4A96D0" w14:textId="77777777" w:rsidR="00A96EB4" w:rsidRPr="008B60FD" w:rsidRDefault="00A96EB4" w:rsidP="00A96EB4">
      <w:pPr>
        <w:rPr>
          <w:lang w:val="pl-PL"/>
        </w:rPr>
      </w:pPr>
      <w:r w:rsidRPr="008B60FD">
        <w:rPr>
          <w:b/>
          <w:bCs/>
          <w:lang w:val="pl-PL"/>
        </w:rPr>
        <w:t>Minimalny zakres merytoryczny szkolenia obejmuje:</w:t>
      </w:r>
    </w:p>
    <w:p w14:paraId="7A888F76" w14:textId="77777777" w:rsidR="00A96EB4" w:rsidRPr="008B60FD" w:rsidRDefault="00A96EB4">
      <w:pPr>
        <w:numPr>
          <w:ilvl w:val="0"/>
          <w:numId w:val="64"/>
        </w:numPr>
        <w:rPr>
          <w:lang w:val="pl-PL"/>
        </w:rPr>
      </w:pPr>
      <w:r w:rsidRPr="008B60FD">
        <w:rPr>
          <w:b/>
          <w:bCs/>
          <w:lang w:val="pl-PL"/>
        </w:rPr>
        <w:t>Podstawy cyberbezpieczeństwa</w:t>
      </w:r>
      <w:r w:rsidRPr="008B60FD">
        <w:rPr>
          <w:lang w:val="pl-PL"/>
        </w:rPr>
        <w:t xml:space="preserve"> – uczestnicy zostaną zapoznani z podstawowymi pojęciami, rodzajami cyberzagrożeń, zasadami ochrony informacji oraz mechanizmami zapewnienia poufności, integralności i dostępności danych.</w:t>
      </w:r>
    </w:p>
    <w:p w14:paraId="63F4A344" w14:textId="77777777" w:rsidR="00A96EB4" w:rsidRPr="008B60FD" w:rsidRDefault="00A96EB4">
      <w:pPr>
        <w:numPr>
          <w:ilvl w:val="0"/>
          <w:numId w:val="64"/>
        </w:numPr>
        <w:rPr>
          <w:lang w:val="pl-PL"/>
        </w:rPr>
      </w:pPr>
      <w:r w:rsidRPr="008B60FD">
        <w:rPr>
          <w:b/>
          <w:bCs/>
          <w:lang w:val="pl-PL"/>
        </w:rPr>
        <w:t>Zagrożenia i cyberataki</w:t>
      </w:r>
      <w:r w:rsidRPr="008B60FD">
        <w:rPr>
          <w:lang w:val="pl-PL"/>
        </w:rPr>
        <w:t xml:space="preserve"> – uczestnicy poznają najczęściej występujące zagrożenia, w szczególności malware, ransomware, phishing oraz metody ataków na użytkowników, urządzenia i systemy informatyczne.</w:t>
      </w:r>
    </w:p>
    <w:p w14:paraId="3B285C38" w14:textId="77777777" w:rsidR="00A96EB4" w:rsidRPr="008B60FD" w:rsidRDefault="00A96EB4">
      <w:pPr>
        <w:numPr>
          <w:ilvl w:val="0"/>
          <w:numId w:val="64"/>
        </w:numPr>
        <w:rPr>
          <w:lang w:val="pl-PL"/>
        </w:rPr>
      </w:pPr>
      <w:r w:rsidRPr="008B60FD">
        <w:rPr>
          <w:b/>
          <w:bCs/>
          <w:lang w:val="pl-PL"/>
        </w:rPr>
        <w:t>Socjotechnika i manipulacja</w:t>
      </w:r>
      <w:r w:rsidRPr="008B60FD">
        <w:rPr>
          <w:lang w:val="pl-PL"/>
        </w:rPr>
        <w:t xml:space="preserve"> – uczestnicy zostaną zapoznani z technikami phishingu, spear phishingu, vishingu, pretextingu, baitingu oraz metodami wyłudzania informacji i manipulowania użytkownikami.</w:t>
      </w:r>
    </w:p>
    <w:p w14:paraId="16669521" w14:textId="77777777" w:rsidR="00A96EB4" w:rsidRPr="008B60FD" w:rsidRDefault="00A96EB4">
      <w:pPr>
        <w:numPr>
          <w:ilvl w:val="0"/>
          <w:numId w:val="64"/>
        </w:numPr>
        <w:rPr>
          <w:lang w:val="pl-PL"/>
        </w:rPr>
      </w:pPr>
      <w:r w:rsidRPr="008B60FD">
        <w:rPr>
          <w:b/>
          <w:bCs/>
          <w:lang w:val="pl-PL"/>
        </w:rPr>
        <w:t>Rozpoznawanie i zgłaszanie incydentów</w:t>
      </w:r>
      <w:r w:rsidRPr="008B60FD">
        <w:rPr>
          <w:lang w:val="pl-PL"/>
        </w:rPr>
        <w:t xml:space="preserve"> – uczestnicy nabędą umiejętności identyfikowania podejrzanych wiadomości, załączników, odnośników i prób oszustwa oraz poznają zasady bezpiecznego reagowania i zgłaszania incydentów bezpieczeństwa.</w:t>
      </w:r>
    </w:p>
    <w:p w14:paraId="7873E315" w14:textId="77777777" w:rsidR="00A96EB4" w:rsidRPr="008B60FD" w:rsidRDefault="00A96EB4">
      <w:pPr>
        <w:numPr>
          <w:ilvl w:val="0"/>
          <w:numId w:val="64"/>
        </w:numPr>
        <w:rPr>
          <w:lang w:val="pl-PL"/>
        </w:rPr>
      </w:pPr>
      <w:r w:rsidRPr="008B60FD">
        <w:rPr>
          <w:b/>
          <w:bCs/>
          <w:lang w:val="pl-PL"/>
        </w:rPr>
        <w:t>OSINT i ochrona informacji</w:t>
      </w:r>
      <w:r w:rsidRPr="008B60FD">
        <w:rPr>
          <w:lang w:val="pl-PL"/>
        </w:rPr>
        <w:t xml:space="preserve"> – uczestnicy poznają podstawy pozyskiwania informacji z ogólnodostępnych źródeł, zagrożenia wynikające z ujawniania danych w Internecie i mediach społecznościowych oraz sposoby ograniczania ryzyka wykorzystania tych informacji przez cyberprzestępców.</w:t>
      </w:r>
    </w:p>
    <w:p w14:paraId="10DBA381" w14:textId="77777777" w:rsidR="00A96EB4" w:rsidRPr="008B60FD" w:rsidRDefault="00A96EB4">
      <w:pPr>
        <w:numPr>
          <w:ilvl w:val="0"/>
          <w:numId w:val="64"/>
        </w:numPr>
        <w:rPr>
          <w:lang w:val="pl-PL"/>
        </w:rPr>
      </w:pPr>
      <w:r w:rsidRPr="008B60FD">
        <w:rPr>
          <w:b/>
          <w:bCs/>
          <w:lang w:val="pl-PL"/>
        </w:rPr>
        <w:t>Bezpieczeństwo haseł i uwierzytelniania</w:t>
      </w:r>
      <w:r w:rsidRPr="008B60FD">
        <w:rPr>
          <w:lang w:val="pl-PL"/>
        </w:rPr>
        <w:t xml:space="preserve"> – uczestnicy zostaną zapoznani z zasadami tworzenia i zarządzania hasłami, korzystania z menedżerów haseł, bezpiecznej zmiany haseł oraz stosowania uwierzytelniania wieloskładnikowego (MFA/2FA).</w:t>
      </w:r>
    </w:p>
    <w:p w14:paraId="551C3D8A" w14:textId="77777777" w:rsidR="00A96EB4" w:rsidRPr="008B60FD" w:rsidRDefault="00A96EB4">
      <w:pPr>
        <w:numPr>
          <w:ilvl w:val="0"/>
          <w:numId w:val="64"/>
        </w:numPr>
        <w:rPr>
          <w:lang w:val="pl-PL"/>
        </w:rPr>
      </w:pPr>
      <w:r w:rsidRPr="008B60FD">
        <w:rPr>
          <w:b/>
          <w:bCs/>
          <w:lang w:val="pl-PL"/>
        </w:rPr>
        <w:t>Bezpieczeństwo urządzeń mobilnych</w:t>
      </w:r>
      <w:r w:rsidRPr="008B60FD">
        <w:rPr>
          <w:lang w:val="pl-PL"/>
        </w:rPr>
        <w:t xml:space="preserve"> – uczestnicy poznają zagrożenia związane z użytkowaniem smartfonów, tabletów, nośników danych i publicznych sieci Wi-Fi oraz zasady bezpiecznej konfiguracji, aktualizacji i korzystania z urządzeń.</w:t>
      </w:r>
    </w:p>
    <w:p w14:paraId="3771C162" w14:textId="77777777" w:rsidR="00A96EB4" w:rsidRPr="008B60FD" w:rsidRDefault="00A96EB4">
      <w:pPr>
        <w:numPr>
          <w:ilvl w:val="0"/>
          <w:numId w:val="64"/>
        </w:numPr>
        <w:rPr>
          <w:lang w:val="pl-PL"/>
        </w:rPr>
      </w:pPr>
      <w:r w:rsidRPr="008B60FD">
        <w:rPr>
          <w:b/>
          <w:bCs/>
          <w:lang w:val="pl-PL"/>
        </w:rPr>
        <w:t>Operacje informacyjne i dezinformacja</w:t>
      </w:r>
      <w:r w:rsidRPr="008B60FD">
        <w:rPr>
          <w:lang w:val="pl-PL"/>
        </w:rPr>
        <w:t xml:space="preserve"> – uczestnicy zostaną zapoznani z mechanizmami propagandy, dezinformacji, manipulacji w mediach społecznościowych, wykorzystania botów oraz metodami prowadzenia kampanii informacyjnych w cyberprzestrzeni.</w:t>
      </w:r>
    </w:p>
    <w:p w14:paraId="221495CF" w14:textId="77777777" w:rsidR="00A96EB4" w:rsidRPr="008B60FD" w:rsidRDefault="00A96EB4">
      <w:pPr>
        <w:numPr>
          <w:ilvl w:val="0"/>
          <w:numId w:val="64"/>
        </w:numPr>
        <w:rPr>
          <w:lang w:val="pl-PL"/>
        </w:rPr>
      </w:pPr>
      <w:r w:rsidRPr="008B60FD">
        <w:rPr>
          <w:b/>
          <w:bCs/>
          <w:lang w:val="pl-PL"/>
        </w:rPr>
        <w:t>Weryfikacja informacji i przeciwdziałanie manipulacji</w:t>
      </w:r>
      <w:r w:rsidRPr="008B60FD">
        <w:rPr>
          <w:lang w:val="pl-PL"/>
        </w:rPr>
        <w:t xml:space="preserve"> – uczestnicy nabędą umiejętności oceny wiarygodności źródeł, identyfikowania fałszywych informacji oraz rozpoznawania technik manipulacyjnych i ograniczania ich wpływu.</w:t>
      </w:r>
    </w:p>
    <w:p w14:paraId="0AC3EB70" w14:textId="77777777" w:rsidR="00A96EB4" w:rsidRPr="008B60FD" w:rsidRDefault="00A96EB4">
      <w:pPr>
        <w:numPr>
          <w:ilvl w:val="0"/>
          <w:numId w:val="64"/>
        </w:numPr>
        <w:rPr>
          <w:lang w:val="pl-PL"/>
        </w:rPr>
      </w:pPr>
      <w:r w:rsidRPr="008B60FD">
        <w:rPr>
          <w:b/>
          <w:bCs/>
          <w:lang w:val="pl-PL"/>
        </w:rPr>
        <w:t>Ćwiczenia praktyczne i analiza przypadków</w:t>
      </w:r>
      <w:r w:rsidRPr="008B60FD">
        <w:rPr>
          <w:lang w:val="pl-PL"/>
        </w:rPr>
        <w:t xml:space="preserve"> – uczestnicy przeanalizują przykładowe scenariusze phishingu, socjotechniki i incydentów bezpieczeństwa oraz przećwiczą rozpoznawanie zagrożeń, właściwe reagowanie i stosowanie zasad cyberhigieny w codziennej pracy.</w:t>
      </w:r>
    </w:p>
    <w:p w14:paraId="192BD4DF" w14:textId="77777777" w:rsidR="00326C8B" w:rsidRPr="008B60FD" w:rsidRDefault="00326C8B">
      <w:pPr>
        <w:pStyle w:val="Akapitzlist"/>
        <w:numPr>
          <w:ilvl w:val="0"/>
          <w:numId w:val="64"/>
        </w:numPr>
        <w:rPr>
          <w:lang w:val="pl-PL"/>
        </w:rPr>
      </w:pPr>
      <w:r w:rsidRPr="008B60FD">
        <w:rPr>
          <w:lang w:val="pl-PL"/>
        </w:rPr>
        <w:t>Szkolenie musi być dostosowane do specyfiki działalności Zamawiającego, poziomu wiedzy uczestników oraz zagrożeń występujących w środowisku pracy. Wykonawca zobowiązany jest do wykorzystania praktycznych przykładów, aktualnych scenariuszy cyberzagrożeń oraz materiałów umożliwiających utrwalenie przekazanej wiedzy.</w:t>
      </w:r>
    </w:p>
    <w:p w14:paraId="419236CB" w14:textId="77777777" w:rsidR="00326C8B" w:rsidRPr="008B60FD" w:rsidRDefault="00326C8B">
      <w:pPr>
        <w:pStyle w:val="Akapitzlist"/>
        <w:numPr>
          <w:ilvl w:val="0"/>
          <w:numId w:val="64"/>
        </w:numPr>
        <w:rPr>
          <w:lang w:val="pl-PL"/>
        </w:rPr>
      </w:pPr>
      <w:r w:rsidRPr="008B60FD">
        <w:rPr>
          <w:lang w:val="pl-PL"/>
        </w:rPr>
        <w:t xml:space="preserve">Szkolenie zostanie przeprowadzone w formie stacjonarnej, w wymiarze co najmniej 6 godzin, z zapewnieniem możliwości uczestnictwa </w:t>
      </w:r>
      <w:r w:rsidR="00F9113B" w:rsidRPr="008B60FD">
        <w:rPr>
          <w:lang w:val="pl-PL"/>
        </w:rPr>
        <w:t>wszystki</w:t>
      </w:r>
      <w:r w:rsidR="00160E6B" w:rsidRPr="008B60FD">
        <w:rPr>
          <w:lang w:val="pl-PL"/>
        </w:rPr>
        <w:t xml:space="preserve">m </w:t>
      </w:r>
      <w:r w:rsidR="00F9113B" w:rsidRPr="008B60FD">
        <w:rPr>
          <w:lang w:val="pl-PL"/>
        </w:rPr>
        <w:t>pracownik</w:t>
      </w:r>
      <w:r w:rsidR="00160E6B" w:rsidRPr="008B60FD">
        <w:rPr>
          <w:lang w:val="pl-PL"/>
        </w:rPr>
        <w:t>om</w:t>
      </w:r>
      <w:r w:rsidR="00BB06DB" w:rsidRPr="008B60FD">
        <w:rPr>
          <w:lang w:val="pl-PL"/>
        </w:rPr>
        <w:t xml:space="preserve"> -</w:t>
      </w:r>
      <w:r w:rsidR="008B60FD">
        <w:rPr>
          <w:lang w:val="pl-PL"/>
        </w:rPr>
        <w:t>1</w:t>
      </w:r>
      <w:r w:rsidR="00041A34">
        <w:rPr>
          <w:lang w:val="pl-PL"/>
        </w:rPr>
        <w:t>2</w:t>
      </w:r>
      <w:r w:rsidR="00BB06DB" w:rsidRPr="008B60FD">
        <w:rPr>
          <w:lang w:val="pl-PL"/>
        </w:rPr>
        <w:t xml:space="preserve"> osób</w:t>
      </w:r>
      <w:r w:rsidRPr="008B60FD">
        <w:rPr>
          <w:lang w:val="pl-PL"/>
        </w:rPr>
        <w:t xml:space="preserve"> objęt</w:t>
      </w:r>
      <w:r w:rsidR="00B54508" w:rsidRPr="008B60FD">
        <w:rPr>
          <w:lang w:val="pl-PL"/>
        </w:rPr>
        <w:t xml:space="preserve">ych </w:t>
      </w:r>
      <w:r w:rsidRPr="008B60FD">
        <w:rPr>
          <w:lang w:val="pl-PL"/>
        </w:rPr>
        <w:t>szkoleniem.</w:t>
      </w:r>
    </w:p>
    <w:p w14:paraId="214CE409" w14:textId="77777777" w:rsidR="001057D5" w:rsidRDefault="001057D5">
      <w:pPr>
        <w:rPr>
          <w:lang w:val="pl-PL"/>
        </w:rPr>
      </w:pPr>
    </w:p>
    <w:p w14:paraId="1DD50264" w14:textId="77777777" w:rsidR="001057D5" w:rsidRDefault="00595D40">
      <w:pPr>
        <w:pStyle w:val="Nagwek2"/>
        <w:rPr>
          <w:lang w:val="pl-PL"/>
        </w:rPr>
      </w:pPr>
      <w:r>
        <w:rPr>
          <w:rFonts w:ascii="Arial" w:hAnsi="Arial"/>
          <w:lang w:val="pl-PL"/>
        </w:rPr>
        <w:t>5.2. U27 – Szkolenia dla kadry związane z polityką bezpieczeństwa i SZBI</w:t>
      </w:r>
    </w:p>
    <w:p w14:paraId="0FC976FF" w14:textId="77777777" w:rsidR="00DF675B" w:rsidRPr="008B60FD" w:rsidRDefault="00DF675B" w:rsidP="00DF675B">
      <w:pPr>
        <w:rPr>
          <w:lang w:val="pl-PL"/>
        </w:rPr>
      </w:pPr>
      <w:r w:rsidRPr="008B60FD">
        <w:rPr>
          <w:b/>
          <w:bCs/>
          <w:lang w:val="pl-PL"/>
        </w:rPr>
        <w:t>Minimalny zakres merytoryczny szkolenia obejmuje:</w:t>
      </w:r>
    </w:p>
    <w:p w14:paraId="3EE6BEBF" w14:textId="77777777" w:rsidR="00DF675B" w:rsidRPr="008B60FD" w:rsidRDefault="00DF675B">
      <w:pPr>
        <w:numPr>
          <w:ilvl w:val="0"/>
          <w:numId w:val="65"/>
        </w:numPr>
        <w:rPr>
          <w:lang w:val="pl-PL"/>
        </w:rPr>
      </w:pPr>
      <w:r w:rsidRPr="008B60FD">
        <w:rPr>
          <w:b/>
          <w:bCs/>
          <w:lang w:val="pl-PL"/>
        </w:rPr>
        <w:t>Rola i odpowiedzialność kadry zarządzającej</w:t>
      </w:r>
      <w:r w:rsidRPr="008B60FD">
        <w:rPr>
          <w:lang w:val="pl-PL"/>
        </w:rPr>
        <w:t xml:space="preserve"> – uczestnicy zostaną zapoznani z zasadami nadzoru nad cyberbezpieczeństwem, odpowiedzialnością kierownictwa za wdrożenie i funkcjonowanie SZBI, </w:t>
      </w:r>
      <w:r w:rsidRPr="008B60FD">
        <w:rPr>
          <w:lang w:val="pl-PL"/>
        </w:rPr>
        <w:lastRenderedPageBreak/>
        <w:t>wyznaczaniem polityk bezpieczeństwa, przydzielaniem obowiązków oraz zapewnianiem odpowiednich zasobów organizacyjnych, finansowych i technicznych.</w:t>
      </w:r>
    </w:p>
    <w:p w14:paraId="35308260" w14:textId="77777777" w:rsidR="00DF675B" w:rsidRPr="008B60FD" w:rsidRDefault="00DF675B">
      <w:pPr>
        <w:numPr>
          <w:ilvl w:val="0"/>
          <w:numId w:val="65"/>
        </w:numPr>
        <w:rPr>
          <w:lang w:val="pl-PL"/>
        </w:rPr>
      </w:pPr>
      <w:r w:rsidRPr="008B60FD">
        <w:rPr>
          <w:b/>
          <w:bCs/>
          <w:lang w:val="pl-PL"/>
        </w:rPr>
        <w:t>Polityka bezpieczeństwa informacji i funkcjonowanie SZBI</w:t>
      </w:r>
      <w:r w:rsidRPr="008B60FD">
        <w:rPr>
          <w:lang w:val="pl-PL"/>
        </w:rPr>
        <w:t xml:space="preserve"> – uczestnicy poznają strukturę, cele i zasady działania SZBI, obowiązki wynikające z przyjętej dokumentacji, podział ról i odpowiedzialności, zasady nadzoru nad realizacją polityk i procedur oraz mechanizmy monitorowania skuteczności i ciągłego doskonalenia systemu.</w:t>
      </w:r>
    </w:p>
    <w:p w14:paraId="21066050" w14:textId="77777777" w:rsidR="00DF675B" w:rsidRPr="008B60FD" w:rsidRDefault="00DF675B">
      <w:pPr>
        <w:numPr>
          <w:ilvl w:val="0"/>
          <w:numId w:val="65"/>
        </w:numPr>
        <w:rPr>
          <w:lang w:val="pl-PL"/>
        </w:rPr>
      </w:pPr>
      <w:r w:rsidRPr="008B60FD">
        <w:rPr>
          <w:b/>
          <w:bCs/>
          <w:lang w:val="pl-PL"/>
        </w:rPr>
        <w:t>Ochrona danych osobowych i zgodność z przepisami</w:t>
      </w:r>
      <w:r w:rsidRPr="008B60FD">
        <w:rPr>
          <w:lang w:val="pl-PL"/>
        </w:rPr>
        <w:t xml:space="preserve"> – uczestnicy zostaną zapoznani z obowiązkami wynikającymi z RODO, KRI i KSC, rolą administratora danych osobowych (ADO) i inspektora ochrony danych (IOD), zasadami ochrony danych obywateli, zgłaszania naruszeń oraz konsekwencjami prawnymi, finansowymi i organizacyjnymi nieprzestrzegania wymagań.</w:t>
      </w:r>
    </w:p>
    <w:p w14:paraId="0CA9A2D3" w14:textId="77777777" w:rsidR="00DF675B" w:rsidRPr="008B60FD" w:rsidRDefault="00DF675B">
      <w:pPr>
        <w:numPr>
          <w:ilvl w:val="0"/>
          <w:numId w:val="65"/>
        </w:numPr>
        <w:rPr>
          <w:lang w:val="pl-PL"/>
        </w:rPr>
      </w:pPr>
      <w:r w:rsidRPr="008B60FD">
        <w:rPr>
          <w:b/>
          <w:bCs/>
          <w:lang w:val="pl-PL"/>
        </w:rPr>
        <w:t>Cyberzagrożenia i ich wpływ na organizację</w:t>
      </w:r>
      <w:r w:rsidRPr="008B60FD">
        <w:rPr>
          <w:lang w:val="pl-PL"/>
        </w:rPr>
        <w:t xml:space="preserve"> – uczestnicy poznają mechanizmy najważniejszych zagrożeń, w szczególności phishingu, ransomware, ataków socjotechnicznych, spoofingu i wycieku danych, a także ich potencjalne skutki dla ciągłości działania, bezpieczeństwa informacji, finansów i reputacji Zamawiającego.</w:t>
      </w:r>
    </w:p>
    <w:p w14:paraId="62D8303F" w14:textId="77777777" w:rsidR="00DF675B" w:rsidRPr="008B60FD" w:rsidRDefault="00DF675B">
      <w:pPr>
        <w:numPr>
          <w:ilvl w:val="0"/>
          <w:numId w:val="65"/>
        </w:numPr>
        <w:rPr>
          <w:lang w:val="pl-PL"/>
        </w:rPr>
      </w:pPr>
      <w:r w:rsidRPr="008B60FD">
        <w:rPr>
          <w:b/>
          <w:bCs/>
          <w:lang w:val="pl-PL"/>
        </w:rPr>
        <w:t>Zarządzanie incydentami i sytuacjami kryzysowymi</w:t>
      </w:r>
      <w:r w:rsidRPr="008B60FD">
        <w:rPr>
          <w:lang w:val="pl-PL"/>
        </w:rPr>
        <w:t xml:space="preserve"> – uczestnicy zostaną zapoznani z zasadami identyfikacji, klasyfikacji, zgłaszania i obsługi incydentów cyberbezpieczeństwa, obowiązkami dotyczącymi współpracy z właściwymi CSIRT, rolą kierownictwa w zarządzaniu kryzysowym, komunikacją z interesariuszami oraz zasadami dokumentowania incydentów i działań naprawczych.</w:t>
      </w:r>
    </w:p>
    <w:p w14:paraId="1ABFD88D" w14:textId="77777777" w:rsidR="00DF675B" w:rsidRPr="008B60FD" w:rsidRDefault="00DF675B">
      <w:pPr>
        <w:numPr>
          <w:ilvl w:val="0"/>
          <w:numId w:val="65"/>
        </w:numPr>
        <w:rPr>
          <w:lang w:val="pl-PL"/>
        </w:rPr>
      </w:pPr>
      <w:r w:rsidRPr="008B60FD">
        <w:rPr>
          <w:b/>
          <w:bCs/>
          <w:lang w:val="pl-PL"/>
        </w:rPr>
        <w:t>Budowanie kultury cyberbezpieczeństwa</w:t>
      </w:r>
      <w:r w:rsidRPr="008B60FD">
        <w:rPr>
          <w:lang w:val="pl-PL"/>
        </w:rPr>
        <w:t xml:space="preserve"> – uczestnicy poznają metody podnoszenia świadomości pracowników, organizowania szkoleń i kampanii edukacyjnych, promowania zgłaszania zagrożeń, egzekwowania polityk bezpieczeństwa oraz kształtowania odpowiedzialnych zachowań w zakresie ochrony informacji.</w:t>
      </w:r>
    </w:p>
    <w:p w14:paraId="4CE34FC5" w14:textId="77777777" w:rsidR="00DF675B" w:rsidRPr="008B60FD" w:rsidRDefault="00DF675B">
      <w:pPr>
        <w:numPr>
          <w:ilvl w:val="0"/>
          <w:numId w:val="65"/>
        </w:numPr>
        <w:rPr>
          <w:lang w:val="pl-PL"/>
        </w:rPr>
      </w:pPr>
      <w:r w:rsidRPr="008B60FD">
        <w:rPr>
          <w:b/>
          <w:bCs/>
          <w:lang w:val="pl-PL"/>
        </w:rPr>
        <w:t>Zarządzanie ryzykiem i ciągłością działania</w:t>
      </w:r>
      <w:r w:rsidRPr="008B60FD">
        <w:rPr>
          <w:lang w:val="pl-PL"/>
        </w:rPr>
        <w:t xml:space="preserve"> – uczestnicy zostaną zapoznani z zasadami identyfikacji, oceny, akceptacji i ograniczania ryzyka, wykorzystaniem rejestrów i matryc ryzyka, podejmowaniem decyzji dotyczących zabezpieczeń oraz planowaniem ciągłości działania i odtwarzania po awarii na podstawie BIA, BCP i DRP.</w:t>
      </w:r>
    </w:p>
    <w:p w14:paraId="47781B66" w14:textId="77777777" w:rsidR="00DF675B" w:rsidRPr="008B60FD" w:rsidRDefault="00DF675B">
      <w:pPr>
        <w:numPr>
          <w:ilvl w:val="0"/>
          <w:numId w:val="65"/>
        </w:numPr>
        <w:rPr>
          <w:lang w:val="pl-PL"/>
        </w:rPr>
      </w:pPr>
      <w:r w:rsidRPr="008B60FD">
        <w:rPr>
          <w:b/>
          <w:bCs/>
          <w:lang w:val="pl-PL"/>
        </w:rPr>
        <w:t>Audyty, kontrole i doskonalenie SZBI</w:t>
      </w:r>
      <w:r w:rsidRPr="008B60FD">
        <w:rPr>
          <w:lang w:val="pl-PL"/>
        </w:rPr>
        <w:t xml:space="preserve"> – uczestnicy poznają rolę audytów wewnętrznych i zewnętrznych, testów bezpieczeństwa, przeglądów zarządzania oraz monitorowania zgodności z wymaganiami KRI, KSC i ISO/IEC 27001, a także zasady przygotowania organizacji do kontroli, analizy wyników audytów i nadzorowania działań korygujących.</w:t>
      </w:r>
    </w:p>
    <w:p w14:paraId="65BFE1EF" w14:textId="77777777" w:rsidR="00B5629B" w:rsidRPr="008B60FD" w:rsidRDefault="00DF675B">
      <w:pPr>
        <w:numPr>
          <w:ilvl w:val="0"/>
          <w:numId w:val="65"/>
        </w:numPr>
        <w:rPr>
          <w:lang w:val="pl-PL"/>
        </w:rPr>
      </w:pPr>
      <w:r w:rsidRPr="008B60FD">
        <w:rPr>
          <w:b/>
          <w:bCs/>
          <w:lang w:val="pl-PL"/>
        </w:rPr>
        <w:t>Analiza rzeczywistych incydentów w JST i sektorze wodociągowym</w:t>
      </w:r>
      <w:r w:rsidRPr="008B60FD">
        <w:rPr>
          <w:lang w:val="pl-PL"/>
        </w:rPr>
        <w:t xml:space="preserve"> – uczestnicy przeanalizują przykłady cyberataków, naruszeń ochrony danych i zakłóceń ciągłości działania, ich przyczyny i konsekwencje oraz działania organizacyjne i techniczne pozwalające ograniczać podobne zagrożenia.</w:t>
      </w:r>
    </w:p>
    <w:p w14:paraId="0D4B6B6A" w14:textId="77777777" w:rsidR="00B5629B" w:rsidRPr="008B60FD" w:rsidRDefault="00B5629B">
      <w:pPr>
        <w:pStyle w:val="Akapitzlist"/>
        <w:numPr>
          <w:ilvl w:val="0"/>
          <w:numId w:val="65"/>
        </w:numPr>
        <w:rPr>
          <w:lang w:val="pl-PL"/>
        </w:rPr>
      </w:pPr>
      <w:r w:rsidRPr="008B60FD">
        <w:rPr>
          <w:lang w:val="pl-PL"/>
        </w:rPr>
        <w:t>Szkolenie musi być dostosowane do specyfiki działalności Zamawiającego, poziomu wiedzy uczestników oraz zagrożeń występujących w środowisku pracy. Wykonawca zobowiązany jest do wykorzystania praktycznych przykładów, aktualnych scenariuszy cyberzagrożeń oraz materiałów umożliwiających utrwalenie przekazanej wiedzy.</w:t>
      </w:r>
    </w:p>
    <w:p w14:paraId="21646FF7" w14:textId="77777777" w:rsidR="00B5629B" w:rsidRPr="008B60FD" w:rsidRDefault="00B5629B">
      <w:pPr>
        <w:pStyle w:val="Akapitzlist"/>
        <w:numPr>
          <w:ilvl w:val="0"/>
          <w:numId w:val="65"/>
        </w:numPr>
        <w:rPr>
          <w:lang w:val="pl-PL"/>
        </w:rPr>
      </w:pPr>
      <w:r w:rsidRPr="008B60FD">
        <w:rPr>
          <w:lang w:val="pl-PL"/>
        </w:rPr>
        <w:t xml:space="preserve">Szkolenie zostanie przeprowadzone w formie stacjonarnej, w wymiarze co najmniej </w:t>
      </w:r>
      <w:r w:rsidR="00326C8B" w:rsidRPr="008B60FD">
        <w:rPr>
          <w:lang w:val="pl-PL"/>
        </w:rPr>
        <w:t>3</w:t>
      </w:r>
      <w:r w:rsidRPr="008B60FD">
        <w:rPr>
          <w:lang w:val="pl-PL"/>
        </w:rPr>
        <w:t xml:space="preserve"> godzin, z zapewnieniem możliwości uczestnictwa całej kadry zarządzającej </w:t>
      </w:r>
      <w:r w:rsidR="00BB06DB" w:rsidRPr="008B60FD">
        <w:rPr>
          <w:lang w:val="pl-PL"/>
        </w:rPr>
        <w:t xml:space="preserve">– 3 osoby </w:t>
      </w:r>
      <w:r w:rsidRPr="008B60FD">
        <w:rPr>
          <w:lang w:val="pl-PL"/>
        </w:rPr>
        <w:t>objętej szkoleniem.</w:t>
      </w:r>
    </w:p>
    <w:p w14:paraId="252821E3" w14:textId="77777777" w:rsidR="00DF675B" w:rsidRPr="00DF675B" w:rsidRDefault="00DF675B">
      <w:pPr>
        <w:rPr>
          <w:lang w:val="pl-PL"/>
        </w:rPr>
      </w:pPr>
    </w:p>
    <w:p w14:paraId="0FA8BC10" w14:textId="77777777" w:rsidR="001057D5" w:rsidRDefault="00595D40">
      <w:pPr>
        <w:pStyle w:val="Nagwek2"/>
        <w:rPr>
          <w:lang w:val="pl-PL"/>
        </w:rPr>
      </w:pPr>
      <w:r>
        <w:rPr>
          <w:rFonts w:ascii="Arial" w:hAnsi="Arial"/>
          <w:lang w:val="pl-PL"/>
        </w:rPr>
        <w:t>5.3. U28 – Szkolenia specjalistyczne dla kadry zarządzającej i informatyków</w:t>
      </w:r>
    </w:p>
    <w:p w14:paraId="574366F0" w14:textId="77777777" w:rsidR="001057D5" w:rsidRDefault="00595D40">
      <w:pPr>
        <w:rPr>
          <w:lang w:val="pl-PL"/>
        </w:rPr>
      </w:pPr>
      <w:r>
        <w:rPr>
          <w:lang w:val="pl-PL"/>
        </w:rPr>
        <w:t>Zakres ma odnosić się do faktycznie wdrożonych rozwiązań: UTM/NGFW, segmentacji IT/OT, XDR, ITDR, NDR, WAF, Email Security, monitorowania, ochrony danych, backupu, zarządzania podatnościami, dostępu uprzywilejowanego i procedur reagowania</w:t>
      </w:r>
      <w:r w:rsidR="00F34614">
        <w:rPr>
          <w:lang w:val="pl-PL"/>
        </w:rPr>
        <w:t xml:space="preserve"> – 2 osoby.</w:t>
      </w:r>
    </w:p>
    <w:p w14:paraId="4FD0D6B5" w14:textId="77777777" w:rsidR="001057D5" w:rsidRDefault="00595D40">
      <w:pPr>
        <w:pStyle w:val="Nagwek2"/>
        <w:rPr>
          <w:lang w:val="pl-PL"/>
        </w:rPr>
      </w:pPr>
      <w:r>
        <w:rPr>
          <w:rFonts w:ascii="Arial" w:hAnsi="Arial"/>
          <w:lang w:val="pl-PL"/>
        </w:rPr>
        <w:lastRenderedPageBreak/>
        <w:t>5.4. U29 – Szkolenia powiązane z testami socjotechnicznymi</w:t>
      </w:r>
    </w:p>
    <w:p w14:paraId="19C9CF93" w14:textId="77777777" w:rsidR="003845BF" w:rsidRPr="008B60FD" w:rsidRDefault="00F92BF3" w:rsidP="003845BF">
      <w:pPr>
        <w:rPr>
          <w:lang w:val="pl-PL"/>
        </w:rPr>
      </w:pPr>
      <w:r w:rsidRPr="008B60FD">
        <w:rPr>
          <w:lang w:val="pl-PL"/>
        </w:rPr>
        <w:t>Wykonawca dokona oceny poziomu odporności pracowników na zagrożenia socjotechniczne, w szczególności phishing, z wykorzystaniem metod weryfikacji, analizy wyników testów socjotechnicznych oraz dostępnych danych dotyczących reakcji użytkowników na symulowane zagrożenia.</w:t>
      </w:r>
      <w:r w:rsidR="003845BF" w:rsidRPr="008B60FD">
        <w:rPr>
          <w:lang w:val="pl-PL"/>
        </w:rPr>
        <w:t xml:space="preserve"> </w:t>
      </w:r>
      <w:r w:rsidR="00D01308" w:rsidRPr="008B60FD">
        <w:rPr>
          <w:lang w:val="pl-PL"/>
        </w:rPr>
        <w:t>K</w:t>
      </w:r>
      <w:r w:rsidR="003845BF" w:rsidRPr="008B60FD">
        <w:rPr>
          <w:lang w:val="pl-PL"/>
        </w:rPr>
        <w:t>ampanie obejm</w:t>
      </w:r>
      <w:r w:rsidR="001B2AA1" w:rsidRPr="008B60FD">
        <w:rPr>
          <w:lang w:val="pl-PL"/>
        </w:rPr>
        <w:t>ować mają</w:t>
      </w:r>
      <w:r w:rsidR="003845BF" w:rsidRPr="008B60FD">
        <w:rPr>
          <w:lang w:val="pl-PL"/>
        </w:rPr>
        <w:t xml:space="preserve"> trzy różne scenariusze socjotechniczne: wiadomość ze złośliwym symulowanym załącznikiem, wiadomość z odnośnikiem do formularza pozyskiwania danych uwierzytelniających oraz wiadomość z linkiem prowadzącym do strony imitującej znany portal internetowy</w:t>
      </w:r>
      <w:r w:rsidR="001B2AA1" w:rsidRPr="008B60FD">
        <w:rPr>
          <w:lang w:val="pl-PL"/>
        </w:rPr>
        <w:t>.</w:t>
      </w:r>
    </w:p>
    <w:p w14:paraId="6E2CEA81" w14:textId="77777777" w:rsidR="00F92BF3" w:rsidRPr="008B60FD" w:rsidRDefault="00F92BF3" w:rsidP="00F92BF3">
      <w:pPr>
        <w:rPr>
          <w:lang w:val="pl-PL"/>
        </w:rPr>
      </w:pPr>
    </w:p>
    <w:p w14:paraId="4C2D483B" w14:textId="77777777" w:rsidR="00F92BF3" w:rsidRPr="008B60FD" w:rsidRDefault="00F92BF3" w:rsidP="00F92BF3">
      <w:pPr>
        <w:rPr>
          <w:lang w:val="pl-PL"/>
        </w:rPr>
      </w:pPr>
      <w:r w:rsidRPr="008B60FD">
        <w:rPr>
          <w:lang w:val="pl-PL"/>
        </w:rPr>
        <w:t>Na podstawie przeprowadzonej oceny Wykonawca zidentyfikuje obszary wymagające poprawy, przedstawi wnioski i rekomendacje oraz przeprowadzi szkolenie ukierunkowane na stwierdzone słabości.</w:t>
      </w:r>
    </w:p>
    <w:p w14:paraId="0038D289" w14:textId="77777777" w:rsidR="00F92BF3" w:rsidRPr="00F92BF3" w:rsidRDefault="00F92BF3" w:rsidP="00F92BF3">
      <w:pPr>
        <w:rPr>
          <w:lang w:val="pl-PL"/>
        </w:rPr>
      </w:pPr>
      <w:r w:rsidRPr="008B60FD">
        <w:rPr>
          <w:lang w:val="pl-PL"/>
        </w:rPr>
        <w:t xml:space="preserve">Ewentualne działania testowe </w:t>
      </w:r>
      <w:r w:rsidR="00A23800" w:rsidRPr="008B60FD">
        <w:rPr>
          <w:lang w:val="pl-PL"/>
        </w:rPr>
        <w:t>nie mogą prowadzić do ujawnienia rzeczywistych danych uwierzytelniających ani zakłócać pracy systemów.</w:t>
      </w:r>
    </w:p>
    <w:p w14:paraId="1EF16FBE" w14:textId="77777777" w:rsidR="00F92BF3" w:rsidRDefault="00F92BF3">
      <w:pPr>
        <w:rPr>
          <w:lang w:val="pl-PL"/>
        </w:rPr>
      </w:pPr>
    </w:p>
    <w:p w14:paraId="2F5898AE" w14:textId="77777777" w:rsidR="001057D5" w:rsidRDefault="00595D40">
      <w:pPr>
        <w:pStyle w:val="Nagwek2"/>
        <w:rPr>
          <w:lang w:val="pl-PL"/>
        </w:rPr>
      </w:pPr>
      <w:r>
        <w:rPr>
          <w:rFonts w:ascii="Arial" w:hAnsi="Arial"/>
          <w:lang w:val="pl-PL"/>
        </w:rPr>
        <w:t>5.5. Dokumentowanie szkoleń</w:t>
      </w:r>
    </w:p>
    <w:p w14:paraId="74E6061A" w14:textId="77777777" w:rsidR="001057D5" w:rsidRDefault="00595D40">
      <w:pPr>
        <w:ind w:left="312" w:hanging="159"/>
        <w:rPr>
          <w:lang w:val="pl-PL"/>
        </w:rPr>
      </w:pPr>
      <w:r>
        <w:rPr>
          <w:b/>
          <w:lang w:val="pl-PL"/>
        </w:rPr>
        <w:t xml:space="preserve">• </w:t>
      </w:r>
      <w:r>
        <w:rPr>
          <w:lang w:val="pl-PL"/>
        </w:rPr>
        <w:t>program i materiały szkoleniowe w wersji elektronicznej;</w:t>
      </w:r>
    </w:p>
    <w:p w14:paraId="37850ACF" w14:textId="77777777" w:rsidR="001057D5" w:rsidRDefault="00595D40">
      <w:pPr>
        <w:ind w:left="312" w:hanging="159"/>
        <w:rPr>
          <w:lang w:val="pl-PL"/>
        </w:rPr>
      </w:pPr>
      <w:r>
        <w:rPr>
          <w:b/>
          <w:lang w:val="pl-PL"/>
        </w:rPr>
        <w:t xml:space="preserve">• </w:t>
      </w:r>
      <w:r>
        <w:rPr>
          <w:lang w:val="pl-PL"/>
        </w:rPr>
        <w:t>potwierdzenie przeprowadzenia szkolenia i listę uczestników lub równoważny dowód udziału;</w:t>
      </w:r>
    </w:p>
    <w:p w14:paraId="05FC6851" w14:textId="77777777" w:rsidR="001057D5" w:rsidRDefault="00595D40">
      <w:pPr>
        <w:ind w:left="312" w:hanging="159"/>
        <w:rPr>
          <w:lang w:val="pl-PL"/>
        </w:rPr>
      </w:pPr>
      <w:r>
        <w:rPr>
          <w:b/>
          <w:lang w:val="pl-PL"/>
        </w:rPr>
        <w:t xml:space="preserve">• </w:t>
      </w:r>
      <w:r>
        <w:rPr>
          <w:lang w:val="pl-PL"/>
        </w:rPr>
        <w:t>raport z testów socjotechnicznych z wynikami zagregowanymi i rekomendacjami;</w:t>
      </w:r>
    </w:p>
    <w:p w14:paraId="3F3A98FC" w14:textId="77777777" w:rsidR="001057D5" w:rsidRDefault="00595D40">
      <w:pPr>
        <w:ind w:left="312" w:hanging="159"/>
        <w:rPr>
          <w:lang w:val="pl-PL"/>
        </w:rPr>
      </w:pPr>
      <w:r>
        <w:rPr>
          <w:b/>
          <w:lang w:val="pl-PL"/>
        </w:rPr>
        <w:t xml:space="preserve">• </w:t>
      </w:r>
      <w:r>
        <w:rPr>
          <w:lang w:val="pl-PL"/>
        </w:rPr>
        <w:t>materiały powdrożeniowe dla administratorów.</w:t>
      </w:r>
    </w:p>
    <w:p w14:paraId="460BBFCE" w14:textId="77777777" w:rsidR="001057D5" w:rsidRDefault="00595D40">
      <w:pPr>
        <w:pStyle w:val="Nagwek1"/>
        <w:rPr>
          <w:lang w:val="pl-PL"/>
        </w:rPr>
      </w:pPr>
      <w:r>
        <w:rPr>
          <w:rFonts w:ascii="Arial" w:hAnsi="Arial"/>
          <w:lang w:val="pl-PL"/>
        </w:rPr>
        <w:t>6. Obszar techniczny IT</w:t>
      </w:r>
    </w:p>
    <w:p w14:paraId="4BCA2DE2" w14:textId="77777777" w:rsidR="001057D5" w:rsidRDefault="00595D40">
      <w:pPr>
        <w:pStyle w:val="Nagwek2"/>
        <w:rPr>
          <w:lang w:val="pl-PL"/>
        </w:rPr>
      </w:pPr>
      <w:r>
        <w:rPr>
          <w:lang w:val="pl-PL"/>
        </w:rPr>
        <w:t>6.1. O01 – Oprogramowanie antywirusowe</w:t>
      </w:r>
    </w:p>
    <w:p w14:paraId="264F0E18" w14:textId="77777777" w:rsidR="00DC4248" w:rsidRPr="008B60FD" w:rsidRDefault="00DC4248" w:rsidP="00DC4248">
      <w:pPr>
        <w:spacing w:line="276" w:lineRule="auto"/>
        <w:rPr>
          <w:rFonts w:cs="Arial"/>
          <w:lang w:val="pl-PL"/>
        </w:rPr>
      </w:pPr>
      <w:r w:rsidRPr="008B60FD">
        <w:rPr>
          <w:rFonts w:cs="Arial"/>
          <w:b/>
          <w:bCs/>
          <w:lang w:val="pl-PL"/>
        </w:rPr>
        <w:t>Ilość licencji:</w:t>
      </w:r>
      <w:r w:rsidRPr="008B60FD">
        <w:rPr>
          <w:rFonts w:cs="Arial"/>
          <w:lang w:val="pl-PL"/>
        </w:rPr>
        <w:t xml:space="preserve"> system musi umożliwić bezproblemową i stabilną obsługę wszystkich urządzeń aktywnych jednocześnie.</w:t>
      </w:r>
    </w:p>
    <w:p w14:paraId="41DC8423" w14:textId="77777777" w:rsidR="00DC4248" w:rsidRPr="008B60FD" w:rsidRDefault="00DC4248" w:rsidP="00DC4248">
      <w:pPr>
        <w:spacing w:line="276" w:lineRule="auto"/>
        <w:rPr>
          <w:rFonts w:cs="Arial"/>
          <w:b/>
          <w:bCs/>
          <w:lang w:val="pl-PL"/>
        </w:rPr>
      </w:pPr>
      <w:r w:rsidRPr="008B60FD">
        <w:rPr>
          <w:rFonts w:cs="Arial"/>
          <w:b/>
          <w:bCs/>
          <w:lang w:val="pl-PL"/>
        </w:rPr>
        <w:t>2. Ochrona antywirusowa i antyspyware</w:t>
      </w:r>
    </w:p>
    <w:p w14:paraId="43C60F40" w14:textId="77777777" w:rsidR="00DC4248" w:rsidRPr="008B60FD" w:rsidRDefault="00DC4248" w:rsidP="00DC4248">
      <w:pPr>
        <w:spacing w:line="276" w:lineRule="auto"/>
        <w:rPr>
          <w:rFonts w:cs="Arial"/>
          <w:lang w:val="pl-PL"/>
        </w:rPr>
      </w:pPr>
      <w:r w:rsidRPr="008B60FD">
        <w:rPr>
          <w:rFonts w:cs="Arial"/>
          <w:b/>
          <w:bCs/>
          <w:lang w:val="pl-PL"/>
        </w:rPr>
        <w:t>2.1.</w:t>
      </w:r>
      <w:r w:rsidRPr="008B60FD">
        <w:rPr>
          <w:rFonts w:cs="Arial"/>
          <w:lang w:val="pl-PL"/>
        </w:rPr>
        <w:t xml:space="preserve"> Pełna ochrona przed wirusami, trojanami, robakami i innymi zagrożeniami.</w:t>
      </w:r>
    </w:p>
    <w:p w14:paraId="2043F09B" w14:textId="77777777" w:rsidR="00DC4248" w:rsidRPr="008B60FD" w:rsidRDefault="00DC4248" w:rsidP="00DC4248">
      <w:pPr>
        <w:spacing w:line="276" w:lineRule="auto"/>
        <w:rPr>
          <w:rFonts w:cs="Arial"/>
          <w:lang w:val="pl-PL"/>
        </w:rPr>
      </w:pPr>
      <w:r w:rsidRPr="008B60FD">
        <w:rPr>
          <w:rFonts w:cs="Arial"/>
          <w:b/>
          <w:bCs/>
          <w:lang w:val="pl-PL"/>
        </w:rPr>
        <w:t>2.2.</w:t>
      </w:r>
      <w:r w:rsidRPr="008B60FD">
        <w:rPr>
          <w:rFonts w:cs="Arial"/>
          <w:lang w:val="pl-PL"/>
        </w:rPr>
        <w:t xml:space="preserve"> Interfejs oraz pomoc techniczna świadczona w języku polskim.</w:t>
      </w:r>
    </w:p>
    <w:p w14:paraId="6972226D" w14:textId="77777777" w:rsidR="00DC4248" w:rsidRPr="008B60FD" w:rsidRDefault="00DC4248" w:rsidP="00DC4248">
      <w:pPr>
        <w:spacing w:line="276" w:lineRule="auto"/>
        <w:rPr>
          <w:rFonts w:cs="Arial"/>
          <w:lang w:val="pl-PL"/>
        </w:rPr>
      </w:pPr>
      <w:r w:rsidRPr="008B60FD">
        <w:rPr>
          <w:rFonts w:cs="Arial"/>
          <w:b/>
          <w:bCs/>
          <w:lang w:val="pl-PL"/>
        </w:rPr>
        <w:t>2.3.</w:t>
      </w:r>
      <w:r w:rsidRPr="008B60FD">
        <w:rPr>
          <w:rFonts w:cs="Arial"/>
          <w:lang w:val="pl-PL"/>
        </w:rPr>
        <w:t xml:space="preserve"> Wykrywanie zagrożeń i analiza procesów technikami heurystycznymi.</w:t>
      </w:r>
    </w:p>
    <w:p w14:paraId="5A9FB1AC" w14:textId="77777777" w:rsidR="00DC4248" w:rsidRPr="008B60FD" w:rsidRDefault="00DC4248" w:rsidP="00DC4248">
      <w:pPr>
        <w:spacing w:line="276" w:lineRule="auto"/>
        <w:rPr>
          <w:rFonts w:cs="Arial"/>
          <w:lang w:val="pl-PL"/>
        </w:rPr>
      </w:pPr>
      <w:r w:rsidRPr="008B60FD">
        <w:rPr>
          <w:rFonts w:cs="Arial"/>
          <w:b/>
          <w:bCs/>
          <w:lang w:val="pl-PL"/>
        </w:rPr>
        <w:t>2.4.</w:t>
      </w:r>
      <w:r w:rsidRPr="008B60FD">
        <w:rPr>
          <w:rFonts w:cs="Arial"/>
          <w:lang w:val="pl-PL"/>
        </w:rPr>
        <w:t xml:space="preserve"> Wykrywanie i usuwanie niebezpiecznych aplikacji typu adware, spyware, dialer, phishing, narzędzi hakerskich, backdoor itp.</w:t>
      </w:r>
    </w:p>
    <w:p w14:paraId="3B6FF9E9" w14:textId="77777777" w:rsidR="00DC4248" w:rsidRPr="008B60FD" w:rsidRDefault="00DC4248" w:rsidP="00DC4248">
      <w:pPr>
        <w:spacing w:line="276" w:lineRule="auto"/>
        <w:rPr>
          <w:rFonts w:cs="Arial"/>
          <w:lang w:val="pl-PL"/>
        </w:rPr>
      </w:pPr>
      <w:r w:rsidRPr="008B60FD">
        <w:rPr>
          <w:rFonts w:cs="Arial"/>
          <w:b/>
          <w:bCs/>
          <w:lang w:val="pl-PL"/>
        </w:rPr>
        <w:t>2.5.</w:t>
      </w:r>
      <w:r w:rsidRPr="008B60FD">
        <w:rPr>
          <w:rFonts w:cs="Arial"/>
          <w:lang w:val="pl-PL"/>
        </w:rPr>
        <w:t xml:space="preserve"> Wbudowana technologia do ochrony przed rootkitami.</w:t>
      </w:r>
    </w:p>
    <w:p w14:paraId="51D34519" w14:textId="77777777" w:rsidR="00DC4248" w:rsidRPr="008B60FD" w:rsidRDefault="00DC4248" w:rsidP="00DC4248">
      <w:pPr>
        <w:spacing w:line="276" w:lineRule="auto"/>
        <w:rPr>
          <w:rFonts w:cs="Arial"/>
          <w:lang w:val="pl-PL"/>
        </w:rPr>
      </w:pPr>
      <w:r w:rsidRPr="008B60FD">
        <w:rPr>
          <w:rFonts w:cs="Arial"/>
          <w:b/>
          <w:bCs/>
          <w:lang w:val="pl-PL"/>
        </w:rPr>
        <w:t>2.6.</w:t>
      </w:r>
      <w:r w:rsidRPr="008B60FD">
        <w:rPr>
          <w:rFonts w:cs="Arial"/>
          <w:lang w:val="pl-PL"/>
        </w:rPr>
        <w:t xml:space="preserve"> Skanowanie w czasie rzeczywistym otwieranych, zapisywanych i wykonywanych plików.</w:t>
      </w:r>
    </w:p>
    <w:p w14:paraId="310EA7AD" w14:textId="77777777" w:rsidR="00DC4248" w:rsidRPr="008B60FD" w:rsidRDefault="00DC4248" w:rsidP="00DC4248">
      <w:pPr>
        <w:spacing w:line="276" w:lineRule="auto"/>
        <w:rPr>
          <w:rFonts w:cs="Arial"/>
          <w:lang w:val="pl-PL"/>
        </w:rPr>
      </w:pPr>
      <w:r w:rsidRPr="008B60FD">
        <w:rPr>
          <w:rFonts w:cs="Arial"/>
          <w:b/>
          <w:bCs/>
          <w:lang w:val="pl-PL"/>
        </w:rPr>
        <w:t>2.7.</w:t>
      </w:r>
      <w:r w:rsidRPr="008B60FD">
        <w:rPr>
          <w:rFonts w:cs="Arial"/>
          <w:lang w:val="pl-PL"/>
        </w:rPr>
        <w:t xml:space="preserve"> Możliwość skanowania całego dysku, wybranych katalogów lub pojedynczych plików „na żądanie”.</w:t>
      </w:r>
    </w:p>
    <w:p w14:paraId="1A43584A" w14:textId="77777777" w:rsidR="00DC4248" w:rsidRPr="008B60FD" w:rsidRDefault="00DC4248" w:rsidP="00DC4248">
      <w:pPr>
        <w:spacing w:line="276" w:lineRule="auto"/>
        <w:rPr>
          <w:rFonts w:cs="Arial"/>
          <w:lang w:val="pl-PL"/>
        </w:rPr>
      </w:pPr>
      <w:r w:rsidRPr="008B60FD">
        <w:rPr>
          <w:rFonts w:cs="Arial"/>
          <w:b/>
          <w:bCs/>
          <w:lang w:val="pl-PL"/>
        </w:rPr>
        <w:t>2.8.</w:t>
      </w:r>
      <w:r w:rsidRPr="008B60FD">
        <w:rPr>
          <w:rFonts w:cs="Arial"/>
          <w:lang w:val="pl-PL"/>
        </w:rPr>
        <w:t xml:space="preserve"> Skanowanie „na żądanie” pojedynczych plików lub katalogów przy pomocy skrótu w menu kontekstowym.</w:t>
      </w:r>
    </w:p>
    <w:p w14:paraId="249ECA74" w14:textId="77777777" w:rsidR="00DC4248" w:rsidRPr="008B60FD" w:rsidRDefault="00DC4248" w:rsidP="00DC4248">
      <w:pPr>
        <w:spacing w:line="276" w:lineRule="auto"/>
        <w:rPr>
          <w:rFonts w:cs="Arial"/>
          <w:lang w:val="pl-PL"/>
        </w:rPr>
      </w:pPr>
      <w:r w:rsidRPr="008B60FD">
        <w:rPr>
          <w:rFonts w:cs="Arial"/>
          <w:b/>
          <w:bCs/>
          <w:lang w:val="pl-PL"/>
        </w:rPr>
        <w:t>2.9.</w:t>
      </w:r>
      <w:r w:rsidRPr="008B60FD">
        <w:rPr>
          <w:rFonts w:cs="Arial"/>
          <w:lang w:val="pl-PL"/>
        </w:rPr>
        <w:t xml:space="preserve"> Możliwość ustawienia zadania skanowania z niskim priorytetem zmniejszającym obciążenie systemu w trakcie wykonywania tego procesu.</w:t>
      </w:r>
    </w:p>
    <w:p w14:paraId="7AC98720" w14:textId="77777777" w:rsidR="00DC4248" w:rsidRPr="008B60FD" w:rsidRDefault="00DC4248" w:rsidP="00DC4248">
      <w:pPr>
        <w:spacing w:line="276" w:lineRule="auto"/>
        <w:rPr>
          <w:rFonts w:cs="Arial"/>
          <w:lang w:val="pl-PL"/>
        </w:rPr>
      </w:pPr>
      <w:r w:rsidRPr="008B60FD">
        <w:rPr>
          <w:rFonts w:cs="Arial"/>
          <w:b/>
          <w:bCs/>
          <w:lang w:val="pl-PL"/>
        </w:rPr>
        <w:t>2.10.</w:t>
      </w:r>
      <w:r w:rsidRPr="008B60FD">
        <w:rPr>
          <w:rFonts w:cs="Arial"/>
          <w:lang w:val="pl-PL"/>
        </w:rPr>
        <w:t xml:space="preserve"> Możliwość skanowania dysków sieciowych i dysków przenośnych.</w:t>
      </w:r>
    </w:p>
    <w:p w14:paraId="2051BF4D" w14:textId="77777777" w:rsidR="00DC4248" w:rsidRPr="008B60FD" w:rsidRDefault="00DC4248" w:rsidP="00DC4248">
      <w:pPr>
        <w:spacing w:line="276" w:lineRule="auto"/>
        <w:rPr>
          <w:rFonts w:cs="Arial"/>
          <w:lang w:val="pl-PL"/>
        </w:rPr>
      </w:pPr>
      <w:r w:rsidRPr="008B60FD">
        <w:rPr>
          <w:rFonts w:cs="Arial"/>
          <w:b/>
          <w:bCs/>
          <w:lang w:val="pl-PL"/>
        </w:rPr>
        <w:t>2.11.</w:t>
      </w:r>
      <w:r w:rsidRPr="008B60FD">
        <w:rPr>
          <w:rFonts w:cs="Arial"/>
          <w:lang w:val="pl-PL"/>
        </w:rPr>
        <w:t xml:space="preserve"> Skanowanie plików spakowanych i skompresowanych.</w:t>
      </w:r>
    </w:p>
    <w:p w14:paraId="7B24BD5E" w14:textId="77777777" w:rsidR="00DC4248" w:rsidRPr="008B60FD" w:rsidRDefault="00DC4248" w:rsidP="00DC4248">
      <w:pPr>
        <w:spacing w:line="276" w:lineRule="auto"/>
        <w:rPr>
          <w:rFonts w:cs="Arial"/>
          <w:lang w:val="pl-PL"/>
        </w:rPr>
      </w:pPr>
      <w:r w:rsidRPr="008B60FD">
        <w:rPr>
          <w:rFonts w:cs="Arial"/>
          <w:b/>
          <w:bCs/>
          <w:lang w:val="pl-PL"/>
        </w:rPr>
        <w:t>2.12.</w:t>
      </w:r>
      <w:r w:rsidRPr="008B60FD">
        <w:rPr>
          <w:rFonts w:cs="Arial"/>
          <w:lang w:val="pl-PL"/>
        </w:rPr>
        <w:t xml:space="preserve"> Ochrona krytycznych kluczy rejestru przed ich wykorzystaniem lub nieautoryzowanym dostępem do nich.</w:t>
      </w:r>
    </w:p>
    <w:p w14:paraId="4B81BB87" w14:textId="77777777" w:rsidR="00DC4248" w:rsidRPr="008B60FD" w:rsidRDefault="00DC4248" w:rsidP="00DC4248">
      <w:pPr>
        <w:spacing w:line="276" w:lineRule="auto"/>
        <w:rPr>
          <w:rFonts w:cs="Arial"/>
          <w:lang w:val="pl-PL"/>
        </w:rPr>
      </w:pPr>
      <w:r w:rsidRPr="008B60FD">
        <w:rPr>
          <w:rFonts w:cs="Arial"/>
          <w:b/>
          <w:bCs/>
          <w:lang w:val="pl-PL"/>
        </w:rPr>
        <w:t>2.13.</w:t>
      </w:r>
      <w:r w:rsidRPr="008B60FD">
        <w:rPr>
          <w:rFonts w:cs="Arial"/>
          <w:lang w:val="pl-PL"/>
        </w:rPr>
        <w:t xml:space="preserve"> Możliwość dodawania wykluczeń na podstawie:</w:t>
      </w:r>
    </w:p>
    <w:p w14:paraId="4B0417F6" w14:textId="77777777" w:rsidR="00DC4248" w:rsidRPr="008B60FD" w:rsidRDefault="00DC4248" w:rsidP="00DC4248">
      <w:pPr>
        <w:widowControl w:val="0"/>
        <w:numPr>
          <w:ilvl w:val="0"/>
          <w:numId w:val="7"/>
        </w:numPr>
        <w:autoSpaceDE w:val="0"/>
        <w:autoSpaceDN w:val="0"/>
        <w:spacing w:after="0" w:line="276" w:lineRule="auto"/>
        <w:rPr>
          <w:rFonts w:cs="Arial"/>
        </w:rPr>
      </w:pPr>
      <w:r w:rsidRPr="008B60FD">
        <w:rPr>
          <w:rFonts w:cs="Arial"/>
        </w:rPr>
        <w:t>pliku,</w:t>
      </w:r>
    </w:p>
    <w:p w14:paraId="7718241C" w14:textId="77777777" w:rsidR="00DC4248" w:rsidRPr="008B60FD" w:rsidRDefault="00DC4248" w:rsidP="00DC4248">
      <w:pPr>
        <w:widowControl w:val="0"/>
        <w:numPr>
          <w:ilvl w:val="0"/>
          <w:numId w:val="7"/>
        </w:numPr>
        <w:autoSpaceDE w:val="0"/>
        <w:autoSpaceDN w:val="0"/>
        <w:spacing w:after="0" w:line="276" w:lineRule="auto"/>
        <w:rPr>
          <w:rFonts w:cs="Arial"/>
        </w:rPr>
      </w:pPr>
      <w:r w:rsidRPr="008B60FD">
        <w:rPr>
          <w:rFonts w:cs="Arial"/>
        </w:rPr>
        <w:lastRenderedPageBreak/>
        <w:t>folderu,</w:t>
      </w:r>
    </w:p>
    <w:p w14:paraId="742E4E04" w14:textId="77777777" w:rsidR="00DC4248" w:rsidRPr="008B60FD" w:rsidRDefault="00DC4248" w:rsidP="00DC4248">
      <w:pPr>
        <w:widowControl w:val="0"/>
        <w:numPr>
          <w:ilvl w:val="0"/>
          <w:numId w:val="7"/>
        </w:numPr>
        <w:autoSpaceDE w:val="0"/>
        <w:autoSpaceDN w:val="0"/>
        <w:spacing w:after="0" w:line="276" w:lineRule="auto"/>
        <w:rPr>
          <w:rFonts w:cs="Arial"/>
        </w:rPr>
      </w:pPr>
      <w:r w:rsidRPr="008B60FD">
        <w:rPr>
          <w:rFonts w:cs="Arial"/>
        </w:rPr>
        <w:t>rozszerzenia,</w:t>
      </w:r>
    </w:p>
    <w:p w14:paraId="2F73D56F" w14:textId="77777777" w:rsidR="00DC4248" w:rsidRPr="008B60FD" w:rsidRDefault="00DC4248" w:rsidP="00DC4248">
      <w:pPr>
        <w:widowControl w:val="0"/>
        <w:numPr>
          <w:ilvl w:val="0"/>
          <w:numId w:val="7"/>
        </w:numPr>
        <w:autoSpaceDE w:val="0"/>
        <w:autoSpaceDN w:val="0"/>
        <w:spacing w:after="0" w:line="276" w:lineRule="auto"/>
        <w:rPr>
          <w:rFonts w:cs="Arial"/>
        </w:rPr>
      </w:pPr>
      <w:r w:rsidRPr="008B60FD">
        <w:rPr>
          <w:rFonts w:cs="Arial"/>
        </w:rPr>
        <w:t>procesu,</w:t>
      </w:r>
    </w:p>
    <w:p w14:paraId="09CFBF0C" w14:textId="77777777" w:rsidR="00DC4248" w:rsidRPr="008B60FD" w:rsidRDefault="00DC4248" w:rsidP="00DC4248">
      <w:pPr>
        <w:widowControl w:val="0"/>
        <w:numPr>
          <w:ilvl w:val="0"/>
          <w:numId w:val="7"/>
        </w:numPr>
        <w:autoSpaceDE w:val="0"/>
        <w:autoSpaceDN w:val="0"/>
        <w:spacing w:after="0" w:line="276" w:lineRule="auto"/>
        <w:rPr>
          <w:rFonts w:cs="Arial"/>
        </w:rPr>
      </w:pPr>
      <w:r w:rsidRPr="008B60FD">
        <w:rPr>
          <w:rFonts w:cs="Arial"/>
        </w:rPr>
        <w:t>hasha pliku,</w:t>
      </w:r>
    </w:p>
    <w:p w14:paraId="01E0D9EC" w14:textId="77777777" w:rsidR="00DC4248" w:rsidRPr="008B60FD" w:rsidRDefault="00DC4248" w:rsidP="00DC4248">
      <w:pPr>
        <w:widowControl w:val="0"/>
        <w:numPr>
          <w:ilvl w:val="0"/>
          <w:numId w:val="7"/>
        </w:numPr>
        <w:autoSpaceDE w:val="0"/>
        <w:autoSpaceDN w:val="0"/>
        <w:spacing w:after="0" w:line="276" w:lineRule="auto"/>
        <w:rPr>
          <w:rFonts w:cs="Arial"/>
        </w:rPr>
      </w:pPr>
      <w:r w:rsidRPr="008B60FD">
        <w:rPr>
          <w:rFonts w:cs="Arial"/>
        </w:rPr>
        <w:t>hasha certyfikatu,</w:t>
      </w:r>
    </w:p>
    <w:p w14:paraId="2A14ECCE" w14:textId="77777777" w:rsidR="00DC4248" w:rsidRPr="008B60FD" w:rsidRDefault="00DC4248" w:rsidP="00DC4248">
      <w:pPr>
        <w:widowControl w:val="0"/>
        <w:numPr>
          <w:ilvl w:val="0"/>
          <w:numId w:val="7"/>
        </w:numPr>
        <w:autoSpaceDE w:val="0"/>
        <w:autoSpaceDN w:val="0"/>
        <w:spacing w:after="0" w:line="276" w:lineRule="auto"/>
        <w:rPr>
          <w:rFonts w:cs="Arial"/>
        </w:rPr>
      </w:pPr>
      <w:r w:rsidRPr="008B60FD">
        <w:rPr>
          <w:rFonts w:cs="Arial"/>
        </w:rPr>
        <w:t>nazwy zagrożenia,</w:t>
      </w:r>
    </w:p>
    <w:p w14:paraId="7FCD6BE8" w14:textId="77777777" w:rsidR="00DC4248" w:rsidRPr="008B60FD" w:rsidRDefault="00DC4248" w:rsidP="00DC4248">
      <w:pPr>
        <w:widowControl w:val="0"/>
        <w:numPr>
          <w:ilvl w:val="0"/>
          <w:numId w:val="7"/>
        </w:numPr>
        <w:autoSpaceDE w:val="0"/>
        <w:autoSpaceDN w:val="0"/>
        <w:spacing w:after="0" w:line="276" w:lineRule="auto"/>
        <w:rPr>
          <w:rFonts w:cs="Arial"/>
        </w:rPr>
      </w:pPr>
      <w:r w:rsidRPr="008B60FD">
        <w:rPr>
          <w:rFonts w:cs="Arial"/>
        </w:rPr>
        <w:t>wiersza poleceń,</w:t>
      </w:r>
    </w:p>
    <w:p w14:paraId="06B1A8A8" w14:textId="77777777" w:rsidR="00DC4248" w:rsidRPr="008B60FD" w:rsidRDefault="00DC4248" w:rsidP="00DC4248">
      <w:pPr>
        <w:widowControl w:val="0"/>
        <w:numPr>
          <w:ilvl w:val="0"/>
          <w:numId w:val="7"/>
        </w:numPr>
        <w:autoSpaceDE w:val="0"/>
        <w:autoSpaceDN w:val="0"/>
        <w:spacing w:after="0" w:line="276" w:lineRule="auto"/>
        <w:rPr>
          <w:rFonts w:cs="Arial"/>
        </w:rPr>
      </w:pPr>
      <w:r w:rsidRPr="008B60FD">
        <w:rPr>
          <w:rFonts w:cs="Arial"/>
        </w:rPr>
        <w:t>IP/maski.</w:t>
      </w:r>
    </w:p>
    <w:p w14:paraId="689FF4CB" w14:textId="77777777" w:rsidR="00DC4248" w:rsidRPr="008B60FD" w:rsidRDefault="00DC4248" w:rsidP="00DC4248">
      <w:pPr>
        <w:spacing w:line="276" w:lineRule="auto"/>
        <w:rPr>
          <w:rFonts w:cs="Arial"/>
          <w:lang w:val="pl-PL"/>
        </w:rPr>
      </w:pPr>
      <w:r w:rsidRPr="008B60FD">
        <w:rPr>
          <w:rFonts w:cs="Arial"/>
          <w:b/>
          <w:bCs/>
          <w:lang w:val="pl-PL"/>
        </w:rPr>
        <w:t>2.14.</w:t>
      </w:r>
      <w:r w:rsidRPr="008B60FD">
        <w:rPr>
          <w:rFonts w:cs="Arial"/>
          <w:lang w:val="pl-PL"/>
        </w:rPr>
        <w:t xml:space="preserve"> Skanowanie poczty opartej o protokoły IMAP, MAPI, POP3 i SMTP w czasie rzeczywistym.</w:t>
      </w:r>
    </w:p>
    <w:p w14:paraId="5B7EFFB0" w14:textId="77777777" w:rsidR="00DC4248" w:rsidRPr="008B60FD" w:rsidRDefault="00DC4248" w:rsidP="00DC4248">
      <w:pPr>
        <w:spacing w:line="276" w:lineRule="auto"/>
        <w:rPr>
          <w:rFonts w:cs="Arial"/>
          <w:lang w:val="pl-PL"/>
        </w:rPr>
      </w:pPr>
      <w:r w:rsidRPr="008B60FD">
        <w:rPr>
          <w:rFonts w:cs="Arial"/>
          <w:b/>
          <w:bCs/>
          <w:lang w:val="pl-PL"/>
        </w:rPr>
        <w:t>2.15.</w:t>
      </w:r>
      <w:r w:rsidRPr="008B60FD">
        <w:rPr>
          <w:rFonts w:cs="Arial"/>
          <w:lang w:val="pl-PL"/>
        </w:rPr>
        <w:t xml:space="preserve"> Skanowanie ruchu HTTP na poziomie stacji roboczych. Zainfekowany ruch jest automatycznie blokowany, a użytkownikowi wyświetlane jest stosowne powiadomienie w przeglądarce.</w:t>
      </w:r>
    </w:p>
    <w:p w14:paraId="3223EB04" w14:textId="77777777" w:rsidR="00DC4248" w:rsidRPr="008B60FD" w:rsidRDefault="00DC4248" w:rsidP="00DC4248">
      <w:pPr>
        <w:spacing w:line="276" w:lineRule="auto"/>
        <w:rPr>
          <w:rFonts w:cs="Arial"/>
          <w:lang w:val="pl-PL"/>
        </w:rPr>
      </w:pPr>
      <w:r w:rsidRPr="008B60FD">
        <w:rPr>
          <w:rFonts w:cs="Arial"/>
          <w:b/>
          <w:bCs/>
          <w:lang w:val="pl-PL"/>
        </w:rPr>
        <w:t>2.16.</w:t>
      </w:r>
      <w:r w:rsidRPr="008B60FD">
        <w:rPr>
          <w:rFonts w:cs="Arial"/>
          <w:lang w:val="pl-PL"/>
        </w:rPr>
        <w:t xml:space="preserve"> Blokowanie możliwości przeglądania wybranych stron internetowych. Listę blokowanych stron internetowych określa administrator. Dodatkowo zdefiniowane są grupy stron przez producenta.</w:t>
      </w:r>
    </w:p>
    <w:p w14:paraId="26FBB765" w14:textId="77777777" w:rsidR="00DC4248" w:rsidRPr="008B60FD" w:rsidRDefault="00DC4248" w:rsidP="00DC4248">
      <w:pPr>
        <w:spacing w:line="276" w:lineRule="auto"/>
        <w:rPr>
          <w:rFonts w:cs="Arial"/>
          <w:lang w:val="pl-PL"/>
        </w:rPr>
      </w:pPr>
      <w:r w:rsidRPr="008B60FD">
        <w:rPr>
          <w:rFonts w:cs="Arial"/>
          <w:b/>
          <w:bCs/>
          <w:lang w:val="pl-PL"/>
        </w:rPr>
        <w:t>2.17.</w:t>
      </w:r>
      <w:r w:rsidRPr="008B60FD">
        <w:rPr>
          <w:rFonts w:cs="Arial"/>
          <w:lang w:val="pl-PL"/>
        </w:rPr>
        <w:t xml:space="preserve"> Program powinien umożliwiać skanowanie ruchu sieciowego wewnątrz szyfrowanych protokołów HTTPS, RDP, FTPS, SCP/SSH, IMAPS, MAPI, POP3S, SMTPS.</w:t>
      </w:r>
    </w:p>
    <w:p w14:paraId="21B76759" w14:textId="77777777" w:rsidR="00DC4248" w:rsidRPr="008B60FD" w:rsidRDefault="00DC4248" w:rsidP="00DC4248">
      <w:pPr>
        <w:spacing w:line="276" w:lineRule="auto"/>
        <w:rPr>
          <w:rFonts w:cs="Arial"/>
          <w:lang w:val="pl-PL"/>
        </w:rPr>
      </w:pPr>
      <w:r w:rsidRPr="008B60FD">
        <w:rPr>
          <w:rFonts w:cs="Arial"/>
          <w:b/>
          <w:bCs/>
          <w:lang w:val="pl-PL"/>
        </w:rPr>
        <w:t>2.18.</w:t>
      </w:r>
      <w:r w:rsidRPr="008B60FD">
        <w:rPr>
          <w:rFonts w:cs="Arial"/>
          <w:lang w:val="pl-PL"/>
        </w:rPr>
        <w:t xml:space="preserve"> Program powinien skanować ruch HTTPS transparentnie bez potrzeby konfiguracji zewnętrznych aplikacji takich jak przeglądarki Web lub programy pocztowe.</w:t>
      </w:r>
    </w:p>
    <w:p w14:paraId="14048A04" w14:textId="77777777" w:rsidR="00DC4248" w:rsidRPr="008B60FD" w:rsidRDefault="00DC4248" w:rsidP="00DC4248">
      <w:pPr>
        <w:spacing w:line="276" w:lineRule="auto"/>
        <w:rPr>
          <w:rFonts w:cs="Arial"/>
          <w:lang w:val="pl-PL"/>
        </w:rPr>
      </w:pPr>
      <w:r w:rsidRPr="008B60FD">
        <w:rPr>
          <w:rFonts w:cs="Arial"/>
          <w:b/>
          <w:bCs/>
          <w:lang w:val="pl-PL"/>
        </w:rPr>
        <w:t>2.19.</w:t>
      </w:r>
      <w:r w:rsidRPr="008B60FD">
        <w:rPr>
          <w:rFonts w:cs="Arial"/>
          <w:lang w:val="pl-PL"/>
        </w:rPr>
        <w:t xml:space="preserve"> W GUI programu na punkcie końcowym z systemem Windows oraz macOS możliwość wyświetlenia aktualnej wersji produktu i aktualnej wersji silników.</w:t>
      </w:r>
    </w:p>
    <w:p w14:paraId="0D2F7646" w14:textId="77777777" w:rsidR="00DC4248" w:rsidRPr="008B60FD" w:rsidRDefault="00DC4248" w:rsidP="00DC4248">
      <w:pPr>
        <w:spacing w:line="276" w:lineRule="auto"/>
        <w:rPr>
          <w:rFonts w:cs="Arial"/>
          <w:lang w:val="pl-PL"/>
        </w:rPr>
      </w:pPr>
      <w:r w:rsidRPr="008B60FD">
        <w:rPr>
          <w:rFonts w:cs="Arial"/>
          <w:b/>
          <w:bCs/>
          <w:lang w:val="pl-PL"/>
        </w:rPr>
        <w:t>2.20.</w:t>
      </w:r>
      <w:r w:rsidRPr="008B60FD">
        <w:rPr>
          <w:rFonts w:cs="Arial"/>
          <w:lang w:val="pl-PL"/>
        </w:rPr>
        <w:t xml:space="preserve"> W GUI programu na punkcie końcowym z systemem Windows oraz macOS możliwość wyświetlenia, kiedy była przeprowadzana ostatnia aktualizacja z dokładnością co do dnia i godziny.</w:t>
      </w:r>
    </w:p>
    <w:p w14:paraId="70D92575" w14:textId="77777777" w:rsidR="00DC4248" w:rsidRPr="008B60FD" w:rsidRDefault="00DC4248" w:rsidP="00DC4248">
      <w:pPr>
        <w:spacing w:line="276" w:lineRule="auto"/>
        <w:rPr>
          <w:rFonts w:cs="Arial"/>
          <w:lang w:val="pl-PL"/>
        </w:rPr>
      </w:pPr>
      <w:r w:rsidRPr="008B60FD">
        <w:rPr>
          <w:rFonts w:cs="Arial"/>
          <w:b/>
          <w:bCs/>
          <w:lang w:val="pl-PL"/>
        </w:rPr>
        <w:t>2.21.</w:t>
      </w:r>
      <w:r w:rsidRPr="008B60FD">
        <w:rPr>
          <w:rFonts w:cs="Arial"/>
          <w:lang w:val="pl-PL"/>
        </w:rPr>
        <w:t xml:space="preserve"> Automatyczna, inkrementacyjna aktualizacja baz wirusów i innych zagrożeń.</w:t>
      </w:r>
    </w:p>
    <w:p w14:paraId="557EE506" w14:textId="77777777" w:rsidR="00DC4248" w:rsidRPr="008B60FD" w:rsidRDefault="00DC4248" w:rsidP="00DC4248">
      <w:pPr>
        <w:spacing w:line="276" w:lineRule="auto"/>
        <w:rPr>
          <w:rFonts w:cs="Arial"/>
          <w:lang w:val="pl-PL"/>
        </w:rPr>
      </w:pPr>
      <w:r w:rsidRPr="008B60FD">
        <w:rPr>
          <w:rFonts w:cs="Arial"/>
          <w:b/>
          <w:bCs/>
          <w:lang w:val="pl-PL"/>
        </w:rPr>
        <w:t>2.22.</w:t>
      </w:r>
      <w:r w:rsidRPr="008B60FD">
        <w:rPr>
          <w:rFonts w:cs="Arial"/>
          <w:lang w:val="pl-PL"/>
        </w:rPr>
        <w:t xml:space="preserve"> Obsługa pobierania aktualizacji za pośrednictwem serwera proxy.</w:t>
      </w:r>
    </w:p>
    <w:p w14:paraId="00250A33" w14:textId="77777777" w:rsidR="00DC4248" w:rsidRPr="008B60FD" w:rsidRDefault="00DC4248" w:rsidP="00DC4248">
      <w:pPr>
        <w:spacing w:line="276" w:lineRule="auto"/>
        <w:rPr>
          <w:rFonts w:cs="Arial"/>
          <w:lang w:val="pl-PL"/>
        </w:rPr>
      </w:pPr>
      <w:r w:rsidRPr="008B60FD">
        <w:rPr>
          <w:rFonts w:cs="Arial"/>
          <w:b/>
          <w:bCs/>
          <w:lang w:val="pl-PL"/>
        </w:rPr>
        <w:t>2.23.</w:t>
      </w:r>
      <w:r w:rsidRPr="008B60FD">
        <w:rPr>
          <w:rFonts w:cs="Arial"/>
          <w:lang w:val="pl-PL"/>
        </w:rPr>
        <w:t xml:space="preserve"> Administrator musi mieć możliwość ukrycia ikony oprogramowania w obszarze powiadomień systemu Windows.</w:t>
      </w:r>
    </w:p>
    <w:p w14:paraId="2804F309" w14:textId="77777777" w:rsidR="00DC4248" w:rsidRPr="008B60FD" w:rsidRDefault="00DC4248" w:rsidP="00DC4248">
      <w:pPr>
        <w:spacing w:line="276" w:lineRule="auto"/>
        <w:rPr>
          <w:rFonts w:cs="Arial"/>
          <w:lang w:val="pl-PL"/>
        </w:rPr>
      </w:pPr>
      <w:r w:rsidRPr="008B60FD">
        <w:rPr>
          <w:rFonts w:cs="Arial"/>
          <w:b/>
          <w:bCs/>
          <w:lang w:val="pl-PL"/>
        </w:rPr>
        <w:t>2.24.</w:t>
      </w:r>
      <w:r w:rsidRPr="008B60FD">
        <w:rPr>
          <w:rFonts w:cs="Arial"/>
          <w:lang w:val="pl-PL"/>
        </w:rPr>
        <w:t xml:space="preserve"> Dziennik zdarzeń rejestrujący informacje na temat znalezionych zagrożeń, dokonanych aktualizacji baz wirusów i samego oprogramowania bezpośrednio na punkcie końcowym Windows i macOS.</w:t>
      </w:r>
    </w:p>
    <w:p w14:paraId="60EC7610" w14:textId="77777777" w:rsidR="00DC4248" w:rsidRPr="008B60FD" w:rsidRDefault="00DC4248" w:rsidP="00DC4248">
      <w:pPr>
        <w:spacing w:line="276" w:lineRule="auto"/>
        <w:rPr>
          <w:rFonts w:cs="Arial"/>
          <w:lang w:val="pl-PL"/>
        </w:rPr>
      </w:pPr>
      <w:r w:rsidRPr="008B60FD">
        <w:rPr>
          <w:rFonts w:cs="Arial"/>
          <w:b/>
          <w:bCs/>
          <w:lang w:val="pl-PL"/>
        </w:rPr>
        <w:t>2.25.</w:t>
      </w:r>
      <w:r w:rsidRPr="008B60FD">
        <w:rPr>
          <w:rFonts w:cs="Arial"/>
          <w:lang w:val="pl-PL"/>
        </w:rPr>
        <w:t xml:space="preserve"> Stacje robocze mogą łączyć się do serwera administracyjnego za pośrednictwem sieci Internet.</w:t>
      </w:r>
    </w:p>
    <w:p w14:paraId="6A7A2B36" w14:textId="77777777" w:rsidR="00DC4248" w:rsidRPr="008B60FD" w:rsidRDefault="00DC4248" w:rsidP="00DC4248">
      <w:pPr>
        <w:spacing w:line="276" w:lineRule="auto"/>
        <w:rPr>
          <w:rFonts w:cs="Arial"/>
          <w:lang w:val="pl-PL"/>
        </w:rPr>
      </w:pPr>
      <w:r w:rsidRPr="008B60FD">
        <w:rPr>
          <w:rFonts w:cs="Arial"/>
          <w:b/>
          <w:bCs/>
          <w:lang w:val="pl-PL"/>
        </w:rPr>
        <w:t>2.26.</w:t>
      </w:r>
      <w:r w:rsidRPr="008B60FD">
        <w:rPr>
          <w:rFonts w:cs="Arial"/>
          <w:lang w:val="pl-PL"/>
        </w:rPr>
        <w:t xml:space="preserve"> Oprogramowanie klienckie posiada wbudowaną funkcję do komunikacji z serwerem administracyjnym, ale nie dopuszcza się osobnego agenta instalowanego na stacji roboczej.</w:t>
      </w:r>
    </w:p>
    <w:p w14:paraId="6BD8A9EE" w14:textId="77777777" w:rsidR="00DC4248" w:rsidRPr="008B60FD" w:rsidRDefault="00DC4248" w:rsidP="00DC4248">
      <w:pPr>
        <w:spacing w:line="276" w:lineRule="auto"/>
        <w:rPr>
          <w:rFonts w:cs="Arial"/>
          <w:lang w:val="pl-PL"/>
        </w:rPr>
      </w:pPr>
      <w:r w:rsidRPr="008B60FD">
        <w:rPr>
          <w:rFonts w:cs="Arial"/>
          <w:b/>
          <w:bCs/>
          <w:lang w:val="pl-PL"/>
        </w:rPr>
        <w:t>2.27.</w:t>
      </w:r>
      <w:r w:rsidRPr="008B60FD">
        <w:rPr>
          <w:rFonts w:cs="Arial"/>
          <w:lang w:val="pl-PL"/>
        </w:rPr>
        <w:t xml:space="preserve"> Możliwość wykorzystania funkcji skanowania lokalnego lub hybrydowego ze sprawdzaniem reputacji plików w chmurze.</w:t>
      </w:r>
    </w:p>
    <w:p w14:paraId="71FBFE34" w14:textId="77777777" w:rsidR="00DC4248" w:rsidRPr="008B60FD" w:rsidRDefault="00DC4248" w:rsidP="00DC4248">
      <w:pPr>
        <w:spacing w:line="276" w:lineRule="auto"/>
        <w:rPr>
          <w:rFonts w:cs="Arial"/>
          <w:lang w:val="pl-PL"/>
        </w:rPr>
      </w:pPr>
      <w:r w:rsidRPr="008B60FD">
        <w:rPr>
          <w:rFonts w:cs="Arial"/>
          <w:b/>
          <w:bCs/>
          <w:lang w:val="pl-PL"/>
        </w:rPr>
        <w:t>2.28.</w:t>
      </w:r>
      <w:r w:rsidRPr="008B60FD">
        <w:rPr>
          <w:rFonts w:cs="Arial"/>
          <w:lang w:val="pl-PL"/>
        </w:rPr>
        <w:t xml:space="preserve"> System musi umożliwiać kontrolę dostępu do urządzeń na podstawie interfejsów, do których zostały one podłączone.</w:t>
      </w:r>
    </w:p>
    <w:p w14:paraId="6B53FCB6" w14:textId="77777777" w:rsidR="00DC4248" w:rsidRPr="008B60FD" w:rsidRDefault="00DC4248" w:rsidP="00DC4248">
      <w:pPr>
        <w:spacing w:line="276" w:lineRule="auto"/>
        <w:rPr>
          <w:rFonts w:cs="Arial"/>
          <w:lang w:val="pl-PL"/>
        </w:rPr>
      </w:pPr>
      <w:r w:rsidRPr="008B60FD">
        <w:rPr>
          <w:rFonts w:cs="Arial"/>
          <w:b/>
          <w:bCs/>
          <w:lang w:val="pl-PL"/>
        </w:rPr>
        <w:t>2.29.</w:t>
      </w:r>
      <w:r w:rsidRPr="008B60FD">
        <w:rPr>
          <w:rFonts w:cs="Arial"/>
          <w:lang w:val="pl-PL"/>
        </w:rPr>
        <w:t xml:space="preserve"> Możliwość dodania zaufanych urządzeń bezpośrednio z konsoli administracyjnej na podstawie ich wykrycia lub wpisanych ręcznie ID urządzenia lub ID produktu.</w:t>
      </w:r>
    </w:p>
    <w:p w14:paraId="1012BAA5" w14:textId="77777777" w:rsidR="00DC4248" w:rsidRPr="008B60FD" w:rsidRDefault="00DC4248" w:rsidP="00DC4248">
      <w:pPr>
        <w:spacing w:line="276" w:lineRule="auto"/>
        <w:rPr>
          <w:rFonts w:cs="Arial"/>
          <w:lang w:val="pl-PL"/>
        </w:rPr>
      </w:pPr>
      <w:r w:rsidRPr="008B60FD">
        <w:rPr>
          <w:rFonts w:cs="Arial"/>
          <w:b/>
          <w:bCs/>
          <w:lang w:val="pl-PL"/>
        </w:rPr>
        <w:t>2.30.</w:t>
      </w:r>
      <w:r w:rsidRPr="008B60FD">
        <w:rPr>
          <w:rFonts w:cs="Arial"/>
          <w:lang w:val="pl-PL"/>
        </w:rPr>
        <w:t xml:space="preserve"> Wbudowana zapora osobista, umożliwiająca tworzenie reguł na podstawie aplikacji oraz ruchu sieciowego.</w:t>
      </w:r>
    </w:p>
    <w:p w14:paraId="398F0E67" w14:textId="77777777" w:rsidR="00DC4248" w:rsidRPr="008B60FD" w:rsidRDefault="00DC4248" w:rsidP="00DC4248">
      <w:pPr>
        <w:spacing w:line="276" w:lineRule="auto"/>
        <w:rPr>
          <w:rFonts w:cs="Arial"/>
          <w:lang w:val="pl-PL"/>
        </w:rPr>
      </w:pPr>
      <w:r w:rsidRPr="008B60FD">
        <w:rPr>
          <w:rFonts w:cs="Arial"/>
          <w:b/>
          <w:bCs/>
          <w:lang w:val="pl-PL"/>
        </w:rPr>
        <w:t>2.31.</w:t>
      </w:r>
      <w:r w:rsidRPr="008B60FD">
        <w:rPr>
          <w:rFonts w:cs="Arial"/>
          <w:lang w:val="pl-PL"/>
        </w:rPr>
        <w:t xml:space="preserve"> Wbudowany IDS.</w:t>
      </w:r>
    </w:p>
    <w:p w14:paraId="402863AE" w14:textId="77777777" w:rsidR="00DC4248" w:rsidRPr="008B60FD" w:rsidRDefault="00DC4248" w:rsidP="00DC4248">
      <w:pPr>
        <w:spacing w:line="276" w:lineRule="auto"/>
        <w:rPr>
          <w:rFonts w:cs="Arial"/>
          <w:lang w:val="pl-PL"/>
        </w:rPr>
      </w:pPr>
      <w:r w:rsidRPr="008B60FD">
        <w:rPr>
          <w:rFonts w:cs="Arial"/>
          <w:b/>
          <w:bCs/>
          <w:lang w:val="pl-PL"/>
        </w:rPr>
        <w:t>2.32.</w:t>
      </w:r>
      <w:r w:rsidRPr="008B60FD">
        <w:rPr>
          <w:rFonts w:cs="Arial"/>
          <w:lang w:val="pl-PL"/>
        </w:rPr>
        <w:t xml:space="preserve"> Możliwość tworzenia list sieci zaufanych.</w:t>
      </w:r>
    </w:p>
    <w:p w14:paraId="6884D104" w14:textId="77777777" w:rsidR="00DC4248" w:rsidRPr="008B60FD" w:rsidRDefault="00DC4248" w:rsidP="00DC4248">
      <w:pPr>
        <w:spacing w:line="276" w:lineRule="auto"/>
        <w:rPr>
          <w:rFonts w:cs="Arial"/>
          <w:lang w:val="pl-PL"/>
        </w:rPr>
      </w:pPr>
      <w:r w:rsidRPr="008B60FD">
        <w:rPr>
          <w:rFonts w:cs="Arial"/>
          <w:b/>
          <w:bCs/>
          <w:lang w:val="pl-PL"/>
        </w:rPr>
        <w:t>2.33.</w:t>
      </w:r>
      <w:r w:rsidRPr="008B60FD">
        <w:rPr>
          <w:rFonts w:cs="Arial"/>
          <w:lang w:val="pl-PL"/>
        </w:rPr>
        <w:t xml:space="preserve"> Możliwość dezaktywacji funkcji zapory sieciowej.</w:t>
      </w:r>
    </w:p>
    <w:p w14:paraId="4A53793E" w14:textId="77777777" w:rsidR="00DC4248" w:rsidRPr="008B60FD" w:rsidRDefault="00DC4248" w:rsidP="00DC4248">
      <w:pPr>
        <w:spacing w:line="276" w:lineRule="auto"/>
        <w:rPr>
          <w:rFonts w:cs="Arial"/>
          <w:lang w:val="pl-PL"/>
        </w:rPr>
      </w:pPr>
      <w:r w:rsidRPr="008B60FD">
        <w:rPr>
          <w:rFonts w:cs="Arial"/>
          <w:b/>
          <w:bCs/>
          <w:lang w:val="pl-PL"/>
        </w:rPr>
        <w:t>2.34.</w:t>
      </w:r>
      <w:r w:rsidRPr="008B60FD">
        <w:rPr>
          <w:rFonts w:cs="Arial"/>
          <w:lang w:val="pl-PL"/>
        </w:rPr>
        <w:t xml:space="preserve"> Dodatkowa funkcja ochrony przeciwko znanym zagrożeniom typu ransomware.</w:t>
      </w:r>
    </w:p>
    <w:p w14:paraId="7F5F23D9" w14:textId="77777777" w:rsidR="00DC4248" w:rsidRPr="008B60FD" w:rsidRDefault="00DC4248" w:rsidP="00DC4248">
      <w:pPr>
        <w:spacing w:line="276" w:lineRule="auto"/>
        <w:rPr>
          <w:rFonts w:cs="Arial"/>
          <w:lang w:val="pl-PL"/>
        </w:rPr>
      </w:pPr>
      <w:r w:rsidRPr="008B60FD">
        <w:rPr>
          <w:rFonts w:cs="Arial"/>
          <w:b/>
          <w:bCs/>
          <w:lang w:val="pl-PL"/>
        </w:rPr>
        <w:lastRenderedPageBreak/>
        <w:t>2.35.</w:t>
      </w:r>
      <w:r w:rsidRPr="008B60FD">
        <w:rPr>
          <w:rFonts w:cs="Arial"/>
          <w:lang w:val="pl-PL"/>
        </w:rPr>
        <w:t xml:space="preserve"> Użytkownik na punkcie końcowym ma możliwość opóźnienia restartu potrzebnego do zakończenia jednego lub wielu zadań, konfigurowalne w politykach bezpieczeństwa.</w:t>
      </w:r>
    </w:p>
    <w:p w14:paraId="7FEF4459" w14:textId="77777777" w:rsidR="00DC4248" w:rsidRPr="008B60FD" w:rsidRDefault="00DC4248" w:rsidP="00DC4248">
      <w:pPr>
        <w:spacing w:line="276" w:lineRule="auto"/>
        <w:rPr>
          <w:rFonts w:cs="Arial"/>
          <w:lang w:val="pl-PL"/>
        </w:rPr>
      </w:pPr>
      <w:r w:rsidRPr="008B60FD">
        <w:rPr>
          <w:rFonts w:cs="Arial"/>
          <w:b/>
          <w:bCs/>
          <w:lang w:val="pl-PL"/>
        </w:rPr>
        <w:t>2.36.</w:t>
      </w:r>
      <w:r w:rsidRPr="008B60FD">
        <w:rPr>
          <w:rFonts w:cs="Arial"/>
          <w:lang w:val="pl-PL"/>
        </w:rPr>
        <w:t xml:space="preserve"> Komunikacja między konsolą zarządzającą a punktami końcowymi jest szyfrowana.</w:t>
      </w:r>
    </w:p>
    <w:p w14:paraId="191E08BD" w14:textId="77777777" w:rsidR="00DC4248" w:rsidRPr="008B60FD" w:rsidRDefault="00DC4248" w:rsidP="00DC4248">
      <w:pPr>
        <w:spacing w:line="276" w:lineRule="auto"/>
        <w:rPr>
          <w:rFonts w:cs="Arial"/>
        </w:rPr>
      </w:pPr>
      <w:r w:rsidRPr="008B60FD">
        <w:rPr>
          <w:rFonts w:cs="Arial"/>
          <w:b/>
          <w:bCs/>
          <w:lang w:val="pl-PL"/>
        </w:rPr>
        <w:t>2.37.</w:t>
      </w:r>
      <w:r w:rsidRPr="008B60FD">
        <w:rPr>
          <w:rFonts w:cs="Arial"/>
          <w:lang w:val="pl-PL"/>
        </w:rPr>
        <w:t xml:space="preserve"> Wbudowana ochrona przed exploitami wyposażona w minimum 15 różnych technik wykrycia exploitów z możliwością włączenia lub wyłączenia każdej z nich oraz dająca możliwość dodania własnych procesów. </w:t>
      </w:r>
      <w:r w:rsidRPr="008B60FD">
        <w:rPr>
          <w:rFonts w:cs="Arial"/>
        </w:rPr>
        <w:t>Funkcja umożliwia również:</w:t>
      </w:r>
    </w:p>
    <w:p w14:paraId="3041FE9F" w14:textId="77777777" w:rsidR="00DC4248" w:rsidRPr="008B60FD" w:rsidRDefault="00DC4248" w:rsidP="00DC4248">
      <w:pPr>
        <w:widowControl w:val="0"/>
        <w:numPr>
          <w:ilvl w:val="0"/>
          <w:numId w:val="8"/>
        </w:numPr>
        <w:autoSpaceDE w:val="0"/>
        <w:autoSpaceDN w:val="0"/>
        <w:spacing w:after="0" w:line="276" w:lineRule="auto"/>
        <w:rPr>
          <w:rFonts w:cs="Arial"/>
          <w:lang w:val="pl-PL"/>
        </w:rPr>
      </w:pPr>
      <w:r w:rsidRPr="008B60FD">
        <w:rPr>
          <w:rFonts w:cs="Arial"/>
          <w:lang w:val="pl-PL"/>
        </w:rPr>
        <w:t>możliwość wymuszenia funkcji DEP systemu Windows,</w:t>
      </w:r>
    </w:p>
    <w:p w14:paraId="6ED1E9EF" w14:textId="77777777" w:rsidR="00DC4248" w:rsidRPr="008B60FD" w:rsidRDefault="00DC4248" w:rsidP="00DC4248">
      <w:pPr>
        <w:widowControl w:val="0"/>
        <w:numPr>
          <w:ilvl w:val="0"/>
          <w:numId w:val="8"/>
        </w:numPr>
        <w:autoSpaceDE w:val="0"/>
        <w:autoSpaceDN w:val="0"/>
        <w:spacing w:after="0" w:line="276" w:lineRule="auto"/>
        <w:rPr>
          <w:rFonts w:cs="Arial"/>
          <w:lang w:val="pl-PL"/>
        </w:rPr>
      </w:pPr>
      <w:r w:rsidRPr="008B60FD">
        <w:rPr>
          <w:rFonts w:cs="Arial"/>
          <w:lang w:val="pl-PL"/>
        </w:rPr>
        <w:t>możliwość wymuszenia relokacji modułów (ASLR) dla Windows.</w:t>
      </w:r>
    </w:p>
    <w:p w14:paraId="06085D4E" w14:textId="77777777" w:rsidR="00DC4248" w:rsidRPr="008B60FD" w:rsidRDefault="00DC4248" w:rsidP="00DC4248">
      <w:pPr>
        <w:spacing w:line="276" w:lineRule="auto"/>
        <w:rPr>
          <w:rFonts w:cs="Arial"/>
        </w:rPr>
      </w:pPr>
      <w:r w:rsidRPr="008B60FD">
        <w:rPr>
          <w:rFonts w:cs="Arial"/>
          <w:b/>
          <w:bCs/>
          <w:lang w:val="pl-PL"/>
        </w:rPr>
        <w:t>2.38.</w:t>
      </w:r>
      <w:r w:rsidRPr="008B60FD">
        <w:rPr>
          <w:rFonts w:cs="Arial"/>
          <w:lang w:val="pl-PL"/>
        </w:rPr>
        <w:t xml:space="preserve"> Ochrona przed atakami sieciowymi – mechanizm obronny przed atakującymi próbującymi uzyskać dostęp do systemu poprzez wykorzystanie luk w sieci. </w:t>
      </w:r>
      <w:r w:rsidRPr="008B60FD">
        <w:rPr>
          <w:rFonts w:cs="Arial"/>
        </w:rPr>
        <w:t>Funkcja ta musi obejmować ochronę przed technikami takimi jak:</w:t>
      </w:r>
    </w:p>
    <w:p w14:paraId="09F026F9" w14:textId="77777777" w:rsidR="00DC4248" w:rsidRPr="008B60FD" w:rsidRDefault="00DC4248" w:rsidP="00DC4248">
      <w:pPr>
        <w:widowControl w:val="0"/>
        <w:numPr>
          <w:ilvl w:val="0"/>
          <w:numId w:val="9"/>
        </w:numPr>
        <w:autoSpaceDE w:val="0"/>
        <w:autoSpaceDN w:val="0"/>
        <w:spacing w:after="0" w:line="276" w:lineRule="auto"/>
        <w:rPr>
          <w:rFonts w:cs="Arial"/>
        </w:rPr>
      </w:pPr>
      <w:r w:rsidRPr="008B60FD">
        <w:rPr>
          <w:rFonts w:cs="Arial"/>
        </w:rPr>
        <w:t>pierwszy dostęp,</w:t>
      </w:r>
    </w:p>
    <w:p w14:paraId="5D13C352" w14:textId="77777777" w:rsidR="00DC4248" w:rsidRPr="008B60FD" w:rsidRDefault="00DC4248" w:rsidP="00DC4248">
      <w:pPr>
        <w:widowControl w:val="0"/>
        <w:numPr>
          <w:ilvl w:val="0"/>
          <w:numId w:val="9"/>
        </w:numPr>
        <w:autoSpaceDE w:val="0"/>
        <w:autoSpaceDN w:val="0"/>
        <w:spacing w:after="0" w:line="276" w:lineRule="auto"/>
        <w:rPr>
          <w:rFonts w:cs="Arial"/>
        </w:rPr>
      </w:pPr>
      <w:r w:rsidRPr="008B60FD">
        <w:rPr>
          <w:rFonts w:cs="Arial"/>
        </w:rPr>
        <w:t>dostęp do poświadczeń,</w:t>
      </w:r>
    </w:p>
    <w:p w14:paraId="5A3908B7" w14:textId="77777777" w:rsidR="00DC4248" w:rsidRPr="008B60FD" w:rsidRDefault="00DC4248" w:rsidP="00DC4248">
      <w:pPr>
        <w:widowControl w:val="0"/>
        <w:numPr>
          <w:ilvl w:val="0"/>
          <w:numId w:val="9"/>
        </w:numPr>
        <w:autoSpaceDE w:val="0"/>
        <w:autoSpaceDN w:val="0"/>
        <w:spacing w:after="0" w:line="276" w:lineRule="auto"/>
        <w:rPr>
          <w:rFonts w:cs="Arial"/>
        </w:rPr>
      </w:pPr>
      <w:r w:rsidRPr="008B60FD">
        <w:rPr>
          <w:rFonts w:cs="Arial"/>
        </w:rPr>
        <w:t>wykrycie,</w:t>
      </w:r>
    </w:p>
    <w:p w14:paraId="59102BD8" w14:textId="77777777" w:rsidR="00DC4248" w:rsidRPr="008B60FD" w:rsidRDefault="00DC4248" w:rsidP="00DC4248">
      <w:pPr>
        <w:widowControl w:val="0"/>
        <w:numPr>
          <w:ilvl w:val="0"/>
          <w:numId w:val="9"/>
        </w:numPr>
        <w:autoSpaceDE w:val="0"/>
        <w:autoSpaceDN w:val="0"/>
        <w:spacing w:after="0" w:line="276" w:lineRule="auto"/>
        <w:rPr>
          <w:rFonts w:cs="Arial"/>
        </w:rPr>
      </w:pPr>
      <w:r w:rsidRPr="008B60FD">
        <w:rPr>
          <w:rFonts w:cs="Arial"/>
        </w:rPr>
        <w:t>Crimeware,</w:t>
      </w:r>
    </w:p>
    <w:p w14:paraId="5C6EF5BA" w14:textId="77777777" w:rsidR="00DC4248" w:rsidRPr="008B60FD" w:rsidRDefault="00DC4248" w:rsidP="00DC4248">
      <w:pPr>
        <w:widowControl w:val="0"/>
        <w:numPr>
          <w:ilvl w:val="0"/>
          <w:numId w:val="9"/>
        </w:numPr>
        <w:autoSpaceDE w:val="0"/>
        <w:autoSpaceDN w:val="0"/>
        <w:spacing w:after="0" w:line="276" w:lineRule="auto"/>
        <w:rPr>
          <w:rFonts w:cs="Arial"/>
        </w:rPr>
      </w:pPr>
      <w:r w:rsidRPr="008B60FD">
        <w:rPr>
          <w:rFonts w:cs="Arial"/>
        </w:rPr>
        <w:t>ruch boczny.</w:t>
      </w:r>
    </w:p>
    <w:p w14:paraId="27D5CEDE" w14:textId="77777777" w:rsidR="00DC4248" w:rsidRPr="008B60FD" w:rsidRDefault="00DC4248" w:rsidP="00DC4248">
      <w:pPr>
        <w:spacing w:line="276" w:lineRule="auto"/>
        <w:rPr>
          <w:rFonts w:cs="Arial"/>
          <w:lang w:val="pl-PL"/>
        </w:rPr>
      </w:pPr>
      <w:r w:rsidRPr="008B60FD">
        <w:rPr>
          <w:rFonts w:cs="Arial"/>
          <w:b/>
          <w:bCs/>
          <w:lang w:val="pl-PL"/>
        </w:rPr>
        <w:t>2.39.</w:t>
      </w:r>
      <w:r w:rsidRPr="008B60FD">
        <w:rPr>
          <w:rFonts w:cs="Arial"/>
          <w:lang w:val="pl-PL"/>
        </w:rPr>
        <w:t xml:space="preserve"> Ochrona przed ransomware – możliwość wykrywania i blokowania ataków typu ransomware niezależnie od tego, czy atak został przeprowadzony lokalnie lub zdalnie na punkcie końcowym oraz utworzenie kopii zapasowej plików w momencie szyfrowania, a w przypadku ataku odzyskanie i przywrócenie ich do pierwotnej lokalizacji. Oprogramowanie musi dać możliwość odzyskania plików na żądanie lub automatycznie, o następujących rozszerzeniach:</w:t>
      </w:r>
    </w:p>
    <w:p w14:paraId="506DDC82" w14:textId="77777777" w:rsidR="00DC4248" w:rsidRPr="008B60FD" w:rsidRDefault="00DC4248" w:rsidP="00DC4248">
      <w:pPr>
        <w:spacing w:line="276" w:lineRule="auto"/>
        <w:rPr>
          <w:rFonts w:cs="Arial"/>
          <w:lang w:val="pl-PL"/>
        </w:rPr>
      </w:pPr>
      <w:r w:rsidRPr="008B60FD">
        <w:rPr>
          <w:rFonts w:cs="Arial"/>
          <w:lang w:val="pl-PL"/>
        </w:rPr>
        <w:t>3fr, ai, arw, bay, cdr, cer, cr2, crt, crw, dcr, der, dll, dng, doc, docm, docx, dwg, dxf, dxg, eps, erf, exe, indd, jpe, jpeg, jpg, mdf, mef, mrw, nef, nrw, odb, odc, odm, odp, ods, odt, orf, p12, p7b, p7c, pdd, pdf, pef, pem, pfx, ppt, pptm, pptx, psd, pst, ptx, png, r3d, raf, rtf, rw2, rwl, sr2, srf, srw, wb2, wpd, wps, x3f, xlk, xls, xlsb, xlsm, xlsx, msg, py, ini, xml, msi, cab, tsf, dgn, log, gif, csv, avi, mov, mp4.</w:t>
      </w:r>
    </w:p>
    <w:p w14:paraId="21B15A78" w14:textId="77777777" w:rsidR="00DC4248" w:rsidRPr="008B60FD" w:rsidRDefault="00DC4248" w:rsidP="00DC4248">
      <w:pPr>
        <w:spacing w:line="276" w:lineRule="auto"/>
        <w:rPr>
          <w:rFonts w:cs="Arial"/>
          <w:lang w:val="pl-PL"/>
        </w:rPr>
      </w:pPr>
      <w:r w:rsidRPr="008B60FD">
        <w:rPr>
          <w:rFonts w:cs="Arial"/>
          <w:b/>
          <w:bCs/>
          <w:lang w:val="pl-PL"/>
        </w:rPr>
        <w:t>2.40.</w:t>
      </w:r>
      <w:r w:rsidRPr="008B60FD">
        <w:rPr>
          <w:rFonts w:cs="Arial"/>
          <w:lang w:val="pl-PL"/>
        </w:rPr>
        <w:t xml:space="preserve"> System musi wykrywać podatne sterowniki zainstalowane na punkcie końcowym z Windows.</w:t>
      </w:r>
    </w:p>
    <w:p w14:paraId="2BE86F02" w14:textId="77777777" w:rsidR="00DC4248" w:rsidRPr="008B60FD" w:rsidRDefault="00DC4248" w:rsidP="00DC4248">
      <w:pPr>
        <w:spacing w:line="276" w:lineRule="auto"/>
        <w:rPr>
          <w:rFonts w:cs="Arial"/>
          <w:lang w:val="pl-PL"/>
        </w:rPr>
      </w:pPr>
      <w:r w:rsidRPr="008B60FD">
        <w:rPr>
          <w:rFonts w:cs="Arial"/>
          <w:b/>
          <w:bCs/>
          <w:lang w:val="pl-PL"/>
        </w:rPr>
        <w:t>2.41.</w:t>
      </w:r>
      <w:r w:rsidRPr="008B60FD">
        <w:rPr>
          <w:rFonts w:cs="Arial"/>
          <w:lang w:val="pl-PL"/>
        </w:rPr>
        <w:t xml:space="preserve"> Agent i usługi oprogramowania antywirusowego zainstalowanego na punkcie końcowym muszą być chronione przed próbami manipulacji i naruszenia ich integralności w systemie Windows.</w:t>
      </w:r>
    </w:p>
    <w:p w14:paraId="0EF76929" w14:textId="77777777" w:rsidR="00DC4248" w:rsidRPr="008B60FD" w:rsidRDefault="00DC4248" w:rsidP="00DC4248">
      <w:pPr>
        <w:spacing w:line="276" w:lineRule="auto"/>
        <w:rPr>
          <w:rFonts w:cs="Arial"/>
          <w:lang w:val="pl-PL"/>
        </w:rPr>
      </w:pPr>
      <w:r w:rsidRPr="008B60FD">
        <w:rPr>
          <w:rFonts w:cs="Arial"/>
          <w:b/>
          <w:bCs/>
          <w:lang w:val="pl-PL"/>
        </w:rPr>
        <w:t>2.42.</w:t>
      </w:r>
      <w:r w:rsidRPr="008B60FD">
        <w:rPr>
          <w:rFonts w:cs="Arial"/>
          <w:lang w:val="pl-PL"/>
        </w:rPr>
        <w:t xml:space="preserve"> System musi umożliwiać skanowanie oprogramowania układowego UEFI.</w:t>
      </w:r>
    </w:p>
    <w:p w14:paraId="4489FDAC" w14:textId="77777777" w:rsidR="00DC4248" w:rsidRPr="008B60FD" w:rsidRDefault="00DC4248" w:rsidP="00DC4248">
      <w:pPr>
        <w:spacing w:line="276" w:lineRule="auto"/>
        <w:rPr>
          <w:rFonts w:cs="Arial"/>
          <w:lang w:val="pl-PL"/>
        </w:rPr>
      </w:pPr>
      <w:r w:rsidRPr="008B60FD">
        <w:rPr>
          <w:rFonts w:cs="Arial"/>
          <w:b/>
          <w:bCs/>
          <w:lang w:val="pl-PL"/>
        </w:rPr>
        <w:t>2.43.</w:t>
      </w:r>
      <w:r w:rsidRPr="008B60FD">
        <w:rPr>
          <w:rFonts w:cs="Arial"/>
          <w:lang w:val="pl-PL"/>
        </w:rPr>
        <w:t xml:space="preserve"> System umożliwia przechwytywanie TLS handshake pozwalając na skanowanie ruchu sieciowego bez konieczności deszyfracji.</w:t>
      </w:r>
    </w:p>
    <w:p w14:paraId="7CD576AA" w14:textId="77777777" w:rsidR="00DC4248" w:rsidRPr="008B60FD" w:rsidRDefault="00DC4248" w:rsidP="00DC4248">
      <w:pPr>
        <w:spacing w:line="276" w:lineRule="auto"/>
        <w:rPr>
          <w:rFonts w:cs="Arial"/>
          <w:lang w:val="pl-PL"/>
        </w:rPr>
      </w:pPr>
      <w:r w:rsidRPr="008B60FD">
        <w:rPr>
          <w:rFonts w:cs="Arial"/>
          <w:b/>
          <w:bCs/>
          <w:lang w:val="pl-PL"/>
        </w:rPr>
        <w:t>2.44.</w:t>
      </w:r>
      <w:r w:rsidRPr="008B60FD">
        <w:rPr>
          <w:rFonts w:cs="Arial"/>
          <w:lang w:val="pl-PL"/>
        </w:rPr>
        <w:t xml:space="preserve"> Możliwość zastosowania zewnętrznego silnika skanującego w postaci maszyny wirtualnej.</w:t>
      </w:r>
    </w:p>
    <w:p w14:paraId="24364707" w14:textId="77777777" w:rsidR="00DC4248" w:rsidRPr="008B60FD" w:rsidRDefault="00DC4248" w:rsidP="00DC4248">
      <w:pPr>
        <w:spacing w:line="276" w:lineRule="auto"/>
        <w:rPr>
          <w:rFonts w:cs="Arial"/>
          <w:lang w:val="pl-PL"/>
        </w:rPr>
      </w:pPr>
      <w:r w:rsidRPr="008B60FD">
        <w:rPr>
          <w:rFonts w:cs="Arial"/>
          <w:b/>
          <w:bCs/>
          <w:lang w:val="pl-PL"/>
        </w:rPr>
        <w:t>2.45.</w:t>
      </w:r>
      <w:r w:rsidRPr="008B60FD">
        <w:rPr>
          <w:rFonts w:cs="Arial"/>
          <w:lang w:val="pl-PL"/>
        </w:rPr>
        <w:t xml:space="preserve"> Telemetria – możliwość przesyłania nieprzetworzonych danych bezpieczeństwa z punktów końcowych z systemem operacyjnym Windows i Linux do serwera Syslog (JSON).</w:t>
      </w:r>
    </w:p>
    <w:p w14:paraId="514FA757" w14:textId="77777777" w:rsidR="00DC4248" w:rsidRPr="008B60FD" w:rsidRDefault="00DC4248" w:rsidP="00DC4248">
      <w:pPr>
        <w:spacing w:line="276" w:lineRule="auto"/>
        <w:rPr>
          <w:rFonts w:cs="Arial"/>
          <w:lang w:val="pl-PL"/>
        </w:rPr>
      </w:pPr>
      <w:r w:rsidRPr="008B60FD">
        <w:rPr>
          <w:rFonts w:cs="Arial"/>
          <w:b/>
          <w:bCs/>
          <w:lang w:val="pl-PL"/>
        </w:rPr>
        <w:t>2.46.</w:t>
      </w:r>
      <w:r w:rsidRPr="008B60FD">
        <w:rPr>
          <w:rFonts w:cs="Arial"/>
          <w:lang w:val="pl-PL"/>
        </w:rPr>
        <w:t xml:space="preserve"> Oprogramowanie pozwala na skanowanie punktów końcowych pod kątem wyszukiwania wskaźników naruszeń bezpieczeństwa (IOC).</w:t>
      </w:r>
    </w:p>
    <w:p w14:paraId="77D39F9A" w14:textId="77777777" w:rsidR="00DC4248" w:rsidRPr="008B60FD" w:rsidRDefault="00DC4248" w:rsidP="00DC4248">
      <w:pPr>
        <w:spacing w:line="276" w:lineRule="auto"/>
        <w:rPr>
          <w:rFonts w:cs="Arial"/>
          <w:b/>
          <w:bCs/>
          <w:lang w:val="pl-PL"/>
        </w:rPr>
      </w:pPr>
      <w:r w:rsidRPr="008B60FD">
        <w:rPr>
          <w:rFonts w:cs="Arial"/>
          <w:b/>
          <w:bCs/>
          <w:lang w:val="pl-PL"/>
        </w:rPr>
        <w:t>3. Stacje robocze i serwery</w:t>
      </w:r>
    </w:p>
    <w:p w14:paraId="0C9EBF79" w14:textId="77777777" w:rsidR="00DC4248" w:rsidRPr="008B60FD" w:rsidRDefault="00DC4248" w:rsidP="00DC4248">
      <w:pPr>
        <w:spacing w:line="276" w:lineRule="auto"/>
        <w:rPr>
          <w:rFonts w:cs="Arial"/>
          <w:lang w:val="pl-PL"/>
        </w:rPr>
      </w:pPr>
      <w:r w:rsidRPr="008B60FD">
        <w:rPr>
          <w:rFonts w:cs="Arial"/>
          <w:b/>
          <w:bCs/>
          <w:lang w:val="pl-PL"/>
        </w:rPr>
        <w:t>3.1.</w:t>
      </w:r>
      <w:r w:rsidRPr="008B60FD">
        <w:rPr>
          <w:rFonts w:cs="Arial"/>
          <w:lang w:val="pl-PL"/>
        </w:rPr>
        <w:t xml:space="preserve"> Pełna ochrona przed wirusami, trojanami, robakami i innymi zagrożeniami.</w:t>
      </w:r>
    </w:p>
    <w:p w14:paraId="4124476B" w14:textId="77777777" w:rsidR="00DC4248" w:rsidRPr="008B60FD" w:rsidRDefault="00DC4248" w:rsidP="00DC4248">
      <w:pPr>
        <w:spacing w:line="276" w:lineRule="auto"/>
        <w:rPr>
          <w:rFonts w:cs="Arial"/>
          <w:lang w:val="pl-PL"/>
        </w:rPr>
      </w:pPr>
      <w:r w:rsidRPr="008B60FD">
        <w:rPr>
          <w:rFonts w:cs="Arial"/>
          <w:b/>
          <w:bCs/>
          <w:lang w:val="pl-PL"/>
        </w:rPr>
        <w:t>3.2.</w:t>
      </w:r>
      <w:r w:rsidRPr="008B60FD">
        <w:rPr>
          <w:rFonts w:cs="Arial"/>
          <w:lang w:val="pl-PL"/>
        </w:rPr>
        <w:t xml:space="preserve"> Wykrywanie i usuwanie niebezpiecznych aplikacji typu adware, spyware, dialer, phishing, narzędzi hakerskich, backdoor itp.</w:t>
      </w:r>
    </w:p>
    <w:p w14:paraId="27D4B222" w14:textId="77777777" w:rsidR="00DC4248" w:rsidRPr="008B60FD" w:rsidRDefault="00DC4248" w:rsidP="00DC4248">
      <w:pPr>
        <w:spacing w:line="276" w:lineRule="auto"/>
        <w:rPr>
          <w:rFonts w:cs="Arial"/>
          <w:lang w:val="pl-PL"/>
        </w:rPr>
      </w:pPr>
      <w:r w:rsidRPr="008B60FD">
        <w:rPr>
          <w:rFonts w:cs="Arial"/>
          <w:b/>
          <w:bCs/>
          <w:lang w:val="pl-PL"/>
        </w:rPr>
        <w:t>3.3.</w:t>
      </w:r>
      <w:r w:rsidRPr="008B60FD">
        <w:rPr>
          <w:rFonts w:cs="Arial"/>
          <w:lang w:val="pl-PL"/>
        </w:rPr>
        <w:t xml:space="preserve"> Jedna wersja instalacyjna na stacje robocze i serwery plików Windows.</w:t>
      </w:r>
    </w:p>
    <w:p w14:paraId="25C28929" w14:textId="77777777" w:rsidR="00DC4248" w:rsidRPr="008B60FD" w:rsidRDefault="00DC4248" w:rsidP="00DC4248">
      <w:pPr>
        <w:spacing w:line="276" w:lineRule="auto"/>
        <w:rPr>
          <w:rFonts w:cs="Arial"/>
          <w:lang w:val="pl-PL"/>
        </w:rPr>
      </w:pPr>
      <w:r w:rsidRPr="008B60FD">
        <w:rPr>
          <w:rFonts w:cs="Arial"/>
          <w:b/>
          <w:bCs/>
          <w:lang w:val="pl-PL"/>
        </w:rPr>
        <w:t>3.4.</w:t>
      </w:r>
      <w:r w:rsidRPr="008B60FD">
        <w:rPr>
          <w:rFonts w:cs="Arial"/>
          <w:lang w:val="pl-PL"/>
        </w:rPr>
        <w:t xml:space="preserve"> Oprogramowanie zawiera monitor antywirusowy uruchamiany automatycznie w momencie startu systemu operacyjnego komputera, który działa nieprzerwanie do momentu zamknięcia systemu operacyjnego.</w:t>
      </w:r>
    </w:p>
    <w:p w14:paraId="3314B653" w14:textId="77777777" w:rsidR="00DC4248" w:rsidRPr="008B60FD" w:rsidRDefault="00DC4248" w:rsidP="00DC4248">
      <w:pPr>
        <w:spacing w:line="276" w:lineRule="auto"/>
        <w:rPr>
          <w:rFonts w:cs="Arial"/>
          <w:lang w:val="pl-PL"/>
        </w:rPr>
      </w:pPr>
      <w:r w:rsidRPr="008B60FD">
        <w:rPr>
          <w:rFonts w:cs="Arial"/>
          <w:b/>
          <w:bCs/>
          <w:lang w:val="pl-PL"/>
        </w:rPr>
        <w:lastRenderedPageBreak/>
        <w:t>3.5.</w:t>
      </w:r>
      <w:r w:rsidRPr="008B60FD">
        <w:rPr>
          <w:rFonts w:cs="Arial"/>
          <w:lang w:val="pl-PL"/>
        </w:rPr>
        <w:t xml:space="preserve"> Możliwość zabezpieczenia programu przed deinstalacją przez niepowołaną osobę, nawet gdy posiada ona prawa lokalnego lub domenowego administratora; przy próbie deinstalacji program powinien pytać o hasło.</w:t>
      </w:r>
    </w:p>
    <w:p w14:paraId="3CA34C1E" w14:textId="77777777" w:rsidR="00DC4248" w:rsidRPr="008B60FD" w:rsidRDefault="00DC4248" w:rsidP="00DC4248">
      <w:pPr>
        <w:spacing w:line="276" w:lineRule="auto"/>
        <w:rPr>
          <w:rFonts w:cs="Arial"/>
          <w:lang w:val="pl-PL"/>
        </w:rPr>
      </w:pPr>
      <w:r w:rsidRPr="008B60FD">
        <w:rPr>
          <w:rFonts w:cs="Arial"/>
          <w:b/>
          <w:bCs/>
          <w:lang w:val="pl-PL"/>
        </w:rPr>
        <w:t>3.6.</w:t>
      </w:r>
      <w:r w:rsidRPr="008B60FD">
        <w:rPr>
          <w:rFonts w:cs="Arial"/>
          <w:lang w:val="pl-PL"/>
        </w:rPr>
        <w:t xml:space="preserve"> Produkt i zawartość zabezpieczeń powinny być aktualizowane nie rzadziej niż raz na godzinę.</w:t>
      </w:r>
    </w:p>
    <w:p w14:paraId="5FABFD0E" w14:textId="77777777" w:rsidR="00DC4248" w:rsidRPr="008B60FD" w:rsidRDefault="00DC4248" w:rsidP="00DC4248">
      <w:pPr>
        <w:spacing w:line="276" w:lineRule="auto"/>
        <w:rPr>
          <w:rFonts w:cs="Arial"/>
          <w:lang w:val="pl-PL"/>
        </w:rPr>
      </w:pPr>
      <w:r w:rsidRPr="008B60FD">
        <w:rPr>
          <w:rFonts w:cs="Arial"/>
          <w:b/>
          <w:bCs/>
          <w:lang w:val="pl-PL"/>
        </w:rPr>
        <w:t>3.7.</w:t>
      </w:r>
      <w:r w:rsidRPr="008B60FD">
        <w:rPr>
          <w:rFonts w:cs="Arial"/>
          <w:lang w:val="pl-PL"/>
        </w:rPr>
        <w:t xml:space="preserve"> Oprogramowanie posiada możliwość raportowania zdarzeń informacyjnych.</w:t>
      </w:r>
    </w:p>
    <w:p w14:paraId="6417D9FA" w14:textId="77777777" w:rsidR="00DC4248" w:rsidRPr="008B60FD" w:rsidRDefault="00DC4248" w:rsidP="00DC4248">
      <w:pPr>
        <w:spacing w:line="276" w:lineRule="auto"/>
        <w:rPr>
          <w:rFonts w:cs="Arial"/>
          <w:lang w:val="pl-PL"/>
        </w:rPr>
      </w:pPr>
      <w:r w:rsidRPr="008B60FD">
        <w:rPr>
          <w:rFonts w:cs="Arial"/>
          <w:b/>
          <w:bCs/>
          <w:lang w:val="pl-PL"/>
        </w:rPr>
        <w:t>3.8.</w:t>
      </w:r>
      <w:r w:rsidRPr="008B60FD">
        <w:rPr>
          <w:rFonts w:cs="Arial"/>
          <w:lang w:val="pl-PL"/>
        </w:rPr>
        <w:t xml:space="preserve"> Oprogramowanie musi posiadać możliwość włączenia/wyłączenia powiadomień określonego rodzaju.</w:t>
      </w:r>
    </w:p>
    <w:p w14:paraId="02122823" w14:textId="77777777" w:rsidR="00DC4248" w:rsidRPr="008B60FD" w:rsidRDefault="00DC4248" w:rsidP="00DC4248">
      <w:pPr>
        <w:spacing w:line="276" w:lineRule="auto"/>
        <w:rPr>
          <w:rFonts w:cs="Arial"/>
          <w:lang w:val="pl-PL"/>
        </w:rPr>
      </w:pPr>
      <w:r w:rsidRPr="008B60FD">
        <w:rPr>
          <w:rFonts w:cs="Arial"/>
          <w:b/>
          <w:bCs/>
          <w:lang w:val="pl-PL"/>
        </w:rPr>
        <w:t>3.9.</w:t>
      </w:r>
      <w:r w:rsidRPr="008B60FD">
        <w:rPr>
          <w:rFonts w:cs="Arial"/>
          <w:lang w:val="pl-PL"/>
        </w:rPr>
        <w:t xml:space="preserve"> Oprogramowanie musi posiadać możliwość skanowania jedynie nowych i zmienionych plików.</w:t>
      </w:r>
    </w:p>
    <w:p w14:paraId="0D9A71CD" w14:textId="77777777" w:rsidR="00DC4248" w:rsidRPr="008B60FD" w:rsidRDefault="00DC4248" w:rsidP="00DC4248">
      <w:pPr>
        <w:spacing w:line="276" w:lineRule="auto"/>
        <w:rPr>
          <w:rFonts w:cs="Arial"/>
          <w:lang w:val="pl-PL"/>
        </w:rPr>
      </w:pPr>
      <w:r w:rsidRPr="008B60FD">
        <w:rPr>
          <w:rFonts w:cs="Arial"/>
          <w:b/>
          <w:bCs/>
          <w:lang w:val="pl-PL"/>
        </w:rPr>
        <w:t>3.10.</w:t>
      </w:r>
      <w:r w:rsidRPr="008B60FD">
        <w:rPr>
          <w:rFonts w:cs="Arial"/>
          <w:lang w:val="pl-PL"/>
        </w:rPr>
        <w:t xml:space="preserve"> Oprogramowanie posiada możliwość odblokowania ustawień lokalnych konfiguracji na systemach Windows po doinstalowaniu odpowiedniego modułu. Zmiana ustawień zabezpieczona jest hasłem.</w:t>
      </w:r>
    </w:p>
    <w:p w14:paraId="790C89F5" w14:textId="77777777" w:rsidR="00DC4248" w:rsidRPr="008B60FD" w:rsidRDefault="00DC4248" w:rsidP="00DC4248">
      <w:pPr>
        <w:spacing w:line="276" w:lineRule="auto"/>
        <w:rPr>
          <w:rFonts w:cs="Arial"/>
          <w:lang w:val="pl-PL"/>
        </w:rPr>
      </w:pPr>
      <w:r w:rsidRPr="008B60FD">
        <w:rPr>
          <w:rFonts w:cs="Arial"/>
          <w:b/>
          <w:bCs/>
          <w:lang w:val="pl-PL"/>
        </w:rPr>
        <w:t>3.11.</w:t>
      </w:r>
      <w:r w:rsidRPr="008B60FD">
        <w:rPr>
          <w:rFonts w:cs="Arial"/>
          <w:lang w:val="pl-PL"/>
        </w:rPr>
        <w:t xml:space="preserve"> Po kliknięciu prawym klawiszem myszy na ikonie programu i wybraniu opcji „O programie”, możliwość wyświetlenia danych do pomocy technicznej tj.: adres strony pomocy, adres e-mail do administratora ochrony, numer telefonu do administratora ochrony z wyłączeniem systemów Linux.</w:t>
      </w:r>
    </w:p>
    <w:p w14:paraId="71156D98" w14:textId="77777777" w:rsidR="00DC4248" w:rsidRPr="008B60FD" w:rsidRDefault="00DC4248" w:rsidP="00DC4248">
      <w:pPr>
        <w:spacing w:line="276" w:lineRule="auto"/>
        <w:rPr>
          <w:rFonts w:cs="Arial"/>
          <w:lang w:val="pl-PL"/>
        </w:rPr>
      </w:pPr>
      <w:r w:rsidRPr="008B60FD">
        <w:rPr>
          <w:rFonts w:cs="Arial"/>
          <w:b/>
          <w:bCs/>
          <w:lang w:val="pl-PL"/>
        </w:rPr>
        <w:t>3.12.</w:t>
      </w:r>
      <w:r w:rsidRPr="008B60FD">
        <w:rPr>
          <w:rFonts w:cs="Arial"/>
          <w:lang w:val="pl-PL"/>
        </w:rPr>
        <w:t xml:space="preserve"> Dla maszyn z systemem Linux możliwość wskazania katalogów, które mogą być chronione w czasie rzeczywistym.</w:t>
      </w:r>
    </w:p>
    <w:p w14:paraId="5E1A4825" w14:textId="77777777" w:rsidR="00DC4248" w:rsidRPr="008B60FD" w:rsidRDefault="00DC4248" w:rsidP="00DC4248">
      <w:pPr>
        <w:spacing w:line="276" w:lineRule="auto"/>
        <w:rPr>
          <w:rFonts w:cs="Arial"/>
          <w:b/>
          <w:bCs/>
          <w:lang w:val="pl-PL"/>
        </w:rPr>
      </w:pPr>
      <w:r w:rsidRPr="008B60FD">
        <w:rPr>
          <w:rFonts w:cs="Arial"/>
          <w:b/>
          <w:bCs/>
          <w:lang w:val="pl-PL"/>
        </w:rPr>
        <w:t>4. Konsola zdalnej administracji</w:t>
      </w:r>
    </w:p>
    <w:p w14:paraId="314E8AE2" w14:textId="77777777" w:rsidR="00DC4248" w:rsidRPr="008B60FD" w:rsidRDefault="00DC4248" w:rsidP="00DC4248">
      <w:pPr>
        <w:spacing w:line="276" w:lineRule="auto"/>
        <w:rPr>
          <w:rFonts w:cs="Arial"/>
          <w:lang w:val="pl-PL"/>
        </w:rPr>
      </w:pPr>
      <w:r w:rsidRPr="008B60FD">
        <w:rPr>
          <w:rFonts w:cs="Arial"/>
          <w:b/>
          <w:bCs/>
          <w:lang w:val="pl-PL"/>
        </w:rPr>
        <w:t>4.1.</w:t>
      </w:r>
      <w:r w:rsidRPr="008B60FD">
        <w:rPr>
          <w:rFonts w:cs="Arial"/>
          <w:lang w:val="pl-PL"/>
        </w:rPr>
        <w:t xml:space="preserve"> System musi umożliwiać centralne zarządzanie i konfigurację ochrony wspieranych stacji roboczych i serwerów.</w:t>
      </w:r>
    </w:p>
    <w:p w14:paraId="2D32D8F8" w14:textId="77777777" w:rsidR="00DC4248" w:rsidRPr="008B60FD" w:rsidRDefault="00DC4248" w:rsidP="00DC4248">
      <w:pPr>
        <w:spacing w:line="276" w:lineRule="auto"/>
        <w:rPr>
          <w:rFonts w:cs="Arial"/>
          <w:lang w:val="pl-PL"/>
        </w:rPr>
      </w:pPr>
      <w:r w:rsidRPr="008B60FD">
        <w:rPr>
          <w:rFonts w:cs="Arial"/>
          <w:b/>
          <w:bCs/>
          <w:lang w:val="pl-PL"/>
        </w:rPr>
        <w:t>4.2.</w:t>
      </w:r>
      <w:r w:rsidRPr="008B60FD">
        <w:rPr>
          <w:rFonts w:cs="Arial"/>
          <w:lang w:val="pl-PL"/>
        </w:rPr>
        <w:t xml:space="preserve"> Możliwość integracji wielu domen Active Directory.</w:t>
      </w:r>
    </w:p>
    <w:p w14:paraId="12BA65E8" w14:textId="77777777" w:rsidR="00DC4248" w:rsidRPr="008B60FD" w:rsidRDefault="00DC4248" w:rsidP="00DC4248">
      <w:pPr>
        <w:spacing w:line="276" w:lineRule="auto"/>
        <w:rPr>
          <w:rFonts w:cs="Arial"/>
          <w:lang w:val="pl-PL"/>
        </w:rPr>
      </w:pPr>
      <w:r w:rsidRPr="008B60FD">
        <w:rPr>
          <w:rFonts w:cs="Arial"/>
          <w:b/>
          <w:bCs/>
          <w:lang w:val="pl-PL"/>
        </w:rPr>
        <w:t>4.3.</w:t>
      </w:r>
      <w:r w:rsidRPr="008B60FD">
        <w:rPr>
          <w:rFonts w:cs="Arial"/>
          <w:lang w:val="pl-PL"/>
        </w:rPr>
        <w:t xml:space="preserve"> Możliwość uruchomienia zdalnego skanowania wybranych punktów końcowych.</w:t>
      </w:r>
    </w:p>
    <w:p w14:paraId="13E43785" w14:textId="77777777" w:rsidR="00DC4248" w:rsidRPr="008B60FD" w:rsidRDefault="00DC4248" w:rsidP="00DC4248">
      <w:pPr>
        <w:spacing w:line="276" w:lineRule="auto"/>
        <w:rPr>
          <w:rFonts w:cs="Arial"/>
          <w:lang w:val="pl-PL"/>
        </w:rPr>
      </w:pPr>
      <w:r w:rsidRPr="008B60FD">
        <w:rPr>
          <w:rFonts w:cs="Arial"/>
          <w:b/>
          <w:bCs/>
          <w:lang w:val="pl-PL"/>
        </w:rPr>
        <w:t>4.4.</w:t>
      </w:r>
      <w:r w:rsidRPr="008B60FD">
        <w:rPr>
          <w:rFonts w:cs="Arial"/>
          <w:lang w:val="pl-PL"/>
        </w:rPr>
        <w:t xml:space="preserve"> Możliwość sprawdzenia z centralnej konsoli zarządzającej stanu ochrony punktu końcowego: aktualnych ustawień programu, wersji programu i bazy wirusów, wyników skanowania na żądanie, zainstalowanych modułów, ostatniej aktualizacji oraz przypisanej polityki.</w:t>
      </w:r>
    </w:p>
    <w:p w14:paraId="3532B2AC" w14:textId="77777777" w:rsidR="00DC4248" w:rsidRPr="008B60FD" w:rsidRDefault="00DC4248" w:rsidP="00DC4248">
      <w:pPr>
        <w:spacing w:line="276" w:lineRule="auto"/>
        <w:rPr>
          <w:rFonts w:cs="Arial"/>
          <w:lang w:val="pl-PL"/>
        </w:rPr>
      </w:pPr>
      <w:r w:rsidRPr="008B60FD">
        <w:rPr>
          <w:rFonts w:cs="Arial"/>
          <w:b/>
          <w:bCs/>
          <w:lang w:val="pl-PL"/>
        </w:rPr>
        <w:t>4.5.</w:t>
      </w:r>
      <w:r w:rsidRPr="008B60FD">
        <w:rPr>
          <w:rFonts w:cs="Arial"/>
          <w:lang w:val="pl-PL"/>
        </w:rPr>
        <w:t xml:space="preserve"> Możliwość utworzenia konta użytkownika z rolą administrator firmy, administrator sieci, analityk bezpieczeństwa lub z ustawieniami niestandardowymi.</w:t>
      </w:r>
    </w:p>
    <w:p w14:paraId="74FD43A7" w14:textId="77777777" w:rsidR="00DC4248" w:rsidRPr="008B60FD" w:rsidRDefault="00DC4248" w:rsidP="00DC4248">
      <w:pPr>
        <w:spacing w:line="276" w:lineRule="auto"/>
        <w:rPr>
          <w:rFonts w:cs="Arial"/>
          <w:lang w:val="pl-PL"/>
        </w:rPr>
      </w:pPr>
      <w:r w:rsidRPr="008B60FD">
        <w:rPr>
          <w:rFonts w:cs="Arial"/>
          <w:b/>
          <w:bCs/>
          <w:lang w:val="pl-PL"/>
        </w:rPr>
        <w:t>4.6.</w:t>
      </w:r>
      <w:r w:rsidRPr="008B60FD">
        <w:rPr>
          <w:rFonts w:cs="Arial"/>
          <w:lang w:val="pl-PL"/>
        </w:rPr>
        <w:t xml:space="preserve"> Możliwość sprawdzenia z centralnej konsoli zarządzającej podstawowych informacji dotyczących stacji roboczej: adresów IP, systemu operacyjnego.</w:t>
      </w:r>
    </w:p>
    <w:p w14:paraId="33194F56" w14:textId="77777777" w:rsidR="00DC4248" w:rsidRPr="008B60FD" w:rsidRDefault="00DC4248" w:rsidP="00DC4248">
      <w:pPr>
        <w:spacing w:line="276" w:lineRule="auto"/>
        <w:rPr>
          <w:rFonts w:cs="Arial"/>
          <w:lang w:val="pl-PL"/>
        </w:rPr>
      </w:pPr>
      <w:r w:rsidRPr="008B60FD">
        <w:rPr>
          <w:rFonts w:cs="Arial"/>
          <w:b/>
          <w:bCs/>
          <w:lang w:val="pl-PL"/>
        </w:rPr>
        <w:t>4.7.</w:t>
      </w:r>
      <w:r w:rsidRPr="008B60FD">
        <w:rPr>
          <w:rFonts w:cs="Arial"/>
          <w:lang w:val="pl-PL"/>
        </w:rPr>
        <w:t xml:space="preserve"> Możliwość centralnej aktualizacji punktów końcowych z serwera w sieci lokalnej lub z Internetu.</w:t>
      </w:r>
    </w:p>
    <w:p w14:paraId="6D055ED8" w14:textId="77777777" w:rsidR="00DC4248" w:rsidRPr="008B60FD" w:rsidRDefault="00DC4248" w:rsidP="00DC4248">
      <w:pPr>
        <w:spacing w:line="276" w:lineRule="auto"/>
        <w:rPr>
          <w:rFonts w:cs="Arial"/>
          <w:lang w:val="pl-PL"/>
        </w:rPr>
      </w:pPr>
      <w:r w:rsidRPr="008B60FD">
        <w:rPr>
          <w:rFonts w:cs="Arial"/>
          <w:b/>
          <w:bCs/>
          <w:lang w:val="pl-PL"/>
        </w:rPr>
        <w:t>4.8.</w:t>
      </w:r>
      <w:r w:rsidRPr="008B60FD">
        <w:rPr>
          <w:rFonts w:cs="Arial"/>
          <w:lang w:val="pl-PL"/>
        </w:rPr>
        <w:t xml:space="preserve"> Możliwość wysłania linku instalacyjnego bezpośrednio z poziomu konsoli administracyjnej.</w:t>
      </w:r>
    </w:p>
    <w:p w14:paraId="0214850D" w14:textId="77777777" w:rsidR="00DC4248" w:rsidRPr="008B60FD" w:rsidRDefault="00DC4248" w:rsidP="00DC4248">
      <w:pPr>
        <w:spacing w:line="276" w:lineRule="auto"/>
        <w:rPr>
          <w:rFonts w:cs="Arial"/>
          <w:lang w:val="pl-PL"/>
        </w:rPr>
      </w:pPr>
      <w:r w:rsidRPr="008B60FD">
        <w:rPr>
          <w:rFonts w:cs="Arial"/>
          <w:b/>
          <w:bCs/>
          <w:lang w:val="pl-PL"/>
        </w:rPr>
        <w:t>4.9.</w:t>
      </w:r>
      <w:r w:rsidRPr="008B60FD">
        <w:rPr>
          <w:rFonts w:cs="Arial"/>
          <w:lang w:val="pl-PL"/>
        </w:rPr>
        <w:t xml:space="preserve"> Możliwość uruchomienia centralnej konsoli jedynie z poziomu przeglądarki internetowej.</w:t>
      </w:r>
    </w:p>
    <w:p w14:paraId="6840EB82" w14:textId="77777777" w:rsidR="00DC4248" w:rsidRPr="008B60FD" w:rsidRDefault="00DC4248" w:rsidP="00DC4248">
      <w:pPr>
        <w:spacing w:line="276" w:lineRule="auto"/>
        <w:rPr>
          <w:rFonts w:cs="Arial"/>
          <w:lang w:val="pl-PL"/>
        </w:rPr>
      </w:pPr>
      <w:r w:rsidRPr="008B60FD">
        <w:rPr>
          <w:rFonts w:cs="Arial"/>
          <w:b/>
          <w:bCs/>
          <w:lang w:val="pl-PL"/>
        </w:rPr>
        <w:t>4.10.</w:t>
      </w:r>
      <w:r w:rsidRPr="008B60FD">
        <w:rPr>
          <w:rFonts w:cs="Arial"/>
          <w:lang w:val="pl-PL"/>
        </w:rPr>
        <w:t xml:space="preserve"> Możliwość ręcznego, na żądanie, i automatycznego generowania raportów według ustalonego harmonogramu oraz wyeksportowania ich do formatu PDF i CSV. Również zbiorczo w formie archiwum ZIP.</w:t>
      </w:r>
    </w:p>
    <w:p w14:paraId="1D97C561" w14:textId="77777777" w:rsidR="00DC4248" w:rsidRPr="008B60FD" w:rsidRDefault="00DC4248" w:rsidP="00DC4248">
      <w:pPr>
        <w:spacing w:line="276" w:lineRule="auto"/>
        <w:rPr>
          <w:rFonts w:cs="Arial"/>
          <w:lang w:val="pl-PL"/>
        </w:rPr>
      </w:pPr>
      <w:r w:rsidRPr="008B60FD">
        <w:rPr>
          <w:rFonts w:cs="Arial"/>
          <w:b/>
          <w:bCs/>
          <w:lang w:val="pl-PL"/>
        </w:rPr>
        <w:t>4.11.</w:t>
      </w:r>
      <w:r w:rsidRPr="008B60FD">
        <w:rPr>
          <w:rFonts w:cs="Arial"/>
          <w:lang w:val="pl-PL"/>
        </w:rPr>
        <w:t xml:space="preserve"> Raport generowany według harmonogramu z możliwością automatycznego wysłania go do osób zdefiniowanych w tym raporcie.</w:t>
      </w:r>
    </w:p>
    <w:p w14:paraId="627BDAF9" w14:textId="77777777" w:rsidR="00DC4248" w:rsidRPr="008B60FD" w:rsidRDefault="00DC4248" w:rsidP="00DC4248">
      <w:pPr>
        <w:spacing w:line="276" w:lineRule="auto"/>
        <w:rPr>
          <w:rFonts w:cs="Arial"/>
          <w:lang w:val="pl-PL"/>
        </w:rPr>
      </w:pPr>
      <w:r w:rsidRPr="008B60FD">
        <w:rPr>
          <w:rFonts w:cs="Arial"/>
          <w:b/>
          <w:bCs/>
          <w:lang w:val="pl-PL"/>
        </w:rPr>
        <w:t>4.12.</w:t>
      </w:r>
      <w:r w:rsidRPr="008B60FD">
        <w:rPr>
          <w:rFonts w:cs="Arial"/>
          <w:lang w:val="pl-PL"/>
        </w:rPr>
        <w:t xml:space="preserve"> Możliwość generowania raportu co godzinę.</w:t>
      </w:r>
    </w:p>
    <w:p w14:paraId="448C8043" w14:textId="77777777" w:rsidR="00DC4248" w:rsidRPr="008B60FD" w:rsidRDefault="00DC4248" w:rsidP="00DC4248">
      <w:pPr>
        <w:spacing w:line="276" w:lineRule="auto"/>
        <w:rPr>
          <w:rFonts w:cs="Arial"/>
          <w:lang w:val="pl-PL"/>
        </w:rPr>
      </w:pPr>
      <w:r w:rsidRPr="008B60FD">
        <w:rPr>
          <w:rFonts w:cs="Arial"/>
          <w:b/>
          <w:bCs/>
          <w:lang w:val="pl-PL"/>
        </w:rPr>
        <w:t>4.13.</w:t>
      </w:r>
      <w:r w:rsidRPr="008B60FD">
        <w:rPr>
          <w:rFonts w:cs="Arial"/>
          <w:lang w:val="pl-PL"/>
        </w:rPr>
        <w:t xml:space="preserve"> Pierwsza aktywacja modułu kontroli urządzeń nie wymaga restartu stacji docelowej.</w:t>
      </w:r>
    </w:p>
    <w:p w14:paraId="5D216334" w14:textId="77777777" w:rsidR="00DC4248" w:rsidRPr="008B60FD" w:rsidRDefault="00DC4248" w:rsidP="00DC4248">
      <w:pPr>
        <w:spacing w:line="276" w:lineRule="auto"/>
        <w:rPr>
          <w:rFonts w:cs="Arial"/>
          <w:lang w:val="pl-PL"/>
        </w:rPr>
      </w:pPr>
      <w:r w:rsidRPr="008B60FD">
        <w:rPr>
          <w:rFonts w:cs="Arial"/>
          <w:b/>
          <w:bCs/>
          <w:lang w:val="pl-PL"/>
        </w:rPr>
        <w:t>4.14.</w:t>
      </w:r>
      <w:r w:rsidRPr="008B60FD">
        <w:rPr>
          <w:rFonts w:cs="Arial"/>
          <w:lang w:val="pl-PL"/>
        </w:rPr>
        <w:t xml:space="preserve"> Możliwość dodania etykiety do stacji roboczej.</w:t>
      </w:r>
    </w:p>
    <w:p w14:paraId="64E7AC10" w14:textId="77777777" w:rsidR="00DC4248" w:rsidRPr="008B60FD" w:rsidRDefault="00DC4248" w:rsidP="00DC4248">
      <w:pPr>
        <w:spacing w:line="276" w:lineRule="auto"/>
        <w:rPr>
          <w:rFonts w:cs="Arial"/>
          <w:lang w:val="pl-PL"/>
        </w:rPr>
      </w:pPr>
      <w:r w:rsidRPr="008B60FD">
        <w:rPr>
          <w:rFonts w:cs="Arial"/>
          <w:b/>
          <w:bCs/>
          <w:lang w:val="pl-PL"/>
        </w:rPr>
        <w:t>4.15.</w:t>
      </w:r>
      <w:r w:rsidRPr="008B60FD">
        <w:rPr>
          <w:rFonts w:cs="Arial"/>
          <w:lang w:val="pl-PL"/>
        </w:rPr>
        <w:t xml:space="preserve"> Możliwość dezinstalacji oprogramowania antywirusowego innych firm w trakcie instalacji zdalnej.</w:t>
      </w:r>
    </w:p>
    <w:p w14:paraId="26C0CA6A" w14:textId="77777777" w:rsidR="00DC4248" w:rsidRPr="008B60FD" w:rsidRDefault="00DC4248" w:rsidP="00DC4248">
      <w:pPr>
        <w:spacing w:line="276" w:lineRule="auto"/>
        <w:rPr>
          <w:rFonts w:cs="Arial"/>
          <w:lang w:val="pl-PL"/>
        </w:rPr>
      </w:pPr>
      <w:r w:rsidRPr="008B60FD">
        <w:rPr>
          <w:rFonts w:cs="Arial"/>
          <w:b/>
          <w:bCs/>
          <w:lang w:val="pl-PL"/>
        </w:rPr>
        <w:t>4.16.</w:t>
      </w:r>
      <w:r w:rsidRPr="008B60FD">
        <w:rPr>
          <w:rFonts w:cs="Arial"/>
          <w:lang w:val="pl-PL"/>
        </w:rPr>
        <w:t xml:space="preserve"> Możliwość przechowywania kwarantanny maksymalnie 180 dni.</w:t>
      </w:r>
    </w:p>
    <w:p w14:paraId="4D220DDD" w14:textId="77777777" w:rsidR="00DC4248" w:rsidRPr="008B60FD" w:rsidRDefault="00DC4248" w:rsidP="00DC4248">
      <w:pPr>
        <w:spacing w:line="276" w:lineRule="auto"/>
        <w:rPr>
          <w:rFonts w:cs="Arial"/>
          <w:lang w:val="pl-PL"/>
        </w:rPr>
      </w:pPr>
      <w:r w:rsidRPr="008B60FD">
        <w:rPr>
          <w:rFonts w:cs="Arial"/>
          <w:b/>
          <w:bCs/>
          <w:lang w:val="pl-PL"/>
        </w:rPr>
        <w:t>4.17.</w:t>
      </w:r>
      <w:r w:rsidRPr="008B60FD">
        <w:rPr>
          <w:rFonts w:cs="Arial"/>
          <w:lang w:val="pl-PL"/>
        </w:rPr>
        <w:t xml:space="preserve"> Możliwość definiowania, czy pliki z kwarantanny mają być przesyłane do producenta i co ile godzin ma się ta czynność odbywać.</w:t>
      </w:r>
    </w:p>
    <w:p w14:paraId="2E7AAA75" w14:textId="77777777" w:rsidR="00DC4248" w:rsidRPr="008B60FD" w:rsidRDefault="00DC4248" w:rsidP="00DC4248">
      <w:pPr>
        <w:spacing w:line="276" w:lineRule="auto"/>
        <w:rPr>
          <w:rFonts w:cs="Arial"/>
          <w:lang w:val="pl-PL"/>
        </w:rPr>
      </w:pPr>
      <w:r w:rsidRPr="008B60FD">
        <w:rPr>
          <w:rFonts w:cs="Arial"/>
          <w:b/>
          <w:bCs/>
          <w:lang w:val="pl-PL"/>
        </w:rPr>
        <w:t>4.18.</w:t>
      </w:r>
      <w:r w:rsidRPr="008B60FD">
        <w:rPr>
          <w:rFonts w:cs="Arial"/>
          <w:lang w:val="pl-PL"/>
        </w:rPr>
        <w:t xml:space="preserve"> Po aktualizacji zawartości bezpieczeństwa opcja automatycznego przeskanowania kwarantanny.</w:t>
      </w:r>
    </w:p>
    <w:p w14:paraId="32EA15CF" w14:textId="77777777" w:rsidR="00DC4248" w:rsidRPr="008B60FD" w:rsidRDefault="00DC4248" w:rsidP="00DC4248">
      <w:pPr>
        <w:spacing w:line="276" w:lineRule="auto"/>
        <w:rPr>
          <w:rFonts w:cs="Arial"/>
          <w:lang w:val="pl-PL"/>
        </w:rPr>
      </w:pPr>
      <w:r w:rsidRPr="008B60FD">
        <w:rPr>
          <w:rFonts w:cs="Arial"/>
          <w:b/>
          <w:bCs/>
          <w:lang w:val="pl-PL"/>
        </w:rPr>
        <w:lastRenderedPageBreak/>
        <w:t>4.19.</w:t>
      </w:r>
      <w:r w:rsidRPr="008B60FD">
        <w:rPr>
          <w:rFonts w:cs="Arial"/>
          <w:lang w:val="pl-PL"/>
        </w:rPr>
        <w:t xml:space="preserve"> Wsparcie techniczne mailowe i telefoniczne w języku polskim od poniedziałku do piątku w godzinach 8:00–16:00. W pozostałych godzinach możliwość bezpośredniego kontaktu z producentem 24/7 w języku angielskim.</w:t>
      </w:r>
    </w:p>
    <w:p w14:paraId="59536EBB" w14:textId="77777777" w:rsidR="00DC4248" w:rsidRPr="008B60FD" w:rsidRDefault="00DC4248" w:rsidP="00DC4248">
      <w:pPr>
        <w:spacing w:line="276" w:lineRule="auto"/>
        <w:rPr>
          <w:rFonts w:cs="Arial"/>
          <w:lang w:val="pl-PL"/>
        </w:rPr>
      </w:pPr>
      <w:r w:rsidRPr="008B60FD">
        <w:rPr>
          <w:rFonts w:cs="Arial"/>
          <w:b/>
          <w:bCs/>
          <w:lang w:val="pl-PL"/>
        </w:rPr>
        <w:t>4.20.</w:t>
      </w:r>
      <w:r w:rsidRPr="008B60FD">
        <w:rPr>
          <w:rFonts w:cs="Arial"/>
          <w:lang w:val="pl-PL"/>
        </w:rPr>
        <w:t xml:space="preserve"> Po integracji z lokalnym Active Directory możliwość przypisywania polityk automatycznie po zalogowaniu do systemu operacyjnego w zależności od tego, jaki użytkownik domenowy się zalogował lub do jakiej grupy domenowej on należy.</w:t>
      </w:r>
    </w:p>
    <w:p w14:paraId="70CBCF2D" w14:textId="77777777" w:rsidR="00DC4248" w:rsidRPr="008B60FD" w:rsidRDefault="00DC4248" w:rsidP="00DC4248">
      <w:pPr>
        <w:spacing w:line="276" w:lineRule="auto"/>
        <w:rPr>
          <w:rFonts w:cs="Arial"/>
        </w:rPr>
      </w:pPr>
      <w:r w:rsidRPr="008B60FD">
        <w:rPr>
          <w:rFonts w:cs="Arial"/>
          <w:b/>
          <w:bCs/>
          <w:lang w:val="pl-PL"/>
        </w:rPr>
        <w:t>4.21.</w:t>
      </w:r>
      <w:r w:rsidRPr="008B60FD">
        <w:rPr>
          <w:rFonts w:cs="Arial"/>
          <w:lang w:val="pl-PL"/>
        </w:rPr>
        <w:t xml:space="preserve"> Możliwość automatycznego przypisywania polityk na podstawie reguły lokalizacji. </w:t>
      </w:r>
      <w:r w:rsidRPr="008B60FD">
        <w:rPr>
          <w:rFonts w:cs="Arial"/>
        </w:rPr>
        <w:t>Określenie lokalizacji na podstawie:</w:t>
      </w:r>
    </w:p>
    <w:p w14:paraId="55D7E9FB" w14:textId="77777777" w:rsidR="00DC4248" w:rsidRPr="008B60FD" w:rsidRDefault="00DC4248" w:rsidP="00DC4248">
      <w:pPr>
        <w:widowControl w:val="0"/>
        <w:numPr>
          <w:ilvl w:val="0"/>
          <w:numId w:val="10"/>
        </w:numPr>
        <w:autoSpaceDE w:val="0"/>
        <w:autoSpaceDN w:val="0"/>
        <w:spacing w:after="0" w:line="276" w:lineRule="auto"/>
        <w:rPr>
          <w:rFonts w:cs="Arial"/>
        </w:rPr>
      </w:pPr>
      <w:r w:rsidRPr="008B60FD">
        <w:rPr>
          <w:rFonts w:cs="Arial"/>
        </w:rPr>
        <w:t>zakresu adresów IP/IP,</w:t>
      </w:r>
    </w:p>
    <w:p w14:paraId="57382D1B" w14:textId="77777777" w:rsidR="00DC4248" w:rsidRPr="008B60FD" w:rsidRDefault="00DC4248" w:rsidP="00DC4248">
      <w:pPr>
        <w:widowControl w:val="0"/>
        <w:numPr>
          <w:ilvl w:val="0"/>
          <w:numId w:val="10"/>
        </w:numPr>
        <w:autoSpaceDE w:val="0"/>
        <w:autoSpaceDN w:val="0"/>
        <w:spacing w:after="0" w:line="276" w:lineRule="auto"/>
        <w:rPr>
          <w:rFonts w:cs="Arial"/>
        </w:rPr>
      </w:pPr>
      <w:r w:rsidRPr="008B60FD">
        <w:rPr>
          <w:rFonts w:cs="Arial"/>
        </w:rPr>
        <w:t>adresu bramy,</w:t>
      </w:r>
    </w:p>
    <w:p w14:paraId="2127465E" w14:textId="77777777" w:rsidR="00DC4248" w:rsidRPr="008B60FD" w:rsidRDefault="00DC4248" w:rsidP="00DC4248">
      <w:pPr>
        <w:widowControl w:val="0"/>
        <w:numPr>
          <w:ilvl w:val="0"/>
          <w:numId w:val="10"/>
        </w:numPr>
        <w:autoSpaceDE w:val="0"/>
        <w:autoSpaceDN w:val="0"/>
        <w:spacing w:after="0" w:line="276" w:lineRule="auto"/>
        <w:rPr>
          <w:rFonts w:cs="Arial"/>
        </w:rPr>
      </w:pPr>
      <w:r w:rsidRPr="008B60FD">
        <w:rPr>
          <w:rFonts w:cs="Arial"/>
        </w:rPr>
        <w:t>adresu serwera WINS,</w:t>
      </w:r>
    </w:p>
    <w:p w14:paraId="7AC34AA7" w14:textId="77777777" w:rsidR="00DC4248" w:rsidRPr="008B60FD" w:rsidRDefault="00DC4248" w:rsidP="00DC4248">
      <w:pPr>
        <w:widowControl w:val="0"/>
        <w:numPr>
          <w:ilvl w:val="0"/>
          <w:numId w:val="10"/>
        </w:numPr>
        <w:autoSpaceDE w:val="0"/>
        <w:autoSpaceDN w:val="0"/>
        <w:spacing w:after="0" w:line="276" w:lineRule="auto"/>
        <w:rPr>
          <w:rFonts w:cs="Arial"/>
        </w:rPr>
      </w:pPr>
      <w:r w:rsidRPr="008B60FD">
        <w:rPr>
          <w:rFonts w:cs="Arial"/>
        </w:rPr>
        <w:t>adresu serwera DNS,</w:t>
      </w:r>
    </w:p>
    <w:p w14:paraId="3113E5F3" w14:textId="77777777" w:rsidR="00DC4248" w:rsidRPr="008B60FD" w:rsidRDefault="00DC4248" w:rsidP="00DC4248">
      <w:pPr>
        <w:widowControl w:val="0"/>
        <w:numPr>
          <w:ilvl w:val="0"/>
          <w:numId w:val="10"/>
        </w:numPr>
        <w:autoSpaceDE w:val="0"/>
        <w:autoSpaceDN w:val="0"/>
        <w:spacing w:after="0" w:line="276" w:lineRule="auto"/>
        <w:rPr>
          <w:rFonts w:cs="Arial"/>
        </w:rPr>
      </w:pPr>
      <w:r w:rsidRPr="008B60FD">
        <w:rPr>
          <w:rFonts w:cs="Arial"/>
        </w:rPr>
        <w:t>połączenia DHCP sufiksów DNS,</w:t>
      </w:r>
    </w:p>
    <w:p w14:paraId="636969BA" w14:textId="77777777" w:rsidR="00DC4248" w:rsidRPr="008B60FD" w:rsidRDefault="00DC4248" w:rsidP="00DC4248">
      <w:pPr>
        <w:widowControl w:val="0"/>
        <w:numPr>
          <w:ilvl w:val="0"/>
          <w:numId w:val="10"/>
        </w:numPr>
        <w:autoSpaceDE w:val="0"/>
        <w:autoSpaceDN w:val="0"/>
        <w:spacing w:after="0" w:line="276" w:lineRule="auto"/>
        <w:rPr>
          <w:rFonts w:cs="Arial"/>
          <w:lang w:val="pl-PL"/>
        </w:rPr>
      </w:pPr>
      <w:r w:rsidRPr="008B60FD">
        <w:rPr>
          <w:rFonts w:cs="Arial"/>
          <w:lang w:val="pl-PL"/>
        </w:rPr>
        <w:t>możliwości rozwiązania hosta przez punkt końcowy,</w:t>
      </w:r>
    </w:p>
    <w:p w14:paraId="5E09E53A" w14:textId="77777777" w:rsidR="00DC4248" w:rsidRPr="008B60FD" w:rsidRDefault="00DC4248" w:rsidP="00DC4248">
      <w:pPr>
        <w:widowControl w:val="0"/>
        <w:numPr>
          <w:ilvl w:val="0"/>
          <w:numId w:val="10"/>
        </w:numPr>
        <w:autoSpaceDE w:val="0"/>
        <w:autoSpaceDN w:val="0"/>
        <w:spacing w:after="0" w:line="276" w:lineRule="auto"/>
        <w:rPr>
          <w:rFonts w:cs="Arial"/>
        </w:rPr>
      </w:pPr>
      <w:r w:rsidRPr="008B60FD">
        <w:rPr>
          <w:rFonts w:cs="Arial"/>
        </w:rPr>
        <w:t>typu sieci,</w:t>
      </w:r>
    </w:p>
    <w:p w14:paraId="3CABC80C" w14:textId="77777777" w:rsidR="00DC4248" w:rsidRPr="008B60FD" w:rsidRDefault="00DC4248" w:rsidP="00DC4248">
      <w:pPr>
        <w:widowControl w:val="0"/>
        <w:numPr>
          <w:ilvl w:val="0"/>
          <w:numId w:val="10"/>
        </w:numPr>
        <w:autoSpaceDE w:val="0"/>
        <w:autoSpaceDN w:val="0"/>
        <w:spacing w:after="0" w:line="276" w:lineRule="auto"/>
        <w:rPr>
          <w:rFonts w:cs="Arial"/>
        </w:rPr>
      </w:pPr>
      <w:r w:rsidRPr="008B60FD">
        <w:rPr>
          <w:rFonts w:cs="Arial"/>
        </w:rPr>
        <w:t>nazwy hosta.</w:t>
      </w:r>
    </w:p>
    <w:p w14:paraId="2526565E" w14:textId="77777777" w:rsidR="00DC4248" w:rsidRPr="008B60FD" w:rsidRDefault="00DC4248" w:rsidP="00DC4248">
      <w:pPr>
        <w:spacing w:line="276" w:lineRule="auto"/>
        <w:rPr>
          <w:rFonts w:cs="Arial"/>
          <w:lang w:val="pl-PL"/>
        </w:rPr>
      </w:pPr>
      <w:r w:rsidRPr="008B60FD">
        <w:rPr>
          <w:rFonts w:cs="Arial"/>
          <w:b/>
          <w:bCs/>
          <w:lang w:val="pl-PL"/>
        </w:rPr>
        <w:t>4.22.</w:t>
      </w:r>
      <w:r w:rsidRPr="008B60FD">
        <w:rPr>
          <w:rFonts w:cs="Arial"/>
          <w:lang w:val="pl-PL"/>
        </w:rPr>
        <w:t xml:space="preserve"> Uwierzytelnienie dwuskładnikowe realizowane przy pomocy aplikacji kompatybilnej ze standardem RFC 6238.</w:t>
      </w:r>
    </w:p>
    <w:p w14:paraId="4ACC1E1A" w14:textId="77777777" w:rsidR="00DC4248" w:rsidRPr="008B60FD" w:rsidRDefault="00DC4248" w:rsidP="00DC4248">
      <w:pPr>
        <w:spacing w:line="276" w:lineRule="auto"/>
        <w:rPr>
          <w:rFonts w:cs="Arial"/>
          <w:lang w:val="pl-PL"/>
        </w:rPr>
      </w:pPr>
      <w:r w:rsidRPr="008B60FD">
        <w:rPr>
          <w:rFonts w:cs="Arial"/>
          <w:b/>
          <w:bCs/>
          <w:lang w:val="pl-PL"/>
        </w:rPr>
        <w:t>4.23.</w:t>
      </w:r>
      <w:r w:rsidRPr="008B60FD">
        <w:rPr>
          <w:rFonts w:cs="Arial"/>
          <w:lang w:val="pl-PL"/>
        </w:rPr>
        <w:t xml:space="preserve"> Możliwość naprawy instalacji agenta z poziomu konsoli.</w:t>
      </w:r>
    </w:p>
    <w:p w14:paraId="13ABB001" w14:textId="77777777" w:rsidR="00DC4248" w:rsidRPr="008B60FD" w:rsidRDefault="00DC4248" w:rsidP="00DC4248">
      <w:pPr>
        <w:spacing w:line="276" w:lineRule="auto"/>
        <w:rPr>
          <w:rFonts w:cs="Arial"/>
          <w:lang w:val="pl-PL"/>
        </w:rPr>
      </w:pPr>
      <w:r w:rsidRPr="008B60FD">
        <w:rPr>
          <w:rFonts w:cs="Arial"/>
          <w:b/>
          <w:bCs/>
          <w:lang w:val="pl-PL"/>
        </w:rPr>
        <w:t>4.24.</w:t>
      </w:r>
      <w:r w:rsidRPr="008B60FD">
        <w:rPr>
          <w:rFonts w:cs="Arial"/>
          <w:lang w:val="pl-PL"/>
        </w:rPr>
        <w:t xml:space="preserve"> Możliwość utworzenia reguły, która będzie usuwała punkty końcowe z konsoli zarządzającej, jeżeli punkt końcowy nie połączył się z konsolą przez określoną liczbę dni. Funkcja ta pozwala również na określenie wzoru nazw maszyn, które automatycznie będą usuwane oraz na określenie godziny, o której te maszyny będą usuwane.</w:t>
      </w:r>
    </w:p>
    <w:p w14:paraId="3C8BC0B3" w14:textId="77777777" w:rsidR="00DC4248" w:rsidRPr="008B60FD" w:rsidRDefault="00DC4248" w:rsidP="00DC4248">
      <w:pPr>
        <w:spacing w:line="276" w:lineRule="auto"/>
        <w:rPr>
          <w:rFonts w:cs="Arial"/>
          <w:lang w:val="pl-PL"/>
        </w:rPr>
      </w:pPr>
      <w:r w:rsidRPr="008B60FD">
        <w:rPr>
          <w:rFonts w:cs="Arial"/>
          <w:b/>
          <w:bCs/>
          <w:lang w:val="pl-PL"/>
        </w:rPr>
        <w:t>4.25.</w:t>
      </w:r>
      <w:r w:rsidRPr="008B60FD">
        <w:rPr>
          <w:rFonts w:cs="Arial"/>
          <w:lang w:val="pl-PL"/>
        </w:rPr>
        <w:t xml:space="preserve"> Możliwość wyświetlania adresu MAC dołączonego do nazwy hosta.</w:t>
      </w:r>
    </w:p>
    <w:p w14:paraId="586C5E8E" w14:textId="77777777" w:rsidR="00DC4248" w:rsidRPr="008B60FD" w:rsidRDefault="00DC4248" w:rsidP="00DC4248">
      <w:pPr>
        <w:spacing w:line="276" w:lineRule="auto"/>
        <w:rPr>
          <w:rFonts w:cs="Arial"/>
          <w:lang w:val="pl-PL"/>
        </w:rPr>
      </w:pPr>
      <w:r w:rsidRPr="008B60FD">
        <w:rPr>
          <w:rFonts w:cs="Arial"/>
          <w:b/>
          <w:bCs/>
          <w:lang w:val="pl-PL"/>
        </w:rPr>
        <w:t>4.26.</w:t>
      </w:r>
      <w:r w:rsidRPr="008B60FD">
        <w:rPr>
          <w:rFonts w:cs="Arial"/>
          <w:lang w:val="pl-PL"/>
        </w:rPr>
        <w:t xml:space="preserve"> Możliwość wyświetlenia, czy punkt końcowy jest serwerem czy stacją roboczą.</w:t>
      </w:r>
    </w:p>
    <w:p w14:paraId="50744B05" w14:textId="77777777" w:rsidR="00DC4248" w:rsidRPr="008B60FD" w:rsidRDefault="00DC4248" w:rsidP="00DC4248">
      <w:pPr>
        <w:spacing w:line="276" w:lineRule="auto"/>
        <w:rPr>
          <w:rFonts w:cs="Arial"/>
          <w:lang w:val="pl-PL"/>
        </w:rPr>
      </w:pPr>
      <w:r w:rsidRPr="008B60FD">
        <w:rPr>
          <w:rFonts w:cs="Arial"/>
          <w:b/>
          <w:bCs/>
          <w:lang w:val="pl-PL"/>
        </w:rPr>
        <w:t>4.27.</w:t>
      </w:r>
      <w:r w:rsidRPr="008B60FD">
        <w:rPr>
          <w:rFonts w:cs="Arial"/>
          <w:lang w:val="pl-PL"/>
        </w:rPr>
        <w:t xml:space="preserve"> Możliwość wyświetlenia informacji, czy zainstalowany na punkcie końcowym system operacyjny to Windows, Linux lub macOS.</w:t>
      </w:r>
    </w:p>
    <w:p w14:paraId="186EEC11" w14:textId="77777777" w:rsidR="00DC4248" w:rsidRPr="008B60FD" w:rsidRDefault="00DC4248" w:rsidP="00DC4248">
      <w:pPr>
        <w:spacing w:line="276" w:lineRule="auto"/>
        <w:rPr>
          <w:rFonts w:cs="Arial"/>
          <w:lang w:val="pl-PL"/>
        </w:rPr>
      </w:pPr>
      <w:r w:rsidRPr="008B60FD">
        <w:rPr>
          <w:rFonts w:cs="Arial"/>
          <w:b/>
          <w:bCs/>
          <w:lang w:val="pl-PL"/>
        </w:rPr>
        <w:t>4.28.</w:t>
      </w:r>
      <w:r w:rsidRPr="008B60FD">
        <w:rPr>
          <w:rFonts w:cs="Arial"/>
          <w:lang w:val="pl-PL"/>
        </w:rPr>
        <w:t xml:space="preserve"> Możliwość filtrowania punktów końcowych, które były online w ciągu ostatnich 24 godzin, 7 lub 30 dni.</w:t>
      </w:r>
    </w:p>
    <w:p w14:paraId="7262F534" w14:textId="77777777" w:rsidR="00DC4248" w:rsidRPr="008B60FD" w:rsidRDefault="00DC4248" w:rsidP="00DC4248">
      <w:pPr>
        <w:spacing w:line="276" w:lineRule="auto"/>
        <w:rPr>
          <w:rFonts w:cs="Arial"/>
          <w:lang w:val="pl-PL"/>
        </w:rPr>
      </w:pPr>
      <w:r w:rsidRPr="008B60FD">
        <w:rPr>
          <w:rFonts w:cs="Arial"/>
          <w:b/>
          <w:bCs/>
          <w:lang w:val="pl-PL"/>
        </w:rPr>
        <w:t>4.29.</w:t>
      </w:r>
      <w:r w:rsidRPr="008B60FD">
        <w:rPr>
          <w:rFonts w:cs="Arial"/>
          <w:lang w:val="pl-PL"/>
        </w:rPr>
        <w:t xml:space="preserve"> Menu tworzenia paczek instalacyjnych musi określać, czy dany moduł jest dostępny dla stacji roboczych Windows, serwerów Windows, Linux, macOS.</w:t>
      </w:r>
    </w:p>
    <w:p w14:paraId="5965D276" w14:textId="77777777" w:rsidR="00DC4248" w:rsidRPr="008B60FD" w:rsidRDefault="00DC4248" w:rsidP="00DC4248">
      <w:pPr>
        <w:spacing w:line="276" w:lineRule="auto"/>
        <w:rPr>
          <w:rFonts w:cs="Arial"/>
          <w:lang w:val="pl-PL"/>
        </w:rPr>
      </w:pPr>
      <w:r w:rsidRPr="008B60FD">
        <w:rPr>
          <w:rFonts w:cs="Arial"/>
          <w:b/>
          <w:bCs/>
          <w:lang w:val="pl-PL"/>
        </w:rPr>
        <w:t>4.30.</w:t>
      </w:r>
      <w:r w:rsidRPr="008B60FD">
        <w:rPr>
          <w:rFonts w:cs="Arial"/>
          <w:lang w:val="pl-PL"/>
        </w:rPr>
        <w:t xml:space="preserve"> Oprogramowanie umożliwia pobranie oddzielnego pakietu instalacyjnego dla systemów macOS z Intel x86 oraz oddzielnego dla Apple M oraz osobnego pakietu dla systemów Windows z Intel x86 oraz oddzielnego dla architektury ARM.</w:t>
      </w:r>
    </w:p>
    <w:p w14:paraId="3247DB66" w14:textId="77777777" w:rsidR="00DC4248" w:rsidRPr="008B60FD" w:rsidRDefault="00DC4248" w:rsidP="00DC4248">
      <w:pPr>
        <w:spacing w:line="276" w:lineRule="auto"/>
        <w:rPr>
          <w:rFonts w:cs="Arial"/>
          <w:lang w:val="pl-PL"/>
        </w:rPr>
      </w:pPr>
      <w:r w:rsidRPr="008B60FD">
        <w:rPr>
          <w:rFonts w:cs="Arial"/>
          <w:b/>
          <w:bCs/>
          <w:lang w:val="pl-PL"/>
        </w:rPr>
        <w:t>4.31.</w:t>
      </w:r>
      <w:r w:rsidRPr="008B60FD">
        <w:rPr>
          <w:rFonts w:cs="Arial"/>
          <w:lang w:val="pl-PL"/>
        </w:rPr>
        <w:t xml:space="preserve"> System umożliwia pobieranie plików poddanych kwarantannie z poziomu centralnej konsoli administracyjnej.</w:t>
      </w:r>
    </w:p>
    <w:p w14:paraId="09B8AC6D" w14:textId="77777777" w:rsidR="00DC4248" w:rsidRPr="008B60FD" w:rsidRDefault="00DC4248" w:rsidP="00DC4248">
      <w:pPr>
        <w:spacing w:line="276" w:lineRule="auto"/>
        <w:rPr>
          <w:rFonts w:cs="Arial"/>
          <w:lang w:val="pl-PL"/>
        </w:rPr>
      </w:pPr>
      <w:r w:rsidRPr="008B60FD">
        <w:rPr>
          <w:rFonts w:cs="Arial"/>
          <w:b/>
          <w:bCs/>
          <w:lang w:val="pl-PL"/>
        </w:rPr>
        <w:t>4.32.</w:t>
      </w:r>
      <w:r w:rsidRPr="008B60FD">
        <w:rPr>
          <w:rFonts w:cs="Arial"/>
          <w:lang w:val="pl-PL"/>
        </w:rPr>
        <w:t xml:space="preserve"> Możliwość wygenerowania i zapisania logów na stacji roboczej z poziomu konsoli zarządzającej.</w:t>
      </w:r>
    </w:p>
    <w:p w14:paraId="0CBB994F" w14:textId="77777777" w:rsidR="00DC4248" w:rsidRPr="008B60FD" w:rsidRDefault="00DC4248" w:rsidP="00DC4248">
      <w:pPr>
        <w:spacing w:line="276" w:lineRule="auto"/>
        <w:rPr>
          <w:rFonts w:cs="Arial"/>
          <w:lang w:val="pl-PL"/>
        </w:rPr>
      </w:pPr>
      <w:r w:rsidRPr="008B60FD">
        <w:rPr>
          <w:rFonts w:cs="Arial"/>
          <w:b/>
          <w:bCs/>
          <w:lang w:val="pl-PL"/>
        </w:rPr>
        <w:t>4.33.</w:t>
      </w:r>
      <w:r w:rsidRPr="008B60FD">
        <w:rPr>
          <w:rFonts w:cs="Arial"/>
          <w:lang w:val="pl-PL"/>
        </w:rPr>
        <w:t xml:space="preserve"> Zdarzenia z modułów mogą być przesyłane do Syslog (JSON, CEF).</w:t>
      </w:r>
    </w:p>
    <w:p w14:paraId="13F518A9" w14:textId="77777777" w:rsidR="00DC4248" w:rsidRPr="008B60FD" w:rsidRDefault="00DC4248" w:rsidP="00DC4248">
      <w:pPr>
        <w:spacing w:line="276" w:lineRule="auto"/>
        <w:rPr>
          <w:rFonts w:cs="Arial"/>
          <w:lang w:val="pl-PL"/>
        </w:rPr>
      </w:pPr>
      <w:r w:rsidRPr="008B60FD">
        <w:rPr>
          <w:rFonts w:cs="Arial"/>
          <w:b/>
          <w:bCs/>
          <w:lang w:val="pl-PL"/>
        </w:rPr>
        <w:t>4.34.</w:t>
      </w:r>
      <w:r w:rsidRPr="008B60FD">
        <w:rPr>
          <w:rFonts w:cs="Arial"/>
          <w:lang w:val="pl-PL"/>
        </w:rPr>
        <w:t xml:space="preserve"> Wykorzystanie nierelacyjnej bazy danych MongoDB w serwerze administracyjnym.</w:t>
      </w:r>
    </w:p>
    <w:p w14:paraId="3CBFBE45" w14:textId="77777777" w:rsidR="00DC4248" w:rsidRPr="008B60FD" w:rsidRDefault="00DC4248" w:rsidP="00DC4248">
      <w:pPr>
        <w:spacing w:line="276" w:lineRule="auto"/>
        <w:rPr>
          <w:rFonts w:cs="Arial"/>
          <w:lang w:val="pl-PL"/>
        </w:rPr>
      </w:pPr>
      <w:r w:rsidRPr="008B60FD">
        <w:rPr>
          <w:rFonts w:cs="Arial"/>
          <w:b/>
          <w:bCs/>
          <w:lang w:val="pl-PL"/>
        </w:rPr>
        <w:t>4.35.</w:t>
      </w:r>
      <w:r w:rsidRPr="008B60FD">
        <w:rPr>
          <w:rFonts w:cs="Arial"/>
          <w:lang w:val="pl-PL"/>
        </w:rPr>
        <w:t xml:space="preserve"> Możliwość aktualizacji serwera administracyjnego bez potrzeby jego ponownej instalacji.</w:t>
      </w:r>
    </w:p>
    <w:p w14:paraId="22F343B8" w14:textId="77777777" w:rsidR="00DC4248" w:rsidRPr="008B60FD" w:rsidRDefault="00DC4248" w:rsidP="00DC4248">
      <w:pPr>
        <w:spacing w:line="276" w:lineRule="auto"/>
        <w:rPr>
          <w:rFonts w:cs="Arial"/>
          <w:lang w:val="pl-PL"/>
        </w:rPr>
      </w:pPr>
      <w:r w:rsidRPr="008B60FD">
        <w:rPr>
          <w:rFonts w:cs="Arial"/>
          <w:b/>
          <w:bCs/>
          <w:lang w:val="pl-PL"/>
        </w:rPr>
        <w:t>4.36.</w:t>
      </w:r>
      <w:r w:rsidRPr="008B60FD">
        <w:rPr>
          <w:rFonts w:cs="Arial"/>
          <w:lang w:val="pl-PL"/>
        </w:rPr>
        <w:t xml:space="preserve"> Możliwość określenia własnego serwera NTP.</w:t>
      </w:r>
    </w:p>
    <w:p w14:paraId="6979BDD6" w14:textId="77777777" w:rsidR="00DC4248" w:rsidRPr="008B60FD" w:rsidRDefault="00DC4248" w:rsidP="00DC4248">
      <w:pPr>
        <w:spacing w:line="276" w:lineRule="auto"/>
        <w:rPr>
          <w:rFonts w:cs="Arial"/>
          <w:lang w:val="pl-PL"/>
        </w:rPr>
      </w:pPr>
      <w:r w:rsidRPr="008B60FD">
        <w:rPr>
          <w:rFonts w:cs="Arial"/>
          <w:b/>
          <w:bCs/>
          <w:lang w:val="pl-PL"/>
        </w:rPr>
        <w:t>4.37.</w:t>
      </w:r>
      <w:r w:rsidRPr="008B60FD">
        <w:rPr>
          <w:rFonts w:cs="Arial"/>
          <w:lang w:val="pl-PL"/>
        </w:rPr>
        <w:t xml:space="preserve"> Integracja z vCenter Server.</w:t>
      </w:r>
    </w:p>
    <w:p w14:paraId="7E74AC54" w14:textId="77777777" w:rsidR="00DC4248" w:rsidRPr="008B60FD" w:rsidRDefault="00DC4248" w:rsidP="00DC4248">
      <w:pPr>
        <w:spacing w:line="276" w:lineRule="auto"/>
        <w:rPr>
          <w:rFonts w:cs="Arial"/>
          <w:lang w:val="pl-PL"/>
        </w:rPr>
      </w:pPr>
      <w:r w:rsidRPr="008B60FD">
        <w:rPr>
          <w:rFonts w:cs="Arial"/>
          <w:b/>
          <w:bCs/>
          <w:lang w:val="pl-PL"/>
        </w:rPr>
        <w:t>4.38.</w:t>
      </w:r>
      <w:r w:rsidRPr="008B60FD">
        <w:rPr>
          <w:rFonts w:cs="Arial"/>
          <w:lang w:val="pl-PL"/>
        </w:rPr>
        <w:t xml:space="preserve"> Integracja z Xen Server.</w:t>
      </w:r>
    </w:p>
    <w:p w14:paraId="5D0420CE" w14:textId="77777777" w:rsidR="00DC4248" w:rsidRPr="008B60FD" w:rsidRDefault="00DC4248" w:rsidP="00DC4248">
      <w:pPr>
        <w:spacing w:line="276" w:lineRule="auto"/>
        <w:rPr>
          <w:rFonts w:cs="Arial"/>
          <w:lang w:val="pl-PL"/>
        </w:rPr>
      </w:pPr>
      <w:r w:rsidRPr="008B60FD">
        <w:rPr>
          <w:rFonts w:cs="Arial"/>
          <w:b/>
          <w:bCs/>
          <w:lang w:val="pl-PL"/>
        </w:rPr>
        <w:t>4.39.</w:t>
      </w:r>
      <w:r w:rsidRPr="008B60FD">
        <w:rPr>
          <w:rFonts w:cs="Arial"/>
          <w:lang w:val="pl-PL"/>
        </w:rPr>
        <w:t xml:space="preserve"> Możliwość przechowywania plików poddanych kwarantannie na scentralizowanym udziale sieciowym.</w:t>
      </w:r>
    </w:p>
    <w:p w14:paraId="026B5648" w14:textId="77777777" w:rsidR="00DC4248" w:rsidRPr="008B60FD" w:rsidRDefault="00DC4248" w:rsidP="00DC4248">
      <w:pPr>
        <w:spacing w:line="276" w:lineRule="auto"/>
        <w:rPr>
          <w:rFonts w:cs="Arial"/>
          <w:lang w:val="pl-PL"/>
        </w:rPr>
      </w:pPr>
      <w:r w:rsidRPr="008B60FD">
        <w:rPr>
          <w:rFonts w:cs="Arial"/>
          <w:b/>
          <w:bCs/>
          <w:lang w:val="pl-PL"/>
        </w:rPr>
        <w:lastRenderedPageBreak/>
        <w:t>4.40.</w:t>
      </w:r>
      <w:r w:rsidRPr="008B60FD">
        <w:rPr>
          <w:rFonts w:cs="Arial"/>
          <w:lang w:val="pl-PL"/>
        </w:rPr>
        <w:t xml:space="preserve"> System umożliwia zezwolenie na dostęp do konsoli zarządzającej dla użytkowników Active Directory z grupy Security Groups.</w:t>
      </w:r>
    </w:p>
    <w:p w14:paraId="6AD9BAA8" w14:textId="77777777" w:rsidR="00DC4248" w:rsidRPr="008B60FD" w:rsidRDefault="00DC4248" w:rsidP="00DC4248">
      <w:pPr>
        <w:spacing w:line="276" w:lineRule="auto"/>
        <w:rPr>
          <w:rFonts w:cs="Arial"/>
          <w:lang w:val="pl-PL"/>
        </w:rPr>
      </w:pPr>
      <w:r w:rsidRPr="008B60FD">
        <w:rPr>
          <w:rFonts w:cs="Arial"/>
          <w:b/>
          <w:bCs/>
          <w:lang w:val="pl-PL"/>
        </w:rPr>
        <w:t>4.41.</w:t>
      </w:r>
      <w:r w:rsidRPr="008B60FD">
        <w:rPr>
          <w:rFonts w:cs="Arial"/>
          <w:lang w:val="pl-PL"/>
        </w:rPr>
        <w:t xml:space="preserve"> Możliwość integracji z innymi systemami poprzez API takich elementów bądź sekcji jak:</w:t>
      </w:r>
    </w:p>
    <w:p w14:paraId="3DDAA935" w14:textId="77777777" w:rsidR="00DC4248" w:rsidRPr="008B60FD" w:rsidRDefault="00DC4248" w:rsidP="00DC4248">
      <w:pPr>
        <w:widowControl w:val="0"/>
        <w:numPr>
          <w:ilvl w:val="0"/>
          <w:numId w:val="11"/>
        </w:numPr>
        <w:autoSpaceDE w:val="0"/>
        <w:autoSpaceDN w:val="0"/>
        <w:spacing w:after="0" w:line="276" w:lineRule="auto"/>
        <w:rPr>
          <w:rFonts w:cs="Arial"/>
        </w:rPr>
      </w:pPr>
      <w:r w:rsidRPr="008B60FD">
        <w:rPr>
          <w:rFonts w:cs="Arial"/>
        </w:rPr>
        <w:t>pakiety,</w:t>
      </w:r>
    </w:p>
    <w:p w14:paraId="089A2F7F" w14:textId="77777777" w:rsidR="00DC4248" w:rsidRPr="008B60FD" w:rsidRDefault="00DC4248" w:rsidP="00DC4248">
      <w:pPr>
        <w:widowControl w:val="0"/>
        <w:numPr>
          <w:ilvl w:val="0"/>
          <w:numId w:val="11"/>
        </w:numPr>
        <w:autoSpaceDE w:val="0"/>
        <w:autoSpaceDN w:val="0"/>
        <w:spacing w:after="0" w:line="276" w:lineRule="auto"/>
        <w:rPr>
          <w:rFonts w:cs="Arial"/>
        </w:rPr>
      </w:pPr>
      <w:r w:rsidRPr="008B60FD">
        <w:rPr>
          <w:rFonts w:cs="Arial"/>
        </w:rPr>
        <w:t>konta,</w:t>
      </w:r>
    </w:p>
    <w:p w14:paraId="1E1CDB6D" w14:textId="77777777" w:rsidR="00DC4248" w:rsidRPr="008B60FD" w:rsidRDefault="00DC4248" w:rsidP="00DC4248">
      <w:pPr>
        <w:widowControl w:val="0"/>
        <w:numPr>
          <w:ilvl w:val="0"/>
          <w:numId w:val="11"/>
        </w:numPr>
        <w:autoSpaceDE w:val="0"/>
        <w:autoSpaceDN w:val="0"/>
        <w:spacing w:after="0" w:line="276" w:lineRule="auto"/>
        <w:rPr>
          <w:rFonts w:cs="Arial"/>
        </w:rPr>
      </w:pPr>
      <w:r w:rsidRPr="008B60FD">
        <w:rPr>
          <w:rFonts w:cs="Arial"/>
        </w:rPr>
        <w:t>sieć,</w:t>
      </w:r>
    </w:p>
    <w:p w14:paraId="541AB897" w14:textId="77777777" w:rsidR="00DC4248" w:rsidRPr="008B60FD" w:rsidRDefault="00DC4248" w:rsidP="00DC4248">
      <w:pPr>
        <w:widowControl w:val="0"/>
        <w:numPr>
          <w:ilvl w:val="0"/>
          <w:numId w:val="11"/>
        </w:numPr>
        <w:autoSpaceDE w:val="0"/>
        <w:autoSpaceDN w:val="0"/>
        <w:spacing w:after="0" w:line="276" w:lineRule="auto"/>
        <w:rPr>
          <w:rFonts w:cs="Arial"/>
        </w:rPr>
      </w:pPr>
      <w:r w:rsidRPr="008B60FD">
        <w:rPr>
          <w:rFonts w:cs="Arial"/>
        </w:rPr>
        <w:t>kwarantanna,</w:t>
      </w:r>
    </w:p>
    <w:p w14:paraId="20286A73" w14:textId="77777777" w:rsidR="00DC4248" w:rsidRPr="008B60FD" w:rsidRDefault="00DC4248" w:rsidP="00DC4248">
      <w:pPr>
        <w:widowControl w:val="0"/>
        <w:numPr>
          <w:ilvl w:val="0"/>
          <w:numId w:val="11"/>
        </w:numPr>
        <w:autoSpaceDE w:val="0"/>
        <w:autoSpaceDN w:val="0"/>
        <w:spacing w:after="0" w:line="276" w:lineRule="auto"/>
        <w:rPr>
          <w:rFonts w:cs="Arial"/>
        </w:rPr>
      </w:pPr>
      <w:r w:rsidRPr="008B60FD">
        <w:rPr>
          <w:rFonts w:cs="Arial"/>
        </w:rPr>
        <w:t>raporty,</w:t>
      </w:r>
    </w:p>
    <w:p w14:paraId="49887F57" w14:textId="77777777" w:rsidR="00DC4248" w:rsidRPr="008B60FD" w:rsidRDefault="00DC4248" w:rsidP="00DC4248">
      <w:pPr>
        <w:widowControl w:val="0"/>
        <w:numPr>
          <w:ilvl w:val="0"/>
          <w:numId w:val="11"/>
        </w:numPr>
        <w:autoSpaceDE w:val="0"/>
        <w:autoSpaceDN w:val="0"/>
        <w:spacing w:after="0" w:line="276" w:lineRule="auto"/>
        <w:rPr>
          <w:rFonts w:cs="Arial"/>
        </w:rPr>
      </w:pPr>
      <w:r w:rsidRPr="008B60FD">
        <w:rPr>
          <w:rFonts w:cs="Arial"/>
        </w:rPr>
        <w:t>polityki.</w:t>
      </w:r>
    </w:p>
    <w:p w14:paraId="148A03FA" w14:textId="77777777" w:rsidR="00DC4248" w:rsidRPr="00DC4248" w:rsidRDefault="00DC4248">
      <w:pPr>
        <w:ind w:left="312" w:hanging="159"/>
        <w:rPr>
          <w:strike/>
          <w:lang w:val="pl-PL"/>
        </w:rPr>
      </w:pPr>
    </w:p>
    <w:p w14:paraId="0DC7395B" w14:textId="77777777" w:rsidR="001057D5" w:rsidRDefault="00595D40">
      <w:pPr>
        <w:pStyle w:val="Nagwek2"/>
        <w:rPr>
          <w:lang w:val="pl-PL"/>
        </w:rPr>
      </w:pPr>
      <w:r>
        <w:rPr>
          <w:lang w:val="pl-PL"/>
        </w:rPr>
        <w:t>6.2. O13 – Oprogramowanie klasy XDR – 1 kpl.</w:t>
      </w:r>
    </w:p>
    <w:p w14:paraId="2EF01FFE" w14:textId="77777777" w:rsidR="00553D91" w:rsidRPr="008B60FD" w:rsidRDefault="00553D91" w:rsidP="00553D91">
      <w:pPr>
        <w:rPr>
          <w:lang w:val="pl-PL"/>
        </w:rPr>
      </w:pPr>
      <w:r w:rsidRPr="008B60FD">
        <w:rPr>
          <w:lang w:val="pl-PL"/>
        </w:rPr>
        <w:t>Przedmiotem zamówienia jest dostawa, instalacja, konfiguracja, uruchomienie, integracja i optymalizacja kompletnego systemu klasy Security Information and Event Management (SIEM), rozszerzonego o funkcjonalności Extended Detection and Response (XDR), umożliwiającego centralne gromadzenie, analizę, korelację, archiwizację i wizualizację zdarzeń bezpieczeństwa oraz wykrywanie zagrożeń i realizację automatycznych lub półautomatycznych działań reagowania.</w:t>
      </w:r>
    </w:p>
    <w:p w14:paraId="4D081523" w14:textId="77777777" w:rsidR="00553D91" w:rsidRPr="008B60FD" w:rsidRDefault="00553D91" w:rsidP="00553D91">
      <w:pPr>
        <w:rPr>
          <w:lang w:val="pl-PL"/>
        </w:rPr>
      </w:pPr>
      <w:r w:rsidRPr="008B60FD">
        <w:rPr>
          <w:lang w:val="pl-PL"/>
        </w:rPr>
        <w:t>Dopuszcza się realizację rozwiązania jako jednej platformy, zestawu zintegrowanych komponentów lub rozszerzenia systemów posiadanych przez Zamawiającego, w tym rozwiązań open source, pod warunkiem spełnienia wszystkich wymagań obligatoryjnych.</w:t>
      </w:r>
    </w:p>
    <w:p w14:paraId="4A1FAC97" w14:textId="77777777" w:rsidR="00553D91" w:rsidRPr="008B60FD" w:rsidRDefault="00553D91" w:rsidP="00553D91">
      <w:pPr>
        <w:rPr>
          <w:lang w:val="pl-PL"/>
        </w:rPr>
      </w:pPr>
      <w:r w:rsidRPr="008B60FD">
        <w:rPr>
          <w:lang w:val="pl-PL"/>
        </w:rPr>
        <w:t>Cena musi obejmować wszystkie niezbędne licencje, moduły, integracje, komponenty oraz prace wdrożeniowe i wsparcie wymagane do prawidłowego działania rozwiązania. Nie dopuszcza się dodatkowych opłat za funkcje zadeklarowane jako objęte zamówieniem.</w:t>
      </w:r>
    </w:p>
    <w:p w14:paraId="3C2D04A2" w14:textId="77777777" w:rsidR="00553D91" w:rsidRPr="008B60FD" w:rsidRDefault="00553D91" w:rsidP="00553D91">
      <w:pPr>
        <w:rPr>
          <w:lang w:val="pl-PL"/>
        </w:rPr>
      </w:pPr>
      <w:r w:rsidRPr="008B60FD">
        <w:rPr>
          <w:b/>
          <w:bCs/>
          <w:lang w:val="pl-PL"/>
        </w:rPr>
        <w:t>2. Architektura, skalowalność i dostępność</w:t>
      </w:r>
    </w:p>
    <w:p w14:paraId="26178448" w14:textId="77777777" w:rsidR="00553D91" w:rsidRPr="008B60FD" w:rsidRDefault="00553D91" w:rsidP="00553D91">
      <w:pPr>
        <w:rPr>
          <w:lang w:val="pl-PL"/>
        </w:rPr>
      </w:pPr>
      <w:r w:rsidRPr="008B60FD">
        <w:rPr>
          <w:lang w:val="pl-PL"/>
        </w:rPr>
        <w:t>System musi:</w:t>
      </w:r>
    </w:p>
    <w:p w14:paraId="6F3A984B" w14:textId="77777777" w:rsidR="00553D91" w:rsidRPr="008B60FD" w:rsidRDefault="00553D91">
      <w:pPr>
        <w:numPr>
          <w:ilvl w:val="0"/>
          <w:numId w:val="66"/>
        </w:numPr>
        <w:rPr>
          <w:lang w:val="pl-PL"/>
        </w:rPr>
      </w:pPr>
      <w:r w:rsidRPr="008B60FD">
        <w:rPr>
          <w:lang w:val="pl-PL"/>
        </w:rPr>
        <w:t>umożliwiać wdrożenie w środowisku lokalnym (on-premises), w architekturze opartej na systemie Linux i nierelacyjnej bazie danych lub silniku indeksowania i wyszukiwania zdarzeń;</w:t>
      </w:r>
    </w:p>
    <w:p w14:paraId="35F162CB" w14:textId="77777777" w:rsidR="00553D91" w:rsidRPr="008B60FD" w:rsidRDefault="00553D91">
      <w:pPr>
        <w:numPr>
          <w:ilvl w:val="0"/>
          <w:numId w:val="66"/>
        </w:numPr>
        <w:rPr>
          <w:lang w:val="pl-PL"/>
        </w:rPr>
      </w:pPr>
      <w:r w:rsidRPr="008B60FD">
        <w:rPr>
          <w:lang w:val="pl-PL"/>
        </w:rPr>
        <w:t>zapewniać rozdzielenie funkcji zbierania i analizy zdarzeń, indeksowania i retencji danych oraz prezentacji i zarządzania, z możliwością uruchomienia komponentów na osobnych serwerach lub maszynach wirtualnych;</w:t>
      </w:r>
    </w:p>
    <w:p w14:paraId="0867CECE" w14:textId="77777777" w:rsidR="00553D91" w:rsidRPr="008B60FD" w:rsidRDefault="00553D91">
      <w:pPr>
        <w:numPr>
          <w:ilvl w:val="0"/>
          <w:numId w:val="66"/>
        </w:numPr>
        <w:rPr>
          <w:lang w:val="pl-PL"/>
        </w:rPr>
      </w:pPr>
      <w:r w:rsidRPr="008B60FD">
        <w:rPr>
          <w:lang w:val="pl-PL"/>
        </w:rPr>
        <w:t>obsługiwać co najmniej 200 agentów oraz nieograniczoną licencją liczbę źródeł bezagentowych, o ile ograniczenia techniczne infrastruktury nie uniemożliwiają ich podłączenia;</w:t>
      </w:r>
    </w:p>
    <w:p w14:paraId="11756C23" w14:textId="77777777" w:rsidR="00553D91" w:rsidRPr="008B60FD" w:rsidRDefault="00553D91">
      <w:pPr>
        <w:numPr>
          <w:ilvl w:val="0"/>
          <w:numId w:val="66"/>
        </w:numPr>
        <w:rPr>
          <w:lang w:val="pl-PL"/>
        </w:rPr>
      </w:pPr>
      <w:r w:rsidRPr="008B60FD">
        <w:rPr>
          <w:lang w:val="pl-PL"/>
        </w:rPr>
        <w:t>umożliwiać skalowanie pojemności i wydajności przez dodawanie zasobów lub węzłów, z minimalizacją przerw eksploatacyjnych;</w:t>
      </w:r>
    </w:p>
    <w:p w14:paraId="60C23023" w14:textId="77777777" w:rsidR="00553D91" w:rsidRPr="008B60FD" w:rsidRDefault="00553D91">
      <w:pPr>
        <w:numPr>
          <w:ilvl w:val="0"/>
          <w:numId w:val="66"/>
        </w:numPr>
        <w:rPr>
          <w:lang w:val="pl-PL"/>
        </w:rPr>
      </w:pPr>
      <w:r w:rsidRPr="008B60FD">
        <w:rPr>
          <w:lang w:val="pl-PL"/>
        </w:rPr>
        <w:t>zapewniać wysoką dostępność krytycznych komponentów agregacji, analizy i przechowywania danych, jeżeli środowisko sprzętowe przewidziane do wdrożenia umożliwia realizację tej architektury;</w:t>
      </w:r>
    </w:p>
    <w:p w14:paraId="14BD9C1D" w14:textId="77777777" w:rsidR="00553D91" w:rsidRPr="008B60FD" w:rsidRDefault="00553D91">
      <w:pPr>
        <w:numPr>
          <w:ilvl w:val="0"/>
          <w:numId w:val="66"/>
        </w:numPr>
        <w:rPr>
          <w:lang w:val="pl-PL"/>
        </w:rPr>
      </w:pPr>
      <w:r w:rsidRPr="008B60FD">
        <w:rPr>
          <w:lang w:val="pl-PL"/>
        </w:rPr>
        <w:t>zapewniać buforowanie danych w przypadku czasowej niedostępności komponentów centralnych przez okres co najmniej 24 godzin, przy zdefiniowanym wolumenie zdarzeń i dostępnych zasobach dyskowych;</w:t>
      </w:r>
    </w:p>
    <w:p w14:paraId="491ABF81" w14:textId="77777777" w:rsidR="00553D91" w:rsidRPr="008B60FD" w:rsidRDefault="00553D91">
      <w:pPr>
        <w:numPr>
          <w:ilvl w:val="0"/>
          <w:numId w:val="66"/>
        </w:numPr>
        <w:rPr>
          <w:lang w:val="pl-PL"/>
        </w:rPr>
      </w:pPr>
      <w:r w:rsidRPr="008B60FD">
        <w:rPr>
          <w:lang w:val="pl-PL"/>
        </w:rPr>
        <w:t>umożliwiać centralne zarządzanie oraz zastosowanie rozproszonych kolektorów lub instancji lokalnych, zdolnych do buforowania zdarzeń podczas utraty połączenia z systemem centralnym.</w:t>
      </w:r>
    </w:p>
    <w:p w14:paraId="22318FD5" w14:textId="77777777" w:rsidR="00553D91" w:rsidRPr="008B60FD" w:rsidRDefault="00553D91" w:rsidP="00553D91">
      <w:pPr>
        <w:rPr>
          <w:lang w:val="pl-PL"/>
        </w:rPr>
      </w:pPr>
      <w:r w:rsidRPr="008B60FD">
        <w:rPr>
          <w:lang w:val="pl-PL"/>
        </w:rPr>
        <w:t>Wykonawca przedstawi architekturę logiczną i fizyczną systemu, wymagania zasobowe, plan skalowania oraz zasady postępowania w przypadku awarii komponentów.</w:t>
      </w:r>
    </w:p>
    <w:p w14:paraId="62679B4B" w14:textId="77777777" w:rsidR="00553D91" w:rsidRPr="008B60FD" w:rsidRDefault="00553D91" w:rsidP="00553D91">
      <w:pPr>
        <w:rPr>
          <w:lang w:val="pl-PL"/>
        </w:rPr>
      </w:pPr>
      <w:r w:rsidRPr="008B60FD">
        <w:rPr>
          <w:b/>
          <w:bCs/>
          <w:lang w:val="pl-PL"/>
        </w:rPr>
        <w:t>3. Gromadzenie zdarzeń i integracje</w:t>
      </w:r>
    </w:p>
    <w:p w14:paraId="3BBD7FF0" w14:textId="77777777" w:rsidR="00553D91" w:rsidRPr="008B60FD" w:rsidRDefault="00553D91" w:rsidP="00553D91">
      <w:pPr>
        <w:rPr>
          <w:lang w:val="pl-PL"/>
        </w:rPr>
      </w:pPr>
      <w:r w:rsidRPr="008B60FD">
        <w:rPr>
          <w:lang w:val="pl-PL"/>
        </w:rPr>
        <w:lastRenderedPageBreak/>
        <w:t>System musi umożliwiać agentowe i bezagentowe pozyskiwanie informacji z systemów Windows, Linux, Active Directory, urządzeń sieciowych, serwerów, usług, aplikacji oraz systemów bezpieczeństwa.</w:t>
      </w:r>
    </w:p>
    <w:p w14:paraId="6FE1DF0B" w14:textId="77777777" w:rsidR="00553D91" w:rsidRPr="008B60FD" w:rsidRDefault="00553D91" w:rsidP="00553D91">
      <w:pPr>
        <w:rPr>
          <w:lang w:val="pl-PL"/>
        </w:rPr>
      </w:pPr>
      <w:r w:rsidRPr="008B60FD">
        <w:rPr>
          <w:lang w:val="pl-PL"/>
        </w:rPr>
        <w:t>Zakres integracji obejmie, odpowiednio do infrastruktury Zamawiającego:</w:t>
      </w:r>
    </w:p>
    <w:p w14:paraId="4736A66D" w14:textId="77777777" w:rsidR="00553D91" w:rsidRPr="008B60FD" w:rsidRDefault="00553D91">
      <w:pPr>
        <w:numPr>
          <w:ilvl w:val="0"/>
          <w:numId w:val="67"/>
        </w:numPr>
        <w:rPr>
          <w:lang w:val="pl-PL"/>
        </w:rPr>
      </w:pPr>
      <w:r w:rsidRPr="008B60FD">
        <w:rPr>
          <w:lang w:val="pl-PL"/>
        </w:rPr>
        <w:t>systemy Windows/Linux oraz środowiska domenowe Active Directory;</w:t>
      </w:r>
    </w:p>
    <w:p w14:paraId="169B8023" w14:textId="77777777" w:rsidR="00553D91" w:rsidRPr="008B60FD" w:rsidRDefault="00553D91">
      <w:pPr>
        <w:numPr>
          <w:ilvl w:val="0"/>
          <w:numId w:val="67"/>
        </w:numPr>
        <w:rPr>
          <w:lang w:val="pl-PL"/>
        </w:rPr>
      </w:pPr>
      <w:r w:rsidRPr="008B60FD">
        <w:rPr>
          <w:lang w:val="pl-PL"/>
        </w:rPr>
        <w:t>UTM/NGFW, IDS/IPS, NDR/MIDS, przełączniki i inne urządzenia sieciowe;</w:t>
      </w:r>
    </w:p>
    <w:p w14:paraId="668F7EB4" w14:textId="77777777" w:rsidR="00553D91" w:rsidRPr="008B60FD" w:rsidRDefault="00553D91">
      <w:pPr>
        <w:numPr>
          <w:ilvl w:val="0"/>
          <w:numId w:val="67"/>
        </w:numPr>
        <w:rPr>
          <w:lang w:val="pl-PL"/>
        </w:rPr>
      </w:pPr>
      <w:r w:rsidRPr="008B60FD">
        <w:rPr>
          <w:lang w:val="pl-PL"/>
        </w:rPr>
        <w:t>systemy Endpoint Security, EDR/XDR i ochrony poczty elektronicznej;</w:t>
      </w:r>
    </w:p>
    <w:p w14:paraId="29FC9DE0" w14:textId="77777777" w:rsidR="00553D91" w:rsidRPr="008B60FD" w:rsidRDefault="00553D91">
      <w:pPr>
        <w:numPr>
          <w:ilvl w:val="0"/>
          <w:numId w:val="67"/>
        </w:numPr>
        <w:rPr>
          <w:lang w:val="pl-PL"/>
        </w:rPr>
      </w:pPr>
      <w:r w:rsidRPr="008B60FD">
        <w:rPr>
          <w:lang w:val="pl-PL"/>
        </w:rPr>
        <w:t>systemy wirtualizacji, aplikacyjne, bazodanowe i usługi chmurowe;</w:t>
      </w:r>
    </w:p>
    <w:p w14:paraId="5B417616" w14:textId="77777777" w:rsidR="00553D91" w:rsidRPr="008B60FD" w:rsidRDefault="00553D91">
      <w:pPr>
        <w:numPr>
          <w:ilvl w:val="0"/>
          <w:numId w:val="67"/>
        </w:numPr>
        <w:rPr>
          <w:lang w:val="pl-PL"/>
        </w:rPr>
      </w:pPr>
      <w:r w:rsidRPr="008B60FD">
        <w:rPr>
          <w:lang w:val="pl-PL"/>
        </w:rPr>
        <w:t>źródła Threat Intelligence i wskaźników kompromitacji (IOC);</w:t>
      </w:r>
    </w:p>
    <w:p w14:paraId="795C106A" w14:textId="77777777" w:rsidR="00553D91" w:rsidRPr="008B60FD" w:rsidRDefault="00553D91">
      <w:pPr>
        <w:numPr>
          <w:ilvl w:val="0"/>
          <w:numId w:val="67"/>
        </w:numPr>
        <w:rPr>
          <w:lang w:val="pl-PL"/>
        </w:rPr>
      </w:pPr>
      <w:r w:rsidRPr="008B60FD">
        <w:rPr>
          <w:lang w:val="pl-PL"/>
        </w:rPr>
        <w:t>systemy monitorowania sieci oraz dane NetFlow/IPFIX, jeśli są dostępne.</w:t>
      </w:r>
    </w:p>
    <w:p w14:paraId="5BEEBE53" w14:textId="77777777" w:rsidR="00553D91" w:rsidRPr="008B60FD" w:rsidRDefault="00553D91" w:rsidP="00553D91">
      <w:pPr>
        <w:rPr>
          <w:lang w:val="pl-PL"/>
        </w:rPr>
      </w:pPr>
      <w:r w:rsidRPr="008B60FD">
        <w:rPr>
          <w:lang w:val="pl-PL"/>
        </w:rPr>
        <w:t>System musi obsługiwać standardowe mechanizmy komunikacyjne i formaty zdarzeń, w szczególności Syslog, Windows Event Log/WEF, JSON, XML, CSV, pliki tekstowe oraz Sysmon, a pozostałe formaty przez odpowiednie kolektory lub integracje.</w:t>
      </w:r>
    </w:p>
    <w:p w14:paraId="71084DE4" w14:textId="77777777" w:rsidR="00553D91" w:rsidRPr="008B60FD" w:rsidRDefault="00553D91" w:rsidP="00553D91">
      <w:pPr>
        <w:rPr>
          <w:lang w:val="pl-PL"/>
        </w:rPr>
      </w:pPr>
      <w:r w:rsidRPr="008B60FD">
        <w:rPr>
          <w:lang w:val="pl-PL"/>
        </w:rPr>
        <w:t>Wykonawca skonfiguruje lub zweryfikuje parsowanie, dekodowanie, normalizację, znakowanie czasem, identyfikację źródła i wzbogacanie danych. System musi umożliwiać analizę oryginalnej treści zdarzenia (RAW) oraz tworzenie i modyfikowanie niestandardowych parserów.</w:t>
      </w:r>
    </w:p>
    <w:p w14:paraId="66A11890" w14:textId="77777777" w:rsidR="00553D91" w:rsidRPr="008B60FD" w:rsidRDefault="00553D91" w:rsidP="00553D91">
      <w:pPr>
        <w:rPr>
          <w:lang w:val="pl-PL"/>
        </w:rPr>
      </w:pPr>
      <w:r w:rsidRPr="008B60FD">
        <w:rPr>
          <w:b/>
          <w:bCs/>
          <w:lang w:val="pl-PL"/>
        </w:rPr>
        <w:t>4. Korelacja, wykrywanie zagrożeń i klasyfikacja alertów</w:t>
      </w:r>
    </w:p>
    <w:p w14:paraId="4D384C84" w14:textId="77777777" w:rsidR="00553D91" w:rsidRPr="008B60FD" w:rsidRDefault="00553D91" w:rsidP="00553D91">
      <w:pPr>
        <w:rPr>
          <w:lang w:val="pl-PL"/>
        </w:rPr>
      </w:pPr>
      <w:r w:rsidRPr="008B60FD">
        <w:rPr>
          <w:lang w:val="pl-PL"/>
        </w:rPr>
        <w:t>System musi zapewniać analizę i korelację zdarzeń w czasie zbliżonym do rzeczywistego, z wykorzystaniem reguł predefiniowanych i własnych, obejmujących co najmniej:</w:t>
      </w:r>
    </w:p>
    <w:p w14:paraId="03DC35A1" w14:textId="77777777" w:rsidR="00553D91" w:rsidRPr="008B60FD" w:rsidRDefault="00553D91">
      <w:pPr>
        <w:numPr>
          <w:ilvl w:val="0"/>
          <w:numId w:val="68"/>
        </w:numPr>
        <w:rPr>
          <w:lang w:val="pl-PL"/>
        </w:rPr>
      </w:pPr>
      <w:r w:rsidRPr="008B60FD">
        <w:rPr>
          <w:lang w:val="pl-PL"/>
        </w:rPr>
        <w:t>nieudane i nietypowe logowania, nadużycia uprawnień, zmiany kont i grup uprzywilejowanych;</w:t>
      </w:r>
    </w:p>
    <w:p w14:paraId="32021484" w14:textId="77777777" w:rsidR="00553D91" w:rsidRPr="008B60FD" w:rsidRDefault="00553D91">
      <w:pPr>
        <w:numPr>
          <w:ilvl w:val="0"/>
          <w:numId w:val="68"/>
        </w:numPr>
        <w:rPr>
          <w:lang w:val="pl-PL"/>
        </w:rPr>
      </w:pPr>
      <w:r w:rsidRPr="008B60FD">
        <w:rPr>
          <w:lang w:val="pl-PL"/>
        </w:rPr>
        <w:t>podejrzane procesy, działania malware, ransomware i próby eskalacji uprawnień;</w:t>
      </w:r>
    </w:p>
    <w:p w14:paraId="14D9DA2E" w14:textId="77777777" w:rsidR="00553D91" w:rsidRPr="008B60FD" w:rsidRDefault="00553D91">
      <w:pPr>
        <w:numPr>
          <w:ilvl w:val="0"/>
          <w:numId w:val="68"/>
        </w:numPr>
        <w:rPr>
          <w:lang w:val="pl-PL"/>
        </w:rPr>
      </w:pPr>
      <w:r w:rsidRPr="008B60FD">
        <w:rPr>
          <w:lang w:val="pl-PL"/>
        </w:rPr>
        <w:t>zmiany konfiguracji, modyfikacje istotnych plików i naruszenia integralności;</w:t>
      </w:r>
    </w:p>
    <w:p w14:paraId="0493E278" w14:textId="77777777" w:rsidR="00553D91" w:rsidRPr="008B60FD" w:rsidRDefault="00553D91">
      <w:pPr>
        <w:numPr>
          <w:ilvl w:val="0"/>
          <w:numId w:val="68"/>
        </w:numPr>
        <w:rPr>
          <w:lang w:val="pl-PL"/>
        </w:rPr>
      </w:pPr>
      <w:r w:rsidRPr="008B60FD">
        <w:rPr>
          <w:lang w:val="pl-PL"/>
        </w:rPr>
        <w:t>zdarzenia sieciowe, próby skanowania, ataki i anomalie widoczne w dostępnej telemetryce;</w:t>
      </w:r>
    </w:p>
    <w:p w14:paraId="3863BB35" w14:textId="77777777" w:rsidR="00553D91" w:rsidRPr="008B60FD" w:rsidRDefault="00553D91">
      <w:pPr>
        <w:numPr>
          <w:ilvl w:val="0"/>
          <w:numId w:val="68"/>
        </w:numPr>
        <w:rPr>
          <w:lang w:val="pl-PL"/>
        </w:rPr>
      </w:pPr>
      <w:r w:rsidRPr="008B60FD">
        <w:rPr>
          <w:lang w:val="pl-PL"/>
        </w:rPr>
        <w:t>wykryte podatności oraz ich powiązanie z aktywami i zdarzeniami bezpieczeństwa;</w:t>
      </w:r>
    </w:p>
    <w:p w14:paraId="6511C122" w14:textId="77777777" w:rsidR="00553D91" w:rsidRPr="008B60FD" w:rsidRDefault="00553D91">
      <w:pPr>
        <w:numPr>
          <w:ilvl w:val="0"/>
          <w:numId w:val="68"/>
        </w:numPr>
        <w:rPr>
          <w:lang w:val="pl-PL"/>
        </w:rPr>
      </w:pPr>
      <w:r w:rsidRPr="008B60FD">
        <w:rPr>
          <w:lang w:val="pl-PL"/>
        </w:rPr>
        <w:t>dopasowania do IOC, niebezpiecznych adresów IP, domen, adresów URL oraz hashy;</w:t>
      </w:r>
    </w:p>
    <w:p w14:paraId="752B303B" w14:textId="77777777" w:rsidR="00553D91" w:rsidRPr="008B60FD" w:rsidRDefault="00553D91">
      <w:pPr>
        <w:numPr>
          <w:ilvl w:val="0"/>
          <w:numId w:val="68"/>
        </w:numPr>
        <w:rPr>
          <w:lang w:val="pl-PL"/>
        </w:rPr>
      </w:pPr>
      <w:r w:rsidRPr="008B60FD">
        <w:rPr>
          <w:lang w:val="pl-PL"/>
        </w:rPr>
        <w:t>sekwencje, częstotliwości i zależności czasowe zdarzeń, w zakresie obsługiwanym przez zastosowany silnik korelacji.</w:t>
      </w:r>
    </w:p>
    <w:p w14:paraId="14E64371" w14:textId="77777777" w:rsidR="00553D91" w:rsidRPr="008B60FD" w:rsidRDefault="00553D91" w:rsidP="00553D91">
      <w:pPr>
        <w:rPr>
          <w:lang w:val="pl-PL"/>
        </w:rPr>
      </w:pPr>
      <w:r w:rsidRPr="008B60FD">
        <w:rPr>
          <w:lang w:val="pl-PL"/>
        </w:rPr>
        <w:t>Wykonawca dostosuje reguły, dekodery, progi alarmowe, poziomy istotności i wyjątki do rzeczywistego środowiska Zamawiającego oraz ograniczy liczbę fałszywych alarmów.</w:t>
      </w:r>
    </w:p>
    <w:p w14:paraId="60B61134" w14:textId="77777777" w:rsidR="00553D91" w:rsidRPr="008B60FD" w:rsidRDefault="00553D91" w:rsidP="00553D91">
      <w:pPr>
        <w:rPr>
          <w:lang w:val="pl-PL"/>
        </w:rPr>
      </w:pPr>
      <w:r w:rsidRPr="008B60FD">
        <w:rPr>
          <w:lang w:val="pl-PL"/>
        </w:rPr>
        <w:t>Istotne przypadki użycia należy mapować do MITRE ATT&amp;CK lub równoważnej bazy wiedzy o technikach ataków, jeżeli charakter wykrywanych zdarzeń pozwala na wiarygodne przypisanie.</w:t>
      </w:r>
    </w:p>
    <w:p w14:paraId="43BED8D9" w14:textId="77777777" w:rsidR="00553D91" w:rsidRPr="008B60FD" w:rsidRDefault="00553D91" w:rsidP="00553D91">
      <w:pPr>
        <w:rPr>
          <w:lang w:val="pl-PL"/>
        </w:rPr>
      </w:pPr>
      <w:r w:rsidRPr="008B60FD">
        <w:rPr>
          <w:lang w:val="pl-PL"/>
        </w:rPr>
        <w:t>Niedopuszczalne jest zastąpienie tuningu masowym wyłączaniem reguł bez analizy i uzasadnienia.</w:t>
      </w:r>
    </w:p>
    <w:p w14:paraId="0B91D853" w14:textId="77777777" w:rsidR="00553D91" w:rsidRPr="008B60FD" w:rsidRDefault="00553D91" w:rsidP="00553D91">
      <w:pPr>
        <w:rPr>
          <w:lang w:val="pl-PL"/>
        </w:rPr>
      </w:pPr>
      <w:r w:rsidRPr="008B60FD">
        <w:rPr>
          <w:b/>
          <w:bCs/>
          <w:lang w:val="pl-PL"/>
        </w:rPr>
        <w:t>5. Monitorowanie integralności, konfiguracji i podatności</w:t>
      </w:r>
    </w:p>
    <w:p w14:paraId="7524934F" w14:textId="77777777" w:rsidR="00553D91" w:rsidRPr="008B60FD" w:rsidRDefault="00553D91" w:rsidP="00553D91">
      <w:pPr>
        <w:rPr>
          <w:lang w:val="pl-PL"/>
        </w:rPr>
      </w:pPr>
      <w:r w:rsidRPr="008B60FD">
        <w:rPr>
          <w:lang w:val="pl-PL"/>
        </w:rPr>
        <w:t>System musi posiadać lub zapewniać poprzez zintegrowane komponenty funkcjonalności:</w:t>
      </w:r>
    </w:p>
    <w:p w14:paraId="17342F85" w14:textId="77777777" w:rsidR="00553D91" w:rsidRPr="008B60FD" w:rsidRDefault="00553D91">
      <w:pPr>
        <w:numPr>
          <w:ilvl w:val="0"/>
          <w:numId w:val="69"/>
        </w:numPr>
        <w:rPr>
          <w:lang w:val="pl-PL"/>
        </w:rPr>
      </w:pPr>
      <w:r w:rsidRPr="008B60FD">
        <w:rPr>
          <w:lang w:val="pl-PL"/>
        </w:rPr>
        <w:t>File Integrity Monitoring (FIM), umożliwiający identyfikację zmian plików, katalogów, atrybutów, uprawnień, sum kontrolnych oraz wybranych elementów rejestru Windows;</w:t>
      </w:r>
    </w:p>
    <w:p w14:paraId="480FB17F" w14:textId="77777777" w:rsidR="00553D91" w:rsidRPr="008B60FD" w:rsidRDefault="00553D91">
      <w:pPr>
        <w:numPr>
          <w:ilvl w:val="0"/>
          <w:numId w:val="69"/>
        </w:numPr>
        <w:rPr>
          <w:lang w:val="pl-PL"/>
        </w:rPr>
      </w:pPr>
      <w:r w:rsidRPr="008B60FD">
        <w:rPr>
          <w:lang w:val="pl-PL"/>
        </w:rPr>
        <w:t>Security Configuration Assessment (SCA), umożliwiający ocenę konfiguracji systemów i aplikacji według zdefiniowanych polityk oraz uznanych benchmarków, w tym CIS;</w:t>
      </w:r>
    </w:p>
    <w:p w14:paraId="1D19271C" w14:textId="77777777" w:rsidR="00553D91" w:rsidRPr="008B60FD" w:rsidRDefault="00553D91">
      <w:pPr>
        <w:numPr>
          <w:ilvl w:val="0"/>
          <w:numId w:val="69"/>
        </w:numPr>
        <w:rPr>
          <w:lang w:val="pl-PL"/>
        </w:rPr>
      </w:pPr>
      <w:r w:rsidRPr="008B60FD">
        <w:rPr>
          <w:lang w:val="pl-PL"/>
        </w:rPr>
        <w:t>Vulnerability Detection, umożliwiający identyfikację podatności na podstawie inwentaryzacji oprogramowania, wersji komponentów i aktualizowanej bazy podatności CVE;</w:t>
      </w:r>
    </w:p>
    <w:p w14:paraId="68FE2C12" w14:textId="77777777" w:rsidR="00553D91" w:rsidRPr="008B60FD" w:rsidRDefault="00553D91">
      <w:pPr>
        <w:numPr>
          <w:ilvl w:val="0"/>
          <w:numId w:val="69"/>
        </w:numPr>
        <w:rPr>
          <w:lang w:val="pl-PL"/>
        </w:rPr>
      </w:pPr>
      <w:r w:rsidRPr="008B60FD">
        <w:rPr>
          <w:lang w:val="pl-PL"/>
        </w:rPr>
        <w:t>monitorowania integralności systemów i identyfikacji wybranych oznak złośliwego oprogramowania, w tym podejrzanych procesów, plików i mechanizmów ukrywania aktywności, w zakresie dostępnym dla danego systemu operacyjnego.</w:t>
      </w:r>
    </w:p>
    <w:p w14:paraId="79ED92A4" w14:textId="77777777" w:rsidR="00553D91" w:rsidRPr="008B60FD" w:rsidRDefault="00553D91" w:rsidP="00553D91">
      <w:pPr>
        <w:rPr>
          <w:lang w:val="pl-PL"/>
        </w:rPr>
      </w:pPr>
      <w:r w:rsidRPr="008B60FD">
        <w:rPr>
          <w:lang w:val="pl-PL"/>
        </w:rPr>
        <w:lastRenderedPageBreak/>
        <w:t>Wyniki muszą umożliwiać identyfikację hosta, komponentu, podatności lub niezgodności, jej istotności oraz historii zmian.</w:t>
      </w:r>
    </w:p>
    <w:p w14:paraId="2A1F9132" w14:textId="77777777" w:rsidR="00553D91" w:rsidRPr="008B60FD" w:rsidRDefault="00553D91" w:rsidP="00553D91">
      <w:pPr>
        <w:rPr>
          <w:lang w:val="pl-PL"/>
        </w:rPr>
      </w:pPr>
      <w:r w:rsidRPr="008B60FD">
        <w:rPr>
          <w:lang w:val="pl-PL"/>
        </w:rPr>
        <w:t>Dopuszcza się integrację z narzędziami YARA, VirusTotal i innymi źródłami analitycznymi, jeżeli są dostępne i zgodne z polityką ochrony informacji Zamawiającego.</w:t>
      </w:r>
    </w:p>
    <w:p w14:paraId="1811E922" w14:textId="77777777" w:rsidR="00553D91" w:rsidRPr="008B60FD" w:rsidRDefault="00553D91" w:rsidP="00553D91">
      <w:pPr>
        <w:rPr>
          <w:lang w:val="pl-PL"/>
        </w:rPr>
      </w:pPr>
      <w:r w:rsidRPr="008B60FD">
        <w:rPr>
          <w:lang w:val="pl-PL"/>
        </w:rPr>
        <w:t>Vulnerability Detection nie zastępuje aktywnego skanera podatności.</w:t>
      </w:r>
    </w:p>
    <w:p w14:paraId="02297926" w14:textId="77777777" w:rsidR="00553D91" w:rsidRPr="008B60FD" w:rsidRDefault="00553D91" w:rsidP="00553D91">
      <w:r w:rsidRPr="008B60FD">
        <w:rPr>
          <w:b/>
          <w:bCs/>
        </w:rPr>
        <w:t>6. Threat Intelligence, IOC i threat hunting</w:t>
      </w:r>
    </w:p>
    <w:p w14:paraId="0C195856" w14:textId="77777777" w:rsidR="00553D91" w:rsidRPr="008B60FD" w:rsidRDefault="00553D91" w:rsidP="00553D91">
      <w:pPr>
        <w:rPr>
          <w:lang w:val="pl-PL"/>
        </w:rPr>
      </w:pPr>
      <w:r w:rsidRPr="008B60FD">
        <w:rPr>
          <w:lang w:val="pl-PL"/>
        </w:rPr>
        <w:t>System musi umożliwiać import, aktualizowanie i wykorzystywanie wskaźników kompromitacji oraz danych Threat Intelligence do wzbogacania, wykrywania, korelacji i analizy zdarzeń.</w:t>
      </w:r>
    </w:p>
    <w:p w14:paraId="435E9131" w14:textId="77777777" w:rsidR="00553D91" w:rsidRPr="008B60FD" w:rsidRDefault="00553D91" w:rsidP="00553D91">
      <w:pPr>
        <w:rPr>
          <w:lang w:val="pl-PL"/>
        </w:rPr>
      </w:pPr>
      <w:r w:rsidRPr="008B60FD">
        <w:rPr>
          <w:lang w:val="pl-PL"/>
        </w:rPr>
        <w:t>Funkcjonalność musi obejmować co najmniej możliwość analizy adresów IP, domen, adresów URL i hashy oraz wyszukiwania ich wystąpień w zgromadzonych zdarzeniach.</w:t>
      </w:r>
    </w:p>
    <w:p w14:paraId="1DF4ED3E" w14:textId="77777777" w:rsidR="00553D91" w:rsidRPr="008B60FD" w:rsidRDefault="00553D91" w:rsidP="00553D91">
      <w:pPr>
        <w:rPr>
          <w:lang w:val="pl-PL"/>
        </w:rPr>
      </w:pPr>
      <w:r w:rsidRPr="008B60FD">
        <w:rPr>
          <w:lang w:val="pl-PL"/>
        </w:rPr>
        <w:t>Wymaga się analitycznego wyszukiwania zdarzeń według czasu, hosta, użytkownika, źródłowego lub docelowego adresu IP, kategorii zdarzenia, reguły, poziomu istotności i przypisanej techniki MITRE ATT&amp;CK, jeżeli odpowiednie dane są dostępne.</w:t>
      </w:r>
    </w:p>
    <w:p w14:paraId="583E3605" w14:textId="77777777" w:rsidR="00553D91" w:rsidRPr="008B60FD" w:rsidRDefault="00553D91" w:rsidP="00553D91">
      <w:pPr>
        <w:rPr>
          <w:lang w:val="pl-PL"/>
        </w:rPr>
      </w:pPr>
      <w:r w:rsidRPr="008B60FD">
        <w:rPr>
          <w:lang w:val="pl-PL"/>
        </w:rPr>
        <w:t>Nie wymaga się budowy odrębnej platformy CTI, zakupu komercyjnych źródeł Threat Intelligence ani realizacji cyklicznych analiz threat hunting przez personel Wykonawcy w ramach tej pozycji.</w:t>
      </w:r>
    </w:p>
    <w:p w14:paraId="65AB3721" w14:textId="77777777" w:rsidR="00553D91" w:rsidRPr="008B60FD" w:rsidRDefault="00553D91" w:rsidP="00553D91">
      <w:pPr>
        <w:rPr>
          <w:lang w:val="pl-PL"/>
        </w:rPr>
      </w:pPr>
      <w:r w:rsidRPr="008B60FD">
        <w:rPr>
          <w:b/>
          <w:bCs/>
          <w:lang w:val="pl-PL"/>
        </w:rPr>
        <w:t>7. Automatyczne i półautomatyczne reagowanie – Active Response</w:t>
      </w:r>
    </w:p>
    <w:p w14:paraId="746EDA9B" w14:textId="77777777" w:rsidR="00553D91" w:rsidRPr="008B60FD" w:rsidRDefault="00553D91" w:rsidP="00553D91">
      <w:pPr>
        <w:rPr>
          <w:lang w:val="pl-PL"/>
        </w:rPr>
      </w:pPr>
      <w:r w:rsidRPr="008B60FD">
        <w:rPr>
          <w:lang w:val="pl-PL"/>
        </w:rPr>
        <w:t>System musi umożliwiać definiowanie i wykonywanie działań reagowania na podstawie wykrytych zdarzeń, w tym:</w:t>
      </w:r>
    </w:p>
    <w:p w14:paraId="5BC5628B" w14:textId="77777777" w:rsidR="00553D91" w:rsidRPr="008B60FD" w:rsidRDefault="00553D91">
      <w:pPr>
        <w:numPr>
          <w:ilvl w:val="0"/>
          <w:numId w:val="70"/>
        </w:numPr>
        <w:rPr>
          <w:lang w:val="pl-PL"/>
        </w:rPr>
      </w:pPr>
      <w:r w:rsidRPr="008B60FD">
        <w:rPr>
          <w:lang w:val="pl-PL"/>
        </w:rPr>
        <w:t>uruchamianie skryptów i poleceń reagowania;</w:t>
      </w:r>
    </w:p>
    <w:p w14:paraId="3E62609D" w14:textId="77777777" w:rsidR="00553D91" w:rsidRPr="008B60FD" w:rsidRDefault="00553D91">
      <w:pPr>
        <w:numPr>
          <w:ilvl w:val="0"/>
          <w:numId w:val="70"/>
        </w:numPr>
        <w:rPr>
          <w:lang w:val="pl-PL"/>
        </w:rPr>
      </w:pPr>
      <w:r w:rsidRPr="008B60FD">
        <w:rPr>
          <w:lang w:val="pl-PL"/>
        </w:rPr>
        <w:t>blokowanie określonych adresów IP lub połączeń, jeżeli pozwalają na to zintegrowane systemy;</w:t>
      </w:r>
    </w:p>
    <w:p w14:paraId="5F213303" w14:textId="77777777" w:rsidR="00553D91" w:rsidRPr="008B60FD" w:rsidRDefault="00553D91">
      <w:pPr>
        <w:numPr>
          <w:ilvl w:val="0"/>
          <w:numId w:val="70"/>
        </w:numPr>
        <w:rPr>
          <w:lang w:val="pl-PL"/>
        </w:rPr>
      </w:pPr>
      <w:r w:rsidRPr="008B60FD">
        <w:rPr>
          <w:lang w:val="pl-PL"/>
        </w:rPr>
        <w:t>wywoływanie zewnętrznych mechanizmów reagowania za pośrednictwem API lub innych obsługiwanych interfejsów;</w:t>
      </w:r>
    </w:p>
    <w:p w14:paraId="17AEDAFA" w14:textId="77777777" w:rsidR="00553D91" w:rsidRPr="008B60FD" w:rsidRDefault="00553D91">
      <w:pPr>
        <w:numPr>
          <w:ilvl w:val="0"/>
          <w:numId w:val="70"/>
        </w:numPr>
        <w:rPr>
          <w:lang w:val="pl-PL"/>
        </w:rPr>
      </w:pPr>
      <w:r w:rsidRPr="008B60FD">
        <w:rPr>
          <w:lang w:val="pl-PL"/>
        </w:rPr>
        <w:t>definiowanie warunków uruchomienia, zakresu działania i czasu obowiązywania reakcji;</w:t>
      </w:r>
    </w:p>
    <w:p w14:paraId="2A1356FA" w14:textId="77777777" w:rsidR="00553D91" w:rsidRPr="008B60FD" w:rsidRDefault="00553D91">
      <w:pPr>
        <w:numPr>
          <w:ilvl w:val="0"/>
          <w:numId w:val="70"/>
        </w:numPr>
        <w:rPr>
          <w:lang w:val="pl-PL"/>
        </w:rPr>
      </w:pPr>
      <w:r w:rsidRPr="008B60FD">
        <w:rPr>
          <w:lang w:val="pl-PL"/>
        </w:rPr>
        <w:t>rejestrowanie wykonanych działań i ich rezultatów.</w:t>
      </w:r>
    </w:p>
    <w:p w14:paraId="42FC8A77" w14:textId="77777777" w:rsidR="00553D91" w:rsidRPr="008B60FD" w:rsidRDefault="00553D91" w:rsidP="00553D91">
      <w:pPr>
        <w:rPr>
          <w:lang w:val="pl-PL"/>
        </w:rPr>
      </w:pPr>
      <w:r w:rsidRPr="008B60FD">
        <w:rPr>
          <w:lang w:val="pl-PL"/>
        </w:rPr>
        <w:t>Reakcje mogące spowodować niedostępność usług, ograniczenie dostępu użytkowników lub wpływ na działanie infrastruktury krytycznej muszą podlegać zatwierdzonym procedurom oraz kontroli operatora, odpowiednio do poziomu ryzyka.</w:t>
      </w:r>
    </w:p>
    <w:p w14:paraId="6D58C24E" w14:textId="77777777" w:rsidR="00553D91" w:rsidRPr="008B60FD" w:rsidRDefault="00553D91" w:rsidP="00553D91">
      <w:pPr>
        <w:rPr>
          <w:lang w:val="pl-PL"/>
        </w:rPr>
      </w:pPr>
      <w:r w:rsidRPr="008B60FD">
        <w:rPr>
          <w:lang w:val="pl-PL"/>
        </w:rPr>
        <w:t>Nie dopuszcza się automatycznego blokowania kont uprzywilejowanych, odcinania kontrolerów domeny ani izolowania systemów krytycznych i OT/ICS bez odrębnego zatwierdzenia scenariusza przez Zamawiającego.</w:t>
      </w:r>
    </w:p>
    <w:p w14:paraId="01232AB1" w14:textId="77777777" w:rsidR="00553D91" w:rsidRPr="008B60FD" w:rsidRDefault="00553D91" w:rsidP="00553D91">
      <w:pPr>
        <w:rPr>
          <w:lang w:val="pl-PL"/>
        </w:rPr>
      </w:pPr>
      <w:r w:rsidRPr="008B60FD">
        <w:rPr>
          <w:b/>
          <w:bCs/>
          <w:lang w:val="pl-PL"/>
        </w:rPr>
        <w:t>8. Dashboardy, raportowanie i kontrola dostępu</w:t>
      </w:r>
    </w:p>
    <w:p w14:paraId="3D29819F" w14:textId="77777777" w:rsidR="00553D91" w:rsidRPr="008B60FD" w:rsidRDefault="00553D91" w:rsidP="00553D91">
      <w:pPr>
        <w:rPr>
          <w:lang w:val="pl-PL"/>
        </w:rPr>
      </w:pPr>
      <w:r w:rsidRPr="008B60FD">
        <w:rPr>
          <w:lang w:val="pl-PL"/>
        </w:rPr>
        <w:t>System musi zapewniać centralny interfejs WWW umożliwiający:</w:t>
      </w:r>
    </w:p>
    <w:p w14:paraId="7C5E88E0" w14:textId="77777777" w:rsidR="00553D91" w:rsidRPr="008B60FD" w:rsidRDefault="00553D91">
      <w:pPr>
        <w:numPr>
          <w:ilvl w:val="0"/>
          <w:numId w:val="71"/>
        </w:numPr>
        <w:rPr>
          <w:lang w:val="pl-PL"/>
        </w:rPr>
      </w:pPr>
      <w:r w:rsidRPr="008B60FD">
        <w:rPr>
          <w:lang w:val="pl-PL"/>
        </w:rPr>
        <w:t>wizualizację zdarzeń, alertów, incydentów, źródeł danych oraz statusu agentów i komponentów;</w:t>
      </w:r>
    </w:p>
    <w:p w14:paraId="51B5F60E" w14:textId="77777777" w:rsidR="00553D91" w:rsidRPr="008B60FD" w:rsidRDefault="00553D91">
      <w:pPr>
        <w:numPr>
          <w:ilvl w:val="0"/>
          <w:numId w:val="71"/>
        </w:numPr>
        <w:rPr>
          <w:lang w:val="pl-PL"/>
        </w:rPr>
      </w:pPr>
      <w:r w:rsidRPr="008B60FD">
        <w:rPr>
          <w:lang w:val="pl-PL"/>
        </w:rPr>
        <w:t>prezentację wyników FIM, SCA, Vulnerability Detection, IOC i MITRE ATT&amp;CK;</w:t>
      </w:r>
    </w:p>
    <w:p w14:paraId="4CAD5A84" w14:textId="77777777" w:rsidR="00553D91" w:rsidRPr="008B60FD" w:rsidRDefault="00553D91">
      <w:pPr>
        <w:numPr>
          <w:ilvl w:val="0"/>
          <w:numId w:val="71"/>
        </w:numPr>
        <w:rPr>
          <w:lang w:val="pl-PL"/>
        </w:rPr>
      </w:pPr>
      <w:r w:rsidRPr="008B60FD">
        <w:rPr>
          <w:lang w:val="pl-PL"/>
        </w:rPr>
        <w:t>tworzenie własnych dashboardów, widoków, zapytań i raportów;</w:t>
      </w:r>
    </w:p>
    <w:p w14:paraId="31765538" w14:textId="77777777" w:rsidR="00553D91" w:rsidRPr="008B60FD" w:rsidRDefault="00553D91">
      <w:pPr>
        <w:numPr>
          <w:ilvl w:val="0"/>
          <w:numId w:val="71"/>
        </w:numPr>
        <w:rPr>
          <w:lang w:val="pl-PL"/>
        </w:rPr>
      </w:pPr>
      <w:r w:rsidRPr="008B60FD">
        <w:rPr>
          <w:lang w:val="pl-PL"/>
        </w:rPr>
        <w:t>filtrowanie i analizę historycznych zdarzeń;</w:t>
      </w:r>
    </w:p>
    <w:p w14:paraId="23B001F6" w14:textId="77777777" w:rsidR="00553D91" w:rsidRPr="008B60FD" w:rsidRDefault="00553D91">
      <w:pPr>
        <w:numPr>
          <w:ilvl w:val="0"/>
          <w:numId w:val="71"/>
        </w:numPr>
        <w:rPr>
          <w:lang w:val="pl-PL"/>
        </w:rPr>
      </w:pPr>
      <w:r w:rsidRPr="008B60FD">
        <w:rPr>
          <w:lang w:val="pl-PL"/>
        </w:rPr>
        <w:t>eksport wyników do powszechnie stosowanych formatów, w tym CSV oraz PDF lub XLSX;</w:t>
      </w:r>
    </w:p>
    <w:p w14:paraId="3248122F" w14:textId="77777777" w:rsidR="00553D91" w:rsidRPr="008B60FD" w:rsidRDefault="00553D91">
      <w:pPr>
        <w:numPr>
          <w:ilvl w:val="0"/>
          <w:numId w:val="71"/>
        </w:numPr>
        <w:rPr>
          <w:lang w:val="pl-PL"/>
        </w:rPr>
      </w:pPr>
      <w:r w:rsidRPr="008B60FD">
        <w:rPr>
          <w:lang w:val="pl-PL"/>
        </w:rPr>
        <w:t>ręczne generowanie raportów oraz automatyzację ich przygotowania i przekazywania według harmonogramu.</w:t>
      </w:r>
    </w:p>
    <w:p w14:paraId="11EE6A6C" w14:textId="77777777" w:rsidR="00553D91" w:rsidRPr="008B60FD" w:rsidRDefault="00553D91" w:rsidP="00553D91">
      <w:pPr>
        <w:rPr>
          <w:lang w:val="pl-PL"/>
        </w:rPr>
      </w:pPr>
      <w:r w:rsidRPr="008B60FD">
        <w:rPr>
          <w:lang w:val="pl-PL"/>
        </w:rPr>
        <w:t>System musi zapewniać indywidualne konta, kontrolę dostępu opartą na rolach (RBAC), zasadę minimalnych uprawnień, rejestrowanie działań administracyjnych, zarządzanie sesjami oraz możliwość integracji z katalogiem tożsamości Zamawiającego, w tym AD/LDAP, SSO i MFA bezpośrednio lub przez kompatybilnego dostawcę tożsamości.</w:t>
      </w:r>
    </w:p>
    <w:p w14:paraId="02756071" w14:textId="77777777" w:rsidR="00553D91" w:rsidRPr="008B60FD" w:rsidRDefault="00553D91" w:rsidP="00553D91">
      <w:pPr>
        <w:rPr>
          <w:lang w:val="pl-PL"/>
        </w:rPr>
      </w:pPr>
      <w:r w:rsidRPr="008B60FD">
        <w:rPr>
          <w:lang w:val="pl-PL"/>
        </w:rPr>
        <w:lastRenderedPageBreak/>
        <w:t>Komunikacja musi być szyfrowana, z wykorzystaniem TLS 1.2 lub nowszego, a dla interfejsu administracyjnego preferowany jest TLS 1.3.</w:t>
      </w:r>
    </w:p>
    <w:p w14:paraId="6C019329" w14:textId="77777777" w:rsidR="00553D91" w:rsidRPr="008B60FD" w:rsidRDefault="00553D91" w:rsidP="00553D91">
      <w:pPr>
        <w:rPr>
          <w:lang w:val="pl-PL"/>
        </w:rPr>
      </w:pPr>
      <w:r w:rsidRPr="008B60FD">
        <w:rPr>
          <w:b/>
          <w:bCs/>
          <w:lang w:val="pl-PL"/>
        </w:rPr>
        <w:t>9. Retencja, archiwizacja i ochrona danych</w:t>
      </w:r>
    </w:p>
    <w:p w14:paraId="13776A03" w14:textId="77777777" w:rsidR="00553D91" w:rsidRPr="008B60FD" w:rsidRDefault="00553D91" w:rsidP="00553D91">
      <w:pPr>
        <w:rPr>
          <w:lang w:val="pl-PL"/>
        </w:rPr>
      </w:pPr>
      <w:r w:rsidRPr="008B60FD">
        <w:rPr>
          <w:lang w:val="pl-PL"/>
        </w:rPr>
        <w:t>System musi zapewniać retencję zdarzeń bezpieczeństwa i logów przez okres co najmniej 365 dni, z możliwością konfiguracji czasu przechowywania poszczególnych kategorii danych.</w:t>
      </w:r>
    </w:p>
    <w:p w14:paraId="672A9EAC" w14:textId="77777777" w:rsidR="00553D91" w:rsidRPr="008B60FD" w:rsidRDefault="00553D91" w:rsidP="00553D91">
      <w:pPr>
        <w:rPr>
          <w:lang w:val="pl-PL"/>
        </w:rPr>
      </w:pPr>
      <w:r w:rsidRPr="008B60FD">
        <w:rPr>
          <w:lang w:val="pl-PL"/>
        </w:rPr>
        <w:t>Dopuszcza się architekturę wielopoziomową obejmującą:</w:t>
      </w:r>
    </w:p>
    <w:p w14:paraId="6916256B" w14:textId="77777777" w:rsidR="00553D91" w:rsidRPr="008B60FD" w:rsidRDefault="00553D91">
      <w:pPr>
        <w:numPr>
          <w:ilvl w:val="0"/>
          <w:numId w:val="72"/>
        </w:numPr>
        <w:rPr>
          <w:lang w:val="pl-PL"/>
        </w:rPr>
      </w:pPr>
      <w:r w:rsidRPr="008B60FD">
        <w:rPr>
          <w:lang w:val="pl-PL"/>
        </w:rPr>
        <w:t>warstwę danych bieżących (hot), umożliwiającą bezpośrednie wyszukiwanie i analizę;</w:t>
      </w:r>
    </w:p>
    <w:p w14:paraId="11A65A28" w14:textId="77777777" w:rsidR="00553D91" w:rsidRPr="008B60FD" w:rsidRDefault="00553D91">
      <w:pPr>
        <w:numPr>
          <w:ilvl w:val="0"/>
          <w:numId w:val="72"/>
        </w:numPr>
        <w:rPr>
          <w:lang w:val="pl-PL"/>
        </w:rPr>
      </w:pPr>
      <w:r w:rsidRPr="008B60FD">
        <w:rPr>
          <w:lang w:val="pl-PL"/>
        </w:rPr>
        <w:t>warstwę danych archiwalnych, przechowującą zdarzenia w sposób zabezpieczony przed nieuprawnioną modyfikacją i usunięciem;</w:t>
      </w:r>
    </w:p>
    <w:p w14:paraId="35DD73AB" w14:textId="77777777" w:rsidR="00553D91" w:rsidRPr="008B60FD" w:rsidRDefault="00553D91">
      <w:pPr>
        <w:numPr>
          <w:ilvl w:val="0"/>
          <w:numId w:val="72"/>
        </w:numPr>
        <w:rPr>
          <w:lang w:val="pl-PL"/>
        </w:rPr>
      </w:pPr>
      <w:r w:rsidRPr="008B60FD">
        <w:rPr>
          <w:lang w:val="pl-PL"/>
        </w:rPr>
        <w:t>kontrolowane przywracanie danych archiwalnych do analizy w systemie.</w:t>
      </w:r>
    </w:p>
    <w:p w14:paraId="0BAB375F" w14:textId="77777777" w:rsidR="00553D91" w:rsidRPr="008B60FD" w:rsidRDefault="00553D91" w:rsidP="00553D91">
      <w:pPr>
        <w:rPr>
          <w:lang w:val="pl-PL"/>
        </w:rPr>
      </w:pPr>
      <w:r w:rsidRPr="008B60FD">
        <w:rPr>
          <w:lang w:val="pl-PL"/>
        </w:rPr>
        <w:t>Wykonawca skonfiguruje polityki retencji, rotacji, archiwizacji, ochrony danych oraz zabezpieczenia przed utratą i nieuprawnionym dostępem.</w:t>
      </w:r>
    </w:p>
    <w:p w14:paraId="4277FF98" w14:textId="77777777" w:rsidR="00553D91" w:rsidRPr="008B60FD" w:rsidRDefault="00553D91" w:rsidP="00553D91">
      <w:pPr>
        <w:rPr>
          <w:lang w:val="pl-PL"/>
        </w:rPr>
      </w:pPr>
      <w:r w:rsidRPr="008B60FD">
        <w:rPr>
          <w:lang w:val="pl-PL"/>
        </w:rPr>
        <w:t>System musi umożliwiać wykonanie kopii zapasowych konfiguracji, reguł, dekoderów, dashboardów i innych elementów niezbędnych do odtworzenia jego funkcjonalności oraz posiadać udokumentowaną procedurę odtwarzania.</w:t>
      </w:r>
    </w:p>
    <w:p w14:paraId="10953A05" w14:textId="77777777" w:rsidR="00553D91" w:rsidRPr="008B60FD" w:rsidRDefault="00553D91" w:rsidP="00553D91">
      <w:pPr>
        <w:rPr>
          <w:lang w:val="pl-PL"/>
        </w:rPr>
      </w:pPr>
      <w:r w:rsidRPr="008B60FD">
        <w:rPr>
          <w:b/>
          <w:bCs/>
          <w:lang w:val="pl-PL"/>
        </w:rPr>
        <w:t>10. Optymalizacja, przypadki użycia i testy odbiorowe</w:t>
      </w:r>
    </w:p>
    <w:p w14:paraId="47DF9673" w14:textId="77777777" w:rsidR="00553D91" w:rsidRPr="008B60FD" w:rsidRDefault="00553D91" w:rsidP="00553D91">
      <w:pPr>
        <w:rPr>
          <w:lang w:val="pl-PL"/>
        </w:rPr>
      </w:pPr>
      <w:r w:rsidRPr="008B60FD">
        <w:rPr>
          <w:lang w:val="pl-PL"/>
        </w:rPr>
        <w:t>Wykonawca musi skonfigurować i zweryfikować działające przypadki użycia obejmujące co najmniej obszary:</w:t>
      </w:r>
    </w:p>
    <w:p w14:paraId="679BA24D" w14:textId="77777777" w:rsidR="00553D91" w:rsidRPr="008B60FD" w:rsidRDefault="00553D91">
      <w:pPr>
        <w:numPr>
          <w:ilvl w:val="0"/>
          <w:numId w:val="73"/>
        </w:numPr>
        <w:rPr>
          <w:lang w:val="pl-PL"/>
        </w:rPr>
      </w:pPr>
      <w:r w:rsidRPr="008B60FD">
        <w:rPr>
          <w:lang w:val="pl-PL"/>
        </w:rPr>
        <w:t>Identity – tożsamość i uprawnienia;</w:t>
      </w:r>
    </w:p>
    <w:p w14:paraId="58AE4CB9" w14:textId="77777777" w:rsidR="00553D91" w:rsidRPr="008B60FD" w:rsidRDefault="00553D91">
      <w:pPr>
        <w:numPr>
          <w:ilvl w:val="0"/>
          <w:numId w:val="73"/>
        </w:numPr>
        <w:rPr>
          <w:lang w:val="pl-PL"/>
        </w:rPr>
      </w:pPr>
      <w:r w:rsidRPr="008B60FD">
        <w:rPr>
          <w:lang w:val="pl-PL"/>
        </w:rPr>
        <w:t>Endpoint – bezpieczeństwo stacji i serwerów;</w:t>
      </w:r>
    </w:p>
    <w:p w14:paraId="31C22C80" w14:textId="77777777" w:rsidR="00553D91" w:rsidRPr="008B60FD" w:rsidRDefault="00553D91">
      <w:pPr>
        <w:numPr>
          <w:ilvl w:val="0"/>
          <w:numId w:val="73"/>
        </w:numPr>
        <w:rPr>
          <w:lang w:val="pl-PL"/>
        </w:rPr>
      </w:pPr>
      <w:r w:rsidRPr="008B60FD">
        <w:rPr>
          <w:lang w:val="pl-PL"/>
        </w:rPr>
        <w:t>Vulnerability – podatności;</w:t>
      </w:r>
    </w:p>
    <w:p w14:paraId="0131F56F" w14:textId="77777777" w:rsidR="00553D91" w:rsidRPr="008B60FD" w:rsidRDefault="00553D91">
      <w:pPr>
        <w:numPr>
          <w:ilvl w:val="0"/>
          <w:numId w:val="73"/>
        </w:numPr>
        <w:rPr>
          <w:lang w:val="pl-PL"/>
        </w:rPr>
      </w:pPr>
      <w:r w:rsidRPr="008B60FD">
        <w:rPr>
          <w:lang w:val="pl-PL"/>
        </w:rPr>
        <w:t>Configuration – konfiguracja i integralność;</w:t>
      </w:r>
    </w:p>
    <w:p w14:paraId="74A14903" w14:textId="77777777" w:rsidR="00553D91" w:rsidRPr="008B60FD" w:rsidRDefault="00553D91">
      <w:pPr>
        <w:numPr>
          <w:ilvl w:val="0"/>
          <w:numId w:val="73"/>
        </w:numPr>
        <w:rPr>
          <w:lang w:val="pl-PL"/>
        </w:rPr>
      </w:pPr>
      <w:r w:rsidRPr="008B60FD">
        <w:rPr>
          <w:lang w:val="pl-PL"/>
        </w:rPr>
        <w:t>Network – bezpieczeństwo sieci;</w:t>
      </w:r>
    </w:p>
    <w:p w14:paraId="6A7ADFF0" w14:textId="77777777" w:rsidR="00553D91" w:rsidRPr="008B60FD" w:rsidRDefault="00553D91">
      <w:pPr>
        <w:numPr>
          <w:ilvl w:val="0"/>
          <w:numId w:val="73"/>
        </w:numPr>
        <w:rPr>
          <w:lang w:val="pl-PL"/>
        </w:rPr>
      </w:pPr>
      <w:r w:rsidRPr="008B60FD">
        <w:rPr>
          <w:lang w:val="pl-PL"/>
        </w:rPr>
        <w:t>Threat Intelligence – wykorzystanie IOC i kontekstu zagrożeń.</w:t>
      </w:r>
    </w:p>
    <w:p w14:paraId="06EDFC7E" w14:textId="77777777" w:rsidR="00553D91" w:rsidRPr="008B60FD" w:rsidRDefault="00553D91" w:rsidP="00553D91">
      <w:pPr>
        <w:rPr>
          <w:lang w:val="pl-PL"/>
        </w:rPr>
      </w:pPr>
      <w:r w:rsidRPr="008B60FD">
        <w:rPr>
          <w:lang w:val="pl-PL"/>
        </w:rPr>
        <w:t>Dla każdego obszaru Wykonawca przeprowadzi testy na podstawie kontrolowanych zdarzeń testowych lub odpowiednio udokumentowanych zdarzeń rzeczywistych.</w:t>
      </w:r>
    </w:p>
    <w:p w14:paraId="72FC1C60" w14:textId="77777777" w:rsidR="00553D91" w:rsidRPr="008B60FD" w:rsidRDefault="00553D91" w:rsidP="00553D91">
      <w:pPr>
        <w:rPr>
          <w:lang w:val="pl-PL"/>
        </w:rPr>
      </w:pPr>
      <w:r w:rsidRPr="008B60FD">
        <w:rPr>
          <w:lang w:val="pl-PL"/>
        </w:rPr>
        <w:t>Testy muszą potwierdzać prawidłowe zbieranie danych, działanie parserów i reguł, generowanie alertów, przypisywanie istotności, prezentację wyników i – dla zatwierdzonych scenariuszy – wykonanie działań Active Response.</w:t>
      </w:r>
    </w:p>
    <w:p w14:paraId="4CD98E54" w14:textId="77777777" w:rsidR="00553D91" w:rsidRPr="008B60FD" w:rsidRDefault="00553D91" w:rsidP="00553D91">
      <w:pPr>
        <w:rPr>
          <w:lang w:val="pl-PL"/>
        </w:rPr>
      </w:pPr>
      <w:r w:rsidRPr="008B60FD">
        <w:rPr>
          <w:b/>
          <w:bCs/>
          <w:lang w:val="pl-PL"/>
        </w:rPr>
        <w:t>11. Dokumentacja powykonawcza i przekazanie systemu</w:t>
      </w:r>
    </w:p>
    <w:p w14:paraId="5136054E" w14:textId="77777777" w:rsidR="00553D91" w:rsidRPr="008B60FD" w:rsidRDefault="00553D91" w:rsidP="00553D91">
      <w:pPr>
        <w:rPr>
          <w:lang w:val="pl-PL"/>
        </w:rPr>
      </w:pPr>
      <w:r w:rsidRPr="008B60FD">
        <w:rPr>
          <w:lang w:val="pl-PL"/>
        </w:rPr>
        <w:t>Wykonawca przekaże co najmniej:</w:t>
      </w:r>
    </w:p>
    <w:p w14:paraId="2076648B" w14:textId="77777777" w:rsidR="00553D91" w:rsidRPr="008B60FD" w:rsidRDefault="00553D91">
      <w:pPr>
        <w:numPr>
          <w:ilvl w:val="0"/>
          <w:numId w:val="74"/>
        </w:numPr>
        <w:rPr>
          <w:lang w:val="pl-PL"/>
        </w:rPr>
      </w:pPr>
      <w:r w:rsidRPr="008B60FD">
        <w:rPr>
          <w:lang w:val="pl-PL"/>
        </w:rPr>
        <w:t>dokumentację architektury logicznej i fizycznej;</w:t>
      </w:r>
    </w:p>
    <w:p w14:paraId="78FBEEDA" w14:textId="77777777" w:rsidR="00553D91" w:rsidRPr="008B60FD" w:rsidRDefault="00553D91">
      <w:pPr>
        <w:numPr>
          <w:ilvl w:val="0"/>
          <w:numId w:val="74"/>
        </w:numPr>
        <w:rPr>
          <w:lang w:val="pl-PL"/>
        </w:rPr>
      </w:pPr>
      <w:r w:rsidRPr="008B60FD">
        <w:rPr>
          <w:lang w:val="pl-PL"/>
        </w:rPr>
        <w:t>wykaz zainstalowanych komponentów, wersji i konfiguracji;</w:t>
      </w:r>
    </w:p>
    <w:p w14:paraId="74071089" w14:textId="77777777" w:rsidR="00553D91" w:rsidRPr="008B60FD" w:rsidRDefault="00553D91">
      <w:pPr>
        <w:numPr>
          <w:ilvl w:val="0"/>
          <w:numId w:val="74"/>
        </w:numPr>
        <w:rPr>
          <w:lang w:val="pl-PL"/>
        </w:rPr>
      </w:pPr>
      <w:r w:rsidRPr="008B60FD">
        <w:rPr>
          <w:lang w:val="pl-PL"/>
        </w:rPr>
        <w:t>wykaz zintegrowanych źródeł zdarzeń i agentów;</w:t>
      </w:r>
    </w:p>
    <w:p w14:paraId="4E1254F9" w14:textId="77777777" w:rsidR="00553D91" w:rsidRPr="008B60FD" w:rsidRDefault="00553D91">
      <w:pPr>
        <w:numPr>
          <w:ilvl w:val="0"/>
          <w:numId w:val="74"/>
        </w:numPr>
        <w:rPr>
          <w:lang w:val="pl-PL"/>
        </w:rPr>
      </w:pPr>
      <w:r w:rsidRPr="008B60FD">
        <w:rPr>
          <w:lang w:val="pl-PL"/>
        </w:rPr>
        <w:t>dokumentację zastosowanych parserów, dekoderów, reguł i korelacji;</w:t>
      </w:r>
    </w:p>
    <w:p w14:paraId="3052C261" w14:textId="77777777" w:rsidR="00553D91" w:rsidRPr="008B60FD" w:rsidRDefault="00553D91">
      <w:pPr>
        <w:numPr>
          <w:ilvl w:val="0"/>
          <w:numId w:val="74"/>
        </w:numPr>
        <w:rPr>
          <w:lang w:val="pl-PL"/>
        </w:rPr>
      </w:pPr>
      <w:r w:rsidRPr="008B60FD">
        <w:rPr>
          <w:lang w:val="pl-PL"/>
        </w:rPr>
        <w:t>wykaz przypadków użycia i wyników testów odbiorowych;</w:t>
      </w:r>
    </w:p>
    <w:p w14:paraId="71F7C89F" w14:textId="77777777" w:rsidR="00553D91" w:rsidRPr="008B60FD" w:rsidRDefault="00553D91">
      <w:pPr>
        <w:numPr>
          <w:ilvl w:val="0"/>
          <w:numId w:val="74"/>
        </w:numPr>
        <w:rPr>
          <w:lang w:val="pl-PL"/>
        </w:rPr>
      </w:pPr>
      <w:r w:rsidRPr="008B60FD">
        <w:rPr>
          <w:lang w:val="pl-PL"/>
        </w:rPr>
        <w:t>dokumentację integracji IOC/CTI i Active Response;</w:t>
      </w:r>
    </w:p>
    <w:p w14:paraId="49D85D3E" w14:textId="77777777" w:rsidR="00553D91" w:rsidRPr="008B60FD" w:rsidRDefault="00553D91">
      <w:pPr>
        <w:numPr>
          <w:ilvl w:val="0"/>
          <w:numId w:val="74"/>
        </w:numPr>
        <w:rPr>
          <w:lang w:val="pl-PL"/>
        </w:rPr>
      </w:pPr>
      <w:r w:rsidRPr="008B60FD">
        <w:rPr>
          <w:lang w:val="pl-PL"/>
        </w:rPr>
        <w:t>konfigurację retencji, archiwizacji, backupu i odtwarzania;</w:t>
      </w:r>
    </w:p>
    <w:p w14:paraId="0C7DF981" w14:textId="77777777" w:rsidR="00553D91" w:rsidRPr="008B60FD" w:rsidRDefault="00553D91">
      <w:pPr>
        <w:numPr>
          <w:ilvl w:val="0"/>
          <w:numId w:val="74"/>
        </w:numPr>
        <w:rPr>
          <w:lang w:val="pl-PL"/>
        </w:rPr>
      </w:pPr>
      <w:r w:rsidRPr="008B60FD">
        <w:rPr>
          <w:lang w:val="pl-PL"/>
        </w:rPr>
        <w:t>instrukcje administracyjne, aktualizacyjne i eksploatacyjne;</w:t>
      </w:r>
    </w:p>
    <w:p w14:paraId="57D98581" w14:textId="77777777" w:rsidR="00553D91" w:rsidRPr="008B60FD" w:rsidRDefault="00553D91">
      <w:pPr>
        <w:numPr>
          <w:ilvl w:val="0"/>
          <w:numId w:val="74"/>
        </w:numPr>
        <w:rPr>
          <w:lang w:val="pl-PL"/>
        </w:rPr>
      </w:pPr>
      <w:r w:rsidRPr="008B60FD">
        <w:rPr>
          <w:lang w:val="pl-PL"/>
        </w:rPr>
        <w:t>zestawienie kont, ról, uprawnień i wymaganych dostępów administracyjnych;</w:t>
      </w:r>
    </w:p>
    <w:p w14:paraId="4EE3962E" w14:textId="77777777" w:rsidR="00553D91" w:rsidRPr="008B60FD" w:rsidRDefault="00553D91">
      <w:pPr>
        <w:numPr>
          <w:ilvl w:val="0"/>
          <w:numId w:val="74"/>
        </w:numPr>
        <w:rPr>
          <w:lang w:val="pl-PL"/>
        </w:rPr>
      </w:pPr>
      <w:r w:rsidRPr="008B60FD">
        <w:rPr>
          <w:lang w:val="pl-PL"/>
        </w:rPr>
        <w:t>listę znanych ograniczeń, wyłączeń, ryzyk oraz rekomendacji dalszej rozbudowy.</w:t>
      </w:r>
    </w:p>
    <w:p w14:paraId="0C054745" w14:textId="77777777" w:rsidR="00553D91" w:rsidRPr="008B60FD" w:rsidRDefault="00553D91" w:rsidP="00553D91">
      <w:pPr>
        <w:rPr>
          <w:lang w:val="pl-PL"/>
        </w:rPr>
      </w:pPr>
      <w:r w:rsidRPr="008B60FD">
        <w:rPr>
          <w:lang w:val="pl-PL"/>
        </w:rPr>
        <w:lastRenderedPageBreak/>
        <w:t>Dokumentacja musi umożliwiać samodzielne utrzymanie, eksploatację i dalszy rozwój systemu przez Zamawiającego.</w:t>
      </w:r>
    </w:p>
    <w:p w14:paraId="418BCC67" w14:textId="77777777" w:rsidR="00553D91" w:rsidRPr="008B60FD" w:rsidRDefault="00553D91" w:rsidP="00553D91">
      <w:pPr>
        <w:rPr>
          <w:lang w:val="pl-PL"/>
        </w:rPr>
      </w:pPr>
      <w:r w:rsidRPr="008B60FD">
        <w:rPr>
          <w:b/>
          <w:bCs/>
          <w:lang w:val="pl-PL"/>
        </w:rPr>
        <w:t>12. Wsparcie, gwarancja i odbiór</w:t>
      </w:r>
    </w:p>
    <w:p w14:paraId="2B2D56F3" w14:textId="77777777" w:rsidR="00553D91" w:rsidRPr="008B60FD" w:rsidRDefault="00553D91" w:rsidP="00553D91">
      <w:pPr>
        <w:rPr>
          <w:lang w:val="pl-PL"/>
        </w:rPr>
      </w:pPr>
      <w:r w:rsidRPr="008B60FD">
        <w:rPr>
          <w:lang w:val="pl-PL"/>
        </w:rPr>
        <w:t>Wykonawca zapewni wsparcie techniczne w języku polskim, co najmniej w formule 8/5, od dnia odbioru końcowego do dnia 31.12.2026 r.</w:t>
      </w:r>
    </w:p>
    <w:p w14:paraId="056D5F5B" w14:textId="77777777" w:rsidR="00553D91" w:rsidRPr="008B60FD" w:rsidRDefault="00553D91" w:rsidP="00553D91">
      <w:pPr>
        <w:rPr>
          <w:lang w:val="pl-PL"/>
        </w:rPr>
      </w:pPr>
      <w:r w:rsidRPr="008B60FD">
        <w:rPr>
          <w:lang w:val="pl-PL"/>
        </w:rPr>
        <w:t>Wsparcie obejmie usuwanie błędów wdrożeniowych i konfiguracyjnych, korekty po aktualizacjach, pomoc w przywracaniu prawidłowego działania oraz wsparcie w zakresie dostarczonych integracji, reguł, dekoderów i komponentów.</w:t>
      </w:r>
    </w:p>
    <w:p w14:paraId="4FEFC694" w14:textId="77777777" w:rsidR="00553D91" w:rsidRPr="008B60FD" w:rsidRDefault="00553D91" w:rsidP="00553D91">
      <w:pPr>
        <w:rPr>
          <w:lang w:val="pl-PL"/>
        </w:rPr>
      </w:pPr>
      <w:r w:rsidRPr="008B60FD">
        <w:rPr>
          <w:lang w:val="pl-PL"/>
        </w:rPr>
        <w:t>Szczegółowe czasy reakcji i usunięcia awarii, błędów oraz wad określa SLA stanowiące część dokumentacji zamówienia.</w:t>
      </w:r>
    </w:p>
    <w:p w14:paraId="3CA1EF29" w14:textId="77777777" w:rsidR="00553D91" w:rsidRPr="008B60FD" w:rsidRDefault="00553D91" w:rsidP="00553D91">
      <w:pPr>
        <w:rPr>
          <w:lang w:val="pl-PL"/>
        </w:rPr>
      </w:pPr>
      <w:r w:rsidRPr="008B60FD">
        <w:rPr>
          <w:lang w:val="pl-PL"/>
        </w:rPr>
        <w:t>Odbiór nastąpi na podstawie testów funkcjonalnych, potwierdzenia działania uzgodnionych integracji, weryfikacji przypadków użycia, konfiguracji bezpieczeństwa, retencji oraz przekazania kompletnej dokumentacji powykonawczej.</w:t>
      </w:r>
    </w:p>
    <w:p w14:paraId="2B60D81B" w14:textId="77777777" w:rsidR="00553D91" w:rsidRPr="00553D91" w:rsidRDefault="00553D91" w:rsidP="00553D91">
      <w:pPr>
        <w:rPr>
          <w:lang w:val="pl-PL"/>
        </w:rPr>
      </w:pPr>
      <w:r w:rsidRPr="008B60FD">
        <w:rPr>
          <w:lang w:val="pl-PL"/>
        </w:rPr>
        <w:t>Samo zainstalowanie platformy, uruchomienie domyślnych reguł lub zaprezentowanie przykładowych dashboardów nie stanowi wystarczającego potwierdzenia prawidłowego wykonania zamówienia.</w:t>
      </w:r>
    </w:p>
    <w:p w14:paraId="3D4F3FFA" w14:textId="77777777" w:rsidR="00BC46AE" w:rsidRPr="00553D91" w:rsidRDefault="00BC46AE">
      <w:pPr>
        <w:rPr>
          <w:lang w:val="pl-PL"/>
        </w:rPr>
      </w:pPr>
    </w:p>
    <w:p w14:paraId="24562E31" w14:textId="77777777" w:rsidR="001057D5" w:rsidRDefault="00595D40">
      <w:pPr>
        <w:pStyle w:val="Nagwek2"/>
        <w:rPr>
          <w:lang w:val="pl-PL"/>
        </w:rPr>
      </w:pPr>
      <w:r>
        <w:rPr>
          <w:lang w:val="pl-PL"/>
        </w:rPr>
        <w:t>6.3. O15 – Rozwiązanie klasy ITDR – 1 kpl.</w:t>
      </w:r>
    </w:p>
    <w:p w14:paraId="1936D583" w14:textId="77777777" w:rsidR="00645350" w:rsidRPr="008B60FD" w:rsidRDefault="00645350" w:rsidP="00645350">
      <w:pPr>
        <w:rPr>
          <w:lang w:val="pl-PL"/>
        </w:rPr>
      </w:pPr>
      <w:r w:rsidRPr="008B60FD">
        <w:rPr>
          <w:lang w:val="pl-PL"/>
        </w:rPr>
        <w:t>Przedmiotem zamówienia jest wdrożenie, konfiguracja i uruchomienie mechanizmów klasy Identity Threat Detection and Response (ITDR), służących do identyfikacji, monitorowania, analizy i ograniczania zagrożeń związanych z tożsamością, uwierzytelnianiem, uprawnieniami oraz konfiguracją Active Directory Zamawiającego.</w:t>
      </w:r>
    </w:p>
    <w:p w14:paraId="67A9AF8B" w14:textId="77777777" w:rsidR="00645350" w:rsidRPr="008B60FD" w:rsidRDefault="00645350" w:rsidP="00645350">
      <w:pPr>
        <w:rPr>
          <w:lang w:val="pl-PL"/>
        </w:rPr>
      </w:pPr>
      <w:r w:rsidRPr="008B60FD">
        <w:rPr>
          <w:lang w:val="pl-PL"/>
        </w:rPr>
        <w:t xml:space="preserve">Rozwiązanie może wykorzystywać funkcjonalności posiadanego lub wdrażanego systemu SIEM/XDR oraz natywne mechanizmy systemów Windows Server i Active Directory. </w:t>
      </w:r>
    </w:p>
    <w:p w14:paraId="73C06719" w14:textId="77777777" w:rsidR="00645350" w:rsidRPr="008B60FD" w:rsidRDefault="00645350" w:rsidP="00645350">
      <w:pPr>
        <w:rPr>
          <w:lang w:val="pl-PL"/>
        </w:rPr>
      </w:pPr>
      <w:r w:rsidRPr="008B60FD">
        <w:rPr>
          <w:lang w:val="pl-PL"/>
        </w:rPr>
        <w:t>Cena musi obejmować wszystkie prace wdrożeniowe, konfiguracje, integracje i komponenty niezbędne do realizacji wymaganego zakresu.</w:t>
      </w:r>
    </w:p>
    <w:p w14:paraId="374010BC" w14:textId="77777777" w:rsidR="00645350" w:rsidRPr="008B60FD" w:rsidRDefault="00645350" w:rsidP="00645350">
      <w:pPr>
        <w:rPr>
          <w:lang w:val="pl-PL"/>
        </w:rPr>
      </w:pPr>
      <w:r w:rsidRPr="008B60FD">
        <w:rPr>
          <w:b/>
          <w:bCs/>
          <w:lang w:val="pl-PL"/>
        </w:rPr>
        <w:t>2. Analiza bezpieczeństwa Active Directory</w:t>
      </w:r>
    </w:p>
    <w:p w14:paraId="2FCED071" w14:textId="77777777" w:rsidR="00645350" w:rsidRPr="008B60FD" w:rsidRDefault="00645350" w:rsidP="00645350">
      <w:pPr>
        <w:rPr>
          <w:lang w:val="pl-PL"/>
        </w:rPr>
      </w:pPr>
      <w:r w:rsidRPr="008B60FD">
        <w:rPr>
          <w:lang w:val="pl-PL"/>
        </w:rPr>
        <w:t>Wykonawca przeprowadzi podstawową analizę bezpieczeństwa Active Directory, obejmującą co najmniej:</w:t>
      </w:r>
    </w:p>
    <w:p w14:paraId="2C1F5838" w14:textId="77777777" w:rsidR="00645350" w:rsidRPr="008B60FD" w:rsidRDefault="00645350">
      <w:pPr>
        <w:numPr>
          <w:ilvl w:val="0"/>
          <w:numId w:val="75"/>
        </w:numPr>
        <w:rPr>
          <w:lang w:val="pl-PL"/>
        </w:rPr>
      </w:pPr>
      <w:r w:rsidRPr="008B60FD">
        <w:rPr>
          <w:lang w:val="pl-PL"/>
        </w:rPr>
        <w:t>identyfikację kont i grup uprzywilejowanych oraz istotnych kont usługowych;</w:t>
      </w:r>
    </w:p>
    <w:p w14:paraId="498815AA" w14:textId="77777777" w:rsidR="00645350" w:rsidRPr="008B60FD" w:rsidRDefault="00645350">
      <w:pPr>
        <w:numPr>
          <w:ilvl w:val="0"/>
          <w:numId w:val="75"/>
        </w:numPr>
        <w:rPr>
          <w:lang w:val="pl-PL"/>
        </w:rPr>
      </w:pPr>
      <w:r w:rsidRPr="008B60FD">
        <w:rPr>
          <w:lang w:val="pl-PL"/>
        </w:rPr>
        <w:t>weryfikację członkostwa w grupach administracyjnych i nadmiernych uprawnień;</w:t>
      </w:r>
    </w:p>
    <w:p w14:paraId="04B3F2E1" w14:textId="77777777" w:rsidR="00645350" w:rsidRPr="008B60FD" w:rsidRDefault="00645350">
      <w:pPr>
        <w:numPr>
          <w:ilvl w:val="0"/>
          <w:numId w:val="75"/>
        </w:numPr>
        <w:rPr>
          <w:lang w:val="pl-PL"/>
        </w:rPr>
      </w:pPr>
      <w:r w:rsidRPr="008B60FD">
        <w:rPr>
          <w:lang w:val="pl-PL"/>
        </w:rPr>
        <w:t>przegląd podstawowych delegacji, istotnych uprawnień ACL oraz konfiguracji GPO;</w:t>
      </w:r>
    </w:p>
    <w:p w14:paraId="0679463B" w14:textId="77777777" w:rsidR="00645350" w:rsidRPr="008B60FD" w:rsidRDefault="00645350">
      <w:pPr>
        <w:numPr>
          <w:ilvl w:val="0"/>
          <w:numId w:val="75"/>
        </w:numPr>
        <w:rPr>
          <w:lang w:val="pl-PL"/>
        </w:rPr>
      </w:pPr>
      <w:r w:rsidRPr="008B60FD">
        <w:rPr>
          <w:lang w:val="pl-PL"/>
        </w:rPr>
        <w:t>identyfikację nieaktywnych, nieużywanych lub nieprawidłowo zabezpieczonych kont;</w:t>
      </w:r>
    </w:p>
    <w:p w14:paraId="75880A84" w14:textId="77777777" w:rsidR="00645350" w:rsidRPr="008B60FD" w:rsidRDefault="00645350">
      <w:pPr>
        <w:numPr>
          <w:ilvl w:val="0"/>
          <w:numId w:val="75"/>
        </w:numPr>
        <w:rPr>
          <w:lang w:val="pl-PL"/>
        </w:rPr>
      </w:pPr>
      <w:r w:rsidRPr="008B60FD">
        <w:rPr>
          <w:lang w:val="pl-PL"/>
        </w:rPr>
        <w:t>weryfikację wybranych ustawień bezpieczeństwa domeny, zasad haseł, blokowania kont oraz konfiguracji audytu;</w:t>
      </w:r>
    </w:p>
    <w:p w14:paraId="7F0855EC" w14:textId="77777777" w:rsidR="00645350" w:rsidRPr="008B60FD" w:rsidRDefault="00645350">
      <w:pPr>
        <w:numPr>
          <w:ilvl w:val="0"/>
          <w:numId w:val="75"/>
        </w:numPr>
        <w:rPr>
          <w:lang w:val="pl-PL"/>
        </w:rPr>
      </w:pPr>
      <w:r w:rsidRPr="008B60FD">
        <w:rPr>
          <w:lang w:val="pl-PL"/>
        </w:rPr>
        <w:t>identyfikację istotnych nieprawidłowości mogących prowadzić do nadużycia uprawnień lub przejęcia kont administracyjnych.</w:t>
      </w:r>
    </w:p>
    <w:p w14:paraId="7DD53531" w14:textId="77777777" w:rsidR="00645350" w:rsidRPr="008B60FD" w:rsidRDefault="00645350" w:rsidP="00645350">
      <w:pPr>
        <w:rPr>
          <w:lang w:val="pl-PL"/>
        </w:rPr>
      </w:pPr>
      <w:r w:rsidRPr="008B60FD">
        <w:rPr>
          <w:lang w:val="pl-PL"/>
        </w:rPr>
        <w:t>Analiza zostanie przeprowadzona z wykorzystaniem natywnych narzędzi administracyjnych Windows Server, Active Directory, GPO i PowerShell, bez obowiązku wdrażania odrębnych narzędzi audytowych.</w:t>
      </w:r>
    </w:p>
    <w:p w14:paraId="77669FBE" w14:textId="77777777" w:rsidR="00645350" w:rsidRPr="008B60FD" w:rsidRDefault="00645350" w:rsidP="00645350">
      <w:pPr>
        <w:rPr>
          <w:lang w:val="pl-PL"/>
        </w:rPr>
      </w:pPr>
      <w:r w:rsidRPr="008B60FD">
        <w:rPr>
          <w:b/>
          <w:bCs/>
          <w:lang w:val="pl-PL"/>
        </w:rPr>
        <w:t>3. Analiza bezpieczeństwa AD CS</w:t>
      </w:r>
    </w:p>
    <w:p w14:paraId="370B4179" w14:textId="77777777" w:rsidR="00645350" w:rsidRPr="008B60FD" w:rsidRDefault="00645350" w:rsidP="00645350">
      <w:pPr>
        <w:rPr>
          <w:lang w:val="pl-PL"/>
        </w:rPr>
      </w:pPr>
      <w:r w:rsidRPr="008B60FD">
        <w:rPr>
          <w:lang w:val="pl-PL"/>
        </w:rPr>
        <w:t>Jeżeli Zamawiający wykorzystuje Active Directory Certificate Services (AD CS), Wykonawca przeprowadzi podstawową analizę konfiguracji urzędu certyfikacji, istotnych szablonów certyfikatów oraz uprawnień do ich wydawania i zarządzania.</w:t>
      </w:r>
    </w:p>
    <w:p w14:paraId="45DB85C4" w14:textId="77777777" w:rsidR="00645350" w:rsidRPr="008B60FD" w:rsidRDefault="00645350" w:rsidP="00645350">
      <w:pPr>
        <w:rPr>
          <w:lang w:val="pl-PL"/>
        </w:rPr>
      </w:pPr>
      <w:r w:rsidRPr="008B60FD">
        <w:rPr>
          <w:lang w:val="pl-PL"/>
        </w:rPr>
        <w:t>Analiza musi umożliwiać identyfikację podstawowych nieprawidłowości mogących prowadzić do nieuprawnionego wydawania certyfikatów, podszywania się pod użytkowników lub nadużycia uprawnień.</w:t>
      </w:r>
    </w:p>
    <w:p w14:paraId="11A77CA2" w14:textId="77777777" w:rsidR="00645350" w:rsidRPr="008B60FD" w:rsidRDefault="00645350" w:rsidP="00645350">
      <w:pPr>
        <w:rPr>
          <w:lang w:val="pl-PL"/>
        </w:rPr>
      </w:pPr>
      <w:r w:rsidRPr="008B60FD">
        <w:rPr>
          <w:lang w:val="pl-PL"/>
        </w:rPr>
        <w:lastRenderedPageBreak/>
        <w:t>W przypadku braku AD CS zakres ten nie ma zastosowania.</w:t>
      </w:r>
    </w:p>
    <w:p w14:paraId="616510D1" w14:textId="77777777" w:rsidR="00645350" w:rsidRPr="008B60FD" w:rsidRDefault="00645350" w:rsidP="00645350">
      <w:pPr>
        <w:rPr>
          <w:lang w:val="pl-PL"/>
        </w:rPr>
      </w:pPr>
      <w:r w:rsidRPr="008B60FD">
        <w:rPr>
          <w:b/>
          <w:bCs/>
          <w:lang w:val="pl-PL"/>
        </w:rPr>
        <w:t>4. Monitorowanie i detekcja zagrożeń tożsamościowych</w:t>
      </w:r>
    </w:p>
    <w:p w14:paraId="7D430414" w14:textId="77777777" w:rsidR="00645350" w:rsidRPr="008B60FD" w:rsidRDefault="00645350" w:rsidP="00645350">
      <w:pPr>
        <w:rPr>
          <w:lang w:val="pl-PL"/>
        </w:rPr>
      </w:pPr>
      <w:r w:rsidRPr="008B60FD">
        <w:rPr>
          <w:lang w:val="pl-PL"/>
        </w:rPr>
        <w:t>Wykonawca skonfiguruje lub zweryfikuje mechanizmy audytu Windows oraz zbieranie i analizę zdarzeń Active Directory w systemie SIEM/XDR.</w:t>
      </w:r>
    </w:p>
    <w:p w14:paraId="0F007186" w14:textId="77777777" w:rsidR="00645350" w:rsidRPr="008B60FD" w:rsidRDefault="00645350" w:rsidP="00645350">
      <w:pPr>
        <w:rPr>
          <w:lang w:val="pl-PL"/>
        </w:rPr>
      </w:pPr>
      <w:r w:rsidRPr="008B60FD">
        <w:rPr>
          <w:lang w:val="pl-PL"/>
        </w:rPr>
        <w:t>Zakres musi obejmować co najmniej:</w:t>
      </w:r>
    </w:p>
    <w:p w14:paraId="1F0FD7B5" w14:textId="77777777" w:rsidR="00645350" w:rsidRPr="008B60FD" w:rsidRDefault="00645350">
      <w:pPr>
        <w:numPr>
          <w:ilvl w:val="0"/>
          <w:numId w:val="76"/>
        </w:numPr>
        <w:rPr>
          <w:lang w:val="pl-PL"/>
        </w:rPr>
      </w:pPr>
      <w:r w:rsidRPr="008B60FD">
        <w:rPr>
          <w:lang w:val="pl-PL"/>
        </w:rPr>
        <w:t>nieudane logowania, blokady kont i powtarzające się próby uwierzytelniania;</w:t>
      </w:r>
    </w:p>
    <w:p w14:paraId="3DD2ECCE" w14:textId="77777777" w:rsidR="00645350" w:rsidRPr="008B60FD" w:rsidRDefault="00645350">
      <w:pPr>
        <w:numPr>
          <w:ilvl w:val="0"/>
          <w:numId w:val="76"/>
        </w:numPr>
        <w:rPr>
          <w:lang w:val="pl-PL"/>
        </w:rPr>
      </w:pPr>
      <w:r w:rsidRPr="008B60FD">
        <w:rPr>
          <w:lang w:val="pl-PL"/>
        </w:rPr>
        <w:t>tworzenie, usuwanie, włączanie i wyłączanie kont użytkowników;</w:t>
      </w:r>
    </w:p>
    <w:p w14:paraId="5FD38190" w14:textId="77777777" w:rsidR="00645350" w:rsidRPr="008B60FD" w:rsidRDefault="00645350">
      <w:pPr>
        <w:numPr>
          <w:ilvl w:val="0"/>
          <w:numId w:val="76"/>
        </w:numPr>
        <w:rPr>
          <w:lang w:val="pl-PL"/>
        </w:rPr>
      </w:pPr>
      <w:r w:rsidRPr="008B60FD">
        <w:rPr>
          <w:lang w:val="pl-PL"/>
        </w:rPr>
        <w:t>zmiany członkostwa w grupach uprzywilejowanych;</w:t>
      </w:r>
    </w:p>
    <w:p w14:paraId="501E4C46" w14:textId="77777777" w:rsidR="00645350" w:rsidRPr="008B60FD" w:rsidRDefault="00645350">
      <w:pPr>
        <w:numPr>
          <w:ilvl w:val="0"/>
          <w:numId w:val="76"/>
        </w:numPr>
        <w:rPr>
          <w:lang w:val="pl-PL"/>
        </w:rPr>
      </w:pPr>
      <w:r w:rsidRPr="008B60FD">
        <w:rPr>
          <w:lang w:val="pl-PL"/>
        </w:rPr>
        <w:t>istotne zmiany właściwości kont administracyjnych, uprawnień i GPO;</w:t>
      </w:r>
    </w:p>
    <w:p w14:paraId="356106E7" w14:textId="77777777" w:rsidR="00645350" w:rsidRPr="008B60FD" w:rsidRDefault="00645350">
      <w:pPr>
        <w:numPr>
          <w:ilvl w:val="0"/>
          <w:numId w:val="76"/>
        </w:numPr>
        <w:rPr>
          <w:lang w:val="pl-PL"/>
        </w:rPr>
      </w:pPr>
      <w:r w:rsidRPr="008B60FD">
        <w:rPr>
          <w:lang w:val="pl-PL"/>
        </w:rPr>
        <w:t>podejrzane działania administracyjne oraz zdarzenia dotyczące kontrolerów domeny;</w:t>
      </w:r>
    </w:p>
    <w:p w14:paraId="66528DDA" w14:textId="77777777" w:rsidR="00645350" w:rsidRPr="008B60FD" w:rsidRDefault="00645350">
      <w:pPr>
        <w:numPr>
          <w:ilvl w:val="0"/>
          <w:numId w:val="76"/>
        </w:numPr>
        <w:rPr>
          <w:lang w:val="pl-PL"/>
        </w:rPr>
      </w:pPr>
      <w:r w:rsidRPr="008B60FD">
        <w:rPr>
          <w:lang w:val="pl-PL"/>
        </w:rPr>
        <w:t>zdarzenia mogące wskazywać na nadużycie tożsamości, próby eskalacji uprawnień lub wykorzystanie przejętych poświadczeń, w zakresie dostępnej telemetrii.</w:t>
      </w:r>
    </w:p>
    <w:p w14:paraId="0818DE68" w14:textId="77777777" w:rsidR="00645350" w:rsidRPr="008B60FD" w:rsidRDefault="00645350" w:rsidP="00645350">
      <w:pPr>
        <w:rPr>
          <w:lang w:val="pl-PL"/>
        </w:rPr>
      </w:pPr>
      <w:r w:rsidRPr="008B60FD">
        <w:rPr>
          <w:lang w:val="pl-PL"/>
        </w:rPr>
        <w:t>Wykonawca zapewni konfigurację niezbędnych zasad audytu, reguł detekcyjnych, korelacji i poziomów istotności alertów, z uwzględnieniem ograniczania fałszywych alarmów.</w:t>
      </w:r>
    </w:p>
    <w:p w14:paraId="3D18F913" w14:textId="77777777" w:rsidR="00645350" w:rsidRPr="008B60FD" w:rsidRDefault="00645350" w:rsidP="00645350">
      <w:pPr>
        <w:rPr>
          <w:lang w:val="pl-PL"/>
        </w:rPr>
      </w:pPr>
      <w:r w:rsidRPr="008B60FD">
        <w:rPr>
          <w:b/>
          <w:bCs/>
          <w:lang w:val="pl-PL"/>
        </w:rPr>
        <w:t>5. Reagowanie na zagrożenia i integracja z SIEM/XDR</w:t>
      </w:r>
    </w:p>
    <w:p w14:paraId="021817B6" w14:textId="77777777" w:rsidR="00645350" w:rsidRPr="008B60FD" w:rsidRDefault="00645350" w:rsidP="00645350">
      <w:pPr>
        <w:rPr>
          <w:lang w:val="pl-PL"/>
        </w:rPr>
      </w:pPr>
      <w:r w:rsidRPr="008B60FD">
        <w:rPr>
          <w:lang w:val="pl-PL"/>
        </w:rPr>
        <w:t>Rozwiązanie musi zapewniać generowanie alertów, ich klasyfikację, prezentację w centralnym interfejsie SIEM/XDR oraz powiadamianie administratora o istotnych zagrożeniach tożsamościowych.</w:t>
      </w:r>
    </w:p>
    <w:p w14:paraId="7152515E" w14:textId="77777777" w:rsidR="00645350" w:rsidRPr="008B60FD" w:rsidRDefault="00645350" w:rsidP="00645350">
      <w:pPr>
        <w:rPr>
          <w:lang w:val="pl-PL"/>
        </w:rPr>
      </w:pPr>
      <w:r w:rsidRPr="008B60FD">
        <w:rPr>
          <w:lang w:val="pl-PL"/>
        </w:rPr>
        <w:t>Dopuszcza się wykorzystanie dostępnych mechanizmów Active Response, skryptów PowerShell oraz natywnych funkcji administracyjnych Active Directory w zatwierdzonych scenariuszach reagowania.</w:t>
      </w:r>
    </w:p>
    <w:p w14:paraId="7E088273" w14:textId="77777777" w:rsidR="00645350" w:rsidRPr="008B60FD" w:rsidRDefault="00645350" w:rsidP="00645350">
      <w:pPr>
        <w:rPr>
          <w:lang w:val="pl-PL"/>
        </w:rPr>
      </w:pPr>
      <w:r w:rsidRPr="008B60FD">
        <w:rPr>
          <w:lang w:val="pl-PL"/>
        </w:rPr>
        <w:t>Nie wymaga się automatycznego blokowania kont, modyfikowania uprawnień ani izolowania kontrolerów domeny. Działania mogące wpływać na dostępność usług lub kont uprzywilejowanych muszą wymagać uprzedniego zatwierdzenia przez Zamawiającego.</w:t>
      </w:r>
    </w:p>
    <w:p w14:paraId="27817DED" w14:textId="77777777" w:rsidR="00CD5DF3" w:rsidRPr="00CD5DF3" w:rsidRDefault="00CD5DF3" w:rsidP="00CD5DF3">
      <w:pPr>
        <w:rPr>
          <w:lang w:val="pl-PL"/>
        </w:rPr>
      </w:pPr>
      <w:r w:rsidRPr="008B60FD">
        <w:rPr>
          <w:lang w:val="pl-PL"/>
        </w:rPr>
        <w:t>Jeżeli posiadane systemy nie zapewniają informacji wystarczających do wykonania wymaganej analizy, Wykonawca może zastosować dodatkowe narzędzia pomocnicze, pod warunkiem że ich użycie zostanie uzgodnione z Zamawiającym, nie naruszy bezpieczeństwa danych i nie spowoduje obowiązku zakupu dodatkowej licencji po zakończeniu realizacji. Koszt takich narzędzi musi być ujęty w cenie oferty.</w:t>
      </w:r>
    </w:p>
    <w:p w14:paraId="2DC8A239" w14:textId="77777777" w:rsidR="00645350" w:rsidRPr="00645350" w:rsidRDefault="00645350">
      <w:pPr>
        <w:rPr>
          <w:lang w:val="pl-PL"/>
        </w:rPr>
      </w:pPr>
    </w:p>
    <w:p w14:paraId="0504363C" w14:textId="77777777" w:rsidR="001057D5" w:rsidRDefault="00595D40">
      <w:pPr>
        <w:pStyle w:val="Nagwek2"/>
        <w:rPr>
          <w:lang w:val="pl-PL"/>
        </w:rPr>
      </w:pPr>
      <w:r>
        <w:rPr>
          <w:lang w:val="pl-PL"/>
        </w:rPr>
        <w:t>6.4. O14 – Oprogramowanie klasy NDR – 1 kpl.</w:t>
      </w:r>
    </w:p>
    <w:p w14:paraId="0DA140E4" w14:textId="77777777" w:rsidR="001057D5" w:rsidRDefault="00595D40">
      <w:pPr>
        <w:rPr>
          <w:lang w:val="pl-PL"/>
        </w:rPr>
      </w:pPr>
      <w:r>
        <w:rPr>
          <w:lang w:val="pl-PL"/>
        </w:rPr>
        <w:t>Przedmiotem zamówienia jest wdrożenie i uruchomienie kompletnej funkcjonalności klasy Network Detection and Response (NDR). Rozwiązanie może być realizowane jako odrębne oprogramowanie, moduł SIEM/XDR, moduł UTM/NGFW albo zestaw zintegrowanych komponentów wykorzystujących dostępne źródła telemetrii, w szczególności UTM/NGFW, SIEM, systemy endpointowe, AD, DNS/DHCP, CTI i inwentaryzację aktywów.</w:t>
      </w:r>
    </w:p>
    <w:p w14:paraId="7E431AEE" w14:textId="77777777" w:rsidR="001057D5" w:rsidRDefault="00595D40">
      <w:pPr>
        <w:rPr>
          <w:lang w:val="pl-PL"/>
        </w:rPr>
      </w:pPr>
      <w:r>
        <w:rPr>
          <w:lang w:val="pl-PL"/>
        </w:rPr>
        <w:t>Nie wymaga się odrębnego fizycznego urządzenia lub pasywnego sensora NDR, jeżeli wymagane funkcjonalności zostaną zapewnione przez oprogramowanie i współdziałające komponenty środowiska Zamawiającego. Wykonawca musi jednoznacznie wskazać komponent lub komponenty realizujące O14 oraz zapewnić wszystkie wymagane licencje, subskrypcje, moduły, konfigurację i integrację.</w:t>
      </w:r>
    </w:p>
    <w:p w14:paraId="6F6D0DD3" w14:textId="77777777" w:rsidR="001057D5" w:rsidRDefault="00595D40">
      <w:pPr>
        <w:ind w:left="198"/>
        <w:rPr>
          <w:lang w:val="pl-PL"/>
        </w:rPr>
      </w:pPr>
      <w:r>
        <w:rPr>
          <w:lang w:val="pl-PL"/>
        </w:rPr>
        <w:t>2. Widoczność sieciowa i segmentacja</w:t>
      </w:r>
    </w:p>
    <w:p w14:paraId="45B8511C" w14:textId="77777777" w:rsidR="001057D5" w:rsidRDefault="00595D40">
      <w:pPr>
        <w:rPr>
          <w:lang w:val="pl-PL"/>
        </w:rPr>
      </w:pPr>
      <w:r>
        <w:rPr>
          <w:lang w:val="pl-PL"/>
        </w:rPr>
        <w:t>Wykonawca musi przeanalizować widoczność komunikacji w sieciach użytkowników, serwerowych, administracyjnych, DMZ, VPN oraz IT/OT/ICS, w tym ruch między VLAN-ami i strefami bezpieczeństwa oraz komunikację z Internetem.</w:t>
      </w:r>
    </w:p>
    <w:p w14:paraId="4B0C89F2" w14:textId="77777777" w:rsidR="001057D5" w:rsidRDefault="00595D40">
      <w:pPr>
        <w:rPr>
          <w:lang w:val="pl-PL"/>
        </w:rPr>
      </w:pPr>
      <w:r>
        <w:rPr>
          <w:lang w:val="pl-PL"/>
        </w:rPr>
        <w:t>Analiza musi wskazać kierunki komunikacji widoczne i niewidoczne dla dostępnych mechanizmów, ze szczególnym uwzględnieniem użytkownicy–serwery, IT–OT, DMZ–LAN, VPN–zasoby wewnętrzne, administracja–systemy krytyczne oraz ruchu wewnątrz tego samego segmentu. Wprowadzenie zmian w routingu, segmentacji lub politykach wymaga akceptacji Zamawiającego.</w:t>
      </w:r>
    </w:p>
    <w:p w14:paraId="3B14DC89" w14:textId="77777777" w:rsidR="001057D5" w:rsidRDefault="00595D40">
      <w:pPr>
        <w:ind w:left="198"/>
        <w:rPr>
          <w:lang w:val="pl-PL"/>
        </w:rPr>
      </w:pPr>
      <w:r>
        <w:rPr>
          <w:lang w:val="pl-PL"/>
        </w:rPr>
        <w:lastRenderedPageBreak/>
        <w:t>3. Telemetria, UTM/NGFW i SIEM</w:t>
      </w:r>
    </w:p>
    <w:p w14:paraId="2A5D4285" w14:textId="77777777" w:rsidR="001057D5" w:rsidRDefault="00595D40">
      <w:pPr>
        <w:rPr>
          <w:lang w:val="pl-PL"/>
        </w:rPr>
      </w:pPr>
      <w:r>
        <w:rPr>
          <w:lang w:val="pl-PL"/>
        </w:rPr>
        <w:t>Warstwa NDR musi wykorzystywać dostępne w UTM/NGFW informacje dotyczące ruchu, aplikacji, IPS, malware/spyware, C2, DNS, analizy plików, Threat Intelligence, użytkowników, aktywów oraz ruchu dozwolonego i blokowanego.</w:t>
      </w:r>
    </w:p>
    <w:p w14:paraId="56CDBE7C" w14:textId="77777777" w:rsidR="001057D5" w:rsidRDefault="00595D40">
      <w:pPr>
        <w:rPr>
          <w:lang w:val="pl-PL"/>
        </w:rPr>
      </w:pPr>
      <w:r>
        <w:rPr>
          <w:lang w:val="pl-PL"/>
        </w:rPr>
        <w:t>Wykonawca musi zapewnić przekazywanie do SIEM danych niezbędnych dla detekcji NDR oraz ich poprawne parsowanie, normalizację kluczowych pól, wyszukiwanie, korelację i spójność znaczników czasu.</w:t>
      </w:r>
    </w:p>
    <w:p w14:paraId="2E11708B" w14:textId="77777777" w:rsidR="001057D5" w:rsidRDefault="00595D40">
      <w:pPr>
        <w:rPr>
          <w:lang w:val="pl-PL"/>
        </w:rPr>
      </w:pPr>
      <w:r>
        <w:rPr>
          <w:lang w:val="pl-PL"/>
        </w:rPr>
        <w:t>Warstwa NDR musi wykorzystywać informacje o aktywach z dostępnych źródeł, bez wymagania pełnego profilowania urządzeń przez jeden produkt.</w:t>
      </w:r>
    </w:p>
    <w:p w14:paraId="6E1741A3" w14:textId="77777777" w:rsidR="001057D5" w:rsidRDefault="00595D40">
      <w:pPr>
        <w:ind w:left="198"/>
        <w:rPr>
          <w:lang w:val="pl-PL"/>
        </w:rPr>
      </w:pPr>
      <w:r>
        <w:rPr>
          <w:lang w:val="pl-PL"/>
        </w:rPr>
        <w:t>4. Minimalne klasy detekcji NDR</w:t>
      </w:r>
    </w:p>
    <w:p w14:paraId="0D3DEC73" w14:textId="77777777" w:rsidR="001057D5" w:rsidRDefault="00595D40">
      <w:pPr>
        <w:rPr>
          <w:lang w:val="pl-PL"/>
        </w:rPr>
      </w:pPr>
      <w:r>
        <w:rPr>
          <w:lang w:val="pl-PL"/>
        </w:rPr>
        <w:t>Wykonawca musi skonfigurować i zweryfikować detekcje obejmujące co najmniej:</w:t>
      </w:r>
    </w:p>
    <w:p w14:paraId="1BA4B05A" w14:textId="77777777" w:rsidR="001057D5" w:rsidRDefault="00595D40">
      <w:pPr>
        <w:ind w:left="312" w:hanging="159"/>
        <w:rPr>
          <w:lang w:val="pl-PL"/>
        </w:rPr>
      </w:pPr>
      <w:r>
        <w:rPr>
          <w:b/>
          <w:lang w:val="pl-PL"/>
        </w:rPr>
        <w:t xml:space="preserve">• </w:t>
      </w:r>
      <w:r>
        <w:rPr>
          <w:lang w:val="pl-PL"/>
        </w:rPr>
        <w:t>Command and Control oraz komunikację z IOC o złej reputacji;</w:t>
      </w:r>
    </w:p>
    <w:p w14:paraId="180E257E" w14:textId="77777777" w:rsidR="001057D5" w:rsidRDefault="00595D40">
      <w:pPr>
        <w:ind w:left="312" w:hanging="159"/>
        <w:rPr>
          <w:lang w:val="pl-PL"/>
        </w:rPr>
      </w:pPr>
      <w:r>
        <w:rPr>
          <w:b/>
          <w:lang w:val="pl-PL"/>
        </w:rPr>
        <w:t xml:space="preserve">• </w:t>
      </w:r>
      <w:r>
        <w:rPr>
          <w:lang w:val="pl-PL"/>
        </w:rPr>
        <w:t>próby wykorzystania podatności i zdarzenia IPS;</w:t>
      </w:r>
    </w:p>
    <w:p w14:paraId="71C12079" w14:textId="77777777" w:rsidR="001057D5" w:rsidRDefault="00595D40">
      <w:pPr>
        <w:ind w:left="312" w:hanging="159"/>
        <w:rPr>
          <w:lang w:val="pl-PL"/>
        </w:rPr>
      </w:pPr>
      <w:r>
        <w:rPr>
          <w:b/>
          <w:lang w:val="pl-PL"/>
        </w:rPr>
        <w:t xml:space="preserve">• </w:t>
      </w:r>
      <w:r>
        <w:rPr>
          <w:lang w:val="pl-PL"/>
        </w:rPr>
        <w:t>malware oraz korelację zdarzeń sieciowych z endpointowymi, jeżeli dane są dostępne;</w:t>
      </w:r>
    </w:p>
    <w:p w14:paraId="1907A9A9" w14:textId="77777777" w:rsidR="001057D5" w:rsidRDefault="00595D40">
      <w:pPr>
        <w:ind w:left="312" w:hanging="159"/>
        <w:rPr>
          <w:lang w:val="pl-PL"/>
        </w:rPr>
      </w:pPr>
      <w:r>
        <w:rPr>
          <w:b/>
          <w:lang w:val="pl-PL"/>
        </w:rPr>
        <w:t xml:space="preserve">• </w:t>
      </w:r>
      <w:r>
        <w:rPr>
          <w:lang w:val="pl-PL"/>
        </w:rPr>
        <w:t>zagrożenia DNS, w tym komunikację z niebezpiecznymi domenami;</w:t>
      </w:r>
    </w:p>
    <w:p w14:paraId="56047ADB" w14:textId="77777777" w:rsidR="001057D5" w:rsidRDefault="00595D40">
      <w:pPr>
        <w:ind w:left="312" w:hanging="159"/>
        <w:rPr>
          <w:lang w:val="pl-PL"/>
        </w:rPr>
      </w:pPr>
      <w:r>
        <w:rPr>
          <w:b/>
          <w:lang w:val="pl-PL"/>
        </w:rPr>
        <w:t xml:space="preserve">• </w:t>
      </w:r>
      <w:r>
        <w:rPr>
          <w:lang w:val="pl-PL"/>
        </w:rPr>
        <w:t>rekonesans i skanowanie;</w:t>
      </w:r>
    </w:p>
    <w:p w14:paraId="04EA01D3" w14:textId="77777777" w:rsidR="001057D5" w:rsidRDefault="00595D40">
      <w:pPr>
        <w:ind w:left="312" w:hanging="159"/>
        <w:rPr>
          <w:lang w:val="pl-PL"/>
        </w:rPr>
      </w:pPr>
      <w:r>
        <w:rPr>
          <w:b/>
          <w:lang w:val="pl-PL"/>
        </w:rPr>
        <w:t xml:space="preserve">• </w:t>
      </w:r>
      <w:r>
        <w:rPr>
          <w:lang w:val="pl-PL"/>
        </w:rPr>
        <w:t>oznaki ruchu lateralnego w zakresie dostępnej telemetrii;</w:t>
      </w:r>
    </w:p>
    <w:p w14:paraId="20549C19" w14:textId="77777777" w:rsidR="001057D5" w:rsidRDefault="00595D40">
      <w:pPr>
        <w:ind w:left="312" w:hanging="159"/>
        <w:rPr>
          <w:lang w:val="pl-PL"/>
        </w:rPr>
      </w:pPr>
      <w:r>
        <w:rPr>
          <w:b/>
          <w:lang w:val="pl-PL"/>
        </w:rPr>
        <w:t xml:space="preserve">• </w:t>
      </w:r>
      <w:r>
        <w:rPr>
          <w:lang w:val="pl-PL"/>
        </w:rPr>
        <w:t>naruszenia komunikacji i nietypowe zdarzenia pomiędzy strefami IT i OT/ICS.</w:t>
      </w:r>
    </w:p>
    <w:p w14:paraId="68F53782" w14:textId="77777777" w:rsidR="001057D5" w:rsidRDefault="00595D40">
      <w:pPr>
        <w:rPr>
          <w:lang w:val="pl-PL"/>
        </w:rPr>
      </w:pPr>
      <w:r>
        <w:rPr>
          <w:lang w:val="pl-PL"/>
        </w:rPr>
        <w:t>Każda detekcja musi posiadać określone źródło danych, poziom istotności, warunek uruchomienia i zalecaną reakcję lub eskalację. Mapowanie do MITRE ATT&amp;CK stosuje się, jeżeli charakter detekcji umożliwia wiarygodne przypisanie.</w:t>
      </w:r>
    </w:p>
    <w:p w14:paraId="225F5A8F" w14:textId="77777777" w:rsidR="001057D5" w:rsidRDefault="00595D40">
      <w:pPr>
        <w:ind w:left="198"/>
        <w:rPr>
          <w:lang w:val="pl-PL"/>
        </w:rPr>
      </w:pPr>
      <w:r>
        <w:rPr>
          <w:lang w:val="pl-PL"/>
        </w:rPr>
        <w:t>5. Reakcja i Threat Intelligence</w:t>
      </w:r>
    </w:p>
    <w:p w14:paraId="3F21DBBE" w14:textId="77777777" w:rsidR="001057D5" w:rsidRDefault="00595D40">
      <w:pPr>
        <w:rPr>
          <w:lang w:val="pl-PL"/>
        </w:rPr>
      </w:pPr>
      <w:r>
        <w:rPr>
          <w:lang w:val="pl-PL"/>
        </w:rPr>
        <w:t>Warstwa NDR musi umożliwiać przekazanie decyzji reakcyjnej do systemu zdolnego do egzekwowania polityki bezpieczeństwa. Dopuszcza się reakcję automatyczną lub półautomatyczną, w tym blokowanie adresów, domen/URL lub określonej komunikacji, wykonanie skryptu albo utworzenie incydentu.</w:t>
      </w:r>
    </w:p>
    <w:p w14:paraId="10F7DFEB" w14:textId="77777777" w:rsidR="001057D5" w:rsidRDefault="00595D40">
      <w:pPr>
        <w:rPr>
          <w:lang w:val="pl-PL"/>
        </w:rPr>
      </w:pPr>
      <w:r>
        <w:rPr>
          <w:lang w:val="pl-PL"/>
        </w:rPr>
        <w:t>Działania mogące wpływać na dostępność infrastruktury OT/ICS lub systemów krytycznych wymagają akceptacji uprawnionego operatora.</w:t>
      </w:r>
    </w:p>
    <w:p w14:paraId="1055F053" w14:textId="77777777" w:rsidR="001057D5" w:rsidRDefault="00595D40">
      <w:pPr>
        <w:rPr>
          <w:lang w:val="pl-PL"/>
        </w:rPr>
      </w:pPr>
      <w:r>
        <w:rPr>
          <w:lang w:val="pl-PL"/>
        </w:rPr>
        <w:t>NDR musi wykorzystywać dostępne informacje Threat Intelligence, w tym co najmniej adresy IP, domeny, URL, hashe i informacje o malware, w zakresie obsługiwanym przez zintegrowane systemy.</w:t>
      </w:r>
    </w:p>
    <w:p w14:paraId="4BF14B3C" w14:textId="77777777" w:rsidR="001057D5" w:rsidRDefault="00595D40">
      <w:pPr>
        <w:ind w:left="198"/>
        <w:rPr>
          <w:lang w:val="pl-PL"/>
        </w:rPr>
      </w:pPr>
      <w:r>
        <w:rPr>
          <w:lang w:val="pl-PL"/>
        </w:rPr>
        <w:t>6. Widoki analityczne i pokrycie</w:t>
      </w:r>
    </w:p>
    <w:p w14:paraId="02E027A6" w14:textId="77777777" w:rsidR="001057D5" w:rsidRDefault="00595D40">
      <w:pPr>
        <w:rPr>
          <w:lang w:val="pl-PL"/>
        </w:rPr>
      </w:pPr>
      <w:r>
        <w:rPr>
          <w:lang w:val="pl-PL"/>
        </w:rPr>
        <w:t>Wykonawca musi przygotować co najmniej jeden centralny widok NDR prezentujący istotne zdarzenia, w tym C2, IPS, malware, DNS, zdarzenia IT–OT, rekonesans, potencjalny lateral movement oraz trendy i najbardziej aktywne źródła.</w:t>
      </w:r>
    </w:p>
    <w:p w14:paraId="6C5DBF87" w14:textId="77777777" w:rsidR="001057D5" w:rsidRDefault="00595D40">
      <w:pPr>
        <w:rPr>
          <w:lang w:val="pl-PL"/>
        </w:rPr>
      </w:pPr>
      <w:r>
        <w:rPr>
          <w:lang w:val="pl-PL"/>
        </w:rPr>
        <w:t>Wykonawca musi określić poziom pokrycia monitorowanej infrastruktury oraz wskazać segmenty i klasy ruchu o widoczności pełnej, częściowej lub niewystarczającej. Dla istotnych luk należy wskazać rekomendowane działania poprawiające widoczność.</w:t>
      </w:r>
    </w:p>
    <w:p w14:paraId="63898F09" w14:textId="77777777" w:rsidR="001057D5" w:rsidRDefault="00595D40">
      <w:pPr>
        <w:ind w:left="198"/>
        <w:rPr>
          <w:lang w:val="pl-PL"/>
        </w:rPr>
      </w:pPr>
      <w:r>
        <w:rPr>
          <w:lang w:val="pl-PL"/>
        </w:rPr>
        <w:t>7. Możliwość rozbudowy</w:t>
      </w:r>
    </w:p>
    <w:p w14:paraId="2F4139E4" w14:textId="77777777" w:rsidR="001057D5" w:rsidRDefault="00595D40">
      <w:pPr>
        <w:rPr>
          <w:lang w:val="pl-PL"/>
        </w:rPr>
      </w:pPr>
      <w:r>
        <w:rPr>
          <w:lang w:val="pl-PL"/>
        </w:rPr>
        <w:t>Architektura musi umożliwiać w przyszłości podłączenie niezależnego pasywnego sensora IDS/NDR poprzez SPAN, TAP, mirrorowanie ruchu lub mechanizm równoważny, bez konieczności wymiany wdrożonego UTM/NGFW i SIEM. Dostawa takiego sensora nie wchodzi w podstawowy zakres O14.</w:t>
      </w:r>
    </w:p>
    <w:p w14:paraId="7456AFB3" w14:textId="77777777" w:rsidR="001057D5" w:rsidRDefault="00595D40">
      <w:pPr>
        <w:rPr>
          <w:lang w:val="pl-PL"/>
        </w:rPr>
      </w:pPr>
      <w:r>
        <w:rPr>
          <w:lang w:val="pl-PL"/>
        </w:rPr>
        <w:t>W ramach odbioru O14 Wykonawca wskaże komponenty realizujące funkcję NDR, źródła telemetrii, skonfigurowane klasy detekcji, zaprezentuje działanie wybranego przypadku detekcji oraz przekaże centralny widok i informację o pokryciu monitorowanej infrastruktury.</w:t>
      </w:r>
    </w:p>
    <w:p w14:paraId="3C9F57FE" w14:textId="77777777" w:rsidR="001057D5" w:rsidRDefault="00595D40">
      <w:pPr>
        <w:pStyle w:val="Nagwek2"/>
        <w:rPr>
          <w:lang w:val="pl-PL"/>
        </w:rPr>
      </w:pPr>
      <w:r w:rsidRPr="00095E96">
        <w:rPr>
          <w:lang w:val="pl-PL"/>
        </w:rPr>
        <w:lastRenderedPageBreak/>
        <w:t>6.5. O33 – Monitorowanie infrastruktury informatycznej – 1 kpl.</w:t>
      </w:r>
    </w:p>
    <w:p w14:paraId="47FF8FC1" w14:textId="77777777" w:rsidR="001057D5" w:rsidRPr="004052AA" w:rsidRDefault="00725349">
      <w:pPr>
        <w:rPr>
          <w:lang w:val="pl-PL"/>
        </w:rPr>
      </w:pPr>
      <w:r>
        <w:rPr>
          <w:lang w:val="pl-PL"/>
        </w:rPr>
        <w:t xml:space="preserve">1.         </w:t>
      </w:r>
      <w:r w:rsidR="00595D40" w:rsidRPr="004052AA">
        <w:rPr>
          <w:lang w:val="pl-PL"/>
        </w:rPr>
        <w:t>Wymagane funkcje centralnego monitorowania należy zrealizować z wykorzystaniem systemów dostarczanych, wdrażanych lub już posiadanych przez Zamawiającego, w szczególności UEM/Endpoint Management oraz – odpowiednio do dostępnych możliwości – SIEM/XDR, UTM/NGFW i mechanizmów natywnych urządzeń.</w:t>
      </w:r>
    </w:p>
    <w:p w14:paraId="323AA8D8" w14:textId="77777777" w:rsidR="00095E96" w:rsidRPr="008B60FD" w:rsidRDefault="00095E96" w:rsidP="00095E96">
      <w:pPr>
        <w:rPr>
          <w:lang w:val="pl-PL"/>
        </w:rPr>
      </w:pPr>
      <w:r w:rsidRPr="00725349">
        <w:rPr>
          <w:lang w:val="pl-PL"/>
        </w:rPr>
        <w:t>2.</w:t>
      </w:r>
      <w:r w:rsidRPr="00725349">
        <w:rPr>
          <w:lang w:val="pl-PL"/>
        </w:rPr>
        <w:tab/>
      </w:r>
      <w:r w:rsidRPr="008B60FD">
        <w:rPr>
          <w:lang w:val="pl-PL"/>
        </w:rPr>
        <w:t xml:space="preserve">Dostarczona licencja lub uprawnienie do korzystania z systemu nie może mieć charakteru wersji testowej lub demonstracyjnej. </w:t>
      </w:r>
    </w:p>
    <w:p w14:paraId="0F6C361F" w14:textId="77777777" w:rsidR="00095E96" w:rsidRPr="008B60FD" w:rsidRDefault="00095E96" w:rsidP="00095E96">
      <w:pPr>
        <w:rPr>
          <w:lang w:val="pl-PL"/>
        </w:rPr>
      </w:pPr>
      <w:r w:rsidRPr="008B60FD">
        <w:rPr>
          <w:lang w:val="pl-PL"/>
        </w:rPr>
        <w:t>3.</w:t>
      </w:r>
      <w:r w:rsidRPr="008B60FD">
        <w:rPr>
          <w:lang w:val="pl-PL"/>
        </w:rPr>
        <w:tab/>
        <w:t xml:space="preserve">System musi umożliwiać instalację w środowisku On-Premises, w infrastrukturze Zamawiającego. </w:t>
      </w:r>
    </w:p>
    <w:p w14:paraId="4564F9F6" w14:textId="77777777" w:rsidR="00095E96" w:rsidRPr="008B60FD" w:rsidRDefault="00095E96" w:rsidP="00095E96">
      <w:pPr>
        <w:rPr>
          <w:lang w:val="pl-PL"/>
        </w:rPr>
      </w:pPr>
      <w:r w:rsidRPr="008B60FD">
        <w:rPr>
          <w:lang w:val="pl-PL"/>
        </w:rPr>
        <w:t>4.</w:t>
      </w:r>
      <w:r w:rsidRPr="008B60FD">
        <w:rPr>
          <w:lang w:val="pl-PL"/>
        </w:rPr>
        <w:tab/>
        <w:t xml:space="preserve">Serwer zarządzający musi umożliwiać instalację na aktualnie wspieranym przez producenta systemie operacyjnym Microsoft Windows lub Windows Server. </w:t>
      </w:r>
    </w:p>
    <w:p w14:paraId="4DD61CC5" w14:textId="77777777" w:rsidR="00095E96" w:rsidRPr="008B60FD" w:rsidRDefault="00095E96" w:rsidP="00095E96">
      <w:pPr>
        <w:rPr>
          <w:lang w:val="pl-PL"/>
        </w:rPr>
      </w:pPr>
      <w:r w:rsidRPr="008B60FD">
        <w:rPr>
          <w:lang w:val="pl-PL"/>
        </w:rPr>
        <w:t>5.</w:t>
      </w:r>
      <w:r w:rsidRPr="008B60FD">
        <w:rPr>
          <w:lang w:val="pl-PL"/>
        </w:rPr>
        <w:tab/>
        <w:t xml:space="preserve">Dostęp do konsoli administracyjnej musi odbywać się za pomocą przeglądarki internetowej z wykorzystaniem szyfrowanego protokołu HTTPS. </w:t>
      </w:r>
    </w:p>
    <w:p w14:paraId="2A1A9992" w14:textId="77777777" w:rsidR="00095E96" w:rsidRPr="008B60FD" w:rsidRDefault="00095E96" w:rsidP="00095E96">
      <w:pPr>
        <w:rPr>
          <w:lang w:val="pl-PL"/>
        </w:rPr>
      </w:pPr>
      <w:r w:rsidRPr="008B60FD">
        <w:rPr>
          <w:lang w:val="pl-PL"/>
        </w:rPr>
        <w:t>6.</w:t>
      </w:r>
      <w:r w:rsidRPr="008B60FD">
        <w:rPr>
          <w:lang w:val="pl-PL"/>
        </w:rPr>
        <w:tab/>
        <w:t xml:space="preserve">System musi umożliwiać wykorzystanie własnego certyfikatu TLS dla konsoli administracyjnej. </w:t>
      </w:r>
    </w:p>
    <w:p w14:paraId="59822E02" w14:textId="77777777" w:rsidR="00095E96" w:rsidRPr="008B60FD" w:rsidRDefault="00095E96" w:rsidP="00095E96">
      <w:pPr>
        <w:rPr>
          <w:lang w:val="pl-PL"/>
        </w:rPr>
      </w:pPr>
      <w:r w:rsidRPr="008B60FD">
        <w:rPr>
          <w:lang w:val="pl-PL"/>
        </w:rPr>
        <w:t>7.</w:t>
      </w:r>
      <w:r w:rsidRPr="008B60FD">
        <w:rPr>
          <w:lang w:val="pl-PL"/>
        </w:rPr>
        <w:tab/>
        <w:t xml:space="preserve">Zarządzanie urządzeniami musi odbywać się centralnie, z wykorzystaniem agentów lub równoważnego mechanizmu instalowanego na zarządzanych urządzeniach. </w:t>
      </w:r>
    </w:p>
    <w:p w14:paraId="722BF6DD" w14:textId="77777777" w:rsidR="00095E96" w:rsidRPr="008B60FD" w:rsidRDefault="00095E96" w:rsidP="00095E96">
      <w:pPr>
        <w:rPr>
          <w:lang w:val="pl-PL"/>
        </w:rPr>
      </w:pPr>
      <w:r w:rsidRPr="008B60FD">
        <w:rPr>
          <w:lang w:val="pl-PL"/>
        </w:rPr>
        <w:t>8.</w:t>
      </w:r>
      <w:r w:rsidRPr="008B60FD">
        <w:rPr>
          <w:lang w:val="pl-PL"/>
        </w:rPr>
        <w:tab/>
        <w:t xml:space="preserve">System musi umożliwiać wykonywanie kopii zapasowej konfiguracji oraz danych systemu i ich późniejsze odtworzenie. </w:t>
      </w:r>
    </w:p>
    <w:p w14:paraId="1BAA6AF5" w14:textId="77777777" w:rsidR="00095E96" w:rsidRPr="008B60FD" w:rsidRDefault="00095E96" w:rsidP="00095E96">
      <w:pPr>
        <w:rPr>
          <w:lang w:val="pl-PL"/>
        </w:rPr>
      </w:pPr>
      <w:r w:rsidRPr="008B60FD">
        <w:rPr>
          <w:lang w:val="pl-PL"/>
        </w:rPr>
        <w:t>9.</w:t>
      </w:r>
      <w:r w:rsidRPr="008B60FD">
        <w:rPr>
          <w:lang w:val="pl-PL"/>
        </w:rPr>
        <w:tab/>
        <w:t xml:space="preserve">System musi umożliwiać uwierzytelnianie administratora z wykorzystaniem lokalnego repozytorium użytkowników lub Microsoft Active Directory. </w:t>
      </w:r>
    </w:p>
    <w:p w14:paraId="73D5F76B" w14:textId="77777777" w:rsidR="00095E96" w:rsidRPr="008B60FD" w:rsidRDefault="00095E96" w:rsidP="00095E96">
      <w:pPr>
        <w:rPr>
          <w:lang w:val="pl-PL"/>
        </w:rPr>
      </w:pPr>
      <w:r w:rsidRPr="008B60FD">
        <w:rPr>
          <w:lang w:val="pl-PL"/>
        </w:rPr>
        <w:t>10.</w:t>
      </w:r>
      <w:r w:rsidRPr="008B60FD">
        <w:rPr>
          <w:lang w:val="pl-PL"/>
        </w:rPr>
        <w:tab/>
        <w:t xml:space="preserve">System musi umożliwiać zastosowanie uwierzytelniania wieloskładnikowego MFA dla dostępu administracyjnego. </w:t>
      </w:r>
    </w:p>
    <w:p w14:paraId="7281A979" w14:textId="77777777" w:rsidR="00095E96" w:rsidRPr="008B60FD" w:rsidRDefault="00095E96" w:rsidP="00095E96">
      <w:pPr>
        <w:rPr>
          <w:lang w:val="pl-PL"/>
        </w:rPr>
      </w:pPr>
      <w:r w:rsidRPr="008B60FD">
        <w:rPr>
          <w:lang w:val="pl-PL"/>
        </w:rPr>
        <w:t>Zarządzanie urządzeniami</w:t>
      </w:r>
    </w:p>
    <w:p w14:paraId="734F6C7B" w14:textId="77777777" w:rsidR="00095E96" w:rsidRPr="008B60FD" w:rsidRDefault="00095E96" w:rsidP="00095E96">
      <w:pPr>
        <w:rPr>
          <w:lang w:val="pl-PL"/>
        </w:rPr>
      </w:pPr>
      <w:r w:rsidRPr="008B60FD">
        <w:rPr>
          <w:lang w:val="pl-PL"/>
        </w:rPr>
        <w:t>11.</w:t>
      </w:r>
      <w:r w:rsidRPr="008B60FD">
        <w:rPr>
          <w:lang w:val="pl-PL"/>
        </w:rPr>
        <w:tab/>
        <w:t xml:space="preserve">System musi obsługiwać aktualnie wspierane przez producenta wersje co najmniej: </w:t>
      </w:r>
    </w:p>
    <w:p w14:paraId="4901AFAE" w14:textId="77777777" w:rsidR="00095E96" w:rsidRPr="008B60FD" w:rsidRDefault="00095E96" w:rsidP="00095E96">
      <w:r w:rsidRPr="008B60FD">
        <w:t>•</w:t>
      </w:r>
      <w:r w:rsidRPr="008B60FD">
        <w:tab/>
        <w:t xml:space="preserve">Microsoft Windows, </w:t>
      </w:r>
    </w:p>
    <w:p w14:paraId="60BD8FEF" w14:textId="77777777" w:rsidR="00095E96" w:rsidRPr="008B60FD" w:rsidRDefault="00095E96" w:rsidP="00095E96">
      <w:r w:rsidRPr="008B60FD">
        <w:t>•</w:t>
      </w:r>
      <w:r w:rsidRPr="008B60FD">
        <w:tab/>
        <w:t xml:space="preserve">Microsoft Windows Server, </w:t>
      </w:r>
    </w:p>
    <w:p w14:paraId="6347A8FA" w14:textId="77777777" w:rsidR="00095E96" w:rsidRPr="008B60FD" w:rsidRDefault="00095E96" w:rsidP="00095E96">
      <w:pPr>
        <w:rPr>
          <w:lang w:val="pl-PL"/>
        </w:rPr>
      </w:pPr>
      <w:r w:rsidRPr="008B60FD">
        <w:rPr>
          <w:lang w:val="pl-PL"/>
        </w:rPr>
        <w:t>•</w:t>
      </w:r>
      <w:r w:rsidRPr="008B60FD">
        <w:rPr>
          <w:lang w:val="pl-PL"/>
        </w:rPr>
        <w:tab/>
        <w:t xml:space="preserve">Linux, </w:t>
      </w:r>
    </w:p>
    <w:p w14:paraId="4F2A60E7" w14:textId="77777777" w:rsidR="00095E96" w:rsidRPr="008B60FD" w:rsidRDefault="00095E96" w:rsidP="00095E96">
      <w:pPr>
        <w:rPr>
          <w:lang w:val="pl-PL"/>
        </w:rPr>
      </w:pPr>
      <w:r w:rsidRPr="008B60FD">
        <w:rPr>
          <w:lang w:val="pl-PL"/>
        </w:rPr>
        <w:t>•</w:t>
      </w:r>
      <w:r w:rsidRPr="008B60FD">
        <w:rPr>
          <w:lang w:val="pl-PL"/>
        </w:rPr>
        <w:tab/>
        <w:t xml:space="preserve">macOS. </w:t>
      </w:r>
    </w:p>
    <w:p w14:paraId="27D44ED8" w14:textId="77777777" w:rsidR="00095E96" w:rsidRPr="008B60FD" w:rsidRDefault="00095E96" w:rsidP="00095E96">
      <w:pPr>
        <w:rPr>
          <w:lang w:val="pl-PL"/>
        </w:rPr>
      </w:pPr>
      <w:r w:rsidRPr="008B60FD">
        <w:rPr>
          <w:lang w:val="pl-PL"/>
        </w:rPr>
        <w:t>12.</w:t>
      </w:r>
      <w:r w:rsidRPr="008B60FD">
        <w:rPr>
          <w:lang w:val="pl-PL"/>
        </w:rPr>
        <w:tab/>
        <w:t xml:space="preserve">System musi umożliwiać zarządzanie urządzeniami należącymi do domeny Microsoft Active Directory oraz urządzeniami pozostającymi poza domeną. </w:t>
      </w:r>
    </w:p>
    <w:p w14:paraId="16E16E8A" w14:textId="77777777" w:rsidR="00095E96" w:rsidRPr="008B60FD" w:rsidRDefault="00095E96" w:rsidP="00095E96">
      <w:pPr>
        <w:rPr>
          <w:lang w:val="pl-PL"/>
        </w:rPr>
      </w:pPr>
      <w:r w:rsidRPr="008B60FD">
        <w:rPr>
          <w:lang w:val="pl-PL"/>
        </w:rPr>
        <w:t>13.</w:t>
      </w:r>
      <w:r w:rsidRPr="008B60FD">
        <w:rPr>
          <w:lang w:val="pl-PL"/>
        </w:rPr>
        <w:tab/>
        <w:t xml:space="preserve">System musi umożliwiać zarządzanie urządzeniami pracującymi w sieci lokalnej oraz urządzeniami pracującymi zdalnie. </w:t>
      </w:r>
    </w:p>
    <w:p w14:paraId="615A7534" w14:textId="77777777" w:rsidR="00095E96" w:rsidRPr="008B60FD" w:rsidRDefault="00095E96" w:rsidP="00095E96">
      <w:pPr>
        <w:rPr>
          <w:lang w:val="pl-PL"/>
        </w:rPr>
      </w:pPr>
      <w:r w:rsidRPr="008B60FD">
        <w:rPr>
          <w:lang w:val="pl-PL"/>
        </w:rPr>
        <w:t>14.</w:t>
      </w:r>
      <w:r w:rsidRPr="008B60FD">
        <w:rPr>
          <w:lang w:val="pl-PL"/>
        </w:rPr>
        <w:tab/>
        <w:t xml:space="preserve">System powinien umożliwiać zastosowanie mechanizmu optymalizującego dystrybucję danych, aktualizacji i oprogramowania pomiędzy lokalizacjami lub przez łącza o ograniczonej przepustowości. </w:t>
      </w:r>
    </w:p>
    <w:p w14:paraId="664F3A42" w14:textId="77777777" w:rsidR="00095E96" w:rsidRPr="008B60FD" w:rsidRDefault="00095E96" w:rsidP="00095E96">
      <w:pPr>
        <w:rPr>
          <w:lang w:val="pl-PL"/>
        </w:rPr>
      </w:pPr>
      <w:r w:rsidRPr="008B60FD">
        <w:rPr>
          <w:lang w:val="pl-PL"/>
        </w:rPr>
        <w:t>Zarządzanie aktualizacjami</w:t>
      </w:r>
    </w:p>
    <w:p w14:paraId="087AE52D" w14:textId="77777777" w:rsidR="00095E96" w:rsidRPr="008B60FD" w:rsidRDefault="00095E96" w:rsidP="00095E96">
      <w:pPr>
        <w:rPr>
          <w:lang w:val="pl-PL"/>
        </w:rPr>
      </w:pPr>
      <w:r w:rsidRPr="008B60FD">
        <w:rPr>
          <w:lang w:val="pl-PL"/>
        </w:rPr>
        <w:t>15.</w:t>
      </w:r>
      <w:r w:rsidRPr="008B60FD">
        <w:rPr>
          <w:lang w:val="pl-PL"/>
        </w:rPr>
        <w:tab/>
        <w:t xml:space="preserve">System musi automatycznie wykrywać brakujące aktualizacje i poprawki bezpieczeństwa. </w:t>
      </w:r>
    </w:p>
    <w:p w14:paraId="6DB691BD" w14:textId="77777777" w:rsidR="00095E96" w:rsidRPr="008B60FD" w:rsidRDefault="00095E96" w:rsidP="00095E96">
      <w:pPr>
        <w:rPr>
          <w:lang w:val="pl-PL"/>
        </w:rPr>
      </w:pPr>
      <w:r w:rsidRPr="008B60FD">
        <w:rPr>
          <w:lang w:val="pl-PL"/>
        </w:rPr>
        <w:t>16.</w:t>
      </w:r>
      <w:r w:rsidRPr="008B60FD">
        <w:rPr>
          <w:lang w:val="pl-PL"/>
        </w:rPr>
        <w:tab/>
        <w:t xml:space="preserve">System musi umożliwiać centralne wdrażanie aktualizacji dla wspieranych systemów operacyjnych. </w:t>
      </w:r>
    </w:p>
    <w:p w14:paraId="1001E7D0" w14:textId="77777777" w:rsidR="00095E96" w:rsidRPr="008B60FD" w:rsidRDefault="00095E96" w:rsidP="00095E96">
      <w:pPr>
        <w:rPr>
          <w:lang w:val="pl-PL"/>
        </w:rPr>
      </w:pPr>
      <w:r w:rsidRPr="008B60FD">
        <w:rPr>
          <w:lang w:val="pl-PL"/>
        </w:rPr>
        <w:t>17.</w:t>
      </w:r>
      <w:r w:rsidRPr="008B60FD">
        <w:rPr>
          <w:lang w:val="pl-PL"/>
        </w:rPr>
        <w:tab/>
        <w:t xml:space="preserve">System musi umożliwiać wdrażanie aktualizacji dla aplikacji producentów innych niż producent systemu operacyjnego. </w:t>
      </w:r>
    </w:p>
    <w:p w14:paraId="3426DC9F" w14:textId="77777777" w:rsidR="00095E96" w:rsidRPr="008B60FD" w:rsidRDefault="00095E96" w:rsidP="00095E96">
      <w:pPr>
        <w:rPr>
          <w:lang w:val="pl-PL"/>
        </w:rPr>
      </w:pPr>
      <w:r w:rsidRPr="008B60FD">
        <w:rPr>
          <w:lang w:val="pl-PL"/>
        </w:rPr>
        <w:t>18.</w:t>
      </w:r>
      <w:r w:rsidRPr="008B60FD">
        <w:rPr>
          <w:lang w:val="pl-PL"/>
        </w:rPr>
        <w:tab/>
        <w:t xml:space="preserve">System musi umożliwiać automatyzację procesu wdrażania aktualizacji według zdefiniowanego harmonogramu. </w:t>
      </w:r>
    </w:p>
    <w:p w14:paraId="51EA933B" w14:textId="77777777" w:rsidR="00095E96" w:rsidRPr="008B60FD" w:rsidRDefault="00095E96" w:rsidP="00095E96">
      <w:pPr>
        <w:rPr>
          <w:lang w:val="pl-PL"/>
        </w:rPr>
      </w:pPr>
      <w:r w:rsidRPr="008B60FD">
        <w:rPr>
          <w:lang w:val="pl-PL"/>
        </w:rPr>
        <w:t>19.</w:t>
      </w:r>
      <w:r w:rsidRPr="008B60FD">
        <w:rPr>
          <w:lang w:val="pl-PL"/>
        </w:rPr>
        <w:tab/>
        <w:t xml:space="preserve">System musi umożliwiać utworzenie grupy testowej lub pilotażowej, na której poprawki mogą zostać zweryfikowane przed ich wdrożeniem na urządzenia produkcyjne. </w:t>
      </w:r>
    </w:p>
    <w:p w14:paraId="2F1F259C" w14:textId="77777777" w:rsidR="00095E96" w:rsidRPr="008B60FD" w:rsidRDefault="00095E96" w:rsidP="00095E96">
      <w:pPr>
        <w:rPr>
          <w:lang w:val="pl-PL"/>
        </w:rPr>
      </w:pPr>
      <w:r w:rsidRPr="008B60FD">
        <w:rPr>
          <w:lang w:val="pl-PL"/>
        </w:rPr>
        <w:t>20.</w:t>
      </w:r>
      <w:r w:rsidRPr="008B60FD">
        <w:rPr>
          <w:lang w:val="pl-PL"/>
        </w:rPr>
        <w:tab/>
        <w:t xml:space="preserve">System musi umożliwiać zatwierdzanie poprawek przed wdrożeniem ich w środowisku produkcyjnym. </w:t>
      </w:r>
    </w:p>
    <w:p w14:paraId="58F2B015" w14:textId="77777777" w:rsidR="00095E96" w:rsidRPr="008B60FD" w:rsidRDefault="00095E96" w:rsidP="00095E96">
      <w:pPr>
        <w:rPr>
          <w:lang w:val="pl-PL"/>
        </w:rPr>
      </w:pPr>
      <w:r w:rsidRPr="008B60FD">
        <w:rPr>
          <w:lang w:val="pl-PL"/>
        </w:rPr>
        <w:lastRenderedPageBreak/>
        <w:t>21.</w:t>
      </w:r>
      <w:r w:rsidRPr="008B60FD">
        <w:rPr>
          <w:lang w:val="pl-PL"/>
        </w:rPr>
        <w:tab/>
        <w:t xml:space="preserve">System musi umożliwiać raportowanie co najmniej: </w:t>
      </w:r>
    </w:p>
    <w:p w14:paraId="7159EA5F" w14:textId="77777777" w:rsidR="00095E96" w:rsidRPr="008B60FD" w:rsidRDefault="00095E96" w:rsidP="00095E96">
      <w:pPr>
        <w:rPr>
          <w:lang w:val="pl-PL"/>
        </w:rPr>
      </w:pPr>
      <w:r w:rsidRPr="008B60FD">
        <w:rPr>
          <w:lang w:val="pl-PL"/>
        </w:rPr>
        <w:t>•</w:t>
      </w:r>
      <w:r w:rsidRPr="008B60FD">
        <w:rPr>
          <w:lang w:val="pl-PL"/>
        </w:rPr>
        <w:tab/>
        <w:t xml:space="preserve">brakujących poprawek, </w:t>
      </w:r>
    </w:p>
    <w:p w14:paraId="21812910" w14:textId="77777777" w:rsidR="00095E96" w:rsidRPr="008B60FD" w:rsidRDefault="00095E96" w:rsidP="00095E96">
      <w:pPr>
        <w:rPr>
          <w:lang w:val="pl-PL"/>
        </w:rPr>
      </w:pPr>
      <w:r w:rsidRPr="008B60FD">
        <w:rPr>
          <w:lang w:val="pl-PL"/>
        </w:rPr>
        <w:t>•</w:t>
      </w:r>
      <w:r w:rsidRPr="008B60FD">
        <w:rPr>
          <w:lang w:val="pl-PL"/>
        </w:rPr>
        <w:tab/>
        <w:t xml:space="preserve">stanu wdrożenia poprawek, </w:t>
      </w:r>
    </w:p>
    <w:p w14:paraId="731109AD" w14:textId="77777777" w:rsidR="00095E96" w:rsidRPr="008B60FD" w:rsidRDefault="00095E96" w:rsidP="00095E96">
      <w:pPr>
        <w:rPr>
          <w:lang w:val="pl-PL"/>
        </w:rPr>
      </w:pPr>
      <w:r w:rsidRPr="008B60FD">
        <w:rPr>
          <w:lang w:val="pl-PL"/>
        </w:rPr>
        <w:t>•</w:t>
      </w:r>
      <w:r w:rsidRPr="008B60FD">
        <w:rPr>
          <w:lang w:val="pl-PL"/>
        </w:rPr>
        <w:tab/>
        <w:t xml:space="preserve">urządzeń wymagających aktualizacji, </w:t>
      </w:r>
    </w:p>
    <w:p w14:paraId="6FAD1AE5" w14:textId="77777777" w:rsidR="00095E96" w:rsidRPr="008B60FD" w:rsidRDefault="00095E96" w:rsidP="00095E96">
      <w:pPr>
        <w:rPr>
          <w:lang w:val="pl-PL"/>
        </w:rPr>
      </w:pPr>
      <w:r w:rsidRPr="008B60FD">
        <w:rPr>
          <w:lang w:val="pl-PL"/>
        </w:rPr>
        <w:t>•</w:t>
      </w:r>
      <w:r w:rsidRPr="008B60FD">
        <w:rPr>
          <w:lang w:val="pl-PL"/>
        </w:rPr>
        <w:tab/>
        <w:t xml:space="preserve">urządzeń wymagających ponownego uruchomienia. </w:t>
      </w:r>
    </w:p>
    <w:p w14:paraId="5EEDB681" w14:textId="77777777" w:rsidR="00095E96" w:rsidRPr="008B60FD" w:rsidRDefault="00095E96" w:rsidP="00095E96">
      <w:pPr>
        <w:rPr>
          <w:lang w:val="pl-PL"/>
        </w:rPr>
      </w:pPr>
      <w:r w:rsidRPr="008B60FD">
        <w:rPr>
          <w:lang w:val="pl-PL"/>
        </w:rPr>
        <w:t>Dystrybucja i kontrola oprogramowania</w:t>
      </w:r>
    </w:p>
    <w:p w14:paraId="607F61AE" w14:textId="77777777" w:rsidR="00095E96" w:rsidRPr="008B60FD" w:rsidRDefault="00095E96" w:rsidP="00095E96">
      <w:pPr>
        <w:rPr>
          <w:lang w:val="pl-PL"/>
        </w:rPr>
      </w:pPr>
      <w:r w:rsidRPr="008B60FD">
        <w:rPr>
          <w:lang w:val="pl-PL"/>
        </w:rPr>
        <w:t>22.</w:t>
      </w:r>
      <w:r w:rsidRPr="008B60FD">
        <w:rPr>
          <w:lang w:val="pl-PL"/>
        </w:rPr>
        <w:tab/>
        <w:t xml:space="preserve">System musi umożliwiać centralną instalację i deinstalację oprogramowania na pojedynczym urządzeniu oraz grupie urządzeń. </w:t>
      </w:r>
    </w:p>
    <w:p w14:paraId="11D342DB" w14:textId="77777777" w:rsidR="00095E96" w:rsidRPr="008B60FD" w:rsidRDefault="00095E96" w:rsidP="00095E96">
      <w:pPr>
        <w:rPr>
          <w:lang w:val="pl-PL"/>
        </w:rPr>
      </w:pPr>
      <w:r w:rsidRPr="008B60FD">
        <w:rPr>
          <w:lang w:val="pl-PL"/>
        </w:rPr>
        <w:t>23.</w:t>
      </w:r>
      <w:r w:rsidRPr="008B60FD">
        <w:rPr>
          <w:lang w:val="pl-PL"/>
        </w:rPr>
        <w:tab/>
        <w:t xml:space="preserve">System musi umożliwiać tworzenie lub definiowanie pakietów instalacyjnych. </w:t>
      </w:r>
    </w:p>
    <w:p w14:paraId="70B87B96" w14:textId="77777777" w:rsidR="00095E96" w:rsidRPr="008B60FD" w:rsidRDefault="00095E96" w:rsidP="00095E96">
      <w:pPr>
        <w:rPr>
          <w:lang w:val="pl-PL"/>
        </w:rPr>
      </w:pPr>
      <w:r w:rsidRPr="008B60FD">
        <w:rPr>
          <w:lang w:val="pl-PL"/>
        </w:rPr>
        <w:t>24.</w:t>
      </w:r>
      <w:r w:rsidRPr="008B60FD">
        <w:rPr>
          <w:lang w:val="pl-PL"/>
        </w:rPr>
        <w:tab/>
        <w:t xml:space="preserve">System musi umożliwiać udostępnianie użytkownikom zatwierdzonych aplikacji do samodzielnej instalacji poprzez portal samoobsługowy lub mechanizm równoważny. </w:t>
      </w:r>
    </w:p>
    <w:p w14:paraId="706A13E3" w14:textId="77777777" w:rsidR="00095E96" w:rsidRPr="008B60FD" w:rsidRDefault="00095E96" w:rsidP="00095E96">
      <w:pPr>
        <w:rPr>
          <w:lang w:val="pl-PL"/>
        </w:rPr>
      </w:pPr>
      <w:r w:rsidRPr="008B60FD">
        <w:rPr>
          <w:lang w:val="pl-PL"/>
        </w:rPr>
        <w:t>25.</w:t>
      </w:r>
      <w:r w:rsidRPr="008B60FD">
        <w:rPr>
          <w:lang w:val="pl-PL"/>
        </w:rPr>
        <w:tab/>
        <w:t xml:space="preserve">System musi umożliwiać wykonywanie zdalnych poleceń lub skryptów administracyjnych. </w:t>
      </w:r>
    </w:p>
    <w:p w14:paraId="3089E8F9" w14:textId="77777777" w:rsidR="00095E96" w:rsidRPr="008B60FD" w:rsidRDefault="00095E96" w:rsidP="00095E96">
      <w:pPr>
        <w:rPr>
          <w:lang w:val="pl-PL"/>
        </w:rPr>
      </w:pPr>
      <w:r w:rsidRPr="008B60FD">
        <w:rPr>
          <w:lang w:val="pl-PL"/>
        </w:rPr>
        <w:t>26.</w:t>
      </w:r>
      <w:r w:rsidRPr="008B60FD">
        <w:rPr>
          <w:lang w:val="pl-PL"/>
        </w:rPr>
        <w:tab/>
        <w:t xml:space="preserve">Dla systemów Microsoft Windows system musi umożliwiać wykonywanie skryptów lub poleceń PowerShell, CMD lub mechanizmu równoważnego. </w:t>
      </w:r>
    </w:p>
    <w:p w14:paraId="35BB5586" w14:textId="77777777" w:rsidR="00095E96" w:rsidRPr="008B60FD" w:rsidRDefault="00095E96" w:rsidP="00095E96">
      <w:pPr>
        <w:rPr>
          <w:lang w:val="pl-PL"/>
        </w:rPr>
      </w:pPr>
      <w:r w:rsidRPr="008B60FD">
        <w:rPr>
          <w:lang w:val="pl-PL"/>
        </w:rPr>
        <w:t>27.</w:t>
      </w:r>
      <w:r w:rsidRPr="008B60FD">
        <w:rPr>
          <w:lang w:val="pl-PL"/>
        </w:rPr>
        <w:tab/>
        <w:t xml:space="preserve">System musi umożliwiać wykrywanie wskazanego przez administratora oprogramowania niedozwolonego. </w:t>
      </w:r>
    </w:p>
    <w:p w14:paraId="6ECCD0F1" w14:textId="77777777" w:rsidR="00095E96" w:rsidRPr="008B60FD" w:rsidRDefault="00095E96" w:rsidP="00095E96">
      <w:pPr>
        <w:rPr>
          <w:lang w:val="pl-PL"/>
        </w:rPr>
      </w:pPr>
      <w:r w:rsidRPr="008B60FD">
        <w:rPr>
          <w:lang w:val="pl-PL"/>
        </w:rPr>
        <w:t>28.</w:t>
      </w:r>
      <w:r w:rsidRPr="008B60FD">
        <w:rPr>
          <w:lang w:val="pl-PL"/>
        </w:rPr>
        <w:tab/>
        <w:t>System musi umożliwiać podjęcie działania naprawczego wobec oprogramowania niedozwolonego, w tym jego zdalną deinstalację lub zablokowanie.</w:t>
      </w:r>
    </w:p>
    <w:p w14:paraId="42789088" w14:textId="77777777" w:rsidR="00095E96" w:rsidRPr="008B60FD" w:rsidRDefault="00095E96" w:rsidP="00095E96">
      <w:pPr>
        <w:rPr>
          <w:lang w:val="pl-PL"/>
        </w:rPr>
      </w:pPr>
      <w:r w:rsidRPr="008B60FD">
        <w:rPr>
          <w:lang w:val="pl-PL"/>
        </w:rPr>
        <w:t>Zdalna administracja</w:t>
      </w:r>
    </w:p>
    <w:p w14:paraId="264D894D" w14:textId="77777777" w:rsidR="00095E96" w:rsidRPr="008B60FD" w:rsidRDefault="00095E96" w:rsidP="00095E96">
      <w:pPr>
        <w:rPr>
          <w:lang w:val="pl-PL"/>
        </w:rPr>
      </w:pPr>
      <w:r w:rsidRPr="008B60FD">
        <w:rPr>
          <w:lang w:val="pl-PL"/>
        </w:rPr>
        <w:t>35.</w:t>
      </w:r>
      <w:r w:rsidRPr="008B60FD">
        <w:rPr>
          <w:lang w:val="pl-PL"/>
        </w:rPr>
        <w:tab/>
        <w:t xml:space="preserve">System musi umożliwiać bezpieczny zdalny dostęp do zarządzanych komputerów. </w:t>
      </w:r>
    </w:p>
    <w:p w14:paraId="079904ED" w14:textId="77777777" w:rsidR="00095E96" w:rsidRPr="008B60FD" w:rsidRDefault="00095E96" w:rsidP="00095E96">
      <w:pPr>
        <w:rPr>
          <w:lang w:val="pl-PL"/>
        </w:rPr>
      </w:pPr>
      <w:r w:rsidRPr="008B60FD">
        <w:rPr>
          <w:lang w:val="pl-PL"/>
        </w:rPr>
        <w:t>36.</w:t>
      </w:r>
      <w:r w:rsidRPr="008B60FD">
        <w:rPr>
          <w:lang w:val="pl-PL"/>
        </w:rPr>
        <w:tab/>
        <w:t xml:space="preserve">System musi umożliwiać skonfigurowanie wymogu uzyskania zgody użytkownika na rozpoczęcie sesji zdalnej. </w:t>
      </w:r>
    </w:p>
    <w:p w14:paraId="145EA32F" w14:textId="77777777" w:rsidR="00095E96" w:rsidRPr="008B60FD" w:rsidRDefault="00095E96" w:rsidP="00095E96">
      <w:pPr>
        <w:rPr>
          <w:lang w:val="pl-PL"/>
        </w:rPr>
      </w:pPr>
      <w:r w:rsidRPr="008B60FD">
        <w:rPr>
          <w:lang w:val="pl-PL"/>
        </w:rPr>
        <w:t>37.</w:t>
      </w:r>
      <w:r w:rsidRPr="008B60FD">
        <w:rPr>
          <w:lang w:val="pl-PL"/>
        </w:rPr>
        <w:tab/>
        <w:t xml:space="preserve">System musi umożliwiać transfer plików pomiędzy stanowiskiem administratora a zarządzanym urządzeniem. </w:t>
      </w:r>
    </w:p>
    <w:p w14:paraId="0DA70690" w14:textId="77777777" w:rsidR="00095E96" w:rsidRPr="008B60FD" w:rsidRDefault="00095E96" w:rsidP="00095E96">
      <w:pPr>
        <w:rPr>
          <w:lang w:val="pl-PL"/>
        </w:rPr>
      </w:pPr>
      <w:r w:rsidRPr="008B60FD">
        <w:rPr>
          <w:lang w:val="pl-PL"/>
        </w:rPr>
        <w:t>38.</w:t>
      </w:r>
      <w:r w:rsidRPr="008B60FD">
        <w:rPr>
          <w:lang w:val="pl-PL"/>
        </w:rPr>
        <w:tab/>
        <w:t xml:space="preserve">System powinien umożliwiać rejestrowanie lub nagrywanie sesji zdalnego dostępu. </w:t>
      </w:r>
    </w:p>
    <w:p w14:paraId="5BB37689" w14:textId="77777777" w:rsidR="00095E96" w:rsidRPr="008B60FD" w:rsidRDefault="00095E96" w:rsidP="00095E96">
      <w:pPr>
        <w:rPr>
          <w:lang w:val="pl-PL"/>
        </w:rPr>
      </w:pPr>
      <w:r w:rsidRPr="008B60FD">
        <w:rPr>
          <w:lang w:val="pl-PL"/>
        </w:rPr>
        <w:t>39.</w:t>
      </w:r>
      <w:r w:rsidRPr="008B60FD">
        <w:rPr>
          <w:lang w:val="pl-PL"/>
        </w:rPr>
        <w:tab/>
        <w:t xml:space="preserve">System musi umożliwiać wykonywanie co najmniej podstawowych czynności administracyjnych bez konieczności uruchamiania pełnej sesji pulpitu zdalnego, w tym: </w:t>
      </w:r>
    </w:p>
    <w:p w14:paraId="0ED756C4" w14:textId="77777777" w:rsidR="00095E96" w:rsidRPr="008B60FD" w:rsidRDefault="00095E96" w:rsidP="00095E96">
      <w:pPr>
        <w:rPr>
          <w:lang w:val="pl-PL"/>
        </w:rPr>
      </w:pPr>
      <w:r w:rsidRPr="008B60FD">
        <w:rPr>
          <w:lang w:val="pl-PL"/>
        </w:rPr>
        <w:t>•</w:t>
      </w:r>
      <w:r w:rsidRPr="008B60FD">
        <w:rPr>
          <w:lang w:val="pl-PL"/>
        </w:rPr>
        <w:tab/>
        <w:t xml:space="preserve">wykonywanie poleceń, </w:t>
      </w:r>
    </w:p>
    <w:p w14:paraId="76284D61" w14:textId="77777777" w:rsidR="00095E96" w:rsidRPr="008B60FD" w:rsidRDefault="00095E96" w:rsidP="00095E96">
      <w:pPr>
        <w:rPr>
          <w:lang w:val="pl-PL"/>
        </w:rPr>
      </w:pPr>
      <w:r w:rsidRPr="008B60FD">
        <w:rPr>
          <w:lang w:val="pl-PL"/>
        </w:rPr>
        <w:t>•</w:t>
      </w:r>
      <w:r w:rsidRPr="008B60FD">
        <w:rPr>
          <w:lang w:val="pl-PL"/>
        </w:rPr>
        <w:tab/>
        <w:t xml:space="preserve">obsługę procesów, </w:t>
      </w:r>
    </w:p>
    <w:p w14:paraId="032D7A94" w14:textId="77777777" w:rsidR="00095E96" w:rsidRPr="008B60FD" w:rsidRDefault="00095E96" w:rsidP="00095E96">
      <w:pPr>
        <w:rPr>
          <w:lang w:val="pl-PL"/>
        </w:rPr>
      </w:pPr>
      <w:r w:rsidRPr="008B60FD">
        <w:rPr>
          <w:lang w:val="pl-PL"/>
        </w:rPr>
        <w:t>•</w:t>
      </w:r>
      <w:r w:rsidRPr="008B60FD">
        <w:rPr>
          <w:lang w:val="pl-PL"/>
        </w:rPr>
        <w:tab/>
        <w:t xml:space="preserve">obsługę usług, </w:t>
      </w:r>
    </w:p>
    <w:p w14:paraId="02C42875" w14:textId="77777777" w:rsidR="00095E96" w:rsidRPr="008B60FD" w:rsidRDefault="00095E96" w:rsidP="00095E96">
      <w:pPr>
        <w:rPr>
          <w:lang w:val="pl-PL"/>
        </w:rPr>
      </w:pPr>
      <w:r w:rsidRPr="008B60FD">
        <w:rPr>
          <w:lang w:val="pl-PL"/>
        </w:rPr>
        <w:t>•</w:t>
      </w:r>
      <w:r w:rsidRPr="008B60FD">
        <w:rPr>
          <w:lang w:val="pl-PL"/>
        </w:rPr>
        <w:tab/>
        <w:t xml:space="preserve">operacje na plikach. </w:t>
      </w:r>
    </w:p>
    <w:p w14:paraId="3A50B5D2" w14:textId="77777777" w:rsidR="00095E96" w:rsidRPr="008B60FD" w:rsidRDefault="00095E96" w:rsidP="00095E96">
      <w:pPr>
        <w:rPr>
          <w:lang w:val="pl-PL"/>
        </w:rPr>
      </w:pPr>
      <w:r w:rsidRPr="008B60FD">
        <w:rPr>
          <w:lang w:val="pl-PL"/>
        </w:rPr>
        <w:t>40.</w:t>
      </w:r>
      <w:r w:rsidRPr="008B60FD">
        <w:rPr>
          <w:lang w:val="pl-PL"/>
        </w:rPr>
        <w:tab/>
        <w:t xml:space="preserve">System musi umożliwiać zdalne wyłączenie i ponowne uruchomienie zarządzanych urządzeń. </w:t>
      </w:r>
    </w:p>
    <w:p w14:paraId="455C154C" w14:textId="77777777" w:rsidR="00095E96" w:rsidRPr="008B60FD" w:rsidRDefault="00095E96" w:rsidP="00095E96">
      <w:pPr>
        <w:rPr>
          <w:lang w:val="pl-PL"/>
        </w:rPr>
      </w:pPr>
      <w:r w:rsidRPr="008B60FD">
        <w:rPr>
          <w:lang w:val="pl-PL"/>
        </w:rPr>
        <w:t>Kontrola USB i urządzeń peryferyjnych</w:t>
      </w:r>
    </w:p>
    <w:p w14:paraId="78A9D8E7" w14:textId="77777777" w:rsidR="00095E96" w:rsidRPr="008B60FD" w:rsidRDefault="00095E96" w:rsidP="00095E96">
      <w:pPr>
        <w:rPr>
          <w:lang w:val="pl-PL"/>
        </w:rPr>
      </w:pPr>
      <w:r w:rsidRPr="008B60FD">
        <w:rPr>
          <w:lang w:val="pl-PL"/>
        </w:rPr>
        <w:t>41.</w:t>
      </w:r>
      <w:r w:rsidRPr="008B60FD">
        <w:rPr>
          <w:lang w:val="pl-PL"/>
        </w:rPr>
        <w:tab/>
        <w:t xml:space="preserve">System musi umożliwiać centralne zarządzanie dostępem do urządzeń USB oraz urządzeń peryferyjnych. </w:t>
      </w:r>
    </w:p>
    <w:p w14:paraId="26F2FD05" w14:textId="77777777" w:rsidR="00095E96" w:rsidRPr="008B60FD" w:rsidRDefault="00095E96" w:rsidP="00095E96">
      <w:pPr>
        <w:rPr>
          <w:lang w:val="pl-PL"/>
        </w:rPr>
      </w:pPr>
      <w:r w:rsidRPr="008B60FD">
        <w:rPr>
          <w:lang w:val="pl-PL"/>
        </w:rPr>
        <w:t>42.</w:t>
      </w:r>
      <w:r w:rsidRPr="008B60FD">
        <w:rPr>
          <w:lang w:val="pl-PL"/>
        </w:rPr>
        <w:tab/>
        <w:t xml:space="preserve">System musi umożliwiać blokowanie lub zezwalanie na korzystanie z wybranych kategorii urządzeń. </w:t>
      </w:r>
    </w:p>
    <w:p w14:paraId="52E18042" w14:textId="77777777" w:rsidR="00095E96" w:rsidRPr="008B60FD" w:rsidRDefault="00095E96" w:rsidP="00095E96">
      <w:pPr>
        <w:rPr>
          <w:lang w:val="pl-PL"/>
        </w:rPr>
      </w:pPr>
      <w:r w:rsidRPr="008B60FD">
        <w:rPr>
          <w:lang w:val="pl-PL"/>
        </w:rPr>
        <w:t>43.</w:t>
      </w:r>
      <w:r w:rsidRPr="008B60FD">
        <w:rPr>
          <w:lang w:val="pl-PL"/>
        </w:rPr>
        <w:tab/>
        <w:t xml:space="preserve">System musi umożliwiać definiowanie wyjątków dla określonych urządzeń lub klas urządzeń na podstawie dostępnych identyfikatorów sprzętowych. </w:t>
      </w:r>
    </w:p>
    <w:p w14:paraId="30023CD8" w14:textId="77777777" w:rsidR="00095E96" w:rsidRPr="008B60FD" w:rsidRDefault="00095E96" w:rsidP="00095E96">
      <w:pPr>
        <w:rPr>
          <w:lang w:val="pl-PL"/>
        </w:rPr>
      </w:pPr>
      <w:r w:rsidRPr="008B60FD">
        <w:rPr>
          <w:lang w:val="pl-PL"/>
        </w:rPr>
        <w:t>44.</w:t>
      </w:r>
      <w:r w:rsidRPr="008B60FD">
        <w:rPr>
          <w:lang w:val="pl-PL"/>
        </w:rPr>
        <w:tab/>
        <w:t xml:space="preserve">System musi umożliwiać rejestrowanie lub raportowanie wykorzystania urządzeń USB. </w:t>
      </w:r>
    </w:p>
    <w:p w14:paraId="60E4EE47" w14:textId="77777777" w:rsidR="00095E96" w:rsidRPr="008B60FD" w:rsidRDefault="00095E96" w:rsidP="00095E96">
      <w:pPr>
        <w:rPr>
          <w:lang w:val="pl-PL"/>
        </w:rPr>
      </w:pPr>
      <w:r w:rsidRPr="008B60FD">
        <w:rPr>
          <w:lang w:val="pl-PL"/>
        </w:rPr>
        <w:t>Ochrona danych</w:t>
      </w:r>
    </w:p>
    <w:p w14:paraId="49960265" w14:textId="77777777" w:rsidR="00095E96" w:rsidRPr="008B60FD" w:rsidRDefault="00095E96" w:rsidP="00095E96">
      <w:pPr>
        <w:rPr>
          <w:lang w:val="pl-PL"/>
        </w:rPr>
      </w:pPr>
      <w:r w:rsidRPr="008B60FD">
        <w:rPr>
          <w:lang w:val="pl-PL"/>
        </w:rPr>
        <w:t>46.</w:t>
      </w:r>
      <w:r w:rsidRPr="008B60FD">
        <w:rPr>
          <w:lang w:val="pl-PL"/>
        </w:rPr>
        <w:tab/>
        <w:t xml:space="preserve">System musi umożliwiać centralne definiowanie polityk ochrony danych. </w:t>
      </w:r>
    </w:p>
    <w:p w14:paraId="1AE6A60C" w14:textId="77777777" w:rsidR="00095E96" w:rsidRPr="008B60FD" w:rsidRDefault="00095E96" w:rsidP="00095E96">
      <w:pPr>
        <w:rPr>
          <w:lang w:val="pl-PL"/>
        </w:rPr>
      </w:pPr>
      <w:r w:rsidRPr="008B60FD">
        <w:rPr>
          <w:lang w:val="pl-PL"/>
        </w:rPr>
        <w:lastRenderedPageBreak/>
        <w:t>47.</w:t>
      </w:r>
      <w:r w:rsidRPr="008B60FD">
        <w:rPr>
          <w:lang w:val="pl-PL"/>
        </w:rPr>
        <w:tab/>
        <w:t xml:space="preserve">Mechanizm ochrony danych musi umożliwiać kontrolę co najmniej wybranych kanałów przesyłania, kopiowania lub wynoszenia danych poza zarządzane urządzenie. </w:t>
      </w:r>
    </w:p>
    <w:p w14:paraId="1D7CED88" w14:textId="77777777" w:rsidR="00095E96" w:rsidRPr="008B60FD" w:rsidRDefault="00095E96" w:rsidP="00095E96">
      <w:pPr>
        <w:rPr>
          <w:lang w:val="pl-PL"/>
        </w:rPr>
      </w:pPr>
      <w:r w:rsidRPr="008B60FD">
        <w:rPr>
          <w:lang w:val="pl-PL"/>
        </w:rPr>
        <w:t>48.</w:t>
      </w:r>
      <w:r w:rsidRPr="008B60FD">
        <w:rPr>
          <w:lang w:val="pl-PL"/>
        </w:rPr>
        <w:tab/>
        <w:t xml:space="preserve">System musi rejestrować zdarzenia naruszenia lub uruchomienia polityk ochrony danych. </w:t>
      </w:r>
    </w:p>
    <w:p w14:paraId="5CB145B5" w14:textId="77777777" w:rsidR="00095E96" w:rsidRPr="008B60FD" w:rsidRDefault="00095E96" w:rsidP="00095E96">
      <w:pPr>
        <w:rPr>
          <w:lang w:val="pl-PL"/>
        </w:rPr>
      </w:pPr>
      <w:r w:rsidRPr="008B60FD">
        <w:rPr>
          <w:lang w:val="pl-PL"/>
        </w:rPr>
        <w:t>49.</w:t>
      </w:r>
      <w:r w:rsidRPr="008B60FD">
        <w:rPr>
          <w:lang w:val="pl-PL"/>
        </w:rPr>
        <w:tab/>
        <w:t xml:space="preserve">System musi umożliwiać raportowanie zdarzeń związanych z ochroną danych. </w:t>
      </w:r>
    </w:p>
    <w:p w14:paraId="17CC1FA7" w14:textId="77777777" w:rsidR="00095E96" w:rsidRPr="008B60FD" w:rsidRDefault="00095E96" w:rsidP="00095E96">
      <w:pPr>
        <w:rPr>
          <w:lang w:val="pl-PL"/>
        </w:rPr>
      </w:pPr>
      <w:r w:rsidRPr="008B60FD">
        <w:rPr>
          <w:lang w:val="pl-PL"/>
        </w:rPr>
        <w:t>BitLocker</w:t>
      </w:r>
    </w:p>
    <w:p w14:paraId="0CE6F68E" w14:textId="77777777" w:rsidR="00095E96" w:rsidRPr="008B60FD" w:rsidRDefault="00095E96" w:rsidP="00095E96">
      <w:pPr>
        <w:rPr>
          <w:lang w:val="pl-PL"/>
        </w:rPr>
      </w:pPr>
      <w:r w:rsidRPr="008B60FD">
        <w:rPr>
          <w:lang w:val="pl-PL"/>
        </w:rPr>
        <w:t>50.</w:t>
      </w:r>
      <w:r w:rsidRPr="008B60FD">
        <w:rPr>
          <w:lang w:val="pl-PL"/>
        </w:rPr>
        <w:tab/>
        <w:t xml:space="preserve">System musi umożliwiać centralne monitorowanie stanu szyfrowania BitLocker dla wspieranych urządzeń Microsoft Windows. </w:t>
      </w:r>
    </w:p>
    <w:p w14:paraId="138D517F" w14:textId="77777777" w:rsidR="00095E96" w:rsidRPr="008B60FD" w:rsidRDefault="00095E96" w:rsidP="00095E96">
      <w:pPr>
        <w:rPr>
          <w:lang w:val="pl-PL"/>
        </w:rPr>
      </w:pPr>
      <w:r w:rsidRPr="008B60FD">
        <w:rPr>
          <w:lang w:val="pl-PL"/>
        </w:rPr>
        <w:t>51.</w:t>
      </w:r>
      <w:r w:rsidRPr="008B60FD">
        <w:rPr>
          <w:lang w:val="pl-PL"/>
        </w:rPr>
        <w:tab/>
        <w:t xml:space="preserve">System musi umożliwiać zarządzanie konfiguracją szyfrowania BitLocker lub równoważnego mechanizmu szyfrowania systemowego. </w:t>
      </w:r>
    </w:p>
    <w:p w14:paraId="2F7C398C" w14:textId="77777777" w:rsidR="00095E96" w:rsidRPr="008B60FD" w:rsidRDefault="00095E96" w:rsidP="00095E96">
      <w:pPr>
        <w:rPr>
          <w:lang w:val="pl-PL"/>
        </w:rPr>
      </w:pPr>
      <w:r w:rsidRPr="008B60FD">
        <w:rPr>
          <w:lang w:val="pl-PL"/>
        </w:rPr>
        <w:t>52.</w:t>
      </w:r>
      <w:r w:rsidRPr="008B60FD">
        <w:rPr>
          <w:lang w:val="pl-PL"/>
        </w:rPr>
        <w:tab/>
        <w:t xml:space="preserve">System musi zapewniać możliwość bezpiecznego przechowywania lub odzyskania informacji niezbędnych do odzyskania dostępu do zaszyfrowanego urządzenia. </w:t>
      </w:r>
    </w:p>
    <w:p w14:paraId="4BB8837B" w14:textId="77777777" w:rsidR="00095E96" w:rsidRPr="008B60FD" w:rsidRDefault="00095E96" w:rsidP="00095E96">
      <w:pPr>
        <w:rPr>
          <w:lang w:val="pl-PL"/>
        </w:rPr>
      </w:pPr>
      <w:r w:rsidRPr="008B60FD">
        <w:rPr>
          <w:lang w:val="pl-PL"/>
        </w:rPr>
        <w:t>Kontrola aplikacji i uprawnień</w:t>
      </w:r>
    </w:p>
    <w:p w14:paraId="0098D470" w14:textId="77777777" w:rsidR="00095E96" w:rsidRPr="008B60FD" w:rsidRDefault="00095E96" w:rsidP="00095E96">
      <w:pPr>
        <w:rPr>
          <w:lang w:val="pl-PL"/>
        </w:rPr>
      </w:pPr>
      <w:r w:rsidRPr="008B60FD">
        <w:rPr>
          <w:lang w:val="pl-PL"/>
        </w:rPr>
        <w:t>53.</w:t>
      </w:r>
      <w:r w:rsidRPr="008B60FD">
        <w:rPr>
          <w:lang w:val="pl-PL"/>
        </w:rPr>
        <w:tab/>
        <w:t xml:space="preserve">System musi umożliwiać centralne definiowanie zasad kontroli uruchamiania aplikacji. </w:t>
      </w:r>
    </w:p>
    <w:p w14:paraId="021A7C7F" w14:textId="77777777" w:rsidR="00095E96" w:rsidRPr="008B60FD" w:rsidRDefault="00095E96" w:rsidP="00095E96">
      <w:pPr>
        <w:rPr>
          <w:lang w:val="pl-PL"/>
        </w:rPr>
      </w:pPr>
      <w:r w:rsidRPr="008B60FD">
        <w:rPr>
          <w:lang w:val="pl-PL"/>
        </w:rPr>
        <w:t>54.</w:t>
      </w:r>
      <w:r w:rsidRPr="008B60FD">
        <w:rPr>
          <w:lang w:val="pl-PL"/>
        </w:rPr>
        <w:tab/>
        <w:t xml:space="preserve">System musi umożliwiać tworzenie list aplikacji dozwolonych lub niedozwolonych. </w:t>
      </w:r>
    </w:p>
    <w:p w14:paraId="4D26C344" w14:textId="77777777" w:rsidR="00095E96" w:rsidRPr="008B60FD" w:rsidRDefault="00095E96" w:rsidP="00095E96">
      <w:pPr>
        <w:rPr>
          <w:lang w:val="pl-PL"/>
        </w:rPr>
      </w:pPr>
      <w:r w:rsidRPr="008B60FD">
        <w:rPr>
          <w:lang w:val="pl-PL"/>
        </w:rPr>
        <w:t>55.</w:t>
      </w:r>
      <w:r w:rsidRPr="008B60FD">
        <w:rPr>
          <w:lang w:val="pl-PL"/>
        </w:rPr>
        <w:tab/>
        <w:t xml:space="preserve">System musi umożliwiać blokowanie wskazanego oprogramowania na zarządzanych urządzeniach. </w:t>
      </w:r>
    </w:p>
    <w:p w14:paraId="631DF6B5" w14:textId="77777777" w:rsidR="00095E96" w:rsidRPr="008B60FD" w:rsidRDefault="00095E96" w:rsidP="00095E96">
      <w:pPr>
        <w:rPr>
          <w:lang w:val="pl-PL"/>
        </w:rPr>
      </w:pPr>
      <w:r w:rsidRPr="008B60FD">
        <w:rPr>
          <w:lang w:val="pl-PL"/>
        </w:rPr>
        <w:t>56.</w:t>
      </w:r>
      <w:r w:rsidRPr="008B60FD">
        <w:rPr>
          <w:lang w:val="pl-PL"/>
        </w:rPr>
        <w:tab/>
        <w:t xml:space="preserve">System powinien umożliwiać ograniczanie lokalnych uprawnień administracyjnych użytkowników i kontrolowane podnoszenie uprawnień dla wskazanych aplikacji lub zadań. </w:t>
      </w:r>
    </w:p>
    <w:p w14:paraId="0F8E57AC" w14:textId="77777777" w:rsidR="00095E96" w:rsidRPr="008B60FD" w:rsidRDefault="00095E96" w:rsidP="00095E96">
      <w:pPr>
        <w:rPr>
          <w:lang w:val="pl-PL"/>
        </w:rPr>
      </w:pPr>
      <w:r w:rsidRPr="008B60FD">
        <w:rPr>
          <w:lang w:val="pl-PL"/>
        </w:rPr>
        <w:t>Zarządzanie podatnościami</w:t>
      </w:r>
    </w:p>
    <w:p w14:paraId="62C613C2" w14:textId="77777777" w:rsidR="00095E96" w:rsidRPr="008B60FD" w:rsidRDefault="00095E96" w:rsidP="00095E96">
      <w:pPr>
        <w:rPr>
          <w:lang w:val="pl-PL"/>
        </w:rPr>
      </w:pPr>
      <w:r w:rsidRPr="008B60FD">
        <w:rPr>
          <w:lang w:val="pl-PL"/>
        </w:rPr>
        <w:t>57.</w:t>
      </w:r>
      <w:r w:rsidRPr="008B60FD">
        <w:rPr>
          <w:lang w:val="pl-PL"/>
        </w:rPr>
        <w:tab/>
        <w:t xml:space="preserve">System musi umożliwiać wykrywanie podatności wynikających co najmniej z brakujących aktualizacji bezpieczeństwa. </w:t>
      </w:r>
    </w:p>
    <w:p w14:paraId="63F0F51B" w14:textId="77777777" w:rsidR="00095E96" w:rsidRPr="008B60FD" w:rsidRDefault="00095E96" w:rsidP="00095E96">
      <w:pPr>
        <w:rPr>
          <w:lang w:val="pl-PL"/>
        </w:rPr>
      </w:pPr>
      <w:r w:rsidRPr="008B60FD">
        <w:rPr>
          <w:lang w:val="pl-PL"/>
        </w:rPr>
        <w:t>58.</w:t>
      </w:r>
      <w:r w:rsidRPr="008B60FD">
        <w:rPr>
          <w:lang w:val="pl-PL"/>
        </w:rPr>
        <w:tab/>
        <w:t xml:space="preserve">System powinien umożliwiać identyfikowanie błędnych konfiguracji lub innych podatności zarządzanych urządzeń. </w:t>
      </w:r>
    </w:p>
    <w:p w14:paraId="2DF801C6" w14:textId="77777777" w:rsidR="00095E96" w:rsidRPr="008B60FD" w:rsidRDefault="00095E96" w:rsidP="00095E96">
      <w:pPr>
        <w:rPr>
          <w:lang w:val="pl-PL"/>
        </w:rPr>
      </w:pPr>
      <w:r w:rsidRPr="008B60FD">
        <w:rPr>
          <w:lang w:val="pl-PL"/>
        </w:rPr>
        <w:t>59.</w:t>
      </w:r>
      <w:r w:rsidRPr="008B60FD">
        <w:rPr>
          <w:lang w:val="pl-PL"/>
        </w:rPr>
        <w:tab/>
        <w:t xml:space="preserve">Administrator musi mieć możliwość podjęcia działań naprawczych na podstawie wykrytych niezgodności, co najmniej poprzez: </w:t>
      </w:r>
    </w:p>
    <w:p w14:paraId="1E68D12A" w14:textId="77777777" w:rsidR="00095E96" w:rsidRPr="008B60FD" w:rsidRDefault="00095E96" w:rsidP="00095E96">
      <w:pPr>
        <w:rPr>
          <w:lang w:val="pl-PL"/>
        </w:rPr>
      </w:pPr>
      <w:r w:rsidRPr="008B60FD">
        <w:rPr>
          <w:lang w:val="pl-PL"/>
        </w:rPr>
        <w:t>•</w:t>
      </w:r>
      <w:r w:rsidRPr="008B60FD">
        <w:rPr>
          <w:lang w:val="pl-PL"/>
        </w:rPr>
        <w:tab/>
        <w:t xml:space="preserve">wdrożenie poprawki, </w:t>
      </w:r>
    </w:p>
    <w:p w14:paraId="362CEFA1" w14:textId="77777777" w:rsidR="00095E96" w:rsidRPr="008B60FD" w:rsidRDefault="00095E96" w:rsidP="00095E96">
      <w:pPr>
        <w:rPr>
          <w:lang w:val="pl-PL"/>
        </w:rPr>
      </w:pPr>
      <w:r w:rsidRPr="008B60FD">
        <w:rPr>
          <w:lang w:val="pl-PL"/>
        </w:rPr>
        <w:t>•</w:t>
      </w:r>
      <w:r w:rsidRPr="008B60FD">
        <w:rPr>
          <w:lang w:val="pl-PL"/>
        </w:rPr>
        <w:tab/>
        <w:t xml:space="preserve">usunięcie wskazanego oprogramowania, </w:t>
      </w:r>
    </w:p>
    <w:p w14:paraId="74F1D63E" w14:textId="77777777" w:rsidR="00095E96" w:rsidRPr="008B60FD" w:rsidRDefault="00095E96" w:rsidP="00095E96">
      <w:pPr>
        <w:rPr>
          <w:lang w:val="pl-PL"/>
        </w:rPr>
      </w:pPr>
      <w:r w:rsidRPr="008B60FD">
        <w:rPr>
          <w:lang w:val="pl-PL"/>
        </w:rPr>
        <w:t>•</w:t>
      </w:r>
      <w:r w:rsidRPr="008B60FD">
        <w:rPr>
          <w:lang w:val="pl-PL"/>
        </w:rPr>
        <w:tab/>
        <w:t xml:space="preserve">zmianę konfiguracji urządzenia. </w:t>
      </w:r>
    </w:p>
    <w:p w14:paraId="7CB4F1CB" w14:textId="77777777" w:rsidR="00095E96" w:rsidRPr="008B60FD" w:rsidRDefault="00095E96" w:rsidP="00095E96">
      <w:pPr>
        <w:rPr>
          <w:lang w:val="pl-PL"/>
        </w:rPr>
      </w:pPr>
      <w:r w:rsidRPr="008B60FD">
        <w:rPr>
          <w:lang w:val="pl-PL"/>
        </w:rPr>
        <w:t>Raportowanie</w:t>
      </w:r>
    </w:p>
    <w:p w14:paraId="44AD00E4" w14:textId="77777777" w:rsidR="00095E96" w:rsidRPr="008B60FD" w:rsidRDefault="00095E96" w:rsidP="00095E96">
      <w:pPr>
        <w:rPr>
          <w:lang w:val="pl-PL"/>
        </w:rPr>
      </w:pPr>
      <w:r w:rsidRPr="008B60FD">
        <w:rPr>
          <w:lang w:val="pl-PL"/>
        </w:rPr>
        <w:t>60.</w:t>
      </w:r>
      <w:r w:rsidRPr="008B60FD">
        <w:rPr>
          <w:lang w:val="pl-PL"/>
        </w:rPr>
        <w:tab/>
        <w:t xml:space="preserve">System musi umożliwiać generowanie raportów obejmujących co najmniej: </w:t>
      </w:r>
    </w:p>
    <w:p w14:paraId="3C080651" w14:textId="77777777" w:rsidR="00095E96" w:rsidRPr="008B60FD" w:rsidRDefault="00095E96" w:rsidP="00095E96">
      <w:pPr>
        <w:rPr>
          <w:lang w:val="pl-PL"/>
        </w:rPr>
      </w:pPr>
      <w:r w:rsidRPr="008B60FD">
        <w:rPr>
          <w:lang w:val="pl-PL"/>
        </w:rPr>
        <w:t>•</w:t>
      </w:r>
      <w:r w:rsidRPr="008B60FD">
        <w:rPr>
          <w:lang w:val="pl-PL"/>
        </w:rPr>
        <w:tab/>
        <w:t xml:space="preserve">sprzęt, </w:t>
      </w:r>
    </w:p>
    <w:p w14:paraId="1AE722F3" w14:textId="77777777" w:rsidR="00095E96" w:rsidRPr="008B60FD" w:rsidRDefault="00095E96" w:rsidP="00095E96">
      <w:pPr>
        <w:rPr>
          <w:lang w:val="pl-PL"/>
        </w:rPr>
      </w:pPr>
      <w:r w:rsidRPr="008B60FD">
        <w:rPr>
          <w:lang w:val="pl-PL"/>
        </w:rPr>
        <w:t>•</w:t>
      </w:r>
      <w:r w:rsidRPr="008B60FD">
        <w:rPr>
          <w:lang w:val="pl-PL"/>
        </w:rPr>
        <w:tab/>
        <w:t xml:space="preserve">oprogramowanie, </w:t>
      </w:r>
    </w:p>
    <w:p w14:paraId="30348FBB" w14:textId="77777777" w:rsidR="00095E96" w:rsidRPr="008B60FD" w:rsidRDefault="00095E96" w:rsidP="00095E96">
      <w:pPr>
        <w:rPr>
          <w:lang w:val="pl-PL"/>
        </w:rPr>
      </w:pPr>
      <w:r w:rsidRPr="008B60FD">
        <w:rPr>
          <w:lang w:val="pl-PL"/>
        </w:rPr>
        <w:t>•</w:t>
      </w:r>
      <w:r w:rsidRPr="008B60FD">
        <w:rPr>
          <w:lang w:val="pl-PL"/>
        </w:rPr>
        <w:tab/>
        <w:t xml:space="preserve">licencje, </w:t>
      </w:r>
    </w:p>
    <w:p w14:paraId="6B7ACF66" w14:textId="77777777" w:rsidR="00095E96" w:rsidRPr="008B60FD" w:rsidRDefault="00095E96" w:rsidP="00095E96">
      <w:pPr>
        <w:rPr>
          <w:lang w:val="pl-PL"/>
        </w:rPr>
      </w:pPr>
      <w:r w:rsidRPr="008B60FD">
        <w:rPr>
          <w:lang w:val="pl-PL"/>
        </w:rPr>
        <w:t>•</w:t>
      </w:r>
      <w:r w:rsidRPr="008B60FD">
        <w:rPr>
          <w:lang w:val="pl-PL"/>
        </w:rPr>
        <w:tab/>
        <w:t xml:space="preserve">poprawki, </w:t>
      </w:r>
    </w:p>
    <w:p w14:paraId="61736D6B" w14:textId="77777777" w:rsidR="00095E96" w:rsidRPr="008B60FD" w:rsidRDefault="00095E96" w:rsidP="00095E96">
      <w:pPr>
        <w:rPr>
          <w:lang w:val="pl-PL"/>
        </w:rPr>
      </w:pPr>
      <w:r w:rsidRPr="008B60FD">
        <w:rPr>
          <w:lang w:val="pl-PL"/>
        </w:rPr>
        <w:t>•</w:t>
      </w:r>
      <w:r w:rsidRPr="008B60FD">
        <w:rPr>
          <w:lang w:val="pl-PL"/>
        </w:rPr>
        <w:tab/>
        <w:t xml:space="preserve">stan aktualizacji, </w:t>
      </w:r>
    </w:p>
    <w:p w14:paraId="24399B55" w14:textId="77777777" w:rsidR="00095E96" w:rsidRPr="008B60FD" w:rsidRDefault="00095E96" w:rsidP="00095E96">
      <w:pPr>
        <w:rPr>
          <w:lang w:val="pl-PL"/>
        </w:rPr>
      </w:pPr>
      <w:r w:rsidRPr="008B60FD">
        <w:rPr>
          <w:lang w:val="pl-PL"/>
        </w:rPr>
        <w:t>•</w:t>
      </w:r>
      <w:r w:rsidRPr="008B60FD">
        <w:rPr>
          <w:lang w:val="pl-PL"/>
        </w:rPr>
        <w:tab/>
        <w:t xml:space="preserve">urządzenia USB, </w:t>
      </w:r>
    </w:p>
    <w:p w14:paraId="5108D036" w14:textId="77777777" w:rsidR="00095E96" w:rsidRPr="008B60FD" w:rsidRDefault="00095E96" w:rsidP="00095E96">
      <w:pPr>
        <w:rPr>
          <w:lang w:val="pl-PL"/>
        </w:rPr>
      </w:pPr>
      <w:r w:rsidRPr="008B60FD">
        <w:rPr>
          <w:lang w:val="pl-PL"/>
        </w:rPr>
        <w:t>•</w:t>
      </w:r>
      <w:r w:rsidRPr="008B60FD">
        <w:rPr>
          <w:lang w:val="pl-PL"/>
        </w:rPr>
        <w:tab/>
        <w:t xml:space="preserve">stan szyfrowania urządzeń. </w:t>
      </w:r>
    </w:p>
    <w:p w14:paraId="5A289AA1" w14:textId="77777777" w:rsidR="00095E96" w:rsidRPr="008B60FD" w:rsidRDefault="00095E96" w:rsidP="00095E96">
      <w:pPr>
        <w:rPr>
          <w:lang w:val="pl-PL"/>
        </w:rPr>
      </w:pPr>
      <w:r w:rsidRPr="008B60FD">
        <w:rPr>
          <w:lang w:val="pl-PL"/>
        </w:rPr>
        <w:t>61.</w:t>
      </w:r>
      <w:r w:rsidRPr="008B60FD">
        <w:rPr>
          <w:lang w:val="pl-PL"/>
        </w:rPr>
        <w:tab/>
        <w:t xml:space="preserve">System musi przechowywać informacje o wykonanych zadaniach administracyjnych oraz ich statusie. </w:t>
      </w:r>
    </w:p>
    <w:p w14:paraId="62C10BB8" w14:textId="77777777" w:rsidR="00095E96" w:rsidRDefault="00095E96" w:rsidP="00095E96">
      <w:pPr>
        <w:rPr>
          <w:lang w:val="pl-PL"/>
        </w:rPr>
      </w:pPr>
      <w:r w:rsidRPr="008B60FD">
        <w:rPr>
          <w:lang w:val="pl-PL"/>
        </w:rPr>
        <w:t>62.</w:t>
      </w:r>
      <w:r w:rsidRPr="008B60FD">
        <w:rPr>
          <w:lang w:val="pl-PL"/>
        </w:rPr>
        <w:tab/>
        <w:t>System powinien umożliwiać eksport raportów do co najmniej jednego powszechnie stosowanego formatu, np. CSV, XLSX lub PDF.</w:t>
      </w:r>
    </w:p>
    <w:p w14:paraId="22EB8E01" w14:textId="77777777" w:rsidR="001057D5" w:rsidRDefault="00595D40">
      <w:pPr>
        <w:pStyle w:val="Nagwek2"/>
        <w:rPr>
          <w:lang w:val="pl-PL"/>
        </w:rPr>
      </w:pPr>
      <w:r>
        <w:rPr>
          <w:lang w:val="pl-PL"/>
        </w:rPr>
        <w:lastRenderedPageBreak/>
        <w:t>6.6. U33 – Inwentaryzacja aktywów IT/OT/ICS/IIoT – 1 usługa</w:t>
      </w:r>
    </w:p>
    <w:p w14:paraId="41B36F04" w14:textId="77777777" w:rsidR="004052AA" w:rsidRPr="008B60FD" w:rsidRDefault="004052AA" w:rsidP="004052AA">
      <w:pPr>
        <w:rPr>
          <w:lang w:val="pl-PL"/>
        </w:rPr>
      </w:pPr>
      <w:r w:rsidRPr="008B60FD">
        <w:rPr>
          <w:lang w:val="pl-PL"/>
        </w:rPr>
        <w:t>Wymagane funkcje centralnej inwentaryzacji należy zrealizować z wykorzystaniem systemów dostarczanych, wdrażanych lub już posiadanych przez Zamawiającego, w szczególności UEM/Endpoint Management oraz – odpowiednio do dostępnych możliwości – SIEM/XDR, UTM/NGFW i mechanizmów natywnych urządzeń.</w:t>
      </w:r>
    </w:p>
    <w:p w14:paraId="1BB6BE34" w14:textId="77777777" w:rsidR="004052AA" w:rsidRPr="008B60FD" w:rsidRDefault="004052AA" w:rsidP="004052AA">
      <w:pPr>
        <w:rPr>
          <w:lang w:val="pl-PL"/>
        </w:rPr>
      </w:pPr>
      <w:r w:rsidRPr="008B60FD">
        <w:rPr>
          <w:lang w:val="pl-PL"/>
        </w:rPr>
        <w:t xml:space="preserve">29. System musi automatycznie prowadzić inwentaryzację sprzętu i oprogramowania zarządzanych urządzeń. </w:t>
      </w:r>
    </w:p>
    <w:p w14:paraId="4CAB8AE2" w14:textId="77777777" w:rsidR="004052AA" w:rsidRPr="008B60FD" w:rsidRDefault="004052AA" w:rsidP="004052AA">
      <w:pPr>
        <w:rPr>
          <w:lang w:val="pl-PL"/>
        </w:rPr>
      </w:pPr>
      <w:r w:rsidRPr="008B60FD">
        <w:rPr>
          <w:lang w:val="pl-PL"/>
        </w:rPr>
        <w:t>30.</w:t>
      </w:r>
      <w:r w:rsidRPr="008B60FD">
        <w:rPr>
          <w:lang w:val="pl-PL"/>
        </w:rPr>
        <w:tab/>
        <w:t xml:space="preserve">W zakresie inwentaryzacji sprzętu system musi umożliwiać pozyskanie co najmniej informacji o: </w:t>
      </w:r>
    </w:p>
    <w:p w14:paraId="6BFBF091" w14:textId="77777777" w:rsidR="004052AA" w:rsidRPr="008B60FD" w:rsidRDefault="004052AA" w:rsidP="004052AA">
      <w:pPr>
        <w:rPr>
          <w:lang w:val="pl-PL"/>
        </w:rPr>
      </w:pPr>
      <w:r w:rsidRPr="008B60FD">
        <w:rPr>
          <w:lang w:val="pl-PL"/>
        </w:rPr>
        <w:t>•</w:t>
      </w:r>
      <w:r w:rsidRPr="008B60FD">
        <w:rPr>
          <w:lang w:val="pl-PL"/>
        </w:rPr>
        <w:tab/>
        <w:t xml:space="preserve">producencie urządzenia, </w:t>
      </w:r>
    </w:p>
    <w:p w14:paraId="3B48DD2B" w14:textId="77777777" w:rsidR="004052AA" w:rsidRPr="008B60FD" w:rsidRDefault="004052AA" w:rsidP="004052AA">
      <w:pPr>
        <w:rPr>
          <w:lang w:val="pl-PL"/>
        </w:rPr>
      </w:pPr>
      <w:r w:rsidRPr="008B60FD">
        <w:rPr>
          <w:lang w:val="pl-PL"/>
        </w:rPr>
        <w:t>•</w:t>
      </w:r>
      <w:r w:rsidRPr="008B60FD">
        <w:rPr>
          <w:lang w:val="pl-PL"/>
        </w:rPr>
        <w:tab/>
        <w:t xml:space="preserve">modelu, </w:t>
      </w:r>
    </w:p>
    <w:p w14:paraId="75598313" w14:textId="77777777" w:rsidR="004052AA" w:rsidRPr="008B60FD" w:rsidRDefault="004052AA" w:rsidP="004052AA">
      <w:pPr>
        <w:rPr>
          <w:lang w:val="pl-PL"/>
        </w:rPr>
      </w:pPr>
      <w:r w:rsidRPr="008B60FD">
        <w:rPr>
          <w:lang w:val="pl-PL"/>
        </w:rPr>
        <w:t>•</w:t>
      </w:r>
      <w:r w:rsidRPr="008B60FD">
        <w:rPr>
          <w:lang w:val="pl-PL"/>
        </w:rPr>
        <w:tab/>
        <w:t xml:space="preserve">systemie operacyjnym, </w:t>
      </w:r>
    </w:p>
    <w:p w14:paraId="0606628C" w14:textId="77777777" w:rsidR="004052AA" w:rsidRPr="008B60FD" w:rsidRDefault="004052AA" w:rsidP="004052AA">
      <w:pPr>
        <w:rPr>
          <w:lang w:val="pl-PL"/>
        </w:rPr>
      </w:pPr>
      <w:r w:rsidRPr="008B60FD">
        <w:rPr>
          <w:lang w:val="pl-PL"/>
        </w:rPr>
        <w:t>•</w:t>
      </w:r>
      <w:r w:rsidRPr="008B60FD">
        <w:rPr>
          <w:lang w:val="pl-PL"/>
        </w:rPr>
        <w:tab/>
        <w:t xml:space="preserve">procesorze, </w:t>
      </w:r>
    </w:p>
    <w:p w14:paraId="3DFF450A" w14:textId="77777777" w:rsidR="004052AA" w:rsidRPr="008B60FD" w:rsidRDefault="004052AA" w:rsidP="004052AA">
      <w:pPr>
        <w:rPr>
          <w:lang w:val="pl-PL"/>
        </w:rPr>
      </w:pPr>
      <w:r w:rsidRPr="008B60FD">
        <w:rPr>
          <w:lang w:val="pl-PL"/>
        </w:rPr>
        <w:t>•</w:t>
      </w:r>
      <w:r w:rsidRPr="008B60FD">
        <w:rPr>
          <w:lang w:val="pl-PL"/>
        </w:rPr>
        <w:tab/>
        <w:t xml:space="preserve">pamięci RAM, </w:t>
      </w:r>
    </w:p>
    <w:p w14:paraId="0508629C" w14:textId="77777777" w:rsidR="004052AA" w:rsidRPr="008B60FD" w:rsidRDefault="004052AA" w:rsidP="004052AA">
      <w:pPr>
        <w:rPr>
          <w:lang w:val="pl-PL"/>
        </w:rPr>
      </w:pPr>
      <w:r w:rsidRPr="008B60FD">
        <w:rPr>
          <w:lang w:val="pl-PL"/>
        </w:rPr>
        <w:t>•</w:t>
      </w:r>
      <w:r w:rsidRPr="008B60FD">
        <w:rPr>
          <w:lang w:val="pl-PL"/>
        </w:rPr>
        <w:tab/>
        <w:t xml:space="preserve">dyskach, </w:t>
      </w:r>
    </w:p>
    <w:p w14:paraId="2DBBA336" w14:textId="77777777" w:rsidR="004052AA" w:rsidRPr="008B60FD" w:rsidRDefault="004052AA" w:rsidP="004052AA">
      <w:pPr>
        <w:rPr>
          <w:lang w:val="pl-PL"/>
        </w:rPr>
      </w:pPr>
      <w:r w:rsidRPr="008B60FD">
        <w:rPr>
          <w:lang w:val="pl-PL"/>
        </w:rPr>
        <w:t>•</w:t>
      </w:r>
      <w:r w:rsidRPr="008B60FD">
        <w:rPr>
          <w:lang w:val="pl-PL"/>
        </w:rPr>
        <w:tab/>
        <w:t xml:space="preserve">interfejsach sieciowych, </w:t>
      </w:r>
    </w:p>
    <w:p w14:paraId="12710C5C" w14:textId="77777777" w:rsidR="004052AA" w:rsidRPr="008B60FD" w:rsidRDefault="004052AA" w:rsidP="004052AA">
      <w:pPr>
        <w:rPr>
          <w:lang w:val="pl-PL"/>
        </w:rPr>
      </w:pPr>
      <w:r w:rsidRPr="008B60FD">
        <w:rPr>
          <w:lang w:val="pl-PL"/>
        </w:rPr>
        <w:t>•</w:t>
      </w:r>
      <w:r w:rsidRPr="008B60FD">
        <w:rPr>
          <w:lang w:val="pl-PL"/>
        </w:rPr>
        <w:tab/>
        <w:t xml:space="preserve">numerze seryjnym, jeżeli jest udostępniany przez urządzenie. </w:t>
      </w:r>
    </w:p>
    <w:p w14:paraId="15F3F2AD" w14:textId="77777777" w:rsidR="004052AA" w:rsidRPr="008B60FD" w:rsidRDefault="004052AA" w:rsidP="004052AA">
      <w:pPr>
        <w:rPr>
          <w:lang w:val="pl-PL"/>
        </w:rPr>
      </w:pPr>
      <w:r w:rsidRPr="008B60FD">
        <w:rPr>
          <w:lang w:val="pl-PL"/>
        </w:rPr>
        <w:t>31.</w:t>
      </w:r>
      <w:r w:rsidRPr="008B60FD">
        <w:rPr>
          <w:lang w:val="pl-PL"/>
        </w:rPr>
        <w:tab/>
        <w:t xml:space="preserve">System musi umożliwiać inwentaryzację zainstalowanego oprogramowania wraz z informacją co najmniej o nazwie, wersji, producencie i urządzeniach, na których oprogramowanie jest zainstalowane. </w:t>
      </w:r>
    </w:p>
    <w:p w14:paraId="4AB194BD" w14:textId="77777777" w:rsidR="004052AA" w:rsidRPr="008B60FD" w:rsidRDefault="004052AA" w:rsidP="004052AA">
      <w:pPr>
        <w:rPr>
          <w:lang w:val="pl-PL"/>
        </w:rPr>
      </w:pPr>
      <w:r w:rsidRPr="008B60FD">
        <w:rPr>
          <w:lang w:val="pl-PL"/>
        </w:rPr>
        <w:t>32.</w:t>
      </w:r>
      <w:r w:rsidRPr="008B60FD">
        <w:rPr>
          <w:lang w:val="pl-PL"/>
        </w:rPr>
        <w:tab/>
        <w:t xml:space="preserve">System musi umożliwiać prowadzenie ewidencji licencji oprogramowania. </w:t>
      </w:r>
    </w:p>
    <w:p w14:paraId="19A3F1DA" w14:textId="77777777" w:rsidR="004052AA" w:rsidRPr="008B60FD" w:rsidRDefault="004052AA" w:rsidP="004052AA">
      <w:pPr>
        <w:rPr>
          <w:lang w:val="pl-PL"/>
        </w:rPr>
      </w:pPr>
      <w:r w:rsidRPr="008B60FD">
        <w:rPr>
          <w:lang w:val="pl-PL"/>
        </w:rPr>
        <w:t>33.</w:t>
      </w:r>
      <w:r w:rsidRPr="008B60FD">
        <w:rPr>
          <w:lang w:val="pl-PL"/>
        </w:rPr>
        <w:tab/>
        <w:t xml:space="preserve">System musi umożliwiać analizę wykorzystania lub stopnia wykorzystania wskazanego oprogramowania. </w:t>
      </w:r>
    </w:p>
    <w:p w14:paraId="4181EDD8" w14:textId="77777777" w:rsidR="004052AA" w:rsidRDefault="004052AA" w:rsidP="004052AA">
      <w:pPr>
        <w:rPr>
          <w:lang w:val="pl-PL"/>
        </w:rPr>
      </w:pPr>
      <w:r w:rsidRPr="008B60FD">
        <w:rPr>
          <w:lang w:val="pl-PL"/>
        </w:rPr>
        <w:t>34.</w:t>
      </w:r>
      <w:r w:rsidRPr="008B60FD">
        <w:rPr>
          <w:lang w:val="pl-PL"/>
        </w:rPr>
        <w:tab/>
        <w:t>System powinien umożliwiać przechowywanie lub prezentowanie informacji dotyczących gwarancji sprzętu.</w:t>
      </w:r>
      <w:r w:rsidRPr="004052AA">
        <w:rPr>
          <w:lang w:val="pl-PL"/>
        </w:rPr>
        <w:t xml:space="preserve"> </w:t>
      </w:r>
    </w:p>
    <w:p w14:paraId="308E5368" w14:textId="77777777" w:rsidR="004052AA" w:rsidRPr="004052AA" w:rsidRDefault="004052AA" w:rsidP="004052AA">
      <w:pPr>
        <w:rPr>
          <w:strike/>
          <w:lang w:val="pl-PL"/>
        </w:rPr>
      </w:pPr>
    </w:p>
    <w:p w14:paraId="5F2291C0" w14:textId="77777777" w:rsidR="001057D5" w:rsidRDefault="00595D40">
      <w:pPr>
        <w:rPr>
          <w:lang w:val="pl-PL"/>
        </w:rPr>
      </w:pPr>
      <w:r>
        <w:rPr>
          <w:lang w:val="pl-PL"/>
        </w:rPr>
        <w:t>Dla infrastruktury OT/ICS/IIoT zakres inwentaryzacji ma charakter podstawowy i obejmuje przede wszystkim identyfikację kluczowych urządzeń i systemów, takich jak – jeżeli występują:</w:t>
      </w:r>
    </w:p>
    <w:p w14:paraId="4C3E4BD7" w14:textId="77777777" w:rsidR="001057D5" w:rsidRDefault="00595D40">
      <w:pPr>
        <w:ind w:left="312" w:hanging="159"/>
        <w:rPr>
          <w:lang w:val="pl-PL"/>
        </w:rPr>
      </w:pPr>
      <w:r>
        <w:rPr>
          <w:b/>
          <w:lang w:val="pl-PL"/>
        </w:rPr>
        <w:t xml:space="preserve">• </w:t>
      </w:r>
      <w:r>
        <w:rPr>
          <w:lang w:val="pl-PL"/>
        </w:rPr>
        <w:t>sterowniki PLC;</w:t>
      </w:r>
    </w:p>
    <w:p w14:paraId="0CF04FD3" w14:textId="77777777" w:rsidR="001057D5" w:rsidRDefault="00595D40">
      <w:pPr>
        <w:ind w:left="312" w:hanging="159"/>
        <w:rPr>
          <w:lang w:val="pl-PL"/>
        </w:rPr>
      </w:pPr>
      <w:r>
        <w:rPr>
          <w:b/>
          <w:lang w:val="pl-PL"/>
        </w:rPr>
        <w:t xml:space="preserve">• </w:t>
      </w:r>
      <w:r>
        <w:rPr>
          <w:lang w:val="pl-PL"/>
        </w:rPr>
        <w:t>panele HMI;</w:t>
      </w:r>
    </w:p>
    <w:p w14:paraId="7A330786" w14:textId="77777777" w:rsidR="001057D5" w:rsidRDefault="00595D40">
      <w:pPr>
        <w:ind w:left="312" w:hanging="159"/>
        <w:rPr>
          <w:lang w:val="pl-PL"/>
        </w:rPr>
      </w:pPr>
      <w:r>
        <w:rPr>
          <w:b/>
          <w:lang w:val="pl-PL"/>
        </w:rPr>
        <w:t xml:space="preserve">• </w:t>
      </w:r>
      <w:r>
        <w:rPr>
          <w:lang w:val="pl-PL"/>
        </w:rPr>
        <w:t>systemy SCADA;</w:t>
      </w:r>
    </w:p>
    <w:p w14:paraId="12B49086" w14:textId="77777777" w:rsidR="001057D5" w:rsidRDefault="00595D40">
      <w:pPr>
        <w:ind w:left="312" w:hanging="159"/>
        <w:rPr>
          <w:lang w:val="pl-PL"/>
        </w:rPr>
      </w:pPr>
      <w:r>
        <w:rPr>
          <w:b/>
          <w:lang w:val="pl-PL"/>
        </w:rPr>
        <w:t xml:space="preserve">• </w:t>
      </w:r>
      <w:r>
        <w:rPr>
          <w:lang w:val="pl-PL"/>
        </w:rPr>
        <w:t>urządzenia komunikacyjne i sieciowe OT;</w:t>
      </w:r>
    </w:p>
    <w:p w14:paraId="34192D70" w14:textId="77777777" w:rsidR="001057D5" w:rsidRDefault="00595D40">
      <w:pPr>
        <w:ind w:left="312" w:hanging="159"/>
        <w:rPr>
          <w:lang w:val="pl-PL"/>
        </w:rPr>
      </w:pPr>
      <w:r>
        <w:rPr>
          <w:b/>
          <w:lang w:val="pl-PL"/>
        </w:rPr>
        <w:t xml:space="preserve">• </w:t>
      </w:r>
      <w:r>
        <w:rPr>
          <w:lang w:val="pl-PL"/>
        </w:rPr>
        <w:t>urządzenia IIoT;</w:t>
      </w:r>
    </w:p>
    <w:p w14:paraId="44F0E379" w14:textId="77777777" w:rsidR="001057D5" w:rsidRDefault="00595D40">
      <w:pPr>
        <w:ind w:left="312" w:hanging="159"/>
        <w:rPr>
          <w:lang w:val="pl-PL"/>
        </w:rPr>
      </w:pPr>
      <w:r>
        <w:rPr>
          <w:b/>
          <w:lang w:val="pl-PL"/>
        </w:rPr>
        <w:t xml:space="preserve">• </w:t>
      </w:r>
      <w:r>
        <w:rPr>
          <w:lang w:val="pl-PL"/>
        </w:rPr>
        <w:t>inne urządzenia automatyki mające znaczenie dla procesu technologicznego.</w:t>
      </w:r>
    </w:p>
    <w:p w14:paraId="6853853A" w14:textId="77777777" w:rsidR="001057D5" w:rsidRDefault="00595D40">
      <w:pPr>
        <w:rPr>
          <w:lang w:val="pl-PL"/>
        </w:rPr>
      </w:pPr>
      <w:r>
        <w:rPr>
          <w:lang w:val="pl-PL"/>
        </w:rPr>
        <w:t>Dla zidentyfikowanych zasobów należy wskazać, w zakresie informacji dostępnych Zamawiającemu, co najmniej:</w:t>
      </w:r>
    </w:p>
    <w:p w14:paraId="672AEDF7" w14:textId="77777777" w:rsidR="001057D5" w:rsidRDefault="00595D40">
      <w:pPr>
        <w:ind w:left="312" w:hanging="159"/>
        <w:rPr>
          <w:lang w:val="pl-PL"/>
        </w:rPr>
      </w:pPr>
      <w:r>
        <w:rPr>
          <w:b/>
          <w:lang w:val="pl-PL"/>
        </w:rPr>
        <w:t xml:space="preserve">• </w:t>
      </w:r>
      <w:r>
        <w:rPr>
          <w:lang w:val="pl-PL"/>
        </w:rPr>
        <w:t>nazwę lub identyfikator;</w:t>
      </w:r>
    </w:p>
    <w:p w14:paraId="74F80C25" w14:textId="77777777" w:rsidR="001057D5" w:rsidRDefault="00595D40">
      <w:pPr>
        <w:ind w:left="312" w:hanging="159"/>
        <w:rPr>
          <w:lang w:val="pl-PL"/>
        </w:rPr>
      </w:pPr>
      <w:r>
        <w:rPr>
          <w:b/>
          <w:lang w:val="pl-PL"/>
        </w:rPr>
        <w:t xml:space="preserve">• </w:t>
      </w:r>
      <w:r>
        <w:rPr>
          <w:lang w:val="pl-PL"/>
        </w:rPr>
        <w:t>typ lub kategorię urządzenia/systemu;</w:t>
      </w:r>
    </w:p>
    <w:p w14:paraId="6AF6EB76" w14:textId="77777777" w:rsidR="001057D5" w:rsidRDefault="00595D40">
      <w:pPr>
        <w:ind w:left="312" w:hanging="159"/>
        <w:rPr>
          <w:lang w:val="pl-PL"/>
        </w:rPr>
      </w:pPr>
      <w:r>
        <w:rPr>
          <w:b/>
          <w:lang w:val="pl-PL"/>
        </w:rPr>
        <w:t xml:space="preserve">• </w:t>
      </w:r>
      <w:r>
        <w:rPr>
          <w:lang w:val="pl-PL"/>
        </w:rPr>
        <w:t>lokalizację;</w:t>
      </w:r>
    </w:p>
    <w:p w14:paraId="1DB4102B" w14:textId="77777777" w:rsidR="001057D5" w:rsidRDefault="00595D40">
      <w:pPr>
        <w:ind w:left="312" w:hanging="159"/>
        <w:rPr>
          <w:lang w:val="pl-PL"/>
        </w:rPr>
      </w:pPr>
      <w:r>
        <w:rPr>
          <w:b/>
          <w:lang w:val="pl-PL"/>
        </w:rPr>
        <w:t xml:space="preserve">• </w:t>
      </w:r>
      <w:r>
        <w:rPr>
          <w:lang w:val="pl-PL"/>
        </w:rPr>
        <w:t>adres IP, jeżeli jest znany;</w:t>
      </w:r>
    </w:p>
    <w:p w14:paraId="1FDD16AB" w14:textId="77777777" w:rsidR="001057D5" w:rsidRDefault="00595D40">
      <w:pPr>
        <w:ind w:left="312" w:hanging="159"/>
        <w:rPr>
          <w:lang w:val="pl-PL"/>
        </w:rPr>
      </w:pPr>
      <w:r>
        <w:rPr>
          <w:b/>
          <w:lang w:val="pl-PL"/>
        </w:rPr>
        <w:t xml:space="preserve">• </w:t>
      </w:r>
      <w:r>
        <w:rPr>
          <w:lang w:val="pl-PL"/>
        </w:rPr>
        <w:t>producenta lub model, jeżeli informacja jest dostępna;</w:t>
      </w:r>
    </w:p>
    <w:p w14:paraId="7FBB57D0" w14:textId="77777777" w:rsidR="001057D5" w:rsidRDefault="00595D40">
      <w:pPr>
        <w:ind w:left="312" w:hanging="159"/>
        <w:rPr>
          <w:lang w:val="pl-PL"/>
        </w:rPr>
      </w:pPr>
      <w:r>
        <w:rPr>
          <w:b/>
          <w:lang w:val="pl-PL"/>
        </w:rPr>
        <w:t xml:space="preserve">• </w:t>
      </w:r>
      <w:r>
        <w:rPr>
          <w:lang w:val="pl-PL"/>
        </w:rPr>
        <w:t>podstawową funkcję lub rolę urządzenia;</w:t>
      </w:r>
    </w:p>
    <w:p w14:paraId="5124C185" w14:textId="77777777" w:rsidR="001057D5" w:rsidRDefault="00595D40">
      <w:pPr>
        <w:ind w:left="312" w:hanging="159"/>
        <w:rPr>
          <w:lang w:val="pl-PL"/>
        </w:rPr>
      </w:pPr>
      <w:r>
        <w:rPr>
          <w:b/>
          <w:lang w:val="pl-PL"/>
        </w:rPr>
        <w:t xml:space="preserve">• </w:t>
      </w:r>
      <w:r>
        <w:rPr>
          <w:lang w:val="pl-PL"/>
        </w:rPr>
        <w:t>przypisanie do obszaru IT, OT, ICS lub IIoT.</w:t>
      </w:r>
    </w:p>
    <w:p w14:paraId="0A20E802" w14:textId="77777777" w:rsidR="001057D5" w:rsidRDefault="00595D40">
      <w:pPr>
        <w:rPr>
          <w:lang w:val="pl-PL"/>
        </w:rPr>
      </w:pPr>
      <w:r>
        <w:rPr>
          <w:lang w:val="pl-PL"/>
        </w:rPr>
        <w:t>Rejestr może zostać wykorzystany również jako element rejestru aktywów prowadzonego w ramach SZBI.</w:t>
      </w:r>
    </w:p>
    <w:p w14:paraId="2B713C4A" w14:textId="77777777" w:rsidR="001057D5" w:rsidRDefault="00595D40">
      <w:pPr>
        <w:rPr>
          <w:lang w:val="pl-PL"/>
        </w:rPr>
      </w:pPr>
      <w:r>
        <w:rPr>
          <w:lang w:val="pl-PL"/>
        </w:rPr>
        <w:lastRenderedPageBreak/>
        <w:t>Odbiór usługi nastąpi po przekazaniu Zamawiającemu wyników inwentaryzacji w formie uzgodnionej z Zamawiającym.</w:t>
      </w:r>
    </w:p>
    <w:p w14:paraId="3222B920" w14:textId="77777777" w:rsidR="001057D5" w:rsidRDefault="00595D40">
      <w:pPr>
        <w:pStyle w:val="Nagwek2"/>
        <w:rPr>
          <w:lang w:val="pl-PL"/>
        </w:rPr>
      </w:pPr>
      <w:r>
        <w:rPr>
          <w:lang w:val="pl-PL"/>
        </w:rPr>
        <w:t>6.7. U39 – Konfiguracja i hardening systemów/urządzeń IT</w:t>
      </w:r>
    </w:p>
    <w:p w14:paraId="7924DD15" w14:textId="77777777" w:rsidR="00FE41C3" w:rsidRPr="008B60FD" w:rsidRDefault="00FE41C3" w:rsidP="00FE41C3">
      <w:pPr>
        <w:spacing w:line="276" w:lineRule="auto"/>
        <w:rPr>
          <w:rFonts w:cs="Arial"/>
          <w:b/>
          <w:bCs/>
          <w:lang w:val="pl-PL"/>
        </w:rPr>
      </w:pPr>
      <w:r w:rsidRPr="008B60FD">
        <w:rPr>
          <w:rFonts w:cs="Arial"/>
          <w:b/>
          <w:bCs/>
          <w:lang w:val="pl-PL"/>
        </w:rPr>
        <w:t>UTM</w:t>
      </w:r>
    </w:p>
    <w:p w14:paraId="16427461" w14:textId="77777777" w:rsidR="00FE41C3" w:rsidRPr="008B60FD" w:rsidRDefault="00FE41C3" w:rsidP="00FE41C3">
      <w:pPr>
        <w:spacing w:line="276" w:lineRule="auto"/>
        <w:rPr>
          <w:rFonts w:cs="Arial"/>
          <w:b/>
          <w:bCs/>
          <w:lang w:val="pl-PL"/>
        </w:rPr>
      </w:pPr>
      <w:r w:rsidRPr="008B60FD">
        <w:rPr>
          <w:rFonts w:cs="Arial"/>
          <w:b/>
          <w:bCs/>
          <w:lang w:val="pl-PL"/>
        </w:rPr>
        <w:t>Polityki dostępu i bezpieczeństwa</w:t>
      </w:r>
    </w:p>
    <w:p w14:paraId="0E77698F" w14:textId="77777777" w:rsidR="00FE41C3" w:rsidRPr="008B60FD" w:rsidRDefault="00FE41C3" w:rsidP="00FE41C3">
      <w:pPr>
        <w:widowControl w:val="0"/>
        <w:numPr>
          <w:ilvl w:val="0"/>
          <w:numId w:val="14"/>
        </w:numPr>
        <w:autoSpaceDE w:val="0"/>
        <w:autoSpaceDN w:val="0"/>
        <w:spacing w:after="0" w:line="276" w:lineRule="auto"/>
        <w:rPr>
          <w:rFonts w:cs="Arial"/>
          <w:lang w:val="pl-PL"/>
        </w:rPr>
      </w:pPr>
      <w:r w:rsidRPr="008B60FD">
        <w:rPr>
          <w:rFonts w:cs="Arial"/>
          <w:lang w:val="pl-PL"/>
        </w:rPr>
        <w:t>Zbudować reguły bezpieczeństwa (Security Policies), minimalizujące dostęp na zasadzie „allow-list” – pozwalać wyłącznie na określony ruch.</w:t>
      </w:r>
    </w:p>
    <w:p w14:paraId="16194EE5" w14:textId="77777777" w:rsidR="00FE41C3" w:rsidRPr="008B60FD" w:rsidRDefault="00FE41C3" w:rsidP="00FE41C3">
      <w:pPr>
        <w:widowControl w:val="0"/>
        <w:numPr>
          <w:ilvl w:val="0"/>
          <w:numId w:val="14"/>
        </w:numPr>
        <w:autoSpaceDE w:val="0"/>
        <w:autoSpaceDN w:val="0"/>
        <w:spacing w:after="0" w:line="276" w:lineRule="auto"/>
        <w:rPr>
          <w:rFonts w:cs="Arial"/>
          <w:lang w:val="pl-PL"/>
        </w:rPr>
      </w:pPr>
      <w:r w:rsidRPr="008B60FD">
        <w:rPr>
          <w:rFonts w:cs="Arial"/>
          <w:lang w:val="pl-PL"/>
        </w:rPr>
        <w:t>Zarządzać bramą (firewall) przez dedykowaną, zaufaną stację administracyjną lub segment sieci, ograniczając dostęp z innych lokalizacji.</w:t>
      </w:r>
    </w:p>
    <w:p w14:paraId="63F466A7" w14:textId="77777777" w:rsidR="00FE41C3" w:rsidRPr="008B60FD" w:rsidRDefault="00FE41C3" w:rsidP="00FE41C3">
      <w:pPr>
        <w:spacing w:line="276" w:lineRule="auto"/>
        <w:rPr>
          <w:rFonts w:cs="Arial"/>
          <w:lang w:val="pl-PL"/>
        </w:rPr>
      </w:pPr>
      <w:r w:rsidRPr="008B60FD">
        <w:rPr>
          <w:rFonts w:cs="Arial"/>
          <w:b/>
          <w:bCs/>
          <w:lang w:val="pl-PL"/>
        </w:rPr>
        <w:t>IPS (Intrusion Prevention System):</w:t>
      </w:r>
    </w:p>
    <w:p w14:paraId="32130F1A" w14:textId="77777777" w:rsidR="00FE41C3" w:rsidRPr="008B60FD" w:rsidRDefault="00FE41C3" w:rsidP="00FE41C3">
      <w:pPr>
        <w:widowControl w:val="0"/>
        <w:numPr>
          <w:ilvl w:val="0"/>
          <w:numId w:val="15"/>
        </w:numPr>
        <w:autoSpaceDE w:val="0"/>
        <w:autoSpaceDN w:val="0"/>
        <w:spacing w:after="0" w:line="276" w:lineRule="auto"/>
        <w:rPr>
          <w:rFonts w:cs="Arial"/>
          <w:lang w:val="pl-PL"/>
        </w:rPr>
      </w:pPr>
      <w:r w:rsidRPr="008B60FD">
        <w:rPr>
          <w:rFonts w:cs="Arial"/>
          <w:lang w:val="pl-PL"/>
        </w:rPr>
        <w:t>zdefiniować reguły wykrywania i reagowania (block/alert),</w:t>
      </w:r>
    </w:p>
    <w:p w14:paraId="20372AA5" w14:textId="77777777" w:rsidR="00FE41C3" w:rsidRPr="008B60FD" w:rsidRDefault="00FE41C3" w:rsidP="00FE41C3">
      <w:pPr>
        <w:widowControl w:val="0"/>
        <w:numPr>
          <w:ilvl w:val="0"/>
          <w:numId w:val="15"/>
        </w:numPr>
        <w:autoSpaceDE w:val="0"/>
        <w:autoSpaceDN w:val="0"/>
        <w:spacing w:after="0" w:line="276" w:lineRule="auto"/>
        <w:rPr>
          <w:rFonts w:cs="Arial"/>
          <w:lang w:val="pl-PL"/>
        </w:rPr>
      </w:pPr>
      <w:r w:rsidRPr="008B60FD">
        <w:rPr>
          <w:rFonts w:cs="Arial"/>
          <w:lang w:val="pl-PL"/>
        </w:rPr>
        <w:t>przetestować poprawność działania IPS na przykładowych próbach ataku.</w:t>
      </w:r>
    </w:p>
    <w:p w14:paraId="7F6BB961" w14:textId="77777777" w:rsidR="00FE41C3" w:rsidRPr="008B60FD" w:rsidRDefault="00FE41C3" w:rsidP="00FE41C3">
      <w:pPr>
        <w:spacing w:line="276" w:lineRule="auto"/>
        <w:rPr>
          <w:rFonts w:cs="Arial"/>
          <w:lang w:val="pl-PL"/>
        </w:rPr>
      </w:pPr>
      <w:r w:rsidRPr="008B60FD">
        <w:rPr>
          <w:rFonts w:cs="Arial"/>
          <w:b/>
          <w:bCs/>
          <w:lang w:val="pl-PL"/>
        </w:rPr>
        <w:t>Moduły antywirusowe, antyspyware, antyspam, blokowanie plików i filtrowanie URL:</w:t>
      </w:r>
    </w:p>
    <w:p w14:paraId="62B3BC57" w14:textId="77777777" w:rsidR="00FE41C3" w:rsidRPr="008B60FD" w:rsidRDefault="00FE41C3" w:rsidP="00FE41C3">
      <w:pPr>
        <w:widowControl w:val="0"/>
        <w:numPr>
          <w:ilvl w:val="0"/>
          <w:numId w:val="16"/>
        </w:numPr>
        <w:autoSpaceDE w:val="0"/>
        <w:autoSpaceDN w:val="0"/>
        <w:spacing w:after="0" w:line="276" w:lineRule="auto"/>
        <w:rPr>
          <w:rFonts w:cs="Arial"/>
          <w:lang w:val="pl-PL"/>
        </w:rPr>
      </w:pPr>
      <w:r w:rsidRPr="008B60FD">
        <w:rPr>
          <w:rFonts w:cs="Arial"/>
          <w:lang w:val="pl-PL"/>
        </w:rPr>
        <w:t>skonfigurować inspekcję protokołów HTTP, HTTPS, SMTP, FTP, POP3, IMAP,</w:t>
      </w:r>
    </w:p>
    <w:p w14:paraId="244D4A6C" w14:textId="77777777" w:rsidR="00FE41C3" w:rsidRPr="008B60FD" w:rsidRDefault="00FE41C3" w:rsidP="00FE41C3">
      <w:pPr>
        <w:widowControl w:val="0"/>
        <w:numPr>
          <w:ilvl w:val="0"/>
          <w:numId w:val="16"/>
        </w:numPr>
        <w:autoSpaceDE w:val="0"/>
        <w:autoSpaceDN w:val="0"/>
        <w:spacing w:after="0" w:line="276" w:lineRule="auto"/>
        <w:rPr>
          <w:rFonts w:cs="Arial"/>
          <w:lang w:val="pl-PL"/>
        </w:rPr>
      </w:pPr>
      <w:r w:rsidRPr="008B60FD">
        <w:rPr>
          <w:rFonts w:cs="Arial"/>
          <w:lang w:val="pl-PL"/>
        </w:rPr>
        <w:t>dodać reguły filtrowania treści, w tym kategorie stron WWW i niepożądane załączniki pocztowe,</w:t>
      </w:r>
    </w:p>
    <w:p w14:paraId="442CCB87" w14:textId="77777777" w:rsidR="00FE41C3" w:rsidRPr="008B60FD" w:rsidRDefault="00FE41C3" w:rsidP="00FE41C3">
      <w:pPr>
        <w:widowControl w:val="0"/>
        <w:numPr>
          <w:ilvl w:val="0"/>
          <w:numId w:val="16"/>
        </w:numPr>
        <w:autoSpaceDE w:val="0"/>
        <w:autoSpaceDN w:val="0"/>
        <w:spacing w:after="0" w:line="276" w:lineRule="auto"/>
        <w:rPr>
          <w:rFonts w:cs="Arial"/>
          <w:lang w:val="pl-PL"/>
        </w:rPr>
      </w:pPr>
      <w:r w:rsidRPr="008B60FD">
        <w:rPr>
          <w:rFonts w:cs="Arial"/>
          <w:lang w:val="pl-PL"/>
        </w:rPr>
        <w:t>Włączyć funkcje DLP (Data Loss Prevention) lub Data Patterns, jeśli urządzenie i licencja je obsługuje, aby zapobiec wyciekom danych poufnych.</w:t>
      </w:r>
    </w:p>
    <w:p w14:paraId="0588E006" w14:textId="77777777" w:rsidR="00FE41C3" w:rsidRPr="008B60FD" w:rsidRDefault="00FE41C3" w:rsidP="00FE41C3">
      <w:pPr>
        <w:widowControl w:val="0"/>
        <w:numPr>
          <w:ilvl w:val="0"/>
          <w:numId w:val="16"/>
        </w:numPr>
        <w:autoSpaceDE w:val="0"/>
        <w:autoSpaceDN w:val="0"/>
        <w:spacing w:after="0" w:line="276" w:lineRule="auto"/>
        <w:rPr>
          <w:rFonts w:cs="Arial"/>
          <w:lang w:val="pl-PL"/>
        </w:rPr>
      </w:pPr>
      <w:r w:rsidRPr="008B60FD">
        <w:rPr>
          <w:rFonts w:cs="Arial"/>
          <w:lang w:val="pl-PL"/>
        </w:rPr>
        <w:t>Skonfigurować inspekcję SSL, jeśli urządzenie i polityka bezpieczeństwa na to pozwalają, aby analizować zaszyfrowany ruch pod kątem zagrożeń.</w:t>
      </w:r>
    </w:p>
    <w:p w14:paraId="6F0701D2" w14:textId="77777777" w:rsidR="00FE41C3" w:rsidRPr="008B60FD" w:rsidRDefault="00FE41C3" w:rsidP="00FE41C3">
      <w:pPr>
        <w:spacing w:line="276" w:lineRule="auto"/>
        <w:rPr>
          <w:rFonts w:cs="Arial"/>
          <w:b/>
          <w:bCs/>
        </w:rPr>
      </w:pPr>
      <w:r w:rsidRPr="008B60FD">
        <w:rPr>
          <w:rFonts w:cs="Arial"/>
          <w:b/>
          <w:bCs/>
        </w:rPr>
        <w:t>Zdalny dostęp i VPN</w:t>
      </w:r>
    </w:p>
    <w:p w14:paraId="7ADDC59A" w14:textId="77777777" w:rsidR="00FE41C3" w:rsidRPr="008B60FD" w:rsidRDefault="00FE41C3" w:rsidP="00FE41C3">
      <w:pPr>
        <w:widowControl w:val="0"/>
        <w:numPr>
          <w:ilvl w:val="0"/>
          <w:numId w:val="17"/>
        </w:numPr>
        <w:autoSpaceDE w:val="0"/>
        <w:autoSpaceDN w:val="0"/>
        <w:spacing w:after="0" w:line="276" w:lineRule="auto"/>
        <w:rPr>
          <w:rFonts w:cs="Arial"/>
          <w:lang w:val="pl-PL"/>
        </w:rPr>
      </w:pPr>
      <w:r w:rsidRPr="008B60FD">
        <w:rPr>
          <w:rFonts w:cs="Arial"/>
          <w:lang w:val="pl-PL"/>
        </w:rPr>
        <w:t>Zastosować moduł uwierzytelnienia, np. konta domenowe, 2FA, do kontroli dostępu VPN.</w:t>
      </w:r>
    </w:p>
    <w:p w14:paraId="28F2AFF0" w14:textId="77777777" w:rsidR="00FE41C3" w:rsidRPr="008B60FD" w:rsidRDefault="00FE41C3" w:rsidP="00FE41C3">
      <w:pPr>
        <w:spacing w:line="276" w:lineRule="auto"/>
        <w:rPr>
          <w:rFonts w:cs="Arial"/>
          <w:b/>
          <w:bCs/>
        </w:rPr>
      </w:pPr>
      <w:r w:rsidRPr="008B60FD">
        <w:rPr>
          <w:rFonts w:cs="Arial"/>
          <w:b/>
          <w:bCs/>
        </w:rPr>
        <w:t>Uwierzytelnianie i polityki użytkowników</w:t>
      </w:r>
    </w:p>
    <w:p w14:paraId="015461EF" w14:textId="77777777" w:rsidR="00FE41C3" w:rsidRPr="008B60FD" w:rsidRDefault="00FE41C3" w:rsidP="00FE41C3">
      <w:pPr>
        <w:widowControl w:val="0"/>
        <w:numPr>
          <w:ilvl w:val="0"/>
          <w:numId w:val="18"/>
        </w:numPr>
        <w:autoSpaceDE w:val="0"/>
        <w:autoSpaceDN w:val="0"/>
        <w:spacing w:after="0" w:line="276" w:lineRule="auto"/>
        <w:rPr>
          <w:rFonts w:cs="Arial"/>
          <w:lang w:val="pl-PL"/>
        </w:rPr>
      </w:pPr>
      <w:r w:rsidRPr="008B60FD">
        <w:rPr>
          <w:rFonts w:cs="Arial"/>
          <w:lang w:val="pl-PL"/>
        </w:rPr>
        <w:t>Wykorzystać polityki dostępu oparte na użytkownikach (tożsamości), a nie tylko na IP/MAC.</w:t>
      </w:r>
    </w:p>
    <w:p w14:paraId="1D3DB5D7" w14:textId="77777777" w:rsidR="00FE41C3" w:rsidRPr="008B60FD" w:rsidRDefault="00FE41C3" w:rsidP="00FE41C3">
      <w:pPr>
        <w:spacing w:line="276" w:lineRule="auto"/>
        <w:rPr>
          <w:rFonts w:cs="Arial"/>
          <w:b/>
          <w:bCs/>
        </w:rPr>
      </w:pPr>
      <w:r w:rsidRPr="008B60FD">
        <w:rPr>
          <w:rFonts w:cs="Arial"/>
          <w:b/>
          <w:bCs/>
        </w:rPr>
        <w:t>Kontrola aplikacji i QoS</w:t>
      </w:r>
    </w:p>
    <w:p w14:paraId="6375AC6E" w14:textId="77777777" w:rsidR="00FE41C3" w:rsidRPr="008B60FD" w:rsidRDefault="00FE41C3" w:rsidP="00FE41C3">
      <w:pPr>
        <w:widowControl w:val="0"/>
        <w:numPr>
          <w:ilvl w:val="0"/>
          <w:numId w:val="19"/>
        </w:numPr>
        <w:autoSpaceDE w:val="0"/>
        <w:autoSpaceDN w:val="0"/>
        <w:spacing w:after="0" w:line="276" w:lineRule="auto"/>
        <w:rPr>
          <w:rFonts w:cs="Arial"/>
        </w:rPr>
      </w:pPr>
      <w:r w:rsidRPr="008B60FD">
        <w:rPr>
          <w:rFonts w:cs="Arial"/>
          <w:lang w:val="pl-PL"/>
        </w:rPr>
        <w:t xml:space="preserve">Skonfigurować kontrolę aplikacji (App Control), ograniczając lub blokując niepożądane usługi, np. </w:t>
      </w:r>
      <w:r w:rsidRPr="008B60FD">
        <w:rPr>
          <w:rFonts w:cs="Arial"/>
        </w:rPr>
        <w:t>P2P, streaming w godzinach pracy.</w:t>
      </w:r>
    </w:p>
    <w:p w14:paraId="3464ED90" w14:textId="77777777" w:rsidR="00FE41C3" w:rsidRPr="008B60FD" w:rsidRDefault="00FE41C3" w:rsidP="00FE41C3">
      <w:pPr>
        <w:spacing w:line="276" w:lineRule="auto"/>
        <w:rPr>
          <w:rFonts w:cs="Arial"/>
          <w:b/>
          <w:bCs/>
        </w:rPr>
      </w:pPr>
      <w:r w:rsidRPr="008B60FD">
        <w:rPr>
          <w:rFonts w:cs="Arial"/>
          <w:b/>
          <w:bCs/>
        </w:rPr>
        <w:t>Kopie zapasowe i utrzymanie</w:t>
      </w:r>
    </w:p>
    <w:p w14:paraId="1EFA7732" w14:textId="77777777" w:rsidR="00FE41C3" w:rsidRPr="008B60FD" w:rsidRDefault="00FE41C3" w:rsidP="00FE41C3">
      <w:pPr>
        <w:widowControl w:val="0"/>
        <w:numPr>
          <w:ilvl w:val="0"/>
          <w:numId w:val="21"/>
        </w:numPr>
        <w:autoSpaceDE w:val="0"/>
        <w:autoSpaceDN w:val="0"/>
        <w:spacing w:after="0" w:line="276" w:lineRule="auto"/>
        <w:rPr>
          <w:rFonts w:cs="Arial"/>
          <w:lang w:val="pl-PL"/>
        </w:rPr>
      </w:pPr>
      <w:r w:rsidRPr="008B60FD">
        <w:rPr>
          <w:rFonts w:cs="Arial"/>
          <w:lang w:val="pl-PL"/>
        </w:rPr>
        <w:t>Tworzyć regularne kopie zapasowe konfiguracji urządzenia i przechowywać je w bezpiecznym miejscu.</w:t>
      </w:r>
    </w:p>
    <w:p w14:paraId="09BB7064" w14:textId="77777777" w:rsidR="00FE41C3" w:rsidRPr="008B60FD" w:rsidRDefault="00FE41C3" w:rsidP="00FE41C3">
      <w:pPr>
        <w:widowControl w:val="0"/>
        <w:numPr>
          <w:ilvl w:val="0"/>
          <w:numId w:val="21"/>
        </w:numPr>
        <w:autoSpaceDE w:val="0"/>
        <w:autoSpaceDN w:val="0"/>
        <w:spacing w:after="0" w:line="276" w:lineRule="auto"/>
        <w:rPr>
          <w:rFonts w:cs="Arial"/>
          <w:lang w:val="pl-PL"/>
        </w:rPr>
      </w:pPr>
      <w:r w:rsidRPr="008B60FD">
        <w:rPr>
          <w:rFonts w:cs="Arial"/>
          <w:lang w:val="pl-PL"/>
        </w:rPr>
        <w:t>Monitorować stabilność działania i reagować na wszelkie alerty, błędy lub anomalie w funkcjonowaniu urządzenia na wezwanie Zamawiającego.</w:t>
      </w:r>
    </w:p>
    <w:p w14:paraId="76D35AC8" w14:textId="77777777" w:rsidR="00FE41C3" w:rsidRPr="008B60FD" w:rsidRDefault="00FE41C3" w:rsidP="00FE41C3">
      <w:pPr>
        <w:spacing w:line="276" w:lineRule="auto"/>
        <w:rPr>
          <w:rFonts w:cs="Arial"/>
          <w:b/>
          <w:bCs/>
        </w:rPr>
      </w:pPr>
      <w:r w:rsidRPr="008B60FD">
        <w:rPr>
          <w:rFonts w:cs="Arial"/>
          <w:b/>
          <w:bCs/>
        </w:rPr>
        <w:t>Switching</w:t>
      </w:r>
    </w:p>
    <w:p w14:paraId="254E9C2D" w14:textId="77777777" w:rsidR="00FE41C3" w:rsidRPr="008B60FD" w:rsidRDefault="00FE41C3" w:rsidP="00FE41C3">
      <w:pPr>
        <w:spacing w:line="276" w:lineRule="auto"/>
        <w:rPr>
          <w:rFonts w:cs="Arial"/>
          <w:b/>
          <w:bCs/>
        </w:rPr>
      </w:pPr>
      <w:r w:rsidRPr="008B60FD">
        <w:rPr>
          <w:rFonts w:cs="Arial"/>
          <w:b/>
          <w:bCs/>
        </w:rPr>
        <w:t>Mechanizmy bezpieczeństwa warstwy 2</w:t>
      </w:r>
    </w:p>
    <w:p w14:paraId="53CA2504" w14:textId="77777777" w:rsidR="00FE41C3" w:rsidRPr="008B60FD" w:rsidRDefault="00FE41C3" w:rsidP="00FE41C3">
      <w:pPr>
        <w:widowControl w:val="0"/>
        <w:numPr>
          <w:ilvl w:val="0"/>
          <w:numId w:val="25"/>
        </w:numPr>
        <w:autoSpaceDE w:val="0"/>
        <w:autoSpaceDN w:val="0"/>
        <w:spacing w:after="0" w:line="276" w:lineRule="auto"/>
        <w:rPr>
          <w:rFonts w:cs="Arial"/>
          <w:lang w:val="pl-PL"/>
        </w:rPr>
      </w:pPr>
      <w:r w:rsidRPr="008B60FD">
        <w:rPr>
          <w:rFonts w:cs="Arial"/>
          <w:lang w:val="pl-PL"/>
        </w:rPr>
        <w:t>Włączyć DHCP Snooping na interfejsach VLAN, aby zapobiegać atakom typu DHCP Starvation i rogue DHCP.</w:t>
      </w:r>
    </w:p>
    <w:p w14:paraId="0CFAECEA" w14:textId="77777777" w:rsidR="00FE41C3" w:rsidRPr="008B60FD" w:rsidRDefault="00FE41C3" w:rsidP="00FE41C3">
      <w:pPr>
        <w:widowControl w:val="0"/>
        <w:numPr>
          <w:ilvl w:val="0"/>
          <w:numId w:val="25"/>
        </w:numPr>
        <w:autoSpaceDE w:val="0"/>
        <w:autoSpaceDN w:val="0"/>
        <w:spacing w:after="0" w:line="276" w:lineRule="auto"/>
        <w:rPr>
          <w:rFonts w:cs="Arial"/>
          <w:lang w:val="pl-PL"/>
        </w:rPr>
      </w:pPr>
      <w:r w:rsidRPr="008B60FD">
        <w:rPr>
          <w:rFonts w:cs="Arial"/>
          <w:lang w:val="pl-PL"/>
        </w:rPr>
        <w:t>Skonfigurować Dynamic ARP Inspection (DAI), weryfikując pary MAC-IP z bazą DHCP Snooping.</w:t>
      </w:r>
    </w:p>
    <w:p w14:paraId="115F740C" w14:textId="77777777" w:rsidR="00FE41C3" w:rsidRPr="008B60FD" w:rsidRDefault="00FE41C3" w:rsidP="00FE41C3">
      <w:pPr>
        <w:widowControl w:val="0"/>
        <w:numPr>
          <w:ilvl w:val="0"/>
          <w:numId w:val="25"/>
        </w:numPr>
        <w:autoSpaceDE w:val="0"/>
        <w:autoSpaceDN w:val="0"/>
        <w:spacing w:after="0" w:line="276" w:lineRule="auto"/>
        <w:rPr>
          <w:rFonts w:cs="Arial"/>
          <w:lang w:val="pl-PL"/>
        </w:rPr>
      </w:pPr>
      <w:r w:rsidRPr="008B60FD">
        <w:rPr>
          <w:rFonts w:cs="Arial"/>
          <w:lang w:val="pl-PL"/>
        </w:rPr>
        <w:t>Uaktywnić Port Security na portach przełączników, szczególnie w strefach końcówek biurowych, aby ograniczyć liczbę dozwolonych adresów MAC.</w:t>
      </w:r>
    </w:p>
    <w:p w14:paraId="15F3BC31" w14:textId="77777777" w:rsidR="00FE41C3" w:rsidRPr="008B60FD" w:rsidRDefault="00FE41C3" w:rsidP="00FE41C3">
      <w:pPr>
        <w:widowControl w:val="0"/>
        <w:numPr>
          <w:ilvl w:val="0"/>
          <w:numId w:val="25"/>
        </w:numPr>
        <w:autoSpaceDE w:val="0"/>
        <w:autoSpaceDN w:val="0"/>
        <w:spacing w:after="0" w:line="276" w:lineRule="auto"/>
        <w:rPr>
          <w:rFonts w:cs="Arial"/>
          <w:lang w:val="pl-PL"/>
        </w:rPr>
      </w:pPr>
      <w:r w:rsidRPr="008B60FD">
        <w:rPr>
          <w:rFonts w:cs="Arial"/>
          <w:lang w:val="pl-PL"/>
        </w:rPr>
        <w:t>Wdrożyć 802.1X (Network Access Control) na wskazanych portach dla uwierzytelniania i autoryzacji urządzeń/komputerów użytkowników, z użyciem certyfikatów lub kont domenowych, poprzez RADIUS lub alternatywną usługę.</w:t>
      </w:r>
    </w:p>
    <w:p w14:paraId="42875062" w14:textId="77777777" w:rsidR="00FE41C3" w:rsidRPr="008B60FD" w:rsidRDefault="00FE41C3" w:rsidP="00FE41C3">
      <w:pPr>
        <w:widowControl w:val="0"/>
        <w:numPr>
          <w:ilvl w:val="0"/>
          <w:numId w:val="25"/>
        </w:numPr>
        <w:autoSpaceDE w:val="0"/>
        <w:autoSpaceDN w:val="0"/>
        <w:spacing w:after="0" w:line="276" w:lineRule="auto"/>
        <w:rPr>
          <w:rFonts w:cs="Arial"/>
          <w:lang w:val="pl-PL"/>
        </w:rPr>
      </w:pPr>
      <w:r w:rsidRPr="008B60FD">
        <w:rPr>
          <w:rFonts w:cs="Arial"/>
          <w:lang w:val="pl-PL"/>
        </w:rPr>
        <w:t>Rozważyć isolate-port lub Private VLAN, gdzie potrzebna jest dodatkowa izolacja, np. strefa gościnna.</w:t>
      </w:r>
    </w:p>
    <w:p w14:paraId="5C239C5D" w14:textId="77777777" w:rsidR="00FE41C3" w:rsidRPr="00171A30" w:rsidRDefault="00FE41C3" w:rsidP="00FE41C3">
      <w:pPr>
        <w:spacing w:line="276" w:lineRule="auto"/>
        <w:rPr>
          <w:rFonts w:cs="Arial"/>
          <w:b/>
          <w:bCs/>
          <w:lang w:val="pl-PL"/>
        </w:rPr>
      </w:pPr>
      <w:r w:rsidRPr="00171A30">
        <w:rPr>
          <w:rFonts w:cs="Arial"/>
          <w:b/>
          <w:bCs/>
          <w:lang w:val="pl-PL"/>
        </w:rPr>
        <w:t>STP i ochrona przed pętlami</w:t>
      </w:r>
    </w:p>
    <w:p w14:paraId="5D3270AD" w14:textId="77777777" w:rsidR="00FE41C3" w:rsidRPr="008B60FD" w:rsidRDefault="00FE41C3" w:rsidP="00FE41C3">
      <w:pPr>
        <w:widowControl w:val="0"/>
        <w:numPr>
          <w:ilvl w:val="0"/>
          <w:numId w:val="26"/>
        </w:numPr>
        <w:autoSpaceDE w:val="0"/>
        <w:autoSpaceDN w:val="0"/>
        <w:spacing w:after="0" w:line="276" w:lineRule="auto"/>
        <w:rPr>
          <w:rFonts w:cs="Arial"/>
          <w:lang w:val="pl-PL"/>
        </w:rPr>
      </w:pPr>
      <w:r w:rsidRPr="008B60FD">
        <w:rPr>
          <w:rFonts w:cs="Arial"/>
          <w:lang w:val="pl-PL"/>
        </w:rPr>
        <w:t>Skonfigurować funkcje typu BPDU Guard, aby porty dostępu reagowały na nieautoryzowane ramki BPDU.</w:t>
      </w:r>
    </w:p>
    <w:p w14:paraId="73199554" w14:textId="77777777" w:rsidR="00FE41C3" w:rsidRPr="008B60FD" w:rsidRDefault="00FE41C3" w:rsidP="00FE41C3">
      <w:pPr>
        <w:widowControl w:val="0"/>
        <w:numPr>
          <w:ilvl w:val="0"/>
          <w:numId w:val="26"/>
        </w:numPr>
        <w:autoSpaceDE w:val="0"/>
        <w:autoSpaceDN w:val="0"/>
        <w:spacing w:after="0" w:line="276" w:lineRule="auto"/>
        <w:rPr>
          <w:rFonts w:cs="Arial"/>
          <w:lang w:val="pl-PL"/>
        </w:rPr>
      </w:pPr>
      <w:r w:rsidRPr="008B60FD">
        <w:rPr>
          <w:rFonts w:cs="Arial"/>
          <w:lang w:val="pl-PL"/>
        </w:rPr>
        <w:lastRenderedPageBreak/>
        <w:t>Wyłączyć lub ograniczyć zbędne protokoły, np. CDP, LLDP – w zależności od polityki – aby nie ujawniać niepotrzebnych informacji w sieci.</w:t>
      </w:r>
    </w:p>
    <w:p w14:paraId="3782BAB7" w14:textId="77777777" w:rsidR="00FE41C3" w:rsidRPr="008B60FD" w:rsidRDefault="00FE41C3" w:rsidP="00FE41C3">
      <w:pPr>
        <w:spacing w:line="276" w:lineRule="auto"/>
        <w:rPr>
          <w:rFonts w:cs="Arial"/>
          <w:b/>
          <w:bCs/>
        </w:rPr>
      </w:pPr>
      <w:r w:rsidRPr="008B60FD">
        <w:rPr>
          <w:rFonts w:cs="Arial"/>
          <w:b/>
          <w:bCs/>
        </w:rPr>
        <w:t>Dodatkowe zabezpieczenia i optymalizacje</w:t>
      </w:r>
    </w:p>
    <w:p w14:paraId="2D41DA6B" w14:textId="77777777" w:rsidR="00FE41C3" w:rsidRPr="008B60FD" w:rsidRDefault="00FE41C3" w:rsidP="00FE41C3">
      <w:pPr>
        <w:widowControl w:val="0"/>
        <w:numPr>
          <w:ilvl w:val="0"/>
          <w:numId w:val="27"/>
        </w:numPr>
        <w:autoSpaceDE w:val="0"/>
        <w:autoSpaceDN w:val="0"/>
        <w:spacing w:after="0" w:line="276" w:lineRule="auto"/>
        <w:rPr>
          <w:rFonts w:cs="Arial"/>
          <w:lang w:val="pl-PL"/>
        </w:rPr>
      </w:pPr>
      <w:r w:rsidRPr="008B60FD">
        <w:rPr>
          <w:rFonts w:cs="Arial"/>
          <w:lang w:val="pl-PL"/>
        </w:rPr>
        <w:t>Włączyć Storm Control na interfejsach w celu przeciwdziałania atakom broadcast/multicast/unicast flood.</w:t>
      </w:r>
    </w:p>
    <w:p w14:paraId="52650FD7" w14:textId="77777777" w:rsidR="00FE41C3" w:rsidRPr="008B60FD" w:rsidRDefault="00FE41C3" w:rsidP="00FE41C3">
      <w:pPr>
        <w:widowControl w:val="0"/>
        <w:numPr>
          <w:ilvl w:val="0"/>
          <w:numId w:val="27"/>
        </w:numPr>
        <w:autoSpaceDE w:val="0"/>
        <w:autoSpaceDN w:val="0"/>
        <w:spacing w:after="0" w:line="276" w:lineRule="auto"/>
        <w:rPr>
          <w:rFonts w:cs="Arial"/>
          <w:lang w:val="pl-PL"/>
        </w:rPr>
      </w:pPr>
      <w:r w:rsidRPr="008B60FD">
        <w:rPr>
          <w:rFonts w:cs="Arial"/>
          <w:lang w:val="pl-PL"/>
        </w:rPr>
        <w:t>Wyłączyć nieużywane porty fizyczne, a tam gdzie możliwe włączyć je w stan administracyjnie „down”.</w:t>
      </w:r>
    </w:p>
    <w:p w14:paraId="0A1D8433" w14:textId="77777777" w:rsidR="00FE41C3" w:rsidRPr="008B60FD" w:rsidRDefault="00FE41C3" w:rsidP="00FE41C3">
      <w:pPr>
        <w:spacing w:line="276" w:lineRule="auto"/>
        <w:rPr>
          <w:rFonts w:cs="Arial"/>
          <w:b/>
          <w:bCs/>
        </w:rPr>
      </w:pPr>
      <w:r w:rsidRPr="008B60FD">
        <w:rPr>
          <w:rFonts w:cs="Arial"/>
          <w:b/>
          <w:bCs/>
        </w:rPr>
        <w:t>Testowanie i odbiór</w:t>
      </w:r>
    </w:p>
    <w:p w14:paraId="29654AE2" w14:textId="77777777" w:rsidR="00FE41C3" w:rsidRPr="008B60FD" w:rsidRDefault="00FE41C3" w:rsidP="00FE41C3">
      <w:pPr>
        <w:widowControl w:val="0"/>
        <w:numPr>
          <w:ilvl w:val="0"/>
          <w:numId w:val="29"/>
        </w:numPr>
        <w:autoSpaceDE w:val="0"/>
        <w:autoSpaceDN w:val="0"/>
        <w:spacing w:after="0" w:line="276" w:lineRule="auto"/>
        <w:rPr>
          <w:rFonts w:cs="Arial"/>
          <w:lang w:val="pl-PL"/>
        </w:rPr>
      </w:pPr>
      <w:r w:rsidRPr="008B60FD">
        <w:rPr>
          <w:rFonts w:cs="Arial"/>
          <w:lang w:val="pl-PL"/>
        </w:rPr>
        <w:t>Zweryfikować skuteczność zabezpieczeń (Port Security, DHCP Snooping, DAI, 802.1X) poprzez kontrolowane testy.</w:t>
      </w:r>
    </w:p>
    <w:p w14:paraId="2DF675FA" w14:textId="77777777" w:rsidR="00FE41C3" w:rsidRPr="008B60FD" w:rsidRDefault="00FE41C3" w:rsidP="00FE41C3">
      <w:pPr>
        <w:spacing w:line="276" w:lineRule="auto"/>
        <w:rPr>
          <w:rFonts w:cs="Arial"/>
          <w:b/>
          <w:bCs/>
          <w:lang w:val="pl-PL"/>
        </w:rPr>
      </w:pPr>
      <w:r w:rsidRPr="008B60FD">
        <w:rPr>
          <w:rFonts w:cs="Arial"/>
          <w:b/>
          <w:bCs/>
          <w:lang w:val="pl-PL"/>
        </w:rPr>
        <w:t>Active Directory</w:t>
      </w:r>
    </w:p>
    <w:p w14:paraId="6318C24C" w14:textId="77777777" w:rsidR="00FE41C3" w:rsidRPr="008B60FD" w:rsidRDefault="00FE41C3" w:rsidP="00FE41C3">
      <w:pPr>
        <w:spacing w:line="276" w:lineRule="auto"/>
        <w:rPr>
          <w:rFonts w:cs="Arial"/>
          <w:b/>
          <w:bCs/>
          <w:lang w:val="pl-PL"/>
        </w:rPr>
      </w:pPr>
      <w:r w:rsidRPr="008B60FD">
        <w:rPr>
          <w:rFonts w:cs="Arial"/>
          <w:b/>
          <w:bCs/>
          <w:lang w:val="pl-PL"/>
        </w:rPr>
        <w:t>Serwer plików i polityki uprawnień</w:t>
      </w:r>
    </w:p>
    <w:p w14:paraId="47E2CC94" w14:textId="77777777" w:rsidR="00FE41C3" w:rsidRPr="008B60FD" w:rsidRDefault="00FE41C3" w:rsidP="00FE41C3">
      <w:pPr>
        <w:widowControl w:val="0"/>
        <w:numPr>
          <w:ilvl w:val="0"/>
          <w:numId w:val="35"/>
        </w:numPr>
        <w:autoSpaceDE w:val="0"/>
        <w:autoSpaceDN w:val="0"/>
        <w:spacing w:after="0" w:line="276" w:lineRule="auto"/>
        <w:rPr>
          <w:rFonts w:cs="Arial"/>
          <w:lang w:val="pl-PL"/>
        </w:rPr>
      </w:pPr>
      <w:r w:rsidRPr="008B60FD">
        <w:rPr>
          <w:rFonts w:cs="Arial"/>
          <w:lang w:val="pl-PL"/>
        </w:rPr>
        <w:t>serwery plików muszą być skonfigurowane w taki sposób, aby ograniczać ekspozycję danych dla użytkowników oraz grup, które nie mają do nich dostępu,</w:t>
      </w:r>
    </w:p>
    <w:p w14:paraId="62CF23FA" w14:textId="77777777" w:rsidR="00FE41C3" w:rsidRPr="008B60FD" w:rsidRDefault="00FE41C3" w:rsidP="00FE41C3">
      <w:pPr>
        <w:widowControl w:val="0"/>
        <w:numPr>
          <w:ilvl w:val="0"/>
          <w:numId w:val="35"/>
        </w:numPr>
        <w:autoSpaceDE w:val="0"/>
        <w:autoSpaceDN w:val="0"/>
        <w:spacing w:after="0" w:line="276" w:lineRule="auto"/>
        <w:rPr>
          <w:rFonts w:cs="Arial"/>
          <w:lang w:val="pl-PL"/>
        </w:rPr>
      </w:pPr>
      <w:r w:rsidRPr="008B60FD">
        <w:rPr>
          <w:rFonts w:cs="Arial"/>
          <w:lang w:val="pl-PL"/>
        </w:rPr>
        <w:t>Zamawiający wymaga skonfigurowania parametrów audytu dla serwerów plików umożliwiających między innymi:</w:t>
      </w:r>
    </w:p>
    <w:p w14:paraId="3FA42256" w14:textId="77777777" w:rsidR="00FE41C3" w:rsidRPr="008B60FD" w:rsidRDefault="00FE41C3" w:rsidP="00FE41C3">
      <w:pPr>
        <w:widowControl w:val="0"/>
        <w:numPr>
          <w:ilvl w:val="1"/>
          <w:numId w:val="35"/>
        </w:numPr>
        <w:autoSpaceDE w:val="0"/>
        <w:autoSpaceDN w:val="0"/>
        <w:spacing w:after="0" w:line="276" w:lineRule="auto"/>
        <w:rPr>
          <w:rFonts w:cs="Arial"/>
          <w:lang w:val="pl-PL"/>
        </w:rPr>
      </w:pPr>
      <w:r w:rsidRPr="008B60FD">
        <w:rPr>
          <w:rFonts w:cs="Arial"/>
          <w:lang w:val="pl-PL"/>
        </w:rPr>
        <w:t>określenie daty, czasu i nazwy użytkownika, który usunął lub próbował usunąć plik/folder,</w:t>
      </w:r>
    </w:p>
    <w:p w14:paraId="16C60207" w14:textId="77777777" w:rsidR="00FE41C3" w:rsidRPr="008B60FD" w:rsidRDefault="00FE41C3" w:rsidP="00FE41C3">
      <w:pPr>
        <w:widowControl w:val="0"/>
        <w:numPr>
          <w:ilvl w:val="1"/>
          <w:numId w:val="35"/>
        </w:numPr>
        <w:autoSpaceDE w:val="0"/>
        <w:autoSpaceDN w:val="0"/>
        <w:spacing w:after="0" w:line="276" w:lineRule="auto"/>
        <w:rPr>
          <w:rFonts w:cs="Arial"/>
          <w:lang w:val="pl-PL"/>
        </w:rPr>
      </w:pPr>
      <w:r w:rsidRPr="008B60FD">
        <w:rPr>
          <w:rFonts w:cs="Arial"/>
          <w:lang w:val="pl-PL"/>
        </w:rPr>
        <w:t>określenie daty, czasu i nazwy użytkownika, który zapisał lub próbował zapisać plik/folder,</w:t>
      </w:r>
    </w:p>
    <w:p w14:paraId="454896A4" w14:textId="77777777" w:rsidR="00FE41C3" w:rsidRPr="008B60FD" w:rsidRDefault="00FE41C3" w:rsidP="00FE41C3">
      <w:pPr>
        <w:widowControl w:val="0"/>
        <w:numPr>
          <w:ilvl w:val="1"/>
          <w:numId w:val="35"/>
        </w:numPr>
        <w:autoSpaceDE w:val="0"/>
        <w:autoSpaceDN w:val="0"/>
        <w:spacing w:after="0" w:line="276" w:lineRule="auto"/>
        <w:rPr>
          <w:rFonts w:cs="Arial"/>
          <w:lang w:val="pl-PL"/>
        </w:rPr>
      </w:pPr>
      <w:r w:rsidRPr="008B60FD">
        <w:rPr>
          <w:rFonts w:cs="Arial"/>
          <w:lang w:val="pl-PL"/>
        </w:rPr>
        <w:t>określenie daty, czasu i nazwy użytkownika, który próbował uzyskać nieuprawniony dostęp do zasobów, do których nie ma uprawnień,</w:t>
      </w:r>
    </w:p>
    <w:p w14:paraId="0CC7F217" w14:textId="77777777" w:rsidR="00FE41C3" w:rsidRPr="008B60FD" w:rsidRDefault="00FE41C3" w:rsidP="00FE41C3">
      <w:pPr>
        <w:widowControl w:val="0"/>
        <w:numPr>
          <w:ilvl w:val="0"/>
          <w:numId w:val="35"/>
        </w:numPr>
        <w:autoSpaceDE w:val="0"/>
        <w:autoSpaceDN w:val="0"/>
        <w:spacing w:after="0" w:line="276" w:lineRule="auto"/>
        <w:rPr>
          <w:rFonts w:cs="Arial"/>
          <w:lang w:val="pl-PL"/>
        </w:rPr>
      </w:pPr>
      <w:r w:rsidRPr="008B60FD">
        <w:rPr>
          <w:rFonts w:cs="Arial"/>
          <w:lang w:val="pl-PL"/>
        </w:rPr>
        <w:t>zarządzać ustawieniami systemu za pomocą obiektów zasad grupy (GPO).</w:t>
      </w:r>
    </w:p>
    <w:p w14:paraId="6D9F0E08" w14:textId="77777777" w:rsidR="00FE41C3" w:rsidRPr="008B60FD" w:rsidRDefault="00FE41C3" w:rsidP="00FE41C3">
      <w:pPr>
        <w:spacing w:line="276" w:lineRule="auto"/>
        <w:rPr>
          <w:rFonts w:cs="Arial"/>
          <w:b/>
          <w:bCs/>
        </w:rPr>
      </w:pPr>
      <w:r w:rsidRPr="008B60FD">
        <w:rPr>
          <w:rFonts w:cs="Arial"/>
          <w:b/>
          <w:bCs/>
        </w:rPr>
        <w:t>Hardening i bezpieczeństwo systemu</w:t>
      </w:r>
    </w:p>
    <w:p w14:paraId="09EA3329" w14:textId="77777777" w:rsidR="00FE41C3" w:rsidRPr="008B60FD" w:rsidRDefault="00FE41C3" w:rsidP="00FE41C3">
      <w:pPr>
        <w:widowControl w:val="0"/>
        <w:numPr>
          <w:ilvl w:val="0"/>
          <w:numId w:val="36"/>
        </w:numPr>
        <w:autoSpaceDE w:val="0"/>
        <w:autoSpaceDN w:val="0"/>
        <w:spacing w:after="0" w:line="276" w:lineRule="auto"/>
        <w:rPr>
          <w:rFonts w:cs="Arial"/>
          <w:lang w:val="pl-PL"/>
        </w:rPr>
      </w:pPr>
      <w:r w:rsidRPr="008B60FD">
        <w:rPr>
          <w:rFonts w:cs="Arial"/>
          <w:lang w:val="pl-PL"/>
        </w:rPr>
        <w:t>Zaimplementować bazowe konfiguracje bezpieczeństwa, np. według zaleceń CIS.</w:t>
      </w:r>
    </w:p>
    <w:p w14:paraId="78B94EE2" w14:textId="77777777" w:rsidR="00FE41C3" w:rsidRPr="008B60FD" w:rsidRDefault="00FE41C3" w:rsidP="00FE41C3">
      <w:pPr>
        <w:widowControl w:val="0"/>
        <w:numPr>
          <w:ilvl w:val="0"/>
          <w:numId w:val="36"/>
        </w:numPr>
        <w:autoSpaceDE w:val="0"/>
        <w:autoSpaceDN w:val="0"/>
        <w:spacing w:after="0" w:line="276" w:lineRule="auto"/>
        <w:rPr>
          <w:rFonts w:cs="Arial"/>
          <w:lang w:val="pl-PL"/>
        </w:rPr>
      </w:pPr>
      <w:r w:rsidRPr="008B60FD">
        <w:rPr>
          <w:rFonts w:cs="Arial"/>
          <w:lang w:val="pl-PL"/>
        </w:rPr>
        <w:t>Włączyć inspekcję zdarzeń i skonfigurować centralne przechowywanie logów.</w:t>
      </w:r>
    </w:p>
    <w:p w14:paraId="78142DA2" w14:textId="77777777" w:rsidR="00FE41C3" w:rsidRPr="008B60FD" w:rsidRDefault="00FE41C3" w:rsidP="00FE41C3">
      <w:pPr>
        <w:widowControl w:val="0"/>
        <w:numPr>
          <w:ilvl w:val="0"/>
          <w:numId w:val="36"/>
        </w:numPr>
        <w:autoSpaceDE w:val="0"/>
        <w:autoSpaceDN w:val="0"/>
        <w:spacing w:after="0" w:line="276" w:lineRule="auto"/>
        <w:rPr>
          <w:rFonts w:cs="Arial"/>
          <w:lang w:val="pl-PL"/>
        </w:rPr>
      </w:pPr>
      <w:r w:rsidRPr="008B60FD">
        <w:rPr>
          <w:rFonts w:cs="Arial"/>
          <w:lang w:val="pl-PL"/>
        </w:rPr>
        <w:t>Zabezpieczyć i skonfigurować zdalną administrację (RDP, PowerShell Remoting) z minimalizacją uprawnień,</w:t>
      </w:r>
    </w:p>
    <w:p w14:paraId="392791AB" w14:textId="77777777" w:rsidR="00FE41C3" w:rsidRPr="008B60FD" w:rsidRDefault="00FE41C3" w:rsidP="00FE41C3">
      <w:pPr>
        <w:widowControl w:val="0"/>
        <w:numPr>
          <w:ilvl w:val="0"/>
          <w:numId w:val="36"/>
        </w:numPr>
        <w:autoSpaceDE w:val="0"/>
        <w:autoSpaceDN w:val="0"/>
        <w:spacing w:after="0" w:line="276" w:lineRule="auto"/>
        <w:rPr>
          <w:rFonts w:cs="Arial"/>
        </w:rPr>
      </w:pPr>
      <w:r w:rsidRPr="008B60FD">
        <w:rPr>
          <w:rFonts w:cs="Arial"/>
        </w:rPr>
        <w:t>Ustawić narzędzia Microsoft Defender, w tym zaporę systemową, Application Guard oraz elementy Windows Defender Security Center.</w:t>
      </w:r>
    </w:p>
    <w:p w14:paraId="3E0C23AA" w14:textId="77777777" w:rsidR="00FE41C3" w:rsidRPr="008B60FD" w:rsidRDefault="00FE41C3" w:rsidP="00FE41C3">
      <w:pPr>
        <w:widowControl w:val="0"/>
        <w:numPr>
          <w:ilvl w:val="0"/>
          <w:numId w:val="36"/>
        </w:numPr>
        <w:autoSpaceDE w:val="0"/>
        <w:autoSpaceDN w:val="0"/>
        <w:spacing w:after="0" w:line="276" w:lineRule="auto"/>
        <w:rPr>
          <w:rFonts w:cs="Arial"/>
          <w:lang w:val="pl-PL"/>
        </w:rPr>
      </w:pPr>
      <w:r w:rsidRPr="008B60FD">
        <w:rPr>
          <w:rFonts w:cs="Arial"/>
          <w:lang w:val="pl-PL"/>
        </w:rPr>
        <w:t>Ustawić woluminy dyskowe wirtualnych systemów, komputerów i laptopów (BitLocker).</w:t>
      </w:r>
    </w:p>
    <w:p w14:paraId="72C102BA" w14:textId="77777777" w:rsidR="00FE41C3" w:rsidRPr="008B60FD" w:rsidRDefault="00FE41C3" w:rsidP="00FE41C3">
      <w:pPr>
        <w:widowControl w:val="0"/>
        <w:numPr>
          <w:ilvl w:val="0"/>
          <w:numId w:val="36"/>
        </w:numPr>
        <w:autoSpaceDE w:val="0"/>
        <w:autoSpaceDN w:val="0"/>
        <w:spacing w:after="0" w:line="276" w:lineRule="auto"/>
        <w:rPr>
          <w:rFonts w:cs="Arial"/>
          <w:lang w:val="pl-PL"/>
        </w:rPr>
      </w:pPr>
      <w:r w:rsidRPr="008B60FD">
        <w:rPr>
          <w:rFonts w:cs="Arial"/>
          <w:lang w:val="pl-PL"/>
        </w:rPr>
        <w:t>Chronić i konfigurować usługi DNS oraz DHCP zgodnie z wytycznymi bezpieczeństwa.</w:t>
      </w:r>
    </w:p>
    <w:p w14:paraId="71928ED5" w14:textId="77777777" w:rsidR="00FE41C3" w:rsidRPr="008B60FD" w:rsidRDefault="00FE41C3" w:rsidP="00FE41C3">
      <w:pPr>
        <w:spacing w:line="276" w:lineRule="auto"/>
        <w:rPr>
          <w:rFonts w:cs="Arial"/>
          <w:b/>
          <w:bCs/>
        </w:rPr>
      </w:pPr>
      <w:r w:rsidRPr="008B60FD">
        <w:rPr>
          <w:rFonts w:cs="Arial"/>
          <w:b/>
          <w:bCs/>
        </w:rPr>
        <w:t>Zarządzanie certyfikatami</w:t>
      </w:r>
    </w:p>
    <w:p w14:paraId="1E7E658F" w14:textId="77777777" w:rsidR="00FE41C3" w:rsidRPr="008B60FD" w:rsidRDefault="00FE41C3" w:rsidP="00FE41C3">
      <w:pPr>
        <w:widowControl w:val="0"/>
        <w:numPr>
          <w:ilvl w:val="0"/>
          <w:numId w:val="37"/>
        </w:numPr>
        <w:autoSpaceDE w:val="0"/>
        <w:autoSpaceDN w:val="0"/>
        <w:spacing w:after="0" w:line="276" w:lineRule="auto"/>
        <w:rPr>
          <w:rFonts w:cs="Arial"/>
          <w:lang w:val="pl-PL"/>
        </w:rPr>
      </w:pPr>
      <w:r w:rsidRPr="008B60FD">
        <w:rPr>
          <w:rFonts w:cs="Arial"/>
          <w:lang w:val="pl-PL"/>
        </w:rPr>
        <w:t>Zastosować mechanizmy bezpieczeństwa poprzez możliwość backupu/archiwizacji kluczy prywatnych wydawanych certyfikatów.</w:t>
      </w:r>
    </w:p>
    <w:p w14:paraId="720AF33E" w14:textId="77777777" w:rsidR="00FE41C3" w:rsidRPr="008B60FD" w:rsidRDefault="00FE41C3" w:rsidP="00FE41C3">
      <w:pPr>
        <w:spacing w:line="276" w:lineRule="auto"/>
        <w:rPr>
          <w:rFonts w:cs="Arial"/>
          <w:b/>
          <w:bCs/>
        </w:rPr>
      </w:pPr>
      <w:r w:rsidRPr="008B60FD">
        <w:rPr>
          <w:rFonts w:cs="Arial"/>
          <w:b/>
          <w:bCs/>
        </w:rPr>
        <w:t>Serwery uwierzytelniające</w:t>
      </w:r>
    </w:p>
    <w:p w14:paraId="292278A0" w14:textId="77777777" w:rsidR="00FE41C3" w:rsidRPr="008B60FD" w:rsidRDefault="00FE41C3" w:rsidP="00FE41C3">
      <w:pPr>
        <w:widowControl w:val="0"/>
        <w:numPr>
          <w:ilvl w:val="0"/>
          <w:numId w:val="38"/>
        </w:numPr>
        <w:autoSpaceDE w:val="0"/>
        <w:autoSpaceDN w:val="0"/>
        <w:spacing w:after="0" w:line="276" w:lineRule="auto"/>
        <w:rPr>
          <w:rFonts w:cs="Arial"/>
          <w:lang w:val="pl-PL"/>
        </w:rPr>
      </w:pPr>
      <w:r w:rsidRPr="008B60FD">
        <w:rPr>
          <w:rFonts w:cs="Arial"/>
          <w:lang w:val="pl-PL"/>
        </w:rPr>
        <w:t>Zamawiający wymaga skonfigurowania odpowiednich polityk bezpieczeństwa na zainstalowanych serwerach uwierzytelniających, bazujących na utworzonych w strukturze usługi katalogowej Zamawiającego grupach.</w:t>
      </w:r>
    </w:p>
    <w:p w14:paraId="2A7A6991" w14:textId="77777777" w:rsidR="00FE41C3" w:rsidRPr="008B60FD" w:rsidRDefault="00FE41C3" w:rsidP="00FE41C3">
      <w:pPr>
        <w:spacing w:line="276" w:lineRule="auto"/>
        <w:rPr>
          <w:rFonts w:cs="Arial"/>
          <w:b/>
          <w:bCs/>
        </w:rPr>
      </w:pPr>
      <w:r w:rsidRPr="008B60FD">
        <w:rPr>
          <w:rFonts w:cs="Arial"/>
          <w:b/>
          <w:bCs/>
        </w:rPr>
        <w:t>Zarządzanie uprawnieniami i tożsamością</w:t>
      </w:r>
    </w:p>
    <w:p w14:paraId="3530B88B" w14:textId="77777777" w:rsidR="00FE41C3" w:rsidRPr="008B60FD" w:rsidRDefault="00FE41C3" w:rsidP="00FE41C3">
      <w:pPr>
        <w:widowControl w:val="0"/>
        <w:numPr>
          <w:ilvl w:val="0"/>
          <w:numId w:val="41"/>
        </w:numPr>
        <w:autoSpaceDE w:val="0"/>
        <w:autoSpaceDN w:val="0"/>
        <w:spacing w:after="0" w:line="276" w:lineRule="auto"/>
        <w:rPr>
          <w:rFonts w:cs="Arial"/>
        </w:rPr>
      </w:pPr>
      <w:r w:rsidRPr="008B60FD">
        <w:rPr>
          <w:rFonts w:cs="Arial"/>
        </w:rPr>
        <w:t>Stosować mechanizmy Just Enough Administration (JEA).</w:t>
      </w:r>
    </w:p>
    <w:p w14:paraId="2924704F" w14:textId="77777777" w:rsidR="00FE41C3" w:rsidRPr="008B60FD" w:rsidRDefault="00FE41C3" w:rsidP="00FE41C3">
      <w:pPr>
        <w:widowControl w:val="0"/>
        <w:numPr>
          <w:ilvl w:val="0"/>
          <w:numId w:val="41"/>
        </w:numPr>
        <w:autoSpaceDE w:val="0"/>
        <w:autoSpaceDN w:val="0"/>
        <w:spacing w:after="0" w:line="276" w:lineRule="auto"/>
        <w:rPr>
          <w:rFonts w:cs="Arial"/>
          <w:lang w:val="pl-PL"/>
        </w:rPr>
      </w:pPr>
      <w:r w:rsidRPr="008B60FD">
        <w:rPr>
          <w:rFonts w:cs="Arial"/>
          <w:lang w:val="pl-PL"/>
        </w:rPr>
        <w:t>Włączyć kontrolę aplikacji (Windows Defender Application Control, WDAC) i skonfigurować ustawienia UAC dla użytkowników.</w:t>
      </w:r>
    </w:p>
    <w:p w14:paraId="75F548EF" w14:textId="77777777" w:rsidR="00FE41C3" w:rsidRPr="008B60FD" w:rsidRDefault="00FE41C3" w:rsidP="00FE41C3">
      <w:pPr>
        <w:spacing w:line="276" w:lineRule="auto"/>
        <w:rPr>
          <w:rFonts w:cs="Arial"/>
          <w:b/>
          <w:bCs/>
        </w:rPr>
      </w:pPr>
      <w:r w:rsidRPr="008B60FD">
        <w:rPr>
          <w:rFonts w:cs="Arial"/>
          <w:b/>
          <w:bCs/>
        </w:rPr>
        <w:t>Bezpieczeństwo stacji roboczych</w:t>
      </w:r>
    </w:p>
    <w:p w14:paraId="5DFBE88A" w14:textId="77777777" w:rsidR="00FE41C3" w:rsidRPr="008B60FD" w:rsidRDefault="00FE41C3" w:rsidP="00FE41C3">
      <w:pPr>
        <w:widowControl w:val="0"/>
        <w:numPr>
          <w:ilvl w:val="0"/>
          <w:numId w:val="42"/>
        </w:numPr>
        <w:autoSpaceDE w:val="0"/>
        <w:autoSpaceDN w:val="0"/>
        <w:spacing w:after="0" w:line="276" w:lineRule="auto"/>
        <w:rPr>
          <w:rFonts w:cs="Arial"/>
          <w:lang w:val="pl-PL"/>
        </w:rPr>
      </w:pPr>
      <w:r w:rsidRPr="008B60FD">
        <w:rPr>
          <w:rFonts w:cs="Arial"/>
          <w:lang w:val="pl-PL"/>
        </w:rPr>
        <w:t>Wdrożyć funkcję zabezpieczonego rdzenia (Secured-core PC) w systemach Windows 11 oraz izolację sprzętową (Core Isolation).</w:t>
      </w:r>
    </w:p>
    <w:p w14:paraId="2414EFBE" w14:textId="77777777" w:rsidR="00FE41C3" w:rsidRPr="008B60FD" w:rsidRDefault="00FE41C3" w:rsidP="00FE41C3">
      <w:pPr>
        <w:widowControl w:val="0"/>
        <w:numPr>
          <w:ilvl w:val="0"/>
          <w:numId w:val="42"/>
        </w:numPr>
        <w:autoSpaceDE w:val="0"/>
        <w:autoSpaceDN w:val="0"/>
        <w:spacing w:after="0" w:line="276" w:lineRule="auto"/>
        <w:rPr>
          <w:rFonts w:cs="Arial"/>
          <w:lang w:val="pl-PL"/>
        </w:rPr>
      </w:pPr>
      <w:r w:rsidRPr="008B60FD">
        <w:rPr>
          <w:rFonts w:cs="Arial"/>
          <w:lang w:val="pl-PL"/>
        </w:rPr>
        <w:t>Zarządzać najmniejszymi uprawnieniami (LPM) i kontrolować aplikacje (AppLocker lub WDAC) na stacjach użytkowników.</w:t>
      </w:r>
    </w:p>
    <w:p w14:paraId="523E1E4B" w14:textId="77777777" w:rsidR="00FE41C3" w:rsidRPr="008B60FD" w:rsidRDefault="00FE41C3" w:rsidP="00FE41C3">
      <w:pPr>
        <w:widowControl w:val="0"/>
        <w:numPr>
          <w:ilvl w:val="0"/>
          <w:numId w:val="42"/>
        </w:numPr>
        <w:autoSpaceDE w:val="0"/>
        <w:autoSpaceDN w:val="0"/>
        <w:spacing w:after="0" w:line="276" w:lineRule="auto"/>
        <w:rPr>
          <w:rFonts w:cs="Arial"/>
        </w:rPr>
      </w:pPr>
      <w:r w:rsidRPr="008B60FD">
        <w:rPr>
          <w:rFonts w:cs="Arial"/>
        </w:rPr>
        <w:lastRenderedPageBreak/>
        <w:t>Wdrożyć Software Restriction Policy.</w:t>
      </w:r>
    </w:p>
    <w:p w14:paraId="341D0E05" w14:textId="77777777" w:rsidR="00FE41C3" w:rsidRPr="008B60FD" w:rsidRDefault="00FE41C3" w:rsidP="00FE41C3">
      <w:pPr>
        <w:spacing w:line="276" w:lineRule="auto"/>
        <w:rPr>
          <w:rFonts w:cs="Arial"/>
          <w:b/>
          <w:bCs/>
          <w:lang w:val="pl-PL"/>
        </w:rPr>
      </w:pPr>
      <w:r w:rsidRPr="008B60FD">
        <w:rPr>
          <w:rFonts w:cs="Arial"/>
          <w:b/>
          <w:bCs/>
          <w:lang w:val="pl-PL"/>
        </w:rPr>
        <w:t>Systemy operacyjne na bazie Linux</w:t>
      </w:r>
    </w:p>
    <w:p w14:paraId="59AFA96F" w14:textId="77777777" w:rsidR="00FE41C3" w:rsidRPr="008B60FD" w:rsidRDefault="00FE41C3" w:rsidP="00FE41C3">
      <w:pPr>
        <w:spacing w:line="276" w:lineRule="auto"/>
        <w:rPr>
          <w:rFonts w:cs="Arial"/>
          <w:b/>
          <w:bCs/>
          <w:lang w:val="pl-PL"/>
        </w:rPr>
      </w:pPr>
      <w:r w:rsidRPr="008B60FD">
        <w:rPr>
          <w:rFonts w:cs="Arial"/>
          <w:b/>
          <w:bCs/>
          <w:lang w:val="pl-PL"/>
        </w:rPr>
        <w:t>Kompleksowy opis zadań zabezpieczających serwer Linux</w:t>
      </w:r>
    </w:p>
    <w:p w14:paraId="4303FC70" w14:textId="77777777" w:rsidR="00FE41C3" w:rsidRPr="008B60FD" w:rsidRDefault="00FE41C3" w:rsidP="00FE41C3">
      <w:pPr>
        <w:widowControl w:val="0"/>
        <w:numPr>
          <w:ilvl w:val="0"/>
          <w:numId w:val="44"/>
        </w:numPr>
        <w:autoSpaceDE w:val="0"/>
        <w:autoSpaceDN w:val="0"/>
        <w:spacing w:after="0" w:line="276" w:lineRule="auto"/>
        <w:rPr>
          <w:rFonts w:cs="Arial"/>
          <w:lang w:val="pl-PL"/>
        </w:rPr>
      </w:pPr>
      <w:r w:rsidRPr="008B60FD">
        <w:rPr>
          <w:rFonts w:cs="Arial"/>
          <w:lang w:val="pl-PL"/>
        </w:rPr>
        <w:t>Wyłączyć protokół IPv6, jeśli nie jest wykorzystywany.</w:t>
      </w:r>
    </w:p>
    <w:p w14:paraId="0AF82ADC" w14:textId="77777777" w:rsidR="00FE41C3" w:rsidRPr="008B60FD" w:rsidRDefault="00FE41C3" w:rsidP="00FE41C3">
      <w:pPr>
        <w:widowControl w:val="0"/>
        <w:numPr>
          <w:ilvl w:val="0"/>
          <w:numId w:val="44"/>
        </w:numPr>
        <w:autoSpaceDE w:val="0"/>
        <w:autoSpaceDN w:val="0"/>
        <w:spacing w:after="0" w:line="276" w:lineRule="auto"/>
        <w:rPr>
          <w:rFonts w:cs="Arial"/>
          <w:lang w:val="pl-PL"/>
        </w:rPr>
      </w:pPr>
      <w:r w:rsidRPr="008B60FD">
        <w:rPr>
          <w:rFonts w:cs="Arial"/>
          <w:lang w:val="pl-PL"/>
        </w:rPr>
        <w:t>Włączyć audyt logów i monitorować zdarzenia w systemie.</w:t>
      </w:r>
    </w:p>
    <w:p w14:paraId="6D90E90D" w14:textId="77777777" w:rsidR="00FE41C3" w:rsidRPr="008B60FD" w:rsidRDefault="00FE41C3" w:rsidP="00FE41C3">
      <w:pPr>
        <w:spacing w:line="276" w:lineRule="auto"/>
        <w:rPr>
          <w:rFonts w:cs="Arial"/>
          <w:b/>
          <w:bCs/>
        </w:rPr>
      </w:pPr>
      <w:r w:rsidRPr="008B60FD">
        <w:rPr>
          <w:rFonts w:cs="Arial"/>
          <w:b/>
          <w:bCs/>
        </w:rPr>
        <w:t>Zabezpieczenie dostępu</w:t>
      </w:r>
    </w:p>
    <w:p w14:paraId="6B497B3A" w14:textId="77777777" w:rsidR="00FE41C3" w:rsidRPr="008B60FD" w:rsidRDefault="00FE41C3" w:rsidP="00FE41C3">
      <w:pPr>
        <w:widowControl w:val="0"/>
        <w:numPr>
          <w:ilvl w:val="0"/>
          <w:numId w:val="45"/>
        </w:numPr>
        <w:autoSpaceDE w:val="0"/>
        <w:autoSpaceDN w:val="0"/>
        <w:spacing w:after="0" w:line="276" w:lineRule="auto"/>
        <w:rPr>
          <w:rFonts w:cs="Arial"/>
          <w:lang w:val="pl-PL"/>
        </w:rPr>
      </w:pPr>
      <w:r w:rsidRPr="008B60FD">
        <w:rPr>
          <w:rFonts w:cs="Arial"/>
          <w:lang w:val="pl-PL"/>
        </w:rPr>
        <w:t>Skonfigurować serwer SSH w taki sposób, aby wyłączyć logowanie użytkownika root i korzystać z autoryzacji kluczami.</w:t>
      </w:r>
    </w:p>
    <w:p w14:paraId="7D09424C" w14:textId="77777777" w:rsidR="00FE41C3" w:rsidRPr="008B60FD" w:rsidRDefault="00FE41C3" w:rsidP="00FE41C3">
      <w:pPr>
        <w:widowControl w:val="0"/>
        <w:numPr>
          <w:ilvl w:val="0"/>
          <w:numId w:val="45"/>
        </w:numPr>
        <w:autoSpaceDE w:val="0"/>
        <w:autoSpaceDN w:val="0"/>
        <w:spacing w:after="0" w:line="276" w:lineRule="auto"/>
        <w:rPr>
          <w:rFonts w:cs="Arial"/>
          <w:lang w:val="pl-PL"/>
        </w:rPr>
      </w:pPr>
      <w:r w:rsidRPr="008B60FD">
        <w:rPr>
          <w:rFonts w:cs="Arial"/>
          <w:lang w:val="pl-PL"/>
        </w:rPr>
        <w:t>Uruchomić narzędzie typu fail2ban lub podobne, aby blokować nieudane próby logowania.</w:t>
      </w:r>
    </w:p>
    <w:p w14:paraId="674162E8" w14:textId="77777777" w:rsidR="00FE41C3" w:rsidRPr="008B60FD" w:rsidRDefault="00FE41C3" w:rsidP="00FE41C3">
      <w:pPr>
        <w:widowControl w:val="0"/>
        <w:numPr>
          <w:ilvl w:val="0"/>
          <w:numId w:val="45"/>
        </w:numPr>
        <w:autoSpaceDE w:val="0"/>
        <w:autoSpaceDN w:val="0"/>
        <w:spacing w:after="0" w:line="276" w:lineRule="auto"/>
        <w:rPr>
          <w:rFonts w:cs="Arial"/>
          <w:lang w:val="pl-PL"/>
        </w:rPr>
      </w:pPr>
      <w:r w:rsidRPr="008B60FD">
        <w:rPr>
          <w:rFonts w:cs="Arial"/>
          <w:lang w:val="pl-PL"/>
        </w:rPr>
        <w:t>Włączyć blokowanie konta po określonej liczbie błędnych prób.</w:t>
      </w:r>
    </w:p>
    <w:p w14:paraId="527C3D84" w14:textId="77777777" w:rsidR="00FE41C3" w:rsidRPr="008B60FD" w:rsidRDefault="00FE41C3" w:rsidP="00FE41C3">
      <w:pPr>
        <w:spacing w:line="276" w:lineRule="auto"/>
        <w:rPr>
          <w:rFonts w:cs="Arial"/>
          <w:b/>
          <w:bCs/>
        </w:rPr>
      </w:pPr>
      <w:r w:rsidRPr="008B60FD">
        <w:rPr>
          <w:rFonts w:cs="Arial"/>
          <w:b/>
          <w:bCs/>
        </w:rPr>
        <w:t>Segmentacja i ograniczanie usług</w:t>
      </w:r>
    </w:p>
    <w:p w14:paraId="0350C5A0" w14:textId="77777777" w:rsidR="00FE41C3" w:rsidRPr="008B60FD" w:rsidRDefault="00FE41C3" w:rsidP="00FE41C3">
      <w:pPr>
        <w:widowControl w:val="0"/>
        <w:numPr>
          <w:ilvl w:val="0"/>
          <w:numId w:val="46"/>
        </w:numPr>
        <w:autoSpaceDE w:val="0"/>
        <w:autoSpaceDN w:val="0"/>
        <w:spacing w:after="0" w:line="276" w:lineRule="auto"/>
        <w:rPr>
          <w:rFonts w:cs="Arial"/>
          <w:lang w:val="pl-PL"/>
        </w:rPr>
      </w:pPr>
      <w:r w:rsidRPr="008B60FD">
        <w:rPr>
          <w:rFonts w:cs="Arial"/>
          <w:lang w:val="pl-PL"/>
        </w:rPr>
        <w:t>Przeanalizować otwarte porty i wyłączyć wszystkie nieużywane.</w:t>
      </w:r>
    </w:p>
    <w:p w14:paraId="4CBA4857" w14:textId="77777777" w:rsidR="00FE41C3" w:rsidRPr="008B60FD" w:rsidRDefault="00FE41C3" w:rsidP="00FE41C3">
      <w:pPr>
        <w:widowControl w:val="0"/>
        <w:numPr>
          <w:ilvl w:val="0"/>
          <w:numId w:val="46"/>
        </w:numPr>
        <w:autoSpaceDE w:val="0"/>
        <w:autoSpaceDN w:val="0"/>
        <w:spacing w:after="0" w:line="276" w:lineRule="auto"/>
        <w:rPr>
          <w:rFonts w:cs="Arial"/>
          <w:lang w:val="pl-PL"/>
        </w:rPr>
      </w:pPr>
      <w:r w:rsidRPr="008B60FD">
        <w:rPr>
          <w:rFonts w:cs="Arial"/>
          <w:lang w:val="pl-PL"/>
        </w:rPr>
        <w:t>Usunąć zbędne aplikacje i wyłączyć niepotrzebne usługi działające w tle.</w:t>
      </w:r>
    </w:p>
    <w:p w14:paraId="21761ACF" w14:textId="77777777" w:rsidR="00FE41C3" w:rsidRPr="00171A30" w:rsidRDefault="00FE41C3" w:rsidP="00FE41C3">
      <w:pPr>
        <w:spacing w:line="276" w:lineRule="auto"/>
        <w:rPr>
          <w:rFonts w:cs="Arial"/>
          <w:b/>
          <w:bCs/>
          <w:lang w:val="pl-PL"/>
        </w:rPr>
      </w:pPr>
      <w:r w:rsidRPr="00171A30">
        <w:rPr>
          <w:rFonts w:cs="Arial"/>
          <w:b/>
          <w:bCs/>
          <w:lang w:val="pl-PL"/>
        </w:rPr>
        <w:t>Zarządzanie uprawnieniami i polityki bezpieczeństwa</w:t>
      </w:r>
    </w:p>
    <w:p w14:paraId="4AEF4294" w14:textId="77777777" w:rsidR="00FE41C3" w:rsidRPr="008B60FD" w:rsidRDefault="00FE41C3" w:rsidP="00FE41C3">
      <w:pPr>
        <w:widowControl w:val="0"/>
        <w:numPr>
          <w:ilvl w:val="0"/>
          <w:numId w:val="47"/>
        </w:numPr>
        <w:autoSpaceDE w:val="0"/>
        <w:autoSpaceDN w:val="0"/>
        <w:spacing w:after="0" w:line="276" w:lineRule="auto"/>
        <w:rPr>
          <w:rFonts w:cs="Arial"/>
          <w:lang w:val="pl-PL"/>
        </w:rPr>
      </w:pPr>
      <w:r w:rsidRPr="008B60FD">
        <w:rPr>
          <w:rFonts w:cs="Arial"/>
          <w:lang w:val="pl-PL"/>
        </w:rPr>
        <w:t>Włączyć i skonfigurować SELinux lub AppArmor w celu ograniczenia dostępu aplikacji do zasobów systemowych.</w:t>
      </w:r>
    </w:p>
    <w:p w14:paraId="57D9F743" w14:textId="77777777" w:rsidR="00FE41C3" w:rsidRPr="008B60FD" w:rsidRDefault="00FE41C3" w:rsidP="00FE41C3">
      <w:pPr>
        <w:widowControl w:val="0"/>
        <w:numPr>
          <w:ilvl w:val="0"/>
          <w:numId w:val="47"/>
        </w:numPr>
        <w:autoSpaceDE w:val="0"/>
        <w:autoSpaceDN w:val="0"/>
        <w:spacing w:after="0" w:line="276" w:lineRule="auto"/>
        <w:rPr>
          <w:rFonts w:cs="Arial"/>
          <w:lang w:val="pl-PL"/>
        </w:rPr>
      </w:pPr>
      <w:r w:rsidRPr="008B60FD">
        <w:rPr>
          <w:rFonts w:cs="Arial"/>
          <w:lang w:val="pl-PL"/>
        </w:rPr>
        <w:t>Korzystać z list ACL (Access Control Lists), aby precyzyjnie nadawać prawa do plików i katalogów.</w:t>
      </w:r>
    </w:p>
    <w:p w14:paraId="5FEFBAD3" w14:textId="77777777" w:rsidR="00FE41C3" w:rsidRPr="008B60FD" w:rsidRDefault="00FE41C3" w:rsidP="00FE41C3">
      <w:pPr>
        <w:widowControl w:val="0"/>
        <w:numPr>
          <w:ilvl w:val="0"/>
          <w:numId w:val="47"/>
        </w:numPr>
        <w:autoSpaceDE w:val="0"/>
        <w:autoSpaceDN w:val="0"/>
        <w:spacing w:after="0" w:line="276" w:lineRule="auto"/>
        <w:rPr>
          <w:rFonts w:cs="Arial"/>
          <w:lang w:val="pl-PL"/>
        </w:rPr>
      </w:pPr>
      <w:r w:rsidRPr="008B60FD">
        <w:rPr>
          <w:rFonts w:cs="Arial"/>
          <w:lang w:val="pl-PL"/>
        </w:rPr>
        <w:t>Zweryfikować konfigurację sudo i ograniczyć przywileje do niezbędnego minimum.</w:t>
      </w:r>
    </w:p>
    <w:p w14:paraId="0ADF29AA" w14:textId="77777777" w:rsidR="00FE41C3" w:rsidRPr="008B60FD" w:rsidRDefault="00FE41C3" w:rsidP="00FE41C3">
      <w:pPr>
        <w:spacing w:line="276" w:lineRule="auto"/>
        <w:rPr>
          <w:rFonts w:cs="Arial"/>
          <w:b/>
          <w:bCs/>
        </w:rPr>
      </w:pPr>
      <w:r w:rsidRPr="008B60FD">
        <w:rPr>
          <w:rFonts w:cs="Arial"/>
          <w:b/>
          <w:bCs/>
        </w:rPr>
        <w:t>Zalecenia branżowe i compliance</w:t>
      </w:r>
    </w:p>
    <w:p w14:paraId="2E4E1FA6" w14:textId="77777777" w:rsidR="00FE41C3" w:rsidRPr="008B60FD" w:rsidRDefault="00FE41C3" w:rsidP="00FE41C3">
      <w:pPr>
        <w:widowControl w:val="0"/>
        <w:numPr>
          <w:ilvl w:val="0"/>
          <w:numId w:val="48"/>
        </w:numPr>
        <w:autoSpaceDE w:val="0"/>
        <w:autoSpaceDN w:val="0"/>
        <w:spacing w:after="0" w:line="276" w:lineRule="auto"/>
        <w:rPr>
          <w:rFonts w:cs="Arial"/>
        </w:rPr>
      </w:pPr>
      <w:r w:rsidRPr="008B60FD">
        <w:rPr>
          <w:rFonts w:cs="Arial"/>
          <w:lang w:val="pl-PL"/>
        </w:rPr>
        <w:t xml:space="preserve">Porównać konfigurację systemu z wytycznymi branżowymi, np. </w:t>
      </w:r>
      <w:r w:rsidRPr="008B60FD">
        <w:rPr>
          <w:rFonts w:cs="Arial"/>
        </w:rPr>
        <w:t>CIS Benchmarks.</w:t>
      </w:r>
    </w:p>
    <w:p w14:paraId="0620E253" w14:textId="77777777" w:rsidR="00FE41C3" w:rsidRPr="00171A30" w:rsidRDefault="00FE41C3" w:rsidP="00FE41C3">
      <w:pPr>
        <w:spacing w:line="276" w:lineRule="auto"/>
        <w:rPr>
          <w:rFonts w:cs="Arial"/>
          <w:b/>
          <w:bCs/>
          <w:lang w:val="pl-PL"/>
        </w:rPr>
      </w:pPr>
      <w:r w:rsidRPr="00171A30">
        <w:rPr>
          <w:rFonts w:cs="Arial"/>
          <w:b/>
          <w:bCs/>
          <w:lang w:val="pl-PL"/>
        </w:rPr>
        <w:t>Fizyczne i sprzętowe środki bezpieczeństwa</w:t>
      </w:r>
    </w:p>
    <w:p w14:paraId="3697346A" w14:textId="77777777" w:rsidR="00FE41C3" w:rsidRPr="008B60FD" w:rsidRDefault="00FE41C3" w:rsidP="00FE41C3">
      <w:pPr>
        <w:widowControl w:val="0"/>
        <w:numPr>
          <w:ilvl w:val="0"/>
          <w:numId w:val="49"/>
        </w:numPr>
        <w:autoSpaceDE w:val="0"/>
        <w:autoSpaceDN w:val="0"/>
        <w:spacing w:after="0" w:line="276" w:lineRule="auto"/>
        <w:rPr>
          <w:rFonts w:cs="Arial"/>
          <w:lang w:val="pl-PL"/>
        </w:rPr>
      </w:pPr>
      <w:r w:rsidRPr="008B60FD">
        <w:rPr>
          <w:rFonts w:cs="Arial"/>
          <w:lang w:val="pl-PL"/>
        </w:rPr>
        <w:t>Wyłączyć obsługę zewnętrznych nośników USB, jeśli nie są niezbędne.</w:t>
      </w:r>
    </w:p>
    <w:p w14:paraId="61C28B11" w14:textId="77777777" w:rsidR="00FE41C3" w:rsidRPr="008B60FD" w:rsidRDefault="00FE41C3" w:rsidP="00FE41C3">
      <w:pPr>
        <w:widowControl w:val="0"/>
        <w:numPr>
          <w:ilvl w:val="0"/>
          <w:numId w:val="49"/>
        </w:numPr>
        <w:autoSpaceDE w:val="0"/>
        <w:autoSpaceDN w:val="0"/>
        <w:spacing w:after="0" w:line="276" w:lineRule="auto"/>
        <w:rPr>
          <w:rFonts w:cs="Arial"/>
          <w:lang w:val="pl-PL"/>
        </w:rPr>
      </w:pPr>
      <w:r w:rsidRPr="008B60FD">
        <w:rPr>
          <w:rFonts w:cs="Arial"/>
          <w:lang w:val="pl-PL"/>
        </w:rPr>
        <w:t>Zainstalować oprogramowanie antywirusowe, uwzględniając polityki firmy i wymagania.</w:t>
      </w:r>
    </w:p>
    <w:p w14:paraId="7F5DECBB" w14:textId="77777777" w:rsidR="00FE41C3" w:rsidRPr="008B60FD" w:rsidRDefault="00FE41C3" w:rsidP="00FE41C3">
      <w:pPr>
        <w:spacing w:line="276" w:lineRule="auto"/>
        <w:rPr>
          <w:rFonts w:cs="Arial"/>
          <w:b/>
          <w:bCs/>
        </w:rPr>
      </w:pPr>
      <w:r w:rsidRPr="008B60FD">
        <w:rPr>
          <w:rFonts w:cs="Arial"/>
          <w:b/>
          <w:bCs/>
        </w:rPr>
        <w:t>Usługi towarzyszące</w:t>
      </w:r>
    </w:p>
    <w:p w14:paraId="514FAECE" w14:textId="77777777" w:rsidR="00FE41C3" w:rsidRPr="008B60FD" w:rsidRDefault="00FE41C3" w:rsidP="00FE41C3">
      <w:pPr>
        <w:widowControl w:val="0"/>
        <w:numPr>
          <w:ilvl w:val="0"/>
          <w:numId w:val="50"/>
        </w:numPr>
        <w:autoSpaceDE w:val="0"/>
        <w:autoSpaceDN w:val="0"/>
        <w:spacing w:after="0" w:line="276" w:lineRule="auto"/>
        <w:rPr>
          <w:rFonts w:cs="Arial"/>
          <w:lang w:val="pl-PL"/>
        </w:rPr>
      </w:pPr>
      <w:r w:rsidRPr="008B60FD">
        <w:rPr>
          <w:rFonts w:cs="Arial"/>
          <w:lang w:val="pl-PL"/>
        </w:rPr>
        <w:t>Skonfigurować serwer NTP, aby zapewnić spójność czasową w logach i procesach bezpieczeństwa.</w:t>
      </w:r>
    </w:p>
    <w:p w14:paraId="78F1EBD3" w14:textId="77777777" w:rsidR="00FE41C3" w:rsidRPr="008B60FD" w:rsidRDefault="00FE41C3" w:rsidP="00FE41C3">
      <w:pPr>
        <w:spacing w:line="276" w:lineRule="auto"/>
        <w:rPr>
          <w:rFonts w:cs="Arial"/>
          <w:b/>
          <w:bCs/>
          <w:lang w:val="pl-PL"/>
        </w:rPr>
      </w:pPr>
      <w:r w:rsidRPr="008B60FD">
        <w:rPr>
          <w:rFonts w:cs="Arial"/>
          <w:b/>
          <w:bCs/>
          <w:lang w:val="pl-PL"/>
        </w:rPr>
        <w:t>Wdrożenie dedykowanej stacji administracyjnej PAW – Privileged Access Workstation</w:t>
      </w:r>
    </w:p>
    <w:p w14:paraId="73F0F96E" w14:textId="77777777" w:rsidR="00FE41C3" w:rsidRPr="008B60FD" w:rsidRDefault="00FE41C3" w:rsidP="00FE41C3">
      <w:pPr>
        <w:spacing w:line="276" w:lineRule="auto"/>
        <w:rPr>
          <w:rFonts w:cs="Arial"/>
          <w:lang w:val="pl-PL"/>
        </w:rPr>
      </w:pPr>
      <w:r w:rsidRPr="008B60FD">
        <w:rPr>
          <w:rFonts w:cs="Arial"/>
          <w:lang w:val="pl-PL"/>
        </w:rPr>
        <w:t>Na stacji zostaną zastosowane co najmniej następujące mechanizmy bezpieczeństwa:</w:t>
      </w:r>
    </w:p>
    <w:p w14:paraId="7E9DF3DB" w14:textId="77777777" w:rsidR="00FE41C3" w:rsidRPr="008B60FD" w:rsidRDefault="00FE41C3" w:rsidP="00FE41C3">
      <w:pPr>
        <w:widowControl w:val="0"/>
        <w:numPr>
          <w:ilvl w:val="0"/>
          <w:numId w:val="51"/>
        </w:numPr>
        <w:autoSpaceDE w:val="0"/>
        <w:autoSpaceDN w:val="0"/>
        <w:spacing w:after="0" w:line="276" w:lineRule="auto"/>
        <w:rPr>
          <w:rFonts w:cs="Arial"/>
          <w:lang w:val="pl-PL"/>
        </w:rPr>
      </w:pPr>
      <w:r w:rsidRPr="008B60FD">
        <w:rPr>
          <w:rFonts w:cs="Arial"/>
          <w:lang w:val="pl-PL"/>
        </w:rPr>
        <w:t>szyfrowanie dysku BitLocker z wykorzystaniem TPM,</w:t>
      </w:r>
    </w:p>
    <w:p w14:paraId="0CA1255A" w14:textId="77777777" w:rsidR="00FE41C3" w:rsidRPr="008B60FD" w:rsidRDefault="00FE41C3" w:rsidP="00FE41C3">
      <w:pPr>
        <w:widowControl w:val="0"/>
        <w:numPr>
          <w:ilvl w:val="0"/>
          <w:numId w:val="51"/>
        </w:numPr>
        <w:autoSpaceDE w:val="0"/>
        <w:autoSpaceDN w:val="0"/>
        <w:spacing w:after="0" w:line="276" w:lineRule="auto"/>
        <w:rPr>
          <w:rFonts w:cs="Arial"/>
          <w:lang w:val="pl-PL"/>
        </w:rPr>
      </w:pPr>
      <w:r w:rsidRPr="008B60FD">
        <w:rPr>
          <w:rFonts w:cs="Arial"/>
          <w:lang w:val="pl-PL"/>
        </w:rPr>
        <w:t>włączenie mechanizmów Secure Boot, TPM oraz zabezpieczeń opartych o wirtualizację,</w:t>
      </w:r>
    </w:p>
    <w:p w14:paraId="1D22ACDD" w14:textId="77777777" w:rsidR="00FE41C3" w:rsidRPr="008B60FD" w:rsidRDefault="00FE41C3" w:rsidP="00FE41C3">
      <w:pPr>
        <w:widowControl w:val="0"/>
        <w:numPr>
          <w:ilvl w:val="0"/>
          <w:numId w:val="51"/>
        </w:numPr>
        <w:autoSpaceDE w:val="0"/>
        <w:autoSpaceDN w:val="0"/>
        <w:spacing w:after="0" w:line="276" w:lineRule="auto"/>
        <w:rPr>
          <w:rFonts w:cs="Arial"/>
          <w:lang w:val="pl-PL"/>
        </w:rPr>
      </w:pPr>
      <w:r w:rsidRPr="008B60FD">
        <w:rPr>
          <w:rFonts w:cs="Arial"/>
          <w:lang w:val="pl-PL"/>
        </w:rPr>
        <w:t>włączenie Credential Guard w celu ograniczenia możliwości kradzieży danych uwierzytelniających,</w:t>
      </w:r>
    </w:p>
    <w:p w14:paraId="564E527B" w14:textId="77777777" w:rsidR="00FE41C3" w:rsidRPr="008B60FD" w:rsidRDefault="00FE41C3" w:rsidP="00FE41C3">
      <w:pPr>
        <w:widowControl w:val="0"/>
        <w:numPr>
          <w:ilvl w:val="0"/>
          <w:numId w:val="51"/>
        </w:numPr>
        <w:autoSpaceDE w:val="0"/>
        <w:autoSpaceDN w:val="0"/>
        <w:spacing w:after="0" w:line="276" w:lineRule="auto"/>
        <w:rPr>
          <w:rFonts w:cs="Arial"/>
        </w:rPr>
      </w:pPr>
      <w:r w:rsidRPr="008B60FD">
        <w:rPr>
          <w:rFonts w:cs="Arial"/>
        </w:rPr>
        <w:t>konfiguracja Microsoft Defender Antivirus i zapory Windows Defender Firewall,</w:t>
      </w:r>
    </w:p>
    <w:p w14:paraId="15BF1B5E" w14:textId="77777777" w:rsidR="00FE41C3" w:rsidRPr="008B60FD" w:rsidRDefault="00FE41C3" w:rsidP="00FE41C3">
      <w:pPr>
        <w:widowControl w:val="0"/>
        <w:numPr>
          <w:ilvl w:val="0"/>
          <w:numId w:val="51"/>
        </w:numPr>
        <w:autoSpaceDE w:val="0"/>
        <w:autoSpaceDN w:val="0"/>
        <w:spacing w:after="0" w:line="276" w:lineRule="auto"/>
        <w:rPr>
          <w:rFonts w:cs="Arial"/>
          <w:lang w:val="pl-PL"/>
        </w:rPr>
      </w:pPr>
      <w:r w:rsidRPr="008B60FD">
        <w:rPr>
          <w:rFonts w:cs="Arial"/>
          <w:lang w:val="pl-PL"/>
        </w:rPr>
        <w:t>zastosowanie polityk GPO ograniczających możliwość zmiany konfiguracji stacji przez użytkownika,</w:t>
      </w:r>
    </w:p>
    <w:p w14:paraId="5F89A117" w14:textId="77777777" w:rsidR="00FE41C3" w:rsidRPr="008B60FD" w:rsidRDefault="00FE41C3" w:rsidP="00FE41C3">
      <w:pPr>
        <w:widowControl w:val="0"/>
        <w:numPr>
          <w:ilvl w:val="0"/>
          <w:numId w:val="51"/>
        </w:numPr>
        <w:autoSpaceDE w:val="0"/>
        <w:autoSpaceDN w:val="0"/>
        <w:spacing w:after="0" w:line="276" w:lineRule="auto"/>
        <w:rPr>
          <w:rFonts w:cs="Arial"/>
        </w:rPr>
      </w:pPr>
      <w:r w:rsidRPr="008B60FD">
        <w:rPr>
          <w:rFonts w:cs="Arial"/>
          <w:lang w:val="pl-PL"/>
        </w:rPr>
        <w:t xml:space="preserve">ograniczenie uruchamiania nieautoryzowanego oprogramowania przy użyciu mechanizmów kontroli aplikacji, np. </w:t>
      </w:r>
      <w:r w:rsidRPr="008B60FD">
        <w:rPr>
          <w:rFonts w:cs="Arial"/>
        </w:rPr>
        <w:t>AppLocker lub Windows Defender Application Control,</w:t>
      </w:r>
    </w:p>
    <w:p w14:paraId="3DF5D52F" w14:textId="77777777" w:rsidR="00FE41C3" w:rsidRPr="008B60FD" w:rsidRDefault="00FE41C3" w:rsidP="00FE41C3">
      <w:pPr>
        <w:widowControl w:val="0"/>
        <w:numPr>
          <w:ilvl w:val="0"/>
          <w:numId w:val="51"/>
        </w:numPr>
        <w:autoSpaceDE w:val="0"/>
        <w:autoSpaceDN w:val="0"/>
        <w:spacing w:after="0" w:line="276" w:lineRule="auto"/>
        <w:rPr>
          <w:rFonts w:cs="Arial"/>
          <w:lang w:val="pl-PL"/>
        </w:rPr>
      </w:pPr>
      <w:r w:rsidRPr="008B60FD">
        <w:rPr>
          <w:rFonts w:cs="Arial"/>
          <w:lang w:val="pl-PL"/>
        </w:rPr>
        <w:t>ograniczenie lub kontrola wykorzystania przenośnych nośników USB,</w:t>
      </w:r>
    </w:p>
    <w:p w14:paraId="1B004025" w14:textId="77777777" w:rsidR="00FE41C3" w:rsidRPr="008B60FD" w:rsidRDefault="00FE41C3" w:rsidP="00FE41C3">
      <w:pPr>
        <w:widowControl w:val="0"/>
        <w:numPr>
          <w:ilvl w:val="0"/>
          <w:numId w:val="51"/>
        </w:numPr>
        <w:autoSpaceDE w:val="0"/>
        <w:autoSpaceDN w:val="0"/>
        <w:spacing w:after="0" w:line="276" w:lineRule="auto"/>
        <w:rPr>
          <w:rFonts w:cs="Arial"/>
          <w:lang w:val="pl-PL"/>
        </w:rPr>
      </w:pPr>
      <w:r w:rsidRPr="008B60FD">
        <w:rPr>
          <w:rFonts w:cs="Arial"/>
          <w:lang w:val="pl-PL"/>
        </w:rPr>
        <w:t>automatyczne blokowanie stacji po określonym czasie bezczynności,</w:t>
      </w:r>
    </w:p>
    <w:p w14:paraId="73A99DA3" w14:textId="77777777" w:rsidR="00FE41C3" w:rsidRPr="008B60FD" w:rsidRDefault="00FE41C3" w:rsidP="00FE41C3">
      <w:pPr>
        <w:widowControl w:val="0"/>
        <w:numPr>
          <w:ilvl w:val="0"/>
          <w:numId w:val="51"/>
        </w:numPr>
        <w:autoSpaceDE w:val="0"/>
        <w:autoSpaceDN w:val="0"/>
        <w:spacing w:after="0" w:line="276" w:lineRule="auto"/>
        <w:rPr>
          <w:rFonts w:cs="Arial"/>
          <w:lang w:val="pl-PL"/>
        </w:rPr>
      </w:pPr>
      <w:r w:rsidRPr="008B60FD">
        <w:rPr>
          <w:rFonts w:cs="Arial"/>
          <w:lang w:val="pl-PL"/>
        </w:rPr>
        <w:t>instalowanie wyłącznie zatwierdzonych aktualizacji systemu i oprogramowania,</w:t>
      </w:r>
    </w:p>
    <w:p w14:paraId="4D115A05" w14:textId="77777777" w:rsidR="00FE41C3" w:rsidRPr="008B60FD" w:rsidRDefault="00FE41C3" w:rsidP="00FE41C3">
      <w:pPr>
        <w:widowControl w:val="0"/>
        <w:numPr>
          <w:ilvl w:val="0"/>
          <w:numId w:val="51"/>
        </w:numPr>
        <w:autoSpaceDE w:val="0"/>
        <w:autoSpaceDN w:val="0"/>
        <w:spacing w:after="0" w:line="276" w:lineRule="auto"/>
        <w:rPr>
          <w:rFonts w:cs="Arial"/>
          <w:lang w:val="pl-PL"/>
        </w:rPr>
      </w:pPr>
      <w:r w:rsidRPr="008B60FD">
        <w:rPr>
          <w:rFonts w:cs="Arial"/>
          <w:lang w:val="pl-PL"/>
        </w:rPr>
        <w:t>przekazywanie istotnych logów bezpieczeństwa stacji do systemu SIEM/Wazuh.</w:t>
      </w:r>
    </w:p>
    <w:p w14:paraId="2DB7498F" w14:textId="77777777" w:rsidR="00FE41C3" w:rsidRPr="008B60FD" w:rsidRDefault="00FE41C3" w:rsidP="00FE41C3">
      <w:pPr>
        <w:spacing w:line="276" w:lineRule="auto"/>
        <w:rPr>
          <w:rFonts w:cs="Arial"/>
          <w:b/>
          <w:bCs/>
          <w:lang w:val="pl-PL"/>
        </w:rPr>
      </w:pPr>
      <w:r w:rsidRPr="008B60FD">
        <w:rPr>
          <w:rFonts w:cs="Arial"/>
          <w:b/>
          <w:bCs/>
          <w:lang w:val="pl-PL"/>
        </w:rPr>
        <w:t>Dostęp do infrastruktury</w:t>
      </w:r>
    </w:p>
    <w:p w14:paraId="6B8DC152" w14:textId="77777777" w:rsidR="00FE41C3" w:rsidRPr="008B60FD" w:rsidRDefault="00FE41C3" w:rsidP="00FE41C3">
      <w:pPr>
        <w:spacing w:line="276" w:lineRule="auto"/>
        <w:rPr>
          <w:rFonts w:cs="Arial"/>
          <w:lang w:val="pl-PL"/>
        </w:rPr>
      </w:pPr>
      <w:r w:rsidRPr="008B60FD">
        <w:rPr>
          <w:rFonts w:cs="Arial"/>
          <w:lang w:val="pl-PL"/>
        </w:rPr>
        <w:t>PAW zostanie umieszczony w wydzielonym VLAN-ie administracyjnym / Management VLAN. Reguły firewall i ACL zostaną skonfigurowane w taki sposób, aby stacja mogła komunikować się wyłącznie z systemami, którymi administrator ma zarządzać.</w:t>
      </w:r>
    </w:p>
    <w:p w14:paraId="383E66D8" w14:textId="77777777" w:rsidR="00FE41C3" w:rsidRPr="008B60FD" w:rsidRDefault="00FE41C3" w:rsidP="00FE41C3">
      <w:pPr>
        <w:spacing w:line="276" w:lineRule="auto"/>
        <w:rPr>
          <w:rFonts w:cs="Arial"/>
          <w:lang w:val="pl-PL"/>
        </w:rPr>
      </w:pPr>
      <w:r w:rsidRPr="008B60FD">
        <w:rPr>
          <w:rFonts w:cs="Arial"/>
          <w:lang w:val="pl-PL"/>
        </w:rPr>
        <w:t>Dostęp administracyjny do krytycznych systemów powinien być możliwy wyłącznie z PAW lub innych jednoznacznie wskazanych, zaufanych stanowisk administracyjnych.</w:t>
      </w:r>
    </w:p>
    <w:p w14:paraId="4CFC3047" w14:textId="77777777" w:rsidR="00FE41C3" w:rsidRPr="008B60FD" w:rsidRDefault="00FE41C3" w:rsidP="00FE41C3">
      <w:pPr>
        <w:spacing w:line="276" w:lineRule="auto"/>
        <w:rPr>
          <w:rFonts w:cs="Arial"/>
          <w:b/>
          <w:bCs/>
          <w:lang w:val="pl-PL"/>
        </w:rPr>
      </w:pPr>
      <w:r w:rsidRPr="008B60FD">
        <w:rPr>
          <w:rFonts w:cs="Arial"/>
          <w:b/>
          <w:bCs/>
          <w:lang w:val="pl-PL"/>
        </w:rPr>
        <w:lastRenderedPageBreak/>
        <w:t>Powiązanie z PAM/JIT</w:t>
      </w:r>
    </w:p>
    <w:p w14:paraId="01D4FC66" w14:textId="77777777" w:rsidR="00FE41C3" w:rsidRPr="008B60FD" w:rsidRDefault="00FE41C3" w:rsidP="00FE41C3">
      <w:pPr>
        <w:spacing w:line="276" w:lineRule="auto"/>
        <w:rPr>
          <w:rFonts w:cs="Arial"/>
          <w:lang w:val="pl-PL"/>
        </w:rPr>
      </w:pPr>
      <w:r w:rsidRPr="008B60FD">
        <w:rPr>
          <w:rFonts w:cs="Arial"/>
          <w:lang w:val="pl-PL"/>
        </w:rPr>
        <w:t>Stacja PAW będzie stanowiła zaufany punkt dostępu do mechanizmu zarządzania uprawnieniami uprzywilejowanymi PAM/JIT.</w:t>
      </w:r>
    </w:p>
    <w:p w14:paraId="62E3780B" w14:textId="77777777" w:rsidR="00FE41C3" w:rsidRPr="008B60FD" w:rsidRDefault="00FE41C3" w:rsidP="00FE41C3">
      <w:pPr>
        <w:spacing w:line="276" w:lineRule="auto"/>
        <w:rPr>
          <w:rFonts w:cs="Arial"/>
          <w:b/>
          <w:bCs/>
          <w:lang w:val="pl-PL"/>
        </w:rPr>
      </w:pPr>
      <w:r w:rsidRPr="008B60FD">
        <w:rPr>
          <w:rFonts w:cs="Arial"/>
          <w:b/>
          <w:bCs/>
          <w:lang w:val="pl-PL"/>
        </w:rPr>
        <w:t>Wdrożenie systemu zarządzania dostępem uprzywilejowanym PAM/JIT w środowisku Microsoft Active Directory</w:t>
      </w:r>
    </w:p>
    <w:p w14:paraId="4B813788" w14:textId="77777777" w:rsidR="00FE41C3" w:rsidRPr="008B60FD" w:rsidRDefault="00FE41C3" w:rsidP="00FE41C3">
      <w:pPr>
        <w:spacing w:line="276" w:lineRule="auto"/>
        <w:rPr>
          <w:rFonts w:cs="Arial"/>
          <w:lang w:val="pl-PL"/>
        </w:rPr>
      </w:pPr>
      <w:r w:rsidRPr="008B60FD">
        <w:rPr>
          <w:rFonts w:cs="Arial"/>
          <w:lang w:val="pl-PL"/>
        </w:rPr>
        <w:t>W ramach usługi zostanie wykonana analiza istniejących kont, grup i uprawnień administracyjnych oraz opracowany model dostępu uprzywilejowanego zgodny z zasadą najmniejszych uprawnień i separacji obowiązków.</w:t>
      </w:r>
    </w:p>
    <w:p w14:paraId="373C3EB7" w14:textId="77777777" w:rsidR="00FE41C3" w:rsidRPr="008B60FD" w:rsidRDefault="00FE41C3" w:rsidP="00FE41C3">
      <w:pPr>
        <w:spacing w:line="276" w:lineRule="auto"/>
        <w:rPr>
          <w:rFonts w:cs="Arial"/>
        </w:rPr>
      </w:pPr>
      <w:r w:rsidRPr="008B60FD">
        <w:rPr>
          <w:rFonts w:cs="Arial"/>
        </w:rPr>
        <w:t>Wdrożone zostaną również mechanizmy:</w:t>
      </w:r>
    </w:p>
    <w:p w14:paraId="1D3EB1F2" w14:textId="77777777" w:rsidR="00FE41C3" w:rsidRPr="008B60FD" w:rsidRDefault="00FE41C3" w:rsidP="00FE41C3">
      <w:pPr>
        <w:widowControl w:val="0"/>
        <w:numPr>
          <w:ilvl w:val="0"/>
          <w:numId w:val="53"/>
        </w:numPr>
        <w:autoSpaceDE w:val="0"/>
        <w:autoSpaceDN w:val="0"/>
        <w:spacing w:after="0" w:line="276" w:lineRule="auto"/>
        <w:rPr>
          <w:rFonts w:cs="Arial"/>
          <w:lang w:val="pl-PL"/>
        </w:rPr>
      </w:pPr>
      <w:r w:rsidRPr="008B60FD">
        <w:rPr>
          <w:rFonts w:cs="Arial"/>
          <w:lang w:val="pl-PL"/>
        </w:rPr>
        <w:t>ograniczenia stałego członkostwa w grupach Domain Admins, Enterprise Admins i innych grupach uprzywilejowanych,</w:t>
      </w:r>
    </w:p>
    <w:p w14:paraId="093D64FD" w14:textId="77777777" w:rsidR="00FE41C3" w:rsidRPr="008B60FD" w:rsidRDefault="00FE41C3" w:rsidP="00FE41C3">
      <w:pPr>
        <w:widowControl w:val="0"/>
        <w:numPr>
          <w:ilvl w:val="0"/>
          <w:numId w:val="53"/>
        </w:numPr>
        <w:autoSpaceDE w:val="0"/>
        <w:autoSpaceDN w:val="0"/>
        <w:spacing w:after="0" w:line="276" w:lineRule="auto"/>
        <w:rPr>
          <w:rFonts w:cs="Arial"/>
          <w:lang w:val="pl-PL"/>
        </w:rPr>
      </w:pPr>
      <w:r w:rsidRPr="008B60FD">
        <w:rPr>
          <w:rFonts w:cs="Arial"/>
          <w:lang w:val="pl-PL"/>
        </w:rPr>
        <w:t>separacji kont administracyjnych od kont użytkowników,</w:t>
      </w:r>
    </w:p>
    <w:p w14:paraId="1357E9BF" w14:textId="77777777" w:rsidR="00FE41C3" w:rsidRPr="008B60FD" w:rsidRDefault="00FE41C3" w:rsidP="00FE41C3">
      <w:pPr>
        <w:widowControl w:val="0"/>
        <w:numPr>
          <w:ilvl w:val="0"/>
          <w:numId w:val="53"/>
        </w:numPr>
        <w:autoSpaceDE w:val="0"/>
        <w:autoSpaceDN w:val="0"/>
        <w:spacing w:after="0" w:line="276" w:lineRule="auto"/>
        <w:rPr>
          <w:rFonts w:cs="Arial"/>
          <w:lang w:val="pl-PL"/>
        </w:rPr>
      </w:pPr>
      <w:r w:rsidRPr="008B60FD">
        <w:rPr>
          <w:rFonts w:cs="Arial"/>
          <w:lang w:val="pl-PL"/>
        </w:rPr>
        <w:t>wykorzystania grup bezpieczeństwa AD do delegowania uprawnień,</w:t>
      </w:r>
    </w:p>
    <w:p w14:paraId="2EAF01D4" w14:textId="77777777" w:rsidR="00FE41C3" w:rsidRPr="008B60FD" w:rsidRDefault="00FE41C3" w:rsidP="00FE41C3">
      <w:pPr>
        <w:widowControl w:val="0"/>
        <w:numPr>
          <w:ilvl w:val="0"/>
          <w:numId w:val="53"/>
        </w:numPr>
        <w:autoSpaceDE w:val="0"/>
        <w:autoSpaceDN w:val="0"/>
        <w:spacing w:after="0" w:line="276" w:lineRule="auto"/>
        <w:rPr>
          <w:rFonts w:cs="Arial"/>
          <w:lang w:val="pl-PL"/>
        </w:rPr>
      </w:pPr>
      <w:r w:rsidRPr="008B60FD">
        <w:rPr>
          <w:rFonts w:cs="Arial"/>
          <w:lang w:val="pl-PL"/>
        </w:rPr>
        <w:t>ochrony kont administracyjnych poprzez odpowiednie polityki GPO,</w:t>
      </w:r>
    </w:p>
    <w:p w14:paraId="0AE5F9C3" w14:textId="77777777" w:rsidR="00FE41C3" w:rsidRPr="008B60FD" w:rsidRDefault="00FE41C3" w:rsidP="00FE41C3">
      <w:pPr>
        <w:widowControl w:val="0"/>
        <w:numPr>
          <w:ilvl w:val="0"/>
          <w:numId w:val="53"/>
        </w:numPr>
        <w:autoSpaceDE w:val="0"/>
        <w:autoSpaceDN w:val="0"/>
        <w:spacing w:after="0" w:line="276" w:lineRule="auto"/>
        <w:rPr>
          <w:rFonts w:cs="Arial"/>
          <w:lang w:val="pl-PL"/>
        </w:rPr>
      </w:pPr>
      <w:r w:rsidRPr="008B60FD">
        <w:rPr>
          <w:rFonts w:cs="Arial"/>
          <w:lang w:val="pl-PL"/>
        </w:rPr>
        <w:t>wykorzystania grupy Protected Users i dodatkowych zabezpieczeń uwierzytelniania tam, gdzie jest to technicznie uzasadnione,</w:t>
      </w:r>
    </w:p>
    <w:p w14:paraId="33AB55DA" w14:textId="77777777" w:rsidR="00FE41C3" w:rsidRPr="008B60FD" w:rsidRDefault="00FE41C3" w:rsidP="00FE41C3">
      <w:pPr>
        <w:widowControl w:val="0"/>
        <w:numPr>
          <w:ilvl w:val="0"/>
          <w:numId w:val="53"/>
        </w:numPr>
        <w:autoSpaceDE w:val="0"/>
        <w:autoSpaceDN w:val="0"/>
        <w:spacing w:after="0" w:line="276" w:lineRule="auto"/>
        <w:rPr>
          <w:rFonts w:cs="Arial"/>
          <w:lang w:val="pl-PL"/>
        </w:rPr>
      </w:pPr>
      <w:r w:rsidRPr="008B60FD">
        <w:rPr>
          <w:rFonts w:cs="Arial"/>
          <w:lang w:val="pl-PL"/>
        </w:rPr>
        <w:t>zabezpieczenia lokalnych kont administratorów za pomocą Windows LAPS i automatycznej rotacji ich haseł,</w:t>
      </w:r>
    </w:p>
    <w:p w14:paraId="4F0965E2" w14:textId="77777777" w:rsidR="00FE41C3" w:rsidRPr="008B60FD" w:rsidRDefault="00FE41C3" w:rsidP="00FE41C3">
      <w:pPr>
        <w:widowControl w:val="0"/>
        <w:numPr>
          <w:ilvl w:val="0"/>
          <w:numId w:val="53"/>
        </w:numPr>
        <w:autoSpaceDE w:val="0"/>
        <w:autoSpaceDN w:val="0"/>
        <w:spacing w:after="0" w:line="276" w:lineRule="auto"/>
        <w:rPr>
          <w:rFonts w:cs="Arial"/>
          <w:lang w:val="pl-PL"/>
        </w:rPr>
      </w:pPr>
      <w:r w:rsidRPr="008B60FD">
        <w:rPr>
          <w:rFonts w:cs="Arial"/>
          <w:lang w:val="pl-PL"/>
        </w:rPr>
        <w:t>rejestrowania zdarzeń związanych z logowaniem i użyciem kont uprzywilejowanych oraz przekazywania istotnych zdarzeń do systemu SIEM/Wazuh.</w:t>
      </w:r>
    </w:p>
    <w:p w14:paraId="36967933" w14:textId="77777777" w:rsidR="00FE41C3" w:rsidRPr="008B60FD" w:rsidRDefault="00FE41C3" w:rsidP="00FE41C3">
      <w:pPr>
        <w:spacing w:line="276" w:lineRule="auto"/>
        <w:rPr>
          <w:rFonts w:cs="Arial"/>
          <w:b/>
          <w:bCs/>
        </w:rPr>
      </w:pPr>
      <w:r w:rsidRPr="008B60FD">
        <w:rPr>
          <w:rFonts w:cs="Arial"/>
          <w:b/>
          <w:bCs/>
        </w:rPr>
        <w:t>Wdrożenie Windows Application Control oraz Credential Guard</w:t>
      </w:r>
    </w:p>
    <w:p w14:paraId="45B47B29" w14:textId="77777777" w:rsidR="00FE41C3" w:rsidRPr="008B60FD" w:rsidRDefault="00FE41C3" w:rsidP="00FE41C3">
      <w:pPr>
        <w:spacing w:line="276" w:lineRule="auto"/>
        <w:rPr>
          <w:rFonts w:cs="Arial"/>
          <w:lang w:val="pl-PL"/>
        </w:rPr>
      </w:pPr>
      <w:r w:rsidRPr="008B60FD">
        <w:rPr>
          <w:rFonts w:cs="Arial"/>
          <w:lang w:val="pl-PL"/>
        </w:rPr>
        <w:t>W ramach wdrożenia zostanie uruchomiony mechanizm Application Control pozwalający określić, jakie aplikacje, biblioteki, skrypty, instalatory i sterowniki mogą być wykonywane na chronionym systemie.</w:t>
      </w:r>
    </w:p>
    <w:p w14:paraId="37E5A15F" w14:textId="77777777" w:rsidR="00FE41C3" w:rsidRPr="008B60FD" w:rsidRDefault="00FE41C3" w:rsidP="00FE41C3">
      <w:pPr>
        <w:spacing w:line="276" w:lineRule="auto"/>
        <w:rPr>
          <w:rFonts w:cs="Arial"/>
          <w:lang w:val="pl-PL"/>
        </w:rPr>
      </w:pPr>
      <w:r w:rsidRPr="008B60FD">
        <w:rPr>
          <w:rFonts w:cs="Arial"/>
          <w:lang w:val="pl-PL"/>
        </w:rPr>
        <w:t>Dla dedykowanej stacji administracyjnej PAW zostanie przygotowana restrykcyjna polityka dopuszczająca uruchamianie wyłącznie zatwierdzonego oprogramowania niezbędnego do zarządzania infrastrukturą, w szczególności:</w:t>
      </w:r>
    </w:p>
    <w:p w14:paraId="7F6C8C4E" w14:textId="77777777" w:rsidR="00FE41C3" w:rsidRPr="008B60FD" w:rsidRDefault="00FE41C3" w:rsidP="00FE41C3">
      <w:pPr>
        <w:widowControl w:val="0"/>
        <w:numPr>
          <w:ilvl w:val="0"/>
          <w:numId w:val="54"/>
        </w:numPr>
        <w:autoSpaceDE w:val="0"/>
        <w:autoSpaceDN w:val="0"/>
        <w:spacing w:after="0" w:line="276" w:lineRule="auto"/>
        <w:rPr>
          <w:rFonts w:cs="Arial"/>
        </w:rPr>
      </w:pPr>
      <w:r w:rsidRPr="008B60FD">
        <w:rPr>
          <w:rFonts w:cs="Arial"/>
        </w:rPr>
        <w:t>narzędzi administracyjnych Microsoft RSAT,</w:t>
      </w:r>
    </w:p>
    <w:p w14:paraId="024F8187" w14:textId="77777777" w:rsidR="00FE41C3" w:rsidRPr="008B60FD" w:rsidRDefault="00FE41C3" w:rsidP="00FE41C3">
      <w:pPr>
        <w:widowControl w:val="0"/>
        <w:numPr>
          <w:ilvl w:val="0"/>
          <w:numId w:val="54"/>
        </w:numPr>
        <w:autoSpaceDE w:val="0"/>
        <w:autoSpaceDN w:val="0"/>
        <w:spacing w:after="0" w:line="276" w:lineRule="auto"/>
        <w:rPr>
          <w:rFonts w:cs="Arial"/>
        </w:rPr>
      </w:pPr>
      <w:r w:rsidRPr="008B60FD">
        <w:rPr>
          <w:rFonts w:cs="Arial"/>
        </w:rPr>
        <w:t>PowerShell i Windows Terminal,</w:t>
      </w:r>
    </w:p>
    <w:p w14:paraId="3F28CED1" w14:textId="77777777" w:rsidR="00FE41C3" w:rsidRPr="008B60FD" w:rsidRDefault="00FE41C3" w:rsidP="00FE41C3">
      <w:pPr>
        <w:widowControl w:val="0"/>
        <w:numPr>
          <w:ilvl w:val="0"/>
          <w:numId w:val="54"/>
        </w:numPr>
        <w:autoSpaceDE w:val="0"/>
        <w:autoSpaceDN w:val="0"/>
        <w:spacing w:after="0" w:line="276" w:lineRule="auto"/>
        <w:rPr>
          <w:rFonts w:cs="Arial"/>
        </w:rPr>
      </w:pPr>
      <w:r w:rsidRPr="008B60FD">
        <w:rPr>
          <w:rFonts w:cs="Arial"/>
        </w:rPr>
        <w:t>klienta RDP i SSH,</w:t>
      </w:r>
    </w:p>
    <w:p w14:paraId="1B92F94E" w14:textId="77777777" w:rsidR="00FE41C3" w:rsidRPr="008B60FD" w:rsidRDefault="00FE41C3" w:rsidP="00FE41C3">
      <w:pPr>
        <w:widowControl w:val="0"/>
        <w:numPr>
          <w:ilvl w:val="0"/>
          <w:numId w:val="54"/>
        </w:numPr>
        <w:autoSpaceDE w:val="0"/>
        <w:autoSpaceDN w:val="0"/>
        <w:spacing w:after="0" w:line="276" w:lineRule="auto"/>
        <w:rPr>
          <w:rFonts w:cs="Arial"/>
        </w:rPr>
      </w:pPr>
      <w:r w:rsidRPr="008B60FD">
        <w:rPr>
          <w:rFonts w:cs="Arial"/>
        </w:rPr>
        <w:t>narzędzi administracyjnych Active Directory, DNS, DHCP i GPO,</w:t>
      </w:r>
    </w:p>
    <w:p w14:paraId="7072D37D" w14:textId="77777777" w:rsidR="00FE41C3" w:rsidRPr="008B60FD" w:rsidRDefault="00FE41C3" w:rsidP="00FE41C3">
      <w:pPr>
        <w:widowControl w:val="0"/>
        <w:numPr>
          <w:ilvl w:val="0"/>
          <w:numId w:val="54"/>
        </w:numPr>
        <w:autoSpaceDE w:val="0"/>
        <w:autoSpaceDN w:val="0"/>
        <w:spacing w:after="0" w:line="276" w:lineRule="auto"/>
        <w:rPr>
          <w:rFonts w:cs="Arial"/>
        </w:rPr>
      </w:pPr>
      <w:r w:rsidRPr="008B60FD">
        <w:rPr>
          <w:rFonts w:cs="Arial"/>
        </w:rPr>
        <w:t>narzędzi AD CS/CA,</w:t>
      </w:r>
    </w:p>
    <w:p w14:paraId="00285E6C" w14:textId="77777777" w:rsidR="00FE41C3" w:rsidRPr="008B60FD" w:rsidRDefault="00FE41C3" w:rsidP="00FE41C3">
      <w:pPr>
        <w:widowControl w:val="0"/>
        <w:numPr>
          <w:ilvl w:val="0"/>
          <w:numId w:val="54"/>
        </w:numPr>
        <w:autoSpaceDE w:val="0"/>
        <w:autoSpaceDN w:val="0"/>
        <w:spacing w:after="0" w:line="276" w:lineRule="auto"/>
        <w:rPr>
          <w:rFonts w:cs="Arial"/>
          <w:lang w:val="pl-PL"/>
        </w:rPr>
      </w:pPr>
      <w:r w:rsidRPr="008B60FD">
        <w:rPr>
          <w:rFonts w:cs="Arial"/>
          <w:lang w:val="pl-PL"/>
        </w:rPr>
        <w:t>konsol zarządzania wirtualizacją, backupem i bezpieczeństwem,</w:t>
      </w:r>
    </w:p>
    <w:p w14:paraId="27BAFA07" w14:textId="77777777" w:rsidR="00FE41C3" w:rsidRPr="008B60FD" w:rsidRDefault="00FE41C3" w:rsidP="00FE41C3">
      <w:pPr>
        <w:widowControl w:val="0"/>
        <w:numPr>
          <w:ilvl w:val="0"/>
          <w:numId w:val="54"/>
        </w:numPr>
        <w:autoSpaceDE w:val="0"/>
        <w:autoSpaceDN w:val="0"/>
        <w:spacing w:after="0" w:line="276" w:lineRule="auto"/>
        <w:rPr>
          <w:rFonts w:cs="Arial"/>
          <w:lang w:val="pl-PL"/>
        </w:rPr>
      </w:pPr>
      <w:r w:rsidRPr="008B60FD">
        <w:rPr>
          <w:rFonts w:cs="Arial"/>
          <w:lang w:val="pl-PL"/>
        </w:rPr>
        <w:t>zatwierdzonej przeglądarki wykorzystywanej wyłącznie do lokalnych interfejsów administracyjnych,</w:t>
      </w:r>
    </w:p>
    <w:p w14:paraId="4B169923" w14:textId="77777777" w:rsidR="00FE41C3" w:rsidRPr="008B60FD" w:rsidRDefault="00FE41C3" w:rsidP="00FE41C3">
      <w:pPr>
        <w:widowControl w:val="0"/>
        <w:numPr>
          <w:ilvl w:val="0"/>
          <w:numId w:val="54"/>
        </w:numPr>
        <w:autoSpaceDE w:val="0"/>
        <w:autoSpaceDN w:val="0"/>
        <w:spacing w:after="0" w:line="276" w:lineRule="auto"/>
        <w:rPr>
          <w:rFonts w:cs="Arial"/>
          <w:lang w:val="pl-PL"/>
        </w:rPr>
      </w:pPr>
      <w:r w:rsidRPr="008B60FD">
        <w:rPr>
          <w:rFonts w:cs="Arial"/>
          <w:lang w:val="pl-PL"/>
        </w:rPr>
        <w:t>wskazanego przez Zamawiającego oprogramowania administracyjnego.</w:t>
      </w:r>
    </w:p>
    <w:p w14:paraId="3CFDBD97" w14:textId="77777777" w:rsidR="00FE41C3" w:rsidRPr="008B60FD" w:rsidRDefault="00FE41C3" w:rsidP="00FE41C3">
      <w:pPr>
        <w:spacing w:line="276" w:lineRule="auto"/>
        <w:rPr>
          <w:rFonts w:cs="Arial"/>
          <w:lang w:val="pl-PL"/>
        </w:rPr>
      </w:pPr>
      <w:r w:rsidRPr="008B60FD">
        <w:rPr>
          <w:rFonts w:cs="Arial"/>
          <w:lang w:val="pl-PL"/>
        </w:rPr>
        <w:t>Polityka ma zostać przygotowana zgodnie z modelem allow-listing, zgodnie z którym kod niespełniający określonych kryteriów zaufania nie będzie mógł zostać wykonany.</w:t>
      </w:r>
    </w:p>
    <w:p w14:paraId="6D5F1694" w14:textId="77777777" w:rsidR="00FE41C3" w:rsidRPr="008B60FD" w:rsidRDefault="00FE41C3" w:rsidP="00FE41C3">
      <w:pPr>
        <w:spacing w:line="276" w:lineRule="auto"/>
        <w:rPr>
          <w:rFonts w:cs="Arial"/>
          <w:lang w:val="pl-PL"/>
        </w:rPr>
      </w:pPr>
      <w:r w:rsidRPr="008B60FD">
        <w:rPr>
          <w:rFonts w:cs="Arial"/>
          <w:lang w:val="pl-PL"/>
        </w:rPr>
        <w:t>Polityki Application Control zostaną skonfigurowane tak, aby ograniczać możliwość uruchamiania m.in.:</w:t>
      </w:r>
    </w:p>
    <w:p w14:paraId="73F22BF7" w14:textId="77777777" w:rsidR="00FE41C3" w:rsidRPr="008B60FD" w:rsidRDefault="00FE41C3" w:rsidP="00FE41C3">
      <w:pPr>
        <w:widowControl w:val="0"/>
        <w:numPr>
          <w:ilvl w:val="0"/>
          <w:numId w:val="55"/>
        </w:numPr>
        <w:autoSpaceDE w:val="0"/>
        <w:autoSpaceDN w:val="0"/>
        <w:spacing w:after="0" w:line="276" w:lineRule="auto"/>
        <w:rPr>
          <w:rFonts w:cs="Arial"/>
        </w:rPr>
      </w:pPr>
      <w:r w:rsidRPr="008B60FD">
        <w:rPr>
          <w:rFonts w:cs="Arial"/>
        </w:rPr>
        <w:t>nieautoryzowanych plików wykonywalnych,</w:t>
      </w:r>
    </w:p>
    <w:p w14:paraId="2C8D9AD8" w14:textId="77777777" w:rsidR="00FE41C3" w:rsidRPr="008B60FD" w:rsidRDefault="00FE41C3" w:rsidP="00FE41C3">
      <w:pPr>
        <w:widowControl w:val="0"/>
        <w:numPr>
          <w:ilvl w:val="0"/>
          <w:numId w:val="55"/>
        </w:numPr>
        <w:autoSpaceDE w:val="0"/>
        <w:autoSpaceDN w:val="0"/>
        <w:spacing w:after="0" w:line="276" w:lineRule="auto"/>
        <w:rPr>
          <w:rFonts w:cs="Arial"/>
          <w:lang w:val="pl-PL"/>
        </w:rPr>
      </w:pPr>
      <w:r w:rsidRPr="008B60FD">
        <w:rPr>
          <w:rFonts w:cs="Arial"/>
          <w:lang w:val="pl-PL"/>
        </w:rPr>
        <w:t>skryptów i interpreterów mogących zostać wykorzystanych do wykonania złośliwego kodu,</w:t>
      </w:r>
    </w:p>
    <w:p w14:paraId="4F7A0A8A" w14:textId="77777777" w:rsidR="00FE41C3" w:rsidRPr="008B60FD" w:rsidRDefault="00FE41C3" w:rsidP="00FE41C3">
      <w:pPr>
        <w:widowControl w:val="0"/>
        <w:numPr>
          <w:ilvl w:val="0"/>
          <w:numId w:val="55"/>
        </w:numPr>
        <w:autoSpaceDE w:val="0"/>
        <w:autoSpaceDN w:val="0"/>
        <w:spacing w:after="0" w:line="276" w:lineRule="auto"/>
        <w:rPr>
          <w:rFonts w:cs="Arial"/>
        </w:rPr>
      </w:pPr>
      <w:r w:rsidRPr="008B60FD">
        <w:rPr>
          <w:rFonts w:cs="Arial"/>
        </w:rPr>
        <w:t>niezatwierdzonych instalatorów MSI,</w:t>
      </w:r>
    </w:p>
    <w:p w14:paraId="17F32135" w14:textId="77777777" w:rsidR="00FE41C3" w:rsidRPr="008B60FD" w:rsidRDefault="00FE41C3" w:rsidP="00FE41C3">
      <w:pPr>
        <w:widowControl w:val="0"/>
        <w:numPr>
          <w:ilvl w:val="0"/>
          <w:numId w:val="55"/>
        </w:numPr>
        <w:autoSpaceDE w:val="0"/>
        <w:autoSpaceDN w:val="0"/>
        <w:spacing w:after="0" w:line="276" w:lineRule="auto"/>
        <w:rPr>
          <w:rFonts w:cs="Arial"/>
        </w:rPr>
      </w:pPr>
      <w:r w:rsidRPr="008B60FD">
        <w:rPr>
          <w:rFonts w:cs="Arial"/>
        </w:rPr>
        <w:t>nieautoryzowanych bibliotek i komponentów,</w:t>
      </w:r>
    </w:p>
    <w:p w14:paraId="654DB642" w14:textId="77777777" w:rsidR="00FE41C3" w:rsidRPr="008B60FD" w:rsidRDefault="00FE41C3" w:rsidP="00FE41C3">
      <w:pPr>
        <w:widowControl w:val="0"/>
        <w:numPr>
          <w:ilvl w:val="0"/>
          <w:numId w:val="55"/>
        </w:numPr>
        <w:autoSpaceDE w:val="0"/>
        <w:autoSpaceDN w:val="0"/>
        <w:spacing w:after="0" w:line="276" w:lineRule="auto"/>
        <w:rPr>
          <w:rFonts w:cs="Arial"/>
        </w:rPr>
      </w:pPr>
      <w:r w:rsidRPr="008B60FD">
        <w:rPr>
          <w:rFonts w:cs="Arial"/>
        </w:rPr>
        <w:t>niebezpiecznych lub niezatwierdzonych sterowników.</w:t>
      </w:r>
    </w:p>
    <w:p w14:paraId="7155F12B" w14:textId="77777777" w:rsidR="00FE41C3" w:rsidRPr="008B60FD" w:rsidRDefault="00FE41C3" w:rsidP="00FE41C3">
      <w:pPr>
        <w:spacing w:line="276" w:lineRule="auto"/>
        <w:rPr>
          <w:rFonts w:cs="Arial"/>
          <w:lang w:val="pl-PL"/>
        </w:rPr>
      </w:pPr>
      <w:r w:rsidRPr="008B60FD">
        <w:rPr>
          <w:rFonts w:cs="Arial"/>
          <w:lang w:val="pl-PL"/>
        </w:rPr>
        <w:t>Zdarzenia Application Control i Code Integrity mają być rejestrowane i w przypadku dostępności systemu SIEM, przekazywane do SIEM Zamawiającego.</w:t>
      </w:r>
    </w:p>
    <w:p w14:paraId="0911EDBE" w14:textId="77777777" w:rsidR="00FE41C3" w:rsidRPr="008B60FD" w:rsidRDefault="00FE41C3" w:rsidP="00FE41C3">
      <w:pPr>
        <w:spacing w:line="276" w:lineRule="auto"/>
        <w:rPr>
          <w:rFonts w:cs="Arial"/>
          <w:b/>
          <w:bCs/>
          <w:lang w:val="pl-PL"/>
        </w:rPr>
      </w:pPr>
      <w:r w:rsidRPr="008B60FD">
        <w:rPr>
          <w:rFonts w:cs="Arial"/>
          <w:b/>
          <w:bCs/>
          <w:lang w:val="pl-PL"/>
        </w:rPr>
        <w:t>3.11.2. Credential Guard</w:t>
      </w:r>
    </w:p>
    <w:p w14:paraId="0FDA53E4" w14:textId="77777777" w:rsidR="00FE41C3" w:rsidRPr="008B60FD" w:rsidRDefault="00FE41C3" w:rsidP="00FE41C3">
      <w:pPr>
        <w:spacing w:line="276" w:lineRule="auto"/>
        <w:rPr>
          <w:rFonts w:cs="Arial"/>
          <w:lang w:val="pl-PL"/>
        </w:rPr>
      </w:pPr>
      <w:r w:rsidRPr="008B60FD">
        <w:rPr>
          <w:rFonts w:cs="Arial"/>
          <w:lang w:val="pl-PL"/>
        </w:rPr>
        <w:lastRenderedPageBreak/>
        <w:t>Na chronionych stacjach zostanie skonfigurowany i zweryfikowany mechanizm Credential Guard wykorzystujący Virtualization-Based Security (VBS) do odseparowania krytycznych danych uwierzytelniających od podstawowego systemu operacyjnego.</w:t>
      </w:r>
    </w:p>
    <w:p w14:paraId="45D0F857" w14:textId="77777777" w:rsidR="00FE41C3" w:rsidRPr="008B60FD" w:rsidRDefault="00FE41C3" w:rsidP="00FE41C3">
      <w:pPr>
        <w:spacing w:line="276" w:lineRule="auto"/>
        <w:rPr>
          <w:rFonts w:cs="Arial"/>
        </w:rPr>
      </w:pPr>
      <w:r w:rsidRPr="008B60FD">
        <w:rPr>
          <w:rFonts w:cs="Arial"/>
        </w:rPr>
        <w:t>Credential Guard zabezpiecza m.in.:</w:t>
      </w:r>
    </w:p>
    <w:p w14:paraId="7CD40961" w14:textId="77777777" w:rsidR="00FE41C3" w:rsidRPr="008B60FD" w:rsidRDefault="00FE41C3" w:rsidP="00FE41C3">
      <w:pPr>
        <w:widowControl w:val="0"/>
        <w:numPr>
          <w:ilvl w:val="0"/>
          <w:numId w:val="56"/>
        </w:numPr>
        <w:autoSpaceDE w:val="0"/>
        <w:autoSpaceDN w:val="0"/>
        <w:spacing w:after="0" w:line="276" w:lineRule="auto"/>
        <w:rPr>
          <w:rFonts w:cs="Arial"/>
        </w:rPr>
      </w:pPr>
      <w:r w:rsidRPr="008B60FD">
        <w:rPr>
          <w:rFonts w:cs="Arial"/>
        </w:rPr>
        <w:t>hashe haseł NTLM,</w:t>
      </w:r>
    </w:p>
    <w:p w14:paraId="6D78BE07" w14:textId="77777777" w:rsidR="00FE41C3" w:rsidRPr="008B60FD" w:rsidRDefault="00FE41C3" w:rsidP="00FE41C3">
      <w:pPr>
        <w:widowControl w:val="0"/>
        <w:numPr>
          <w:ilvl w:val="0"/>
          <w:numId w:val="56"/>
        </w:numPr>
        <w:autoSpaceDE w:val="0"/>
        <w:autoSpaceDN w:val="0"/>
        <w:spacing w:after="0" w:line="276" w:lineRule="auto"/>
        <w:rPr>
          <w:rFonts w:cs="Arial"/>
        </w:rPr>
      </w:pPr>
      <w:r w:rsidRPr="008B60FD">
        <w:rPr>
          <w:rFonts w:cs="Arial"/>
        </w:rPr>
        <w:t>bilety Kerberos TGT,</w:t>
      </w:r>
    </w:p>
    <w:p w14:paraId="4C1F130B" w14:textId="77777777" w:rsidR="00FE41C3" w:rsidRPr="008B60FD" w:rsidRDefault="00FE41C3" w:rsidP="00FE41C3">
      <w:pPr>
        <w:widowControl w:val="0"/>
        <w:numPr>
          <w:ilvl w:val="0"/>
          <w:numId w:val="56"/>
        </w:numPr>
        <w:autoSpaceDE w:val="0"/>
        <w:autoSpaceDN w:val="0"/>
        <w:spacing w:after="0" w:line="276" w:lineRule="auto"/>
        <w:rPr>
          <w:rFonts w:cs="Arial"/>
        </w:rPr>
      </w:pPr>
      <w:r w:rsidRPr="008B60FD">
        <w:rPr>
          <w:rFonts w:cs="Arial"/>
        </w:rPr>
        <w:t>wybrane poświadczenia domenowe,</w:t>
      </w:r>
    </w:p>
    <w:p w14:paraId="5F2A7A9D" w14:textId="77777777" w:rsidR="00FE41C3" w:rsidRPr="008B60FD" w:rsidRDefault="00FE41C3" w:rsidP="00FE41C3">
      <w:pPr>
        <w:widowControl w:val="0"/>
        <w:numPr>
          <w:ilvl w:val="0"/>
          <w:numId w:val="56"/>
        </w:numPr>
        <w:autoSpaceDE w:val="0"/>
        <w:autoSpaceDN w:val="0"/>
        <w:spacing w:after="0" w:line="276" w:lineRule="auto"/>
        <w:rPr>
          <w:rFonts w:cs="Arial"/>
          <w:lang w:val="pl-PL"/>
        </w:rPr>
      </w:pPr>
      <w:r w:rsidRPr="008B60FD">
        <w:rPr>
          <w:rFonts w:cs="Arial"/>
          <w:lang w:val="pl-PL"/>
        </w:rPr>
        <w:t>sekrety przetwarzane przez mechanizmy LSA.</w:t>
      </w:r>
    </w:p>
    <w:p w14:paraId="7BAECF45" w14:textId="77777777" w:rsidR="00FD3846" w:rsidRPr="00FD3846" w:rsidRDefault="00FE41C3" w:rsidP="00FE41C3">
      <w:pPr>
        <w:ind w:left="312" w:hanging="159"/>
        <w:rPr>
          <w:strike/>
          <w:lang w:val="pl-PL"/>
        </w:rPr>
      </w:pPr>
      <w:r w:rsidRPr="008B60FD">
        <w:rPr>
          <w:rFonts w:cs="Arial"/>
          <w:lang w:val="pl-PL"/>
        </w:rPr>
        <w:t>Credential Guard zostanie wymuszony za pomocą centralnych polityk bezpieczeństwa, np. Group Policy, w sposób umożliwiający jego kontrolowane utrzymanie i audyt.</w:t>
      </w:r>
    </w:p>
    <w:p w14:paraId="7C527C07" w14:textId="77777777" w:rsidR="001057D5" w:rsidRDefault="00595D40">
      <w:pPr>
        <w:pStyle w:val="Nagwek2"/>
      </w:pPr>
      <w:r>
        <w:t>6.8. S03 – Web Application Firewall (WAF) – 1 kpl.</w:t>
      </w:r>
    </w:p>
    <w:p w14:paraId="036D2364" w14:textId="77777777" w:rsidR="001057D5" w:rsidRDefault="00595D40">
      <w:pPr>
        <w:ind w:left="198"/>
        <w:rPr>
          <w:lang w:val="pl-PL"/>
        </w:rPr>
      </w:pPr>
      <w:r>
        <w:rPr>
          <w:lang w:val="pl-PL"/>
        </w:rPr>
        <w:t>1. Zakres zamówienia</w:t>
      </w:r>
    </w:p>
    <w:p w14:paraId="0CF356C6" w14:textId="77777777" w:rsidR="001057D5" w:rsidRDefault="00595D40">
      <w:pPr>
        <w:ind w:left="198"/>
        <w:rPr>
          <w:lang w:val="pl-PL"/>
        </w:rPr>
      </w:pPr>
      <w:r>
        <w:rPr>
          <w:lang w:val="pl-PL"/>
        </w:rPr>
        <w:t xml:space="preserve">1.1. Objęcie subskrypcją </w:t>
      </w:r>
      <w:r w:rsidR="00E1368B">
        <w:rPr>
          <w:lang w:val="pl-PL"/>
        </w:rPr>
        <w:t>j</w:t>
      </w:r>
      <w:r w:rsidR="00E1368B" w:rsidRPr="00E1368B">
        <w:rPr>
          <w:lang w:val="pl-PL"/>
        </w:rPr>
        <w:t>ednej domeny drugiego poziomu z wszystkimi subdomenami</w:t>
      </w:r>
      <w:r>
        <w:rPr>
          <w:lang w:val="pl-PL"/>
        </w:rPr>
        <w:t>.</w:t>
      </w:r>
    </w:p>
    <w:p w14:paraId="6E549A2E" w14:textId="77777777" w:rsidR="001057D5" w:rsidRDefault="00595D40">
      <w:pPr>
        <w:ind w:left="198"/>
        <w:rPr>
          <w:lang w:val="pl-PL"/>
        </w:rPr>
      </w:pPr>
      <w:r>
        <w:rPr>
          <w:lang w:val="pl-PL"/>
        </w:rPr>
        <w:t>1.2. Zapewnienie aktywności subskrypcji przez cały okres 24 miesięcy.</w:t>
      </w:r>
    </w:p>
    <w:p w14:paraId="3EABD604" w14:textId="77777777" w:rsidR="001057D5" w:rsidRDefault="00595D40">
      <w:pPr>
        <w:ind w:left="198"/>
        <w:rPr>
          <w:lang w:val="pl-PL"/>
        </w:rPr>
      </w:pPr>
      <w:r>
        <w:rPr>
          <w:lang w:val="pl-PL"/>
        </w:rPr>
        <w:t>1.3. Przekazanie Zamawiającemu potwierdzenia zakupu, aktywacji lub przypisania subskrypcji.</w:t>
      </w:r>
    </w:p>
    <w:p w14:paraId="613E224E" w14:textId="77777777" w:rsidR="001057D5" w:rsidRDefault="00595D40">
      <w:pPr>
        <w:ind w:left="198"/>
        <w:rPr>
          <w:lang w:val="pl-PL"/>
        </w:rPr>
      </w:pPr>
      <w:r>
        <w:rPr>
          <w:lang w:val="pl-PL"/>
        </w:rPr>
        <w:t>1.4. Zapewnienie, że subskrypcja będzie dostępna do wykorzystania przez Zamawiającego w panelu administracyjnym producenta lub na koncie wskazanym przez Zamawiającego.</w:t>
      </w:r>
    </w:p>
    <w:p w14:paraId="27B6F5C9" w14:textId="77777777" w:rsidR="001057D5" w:rsidRDefault="00595D40">
      <w:pPr>
        <w:ind w:left="198"/>
        <w:rPr>
          <w:lang w:val="pl-PL"/>
        </w:rPr>
      </w:pPr>
      <w:r>
        <w:rPr>
          <w:lang w:val="pl-PL"/>
        </w:rPr>
        <w:t>2. Minimalne wymagania funkcjonalne</w:t>
      </w:r>
    </w:p>
    <w:p w14:paraId="30FFE5A1" w14:textId="77777777" w:rsidR="001057D5" w:rsidRDefault="00595D40">
      <w:pPr>
        <w:rPr>
          <w:lang w:val="pl-PL"/>
        </w:rPr>
      </w:pPr>
      <w:r>
        <w:rPr>
          <w:lang w:val="pl-PL"/>
        </w:rPr>
        <w:t>Oferowana subskrypcja musi obejmować co najmniej:</w:t>
      </w:r>
    </w:p>
    <w:p w14:paraId="64192183" w14:textId="77777777" w:rsidR="001057D5" w:rsidRDefault="00595D40">
      <w:pPr>
        <w:ind w:left="198"/>
        <w:rPr>
          <w:lang w:val="pl-PL"/>
        </w:rPr>
      </w:pPr>
      <w:r>
        <w:rPr>
          <w:lang w:val="pl-PL"/>
        </w:rPr>
        <w:t>4.1. Usługę DNS dla minimum dwóch domen/stref.</w:t>
      </w:r>
    </w:p>
    <w:p w14:paraId="33277821" w14:textId="77777777" w:rsidR="001057D5" w:rsidRDefault="00595D40">
      <w:pPr>
        <w:ind w:left="198"/>
        <w:rPr>
          <w:lang w:val="pl-PL"/>
        </w:rPr>
      </w:pPr>
      <w:r>
        <w:rPr>
          <w:lang w:val="pl-PL"/>
        </w:rPr>
        <w:t>4.2. Usługę CDN.</w:t>
      </w:r>
    </w:p>
    <w:p w14:paraId="0C386627" w14:textId="77777777" w:rsidR="001057D5" w:rsidRDefault="00595D40">
      <w:pPr>
        <w:ind w:left="198"/>
        <w:rPr>
          <w:lang w:val="pl-PL"/>
        </w:rPr>
      </w:pPr>
      <w:r>
        <w:rPr>
          <w:lang w:val="pl-PL"/>
        </w:rPr>
        <w:t>4.3. Ochronę przed atakami DDoS.</w:t>
      </w:r>
    </w:p>
    <w:p w14:paraId="6AB3A9AD" w14:textId="77777777" w:rsidR="001057D5" w:rsidRDefault="00595D40">
      <w:pPr>
        <w:ind w:left="198"/>
        <w:rPr>
          <w:lang w:val="pl-PL"/>
        </w:rPr>
      </w:pPr>
      <w:r>
        <w:rPr>
          <w:lang w:val="pl-PL"/>
        </w:rPr>
        <w:t>4.4. WAF z regułami zarządzanymi.</w:t>
      </w:r>
    </w:p>
    <w:p w14:paraId="098144F1" w14:textId="77777777" w:rsidR="001057D5" w:rsidRDefault="00595D40">
      <w:pPr>
        <w:ind w:left="198"/>
        <w:rPr>
          <w:lang w:val="pl-PL"/>
        </w:rPr>
      </w:pPr>
      <w:r>
        <w:rPr>
          <w:lang w:val="pl-PL"/>
        </w:rPr>
        <w:t>4.5. Możliwość tworzenia własnych reguł bezpieczeństwa.</w:t>
      </w:r>
    </w:p>
    <w:p w14:paraId="3F3E8507" w14:textId="77777777" w:rsidR="001057D5" w:rsidRDefault="00595D40">
      <w:pPr>
        <w:ind w:left="198"/>
        <w:rPr>
          <w:lang w:val="pl-PL"/>
        </w:rPr>
      </w:pPr>
      <w:r>
        <w:rPr>
          <w:lang w:val="pl-PL"/>
        </w:rPr>
        <w:t>4.6. Obsługę SSL/TLS.</w:t>
      </w:r>
    </w:p>
    <w:p w14:paraId="5C822F37" w14:textId="77777777" w:rsidR="001057D5" w:rsidRDefault="00595D40">
      <w:pPr>
        <w:ind w:left="198"/>
        <w:rPr>
          <w:lang w:val="pl-PL"/>
        </w:rPr>
      </w:pPr>
      <w:r>
        <w:rPr>
          <w:lang w:val="pl-PL"/>
        </w:rPr>
        <w:t>4.7. Panel administracyjny WWW.</w:t>
      </w:r>
    </w:p>
    <w:p w14:paraId="095A2A60" w14:textId="77777777" w:rsidR="001057D5" w:rsidRDefault="00595D40">
      <w:pPr>
        <w:ind w:left="198"/>
        <w:rPr>
          <w:lang w:val="pl-PL"/>
        </w:rPr>
      </w:pPr>
      <w:r>
        <w:rPr>
          <w:lang w:val="pl-PL"/>
        </w:rPr>
        <w:t>4.8. Statystyki ruchu i zdarzeń bezpieczeństwa.</w:t>
      </w:r>
    </w:p>
    <w:p w14:paraId="63184CBC" w14:textId="77777777" w:rsidR="001057D5" w:rsidRDefault="00595D40">
      <w:pPr>
        <w:ind w:left="198"/>
        <w:rPr>
          <w:lang w:val="pl-PL"/>
        </w:rPr>
      </w:pPr>
      <w:r>
        <w:rPr>
          <w:lang w:val="pl-PL"/>
        </w:rPr>
        <w:t>3. Wymagania dotyczące subskrypcji</w:t>
      </w:r>
    </w:p>
    <w:p w14:paraId="3644BA6A" w14:textId="77777777" w:rsidR="001057D5" w:rsidRDefault="00595D40">
      <w:pPr>
        <w:ind w:left="198"/>
        <w:rPr>
          <w:lang w:val="pl-PL"/>
        </w:rPr>
      </w:pPr>
      <w:r>
        <w:rPr>
          <w:lang w:val="pl-PL"/>
        </w:rPr>
        <w:t>3.1. Subskrypcja musi być aktywna przez okres 24 miesięcy od dnia aktywacji.</w:t>
      </w:r>
    </w:p>
    <w:p w14:paraId="05B0407D" w14:textId="77777777" w:rsidR="001057D5" w:rsidRDefault="00595D40">
      <w:pPr>
        <w:ind w:left="198"/>
        <w:rPr>
          <w:lang w:val="pl-PL"/>
        </w:rPr>
      </w:pPr>
      <w:r>
        <w:rPr>
          <w:lang w:val="pl-PL"/>
        </w:rPr>
        <w:t>3.5. Wykonawca przekaże Zamawiającemu potwierdzenie aktywacji lub zakupu subskrypcji.</w:t>
      </w:r>
    </w:p>
    <w:p w14:paraId="55A6B5EE" w14:textId="77777777" w:rsidR="001057D5" w:rsidRDefault="00595D40">
      <w:pPr>
        <w:ind w:left="198"/>
        <w:rPr>
          <w:lang w:val="pl-PL"/>
        </w:rPr>
      </w:pPr>
      <w:r>
        <w:rPr>
          <w:lang w:val="pl-PL"/>
        </w:rPr>
        <w:t>3.6. Subskrypcja musi pochodzić z legalnego kanału sprzedaży producenta lub autoryzowanego dystrybutora/partnera.</w:t>
      </w:r>
    </w:p>
    <w:p w14:paraId="779E3FFA" w14:textId="77777777" w:rsidR="001057D5" w:rsidRDefault="00595D40">
      <w:pPr>
        <w:ind w:left="198"/>
        <w:rPr>
          <w:lang w:val="pl-PL"/>
        </w:rPr>
      </w:pPr>
      <w:r>
        <w:rPr>
          <w:lang w:val="pl-PL"/>
        </w:rPr>
        <w:t>5. Warunki realizacji</w:t>
      </w:r>
    </w:p>
    <w:p w14:paraId="0D0955D4" w14:textId="77777777" w:rsidR="001057D5" w:rsidRDefault="00595D40">
      <w:pPr>
        <w:ind w:left="198"/>
        <w:rPr>
          <w:lang w:val="pl-PL"/>
        </w:rPr>
      </w:pPr>
      <w:r>
        <w:rPr>
          <w:lang w:val="pl-PL"/>
        </w:rPr>
        <w:t>5.3. W przypadku aktywacji na koncie Wykonawcy, Wykonawca zapewni Zamawiającemu możliwość korzystania z zakupionej subskrypcji przez pełny okres 24 miesięcy.</w:t>
      </w:r>
    </w:p>
    <w:p w14:paraId="3A2E712B" w14:textId="77777777" w:rsidR="001057D5" w:rsidRDefault="00595D40">
      <w:pPr>
        <w:ind w:left="198"/>
        <w:rPr>
          <w:lang w:val="pl-PL"/>
        </w:rPr>
      </w:pPr>
      <w:r>
        <w:rPr>
          <w:lang w:val="pl-PL"/>
        </w:rPr>
        <w:t>5.4. Wykonawca przekaże Zamawiającemu potwierdzenie okresu ważności subskrypcji.</w:t>
      </w:r>
    </w:p>
    <w:p w14:paraId="22B85F95" w14:textId="77777777" w:rsidR="001057D5" w:rsidRDefault="00595D40">
      <w:pPr>
        <w:ind w:left="198"/>
        <w:rPr>
          <w:lang w:val="pl-PL"/>
        </w:rPr>
      </w:pPr>
      <w:r>
        <w:rPr>
          <w:lang w:val="pl-PL"/>
        </w:rPr>
        <w:t>6. Wymagania dotyczące bezpieczeństwa dostawcy i rozwiązania</w:t>
      </w:r>
    </w:p>
    <w:p w14:paraId="16378C42" w14:textId="77777777" w:rsidR="001057D5" w:rsidRDefault="00595D40">
      <w:pPr>
        <w:rPr>
          <w:lang w:val="pl-PL"/>
        </w:rPr>
      </w:pPr>
      <w:r>
        <w:rPr>
          <w:lang w:val="pl-PL"/>
        </w:rPr>
        <w:t>Zamawiający wymaga, aby oferowane świadczenie, w tym wszystkie produkty ICT, usługi ICT oraz procesy ICT wykorzystywane do realizacji zamówienia, zarówno jako elementy główne, jak i komponenty, elementy środowiska świadczenia usługi lub rozwiązania towarzyszące, nie obejmowało:</w:t>
      </w:r>
    </w:p>
    <w:p w14:paraId="6C0C6B22" w14:textId="77777777" w:rsidR="001057D5" w:rsidRDefault="00595D40">
      <w:pPr>
        <w:ind w:left="198"/>
        <w:rPr>
          <w:lang w:val="pl-PL"/>
        </w:rPr>
      </w:pPr>
      <w:r>
        <w:rPr>
          <w:lang w:val="pl-PL"/>
        </w:rPr>
        <w:lastRenderedPageBreak/>
        <w:t>6.1. Produktów ICT, usług ICT lub procesów ICT wskazanych w rekomendacji, o której mowa w art. 33 ust. 4 ustawy z dnia 5 lipca 2018 r. o krajowym systemie cyberbezpieczeństwa, stwierdzającej ich negatywny wpływ na podstawowy interes bezpieczeństwa państwa.</w:t>
      </w:r>
    </w:p>
    <w:p w14:paraId="3376E92B" w14:textId="77777777" w:rsidR="001057D5" w:rsidRDefault="00595D40">
      <w:pPr>
        <w:ind w:left="198"/>
        <w:rPr>
          <w:lang w:val="pl-PL"/>
        </w:rPr>
      </w:pPr>
      <w:r>
        <w:rPr>
          <w:lang w:val="pl-PL"/>
        </w:rPr>
        <w:t>6.2. Produktu ICT, którego typ został określony w decyzji w sprawie uznania dostawcy za dostawcę wysokiego ryzyka, o której mowa w art. 67b ust. 15 ustawy z dnia 5 lipca 2018 r. o krajowym systemie cyberbezpieczeństwa, ani usług ICT lub procesów ICT określonych w tej decyzji.</w:t>
      </w:r>
    </w:p>
    <w:p w14:paraId="73DBED29" w14:textId="77777777" w:rsidR="00B47892" w:rsidRPr="009F02F1" w:rsidRDefault="00E27129">
      <w:pPr>
        <w:pStyle w:val="Nagwek2"/>
        <w:rPr>
          <w:lang w:val="pl-PL"/>
        </w:rPr>
      </w:pPr>
      <w:r w:rsidRPr="009F02F1">
        <w:rPr>
          <w:b w:val="0"/>
          <w:lang w:val="pl-PL"/>
        </w:rPr>
        <w:t>6.9. S31 – Urządzenia do zabezpieczania dowodów cyfrowych – 1 kpl.</w:t>
      </w:r>
    </w:p>
    <w:p w14:paraId="5726363A" w14:textId="77777777" w:rsidR="00B47892" w:rsidRPr="009F02F1" w:rsidRDefault="00E27129">
      <w:pPr>
        <w:rPr>
          <w:lang w:val="pl-PL"/>
        </w:rPr>
      </w:pPr>
      <w:r w:rsidRPr="009F02F1">
        <w:rPr>
          <w:lang w:val="pl-PL"/>
        </w:rPr>
        <w:t>Jednostka miary „1 kpl</w:t>
      </w:r>
      <w:r w:rsidRPr="009F02F1">
        <w:rPr>
          <w:lang w:val="pl-PL"/>
        </w:rPr>
        <w:t>.” oznacza jeden kompletny, gotowy do użytkowania zestaw obejmujący sprzęt, oprogramowanie, akcesoria oraz wszystkie usługi, licencje i dokumentację wymagane do zabezpieczania i analizy dowodów cyfrowych zgodnie z niniejszym opisem. Nie jest to cena pojedynczego urządzenia wchodzącego w skład zestawu.</w:t>
      </w:r>
    </w:p>
    <w:p w14:paraId="6FFB447B" w14:textId="77777777" w:rsidR="00B47892" w:rsidRPr="009F02F1" w:rsidRDefault="00E27129">
      <w:pPr>
        <w:rPr>
          <w:lang w:val="pl-PL"/>
        </w:rPr>
      </w:pPr>
      <w:r w:rsidRPr="009F02F1">
        <w:rPr>
          <w:lang w:val="pl-PL"/>
        </w:rPr>
        <w:t>1.1. Przedmiotem zamówienia jest dostawa i wdrożenie zestawu urządzeń oraz oprogramowania przeznaczonego do zabezpieczania i analizy dowodów cyfrowych. Zamówienie obejmuje dostawę sprzętu, instalację i konfigurację oprogramowania, uruchomienie rozwiązania, przeprowadzenie testów, opracowanie dokumentacji oraz instruktaż pracowników Zamawiającego.</w:t>
      </w:r>
    </w:p>
    <w:p w14:paraId="157F14BA" w14:textId="77777777" w:rsidR="00B47892" w:rsidRPr="009F02F1" w:rsidRDefault="00E27129">
      <w:pPr>
        <w:rPr>
          <w:lang w:val="pl-PL"/>
        </w:rPr>
      </w:pPr>
      <w:r w:rsidRPr="009F02F1">
        <w:rPr>
          <w:lang w:val="pl-PL"/>
        </w:rPr>
        <w:t>1.2. Zestaw będzie wykorzystywany podczas reagowania na incydenty bezpieczeństwa informatycznego, w szczególności do zabezpieczania danych z komputerów stacjonarnych i przenośnych, serwerów, dysków twardych, nośników półprzewodnikowych oraz przenośnych pamięci masowych.</w:t>
      </w:r>
    </w:p>
    <w:p w14:paraId="474AE8BB" w14:textId="77777777" w:rsidR="00B47892" w:rsidRPr="009F02F1" w:rsidRDefault="00E27129">
      <w:pPr>
        <w:rPr>
          <w:lang w:val="pl-PL"/>
        </w:rPr>
      </w:pPr>
      <w:r w:rsidRPr="009F02F1">
        <w:rPr>
          <w:lang w:val="pl-PL"/>
        </w:rPr>
        <w:t>1.3. Dostarczone rozwiązanie ma umożliwiać:</w:t>
      </w:r>
    </w:p>
    <w:p w14:paraId="1FCF1A83" w14:textId="77777777" w:rsidR="00B47892" w:rsidRPr="009F02F1" w:rsidRDefault="00E27129">
      <w:pPr>
        <w:rPr>
          <w:lang w:val="pl-PL"/>
        </w:rPr>
      </w:pPr>
      <w:r w:rsidRPr="009F02F1">
        <w:rPr>
          <w:lang w:val="pl-PL"/>
        </w:rPr>
        <w:t>a) identyfikację nośnika źródłowego i zapisanie jego parametrów;</w:t>
      </w:r>
    </w:p>
    <w:p w14:paraId="6738DF7D" w14:textId="77777777" w:rsidR="00B47892" w:rsidRPr="009F02F1" w:rsidRDefault="00E27129">
      <w:pPr>
        <w:rPr>
          <w:lang w:val="pl-PL"/>
        </w:rPr>
      </w:pPr>
      <w:r w:rsidRPr="009F02F1">
        <w:rPr>
          <w:lang w:val="pl-PL"/>
        </w:rPr>
        <w:t>b) ochronę danych źródłowych przed modyfikacją podczas wykonywania kopii;</w:t>
      </w:r>
    </w:p>
    <w:p w14:paraId="0BE2BEB1" w14:textId="77777777" w:rsidR="00B47892" w:rsidRPr="009F02F1" w:rsidRDefault="00E27129">
      <w:pPr>
        <w:rPr>
          <w:lang w:val="pl-PL"/>
        </w:rPr>
      </w:pPr>
      <w:r w:rsidRPr="009F02F1">
        <w:rPr>
          <w:lang w:val="pl-PL"/>
        </w:rPr>
        <w:t>c) wykonywanie kopii bitowych nośników oraz logicznych kopii wybranych danych;</w:t>
      </w:r>
    </w:p>
    <w:p w14:paraId="14BA3E95" w14:textId="77777777" w:rsidR="00B47892" w:rsidRPr="009F02F1" w:rsidRDefault="00E27129">
      <w:pPr>
        <w:rPr>
          <w:lang w:val="pl-PL"/>
        </w:rPr>
      </w:pPr>
      <w:r w:rsidRPr="009F02F1">
        <w:rPr>
          <w:lang w:val="pl-PL"/>
        </w:rPr>
        <w:t>d) obliczanie i zapisywanie kryptograficznych sum kontrolnych;</w:t>
      </w:r>
    </w:p>
    <w:p w14:paraId="47FF8909" w14:textId="77777777" w:rsidR="00B47892" w:rsidRPr="009F02F1" w:rsidRDefault="00E27129">
      <w:pPr>
        <w:rPr>
          <w:lang w:val="pl-PL"/>
        </w:rPr>
      </w:pPr>
      <w:r w:rsidRPr="009F02F1">
        <w:rPr>
          <w:lang w:val="pl-PL"/>
        </w:rPr>
        <w:t>e) weryfikację integralności wykonanych kopii;</w:t>
      </w:r>
    </w:p>
    <w:p w14:paraId="3138ECDF" w14:textId="77777777" w:rsidR="00B47892" w:rsidRPr="009F02F1" w:rsidRDefault="00E27129">
      <w:pPr>
        <w:rPr>
          <w:lang w:val="pl-PL"/>
        </w:rPr>
      </w:pPr>
      <w:r w:rsidRPr="009F02F1">
        <w:rPr>
          <w:lang w:val="pl-PL"/>
        </w:rPr>
        <w:t>f) przechowywanie materiału dowodowego z ograniczeniem dostępu do osób uprawnionych;</w:t>
      </w:r>
    </w:p>
    <w:p w14:paraId="6FE3EF3D" w14:textId="77777777" w:rsidR="00B47892" w:rsidRPr="009F02F1" w:rsidRDefault="00E27129">
      <w:pPr>
        <w:rPr>
          <w:lang w:val="pl-PL"/>
        </w:rPr>
      </w:pPr>
      <w:r w:rsidRPr="009F02F1">
        <w:rPr>
          <w:lang w:val="pl-PL"/>
        </w:rPr>
        <w:t>g) wstępną analizę zabezpieczonych danych, w tym przeglądanie plików, metadanych i artefaktów systemowych;</w:t>
      </w:r>
    </w:p>
    <w:p w14:paraId="165DFB43" w14:textId="77777777" w:rsidR="00B47892" w:rsidRPr="009F02F1" w:rsidRDefault="00E27129">
      <w:pPr>
        <w:rPr>
          <w:lang w:val="pl-PL"/>
        </w:rPr>
      </w:pPr>
      <w:r w:rsidRPr="009F02F1">
        <w:rPr>
          <w:lang w:val="pl-PL"/>
        </w:rPr>
        <w:t>h) dokumentowanie wykonanych czynności oraz sporządzanie raportów.</w:t>
      </w:r>
    </w:p>
    <w:p w14:paraId="2E7CF5CF" w14:textId="77777777" w:rsidR="00B47892" w:rsidRPr="009F02F1" w:rsidRDefault="00E27129">
      <w:pPr>
        <w:rPr>
          <w:lang w:val="pl-PL"/>
        </w:rPr>
      </w:pPr>
      <w:r w:rsidRPr="009F02F1">
        <w:rPr>
          <w:lang w:val="pl-PL"/>
        </w:rPr>
        <w:t>1.4. Wykonawca odpowiada za zgodność i współpracę wszystkich elementów zestawu. Dostarczone urządzenia i oprogramowanie mają umożliwiać wykonanie całego procesu, od podłączenia nośnika źródłowego do sporządzenia raportu z analizy.</w:t>
      </w:r>
    </w:p>
    <w:p w14:paraId="0AEED015" w14:textId="77777777" w:rsidR="00B47892" w:rsidRPr="009F02F1" w:rsidRDefault="00E27129">
      <w:pPr>
        <w:rPr>
          <w:lang w:val="pl-PL"/>
        </w:rPr>
      </w:pPr>
      <w:r w:rsidRPr="009F02F1">
        <w:rPr>
          <w:b/>
          <w:lang w:val="pl-PL"/>
        </w:rPr>
        <w:t>2. Zakres dostawy</w:t>
      </w:r>
    </w:p>
    <w:p w14:paraId="06B16CDB" w14:textId="77777777" w:rsidR="00B47892" w:rsidRPr="009F02F1" w:rsidRDefault="00E27129">
      <w:pPr>
        <w:rPr>
          <w:lang w:val="pl-PL"/>
        </w:rPr>
      </w:pPr>
      <w:r w:rsidRPr="009F02F1">
        <w:rPr>
          <w:lang w:val="pl-PL"/>
        </w:rPr>
        <w:t>Wykonawca dostarczy:</w:t>
      </w:r>
    </w:p>
    <w:p w14:paraId="5FA9BC03" w14:textId="77777777" w:rsidR="00B47892" w:rsidRPr="009F02F1" w:rsidRDefault="00E27129">
      <w:pPr>
        <w:rPr>
          <w:lang w:val="pl-PL"/>
        </w:rPr>
      </w:pPr>
      <w:r w:rsidRPr="009F02F1">
        <w:rPr>
          <w:lang w:val="pl-PL"/>
        </w:rPr>
        <w:t>Zestaw urządzeń do wykonywania kopii dowodowych nośników danych, wyposażony w sprzętowe mechanizmy blokowania zapisu.</w:t>
      </w:r>
    </w:p>
    <w:p w14:paraId="0D9EB09C" w14:textId="77777777" w:rsidR="00B47892" w:rsidRPr="009F02F1" w:rsidRDefault="00E27129">
      <w:pPr>
        <w:rPr>
          <w:lang w:val="pl-PL"/>
        </w:rPr>
      </w:pPr>
      <w:r w:rsidRPr="009F02F1">
        <w:rPr>
          <w:lang w:val="pl-PL"/>
        </w:rPr>
        <w:t>Urządzenia, moduły lub adaptery umożliwiające obsługę interfejsów SATA, USB i NVMe.</w:t>
      </w:r>
    </w:p>
    <w:p w14:paraId="1BEA0B45" w14:textId="77777777" w:rsidR="00B47892" w:rsidRPr="009F02F1" w:rsidRDefault="00E27129">
      <w:pPr>
        <w:rPr>
          <w:lang w:val="pl-PL"/>
        </w:rPr>
      </w:pPr>
      <w:r w:rsidRPr="009F02F1">
        <w:rPr>
          <w:lang w:val="pl-PL"/>
        </w:rPr>
        <w:t>Dwa niezależne nośniki do przechowywania materiału dowodowego, każdy o pojemności co najmniej 8 TB.</w:t>
      </w:r>
    </w:p>
    <w:p w14:paraId="7CBF0B30" w14:textId="77777777" w:rsidR="00B47892" w:rsidRPr="009F02F1" w:rsidRDefault="00E27129">
      <w:pPr>
        <w:rPr>
          <w:lang w:val="pl-PL"/>
        </w:rPr>
      </w:pPr>
      <w:r w:rsidRPr="009F02F1">
        <w:rPr>
          <w:lang w:val="pl-PL"/>
        </w:rPr>
        <w:t>Oprogramowanie do pozyskiwania danych, wykonywania obrazów dowodowych i weryfikacji ich integralności.</w:t>
      </w:r>
    </w:p>
    <w:p w14:paraId="481D2853" w14:textId="77777777" w:rsidR="00B47892" w:rsidRPr="009F02F1" w:rsidRDefault="00E27129">
      <w:pPr>
        <w:rPr>
          <w:lang w:val="pl-PL"/>
        </w:rPr>
      </w:pPr>
      <w:r w:rsidRPr="009F02F1">
        <w:rPr>
          <w:lang w:val="pl-PL"/>
        </w:rPr>
        <w:t>Oprogramowanie do wstępnej analizy informatyczno-śledczej.</w:t>
      </w:r>
    </w:p>
    <w:p w14:paraId="21A0C39B" w14:textId="77777777" w:rsidR="00B47892" w:rsidRPr="009F02F1" w:rsidRDefault="00E27129">
      <w:pPr>
        <w:rPr>
          <w:lang w:val="pl-PL"/>
        </w:rPr>
      </w:pPr>
      <w:r w:rsidRPr="009F02F1">
        <w:rPr>
          <w:lang w:val="pl-PL"/>
        </w:rPr>
        <w:t>Przewody, zasilacze, adaptery i pozostałe elementy niezbędne do korzystania z zestawu.</w:t>
      </w:r>
    </w:p>
    <w:p w14:paraId="2F7CE7C7" w14:textId="77777777" w:rsidR="00B47892" w:rsidRPr="009F02F1" w:rsidRDefault="00E27129">
      <w:pPr>
        <w:rPr>
          <w:lang w:val="pl-PL"/>
        </w:rPr>
      </w:pPr>
      <w:r w:rsidRPr="009F02F1">
        <w:rPr>
          <w:lang w:val="pl-PL"/>
        </w:rPr>
        <w:t>Dokumentację techniczną, instrukcje użytkowania, procedury postępowania z dowodami cyfrowymi oraz wzory dokumentów.</w:t>
      </w:r>
    </w:p>
    <w:p w14:paraId="65D4884B" w14:textId="77777777" w:rsidR="00B47892" w:rsidRPr="009F02F1" w:rsidRDefault="00E27129">
      <w:pPr>
        <w:rPr>
          <w:lang w:val="pl-PL"/>
        </w:rPr>
      </w:pPr>
      <w:r w:rsidRPr="009F02F1">
        <w:rPr>
          <w:b/>
          <w:lang w:val="pl-PL"/>
        </w:rPr>
        <w:t>3. Wymagania techniczne dotyczące urządzeń</w:t>
      </w:r>
    </w:p>
    <w:p w14:paraId="257D9EA2" w14:textId="77777777" w:rsidR="00B47892" w:rsidRPr="009F02F1" w:rsidRDefault="00E27129">
      <w:pPr>
        <w:rPr>
          <w:lang w:val="pl-PL"/>
        </w:rPr>
      </w:pPr>
      <w:r w:rsidRPr="009F02F1">
        <w:rPr>
          <w:b/>
          <w:lang w:val="pl-PL"/>
        </w:rPr>
        <w:lastRenderedPageBreak/>
        <w:t>3.1. Obsługiwane nośniki</w:t>
      </w:r>
    </w:p>
    <w:p w14:paraId="5F3B6A37" w14:textId="77777777" w:rsidR="00B47892" w:rsidRPr="009F02F1" w:rsidRDefault="00E27129">
      <w:pPr>
        <w:rPr>
          <w:lang w:val="pl-PL"/>
        </w:rPr>
      </w:pPr>
      <w:r w:rsidRPr="009F02F1">
        <w:rPr>
          <w:lang w:val="pl-PL"/>
        </w:rPr>
        <w:t>Zestaw musi umożliwiać odczyt i zabezpieczanie danych z następujących nośników:</w:t>
      </w:r>
    </w:p>
    <w:p w14:paraId="0566B71F" w14:textId="77777777" w:rsidR="00B47892" w:rsidRPr="009F02F1" w:rsidRDefault="00E27129">
      <w:pPr>
        <w:rPr>
          <w:lang w:val="pl-PL"/>
        </w:rPr>
      </w:pPr>
      <w:r w:rsidRPr="009F02F1">
        <w:rPr>
          <w:lang w:val="pl-PL"/>
        </w:rPr>
        <w:t>a) dysków HDD i SSD wykorzystujących interfejs SATA, w formatach 2,5 i 3,5 cala;</w:t>
      </w:r>
    </w:p>
    <w:p w14:paraId="508BCC65" w14:textId="77777777" w:rsidR="00B47892" w:rsidRPr="009F02F1" w:rsidRDefault="00E27129">
      <w:pPr>
        <w:rPr>
          <w:lang w:val="pl-PL"/>
        </w:rPr>
      </w:pPr>
      <w:r w:rsidRPr="009F02F1">
        <w:rPr>
          <w:lang w:val="pl-PL"/>
        </w:rPr>
        <w:t>b) zewnętrznych dysków oraz przenośnych pamięci wykorzystujących interfejs USB Mass Storage;</w:t>
      </w:r>
    </w:p>
    <w:p w14:paraId="1E2D1802" w14:textId="77777777" w:rsidR="00B47892" w:rsidRPr="009F02F1" w:rsidRDefault="00E27129">
      <w:pPr>
        <w:rPr>
          <w:lang w:val="pl-PL"/>
        </w:rPr>
      </w:pPr>
      <w:r w:rsidRPr="009F02F1">
        <w:rPr>
          <w:lang w:val="pl-PL"/>
        </w:rPr>
        <w:t>c) dysków SSD NVMe z interfejsem M.2, co najmniej w formacie 2280.</w:t>
      </w:r>
    </w:p>
    <w:p w14:paraId="42FECBFC" w14:textId="77777777" w:rsidR="00B47892" w:rsidRPr="009F02F1" w:rsidRDefault="00E27129">
      <w:pPr>
        <w:rPr>
          <w:lang w:val="pl-PL"/>
        </w:rPr>
      </w:pPr>
      <w:r w:rsidRPr="009F02F1">
        <w:rPr>
          <w:lang w:val="pl-PL"/>
        </w:rPr>
        <w:t>Wymagana jest obsługa nośników źródłowych o pojemności co najmniej 4 TB.</w:t>
      </w:r>
    </w:p>
    <w:p w14:paraId="43E4526C" w14:textId="77777777" w:rsidR="00B47892" w:rsidRPr="009F02F1" w:rsidRDefault="00E27129">
      <w:pPr>
        <w:rPr>
          <w:lang w:val="pl-PL"/>
        </w:rPr>
      </w:pPr>
      <w:r w:rsidRPr="009F02F1">
        <w:rPr>
          <w:lang w:val="pl-PL"/>
        </w:rPr>
        <w:t>Wykonawca dostarczy wszystkie adaptery i przewody potrzebne do podłączenia wskazanych rodzajów nośników.</w:t>
      </w:r>
    </w:p>
    <w:p w14:paraId="293AC4D7" w14:textId="77777777" w:rsidR="00B47892" w:rsidRPr="009F02F1" w:rsidRDefault="00E27129">
      <w:pPr>
        <w:rPr>
          <w:lang w:val="pl-PL"/>
        </w:rPr>
      </w:pPr>
      <w:r w:rsidRPr="009F02F1">
        <w:rPr>
          <w:b/>
          <w:lang w:val="pl-PL"/>
        </w:rPr>
        <w:t>3.2. Sprzętowa blokada zapisu</w:t>
      </w:r>
    </w:p>
    <w:p w14:paraId="4E9E2A25" w14:textId="77777777" w:rsidR="00B47892" w:rsidRPr="009F02F1" w:rsidRDefault="00E27129">
      <w:pPr>
        <w:rPr>
          <w:lang w:val="pl-PL"/>
        </w:rPr>
      </w:pPr>
      <w:r w:rsidRPr="009F02F1">
        <w:rPr>
          <w:lang w:val="pl-PL"/>
        </w:rPr>
        <w:t>3.2.1. Zestaw musi zapewniać sprzętowe blokowanie operacji zapisu na nośnikach źródłowych podczas pozyskiwania danych.</w:t>
      </w:r>
    </w:p>
    <w:p w14:paraId="24C3B691" w14:textId="77777777" w:rsidR="00B47892" w:rsidRPr="009F02F1" w:rsidRDefault="00E27129">
      <w:pPr>
        <w:rPr>
          <w:lang w:val="pl-PL"/>
        </w:rPr>
      </w:pPr>
      <w:r w:rsidRPr="009F02F1">
        <w:rPr>
          <w:lang w:val="pl-PL"/>
        </w:rPr>
        <w:t>3.2.2. Blokada powinna zapobiegać modyfikacji danych przez system operacyjny i oprogramowanie wykorzystywane do akwizycji. Nie dopuszcza się realizacji tego wymagania wyłącznie przez ustawienie atrybutu „tylko do odczytu” w systemie operacyjnym.</w:t>
      </w:r>
    </w:p>
    <w:p w14:paraId="033FAC73" w14:textId="77777777" w:rsidR="00B47892" w:rsidRPr="009F02F1" w:rsidRDefault="00E27129">
      <w:pPr>
        <w:rPr>
          <w:lang w:val="pl-PL"/>
        </w:rPr>
      </w:pPr>
      <w:r w:rsidRPr="009F02F1">
        <w:rPr>
          <w:b/>
          <w:lang w:val="pl-PL"/>
        </w:rPr>
        <w:t>3.3. Wykonywanie obrazów dowodowych</w:t>
      </w:r>
    </w:p>
    <w:p w14:paraId="3CC76E1A" w14:textId="77777777" w:rsidR="00B47892" w:rsidRPr="009F02F1" w:rsidRDefault="00E27129">
      <w:pPr>
        <w:rPr>
          <w:lang w:val="pl-PL"/>
        </w:rPr>
      </w:pPr>
      <w:r w:rsidRPr="009F02F1">
        <w:rPr>
          <w:lang w:val="pl-PL"/>
        </w:rPr>
        <w:t>Zestaw musi umożliwiać:</w:t>
      </w:r>
    </w:p>
    <w:p w14:paraId="49D7A95F" w14:textId="77777777" w:rsidR="00B47892" w:rsidRPr="009F02F1" w:rsidRDefault="00E27129">
      <w:pPr>
        <w:rPr>
          <w:lang w:val="pl-PL"/>
        </w:rPr>
      </w:pPr>
      <w:r w:rsidRPr="009F02F1">
        <w:rPr>
          <w:lang w:val="pl-PL"/>
        </w:rPr>
        <w:t>Wykonanie kopii bitowej wszystkich dostępnych do odczytu sektorów nośnika, w tym obszarów nieprzydzielonych przez system plików.</w:t>
      </w:r>
    </w:p>
    <w:p w14:paraId="71898EC1" w14:textId="77777777" w:rsidR="00B47892" w:rsidRPr="009F02F1" w:rsidRDefault="00E27129">
      <w:pPr>
        <w:rPr>
          <w:lang w:val="pl-PL"/>
        </w:rPr>
      </w:pPr>
      <w:r w:rsidRPr="009F02F1">
        <w:rPr>
          <w:lang w:val="pl-PL"/>
        </w:rPr>
        <w:t>Zapis obrazu w formacie surowym RAW/DD.</w:t>
      </w:r>
    </w:p>
    <w:p w14:paraId="45367BDF" w14:textId="77777777" w:rsidR="00B47892" w:rsidRPr="009F02F1" w:rsidRDefault="00E27129">
      <w:pPr>
        <w:rPr>
          <w:lang w:val="pl-PL"/>
        </w:rPr>
      </w:pPr>
      <w:r w:rsidRPr="009F02F1">
        <w:rPr>
          <w:lang w:val="pl-PL"/>
        </w:rPr>
        <w:t>Zapis obrazu w co najmniej jednym dodatkowym, udokumentowanym formacie kontenerowym stosowanym w informatyce śledczej.</w:t>
      </w:r>
    </w:p>
    <w:p w14:paraId="563AFA4B" w14:textId="77777777" w:rsidR="00B47892" w:rsidRPr="009F02F1" w:rsidRDefault="00E27129">
      <w:pPr>
        <w:rPr>
          <w:lang w:val="pl-PL"/>
        </w:rPr>
      </w:pPr>
      <w:r w:rsidRPr="009F02F1">
        <w:rPr>
          <w:lang w:val="pl-PL"/>
        </w:rPr>
        <w:t>Podział obrazu na pliki o rozmiarze określonym przez operatora.</w:t>
      </w:r>
    </w:p>
    <w:p w14:paraId="2FA0F8BF" w14:textId="77777777" w:rsidR="00B47892" w:rsidRPr="009F02F1" w:rsidRDefault="00E27129">
      <w:pPr>
        <w:rPr>
          <w:lang w:val="pl-PL"/>
        </w:rPr>
      </w:pPr>
      <w:r w:rsidRPr="009F02F1">
        <w:rPr>
          <w:lang w:val="pl-PL"/>
        </w:rPr>
        <w:t>Wybór lokalizacji docelowej zapisu obrazu.</w:t>
      </w:r>
    </w:p>
    <w:p w14:paraId="4D7387A2" w14:textId="77777777" w:rsidR="00B47892" w:rsidRPr="009F02F1" w:rsidRDefault="00E27129">
      <w:pPr>
        <w:rPr>
          <w:lang w:val="pl-PL"/>
        </w:rPr>
      </w:pPr>
      <w:r w:rsidRPr="009F02F1">
        <w:rPr>
          <w:lang w:val="pl-PL"/>
        </w:rPr>
        <w:t>Rejestrowanie daty, godziny, rodzaju i zakresu wykonanej operacji.</w:t>
      </w:r>
    </w:p>
    <w:p w14:paraId="6427404B" w14:textId="77777777" w:rsidR="00B47892" w:rsidRPr="009F02F1" w:rsidRDefault="00E27129">
      <w:pPr>
        <w:rPr>
          <w:lang w:val="pl-PL"/>
        </w:rPr>
      </w:pPr>
      <w:r w:rsidRPr="009F02F1">
        <w:rPr>
          <w:lang w:val="pl-PL"/>
        </w:rPr>
        <w:t>Rejestrowanie błędów odczytu oraz informacji o obszarach danych, których nie udało się pozyskać.</w:t>
      </w:r>
    </w:p>
    <w:p w14:paraId="50DA7368" w14:textId="77777777" w:rsidR="00B47892" w:rsidRPr="009F02F1" w:rsidRDefault="00E27129">
      <w:pPr>
        <w:rPr>
          <w:lang w:val="pl-PL"/>
        </w:rPr>
      </w:pPr>
      <w:r w:rsidRPr="009F02F1">
        <w:rPr>
          <w:lang w:val="pl-PL"/>
        </w:rPr>
        <w:t>Ponowne otwieranie zapisanych obrazów w celu ich weryfikacji i analizy.</w:t>
      </w:r>
    </w:p>
    <w:p w14:paraId="678A47C7" w14:textId="77777777" w:rsidR="00B47892" w:rsidRPr="009F02F1" w:rsidRDefault="00E27129">
      <w:pPr>
        <w:rPr>
          <w:lang w:val="pl-PL"/>
        </w:rPr>
      </w:pPr>
      <w:r w:rsidRPr="009F02F1">
        <w:rPr>
          <w:b/>
          <w:lang w:val="pl-PL"/>
        </w:rPr>
        <w:t>3.4. Weryfikacja integralności</w:t>
      </w:r>
    </w:p>
    <w:p w14:paraId="3EF085D1" w14:textId="77777777" w:rsidR="00B47892" w:rsidRPr="009F02F1" w:rsidRDefault="00E27129">
      <w:pPr>
        <w:rPr>
          <w:lang w:val="pl-PL"/>
        </w:rPr>
      </w:pPr>
      <w:r w:rsidRPr="009F02F1">
        <w:rPr>
          <w:lang w:val="pl-PL"/>
        </w:rPr>
        <w:t>3.4.1. Rozwiązanie musi umożliwiać obliczanie sum kontrolnych z wykorzystaniem algorytmu SHA-256.</w:t>
      </w:r>
    </w:p>
    <w:p w14:paraId="2C4A8BAD" w14:textId="77777777" w:rsidR="00B47892" w:rsidRPr="009F02F1" w:rsidRDefault="00E27129">
      <w:pPr>
        <w:rPr>
          <w:lang w:val="pl-PL"/>
        </w:rPr>
      </w:pPr>
      <w:r w:rsidRPr="009F02F1">
        <w:rPr>
          <w:lang w:val="pl-PL"/>
        </w:rPr>
        <w:t>3.4.2. Weryfikacja integralności ma polegać na porównaniu sum kontrolnych obliczonych dla tego samego zakresu danych źródłowych i danych odczytanych z wykonanego obrazu.</w:t>
      </w:r>
    </w:p>
    <w:p w14:paraId="42DD4324" w14:textId="77777777" w:rsidR="00B47892" w:rsidRPr="009F02F1" w:rsidRDefault="00E27129">
      <w:pPr>
        <w:rPr>
          <w:lang w:val="pl-PL"/>
        </w:rPr>
      </w:pPr>
      <w:r w:rsidRPr="009F02F1">
        <w:rPr>
          <w:lang w:val="pl-PL"/>
        </w:rPr>
        <w:t>3.4.3. W przypadku obrazów zapisanych w formatach kontenerowych porównanie musi obejmować właściwy strumień danych po odczycie lub dekodowaniu obrazu.</w:t>
      </w:r>
    </w:p>
    <w:p w14:paraId="3D658702" w14:textId="77777777" w:rsidR="00B47892" w:rsidRPr="009F02F1" w:rsidRDefault="00E27129">
      <w:pPr>
        <w:rPr>
          <w:lang w:val="pl-PL"/>
        </w:rPr>
      </w:pPr>
      <w:r w:rsidRPr="009F02F1">
        <w:rPr>
          <w:lang w:val="pl-PL"/>
        </w:rPr>
        <w:t>3.4.4. Jeżeli część danych nie została odczytana lub wystąpiła niezgodność sum kontrolnych, rozwiązanie musi umożliwiać odnotowanie tej okoliczności. Niekompletna kopia nie może być oznaczona jako w pełni zweryfikowana.</w:t>
      </w:r>
    </w:p>
    <w:p w14:paraId="7AF923C7" w14:textId="77777777" w:rsidR="00B47892" w:rsidRPr="009F02F1" w:rsidRDefault="00E27129">
      <w:pPr>
        <w:rPr>
          <w:lang w:val="pl-PL"/>
        </w:rPr>
      </w:pPr>
      <w:r w:rsidRPr="009F02F1">
        <w:rPr>
          <w:b/>
          <w:lang w:val="pl-PL"/>
        </w:rPr>
        <w:t>4. Przechowywanie materiału dowodowego</w:t>
      </w:r>
    </w:p>
    <w:p w14:paraId="42DE7125" w14:textId="77777777" w:rsidR="00B47892" w:rsidRPr="009F02F1" w:rsidRDefault="00E27129">
      <w:pPr>
        <w:rPr>
          <w:lang w:val="pl-PL"/>
        </w:rPr>
      </w:pPr>
      <w:r w:rsidRPr="009F02F1">
        <w:rPr>
          <w:lang w:val="pl-PL"/>
        </w:rPr>
        <w:t>4.1. Wykonawca dostarczy dwa niezależne fizycznie nośniki przeznaczone do przechowywania obrazów dowodowych i związanej z nimi dokumentacji. Pojemność każdego nośnika nie może być mniejsza niż 8 TB.</w:t>
      </w:r>
    </w:p>
    <w:p w14:paraId="6AA768FD" w14:textId="77777777" w:rsidR="00B47892" w:rsidRPr="009F02F1" w:rsidRDefault="00E27129">
      <w:pPr>
        <w:rPr>
          <w:lang w:val="pl-PL"/>
        </w:rPr>
      </w:pPr>
      <w:r w:rsidRPr="009F02F1">
        <w:rPr>
          <w:lang w:val="pl-PL"/>
        </w:rPr>
        <w:t>4.2. Nośniki muszą umożliwiać wielokrotny zapis i odczyt danych oraz ich weryfikację.</w:t>
      </w:r>
    </w:p>
    <w:p w14:paraId="337395DE" w14:textId="77777777" w:rsidR="00B47892" w:rsidRPr="009F02F1" w:rsidRDefault="00E27129">
      <w:pPr>
        <w:rPr>
          <w:lang w:val="pl-PL"/>
        </w:rPr>
      </w:pPr>
      <w:r w:rsidRPr="009F02F1">
        <w:rPr>
          <w:lang w:val="pl-PL"/>
        </w:rPr>
        <w:t>4.3. Rozwiązanie musi umożliwiać szyfrowanie przechowywanych danych, realizowane sprzętowo lub programowo, z wykorzystaniem uznanych algorytmów kryptograficznych zapewniających odpowiedni poziom poufności.</w:t>
      </w:r>
    </w:p>
    <w:p w14:paraId="744924F6" w14:textId="77777777" w:rsidR="00B47892" w:rsidRPr="009F02F1" w:rsidRDefault="00E27129">
      <w:pPr>
        <w:rPr>
          <w:lang w:val="pl-PL"/>
        </w:rPr>
      </w:pPr>
      <w:r w:rsidRPr="009F02F1">
        <w:rPr>
          <w:lang w:val="pl-PL"/>
        </w:rPr>
        <w:lastRenderedPageBreak/>
        <w:t>4.4. Sposób przechowywania materiału ma umożliwiać utrzymywanie dwóch niezależnych kopii: kopii referencyjnej i kopii zapasowej. Analizy należy prowadzić na odrębnej kopii roboczej.</w:t>
      </w:r>
    </w:p>
    <w:p w14:paraId="351BDDDD" w14:textId="77777777" w:rsidR="00B47892" w:rsidRPr="009F02F1" w:rsidRDefault="00E27129">
      <w:pPr>
        <w:rPr>
          <w:lang w:val="pl-PL"/>
        </w:rPr>
      </w:pPr>
      <w:r w:rsidRPr="009F02F1">
        <w:rPr>
          <w:lang w:val="pl-PL"/>
        </w:rPr>
        <w:t>4.5. Wykonawca przygotuje instrukcję obejmującą:</w:t>
      </w:r>
    </w:p>
    <w:p w14:paraId="091B41BA" w14:textId="77777777" w:rsidR="00B47892" w:rsidRPr="009F02F1" w:rsidRDefault="00E27129">
      <w:pPr>
        <w:rPr>
          <w:lang w:val="pl-PL"/>
        </w:rPr>
      </w:pPr>
      <w:r w:rsidRPr="009F02F1">
        <w:rPr>
          <w:lang w:val="pl-PL"/>
        </w:rPr>
        <w:t>tworzenie i oznaczanie kopii referencyjnych;</w:t>
      </w:r>
    </w:p>
    <w:p w14:paraId="75B53942" w14:textId="77777777" w:rsidR="00B47892" w:rsidRPr="009F02F1" w:rsidRDefault="00E27129">
      <w:pPr>
        <w:rPr>
          <w:lang w:val="pl-PL"/>
        </w:rPr>
      </w:pPr>
      <w:r w:rsidRPr="009F02F1">
        <w:rPr>
          <w:lang w:val="pl-PL"/>
        </w:rPr>
        <w:t>kontrolę integralności przechowywanych danych;</w:t>
      </w:r>
    </w:p>
    <w:p w14:paraId="44629E20" w14:textId="77777777" w:rsidR="00B47892" w:rsidRPr="009F02F1" w:rsidRDefault="00E27129">
      <w:pPr>
        <w:rPr>
          <w:lang w:val="pl-PL"/>
        </w:rPr>
      </w:pPr>
      <w:r w:rsidRPr="009F02F1">
        <w:rPr>
          <w:lang w:val="pl-PL"/>
        </w:rPr>
        <w:t>nadawanie uprawnień dostępu;</w:t>
      </w:r>
    </w:p>
    <w:p w14:paraId="165902ED" w14:textId="77777777" w:rsidR="00B47892" w:rsidRPr="009F02F1" w:rsidRDefault="00E27129">
      <w:pPr>
        <w:rPr>
          <w:lang w:val="pl-PL"/>
        </w:rPr>
      </w:pPr>
      <w:r w:rsidRPr="009F02F1">
        <w:rPr>
          <w:lang w:val="pl-PL"/>
        </w:rPr>
        <w:t>zarządzanie kluczami szyfrowania;</w:t>
      </w:r>
    </w:p>
    <w:p w14:paraId="6FD1F4A5" w14:textId="77777777" w:rsidR="00B47892" w:rsidRPr="009F02F1" w:rsidRDefault="00E27129">
      <w:pPr>
        <w:rPr>
          <w:lang w:val="pl-PL"/>
        </w:rPr>
      </w:pPr>
      <w:r w:rsidRPr="009F02F1">
        <w:rPr>
          <w:lang w:val="pl-PL"/>
        </w:rPr>
        <w:t>odzyskiwanie dostępu przez uprawnionego administratora;</w:t>
      </w:r>
    </w:p>
    <w:p w14:paraId="64A340C5" w14:textId="77777777" w:rsidR="00B47892" w:rsidRPr="009F02F1" w:rsidRDefault="00E27129">
      <w:pPr>
        <w:rPr>
          <w:lang w:val="pl-PL"/>
        </w:rPr>
      </w:pPr>
      <w:r w:rsidRPr="009F02F1">
        <w:rPr>
          <w:lang w:val="pl-PL"/>
        </w:rPr>
        <w:t>archiwizowanie i przekazywanie materiału dowodowego.</w:t>
      </w:r>
    </w:p>
    <w:p w14:paraId="65F8B5E2" w14:textId="77777777" w:rsidR="00B47892" w:rsidRPr="009F02F1" w:rsidRDefault="00E27129">
      <w:pPr>
        <w:rPr>
          <w:lang w:val="pl-PL"/>
        </w:rPr>
      </w:pPr>
      <w:r w:rsidRPr="009F02F1">
        <w:rPr>
          <w:lang w:val="pl-PL"/>
        </w:rPr>
        <w:t>4.6. Korzystanie z dostarczonego rozwiązania nie może wymagać przechowywania materiału dowodowego w zewnętrznych usługach chmurowych.</w:t>
      </w:r>
    </w:p>
    <w:p w14:paraId="116683A9" w14:textId="77777777" w:rsidR="00B47892" w:rsidRPr="009F02F1" w:rsidRDefault="00E27129">
      <w:pPr>
        <w:rPr>
          <w:lang w:val="pl-PL"/>
        </w:rPr>
      </w:pPr>
      <w:r w:rsidRPr="009F02F1">
        <w:rPr>
          <w:b/>
          <w:lang w:val="pl-PL"/>
        </w:rPr>
        <w:t>5. Oprogramowanie do pozyskiwania danych</w:t>
      </w:r>
    </w:p>
    <w:p w14:paraId="24D594BB" w14:textId="77777777" w:rsidR="00B47892" w:rsidRPr="009F02F1" w:rsidRDefault="00E27129">
      <w:pPr>
        <w:rPr>
          <w:lang w:val="pl-PL"/>
        </w:rPr>
      </w:pPr>
      <w:r w:rsidRPr="009F02F1">
        <w:rPr>
          <w:b/>
          <w:lang w:val="pl-PL"/>
        </w:rPr>
        <w:t>5.1. Wymagania funkcjonalne</w:t>
      </w:r>
    </w:p>
    <w:p w14:paraId="30B79576" w14:textId="77777777" w:rsidR="00B47892" w:rsidRPr="009F02F1" w:rsidRDefault="00E27129">
      <w:pPr>
        <w:rPr>
          <w:lang w:val="pl-PL"/>
        </w:rPr>
      </w:pPr>
      <w:r w:rsidRPr="009F02F1">
        <w:rPr>
          <w:lang w:val="pl-PL"/>
        </w:rPr>
        <w:t>Wykonawca dostarczy, zainstaluje i skonfiguruje oprogramowanie umożliwiające:</w:t>
      </w:r>
    </w:p>
    <w:p w14:paraId="0DEDAD4E" w14:textId="77777777" w:rsidR="00B47892" w:rsidRPr="009F02F1" w:rsidRDefault="00E27129">
      <w:pPr>
        <w:rPr>
          <w:lang w:val="pl-PL"/>
        </w:rPr>
      </w:pPr>
      <w:r w:rsidRPr="009F02F1">
        <w:rPr>
          <w:lang w:val="pl-PL"/>
        </w:rPr>
        <w:t>Identyfikację podłączonych nośników i odczyt ich podstawowych parametrów.</w:t>
      </w:r>
    </w:p>
    <w:p w14:paraId="721E5037" w14:textId="77777777" w:rsidR="00B47892" w:rsidRPr="009F02F1" w:rsidRDefault="00E27129">
      <w:pPr>
        <w:rPr>
          <w:lang w:val="pl-PL"/>
        </w:rPr>
      </w:pPr>
      <w:r w:rsidRPr="009F02F1">
        <w:rPr>
          <w:lang w:val="pl-PL"/>
        </w:rPr>
        <w:t>Wykonywanie fizycznych obrazów nośników danych.</w:t>
      </w:r>
    </w:p>
    <w:p w14:paraId="0FF847BE" w14:textId="77777777" w:rsidR="00B47892" w:rsidRPr="009F02F1" w:rsidRDefault="00E27129">
      <w:pPr>
        <w:rPr>
          <w:lang w:val="pl-PL"/>
        </w:rPr>
      </w:pPr>
      <w:r w:rsidRPr="009F02F1">
        <w:rPr>
          <w:lang w:val="pl-PL"/>
        </w:rPr>
        <w:t>Wykonywanie logicznych kopii wybranych plików i katalogów.</w:t>
      </w:r>
    </w:p>
    <w:p w14:paraId="42E4FDF1" w14:textId="77777777" w:rsidR="00B47892" w:rsidRPr="009F02F1" w:rsidRDefault="00E27129">
      <w:pPr>
        <w:rPr>
          <w:lang w:val="pl-PL"/>
        </w:rPr>
      </w:pPr>
      <w:r w:rsidRPr="009F02F1">
        <w:rPr>
          <w:lang w:val="pl-PL"/>
        </w:rPr>
        <w:t>Zapisywanie obrazów w formatach określonych w pkt 3.3.</w:t>
      </w:r>
    </w:p>
    <w:p w14:paraId="65EEF00C" w14:textId="77777777" w:rsidR="00B47892" w:rsidRPr="009F02F1" w:rsidRDefault="00E27129">
      <w:pPr>
        <w:rPr>
          <w:lang w:val="pl-PL"/>
        </w:rPr>
      </w:pPr>
      <w:r w:rsidRPr="009F02F1">
        <w:rPr>
          <w:lang w:val="pl-PL"/>
        </w:rPr>
        <w:t>Obliczanie sum kontrolnych SHA-256.</w:t>
      </w:r>
    </w:p>
    <w:p w14:paraId="1A7BF2F9" w14:textId="77777777" w:rsidR="00B47892" w:rsidRPr="009F02F1" w:rsidRDefault="00E27129">
      <w:pPr>
        <w:rPr>
          <w:lang w:val="pl-PL"/>
        </w:rPr>
      </w:pPr>
      <w:r w:rsidRPr="009F02F1">
        <w:rPr>
          <w:lang w:val="pl-PL"/>
        </w:rPr>
        <w:t>Weryfikację integralności utworzonych obrazów.</w:t>
      </w:r>
    </w:p>
    <w:p w14:paraId="2025028A" w14:textId="77777777" w:rsidR="00B47892" w:rsidRPr="009F02F1" w:rsidRDefault="00E27129">
      <w:pPr>
        <w:rPr>
          <w:lang w:val="pl-PL"/>
        </w:rPr>
      </w:pPr>
      <w:r w:rsidRPr="009F02F1">
        <w:rPr>
          <w:lang w:val="pl-PL"/>
        </w:rPr>
        <w:t>Podgląd zawartości obsługiwanych obrazów.</w:t>
      </w:r>
    </w:p>
    <w:p w14:paraId="46DF37EE" w14:textId="77777777" w:rsidR="00B47892" w:rsidRPr="009F02F1" w:rsidRDefault="00E27129">
      <w:pPr>
        <w:rPr>
          <w:lang w:val="pl-PL"/>
        </w:rPr>
      </w:pPr>
      <w:r w:rsidRPr="009F02F1">
        <w:rPr>
          <w:lang w:val="pl-PL"/>
        </w:rPr>
        <w:t>Odczyt podstawowych metadanych plików.</w:t>
      </w:r>
    </w:p>
    <w:p w14:paraId="7C719075" w14:textId="77777777" w:rsidR="00B47892" w:rsidRPr="009F02F1" w:rsidRDefault="00E27129">
      <w:pPr>
        <w:rPr>
          <w:lang w:val="pl-PL"/>
        </w:rPr>
      </w:pPr>
      <w:r w:rsidRPr="009F02F1">
        <w:rPr>
          <w:lang w:val="pl-PL"/>
        </w:rPr>
        <w:t>Eksport wybranych plików z obrazu do wskazanej lokalizacji.</w:t>
      </w:r>
    </w:p>
    <w:p w14:paraId="2BBFC108" w14:textId="77777777" w:rsidR="00B47892" w:rsidRPr="009F02F1" w:rsidRDefault="00E27129">
      <w:pPr>
        <w:rPr>
          <w:lang w:val="pl-PL"/>
        </w:rPr>
      </w:pPr>
      <w:r w:rsidRPr="009F02F1">
        <w:rPr>
          <w:lang w:val="pl-PL"/>
        </w:rPr>
        <w:t>Dokumentowanie przebiegu akwizycji.</w:t>
      </w:r>
    </w:p>
    <w:p w14:paraId="765D125D" w14:textId="77777777" w:rsidR="00B47892" w:rsidRPr="009F02F1" w:rsidRDefault="00E27129">
      <w:pPr>
        <w:rPr>
          <w:lang w:val="pl-PL"/>
        </w:rPr>
      </w:pPr>
      <w:r w:rsidRPr="009F02F1">
        <w:rPr>
          <w:lang w:val="pl-PL"/>
        </w:rPr>
        <w:t>Generowanie raportu z wykonanych czynności.</w:t>
      </w:r>
    </w:p>
    <w:p w14:paraId="6B967E68" w14:textId="77777777" w:rsidR="00B47892" w:rsidRPr="009F02F1" w:rsidRDefault="00E27129">
      <w:pPr>
        <w:rPr>
          <w:lang w:val="pl-PL"/>
        </w:rPr>
      </w:pPr>
      <w:r w:rsidRPr="009F02F1">
        <w:rPr>
          <w:lang w:val="pl-PL"/>
        </w:rPr>
        <w:t>Zapisywanie raportu w formacie umożliwiającym jego odczyt bez korzystania z programu, w którym został utworzony.</w:t>
      </w:r>
    </w:p>
    <w:p w14:paraId="077C491B" w14:textId="77777777" w:rsidR="00B47892" w:rsidRPr="009F02F1" w:rsidRDefault="00E27129">
      <w:pPr>
        <w:rPr>
          <w:lang w:val="pl-PL"/>
        </w:rPr>
      </w:pPr>
      <w:r w:rsidRPr="009F02F1">
        <w:rPr>
          <w:lang w:val="pl-PL"/>
        </w:rPr>
        <w:t>Podstawowe funkcje programu muszą działać lokalnie, bez konieczności utrzymywania stałego połączenia z Internetem.</w:t>
      </w:r>
    </w:p>
    <w:p w14:paraId="460D44E2" w14:textId="77777777" w:rsidR="00B47892" w:rsidRPr="009F02F1" w:rsidRDefault="00E27129">
      <w:pPr>
        <w:rPr>
          <w:lang w:val="pl-PL"/>
        </w:rPr>
      </w:pPr>
      <w:r w:rsidRPr="009F02F1">
        <w:rPr>
          <w:b/>
          <w:lang w:val="pl-PL"/>
        </w:rPr>
        <w:t>5.2. Dokumentowanie czynności</w:t>
      </w:r>
    </w:p>
    <w:p w14:paraId="06187529" w14:textId="77777777" w:rsidR="00B47892" w:rsidRPr="009F02F1" w:rsidRDefault="00E27129">
      <w:pPr>
        <w:rPr>
          <w:lang w:val="pl-PL"/>
        </w:rPr>
      </w:pPr>
      <w:r w:rsidRPr="009F02F1">
        <w:rPr>
          <w:lang w:val="pl-PL"/>
        </w:rPr>
        <w:t>Oprogramowanie, samodzielnie lub we współpracy z urządzeniem do akwizycji, musi umożliwiać udokumentowanie:</w:t>
      </w:r>
    </w:p>
    <w:p w14:paraId="73535E50" w14:textId="77777777" w:rsidR="00B47892" w:rsidRPr="009F02F1" w:rsidRDefault="00E27129">
      <w:pPr>
        <w:rPr>
          <w:lang w:val="pl-PL"/>
        </w:rPr>
      </w:pPr>
      <w:r w:rsidRPr="009F02F1">
        <w:rPr>
          <w:lang w:val="pl-PL"/>
        </w:rPr>
        <w:t>a) identyfikatora sprawy;</w:t>
      </w:r>
    </w:p>
    <w:p w14:paraId="60561AA5" w14:textId="77777777" w:rsidR="00B47892" w:rsidRPr="009F02F1" w:rsidRDefault="00E27129">
      <w:pPr>
        <w:rPr>
          <w:lang w:val="pl-PL"/>
        </w:rPr>
      </w:pPr>
      <w:r w:rsidRPr="009F02F1">
        <w:rPr>
          <w:lang w:val="pl-PL"/>
        </w:rPr>
        <w:t>b) identyfikatora nośnika źródłowego i jego numeru seryjnego, jeżeli jest dostępny;</w:t>
      </w:r>
    </w:p>
    <w:p w14:paraId="6249283F" w14:textId="77777777" w:rsidR="00B47892" w:rsidRPr="009F02F1" w:rsidRDefault="00E27129">
      <w:pPr>
        <w:rPr>
          <w:lang w:val="pl-PL"/>
        </w:rPr>
      </w:pPr>
      <w:r w:rsidRPr="009F02F1">
        <w:rPr>
          <w:lang w:val="pl-PL"/>
        </w:rPr>
        <w:t>c) danych osoby wykonującej czynności;</w:t>
      </w:r>
    </w:p>
    <w:p w14:paraId="2B99DFD7" w14:textId="77777777" w:rsidR="00B47892" w:rsidRPr="009F02F1" w:rsidRDefault="00E27129">
      <w:pPr>
        <w:rPr>
          <w:lang w:val="pl-PL"/>
        </w:rPr>
      </w:pPr>
      <w:r w:rsidRPr="009F02F1">
        <w:rPr>
          <w:lang w:val="pl-PL"/>
        </w:rPr>
        <w:t>d) daty i godziny operacji, wraz z informacją o strefie czasowej;</w:t>
      </w:r>
    </w:p>
    <w:p w14:paraId="492D049C" w14:textId="77777777" w:rsidR="00B47892" w:rsidRPr="009F02F1" w:rsidRDefault="00E27129">
      <w:pPr>
        <w:rPr>
          <w:lang w:val="pl-PL"/>
        </w:rPr>
      </w:pPr>
      <w:r w:rsidRPr="009F02F1">
        <w:rPr>
          <w:lang w:val="pl-PL"/>
        </w:rPr>
        <w:t>e) rodzaju i zakresu wykonanej operacji;</w:t>
      </w:r>
    </w:p>
    <w:p w14:paraId="5F16B5C7" w14:textId="77777777" w:rsidR="00B47892" w:rsidRPr="009F02F1" w:rsidRDefault="00E27129">
      <w:pPr>
        <w:rPr>
          <w:lang w:val="pl-PL"/>
        </w:rPr>
      </w:pPr>
      <w:r w:rsidRPr="009F02F1">
        <w:rPr>
          <w:lang w:val="pl-PL"/>
        </w:rPr>
        <w:t>f) nazw i wersji zastosowanych narzędzi;</w:t>
      </w:r>
    </w:p>
    <w:p w14:paraId="05487CB9" w14:textId="77777777" w:rsidR="00B47892" w:rsidRPr="009F02F1" w:rsidRDefault="00E27129">
      <w:pPr>
        <w:rPr>
          <w:lang w:val="pl-PL"/>
        </w:rPr>
      </w:pPr>
      <w:r w:rsidRPr="009F02F1">
        <w:rPr>
          <w:lang w:val="pl-PL"/>
        </w:rPr>
        <w:t>g) wartości sum kontrolnych oraz zastosowanego algorytmu;</w:t>
      </w:r>
    </w:p>
    <w:p w14:paraId="48E56820" w14:textId="77777777" w:rsidR="00B47892" w:rsidRPr="009F02F1" w:rsidRDefault="00E27129">
      <w:pPr>
        <w:rPr>
          <w:lang w:val="pl-PL"/>
        </w:rPr>
      </w:pPr>
      <w:r w:rsidRPr="009F02F1">
        <w:rPr>
          <w:lang w:val="pl-PL"/>
        </w:rPr>
        <w:t>h) wyniku weryfikacji integralności;</w:t>
      </w:r>
    </w:p>
    <w:p w14:paraId="23D85FD4" w14:textId="77777777" w:rsidR="00B47892" w:rsidRPr="009F02F1" w:rsidRDefault="00E27129">
      <w:pPr>
        <w:rPr>
          <w:lang w:val="pl-PL"/>
        </w:rPr>
      </w:pPr>
      <w:r w:rsidRPr="009F02F1">
        <w:rPr>
          <w:lang w:val="pl-PL"/>
        </w:rPr>
        <w:t>i) występujących błędów.</w:t>
      </w:r>
    </w:p>
    <w:p w14:paraId="3EE11771" w14:textId="77777777" w:rsidR="00B47892" w:rsidRPr="009F02F1" w:rsidRDefault="00E27129">
      <w:pPr>
        <w:rPr>
          <w:lang w:val="pl-PL"/>
        </w:rPr>
      </w:pPr>
      <w:r w:rsidRPr="009F02F1">
        <w:rPr>
          <w:lang w:val="pl-PL"/>
        </w:rPr>
        <w:lastRenderedPageBreak/>
        <w:t>Informacje, których narzędzie nie zapisuje automatycznie, mogą być uzupełniane w formularzach przekazanych przez Wykonawcę.</w:t>
      </w:r>
    </w:p>
    <w:p w14:paraId="5C4D1235" w14:textId="77777777" w:rsidR="00B47892" w:rsidRPr="009F02F1" w:rsidRDefault="00E27129">
      <w:pPr>
        <w:rPr>
          <w:lang w:val="pl-PL"/>
        </w:rPr>
      </w:pPr>
      <w:r w:rsidRPr="009F02F1">
        <w:rPr>
          <w:b/>
          <w:lang w:val="pl-PL"/>
        </w:rPr>
        <w:t>6. Oprogramowanie do analizy dowodów cyfrowych</w:t>
      </w:r>
    </w:p>
    <w:p w14:paraId="13C05206" w14:textId="77777777" w:rsidR="00B47892" w:rsidRPr="009F02F1" w:rsidRDefault="00E27129">
      <w:pPr>
        <w:rPr>
          <w:lang w:val="pl-PL"/>
        </w:rPr>
      </w:pPr>
      <w:r w:rsidRPr="009F02F1">
        <w:rPr>
          <w:b/>
          <w:lang w:val="pl-PL"/>
        </w:rPr>
        <w:t>6.1. Prowadzenie spraw</w:t>
      </w:r>
    </w:p>
    <w:p w14:paraId="541770B1" w14:textId="77777777" w:rsidR="00B47892" w:rsidRPr="009F02F1" w:rsidRDefault="00E27129">
      <w:pPr>
        <w:rPr>
          <w:lang w:val="pl-PL"/>
        </w:rPr>
      </w:pPr>
      <w:r w:rsidRPr="009F02F1">
        <w:rPr>
          <w:lang w:val="pl-PL"/>
        </w:rPr>
        <w:t>Oprogramowanie musi umożliwiać zakładanie odrębnych spraw analitycznych, nadawanie im identyfikatorów oraz przypisywanie do nich jednego lub kilku obrazów dowodowych.</w:t>
      </w:r>
    </w:p>
    <w:p w14:paraId="224B1F34" w14:textId="77777777" w:rsidR="00B47892" w:rsidRPr="009F02F1" w:rsidRDefault="00E27129">
      <w:pPr>
        <w:rPr>
          <w:lang w:val="pl-PL"/>
        </w:rPr>
      </w:pPr>
      <w:r w:rsidRPr="009F02F1">
        <w:rPr>
          <w:lang w:val="pl-PL"/>
        </w:rPr>
        <w:t>W ramach sprawy użytkownik musi mieć możliwość zapisywania wyników analiz, opisów, notatek i oznaczeń oraz ponownego otwierania sprawy i kontynuowania pracy.</w:t>
      </w:r>
    </w:p>
    <w:p w14:paraId="36F8CCC2" w14:textId="77777777" w:rsidR="00B47892" w:rsidRPr="009F02F1" w:rsidRDefault="00E27129">
      <w:pPr>
        <w:rPr>
          <w:lang w:val="pl-PL"/>
        </w:rPr>
      </w:pPr>
      <w:r w:rsidRPr="009F02F1">
        <w:rPr>
          <w:b/>
          <w:lang w:val="pl-PL"/>
        </w:rPr>
        <w:t>6.2. Analiza danych</w:t>
      </w:r>
    </w:p>
    <w:p w14:paraId="01D3F12B" w14:textId="77777777" w:rsidR="00B47892" w:rsidRPr="009F02F1" w:rsidRDefault="00E27129">
      <w:pPr>
        <w:rPr>
          <w:lang w:val="pl-PL"/>
        </w:rPr>
      </w:pPr>
      <w:r w:rsidRPr="009F02F1">
        <w:rPr>
          <w:lang w:val="pl-PL"/>
        </w:rPr>
        <w:t>Oprogramowanie musi zapewniać co najmniej następujące funkcje:</w:t>
      </w:r>
    </w:p>
    <w:p w14:paraId="3AD7A50F" w14:textId="77777777" w:rsidR="00B47892" w:rsidRPr="009F02F1" w:rsidRDefault="00E27129">
      <w:pPr>
        <w:rPr>
          <w:lang w:val="pl-PL"/>
        </w:rPr>
      </w:pPr>
      <w:r w:rsidRPr="009F02F1">
        <w:rPr>
          <w:lang w:val="pl-PL"/>
        </w:rPr>
        <w:t>Odczyt obrazów wykonanych za pomocą dostarczonego zestawu.</w:t>
      </w:r>
    </w:p>
    <w:p w14:paraId="7DE41141" w14:textId="77777777" w:rsidR="00B47892" w:rsidRPr="009F02F1" w:rsidRDefault="00E27129">
      <w:pPr>
        <w:rPr>
          <w:lang w:val="pl-PL"/>
        </w:rPr>
      </w:pPr>
      <w:r w:rsidRPr="009F02F1">
        <w:rPr>
          <w:lang w:val="pl-PL"/>
        </w:rPr>
        <w:t>Analizę tablic partycji MBR i GPT.</w:t>
      </w:r>
    </w:p>
    <w:p w14:paraId="3176F588" w14:textId="77777777" w:rsidR="00B47892" w:rsidRPr="009F02F1" w:rsidRDefault="00E27129">
      <w:pPr>
        <w:rPr>
          <w:lang w:val="pl-PL"/>
        </w:rPr>
      </w:pPr>
      <w:r w:rsidRPr="009F02F1">
        <w:rPr>
          <w:lang w:val="pl-PL"/>
        </w:rPr>
        <w:t>Obsługę systemów plików FAT32, exFAT, NTFS i ext4.</w:t>
      </w:r>
    </w:p>
    <w:p w14:paraId="3BB63341" w14:textId="77777777" w:rsidR="00B47892" w:rsidRPr="009F02F1" w:rsidRDefault="00E27129">
      <w:pPr>
        <w:rPr>
          <w:lang w:val="pl-PL"/>
        </w:rPr>
      </w:pPr>
      <w:r w:rsidRPr="009F02F1">
        <w:rPr>
          <w:lang w:val="pl-PL"/>
        </w:rPr>
        <w:t>Przeglądanie struktury katalogów i plików.</w:t>
      </w:r>
    </w:p>
    <w:p w14:paraId="57D91E14" w14:textId="77777777" w:rsidR="00B47892" w:rsidRPr="009F02F1" w:rsidRDefault="00E27129">
      <w:pPr>
        <w:rPr>
          <w:lang w:val="pl-PL"/>
        </w:rPr>
      </w:pPr>
      <w:r w:rsidRPr="009F02F1">
        <w:rPr>
          <w:lang w:val="pl-PL"/>
        </w:rPr>
        <w:t>Odczyt metadanych oraz znaczników czasu.</w:t>
      </w:r>
    </w:p>
    <w:p w14:paraId="3F63BA76" w14:textId="77777777" w:rsidR="00B47892" w:rsidRPr="009F02F1" w:rsidRDefault="00E27129">
      <w:pPr>
        <w:rPr>
          <w:lang w:val="pl-PL"/>
        </w:rPr>
      </w:pPr>
      <w:r w:rsidRPr="009F02F1">
        <w:rPr>
          <w:lang w:val="pl-PL"/>
        </w:rPr>
        <w:t>Wyszukiwanie plików według nazw, rozszerzeń i słów kluczowych.</w:t>
      </w:r>
    </w:p>
    <w:p w14:paraId="6FF5087F" w14:textId="77777777" w:rsidR="00B47892" w:rsidRPr="009F02F1" w:rsidRDefault="00E27129">
      <w:pPr>
        <w:rPr>
          <w:lang w:val="pl-PL"/>
        </w:rPr>
      </w:pPr>
      <w:r w:rsidRPr="009F02F1">
        <w:rPr>
          <w:lang w:val="pl-PL"/>
        </w:rPr>
        <w:t>Obliczanie sum kontrolnych wybranych plików.</w:t>
      </w:r>
    </w:p>
    <w:p w14:paraId="2653E2DB" w14:textId="77777777" w:rsidR="00B47892" w:rsidRPr="009F02F1" w:rsidRDefault="00E27129">
      <w:pPr>
        <w:rPr>
          <w:lang w:val="pl-PL"/>
        </w:rPr>
      </w:pPr>
      <w:r w:rsidRPr="009F02F1">
        <w:rPr>
          <w:lang w:val="pl-PL"/>
        </w:rPr>
        <w:t>Identyfikowanie usuniętych plików i wpisów, jeżeli ich pozostałości są dostępne do analizy.</w:t>
      </w:r>
    </w:p>
    <w:p w14:paraId="7B32A2A1" w14:textId="77777777" w:rsidR="00B47892" w:rsidRPr="009F02F1" w:rsidRDefault="00E27129">
      <w:pPr>
        <w:rPr>
          <w:lang w:val="pl-PL"/>
        </w:rPr>
      </w:pPr>
      <w:r w:rsidRPr="009F02F1">
        <w:rPr>
          <w:lang w:val="pl-PL"/>
        </w:rPr>
        <w:t>Przeglądanie dostępnych artefaktów aktywności użytkownika i wybranych artefaktów systemowych.</w:t>
      </w:r>
    </w:p>
    <w:p w14:paraId="6095E7BB" w14:textId="77777777" w:rsidR="00B47892" w:rsidRPr="009F02F1" w:rsidRDefault="00E27129">
      <w:pPr>
        <w:rPr>
          <w:lang w:val="pl-PL"/>
        </w:rPr>
      </w:pPr>
      <w:r w:rsidRPr="009F02F1">
        <w:rPr>
          <w:lang w:val="pl-PL"/>
        </w:rPr>
        <w:t>Przedstawianie zdarzeń na osi czasu.</w:t>
      </w:r>
    </w:p>
    <w:p w14:paraId="71E7EAD7" w14:textId="77777777" w:rsidR="00B47892" w:rsidRPr="009F02F1" w:rsidRDefault="00E27129">
      <w:pPr>
        <w:rPr>
          <w:lang w:val="pl-PL"/>
        </w:rPr>
      </w:pPr>
      <w:r w:rsidRPr="009F02F1">
        <w:rPr>
          <w:lang w:val="pl-PL"/>
        </w:rPr>
        <w:t>Oznaczanie i opisywanie danych związanych z prowadzoną sprawą.</w:t>
      </w:r>
    </w:p>
    <w:p w14:paraId="6929283F" w14:textId="77777777" w:rsidR="00B47892" w:rsidRPr="009F02F1" w:rsidRDefault="00E27129">
      <w:pPr>
        <w:rPr>
          <w:lang w:val="pl-PL"/>
        </w:rPr>
      </w:pPr>
      <w:r w:rsidRPr="009F02F1">
        <w:rPr>
          <w:lang w:val="pl-PL"/>
        </w:rPr>
        <w:t>Eksport wybranych plików i wyników analizy.</w:t>
      </w:r>
    </w:p>
    <w:p w14:paraId="6AF9F9B0" w14:textId="77777777" w:rsidR="00B47892" w:rsidRPr="009F02F1" w:rsidRDefault="00E27129">
      <w:pPr>
        <w:rPr>
          <w:lang w:val="pl-PL"/>
        </w:rPr>
      </w:pPr>
      <w:r w:rsidRPr="009F02F1">
        <w:rPr>
          <w:lang w:val="pl-PL"/>
        </w:rPr>
        <w:t>Nie wymaga się odzyskania wszystkich usuniętych danych. Zakres ich odzyskania zależy od stanu nośnika i dostępności informacji.</w:t>
      </w:r>
    </w:p>
    <w:p w14:paraId="12ECB7FF" w14:textId="77777777" w:rsidR="00B47892" w:rsidRPr="009F02F1" w:rsidRDefault="00E27129">
      <w:pPr>
        <w:rPr>
          <w:lang w:val="pl-PL"/>
        </w:rPr>
      </w:pPr>
      <w:r w:rsidRPr="009F02F1">
        <w:rPr>
          <w:b/>
          <w:lang w:val="pl-PL"/>
        </w:rPr>
        <w:t>6.3. Raportowanie</w:t>
      </w:r>
    </w:p>
    <w:p w14:paraId="1E5B6A36" w14:textId="77777777" w:rsidR="00B47892" w:rsidRPr="009F02F1" w:rsidRDefault="00E27129">
      <w:pPr>
        <w:rPr>
          <w:lang w:val="pl-PL"/>
        </w:rPr>
      </w:pPr>
      <w:r w:rsidRPr="009F02F1">
        <w:rPr>
          <w:lang w:val="pl-PL"/>
        </w:rPr>
        <w:t>Program musi umożliwiać sporządzenie raportu obejmującego dane sprawy, informacje o analizowanym obrazie oraz wyniki wykonanych czynności, w tym opisy wybranych artefaktów.</w:t>
      </w:r>
    </w:p>
    <w:p w14:paraId="3406526A" w14:textId="77777777" w:rsidR="00B47892" w:rsidRPr="009F02F1" w:rsidRDefault="00E27129">
      <w:pPr>
        <w:rPr>
          <w:lang w:val="pl-PL"/>
        </w:rPr>
      </w:pPr>
      <w:r w:rsidRPr="009F02F1">
        <w:rPr>
          <w:lang w:val="pl-PL"/>
        </w:rPr>
        <w:t>Wymagany jest eksport raportu do formatu PDF lub HTML oraz eksport danych tabelarycznych do formatu CSV albo innego udokumentowanego formatu umożliwiającego ich odczyt w ogólnodostępnym oprogramowaniu.</w:t>
      </w:r>
    </w:p>
    <w:p w14:paraId="71947A35" w14:textId="77777777" w:rsidR="00B47892" w:rsidRPr="009F02F1" w:rsidRDefault="00E27129">
      <w:pPr>
        <w:rPr>
          <w:lang w:val="pl-PL"/>
        </w:rPr>
      </w:pPr>
      <w:r w:rsidRPr="009F02F1">
        <w:rPr>
          <w:lang w:val="pl-PL"/>
        </w:rPr>
        <w:t>Wyniki analizy muszą być zapisywane niezależnie od oryginalnego obrazu. Program nie może modyfikować danych zawartych w obrazie źródłowym podczas prowadzenia analizy.</w:t>
      </w:r>
    </w:p>
    <w:p w14:paraId="68212AF4" w14:textId="77777777" w:rsidR="00B47892" w:rsidRPr="009F02F1" w:rsidRDefault="00E27129">
      <w:pPr>
        <w:rPr>
          <w:lang w:val="pl-PL"/>
        </w:rPr>
      </w:pPr>
      <w:r w:rsidRPr="009F02F1">
        <w:rPr>
          <w:b/>
          <w:lang w:val="pl-PL"/>
        </w:rPr>
        <w:t>7. Licencje i zasady korzystania z oprogramowania</w:t>
      </w:r>
    </w:p>
    <w:p w14:paraId="5B79BB77" w14:textId="77777777" w:rsidR="00B47892" w:rsidRPr="009F02F1" w:rsidRDefault="00E27129">
      <w:pPr>
        <w:rPr>
          <w:lang w:val="pl-PL"/>
        </w:rPr>
      </w:pPr>
      <w:r w:rsidRPr="009F02F1">
        <w:rPr>
          <w:lang w:val="pl-PL"/>
        </w:rPr>
        <w:t>7.2. Wszystkie programy muszą pochodzić z legalnych źródeł i być użytkowane zgodnie z warunkami licencji.</w:t>
      </w:r>
    </w:p>
    <w:p w14:paraId="6819A27D" w14:textId="77777777" w:rsidR="00B47892" w:rsidRPr="009F02F1" w:rsidRDefault="00E27129">
      <w:pPr>
        <w:rPr>
          <w:lang w:val="pl-PL"/>
        </w:rPr>
      </w:pPr>
      <w:r w:rsidRPr="009F02F1">
        <w:rPr>
          <w:lang w:val="pl-PL"/>
        </w:rPr>
        <w:t>7.3. Wykonawca zapewni prawo do korzystania z funkcji objętych zamówieniem przez co najmniej 24 miesiące od dnia odbioru, bez obowiązku ponoszenia w tym okresie dodatkowych opłat za te funkcje.</w:t>
      </w:r>
    </w:p>
    <w:p w14:paraId="3A7B8295" w14:textId="77777777" w:rsidR="00B47892" w:rsidRPr="009F02F1" w:rsidRDefault="00E27129">
      <w:pPr>
        <w:rPr>
          <w:lang w:val="pl-PL"/>
        </w:rPr>
      </w:pPr>
      <w:r w:rsidRPr="009F02F1">
        <w:rPr>
          <w:lang w:val="pl-PL"/>
        </w:rPr>
        <w:t>7.4. Wykonywanie, odczytywanie i analiza obrazów dowodowych muszą być możliwe bez stałego połączenia z zewnętrznymi usługami.</w:t>
      </w:r>
    </w:p>
    <w:p w14:paraId="2F4D5A8F" w14:textId="77777777" w:rsidR="00B47892" w:rsidRPr="009F02F1" w:rsidRDefault="00E27129">
      <w:pPr>
        <w:rPr>
          <w:lang w:val="pl-PL"/>
        </w:rPr>
      </w:pPr>
      <w:r w:rsidRPr="009F02F1">
        <w:rPr>
          <w:lang w:val="pl-PL"/>
        </w:rPr>
        <w:t>7.5. Wykonawca przekaże informacje o zainstalowanych wersjach programów, zasadach licencjonowania oraz sposobie uzyskiwania legalnych aktualizacji.</w:t>
      </w:r>
    </w:p>
    <w:p w14:paraId="4597DDEA" w14:textId="77777777" w:rsidR="00B47892" w:rsidRPr="009F02F1" w:rsidRDefault="00E27129">
      <w:pPr>
        <w:rPr>
          <w:lang w:val="pl-PL"/>
        </w:rPr>
      </w:pPr>
      <w:r w:rsidRPr="009F02F1">
        <w:rPr>
          <w:lang w:val="pl-PL"/>
        </w:rPr>
        <w:t>7.6. Jeżeli korzystanie z programu wymaga aktywacji lub posiadania konta administracyjnego, Zamawiający otrzyma uprawnienia niezbędne do samodzielnego zarządzania oprogramowaniem.</w:t>
      </w:r>
    </w:p>
    <w:p w14:paraId="6E293C29" w14:textId="77777777" w:rsidR="00B47892" w:rsidRPr="009F02F1" w:rsidRDefault="00E27129">
      <w:pPr>
        <w:rPr>
          <w:lang w:val="pl-PL"/>
        </w:rPr>
      </w:pPr>
      <w:r w:rsidRPr="009F02F1">
        <w:rPr>
          <w:lang w:val="pl-PL"/>
        </w:rPr>
        <w:t>7.7. Podstawowe funkcje rozwiązania nie mogą wymagać przesyłania zawartości zabezpieczonych dowodów poza infrastrukturę Zamawiającego.</w:t>
      </w:r>
    </w:p>
    <w:p w14:paraId="3EF5EF26" w14:textId="77777777" w:rsidR="00B47892" w:rsidRPr="009F02F1" w:rsidRDefault="00E27129">
      <w:pPr>
        <w:rPr>
          <w:lang w:val="pl-PL"/>
        </w:rPr>
      </w:pPr>
      <w:r w:rsidRPr="009F02F1">
        <w:rPr>
          <w:b/>
          <w:lang w:val="pl-PL"/>
        </w:rPr>
        <w:lastRenderedPageBreak/>
        <w:t>8. Instalacja, konfiguracja i uruchomienie</w:t>
      </w:r>
    </w:p>
    <w:p w14:paraId="7BE46130" w14:textId="77777777" w:rsidR="00B47892" w:rsidRPr="009F02F1" w:rsidRDefault="00E27129">
      <w:pPr>
        <w:rPr>
          <w:lang w:val="pl-PL"/>
        </w:rPr>
      </w:pPr>
      <w:r w:rsidRPr="009F02F1">
        <w:rPr>
          <w:b/>
          <w:lang w:val="pl-PL"/>
        </w:rPr>
        <w:t>8.1. Zakres prac wdrożeniowych</w:t>
      </w:r>
    </w:p>
    <w:p w14:paraId="03716D38" w14:textId="77777777" w:rsidR="00B47892" w:rsidRPr="009F02F1" w:rsidRDefault="00E27129">
      <w:pPr>
        <w:rPr>
          <w:lang w:val="pl-PL"/>
        </w:rPr>
      </w:pPr>
      <w:r w:rsidRPr="009F02F1">
        <w:rPr>
          <w:lang w:val="pl-PL"/>
        </w:rPr>
        <w:t>Wykonawca wykona następujące czynności:</w:t>
      </w:r>
    </w:p>
    <w:p w14:paraId="3177BDB5" w14:textId="77777777" w:rsidR="00B47892" w:rsidRPr="009F02F1" w:rsidRDefault="00E27129">
      <w:pPr>
        <w:rPr>
          <w:lang w:val="pl-PL"/>
        </w:rPr>
      </w:pPr>
      <w:r w:rsidRPr="009F02F1">
        <w:rPr>
          <w:lang w:val="pl-PL"/>
        </w:rPr>
        <w:t>Sprawdzi kompletność dostarczonego zestawu i poprawność działania urządzeń.</w:t>
      </w:r>
    </w:p>
    <w:p w14:paraId="59B5A3B7" w14:textId="77777777" w:rsidR="00B47892" w:rsidRPr="009F02F1" w:rsidRDefault="00E27129">
      <w:pPr>
        <w:rPr>
          <w:lang w:val="pl-PL"/>
        </w:rPr>
      </w:pPr>
      <w:r w:rsidRPr="009F02F1">
        <w:rPr>
          <w:lang w:val="pl-PL"/>
        </w:rPr>
        <w:t>Uruchomi sprzętowe mechanizmy blokowania zapisu.</w:t>
      </w:r>
    </w:p>
    <w:p w14:paraId="285690F4" w14:textId="77777777" w:rsidR="00B47892" w:rsidRPr="009F02F1" w:rsidRDefault="00E27129">
      <w:pPr>
        <w:rPr>
          <w:lang w:val="pl-PL"/>
        </w:rPr>
      </w:pPr>
      <w:r w:rsidRPr="009F02F1">
        <w:rPr>
          <w:lang w:val="pl-PL"/>
        </w:rPr>
        <w:t>Zainstaluje oprogramowanie do pozyskiwania danych.</w:t>
      </w:r>
    </w:p>
    <w:p w14:paraId="1C03A294" w14:textId="77777777" w:rsidR="00B47892" w:rsidRPr="009F02F1" w:rsidRDefault="00E27129">
      <w:pPr>
        <w:rPr>
          <w:lang w:val="pl-PL"/>
        </w:rPr>
      </w:pPr>
      <w:r w:rsidRPr="009F02F1">
        <w:rPr>
          <w:lang w:val="pl-PL"/>
        </w:rPr>
        <w:t>Zainstaluje oprogramowanie do analizy dowodów cyfrowych.</w:t>
      </w:r>
    </w:p>
    <w:p w14:paraId="5280DB9C" w14:textId="77777777" w:rsidR="00B47892" w:rsidRPr="009F02F1" w:rsidRDefault="00E27129">
      <w:pPr>
        <w:rPr>
          <w:lang w:val="pl-PL"/>
        </w:rPr>
      </w:pPr>
      <w:r w:rsidRPr="009F02F1">
        <w:rPr>
          <w:lang w:val="pl-PL"/>
        </w:rPr>
        <w:t>Skonfiguruje współpracę urządzeń i programów.</w:t>
      </w:r>
    </w:p>
    <w:p w14:paraId="3475D354" w14:textId="77777777" w:rsidR="00B47892" w:rsidRPr="009F02F1" w:rsidRDefault="00E27129">
      <w:pPr>
        <w:rPr>
          <w:lang w:val="pl-PL"/>
        </w:rPr>
      </w:pPr>
      <w:r w:rsidRPr="009F02F1">
        <w:rPr>
          <w:lang w:val="pl-PL"/>
        </w:rPr>
        <w:t>Przygotuje strukturę katalogów przeznaczonych na sprawy, obrazy dowodowe, wyniki analiz i raporty.</w:t>
      </w:r>
    </w:p>
    <w:p w14:paraId="27390752" w14:textId="77777777" w:rsidR="00B47892" w:rsidRPr="009F02F1" w:rsidRDefault="00E27129">
      <w:pPr>
        <w:rPr>
          <w:lang w:val="pl-PL"/>
        </w:rPr>
      </w:pPr>
      <w:r w:rsidRPr="009F02F1">
        <w:rPr>
          <w:lang w:val="pl-PL"/>
        </w:rPr>
        <w:t>Skonfiguruje funkcje obliczania i weryfikacji sum kontrolnych.</w:t>
      </w:r>
    </w:p>
    <w:p w14:paraId="51DAAB68" w14:textId="77777777" w:rsidR="00B47892" w:rsidRPr="009F02F1" w:rsidRDefault="00E27129">
      <w:pPr>
        <w:rPr>
          <w:lang w:val="pl-PL"/>
        </w:rPr>
      </w:pPr>
      <w:r w:rsidRPr="009F02F1">
        <w:rPr>
          <w:lang w:val="pl-PL"/>
        </w:rPr>
        <w:t>Skonfiguruje szyfrowanie nośników dowodowych.</w:t>
      </w:r>
    </w:p>
    <w:p w14:paraId="4CEE8DB8" w14:textId="77777777" w:rsidR="00B47892" w:rsidRPr="009F02F1" w:rsidRDefault="00E27129">
      <w:pPr>
        <w:rPr>
          <w:lang w:val="pl-PL"/>
        </w:rPr>
      </w:pPr>
      <w:r w:rsidRPr="009F02F1">
        <w:rPr>
          <w:lang w:val="pl-PL"/>
        </w:rPr>
        <w:t>Przeprowadzi testy funkcjonalne.</w:t>
      </w:r>
    </w:p>
    <w:p w14:paraId="76BFBCFC" w14:textId="77777777" w:rsidR="00B47892" w:rsidRPr="009F02F1" w:rsidRDefault="00E27129">
      <w:pPr>
        <w:rPr>
          <w:lang w:val="pl-PL"/>
        </w:rPr>
      </w:pPr>
      <w:r w:rsidRPr="009F02F1">
        <w:rPr>
          <w:lang w:val="pl-PL"/>
        </w:rPr>
        <w:t>Opracuje i przekaże dokumentację powdrożeniową.</w:t>
      </w:r>
    </w:p>
    <w:p w14:paraId="34C1F407" w14:textId="77777777" w:rsidR="00B47892" w:rsidRPr="009F02F1" w:rsidRDefault="00E27129">
      <w:pPr>
        <w:rPr>
          <w:lang w:val="pl-PL"/>
        </w:rPr>
      </w:pPr>
      <w:r w:rsidRPr="009F02F1">
        <w:rPr>
          <w:b/>
          <w:lang w:val="pl-PL"/>
        </w:rPr>
        <w:t>8.3. Dokumentacja powdrożeniowa</w:t>
      </w:r>
    </w:p>
    <w:p w14:paraId="0FBB7A5A" w14:textId="77777777" w:rsidR="00B47892" w:rsidRPr="009F02F1" w:rsidRDefault="00E27129">
      <w:pPr>
        <w:rPr>
          <w:lang w:val="pl-PL"/>
        </w:rPr>
      </w:pPr>
      <w:r w:rsidRPr="009F02F1">
        <w:rPr>
          <w:lang w:val="pl-PL"/>
        </w:rPr>
        <w:t>Po zakończeniu instalacji Wykonawca przekaże:</w:t>
      </w:r>
    </w:p>
    <w:p w14:paraId="26517EF3" w14:textId="77777777" w:rsidR="00B47892" w:rsidRPr="009F02F1" w:rsidRDefault="00E27129">
      <w:pPr>
        <w:rPr>
          <w:lang w:val="pl-PL"/>
        </w:rPr>
      </w:pPr>
      <w:r w:rsidRPr="009F02F1">
        <w:rPr>
          <w:lang w:val="pl-PL"/>
        </w:rPr>
        <w:t>a) wykaz dostarczonych urządzeń wraz z numerami seryjnymi;</w:t>
      </w:r>
    </w:p>
    <w:p w14:paraId="1F800938" w14:textId="77777777" w:rsidR="00B47892" w:rsidRPr="009F02F1" w:rsidRDefault="00E27129">
      <w:pPr>
        <w:rPr>
          <w:lang w:val="pl-PL"/>
        </w:rPr>
      </w:pPr>
      <w:r w:rsidRPr="009F02F1">
        <w:rPr>
          <w:lang w:val="pl-PL"/>
        </w:rPr>
        <w:t>b) wykaz zainstalowanego oprogramowania i jego wersji;</w:t>
      </w:r>
    </w:p>
    <w:p w14:paraId="0DEE7420" w14:textId="77777777" w:rsidR="00B47892" w:rsidRPr="009F02F1" w:rsidRDefault="00E27129">
      <w:pPr>
        <w:rPr>
          <w:lang w:val="pl-PL"/>
        </w:rPr>
      </w:pPr>
      <w:r w:rsidRPr="009F02F1">
        <w:rPr>
          <w:lang w:val="pl-PL"/>
        </w:rPr>
        <w:t>c) opis wykonanej konfiguracji;</w:t>
      </w:r>
    </w:p>
    <w:p w14:paraId="0FE9ADBE" w14:textId="77777777" w:rsidR="00B47892" w:rsidRPr="009F02F1" w:rsidRDefault="00E27129">
      <w:pPr>
        <w:rPr>
          <w:lang w:val="pl-PL"/>
        </w:rPr>
      </w:pPr>
      <w:r w:rsidRPr="009F02F1">
        <w:rPr>
          <w:lang w:val="pl-PL"/>
        </w:rPr>
        <w:t>f) dane i instrukcje niezbędne do samodzielnej administracji;</w:t>
      </w:r>
    </w:p>
    <w:p w14:paraId="12BB1BC2" w14:textId="77777777" w:rsidR="00B47892" w:rsidRPr="009F02F1" w:rsidRDefault="00E27129">
      <w:pPr>
        <w:rPr>
          <w:lang w:val="pl-PL"/>
        </w:rPr>
      </w:pPr>
      <w:r w:rsidRPr="009F02F1">
        <w:rPr>
          <w:lang w:val="pl-PL"/>
        </w:rPr>
        <w:t>h) wykaz przekazanych instrukcji i formularzy.</w:t>
      </w:r>
    </w:p>
    <w:p w14:paraId="2F248AC3" w14:textId="77777777" w:rsidR="00B47892" w:rsidRPr="009F02F1" w:rsidRDefault="00E27129">
      <w:pPr>
        <w:rPr>
          <w:lang w:val="pl-PL"/>
        </w:rPr>
      </w:pPr>
      <w:r w:rsidRPr="009F02F1">
        <w:rPr>
          <w:b/>
          <w:lang w:val="pl-PL"/>
        </w:rPr>
        <w:t>9. Instrukcje i procedury</w:t>
      </w:r>
    </w:p>
    <w:p w14:paraId="27EC37E7" w14:textId="77777777" w:rsidR="00B47892" w:rsidRPr="009F02F1" w:rsidRDefault="00E27129">
      <w:pPr>
        <w:rPr>
          <w:lang w:val="pl-PL"/>
        </w:rPr>
      </w:pPr>
      <w:r w:rsidRPr="009F02F1">
        <w:rPr>
          <w:lang w:val="pl-PL"/>
        </w:rPr>
        <w:t>Wykonawca opracuje dokumentację w języku polskim, dostosowaną do rzeczywiście dostarczonych urządzeń i zainstalowanych wersji programów.</w:t>
      </w:r>
    </w:p>
    <w:p w14:paraId="2C296353" w14:textId="77777777" w:rsidR="00B47892" w:rsidRPr="009F02F1" w:rsidRDefault="00E27129">
      <w:pPr>
        <w:rPr>
          <w:lang w:val="pl-PL"/>
        </w:rPr>
      </w:pPr>
      <w:r w:rsidRPr="009F02F1">
        <w:rPr>
          <w:b/>
          <w:lang w:val="pl-PL"/>
        </w:rPr>
        <w:t>9.1. Instrukcja obsługi urządzeń</w:t>
      </w:r>
    </w:p>
    <w:p w14:paraId="4AD428CA" w14:textId="77777777" w:rsidR="00B47892" w:rsidRPr="009F02F1" w:rsidRDefault="00E27129">
      <w:pPr>
        <w:rPr>
          <w:lang w:val="pl-PL"/>
        </w:rPr>
      </w:pPr>
      <w:r w:rsidRPr="009F02F1">
        <w:rPr>
          <w:lang w:val="pl-PL"/>
        </w:rPr>
        <w:t>Instrukcja powinna opisywać poszczególne elementy zestawu oraz sposób ich podłączania i użytkowania.</w:t>
      </w:r>
    </w:p>
    <w:p w14:paraId="482DABB8" w14:textId="77777777" w:rsidR="00B47892" w:rsidRPr="009F02F1" w:rsidRDefault="00E27129">
      <w:pPr>
        <w:rPr>
          <w:lang w:val="pl-PL"/>
        </w:rPr>
      </w:pPr>
      <w:r w:rsidRPr="009F02F1">
        <w:rPr>
          <w:lang w:val="pl-PL"/>
        </w:rPr>
        <w:t>Należy uwzględnić obsługę sprzętowych blokerów</w:t>
      </w:r>
      <w:r w:rsidRPr="009F02F1">
        <w:rPr>
          <w:lang w:val="pl-PL"/>
        </w:rPr>
        <w:t xml:space="preserve"> zapisu, wykonywanie obrazów dowodowych, weryfikację integralności, bezpieczne odłączanie nośników i postępowanie w przypadku błędów. Instrukcja powinna także zawierać zasady przechowywania i konserwacji sprzętu.</w:t>
      </w:r>
    </w:p>
    <w:p w14:paraId="1B217F9F" w14:textId="77777777" w:rsidR="00B47892" w:rsidRPr="009F02F1" w:rsidRDefault="00E27129">
      <w:pPr>
        <w:rPr>
          <w:lang w:val="pl-PL"/>
        </w:rPr>
      </w:pPr>
      <w:r w:rsidRPr="009F02F1">
        <w:rPr>
          <w:b/>
          <w:lang w:val="pl-PL"/>
        </w:rPr>
        <w:t>9.2. Instrukcja oprogramowania do pozyskiwania danych</w:t>
      </w:r>
    </w:p>
    <w:p w14:paraId="6F29BF11" w14:textId="77777777" w:rsidR="00B47892" w:rsidRPr="009F02F1" w:rsidRDefault="00E27129">
      <w:pPr>
        <w:rPr>
          <w:lang w:val="pl-PL"/>
        </w:rPr>
      </w:pPr>
      <w:r w:rsidRPr="009F02F1">
        <w:rPr>
          <w:lang w:val="pl-PL"/>
        </w:rPr>
        <w:t>Wykonawca przygotuje instrukcję umożliwiającą samodzielne wykonanie procesu zabezpieczenia danych przez pracownika Zamawiającego.</w:t>
      </w:r>
    </w:p>
    <w:p w14:paraId="2F93D3E1" w14:textId="77777777" w:rsidR="00B47892" w:rsidRPr="009F02F1" w:rsidRDefault="00E27129">
      <w:pPr>
        <w:rPr>
          <w:lang w:val="pl-PL"/>
        </w:rPr>
      </w:pPr>
      <w:r w:rsidRPr="009F02F1">
        <w:rPr>
          <w:lang w:val="pl-PL"/>
        </w:rPr>
        <w:t>Instrukcja musi zawierać opis kolejnych czynności wraz ze zrzutami ekranowymi, obejmujący:</w:t>
      </w:r>
    </w:p>
    <w:p w14:paraId="55343D5F" w14:textId="77777777" w:rsidR="00B47892" w:rsidRPr="009F02F1" w:rsidRDefault="00E27129">
      <w:pPr>
        <w:rPr>
          <w:lang w:val="pl-PL"/>
        </w:rPr>
      </w:pPr>
      <w:r w:rsidRPr="009F02F1">
        <w:rPr>
          <w:lang w:val="pl-PL"/>
        </w:rPr>
        <w:t>Uruchomienie i podstawową konfigurację programu.</w:t>
      </w:r>
    </w:p>
    <w:p w14:paraId="50234F29" w14:textId="77777777" w:rsidR="00B47892" w:rsidRPr="009F02F1" w:rsidRDefault="00E27129">
      <w:pPr>
        <w:rPr>
          <w:lang w:val="pl-PL"/>
        </w:rPr>
      </w:pPr>
      <w:r w:rsidRPr="009F02F1">
        <w:rPr>
          <w:lang w:val="pl-PL"/>
        </w:rPr>
        <w:t>Identyfikację nośnika źródłowego.</w:t>
      </w:r>
    </w:p>
    <w:p w14:paraId="75A0B614" w14:textId="77777777" w:rsidR="00B47892" w:rsidRPr="009F02F1" w:rsidRDefault="00E27129">
      <w:pPr>
        <w:rPr>
          <w:lang w:val="pl-PL"/>
        </w:rPr>
      </w:pPr>
      <w:r w:rsidRPr="009F02F1">
        <w:rPr>
          <w:lang w:val="pl-PL"/>
        </w:rPr>
        <w:t>Wybór rodzaju i zakresu akwizycji.</w:t>
      </w:r>
    </w:p>
    <w:p w14:paraId="31760378" w14:textId="77777777" w:rsidR="00B47892" w:rsidRPr="009F02F1" w:rsidRDefault="00E27129">
      <w:pPr>
        <w:rPr>
          <w:lang w:val="pl-PL"/>
        </w:rPr>
      </w:pPr>
      <w:r w:rsidRPr="009F02F1">
        <w:rPr>
          <w:lang w:val="pl-PL"/>
        </w:rPr>
        <w:t>Wskazanie lokalizacji zapisu danych.</w:t>
      </w:r>
    </w:p>
    <w:p w14:paraId="176FE325" w14:textId="77777777" w:rsidR="00B47892" w:rsidRPr="009F02F1" w:rsidRDefault="00E27129">
      <w:pPr>
        <w:rPr>
          <w:lang w:val="pl-PL"/>
        </w:rPr>
      </w:pPr>
      <w:r w:rsidRPr="009F02F1">
        <w:rPr>
          <w:lang w:val="pl-PL"/>
        </w:rPr>
        <w:t>Wykonanie fizycznego obrazu nośnika.</w:t>
      </w:r>
    </w:p>
    <w:p w14:paraId="3A69C008" w14:textId="77777777" w:rsidR="00B47892" w:rsidRPr="009F02F1" w:rsidRDefault="00E27129">
      <w:pPr>
        <w:rPr>
          <w:lang w:val="pl-PL"/>
        </w:rPr>
      </w:pPr>
      <w:r w:rsidRPr="009F02F1">
        <w:rPr>
          <w:lang w:val="pl-PL"/>
        </w:rPr>
        <w:t>Wykonanie logicznej kopii wybranych danych.</w:t>
      </w:r>
    </w:p>
    <w:p w14:paraId="05F8D896" w14:textId="77777777" w:rsidR="00B47892" w:rsidRPr="009F02F1" w:rsidRDefault="00E27129">
      <w:pPr>
        <w:rPr>
          <w:lang w:val="pl-PL"/>
        </w:rPr>
      </w:pPr>
      <w:r w:rsidRPr="009F02F1">
        <w:rPr>
          <w:lang w:val="pl-PL"/>
        </w:rPr>
        <w:t>Obliczenie i weryfikację sum kontrolnych.</w:t>
      </w:r>
    </w:p>
    <w:p w14:paraId="3699B8A0" w14:textId="77777777" w:rsidR="00B47892" w:rsidRPr="009F02F1" w:rsidRDefault="00E27129">
      <w:pPr>
        <w:rPr>
          <w:lang w:val="pl-PL"/>
        </w:rPr>
      </w:pPr>
      <w:r w:rsidRPr="009F02F1">
        <w:rPr>
          <w:lang w:val="pl-PL"/>
        </w:rPr>
        <w:t>Ponowne otwieranie utworzonego obrazu.</w:t>
      </w:r>
    </w:p>
    <w:p w14:paraId="424CAC90" w14:textId="77777777" w:rsidR="00B47892" w:rsidRPr="009F02F1" w:rsidRDefault="00E27129">
      <w:pPr>
        <w:rPr>
          <w:lang w:val="pl-PL"/>
        </w:rPr>
      </w:pPr>
      <w:r w:rsidRPr="009F02F1">
        <w:rPr>
          <w:lang w:val="pl-PL"/>
        </w:rPr>
        <w:t>Eksport wybranych danych.</w:t>
      </w:r>
    </w:p>
    <w:p w14:paraId="1284F35F" w14:textId="77777777" w:rsidR="00B47892" w:rsidRPr="009F02F1" w:rsidRDefault="00E27129">
      <w:pPr>
        <w:rPr>
          <w:lang w:val="pl-PL"/>
        </w:rPr>
      </w:pPr>
      <w:r w:rsidRPr="009F02F1">
        <w:rPr>
          <w:lang w:val="pl-PL"/>
        </w:rPr>
        <w:lastRenderedPageBreak/>
        <w:t>Sporządzenie i zapis raportu.</w:t>
      </w:r>
    </w:p>
    <w:p w14:paraId="11793BF0" w14:textId="77777777" w:rsidR="00B47892" w:rsidRPr="009F02F1" w:rsidRDefault="00E27129">
      <w:pPr>
        <w:rPr>
          <w:lang w:val="pl-PL"/>
        </w:rPr>
      </w:pPr>
      <w:r w:rsidRPr="009F02F1">
        <w:rPr>
          <w:lang w:val="pl-PL"/>
        </w:rPr>
        <w:t>Postępowanie w przypadku przerwania operacji lub wystąpienia błędów odczytu.</w:t>
      </w:r>
    </w:p>
    <w:p w14:paraId="72FD110B" w14:textId="77777777" w:rsidR="00B47892" w:rsidRPr="009F02F1" w:rsidRDefault="00E27129">
      <w:pPr>
        <w:rPr>
          <w:lang w:val="pl-PL"/>
        </w:rPr>
      </w:pPr>
      <w:r w:rsidRPr="009F02F1">
        <w:rPr>
          <w:b/>
          <w:lang w:val="pl-PL"/>
        </w:rPr>
        <w:t>9.3. Instrukcja oprogramowania analitycznego</w:t>
      </w:r>
    </w:p>
    <w:p w14:paraId="7183CF4D" w14:textId="77777777" w:rsidR="00B47892" w:rsidRPr="009F02F1" w:rsidRDefault="00E27129">
      <w:pPr>
        <w:rPr>
          <w:lang w:val="pl-PL"/>
        </w:rPr>
      </w:pPr>
      <w:r w:rsidRPr="009F02F1">
        <w:rPr>
          <w:lang w:val="pl-PL"/>
        </w:rPr>
        <w:t>Instrukcja musi przedstawiać sposób prowadzenia analizy na zabezpieczonym obrazie dowodowym. Opis kolejnych czynności należy uzupełnić zrzutami ekranowymi.</w:t>
      </w:r>
    </w:p>
    <w:p w14:paraId="68B4A3FF" w14:textId="77777777" w:rsidR="00B47892" w:rsidRPr="009F02F1" w:rsidRDefault="00E27129">
      <w:pPr>
        <w:rPr>
          <w:lang w:val="pl-PL"/>
        </w:rPr>
      </w:pPr>
      <w:r w:rsidRPr="009F02F1">
        <w:rPr>
          <w:lang w:val="pl-PL"/>
        </w:rPr>
        <w:t>Instrukcja obejmie:</w:t>
      </w:r>
    </w:p>
    <w:p w14:paraId="7504648C" w14:textId="77777777" w:rsidR="00B47892" w:rsidRPr="009F02F1" w:rsidRDefault="00E27129">
      <w:pPr>
        <w:rPr>
          <w:lang w:val="pl-PL"/>
        </w:rPr>
      </w:pPr>
      <w:r w:rsidRPr="009F02F1">
        <w:rPr>
          <w:lang w:val="pl-PL"/>
        </w:rPr>
        <w:t>Zakładanie sprawy analitycznej.</w:t>
      </w:r>
    </w:p>
    <w:p w14:paraId="449232D0" w14:textId="77777777" w:rsidR="00B47892" w:rsidRPr="009F02F1" w:rsidRDefault="00E27129">
      <w:pPr>
        <w:rPr>
          <w:lang w:val="pl-PL"/>
        </w:rPr>
      </w:pPr>
      <w:r w:rsidRPr="009F02F1">
        <w:rPr>
          <w:lang w:val="pl-PL"/>
        </w:rPr>
        <w:t>Dodawanie obrazu dowodowego.</w:t>
      </w:r>
    </w:p>
    <w:p w14:paraId="37B43B64" w14:textId="77777777" w:rsidR="00B47892" w:rsidRPr="009F02F1" w:rsidRDefault="00E27129">
      <w:pPr>
        <w:rPr>
          <w:lang w:val="pl-PL"/>
        </w:rPr>
      </w:pPr>
      <w:r w:rsidRPr="009F02F1">
        <w:rPr>
          <w:lang w:val="pl-PL"/>
        </w:rPr>
        <w:t>Wybór i uruchamianie modułów analitycznych.</w:t>
      </w:r>
    </w:p>
    <w:p w14:paraId="18573F67" w14:textId="77777777" w:rsidR="00B47892" w:rsidRPr="009F02F1" w:rsidRDefault="00E27129">
      <w:pPr>
        <w:rPr>
          <w:lang w:val="pl-PL"/>
        </w:rPr>
      </w:pPr>
      <w:r w:rsidRPr="009F02F1">
        <w:rPr>
          <w:lang w:val="pl-PL"/>
        </w:rPr>
        <w:t>Przeglądanie struktury plików i katalogów.</w:t>
      </w:r>
    </w:p>
    <w:p w14:paraId="6627FE40" w14:textId="77777777" w:rsidR="00B47892" w:rsidRPr="009F02F1" w:rsidRDefault="00E27129">
      <w:pPr>
        <w:rPr>
          <w:lang w:val="pl-PL"/>
        </w:rPr>
      </w:pPr>
      <w:r w:rsidRPr="009F02F1">
        <w:rPr>
          <w:lang w:val="pl-PL"/>
        </w:rPr>
        <w:t>Odczyt metadanych i znaczników czasu.</w:t>
      </w:r>
    </w:p>
    <w:p w14:paraId="2751C10E" w14:textId="77777777" w:rsidR="00B47892" w:rsidRPr="009F02F1" w:rsidRDefault="00E27129">
      <w:pPr>
        <w:rPr>
          <w:lang w:val="pl-PL"/>
        </w:rPr>
      </w:pPr>
      <w:r w:rsidRPr="009F02F1">
        <w:rPr>
          <w:lang w:val="pl-PL"/>
        </w:rPr>
        <w:t>Wyszukiwanie danych.</w:t>
      </w:r>
    </w:p>
    <w:p w14:paraId="06680DD5" w14:textId="77777777" w:rsidR="00B47892" w:rsidRPr="009F02F1" w:rsidRDefault="00E27129">
      <w:pPr>
        <w:rPr>
          <w:lang w:val="pl-PL"/>
        </w:rPr>
      </w:pPr>
      <w:r w:rsidRPr="009F02F1">
        <w:rPr>
          <w:lang w:val="pl-PL"/>
        </w:rPr>
        <w:t>Przeglądanie dostępnych artefaktów.</w:t>
      </w:r>
    </w:p>
    <w:p w14:paraId="60E74C64" w14:textId="77777777" w:rsidR="00B47892" w:rsidRPr="009F02F1" w:rsidRDefault="00E27129">
      <w:pPr>
        <w:rPr>
          <w:lang w:val="pl-PL"/>
        </w:rPr>
      </w:pPr>
      <w:r w:rsidRPr="009F02F1">
        <w:rPr>
          <w:lang w:val="pl-PL"/>
        </w:rPr>
        <w:t>Korzystanie z osi czasu zdarzeń.</w:t>
      </w:r>
    </w:p>
    <w:p w14:paraId="246A7205" w14:textId="77777777" w:rsidR="00B47892" w:rsidRPr="009F02F1" w:rsidRDefault="00E27129">
      <w:pPr>
        <w:rPr>
          <w:lang w:val="pl-PL"/>
        </w:rPr>
      </w:pPr>
      <w:r w:rsidRPr="009F02F1">
        <w:rPr>
          <w:lang w:val="pl-PL"/>
        </w:rPr>
        <w:t>Oznaczanie danych i sporządzanie notatek.</w:t>
      </w:r>
    </w:p>
    <w:p w14:paraId="22A4ED8E" w14:textId="77777777" w:rsidR="00B47892" w:rsidRPr="009F02F1" w:rsidRDefault="00E27129">
      <w:pPr>
        <w:rPr>
          <w:lang w:val="pl-PL"/>
        </w:rPr>
      </w:pPr>
      <w:r w:rsidRPr="009F02F1">
        <w:rPr>
          <w:lang w:val="pl-PL"/>
        </w:rPr>
        <w:t>Eksport plików i wyników analizy.</w:t>
      </w:r>
    </w:p>
    <w:p w14:paraId="2C3A1BDB" w14:textId="77777777" w:rsidR="00B47892" w:rsidRPr="009F02F1" w:rsidRDefault="00E27129">
      <w:pPr>
        <w:rPr>
          <w:lang w:val="pl-PL"/>
        </w:rPr>
      </w:pPr>
      <w:r w:rsidRPr="009F02F1">
        <w:rPr>
          <w:lang w:val="pl-PL"/>
        </w:rPr>
        <w:t>Generowanie raportu końcowego.</w:t>
      </w:r>
    </w:p>
    <w:p w14:paraId="4C4B6E09" w14:textId="77777777" w:rsidR="00B47892" w:rsidRPr="009F02F1" w:rsidRDefault="00E27129">
      <w:pPr>
        <w:rPr>
          <w:lang w:val="pl-PL"/>
        </w:rPr>
      </w:pPr>
      <w:r w:rsidRPr="009F02F1">
        <w:rPr>
          <w:lang w:val="pl-PL"/>
        </w:rPr>
        <w:t>Archiwizowanie sprawy i ponowne jej otwieranie.</w:t>
      </w:r>
    </w:p>
    <w:p w14:paraId="04C92212" w14:textId="77777777" w:rsidR="00B47892" w:rsidRPr="009F02F1" w:rsidRDefault="00E27129">
      <w:pPr>
        <w:rPr>
          <w:lang w:val="pl-PL"/>
        </w:rPr>
      </w:pPr>
      <w:r w:rsidRPr="009F02F1">
        <w:rPr>
          <w:b/>
          <w:lang w:val="pl-PL"/>
        </w:rPr>
        <w:t>9.4. Procedura zabezpieczania dowodów cyfrowych</w:t>
      </w:r>
    </w:p>
    <w:p w14:paraId="332CB500" w14:textId="77777777" w:rsidR="00B47892" w:rsidRPr="009F02F1" w:rsidRDefault="00E27129">
      <w:pPr>
        <w:rPr>
          <w:lang w:val="pl-PL"/>
        </w:rPr>
      </w:pPr>
      <w:r w:rsidRPr="009F02F1">
        <w:rPr>
          <w:lang w:val="pl-PL"/>
        </w:rPr>
        <w:t>Wykonawca opracuje procedurę określającą sposób postępowania z dowodami cyfrowymi od chwili ich identyfikacji do zakończenia przechowywania lub przekazania uprawnionemu podmiotowi.</w:t>
      </w:r>
    </w:p>
    <w:p w14:paraId="55289E23" w14:textId="77777777" w:rsidR="00B47892" w:rsidRPr="009F02F1" w:rsidRDefault="00E27129">
      <w:pPr>
        <w:rPr>
          <w:lang w:val="pl-PL"/>
        </w:rPr>
      </w:pPr>
      <w:r w:rsidRPr="009F02F1">
        <w:rPr>
          <w:lang w:val="pl-PL"/>
        </w:rPr>
        <w:t>Procedura musi regulować:</w:t>
      </w:r>
    </w:p>
    <w:p w14:paraId="12477617" w14:textId="77777777" w:rsidR="00B47892" w:rsidRPr="009F02F1" w:rsidRDefault="00E27129">
      <w:pPr>
        <w:rPr>
          <w:lang w:val="pl-PL"/>
        </w:rPr>
      </w:pPr>
      <w:r w:rsidRPr="009F02F1">
        <w:rPr>
          <w:lang w:val="pl-PL"/>
        </w:rPr>
        <w:t>a) identyfikację zdarzenia i materiału wymagającego zabezpieczenia;</w:t>
      </w:r>
    </w:p>
    <w:p w14:paraId="5A8A0DDF" w14:textId="77777777" w:rsidR="00B47892" w:rsidRPr="009F02F1" w:rsidRDefault="00E27129">
      <w:pPr>
        <w:rPr>
          <w:lang w:val="pl-PL"/>
        </w:rPr>
      </w:pPr>
      <w:r w:rsidRPr="009F02F1">
        <w:rPr>
          <w:lang w:val="pl-PL"/>
        </w:rPr>
        <w:t>b) uzyskiwanie upoważnienia do przeprowadzenia czynności;</w:t>
      </w:r>
    </w:p>
    <w:p w14:paraId="7D4302B8" w14:textId="77777777" w:rsidR="00B47892" w:rsidRPr="009F02F1" w:rsidRDefault="00E27129">
      <w:pPr>
        <w:rPr>
          <w:lang w:val="pl-PL"/>
        </w:rPr>
      </w:pPr>
      <w:r w:rsidRPr="009F02F1">
        <w:rPr>
          <w:lang w:val="pl-PL"/>
        </w:rPr>
        <w:t>c) identyfikację i oznaczanie nośników;</w:t>
      </w:r>
    </w:p>
    <w:p w14:paraId="0ECC3D77" w14:textId="77777777" w:rsidR="00B47892" w:rsidRPr="009F02F1" w:rsidRDefault="00E27129">
      <w:pPr>
        <w:rPr>
          <w:lang w:val="pl-PL"/>
        </w:rPr>
      </w:pPr>
      <w:r w:rsidRPr="009F02F1">
        <w:rPr>
          <w:lang w:val="pl-PL"/>
        </w:rPr>
        <w:t>d) postępowanie z nośnikiem źródłowym;</w:t>
      </w:r>
    </w:p>
    <w:p w14:paraId="4C5EB201" w14:textId="77777777" w:rsidR="00B47892" w:rsidRPr="009F02F1" w:rsidRDefault="00E27129">
      <w:pPr>
        <w:rPr>
          <w:lang w:val="pl-PL"/>
        </w:rPr>
      </w:pPr>
      <w:r w:rsidRPr="009F02F1">
        <w:rPr>
          <w:lang w:val="pl-PL"/>
        </w:rPr>
        <w:t>e) wykonywanie kopii bitowych;</w:t>
      </w:r>
    </w:p>
    <w:p w14:paraId="67DFBDE8" w14:textId="77777777" w:rsidR="00B47892" w:rsidRPr="009F02F1" w:rsidRDefault="00E27129">
      <w:pPr>
        <w:rPr>
          <w:lang w:val="pl-PL"/>
        </w:rPr>
      </w:pPr>
      <w:r w:rsidRPr="009F02F1">
        <w:rPr>
          <w:lang w:val="pl-PL"/>
        </w:rPr>
        <w:t>f) dokumentowanie sum kontrolnych;</w:t>
      </w:r>
    </w:p>
    <w:p w14:paraId="0D855C8E" w14:textId="77777777" w:rsidR="00B47892" w:rsidRPr="009F02F1" w:rsidRDefault="00E27129">
      <w:pPr>
        <w:rPr>
          <w:lang w:val="pl-PL"/>
        </w:rPr>
      </w:pPr>
      <w:r w:rsidRPr="009F02F1">
        <w:rPr>
          <w:lang w:val="pl-PL"/>
        </w:rPr>
        <w:t>g) postępowanie w razie błędów akwizycji;</w:t>
      </w:r>
    </w:p>
    <w:p w14:paraId="503C5CF2" w14:textId="77777777" w:rsidR="00B47892" w:rsidRPr="009F02F1" w:rsidRDefault="00E27129">
      <w:pPr>
        <w:rPr>
          <w:lang w:val="pl-PL"/>
        </w:rPr>
      </w:pPr>
      <w:r w:rsidRPr="009F02F1">
        <w:rPr>
          <w:lang w:val="pl-PL"/>
        </w:rPr>
        <w:t>h) tworzenie kopii referencyjnych, zapasowych i roboczych;</w:t>
      </w:r>
    </w:p>
    <w:p w14:paraId="36C693F2" w14:textId="77777777" w:rsidR="00B47892" w:rsidRPr="009F02F1" w:rsidRDefault="00E27129">
      <w:pPr>
        <w:rPr>
          <w:lang w:val="pl-PL"/>
        </w:rPr>
      </w:pPr>
      <w:r w:rsidRPr="009F02F1">
        <w:rPr>
          <w:lang w:val="pl-PL"/>
        </w:rPr>
        <w:t>i) prowadzenie rejestru przyjęcia i przekazywania dowodów;</w:t>
      </w:r>
    </w:p>
    <w:p w14:paraId="7B267132" w14:textId="77777777" w:rsidR="00B47892" w:rsidRPr="009F02F1" w:rsidRDefault="00E27129">
      <w:pPr>
        <w:rPr>
          <w:lang w:val="pl-PL"/>
        </w:rPr>
      </w:pPr>
      <w:r w:rsidRPr="009F02F1">
        <w:rPr>
          <w:lang w:val="pl-PL"/>
        </w:rPr>
        <w:t>j) kontrolę dostępu do materiału dowodowego;</w:t>
      </w:r>
    </w:p>
    <w:p w14:paraId="0CD1738B" w14:textId="77777777" w:rsidR="00B47892" w:rsidRPr="009F02F1" w:rsidRDefault="00E27129">
      <w:pPr>
        <w:rPr>
          <w:lang w:val="pl-PL"/>
        </w:rPr>
      </w:pPr>
      <w:r w:rsidRPr="009F02F1">
        <w:rPr>
          <w:lang w:val="pl-PL"/>
        </w:rPr>
        <w:t>k) zasady bezpiecznego przechowywania i przekazywania danych;</w:t>
      </w:r>
    </w:p>
    <w:p w14:paraId="5A4A5005" w14:textId="77777777" w:rsidR="00B47892" w:rsidRPr="009F02F1" w:rsidRDefault="00E27129">
      <w:pPr>
        <w:rPr>
          <w:lang w:val="pl-PL"/>
        </w:rPr>
      </w:pPr>
      <w:r w:rsidRPr="009F02F1">
        <w:rPr>
          <w:lang w:val="pl-PL"/>
        </w:rPr>
        <w:t>l) postępowanie z dowodami zawierającymi dane osobowe lub informacje poufne;</w:t>
      </w:r>
    </w:p>
    <w:p w14:paraId="6FECB651" w14:textId="77777777" w:rsidR="00B47892" w:rsidRPr="009F02F1" w:rsidRDefault="00E27129">
      <w:pPr>
        <w:rPr>
          <w:lang w:val="pl-PL"/>
        </w:rPr>
      </w:pPr>
      <w:r w:rsidRPr="009F02F1">
        <w:rPr>
          <w:lang w:val="pl-PL"/>
        </w:rPr>
        <w:t>m) przekazywanie materiałów właściwym organom i zespołom reagowania na incydenty.</w:t>
      </w:r>
    </w:p>
    <w:p w14:paraId="671B2DD8" w14:textId="77777777" w:rsidR="00B47892" w:rsidRPr="009F02F1" w:rsidRDefault="00E27129">
      <w:pPr>
        <w:rPr>
          <w:lang w:val="pl-PL"/>
        </w:rPr>
      </w:pPr>
      <w:r w:rsidRPr="009F02F1">
        <w:rPr>
          <w:lang w:val="pl-PL"/>
        </w:rPr>
        <w:t>Procedura musi określać zasady zachowania oryginalnego materiału dowodowego i prowadzenia analiz na kopiach roboczych.</w:t>
      </w:r>
    </w:p>
    <w:p w14:paraId="18BAB161" w14:textId="77777777" w:rsidR="00B47892" w:rsidRPr="009F02F1" w:rsidRDefault="00E27129">
      <w:pPr>
        <w:rPr>
          <w:lang w:val="pl-PL"/>
        </w:rPr>
      </w:pPr>
      <w:r w:rsidRPr="009F02F1">
        <w:rPr>
          <w:b/>
          <w:lang w:val="pl-PL"/>
        </w:rPr>
        <w:t>9.5. Formularze</w:t>
      </w:r>
    </w:p>
    <w:p w14:paraId="4D339E05" w14:textId="77777777" w:rsidR="00B47892" w:rsidRPr="009F02F1" w:rsidRDefault="00E27129">
      <w:pPr>
        <w:rPr>
          <w:lang w:val="pl-PL"/>
        </w:rPr>
      </w:pPr>
      <w:r w:rsidRPr="009F02F1">
        <w:rPr>
          <w:lang w:val="pl-PL"/>
        </w:rPr>
        <w:t>Wykonawca opracuje i przekaże następujące wzory dokumentów:</w:t>
      </w:r>
    </w:p>
    <w:p w14:paraId="5042001B" w14:textId="77777777" w:rsidR="00B47892" w:rsidRPr="009F02F1" w:rsidRDefault="00E27129">
      <w:pPr>
        <w:rPr>
          <w:lang w:val="pl-PL"/>
        </w:rPr>
      </w:pPr>
      <w:r w:rsidRPr="009F02F1">
        <w:rPr>
          <w:lang w:val="pl-PL"/>
        </w:rPr>
        <w:t>Protokół zabezpieczenia dowodu cyfrowego.</w:t>
      </w:r>
    </w:p>
    <w:p w14:paraId="0F0AE0EE" w14:textId="77777777" w:rsidR="00B47892" w:rsidRPr="009F02F1" w:rsidRDefault="00E27129">
      <w:pPr>
        <w:rPr>
          <w:lang w:val="pl-PL"/>
        </w:rPr>
      </w:pPr>
      <w:r w:rsidRPr="009F02F1">
        <w:rPr>
          <w:lang w:val="pl-PL"/>
        </w:rPr>
        <w:lastRenderedPageBreak/>
        <w:t>Karta identyfikacyjna nośnika.</w:t>
      </w:r>
    </w:p>
    <w:p w14:paraId="2F63CB20" w14:textId="77777777" w:rsidR="00B47892" w:rsidRPr="009F02F1" w:rsidRDefault="00E27129">
      <w:pPr>
        <w:rPr>
          <w:lang w:val="pl-PL"/>
        </w:rPr>
      </w:pPr>
      <w:r w:rsidRPr="009F02F1">
        <w:rPr>
          <w:lang w:val="pl-PL"/>
        </w:rPr>
        <w:t>Rejestr przyjęcia i przekazania dowodu cyfrowego.</w:t>
      </w:r>
    </w:p>
    <w:p w14:paraId="22745B1A" w14:textId="77777777" w:rsidR="00B47892" w:rsidRPr="009F02F1" w:rsidRDefault="00E27129">
      <w:pPr>
        <w:rPr>
          <w:lang w:val="pl-PL"/>
        </w:rPr>
      </w:pPr>
      <w:r w:rsidRPr="009F02F1">
        <w:rPr>
          <w:lang w:val="pl-PL"/>
        </w:rPr>
        <w:t>Protokół wykonania kopii dowodowej.</w:t>
      </w:r>
    </w:p>
    <w:p w14:paraId="64D7AB11" w14:textId="77777777" w:rsidR="00B47892" w:rsidRPr="009F02F1" w:rsidRDefault="00E27129">
      <w:pPr>
        <w:rPr>
          <w:lang w:val="pl-PL"/>
        </w:rPr>
      </w:pPr>
      <w:r w:rsidRPr="009F02F1">
        <w:rPr>
          <w:lang w:val="pl-PL"/>
        </w:rPr>
        <w:t>Protokół weryfikacji integralności.</w:t>
      </w:r>
    </w:p>
    <w:p w14:paraId="40CA94FA" w14:textId="77777777" w:rsidR="00B47892" w:rsidRPr="009F02F1" w:rsidRDefault="00E27129">
      <w:pPr>
        <w:rPr>
          <w:lang w:val="pl-PL"/>
        </w:rPr>
      </w:pPr>
      <w:r w:rsidRPr="009F02F1">
        <w:rPr>
          <w:lang w:val="pl-PL"/>
        </w:rPr>
        <w:t>Karta sprawy analitycznej.</w:t>
      </w:r>
    </w:p>
    <w:p w14:paraId="36C20094" w14:textId="77777777" w:rsidR="00B47892" w:rsidRPr="009F02F1" w:rsidRDefault="00E27129">
      <w:pPr>
        <w:rPr>
          <w:lang w:val="pl-PL"/>
        </w:rPr>
      </w:pPr>
      <w:r w:rsidRPr="009F02F1">
        <w:rPr>
          <w:lang w:val="pl-PL"/>
        </w:rPr>
        <w:t>Raport z analizy powłamaniowej.</w:t>
      </w:r>
    </w:p>
    <w:p w14:paraId="4B9D0BBA" w14:textId="77777777" w:rsidR="00B47892" w:rsidRPr="009F02F1" w:rsidRDefault="00E27129">
      <w:pPr>
        <w:rPr>
          <w:lang w:val="pl-PL"/>
        </w:rPr>
      </w:pPr>
      <w:r w:rsidRPr="009F02F1">
        <w:rPr>
          <w:lang w:val="pl-PL"/>
        </w:rPr>
        <w:t>Protokół przekazania materiału dowodowego.</w:t>
      </w:r>
    </w:p>
    <w:p w14:paraId="62D7AFDE" w14:textId="77777777" w:rsidR="00B47892" w:rsidRPr="009F02F1" w:rsidRDefault="00E27129">
      <w:pPr>
        <w:rPr>
          <w:lang w:val="pl-PL"/>
        </w:rPr>
      </w:pPr>
      <w:r w:rsidRPr="009F02F1">
        <w:rPr>
          <w:lang w:val="pl-PL"/>
        </w:rPr>
        <w:t>Rejestr dostępu do zabezpieczonych materiałów.</w:t>
      </w:r>
    </w:p>
    <w:p w14:paraId="0782B490" w14:textId="77777777" w:rsidR="00B47892" w:rsidRPr="009F02F1" w:rsidRDefault="00E27129">
      <w:pPr>
        <w:rPr>
          <w:lang w:val="pl-PL"/>
        </w:rPr>
      </w:pPr>
      <w:r w:rsidRPr="009F02F1">
        <w:rPr>
          <w:lang w:val="pl-PL"/>
        </w:rPr>
        <w:t>Instrukcje, procedury i formularze należy przekazać w formacie PDF oraz w formatach umożliwiających ich edycję przez Zamawiającego.</w:t>
      </w:r>
    </w:p>
    <w:p w14:paraId="3C55B4C8" w14:textId="77777777" w:rsidR="00B47892" w:rsidRPr="009F02F1" w:rsidRDefault="00E27129">
      <w:pPr>
        <w:rPr>
          <w:lang w:val="pl-PL"/>
        </w:rPr>
      </w:pPr>
      <w:r w:rsidRPr="009F02F1">
        <w:rPr>
          <w:lang w:val="pl-PL"/>
        </w:rPr>
        <w:t>Zamawiający nie określa minimalnej liczby stron dokumentacji. Przy odbiorze sprawdzona zostanie jej kompletność, zgodność z dostarczonym rozwiązaniem oraz możliwość samodzielnego wykonania opisanych czynności.</w:t>
      </w:r>
    </w:p>
    <w:p w14:paraId="3F052689" w14:textId="77777777" w:rsidR="00B47892" w:rsidRPr="009F02F1" w:rsidRDefault="00E27129">
      <w:pPr>
        <w:rPr>
          <w:lang w:val="pl-PL"/>
        </w:rPr>
      </w:pPr>
      <w:r w:rsidRPr="009F02F1">
        <w:rPr>
          <w:b/>
          <w:lang w:val="pl-PL"/>
        </w:rPr>
        <w:t>12. Gwarancja i wsparcie</w:t>
      </w:r>
    </w:p>
    <w:p w14:paraId="43A4335B" w14:textId="77777777" w:rsidR="00B47892" w:rsidRPr="009F02F1" w:rsidRDefault="00E27129">
      <w:pPr>
        <w:rPr>
          <w:lang w:val="pl-PL"/>
        </w:rPr>
      </w:pPr>
      <w:r w:rsidRPr="009F02F1">
        <w:rPr>
          <w:lang w:val="pl-PL"/>
        </w:rPr>
        <w:t>12.1. Wszystkie dostarczone urządzenia muszą być fabrycznie nowe, kompletne, nieużywane i wolne od wad fizycznych oraz prawnych.</w:t>
      </w:r>
    </w:p>
    <w:p w14:paraId="0D52FEE1" w14:textId="77777777" w:rsidR="00B47892" w:rsidRPr="009F02F1" w:rsidRDefault="00E27129">
      <w:pPr>
        <w:rPr>
          <w:lang w:val="pl-PL"/>
        </w:rPr>
      </w:pPr>
      <w:r w:rsidRPr="009F02F1">
        <w:rPr>
          <w:lang w:val="pl-PL"/>
        </w:rPr>
        <w:t>12.2. Wykonawca udzieli gwarancji na sprzęt na okres co najmniej 24 miesięcy.</w:t>
      </w:r>
    </w:p>
    <w:p w14:paraId="4408C8E4" w14:textId="77777777" w:rsidR="001057D5" w:rsidRDefault="00595D40">
      <w:pPr>
        <w:pStyle w:val="Nagwek2"/>
        <w:rPr>
          <w:lang w:val="pl-PL"/>
        </w:rPr>
      </w:pPr>
      <w:r>
        <w:rPr>
          <w:lang w:val="pl-PL"/>
        </w:rPr>
        <w:t>6.10. S07 – UTM/NGFW dla obszaru IT</w:t>
      </w:r>
      <w:r w:rsidR="00D6779C">
        <w:rPr>
          <w:lang w:val="pl-PL"/>
        </w:rPr>
        <w:t>/</w:t>
      </w:r>
      <w:r w:rsidR="00D6779C" w:rsidRPr="00D6779C">
        <w:rPr>
          <w:lang w:val="pl-PL"/>
        </w:rPr>
        <w:t>główny OT – 1 szt</w:t>
      </w:r>
    </w:p>
    <w:tbl>
      <w:tblPr>
        <w:tblStyle w:val="Tabela-Siatka"/>
        <w:tblW w:w="0" w:type="auto"/>
        <w:jc w:val="center"/>
        <w:tblLook w:val="04A0" w:firstRow="1" w:lastRow="0" w:firstColumn="1" w:lastColumn="0" w:noHBand="0" w:noVBand="1"/>
      </w:tblPr>
      <w:tblGrid>
        <w:gridCol w:w="2268"/>
        <w:gridCol w:w="1134"/>
        <w:gridCol w:w="5783"/>
      </w:tblGrid>
      <w:tr w:rsidR="00420E29" w14:paraId="43A3F634" w14:textId="77777777" w:rsidTr="00F66BFC">
        <w:trPr>
          <w:tblHeader/>
          <w:jc w:val="center"/>
        </w:trPr>
        <w:tc>
          <w:tcPr>
            <w:tcW w:w="2268" w:type="dxa"/>
            <w:shd w:val="clear" w:color="auto" w:fill="17365D"/>
            <w:tcMar>
              <w:top w:w="70" w:type="dxa"/>
              <w:left w:w="90" w:type="dxa"/>
              <w:bottom w:w="70" w:type="dxa"/>
              <w:right w:w="90" w:type="dxa"/>
            </w:tcMar>
            <w:vAlign w:val="center"/>
          </w:tcPr>
          <w:p w14:paraId="200FB3CA" w14:textId="77777777" w:rsidR="00420E29" w:rsidRDefault="00420E29" w:rsidP="00F66BFC">
            <w:pPr>
              <w:jc w:val="center"/>
            </w:pPr>
            <w:r>
              <w:rPr>
                <w:b/>
                <w:color w:val="FFFFFF"/>
                <w:sz w:val="16"/>
              </w:rPr>
              <w:t>Rola</w:t>
            </w:r>
          </w:p>
        </w:tc>
        <w:tc>
          <w:tcPr>
            <w:tcW w:w="1134" w:type="dxa"/>
            <w:shd w:val="clear" w:color="auto" w:fill="17365D"/>
            <w:tcMar>
              <w:top w:w="70" w:type="dxa"/>
              <w:left w:w="90" w:type="dxa"/>
              <w:bottom w:w="70" w:type="dxa"/>
              <w:right w:w="90" w:type="dxa"/>
            </w:tcMar>
            <w:vAlign w:val="center"/>
          </w:tcPr>
          <w:p w14:paraId="15710183" w14:textId="77777777" w:rsidR="00420E29" w:rsidRDefault="00420E29" w:rsidP="00F66BFC">
            <w:pPr>
              <w:jc w:val="center"/>
            </w:pPr>
            <w:r>
              <w:rPr>
                <w:b/>
                <w:color w:val="FFFFFF"/>
                <w:sz w:val="16"/>
              </w:rPr>
              <w:t>Ilość</w:t>
            </w:r>
          </w:p>
        </w:tc>
        <w:tc>
          <w:tcPr>
            <w:tcW w:w="5783" w:type="dxa"/>
            <w:shd w:val="clear" w:color="auto" w:fill="17365D"/>
            <w:tcMar>
              <w:top w:w="70" w:type="dxa"/>
              <w:left w:w="90" w:type="dxa"/>
              <w:bottom w:w="70" w:type="dxa"/>
              <w:right w:w="90" w:type="dxa"/>
            </w:tcMar>
            <w:vAlign w:val="center"/>
          </w:tcPr>
          <w:p w14:paraId="2B53A9C0" w14:textId="77777777" w:rsidR="00420E29" w:rsidRDefault="00420E29" w:rsidP="00F66BFC">
            <w:pPr>
              <w:jc w:val="center"/>
            </w:pPr>
            <w:r>
              <w:rPr>
                <w:b/>
                <w:color w:val="FFFFFF"/>
                <w:sz w:val="16"/>
              </w:rPr>
              <w:t>Przeznaczenie</w:t>
            </w:r>
          </w:p>
        </w:tc>
      </w:tr>
      <w:tr w:rsidR="00420E29" w:rsidRPr="00E1368B" w14:paraId="64D34820" w14:textId="77777777" w:rsidTr="00F66BFC">
        <w:trPr>
          <w:jc w:val="center"/>
        </w:trPr>
        <w:tc>
          <w:tcPr>
            <w:tcW w:w="2268" w:type="dxa"/>
            <w:tcMar>
              <w:top w:w="70" w:type="dxa"/>
              <w:left w:w="90" w:type="dxa"/>
              <w:bottom w:w="70" w:type="dxa"/>
              <w:right w:w="90" w:type="dxa"/>
            </w:tcMar>
            <w:vAlign w:val="center"/>
          </w:tcPr>
          <w:p w14:paraId="0428FF5D" w14:textId="77777777" w:rsidR="00420E29" w:rsidRDefault="00420E29" w:rsidP="00F66BFC">
            <w:pPr>
              <w:jc w:val="center"/>
            </w:pPr>
            <w:r>
              <w:rPr>
                <w:sz w:val="16"/>
              </w:rPr>
              <w:t>UTM główny</w:t>
            </w:r>
          </w:p>
        </w:tc>
        <w:tc>
          <w:tcPr>
            <w:tcW w:w="1134" w:type="dxa"/>
            <w:tcMar>
              <w:top w:w="70" w:type="dxa"/>
              <w:left w:w="90" w:type="dxa"/>
              <w:bottom w:w="70" w:type="dxa"/>
              <w:right w:w="90" w:type="dxa"/>
            </w:tcMar>
            <w:vAlign w:val="center"/>
          </w:tcPr>
          <w:p w14:paraId="33D9376D" w14:textId="77777777" w:rsidR="00420E29" w:rsidRDefault="00420E29" w:rsidP="00F66BFC">
            <w:pPr>
              <w:jc w:val="center"/>
            </w:pPr>
            <w:r>
              <w:rPr>
                <w:sz w:val="16"/>
              </w:rPr>
              <w:t>1</w:t>
            </w:r>
          </w:p>
        </w:tc>
        <w:tc>
          <w:tcPr>
            <w:tcW w:w="5783" w:type="dxa"/>
            <w:tcMar>
              <w:top w:w="70" w:type="dxa"/>
              <w:left w:w="90" w:type="dxa"/>
              <w:bottom w:w="70" w:type="dxa"/>
              <w:right w:w="90" w:type="dxa"/>
            </w:tcMar>
            <w:vAlign w:val="center"/>
          </w:tcPr>
          <w:p w14:paraId="2F30239F" w14:textId="77777777" w:rsidR="00420E29" w:rsidRDefault="00420E29" w:rsidP="00F66BFC">
            <w:pPr>
              <w:jc w:val="center"/>
              <w:rPr>
                <w:lang w:val="pl-PL"/>
              </w:rPr>
            </w:pPr>
            <w:r>
              <w:rPr>
                <w:sz w:val="16"/>
                <w:lang w:val="pl-PL"/>
              </w:rPr>
              <w:t>ochrona styku i segmentacja głównej części sieci OT/ICS</w:t>
            </w:r>
          </w:p>
        </w:tc>
      </w:tr>
    </w:tbl>
    <w:p w14:paraId="1882EAC4" w14:textId="77777777" w:rsidR="00420E29" w:rsidRPr="00420E29" w:rsidRDefault="00420E29" w:rsidP="00420E29">
      <w:pPr>
        <w:rPr>
          <w:lang w:val="pl-PL"/>
        </w:rPr>
      </w:pPr>
    </w:p>
    <w:p w14:paraId="71750D55" w14:textId="77777777" w:rsidR="001057D5" w:rsidRDefault="00595D40">
      <w:pPr>
        <w:rPr>
          <w:lang w:val="pl-PL"/>
        </w:rPr>
      </w:pPr>
      <w:r>
        <w:rPr>
          <w:lang w:val="pl-PL"/>
        </w:rPr>
        <w:t>Wymagania techniczne opisane poniżej obowiązują również urządzenia UTM dla obszaru OT, z uwzględnieniem ich roli i lokalizacji. Łącznie w projekcie przewidziano 4 urządzenia UTM/NGFW: 1 szt. IT/główny OT (wspólne urządzenie pełniące obie funkcje) oraz 3 szt. lokalne OT.</w:t>
      </w:r>
    </w:p>
    <w:p w14:paraId="328D758F" w14:textId="77777777" w:rsidR="001057D5" w:rsidRDefault="00595D40">
      <w:pPr>
        <w:rPr>
          <w:lang w:val="pl-PL"/>
        </w:rPr>
      </w:pPr>
      <w:r>
        <w:rPr>
          <w:lang w:val="pl-PL"/>
        </w:rPr>
        <w:t>Przedmiot zamówienia musi być legalny, fabrycznie nowy, nigdy wcześniej nie używany, pochodzący z legalnego kanału dystrybucyjnego, dopuszczony do obrotu, spełniający normy CE. Nie dopuszcza się urządzeń typu refurbished (zwróconych do producenta i później odsprzedawanych ponownie przez producenta).</w:t>
      </w:r>
    </w:p>
    <w:p w14:paraId="77E3B634" w14:textId="77777777" w:rsidR="001057D5" w:rsidRDefault="00595D40">
      <w:pPr>
        <w:rPr>
          <w:lang w:val="pl-PL"/>
        </w:rPr>
      </w:pPr>
      <w:r>
        <w:rPr>
          <w:lang w:val="pl-PL"/>
        </w:rPr>
        <w:t>Zamawiający wymaga, aby wszystkie dostarczane urządzenia i pakiety oprogramowania były sprawdzone w praktyce rynkowej. Oznacza to, iż oprogramowanie systemowe (firmware urządzeń) realizujące wszystkie wymagane funkcje jak też samo urządzenie musiało być dostępne na rynku co najmniej 4 miesięcy przed terminem składania ofert.</w:t>
      </w:r>
    </w:p>
    <w:p w14:paraId="75D1DF20" w14:textId="77777777" w:rsidR="001057D5" w:rsidRDefault="00595D40">
      <w:pPr>
        <w:rPr>
          <w:lang w:val="pl-PL"/>
        </w:rPr>
      </w:pPr>
      <w:r>
        <w:rPr>
          <w:lang w:val="pl-PL"/>
        </w:rPr>
        <w:t>Urządzenie i powiązane z nim oprogramowanie systemowe musi być objęte pełnym serwisem producenta (niedopuszczalne jest proponowanie oprogramowanie np. w wersji Beta) w chwili, i co najmniej w okresie 4 miesięcy przed złożeniem ofert. Za datę jego dostępności Zamawiający przyjmuje publikację konkretnej oferowanej wersji oprogramowania (wersji z pełnym wsparciem) na stronie Producenta rozwiązania</w:t>
      </w:r>
    </w:p>
    <w:p w14:paraId="0F69C0BE" w14:textId="77777777" w:rsidR="001057D5" w:rsidRDefault="00595D40">
      <w:pPr>
        <w:rPr>
          <w:lang w:val="pl-PL"/>
        </w:rPr>
      </w:pPr>
      <w:r>
        <w:rPr>
          <w:lang w:val="pl-PL"/>
        </w:rPr>
        <w:t>Zamawiający wymaga, aby zaoferowane urządzenia były dostępne i serwisowane przez Producenta</w:t>
      </w:r>
      <w:r w:rsidR="009F02F1">
        <w:rPr>
          <w:lang w:val="pl-PL"/>
        </w:rPr>
        <w:t xml:space="preserve"> </w:t>
      </w:r>
      <w:r>
        <w:rPr>
          <w:lang w:val="pl-PL"/>
        </w:rPr>
        <w:t>na dzień składania oferty.</w:t>
      </w:r>
    </w:p>
    <w:p w14:paraId="67140513" w14:textId="77777777" w:rsidR="001057D5" w:rsidRDefault="00595D40">
      <w:pPr>
        <w:pStyle w:val="Nagwek3"/>
        <w:rPr>
          <w:lang w:val="pl-PL"/>
        </w:rPr>
      </w:pPr>
      <w:r>
        <w:rPr>
          <w:rFonts w:ascii="Arial" w:hAnsi="Arial"/>
          <w:lang w:val="pl-PL"/>
        </w:rPr>
        <w:t>II. Dodatkowe Systemy Zewnętrzne</w:t>
      </w:r>
    </w:p>
    <w:p w14:paraId="061391C2" w14:textId="77777777" w:rsidR="001057D5" w:rsidRDefault="00595D40">
      <w:pPr>
        <w:rPr>
          <w:lang w:val="pl-PL"/>
        </w:rPr>
      </w:pPr>
      <w:r>
        <w:rPr>
          <w:lang w:val="pl-PL"/>
        </w:rPr>
        <w:t>Zamawiający dopuszcza, aby całościowy system bezpieczeństwa był zbudowany w oparciu o wymagane komponenty opisane w OPZ wraz z elementami dodatkowymi, których zastosowanie jest opcjonalne i dobrowolne. Decyzja o ich zastosowaniu leży w gestii Wykonawcy – jeżeli uzna on, iż dla osiągnięcia opisanych wymagań niezbędne są dodatkowe systemy zewnętrzne to Zamawiający zezwala na ich zastosowanie pod warunkami opisanymi poniżej:</w:t>
      </w:r>
    </w:p>
    <w:p w14:paraId="37CB6983" w14:textId="77777777" w:rsidR="001057D5" w:rsidRDefault="00595D40">
      <w:pPr>
        <w:rPr>
          <w:lang w:val="pl-PL"/>
        </w:rPr>
      </w:pPr>
      <w:r>
        <w:rPr>
          <w:lang w:val="pl-PL"/>
        </w:rPr>
        <w:lastRenderedPageBreak/>
        <w:t>stosowanie dodatkowych systemów nie może dotyczyć funkcji ochronnych NGFW (np. wykrywania aplikacji, obsługi IPS, AV czy NAT);</w:t>
      </w:r>
    </w:p>
    <w:p w14:paraId="119B9C9C" w14:textId="77777777" w:rsidR="001057D5" w:rsidRDefault="00595D40">
      <w:pPr>
        <w:rPr>
          <w:lang w:val="pl-PL"/>
        </w:rPr>
      </w:pPr>
      <w:r>
        <w:rPr>
          <w:lang w:val="pl-PL"/>
        </w:rPr>
        <w:t>stosowanie dodatkowych systemów nie może powodować ominięcia reguł bezpieczeństwa</w:t>
      </w:r>
    </w:p>
    <w:p w14:paraId="19D3D43B" w14:textId="77777777" w:rsidR="001057D5" w:rsidRDefault="00595D40">
      <w:pPr>
        <w:rPr>
          <w:lang w:val="pl-PL"/>
        </w:rPr>
      </w:pPr>
      <w:r>
        <w:rPr>
          <w:lang w:val="pl-PL"/>
        </w:rPr>
        <w:t>Przykładowo stosowanie dodatkowych systemów jest dopuszczalne, gdy są one konieczne np. dla:</w:t>
      </w:r>
    </w:p>
    <w:p w14:paraId="6E81A0D1" w14:textId="77777777" w:rsidR="001057D5" w:rsidRDefault="00595D40">
      <w:pPr>
        <w:rPr>
          <w:lang w:val="pl-PL"/>
        </w:rPr>
      </w:pPr>
      <w:r>
        <w:rPr>
          <w:lang w:val="pl-PL"/>
        </w:rPr>
        <w:t>weryfikacji tożsamości użytkowników – system uwierzytelniania;</w:t>
      </w:r>
    </w:p>
    <w:p w14:paraId="7E035367" w14:textId="77777777" w:rsidR="001057D5" w:rsidRDefault="00595D40">
      <w:pPr>
        <w:rPr>
          <w:lang w:val="pl-PL"/>
        </w:rPr>
      </w:pPr>
      <w:r>
        <w:rPr>
          <w:lang w:val="pl-PL"/>
        </w:rPr>
        <w:t>realizacji funkcji zarządzania firewallem i uprawnieniami administratorów;</w:t>
      </w:r>
    </w:p>
    <w:p w14:paraId="60A3A2C2" w14:textId="77777777" w:rsidR="001057D5" w:rsidRDefault="00595D40">
      <w:pPr>
        <w:rPr>
          <w:lang w:val="pl-PL"/>
        </w:rPr>
      </w:pPr>
      <w:r>
        <w:rPr>
          <w:lang w:val="pl-PL"/>
        </w:rPr>
        <w:t>zatwierdzania zmian w konfiguracji;</w:t>
      </w:r>
    </w:p>
    <w:p w14:paraId="00A7CE90" w14:textId="77777777" w:rsidR="001057D5" w:rsidRDefault="00595D40">
      <w:pPr>
        <w:rPr>
          <w:lang w:val="pl-PL"/>
        </w:rPr>
      </w:pPr>
      <w:r>
        <w:rPr>
          <w:lang w:val="pl-PL"/>
        </w:rPr>
        <w:t>realizacji funkcji inspekcji ruchu SSL;</w:t>
      </w:r>
    </w:p>
    <w:p w14:paraId="40AC14DF" w14:textId="77777777" w:rsidR="001057D5" w:rsidRDefault="00595D40">
      <w:pPr>
        <w:rPr>
          <w:lang w:val="pl-PL"/>
        </w:rPr>
      </w:pPr>
      <w:r>
        <w:rPr>
          <w:lang w:val="pl-PL"/>
        </w:rPr>
        <w:t>realizacji zaawansowanych funkcji ochrony wymagających pobierania danych z chmury Threat Intelligence producenta oferowanego rozwiązania.</w:t>
      </w:r>
    </w:p>
    <w:p w14:paraId="24A98F73" w14:textId="77777777" w:rsidR="001057D5" w:rsidRDefault="00595D40">
      <w:pPr>
        <w:rPr>
          <w:lang w:val="pl-PL"/>
        </w:rPr>
      </w:pPr>
      <w:r>
        <w:rPr>
          <w:lang w:val="pl-PL"/>
        </w:rPr>
        <w:t>Systemy wspomagające muszą być zaoferowane w pełnym wsparciem producenta co oznacza wymóg zaoferowania wszystkich pakietów serwisowych dostępnych dla danego rozwiązania,</w:t>
      </w:r>
    </w:p>
    <w:p w14:paraId="17F0E4F4" w14:textId="77777777" w:rsidR="001057D5" w:rsidRDefault="00595D40">
      <w:pPr>
        <w:rPr>
          <w:lang w:val="pl-PL"/>
        </w:rPr>
      </w:pPr>
      <w:r>
        <w:rPr>
          <w:lang w:val="pl-PL"/>
        </w:rPr>
        <w:t>W przypadku stosowania systemów wspomagających Zamawiający wymaga by były one oferowane przez tego samego producenta co oferowany system firewall i całościowo serwisowane przez tego producenta.</w:t>
      </w:r>
    </w:p>
    <w:p w14:paraId="0F8C24A2" w14:textId="77777777" w:rsidR="001057D5" w:rsidRDefault="00595D40">
      <w:pPr>
        <w:rPr>
          <w:lang w:val="pl-PL"/>
        </w:rPr>
      </w:pPr>
      <w:r>
        <w:rPr>
          <w:lang w:val="pl-PL"/>
        </w:rPr>
        <w:t>Zamawiający wymaga również, aby wszystkie dostarczane systemy wspomagające były sprawdzone w praktyce rynkowej i spełniały wymagania w tym obszarze analogicznie do firewalli, oznacza to, iż oprogramowanie systemowe realizujące wszystkie wymagane funkcje jak też samo urządzenie musiało być dostępne na rynku co najmniej 4 miesięcy przed terminem składania ofert.</w:t>
      </w:r>
    </w:p>
    <w:p w14:paraId="0E6612FA" w14:textId="77777777" w:rsidR="001057D5" w:rsidRDefault="00595D40">
      <w:pPr>
        <w:rPr>
          <w:lang w:val="pl-PL"/>
        </w:rPr>
      </w:pPr>
      <w:r>
        <w:rPr>
          <w:lang w:val="pl-PL"/>
        </w:rPr>
        <w:t>Zapewnienie redundancji nie jest wymagane dla usług realizowanych z chmury Threat Intelligence producenta oferowanego rozwiązania</w:t>
      </w:r>
    </w:p>
    <w:p w14:paraId="7CF2B62A" w14:textId="77777777" w:rsidR="001057D5" w:rsidRDefault="00595D40">
      <w:pPr>
        <w:rPr>
          <w:lang w:val="pl-PL"/>
        </w:rPr>
      </w:pPr>
      <w:r>
        <w:rPr>
          <w:lang w:val="pl-PL"/>
        </w:rPr>
        <w:t>Firewall musi być dostarczony w postaci dedykowanego rozwiązania sprzętowo-programowego – tzw. appliance.</w:t>
      </w:r>
    </w:p>
    <w:p w14:paraId="0643760D" w14:textId="77777777" w:rsidR="001057D5" w:rsidRDefault="00595D40">
      <w:pPr>
        <w:rPr>
          <w:lang w:val="pl-PL"/>
        </w:rPr>
      </w:pPr>
      <w:r>
        <w:rPr>
          <w:lang w:val="pl-PL"/>
        </w:rPr>
        <w:t>Cechy wydajnościowe:</w:t>
      </w:r>
    </w:p>
    <w:p w14:paraId="65148FE3" w14:textId="77777777" w:rsidR="001057D5" w:rsidRDefault="00595D40">
      <w:pPr>
        <w:ind w:left="198"/>
        <w:rPr>
          <w:lang w:val="pl-PL"/>
        </w:rPr>
      </w:pPr>
      <w:r>
        <w:rPr>
          <w:lang w:val="pl-PL"/>
        </w:rPr>
        <w:t>1.5 Gbps przepustowości Firewall/kontroli aplikacji;</w:t>
      </w:r>
    </w:p>
    <w:p w14:paraId="60E0D606" w14:textId="77777777" w:rsidR="001057D5" w:rsidRDefault="00595D40">
      <w:pPr>
        <w:ind w:left="198"/>
        <w:rPr>
          <w:lang w:val="pl-PL"/>
        </w:rPr>
      </w:pPr>
      <w:r>
        <w:rPr>
          <w:lang w:val="pl-PL"/>
        </w:rPr>
        <w:t>0.8 Gbps przepustowości Firewall/kontroli aplikacji/IPS/Antywirus/Antymalware;</w:t>
      </w:r>
    </w:p>
    <w:p w14:paraId="2C7F86DD" w14:textId="77777777" w:rsidR="001057D5" w:rsidRDefault="00595D40">
      <w:pPr>
        <w:ind w:left="198"/>
        <w:rPr>
          <w:lang w:val="pl-PL"/>
        </w:rPr>
      </w:pPr>
      <w:r>
        <w:rPr>
          <w:lang w:val="pl-PL"/>
        </w:rPr>
        <w:t>0.5 Gbps dla IPsec VPN;</w:t>
      </w:r>
    </w:p>
    <w:p w14:paraId="3365883B" w14:textId="77777777" w:rsidR="001057D5" w:rsidRDefault="00595D40">
      <w:pPr>
        <w:rPr>
          <w:lang w:val="pl-PL"/>
        </w:rPr>
      </w:pPr>
      <w:r>
        <w:rPr>
          <w:lang w:val="pl-PL"/>
        </w:rPr>
        <w:t>64 000 jednoczesnych sesji;</w:t>
      </w:r>
    </w:p>
    <w:p w14:paraId="5927FEE6" w14:textId="77777777" w:rsidR="001057D5" w:rsidRDefault="00595D40">
      <w:pPr>
        <w:rPr>
          <w:lang w:val="pl-PL"/>
        </w:rPr>
      </w:pPr>
      <w:r>
        <w:rPr>
          <w:lang w:val="pl-PL"/>
        </w:rPr>
        <w:t>11 000 nowych połączeń na sekundę;</w:t>
      </w:r>
    </w:p>
    <w:p w14:paraId="6E6A919F" w14:textId="77777777" w:rsidR="001057D5" w:rsidRDefault="00595D40">
      <w:pPr>
        <w:rPr>
          <w:lang w:val="pl-PL"/>
        </w:rPr>
      </w:pPr>
      <w:r>
        <w:rPr>
          <w:lang w:val="pl-PL"/>
        </w:rPr>
        <w:t>25 stref bezpieczeństwa;</w:t>
      </w:r>
    </w:p>
    <w:p w14:paraId="09617953" w14:textId="77777777" w:rsidR="001057D5" w:rsidRDefault="00595D40">
      <w:pPr>
        <w:rPr>
          <w:lang w:val="pl-PL"/>
        </w:rPr>
      </w:pPr>
      <w:r>
        <w:rPr>
          <w:lang w:val="pl-PL"/>
        </w:rPr>
        <w:t>Lokalna przestrzeń pamięci co najmniej o pojemności 128GB przeznaczona na system operacyjny oraz dzienniki zdarzeń (logi)</w:t>
      </w:r>
    </w:p>
    <w:p w14:paraId="7B7822AA" w14:textId="77777777" w:rsidR="001057D5" w:rsidRDefault="00595D40">
      <w:pPr>
        <w:rPr>
          <w:lang w:val="pl-PL"/>
        </w:rPr>
      </w:pPr>
      <w:r>
        <w:rPr>
          <w:lang w:val="pl-PL"/>
        </w:rPr>
        <w:t>Cechy urządzenia – minimalna wymagana ilość interfejsów, zasilanie:</w:t>
      </w:r>
    </w:p>
    <w:p w14:paraId="4AD6D8D5" w14:textId="77777777" w:rsidR="001057D5" w:rsidRDefault="00595D40">
      <w:pPr>
        <w:rPr>
          <w:lang w:val="pl-PL"/>
        </w:rPr>
      </w:pPr>
      <w:r>
        <w:rPr>
          <w:lang w:val="pl-PL"/>
        </w:rPr>
        <w:t>Wysokość maksymalnie 1U, urządzenie należy dostarczyć razem z zestawem montażowym w postaci półki do szafy RACK 19”;</w:t>
      </w:r>
    </w:p>
    <w:p w14:paraId="2F492DA2" w14:textId="77777777" w:rsidR="001057D5" w:rsidRDefault="00595D40">
      <w:pPr>
        <w:rPr>
          <w:lang w:val="pl-PL"/>
        </w:rPr>
      </w:pPr>
      <w:r>
        <w:rPr>
          <w:lang w:val="pl-PL"/>
        </w:rPr>
        <w:t>dwa redundantne zasilacze AC 230V z kompletami kabli;</w:t>
      </w:r>
    </w:p>
    <w:p w14:paraId="256879EB" w14:textId="77777777" w:rsidR="001057D5" w:rsidRDefault="00595D40">
      <w:pPr>
        <w:rPr>
          <w:lang w:val="pl-PL"/>
        </w:rPr>
      </w:pPr>
      <w:r>
        <w:rPr>
          <w:lang w:val="pl-PL"/>
        </w:rPr>
        <w:t>4 porty 1 GigabitEthernet RJ45</w:t>
      </w:r>
    </w:p>
    <w:p w14:paraId="3419EC96" w14:textId="77777777" w:rsidR="001057D5" w:rsidRDefault="00595D40">
      <w:pPr>
        <w:rPr>
          <w:lang w:val="pl-PL"/>
        </w:rPr>
      </w:pPr>
      <w:r>
        <w:rPr>
          <w:lang w:val="pl-PL"/>
        </w:rPr>
        <w:t>4 porty 1 GigabitEthernet RJ45 z osbługą PoE</w:t>
      </w:r>
    </w:p>
    <w:p w14:paraId="61960384" w14:textId="77777777" w:rsidR="001057D5" w:rsidRDefault="00595D40">
      <w:pPr>
        <w:rPr>
          <w:lang w:val="pl-PL"/>
        </w:rPr>
      </w:pPr>
      <w:r>
        <w:rPr>
          <w:lang w:val="pl-PL"/>
        </w:rPr>
        <w:t>1 port typu combo (SFP lub RJ45) 1 GigabitEthernet</w:t>
      </w:r>
    </w:p>
    <w:p w14:paraId="5311D4AA" w14:textId="77777777" w:rsidR="001057D5" w:rsidRDefault="00595D40">
      <w:pPr>
        <w:rPr>
          <w:lang w:val="pl-PL"/>
        </w:rPr>
      </w:pPr>
      <w:r>
        <w:rPr>
          <w:lang w:val="pl-PL"/>
        </w:rPr>
        <w:t>1 port konsolowy RJ45</w:t>
      </w:r>
    </w:p>
    <w:p w14:paraId="6E18654E" w14:textId="77777777" w:rsidR="001057D5" w:rsidRDefault="00595D40">
      <w:pPr>
        <w:rPr>
          <w:lang w:val="pl-PL"/>
        </w:rPr>
      </w:pPr>
      <w:r>
        <w:rPr>
          <w:lang w:val="pl-PL"/>
        </w:rPr>
        <w:t>1 port konsolowy Micro USB</w:t>
      </w:r>
    </w:p>
    <w:p w14:paraId="38F36297" w14:textId="77777777" w:rsidR="001057D5" w:rsidRDefault="00595D40">
      <w:pPr>
        <w:rPr>
          <w:lang w:val="pl-PL"/>
        </w:rPr>
      </w:pPr>
      <w:r>
        <w:rPr>
          <w:lang w:val="pl-PL"/>
        </w:rPr>
        <w:t>2 porty USB</w:t>
      </w:r>
    </w:p>
    <w:p w14:paraId="6C19FB11" w14:textId="77777777" w:rsidR="001057D5" w:rsidRDefault="00595D40">
      <w:pPr>
        <w:rPr>
          <w:lang w:val="pl-PL"/>
        </w:rPr>
      </w:pPr>
      <w:r>
        <w:rPr>
          <w:lang w:val="pl-PL"/>
        </w:rPr>
        <w:t>1 dedykowany port zarządzający typu combo (SFP lub RJ45) 1 GigabitEthernet</w:t>
      </w:r>
    </w:p>
    <w:p w14:paraId="3BC1AE91" w14:textId="77777777" w:rsidR="001057D5" w:rsidRDefault="00595D40">
      <w:pPr>
        <w:rPr>
          <w:lang w:val="pl-PL"/>
        </w:rPr>
      </w:pPr>
      <w:r>
        <w:rPr>
          <w:lang w:val="pl-PL"/>
        </w:rPr>
        <w:lastRenderedPageBreak/>
        <w:t>IV. Wymagania funkcjonalne dla rozwiązań NGFW:</w:t>
      </w:r>
    </w:p>
    <w:p w14:paraId="1052C007" w14:textId="77777777" w:rsidR="001057D5" w:rsidRDefault="00595D40">
      <w:pPr>
        <w:rPr>
          <w:lang w:val="pl-PL"/>
        </w:rPr>
      </w:pPr>
      <w:r>
        <w:rPr>
          <w:lang w:val="pl-PL"/>
        </w:rPr>
        <w:t>UWAGA: Wszystkie wymienione poniżej funkcje muszą być dostępne i realizowane przez firewall jednocześnie. Nie jest dopuszczalne, aby realizacja jakiejkolwiek funkcjonalności powodowała konieczność przełączenia urządzenia w inny tryb pracy ograniczający lub uniemożliwiający skorzystanie z innej wymaganej funkcji. Podobnie uruchomienie jakiekolwiek opisanej funkcji nie może spowodować wyłączenie lub ograniczenie działania innej funkcji wymaganej przez Zamawiającego.</w:t>
      </w:r>
    </w:p>
    <w:p w14:paraId="519D8DBB" w14:textId="77777777" w:rsidR="001057D5" w:rsidRDefault="00595D40">
      <w:pPr>
        <w:rPr>
          <w:lang w:val="pl-PL"/>
        </w:rPr>
      </w:pPr>
      <w:r>
        <w:rPr>
          <w:lang w:val="pl-PL"/>
        </w:rPr>
        <w:t>Jednocześnie Zamawiający zastrzega sobie prawo do wezwania Wykonawcy do złożenia wyjaśnień oraz prezentacji działania zaoferowanego urządzenia w przypadku powzięcia wątpliwości w tym zakresie.</w:t>
      </w:r>
    </w:p>
    <w:p w14:paraId="245319D3" w14:textId="77777777" w:rsidR="001057D5" w:rsidRDefault="00595D40">
      <w:pPr>
        <w:rPr>
          <w:lang w:val="pl-PL"/>
        </w:rPr>
      </w:pPr>
      <w:r>
        <w:rPr>
          <w:lang w:val="pl-PL"/>
        </w:rPr>
        <w:t>Cechy NGFW</w:t>
      </w:r>
    </w:p>
    <w:p w14:paraId="231273CB" w14:textId="77777777" w:rsidR="001057D5" w:rsidRDefault="00595D40">
      <w:pPr>
        <w:rPr>
          <w:lang w:val="pl-PL"/>
        </w:rPr>
      </w:pPr>
      <w:r>
        <w:rPr>
          <w:lang w:val="pl-PL"/>
        </w:rPr>
        <w:t>Rozpoznawanie aplikacji bez względu na numery portów, protokoły tunelowania i szyfrowania (włącznie z P2P i IM). Identyfikacja aplikacji nie może wymagać podania w konfiguracji NGFW numeru lub zakresu portów, na których jest ona dokonywana. Należy założyć, że wszystkie aplikacje mogą występować na wszystkich 65 535 dostępnych portach. NFGW musi wykrywać co najmniej 5000 aplikacji predefiniowanych przez Producenta.</w:t>
      </w:r>
    </w:p>
    <w:p w14:paraId="15F0F8CF" w14:textId="77777777" w:rsidR="001057D5" w:rsidRDefault="00595D40">
      <w:pPr>
        <w:rPr>
          <w:lang w:val="pl-PL"/>
        </w:rPr>
      </w:pPr>
      <w:r>
        <w:rPr>
          <w:lang w:val="pl-PL"/>
        </w:rPr>
        <w:t>Transparentne ustalenie tożsamości użytkowników</w:t>
      </w:r>
    </w:p>
    <w:p w14:paraId="5885CA4E" w14:textId="77777777" w:rsidR="001057D5" w:rsidRDefault="00595D40">
      <w:pPr>
        <w:rPr>
          <w:lang w:val="pl-PL"/>
        </w:rPr>
      </w:pPr>
      <w:r>
        <w:rPr>
          <w:lang w:val="pl-PL"/>
        </w:rPr>
        <w:t>Możliwość rozbudowy o realizowanie funkcjonalności na bazie profili przypisywanych na poziomie reguł bezpieczeństwa:</w:t>
      </w:r>
    </w:p>
    <w:p w14:paraId="1FAEF984" w14:textId="77777777" w:rsidR="001057D5" w:rsidRDefault="00595D40">
      <w:r>
        <w:t>Intrusion Prevention System (IPS),</w:t>
      </w:r>
    </w:p>
    <w:p w14:paraId="16A6F501" w14:textId="77777777" w:rsidR="001057D5" w:rsidRDefault="00595D40">
      <w:r>
        <w:t>Antywirus (AV),</w:t>
      </w:r>
    </w:p>
    <w:p w14:paraId="1E11D5BF" w14:textId="77777777" w:rsidR="001057D5" w:rsidRDefault="00595D40">
      <w:pPr>
        <w:rPr>
          <w:lang w:val="pl-PL"/>
        </w:rPr>
      </w:pPr>
      <w:r>
        <w:rPr>
          <w:lang w:val="pl-PL"/>
        </w:rPr>
        <w:t>Anty-Spyware / Anty-Malware ,</w:t>
      </w:r>
    </w:p>
    <w:p w14:paraId="2D41C493" w14:textId="77777777" w:rsidR="001057D5" w:rsidRDefault="00595D40">
      <w:pPr>
        <w:rPr>
          <w:lang w:val="pl-PL"/>
        </w:rPr>
      </w:pPr>
      <w:r>
        <w:rPr>
          <w:lang w:val="pl-PL"/>
        </w:rPr>
        <w:t>ochrona DNS,</w:t>
      </w:r>
    </w:p>
    <w:p w14:paraId="4F1EFA1E" w14:textId="77777777" w:rsidR="001057D5" w:rsidRDefault="00595D40">
      <w:pPr>
        <w:rPr>
          <w:lang w:val="pl-PL"/>
        </w:rPr>
      </w:pPr>
      <w:r>
        <w:rPr>
          <w:lang w:val="pl-PL"/>
        </w:rPr>
        <w:t>sandbox lokalny lub chmurowy tego samego producenta</w:t>
      </w:r>
    </w:p>
    <w:p w14:paraId="726E2C02" w14:textId="77777777" w:rsidR="001057D5" w:rsidRDefault="00595D40">
      <w:pPr>
        <w:rPr>
          <w:lang w:val="pl-PL"/>
        </w:rPr>
      </w:pPr>
      <w:r>
        <w:rPr>
          <w:lang w:val="pl-PL"/>
        </w:rPr>
        <w:t>Budowanie reguł bezpieczeństwa opierające się na podstawowych selektorach takich jak: strefy bezpieczeństwa źródłowe/docelowe, adresy IP źródłowe/docelowe, aplikacje (w warstwie L7 OSI), użytkownicy/grupy z Active Directory</w:t>
      </w:r>
    </w:p>
    <w:p w14:paraId="079B4423" w14:textId="77777777" w:rsidR="001057D5" w:rsidRDefault="00595D40">
      <w:pPr>
        <w:rPr>
          <w:lang w:val="pl-PL"/>
        </w:rPr>
      </w:pPr>
      <w:r>
        <w:rPr>
          <w:lang w:val="pl-PL"/>
        </w:rPr>
        <w:t>System musi zapewniać możliwość łączenia w klaster Active-Active lub Active-Passive. W obu trybach system firewall zapewnia funkcję synchronizacji sesji</w:t>
      </w:r>
    </w:p>
    <w:p w14:paraId="6A91AC7B" w14:textId="77777777" w:rsidR="001057D5" w:rsidRDefault="00595D40">
      <w:pPr>
        <w:rPr>
          <w:lang w:val="pl-PL"/>
        </w:rPr>
      </w:pPr>
      <w:r>
        <w:rPr>
          <w:lang w:val="pl-PL"/>
        </w:rPr>
        <w:t>Silniki detekcyjne i ochronne NGFW</w:t>
      </w:r>
    </w:p>
    <w:p w14:paraId="7192EC9B" w14:textId="77777777" w:rsidR="001057D5" w:rsidRDefault="00595D40">
      <w:pPr>
        <w:rPr>
          <w:lang w:val="pl-PL"/>
        </w:rPr>
      </w:pPr>
      <w:r>
        <w:rPr>
          <w:lang w:val="pl-PL"/>
        </w:rPr>
        <w:t>Możliwość licencyjnej rozbudowy o następujące funkcjonalności związane z IPS, AV, Anty-Spyware:</w:t>
      </w:r>
    </w:p>
    <w:p w14:paraId="2C8BF52A" w14:textId="77777777" w:rsidR="001057D5" w:rsidRDefault="00595D40">
      <w:pPr>
        <w:rPr>
          <w:lang w:val="pl-PL"/>
        </w:rPr>
      </w:pPr>
      <w:r>
        <w:rPr>
          <w:lang w:val="pl-PL"/>
        </w:rPr>
        <w:t>Bazy sygnatur IPS, AV, Anty-Spyware (lub innego silnika, jeżeli obejmuje on ochronę przed Spyware) muszą być przechowywane na NGFW, regularnie aktualizowane w sposób automatyczny.</w:t>
      </w:r>
    </w:p>
    <w:p w14:paraId="104913AB" w14:textId="77777777" w:rsidR="001057D5" w:rsidRDefault="00595D40">
      <w:pPr>
        <w:rPr>
          <w:lang w:val="pl-PL"/>
        </w:rPr>
      </w:pPr>
      <w:r>
        <w:rPr>
          <w:lang w:val="pl-PL"/>
        </w:rPr>
        <w:t>Aktualizacje sygnatur AV muszą odbywać się nie rzadziej niż raz na 24 godziny.</w:t>
      </w:r>
    </w:p>
    <w:p w14:paraId="5E843E91" w14:textId="77777777" w:rsidR="001057D5" w:rsidRDefault="00595D40">
      <w:pPr>
        <w:rPr>
          <w:lang w:val="pl-PL"/>
        </w:rPr>
      </w:pPr>
      <w:r>
        <w:rPr>
          <w:lang w:val="pl-PL"/>
        </w:rPr>
        <w:t>Musi być zapewniona możliwość tworzenia własnych sygnatur IPS bez wykorzystania zewnętrznych narzędzi (dopuszcza się tworzenie sygnatur z wykorzystaniem dostarczanego systemu zarządzania) czy wsparcia producenta.</w:t>
      </w:r>
    </w:p>
    <w:p w14:paraId="12612A67" w14:textId="77777777" w:rsidR="001057D5" w:rsidRDefault="00595D40">
      <w:pPr>
        <w:rPr>
          <w:lang w:val="pl-PL"/>
        </w:rPr>
      </w:pPr>
      <w:r>
        <w:rPr>
          <w:lang w:val="pl-PL"/>
        </w:rPr>
        <w:t>Urządzenie NGFW musi umożliwiać elastyczną konfigurację AV i IPS w szczególności wyłączenia części sygnatur dla określonych grup użytkowników i/lub aplikacji. Urządzenie musi umożliwiać uruchomienie funkcji IPS i AV z dokładnością do reguły bezpieczeństwa. Nie dopuszcza się by IPS i AV był uruchamiany dla całego urządzenia lub dla interfejsu fizycznego albo logicznego, gdzie administrator nie ma możliwości konfiguracji jaka część ruchu będzie podlegała inspekcji i w jakim zakresie.</w:t>
      </w:r>
    </w:p>
    <w:p w14:paraId="34A47035" w14:textId="77777777" w:rsidR="001057D5" w:rsidRDefault="00595D40">
      <w:pPr>
        <w:rPr>
          <w:lang w:val="pl-PL"/>
        </w:rPr>
      </w:pPr>
      <w:r>
        <w:rPr>
          <w:lang w:val="pl-PL"/>
        </w:rPr>
        <w:t>Wykrywanie aktywności sieci typu Botnet.</w:t>
      </w:r>
    </w:p>
    <w:p w14:paraId="23718356" w14:textId="77777777" w:rsidR="001057D5" w:rsidRDefault="00595D40">
      <w:pPr>
        <w:rPr>
          <w:lang w:val="pl-PL"/>
        </w:rPr>
      </w:pPr>
      <w:r>
        <w:rPr>
          <w:lang w:val="pl-PL"/>
        </w:rPr>
        <w:t>Możliwość blokowania transmisji plików, co najmniej następujących typów: bat, cab, pliki MS Office, rar, zip, exe, gzip, hta, pdf, tar, tif. Rozpoznawanie pliku na podstawie nagłówka i typu MIME.</w:t>
      </w:r>
    </w:p>
    <w:p w14:paraId="54C84B2A" w14:textId="77777777" w:rsidR="001057D5" w:rsidRDefault="00595D40">
      <w:pPr>
        <w:rPr>
          <w:lang w:val="pl-PL"/>
        </w:rPr>
      </w:pPr>
      <w:r>
        <w:rPr>
          <w:lang w:val="pl-PL"/>
        </w:rPr>
        <w:t>Możliwość rozbudowy o funkcję filtrowania ruchu URL w oparciu o automatycznie aktualizowaną bazę kategorii stron WWW i bazę reputacji tych stron.</w:t>
      </w:r>
    </w:p>
    <w:p w14:paraId="22F86AB1" w14:textId="77777777" w:rsidR="001057D5" w:rsidRDefault="00595D40">
      <w:pPr>
        <w:rPr>
          <w:lang w:val="pl-PL"/>
        </w:rPr>
      </w:pPr>
      <w:r>
        <w:rPr>
          <w:lang w:val="pl-PL"/>
        </w:rPr>
        <w:t>Ocena strony musi obejmować określenie jej kategorii (np. finanse, zakupy, sport, itp)</w:t>
      </w:r>
    </w:p>
    <w:p w14:paraId="2F21D960" w14:textId="77777777" w:rsidR="001057D5" w:rsidRDefault="00595D40">
      <w:pPr>
        <w:rPr>
          <w:lang w:val="pl-PL"/>
        </w:rPr>
      </w:pPr>
      <w:r>
        <w:rPr>
          <w:lang w:val="pl-PL"/>
        </w:rPr>
        <w:lastRenderedPageBreak/>
        <w:t>Ocena strony musi obejmować określenie ryzyka do niej przypisanego (co najmniej wysokie-średnie-niskie).</w:t>
      </w:r>
    </w:p>
    <w:p w14:paraId="409CFFE2" w14:textId="77777777" w:rsidR="001057D5" w:rsidRDefault="00595D40">
      <w:pPr>
        <w:rPr>
          <w:lang w:val="pl-PL"/>
        </w:rPr>
      </w:pPr>
      <w:r>
        <w:rPr>
          <w:lang w:val="pl-PL"/>
        </w:rPr>
        <w:t>Musi być zapewniona możliwość tworzenia własnych list stron (whitelist oraz blacklist) bez wykorzystania zewnętrznych narzędzi czy wsparcia producenta z możliwością konfiguracji, gdzie własne listy będą miały wyższy priorytet niż klasyfikacja na bazie kategorii dostarczanych przez producenta.</w:t>
      </w:r>
    </w:p>
    <w:p w14:paraId="621149EE" w14:textId="77777777" w:rsidR="001057D5" w:rsidRDefault="00595D40">
      <w:pPr>
        <w:rPr>
          <w:lang w:val="pl-PL"/>
        </w:rPr>
      </w:pPr>
      <w:r>
        <w:rPr>
          <w:lang w:val="pl-PL"/>
        </w:rPr>
        <w:t>Możliwość rozbudowy o funkcję ochrony przed zagrożeniami Zero Day oraz zapewnienie współpracy z sandboxem</w:t>
      </w:r>
    </w:p>
    <w:p w14:paraId="4C4E1E94" w14:textId="77777777" w:rsidR="001057D5" w:rsidRDefault="00595D40">
      <w:pPr>
        <w:rPr>
          <w:lang w:val="pl-PL"/>
        </w:rPr>
      </w:pPr>
      <w:r>
        <w:rPr>
          <w:lang w:val="pl-PL"/>
        </w:rPr>
        <w:t>możliwość przesyłania do systemu sandbox (tego samego producenta co firewall) plików zdefiniowanych przez administratora (co najmniej exe, dll, java, MS Office, pdf). Zamawiający dopuszcza by odbywało się̨ to poprzez dedykowany mechanizm wbudowany w urządzenie lub przez jeden z wymaganych silników detekcyjnych przy czym funkcja ta musi mieć możliwość wskazania/wykluczania z filtrowania specyficznego ruchu sieciowego na podstawie zarówno kierunku transmisji (ruch wchodzący/wychodzący ze wskazanej strefy bezpieczeństwa), adresu źródłowego IP jak i adresu docelowego IP jak i rozpoznania aplikacji lub zdefiniowanych serwisów, np. poprzez numer portu, protokół transportowy</w:t>
      </w:r>
    </w:p>
    <w:p w14:paraId="6BF7FBEA" w14:textId="77777777" w:rsidR="001057D5" w:rsidRDefault="00595D40">
      <w:pPr>
        <w:rPr>
          <w:lang w:val="pl-PL"/>
        </w:rPr>
      </w:pPr>
      <w:r>
        <w:rPr>
          <w:lang w:val="pl-PL"/>
        </w:rPr>
        <w:t>dopuszcza się zarówno realizację sandboxa w postaci chmury producenta jak i rozwiązania lokalnego. W tym drugim przypadku wymagane jest dostarczenie opisu współpracy proponowanej integracji z dostarczanym firewallem. W przypadku rozwiązania chmurowego analiza plików musi odbywać się na terenie Polski.</w:t>
      </w:r>
    </w:p>
    <w:p w14:paraId="23882C48" w14:textId="77777777" w:rsidR="001057D5" w:rsidRDefault="00595D40">
      <w:pPr>
        <w:rPr>
          <w:lang w:val="pl-PL"/>
        </w:rPr>
      </w:pPr>
      <w:r>
        <w:rPr>
          <w:lang w:val="pl-PL"/>
        </w:rPr>
        <w:t>Bez względu na użyte rozwiązanie, wymaga się wydajności zapewniającej jednoczesną analizę minimum 20 plików/próbek w tzw. VM Sandboxing (rozumiana jako realizacja funkcjonalności sandbox polegająca na wykorzystaniu instancji maszyn wirtualnych z określonymi systemami operacyjnymi i zestawem zainstalowanych aplikacji do zdetonowania/uruchomienia, a następnie analizy podejrzanego pliku pod kątem jego potencjalnie negatywnego wpływu na komputery klienckie lub serwery).</w:t>
      </w:r>
    </w:p>
    <w:p w14:paraId="3A178BC4" w14:textId="77777777" w:rsidR="001057D5" w:rsidRDefault="00595D40">
      <w:pPr>
        <w:rPr>
          <w:lang w:val="pl-PL"/>
        </w:rPr>
      </w:pPr>
      <w:r>
        <w:rPr>
          <w:lang w:val="pl-PL"/>
        </w:rPr>
        <w:t>Jednoczesna analiza 20 próbek/plików musi być zapewniona bez względu na to czy pliki te będą wysyłane automatycznie przez firewall czy manualnie przez administratora czy też będzie to mieszana grupa plików pochodząca zarówno bezpośrednio z firewalla, jak też od administratorów</w:t>
      </w:r>
    </w:p>
    <w:p w14:paraId="3459AE3A" w14:textId="77777777" w:rsidR="001057D5" w:rsidRDefault="00595D40">
      <w:pPr>
        <w:rPr>
          <w:lang w:val="pl-PL"/>
        </w:rPr>
      </w:pPr>
      <w:r>
        <w:rPr>
          <w:lang w:val="pl-PL"/>
        </w:rPr>
        <w:t>Możliwość rozbudowy o ochronę DNS co najmniej w zakresie:</w:t>
      </w:r>
    </w:p>
    <w:p w14:paraId="6F7DC09B" w14:textId="77777777" w:rsidR="001057D5" w:rsidRDefault="00595D40">
      <w:pPr>
        <w:rPr>
          <w:lang w:val="pl-PL"/>
        </w:rPr>
      </w:pPr>
      <w:r>
        <w:rPr>
          <w:lang w:val="pl-PL"/>
        </w:rPr>
        <w:t>wykrywanie zapytań do domen złośliwych.</w:t>
      </w:r>
    </w:p>
    <w:p w14:paraId="4652FCD5" w14:textId="77777777" w:rsidR="001057D5" w:rsidRDefault="00595D40">
      <w:pPr>
        <w:rPr>
          <w:lang w:val="pl-PL"/>
        </w:rPr>
      </w:pPr>
      <w:r>
        <w:rPr>
          <w:lang w:val="pl-PL"/>
        </w:rPr>
        <w:t>możliwość skonfigurowania fałszowania odpowiedzi na zapytania DNS zaklasyfikowane jako niebezpieczne (tzw. DNS sinkholing)</w:t>
      </w:r>
    </w:p>
    <w:p w14:paraId="78BA6166" w14:textId="77777777" w:rsidR="001057D5" w:rsidRDefault="00595D40">
      <w:pPr>
        <w:rPr>
          <w:lang w:val="pl-PL"/>
        </w:rPr>
      </w:pPr>
      <w:r>
        <w:rPr>
          <w:lang w:val="pl-PL"/>
        </w:rPr>
        <w:t>wykrywanie domen dynamicznych Dynamic DNS</w:t>
      </w:r>
    </w:p>
    <w:p w14:paraId="21378715" w14:textId="77777777" w:rsidR="001057D5" w:rsidRDefault="00595D40">
      <w:pPr>
        <w:rPr>
          <w:lang w:val="pl-PL"/>
        </w:rPr>
      </w:pPr>
      <w:r>
        <w:rPr>
          <w:lang w:val="pl-PL"/>
        </w:rPr>
        <w:t>Urządzenie musi umożliwiać uruchomienia funkcjonalności SD-WAN. Firewall musi weryfikować stan łącz w czasie rzeczywistym i w sposób dynamiczny wybierać optymalne łącze. Wymagane algorytmy wyboru łącza to: najlepsza dostępna, w kolejności od pierwszej do ostatniej, wagowa.</w:t>
      </w:r>
    </w:p>
    <w:p w14:paraId="6A460260" w14:textId="77777777" w:rsidR="001057D5" w:rsidRDefault="00595D40">
      <w:pPr>
        <w:rPr>
          <w:lang w:val="pl-PL"/>
        </w:rPr>
      </w:pPr>
      <w:r>
        <w:rPr>
          <w:lang w:val="pl-PL"/>
        </w:rPr>
        <w:t>W zakresie SD-WAN urządzenie musi zapewniać obsługę mechanizmu SLA (monitorowanie opóźnienia, zmienności opóźnienia, procentowej wartości traconych pakietów).</w:t>
      </w:r>
    </w:p>
    <w:p w14:paraId="1AD5FD3C" w14:textId="77777777" w:rsidR="001057D5" w:rsidRDefault="00595D40">
      <w:pPr>
        <w:rPr>
          <w:lang w:val="pl-PL"/>
        </w:rPr>
      </w:pPr>
      <w:r>
        <w:rPr>
          <w:lang w:val="pl-PL"/>
        </w:rPr>
        <w:t>Monitoring parametrów SLA musi odbywać się nie tylko poprzez weryfikację drugiej strony tunelu IPSec VPN, ale także w oparciu o określony adres IP, FQDN</w:t>
      </w:r>
    </w:p>
    <w:p w14:paraId="1E60B0E7" w14:textId="77777777" w:rsidR="001057D5" w:rsidRDefault="00595D40">
      <w:pPr>
        <w:rPr>
          <w:lang w:val="pl-PL"/>
        </w:rPr>
      </w:pPr>
      <w:r>
        <w:rPr>
          <w:lang w:val="pl-PL"/>
        </w:rPr>
        <w:t>Urządzenie firewall musi posiadać osobny zestaw polityk definiujący reguły SD-WAN rozdzielny od polityk bezpieczeństwa.</w:t>
      </w:r>
    </w:p>
    <w:p w14:paraId="7E6F5A0B" w14:textId="77777777" w:rsidR="001057D5" w:rsidRDefault="00595D40">
      <w:pPr>
        <w:rPr>
          <w:lang w:val="pl-PL"/>
        </w:rPr>
      </w:pPr>
      <w:r>
        <w:rPr>
          <w:lang w:val="pl-PL"/>
        </w:rPr>
        <w:t>Dla aplikacji wrażliwych na parametry jakościowe musi istnieć możliwość przesyłania zduplikowanych pakietów (packet duplication), naprawy utraconych pakietów poprzez dodanie bitów parzystości przez stronę nadającą (Forward Error Correction)</w:t>
      </w:r>
    </w:p>
    <w:p w14:paraId="10DE46D1" w14:textId="77777777" w:rsidR="001057D5" w:rsidRDefault="00595D40">
      <w:pPr>
        <w:rPr>
          <w:lang w:val="pl-PL"/>
        </w:rPr>
      </w:pPr>
      <w:r>
        <w:rPr>
          <w:lang w:val="pl-PL"/>
        </w:rPr>
        <w:t>Deszyfracja ruchu</w:t>
      </w:r>
    </w:p>
    <w:p w14:paraId="3A4F8C47" w14:textId="77777777" w:rsidR="001057D5" w:rsidRDefault="00595D40">
      <w:pPr>
        <w:rPr>
          <w:lang w:val="pl-PL"/>
        </w:rPr>
      </w:pPr>
      <w:r>
        <w:rPr>
          <w:lang w:val="pl-PL"/>
        </w:rPr>
        <w:t>Rozwiązanie musi posiadać funkcjonalność deszyfracji wychodzących połączeń SSL/TLS na wszystkich portach, wskazanych w polityce deszyfracji oraz deszyfracji wychodzących połączeń typu STARTTLS (Wymagane wsparcie co najmniej dla TLSv1.1, TLSv1.2 i TLSv1.3).</w:t>
      </w:r>
    </w:p>
    <w:p w14:paraId="18C55D28" w14:textId="77777777" w:rsidR="001057D5" w:rsidRDefault="00595D40">
      <w:pPr>
        <w:rPr>
          <w:lang w:val="pl-PL"/>
        </w:rPr>
      </w:pPr>
      <w:r>
        <w:rPr>
          <w:lang w:val="pl-PL"/>
        </w:rPr>
        <w:t>Obsługa VPN oraz funkcji sieciowych</w:t>
      </w:r>
    </w:p>
    <w:p w14:paraId="66938771" w14:textId="77777777" w:rsidR="001057D5" w:rsidRDefault="00595D40">
      <w:pPr>
        <w:rPr>
          <w:lang w:val="pl-PL"/>
        </w:rPr>
      </w:pPr>
      <w:r>
        <w:rPr>
          <w:lang w:val="pl-PL"/>
        </w:rPr>
        <w:lastRenderedPageBreak/>
        <w:t>Zestawianie tuneli VPN w oparciu o standardy IPSec i IKE w konfiguracji site-to-site.</w:t>
      </w:r>
    </w:p>
    <w:p w14:paraId="44BFF7EE" w14:textId="77777777" w:rsidR="001057D5" w:rsidRDefault="00595D40">
      <w:pPr>
        <w:rPr>
          <w:lang w:val="pl-PL"/>
        </w:rPr>
      </w:pPr>
      <w:r>
        <w:rPr>
          <w:lang w:val="pl-PL"/>
        </w:rPr>
        <w:t>Zestawianie tuneli SSL VPN w konfiguracji remote-access-VPN.</w:t>
      </w:r>
    </w:p>
    <w:p w14:paraId="1397454C" w14:textId="77777777" w:rsidR="001057D5" w:rsidRDefault="00595D40">
      <w:pPr>
        <w:rPr>
          <w:lang w:val="pl-PL"/>
        </w:rPr>
      </w:pPr>
      <w:r>
        <w:rPr>
          <w:lang w:val="pl-PL"/>
        </w:rPr>
        <w:t>Wymagane jest zestawienie tuneli z wykorzystaniem klienta VPN dostarczanego przez producenta urządzenia NGFW- obsługa co najmniej 150 tuneli/użytkowników.</w:t>
      </w:r>
    </w:p>
    <w:p w14:paraId="2D4A344D" w14:textId="77777777" w:rsidR="001057D5" w:rsidRDefault="00595D40">
      <w:pPr>
        <w:rPr>
          <w:lang w:val="pl-PL"/>
        </w:rPr>
      </w:pPr>
      <w:r>
        <w:rPr>
          <w:lang w:val="pl-PL"/>
        </w:rPr>
        <w:t>Oprogramowanie klienta VPN musi być dostępne co najmniej dla Windows, MacOS.</w:t>
      </w:r>
    </w:p>
    <w:p w14:paraId="12C53096" w14:textId="77777777" w:rsidR="001057D5" w:rsidRDefault="00595D40">
      <w:pPr>
        <w:rPr>
          <w:lang w:val="pl-PL"/>
        </w:rPr>
      </w:pPr>
      <w:r>
        <w:rPr>
          <w:lang w:val="pl-PL"/>
        </w:rPr>
        <w:t>Oprogramowanie klienta VPN musi być objęte wsparciem producenta w okresie zgodnym z długością wsparcia firewalla.</w:t>
      </w:r>
    </w:p>
    <w:p w14:paraId="31E5B054" w14:textId="77777777" w:rsidR="001057D5" w:rsidRDefault="00595D40">
      <w:pPr>
        <w:rPr>
          <w:lang w:val="pl-PL"/>
        </w:rPr>
      </w:pPr>
      <w:r>
        <w:rPr>
          <w:lang w:val="pl-PL"/>
        </w:rPr>
        <w:t>oprogramowanie klienta musi mieć możliwość zdalnej kontroli, minimum sprawdzenie wersji oraz zdalną instalację aktualizacji.</w:t>
      </w:r>
    </w:p>
    <w:p w14:paraId="53AA4514" w14:textId="77777777" w:rsidR="001057D5" w:rsidRDefault="00595D40">
      <w:pPr>
        <w:rPr>
          <w:lang w:val="pl-PL"/>
        </w:rPr>
      </w:pPr>
      <w:r>
        <w:rPr>
          <w:lang w:val="pl-PL"/>
        </w:rPr>
        <w:t>Obsługa protokołów routingu: OSPFv2 i OSPFv3, BGP4;</w:t>
      </w:r>
    </w:p>
    <w:p w14:paraId="462903CE" w14:textId="77777777" w:rsidR="001057D5" w:rsidRDefault="00595D40">
      <w:pPr>
        <w:rPr>
          <w:lang w:val="pl-PL"/>
        </w:rPr>
      </w:pPr>
      <w:r>
        <w:rPr>
          <w:lang w:val="pl-PL"/>
        </w:rPr>
        <w:t>Obsługa 4094 VLAN zgodnych z 802.1q.</w:t>
      </w:r>
    </w:p>
    <w:p w14:paraId="2E83D320" w14:textId="77777777" w:rsidR="001057D5" w:rsidRDefault="00595D40">
      <w:pPr>
        <w:rPr>
          <w:lang w:val="pl-PL"/>
        </w:rPr>
      </w:pPr>
      <w:r>
        <w:rPr>
          <w:lang w:val="pl-PL"/>
        </w:rPr>
        <w:t>Obsługa tworzenia subinterfejsów na interfejsach pracujących w L2 i L3.</w:t>
      </w:r>
    </w:p>
    <w:p w14:paraId="12472B93" w14:textId="77777777" w:rsidR="001057D5" w:rsidRDefault="00595D40">
      <w:pPr>
        <w:rPr>
          <w:lang w:val="pl-PL"/>
        </w:rPr>
      </w:pPr>
      <w:r>
        <w:rPr>
          <w:lang w:val="pl-PL"/>
        </w:rPr>
        <w:t>Obsługa stref bezpieczeństwa symbolizujących np. WAN, LAN, DMZ, interfejsy fizyczne, subinterfejsy L2 i L3 – jako nazwane strefy, na bazie których można budować polityki bezpieczeństwa przy regulacji ruchu pomiędzy strefami.</w:t>
      </w:r>
    </w:p>
    <w:p w14:paraId="4F5F5BAD" w14:textId="77777777" w:rsidR="001057D5" w:rsidRDefault="00595D40">
      <w:pPr>
        <w:rPr>
          <w:lang w:val="pl-PL"/>
        </w:rPr>
      </w:pPr>
      <w:r>
        <w:rPr>
          <w:lang w:val="pl-PL"/>
        </w:rPr>
        <w:t>Translacja adresów IP (NAT) zarówno statyczna jak i dynamiczna. Reguły dotyczące NAT muszą być odrębne od reguł definiujących polityki bezpieczeństwa tak, aby reguły dotyczące translacji nie powodowały w żaden sposób zależności od konfiguracji tych polityk.</w:t>
      </w:r>
    </w:p>
    <w:p w14:paraId="184CDB4F" w14:textId="77777777" w:rsidR="001057D5" w:rsidRDefault="00595D40">
      <w:pPr>
        <w:rPr>
          <w:lang w:val="pl-PL"/>
        </w:rPr>
      </w:pPr>
      <w:r>
        <w:rPr>
          <w:lang w:val="pl-PL"/>
        </w:rPr>
        <w:t>Zarządzanie pasmem sieci (QoS) w zakresie ustawiania dla dowolnych aplikacji priorytetu, pasma maksymalnego i gwarantowanego. Przydzielanie takiej samej klasy QoS dla ruchu wychodzącego i przychodzącego.</w:t>
      </w:r>
    </w:p>
    <w:p w14:paraId="578628E9" w14:textId="77777777" w:rsidR="001057D5" w:rsidRDefault="00595D40">
      <w:pPr>
        <w:rPr>
          <w:lang w:val="pl-PL"/>
        </w:rPr>
      </w:pPr>
      <w:r>
        <w:rPr>
          <w:lang w:val="pl-PL"/>
        </w:rPr>
        <w:t>Inspekcja szyfrowanej komunikacji SSH (Secure Shell) w celu wykrywania tunelowania innych protokołów w ramach usługi SSH).</w:t>
      </w:r>
    </w:p>
    <w:p w14:paraId="50DC49DC" w14:textId="77777777" w:rsidR="001057D5" w:rsidRDefault="00595D40">
      <w:pPr>
        <w:rPr>
          <w:lang w:val="pl-PL"/>
        </w:rPr>
      </w:pPr>
      <w:r>
        <w:rPr>
          <w:lang w:val="pl-PL"/>
        </w:rPr>
        <w:t>Uwierzytelnienie i ustalanie tożsamości użytkowników</w:t>
      </w:r>
    </w:p>
    <w:p w14:paraId="2E0A673F" w14:textId="77777777" w:rsidR="001057D5" w:rsidRDefault="00595D40">
      <w:pPr>
        <w:rPr>
          <w:lang w:val="pl-PL"/>
        </w:rPr>
      </w:pPr>
      <w:r>
        <w:rPr>
          <w:lang w:val="pl-PL"/>
        </w:rPr>
        <w:t>Transparentne ustalenie tożsamości w oparciu o:</w:t>
      </w:r>
    </w:p>
    <w:p w14:paraId="6027AC0F" w14:textId="77777777" w:rsidR="001057D5" w:rsidRDefault="00595D40">
      <w:pPr>
        <w:rPr>
          <w:lang w:val="pl-PL"/>
        </w:rPr>
      </w:pPr>
      <w:r>
        <w:rPr>
          <w:lang w:val="pl-PL"/>
        </w:rPr>
        <w:t>integrację z kontrolerem domeny Active Directory;</w:t>
      </w:r>
    </w:p>
    <w:p w14:paraId="6D00A2EC" w14:textId="77777777" w:rsidR="001057D5" w:rsidRDefault="00595D40">
      <w:pPr>
        <w:rPr>
          <w:lang w:val="pl-PL"/>
        </w:rPr>
      </w:pPr>
      <w:r>
        <w:rPr>
          <w:lang w:val="pl-PL"/>
        </w:rPr>
        <w:t>integrację z serwerami LDAP;</w:t>
      </w:r>
    </w:p>
    <w:p w14:paraId="4C773204" w14:textId="77777777" w:rsidR="001057D5" w:rsidRDefault="00595D40">
      <w:pPr>
        <w:rPr>
          <w:lang w:val="pl-PL"/>
        </w:rPr>
      </w:pPr>
      <w:r>
        <w:rPr>
          <w:lang w:val="pl-PL"/>
        </w:rPr>
        <w:t>integrację z serwerami terminalowymi;</w:t>
      </w:r>
    </w:p>
    <w:p w14:paraId="13C6AE14" w14:textId="77777777" w:rsidR="001057D5" w:rsidRDefault="00595D40">
      <w:pPr>
        <w:rPr>
          <w:lang w:val="pl-PL"/>
        </w:rPr>
      </w:pPr>
      <w:r>
        <w:rPr>
          <w:lang w:val="pl-PL"/>
        </w:rPr>
        <w:t>integrację bazującą na informacji z logów SYSLOG lub RADIUS pozwalającej na uwierzytelnienie użytkowników korzystających z systemów UNIX;</w:t>
      </w:r>
    </w:p>
    <w:p w14:paraId="4810FAF3" w14:textId="77777777" w:rsidR="001057D5" w:rsidRDefault="00595D40">
      <w:pPr>
        <w:rPr>
          <w:lang w:val="pl-PL"/>
        </w:rPr>
      </w:pPr>
      <w:r>
        <w:rPr>
          <w:lang w:val="pl-PL"/>
        </w:rPr>
        <w:t>Firewall musi posiadać możliwość wymuszenia w procesie uwierzytelniania użytkownika podania przez niego drugiego czynnika uwierzytelniającego (tzw. MFA) w celu ochrony kluczowych systemów przed kradzieżą poświadczeń.</w:t>
      </w:r>
    </w:p>
    <w:p w14:paraId="4E781345" w14:textId="77777777" w:rsidR="001057D5" w:rsidRDefault="00595D40">
      <w:pPr>
        <w:rPr>
          <w:lang w:val="pl-PL"/>
        </w:rPr>
      </w:pPr>
      <w:r>
        <w:rPr>
          <w:lang w:val="pl-PL"/>
        </w:rPr>
        <w:t>Uwierzytelnianie administratorów NGFW za pomocą:</w:t>
      </w:r>
    </w:p>
    <w:p w14:paraId="6F88137B" w14:textId="77777777" w:rsidR="001057D5" w:rsidRDefault="00595D40">
      <w:pPr>
        <w:rPr>
          <w:lang w:val="pl-PL"/>
        </w:rPr>
      </w:pPr>
      <w:r>
        <w:rPr>
          <w:lang w:val="pl-PL"/>
        </w:rPr>
        <w:t>bazy lokalnej;</w:t>
      </w:r>
    </w:p>
    <w:p w14:paraId="52605895" w14:textId="77777777" w:rsidR="001057D5" w:rsidRDefault="00595D40">
      <w:pPr>
        <w:rPr>
          <w:lang w:val="pl-PL"/>
        </w:rPr>
      </w:pPr>
      <w:r>
        <w:rPr>
          <w:lang w:val="pl-PL"/>
        </w:rPr>
        <w:t>zewnętrznej usługi katalogowej dostępnej po LDAPS;</w:t>
      </w:r>
    </w:p>
    <w:p w14:paraId="5533328E" w14:textId="77777777" w:rsidR="001057D5" w:rsidRDefault="00595D40">
      <w:pPr>
        <w:rPr>
          <w:lang w:val="pl-PL"/>
        </w:rPr>
      </w:pPr>
      <w:r>
        <w:rPr>
          <w:lang w:val="pl-PL"/>
        </w:rPr>
        <w:t>RADIUS lub TACACS+.</w:t>
      </w:r>
    </w:p>
    <w:p w14:paraId="2827570A" w14:textId="77777777" w:rsidR="001057D5" w:rsidRDefault="00595D40">
      <w:pPr>
        <w:rPr>
          <w:lang w:val="pl-PL"/>
        </w:rPr>
      </w:pPr>
      <w:r>
        <w:rPr>
          <w:lang w:val="pl-PL"/>
        </w:rPr>
        <w:t>Zarządzenie urządzeniami NGFW</w:t>
      </w:r>
    </w:p>
    <w:p w14:paraId="0842F23A" w14:textId="77777777" w:rsidR="001057D5" w:rsidRDefault="00595D40">
      <w:pPr>
        <w:rPr>
          <w:lang w:val="pl-PL"/>
        </w:rPr>
      </w:pPr>
      <w:r>
        <w:rPr>
          <w:lang w:val="pl-PL"/>
        </w:rPr>
        <w:t>Monitorowanie oraz podstawowe zarządzanie muszą być możliwe z linii poleceń (CLI) oraz przez Interfejs graficzny (GUI) realizowany przez przeglądarkę lub dedykowanego klienta instalowanego na stacji roboczej administratora – bez konieczności korzystania z centralnych narzędzi zarządzania.</w:t>
      </w:r>
    </w:p>
    <w:p w14:paraId="0B535B83" w14:textId="77777777" w:rsidR="001057D5" w:rsidRDefault="00595D40">
      <w:pPr>
        <w:rPr>
          <w:lang w:val="pl-PL"/>
        </w:rPr>
      </w:pPr>
      <w:r>
        <w:rPr>
          <w:lang w:val="pl-PL"/>
        </w:rPr>
        <w:t>Eksportowanie logów do zewnętrznych serwerów zgodnych z protokołem Syslog.</w:t>
      </w:r>
    </w:p>
    <w:p w14:paraId="17EA6C29" w14:textId="77777777" w:rsidR="001057D5" w:rsidRDefault="00595D40">
      <w:pPr>
        <w:rPr>
          <w:lang w:val="pl-PL"/>
        </w:rPr>
      </w:pPr>
      <w:r>
        <w:rPr>
          <w:lang w:val="pl-PL"/>
        </w:rPr>
        <w:t xml:space="preserve">Praca na NGFW odbywa się na konfiguracji kandydackiej, a nie aktywnej. Zmiany w całości konfiguracji aktywnej odbywają się poprzez zatwierdzanie zmian (ang. Commit). Przed zatwierdzaniem zmian musi być </w:t>
      </w:r>
      <w:r>
        <w:rPr>
          <w:lang w:val="pl-PL"/>
        </w:rPr>
        <w:lastRenderedPageBreak/>
        <w:t>możliwość przejrzenia zmian, które zostały wykonane na konfiguracji kandydackiej. Musi istnieć możliwość porównania zmian (m.in. polityk, konfiguracji interfejsów, routingu itp.), ze wcześniejszymi wersjami konfiguracji. Funkcja ta musi być dostępna z CLI i z GUI.</w:t>
      </w:r>
    </w:p>
    <w:p w14:paraId="174423E2" w14:textId="77777777" w:rsidR="001057D5" w:rsidRDefault="00595D40">
      <w:pPr>
        <w:rPr>
          <w:lang w:val="pl-PL"/>
        </w:rPr>
      </w:pPr>
      <w:r>
        <w:rPr>
          <w:lang w:val="pl-PL"/>
        </w:rPr>
        <w:t>V. Interpretacja parametrów wydajnościowych NGFW</w:t>
      </w:r>
    </w:p>
    <w:p w14:paraId="2C21576A" w14:textId="77777777" w:rsidR="001057D5" w:rsidRDefault="00595D40">
      <w:pPr>
        <w:rPr>
          <w:lang w:val="pl-PL"/>
        </w:rPr>
      </w:pPr>
      <w:r>
        <w:rPr>
          <w:lang w:val="pl-PL"/>
        </w:rPr>
        <w:t>Interpretacja parametrów wydajnościowych dla Firewall/kontroli aplikacji - rozwiązanie pozwoli na:</w:t>
      </w:r>
    </w:p>
    <w:p w14:paraId="16234DD5" w14:textId="77777777" w:rsidR="001057D5" w:rsidRDefault="00595D40">
      <w:pPr>
        <w:rPr>
          <w:lang w:val="pl-PL"/>
        </w:rPr>
      </w:pPr>
      <w:r>
        <w:rPr>
          <w:lang w:val="pl-PL"/>
        </w:rPr>
        <w:t>wykrycie aplikacji,</w:t>
      </w:r>
    </w:p>
    <w:p w14:paraId="636DB36D" w14:textId="77777777" w:rsidR="001057D5" w:rsidRDefault="00595D40">
      <w:pPr>
        <w:rPr>
          <w:lang w:val="pl-PL"/>
        </w:rPr>
      </w:pPr>
      <w:r>
        <w:rPr>
          <w:lang w:val="pl-PL"/>
        </w:rPr>
        <w:t>przydzielenie do niej polityki bezpieczeństwa w tym przypisanie uprawnień użytkownikom do korzystania z określonych aplikacji sieciowych.</w:t>
      </w:r>
    </w:p>
    <w:p w14:paraId="02894EA5" w14:textId="77777777" w:rsidR="001057D5" w:rsidRDefault="00595D40">
      <w:pPr>
        <w:rPr>
          <w:lang w:val="pl-PL"/>
        </w:rPr>
      </w:pPr>
      <w:r>
        <w:rPr>
          <w:lang w:val="pl-PL"/>
        </w:rPr>
        <w:t>Interpretacja parametrów wydajnościowych dla Firewall/kontroli aplikacji/IPS/Antywirus/Antymalware - rozwiązanie pozwoli na</w:t>
      </w:r>
    </w:p>
    <w:p w14:paraId="689AAE96" w14:textId="77777777" w:rsidR="001057D5" w:rsidRDefault="00595D40">
      <w:pPr>
        <w:rPr>
          <w:lang w:val="pl-PL"/>
        </w:rPr>
      </w:pPr>
      <w:r>
        <w:rPr>
          <w:lang w:val="pl-PL"/>
        </w:rPr>
        <w:t>wykrycie aplikacji,</w:t>
      </w:r>
    </w:p>
    <w:p w14:paraId="11289580" w14:textId="77777777" w:rsidR="001057D5" w:rsidRDefault="00595D40">
      <w:pPr>
        <w:rPr>
          <w:lang w:val="pl-PL"/>
        </w:rPr>
      </w:pPr>
      <w:r>
        <w:rPr>
          <w:lang w:val="pl-PL"/>
        </w:rPr>
        <w:t>przydzielenie do niej polityki bezpieczeństwa obejmującej przypisanie uprawnień użytkownikom do korzystania z określonych aplikacji sieciowych,</w:t>
      </w:r>
    </w:p>
    <w:p w14:paraId="5CFC1448" w14:textId="77777777" w:rsidR="001057D5" w:rsidRDefault="00595D40">
      <w:pPr>
        <w:rPr>
          <w:lang w:val="pl-PL"/>
        </w:rPr>
      </w:pPr>
      <w:r>
        <w:rPr>
          <w:lang w:val="pl-PL"/>
        </w:rPr>
        <w:t>inspekcje IPS całego ruchu,</w:t>
      </w:r>
    </w:p>
    <w:p w14:paraId="4DA3049E" w14:textId="77777777" w:rsidR="001057D5" w:rsidRDefault="00595D40">
      <w:pPr>
        <w:rPr>
          <w:lang w:val="pl-PL"/>
        </w:rPr>
      </w:pPr>
      <w:r>
        <w:rPr>
          <w:lang w:val="pl-PL"/>
        </w:rPr>
        <w:t>inspekcję antywirusową całego ruchu,</w:t>
      </w:r>
    </w:p>
    <w:p w14:paraId="01F501E9" w14:textId="77777777" w:rsidR="001057D5" w:rsidRDefault="00595D40">
      <w:pPr>
        <w:rPr>
          <w:lang w:val="pl-PL"/>
        </w:rPr>
      </w:pPr>
      <w:r>
        <w:rPr>
          <w:lang w:val="pl-PL"/>
        </w:rPr>
        <w:t>inspekcję antymalware/AntySpyware całego ruchu,</w:t>
      </w:r>
    </w:p>
    <w:p w14:paraId="2F56F953" w14:textId="77777777" w:rsidR="001057D5" w:rsidRDefault="00595D40">
      <w:pPr>
        <w:rPr>
          <w:lang w:val="pl-PL"/>
        </w:rPr>
      </w:pPr>
      <w:r>
        <w:rPr>
          <w:lang w:val="pl-PL"/>
        </w:rPr>
        <w:t>przesyłanie plików do sandboxa lokalnego i/lub chmurowego,</w:t>
      </w:r>
    </w:p>
    <w:p w14:paraId="36A7A90A" w14:textId="77777777" w:rsidR="001057D5" w:rsidRDefault="00595D40">
      <w:pPr>
        <w:rPr>
          <w:lang w:val="pl-PL"/>
        </w:rPr>
      </w:pPr>
      <w:r>
        <w:rPr>
          <w:lang w:val="pl-PL"/>
        </w:rPr>
        <w:t>przechwytywanie i blokowanie plików określonego typu.</w:t>
      </w:r>
    </w:p>
    <w:p w14:paraId="590CC4D7" w14:textId="77777777" w:rsidR="001057D5" w:rsidRDefault="00595D40">
      <w:pPr>
        <w:rPr>
          <w:lang w:val="pl-PL"/>
        </w:rPr>
      </w:pPr>
      <w:r>
        <w:rPr>
          <w:lang w:val="pl-PL"/>
        </w:rPr>
        <w:t>Logowanie zdarzeń</w:t>
      </w:r>
    </w:p>
    <w:p w14:paraId="59E84EA3" w14:textId="77777777" w:rsidR="001057D5" w:rsidRDefault="00595D40">
      <w:pPr>
        <w:rPr>
          <w:lang w:val="pl-PL"/>
        </w:rPr>
      </w:pPr>
      <w:r>
        <w:rPr>
          <w:lang w:val="pl-PL"/>
        </w:rPr>
        <w:t>Scenariusz ten musi być realizowany z włączonym pełnym zakresem ochrony tj. z włączonymi wszystkimi dostępnymi dla rozwiązania sygnaturami IPS oraz z wszystkimi funkcjami dostępnymi w urządzeniu dla silników antywirus i antyspyware/antymalware. Inspekcjom bezpieczeństwa musi podlegać cały ruch – sprawdzeniu musi podlegać każdy bajt danych przesyłany przez urządzenie. Zamawiający wymaga, aby podana została przepustowość urządzenia dla pełnego zakresu ochrony oferowanego przez urządzenie – jeżeli urządzenie pozwala na pracę w wielu trybach to należy podać przepustowość dla trybu z największą liczbą dostępnych inspekcji dla silników IPS, antywirus, antymalware/antyspyware.</w:t>
      </w:r>
    </w:p>
    <w:p w14:paraId="401D9796" w14:textId="77777777" w:rsidR="001057D5" w:rsidRDefault="00595D40">
      <w:pPr>
        <w:pStyle w:val="Nagwek3"/>
        <w:rPr>
          <w:lang w:val="pl-PL"/>
        </w:rPr>
      </w:pPr>
      <w:r>
        <w:rPr>
          <w:rFonts w:ascii="Arial" w:hAnsi="Arial"/>
          <w:lang w:val="pl-PL"/>
        </w:rPr>
        <w:t>Zaawansowana Ochrona Dns</w:t>
      </w:r>
    </w:p>
    <w:p w14:paraId="4A4D1D33" w14:textId="77777777" w:rsidR="001057D5" w:rsidRDefault="00595D40">
      <w:pPr>
        <w:rPr>
          <w:lang w:val="pl-PL"/>
        </w:rPr>
      </w:pPr>
      <w:r>
        <w:rPr>
          <w:lang w:val="pl-PL"/>
        </w:rPr>
        <w:t>Zaawansowana ochrona DNS w trybie rzeczywistym. Dla każdego zapytania DNS przetwarzanego przez firewall musi zostać wykonana jego pełna analiza. Nie dopuszcza rozwiązania funkcjonującego tylko i wyłącznie w oparciu o weryfikację zapytania DNS w bazie danych rozpoznanych zagrożeń danego producenta, ponieważ taka metoda nie zapewnia ochrony tzw. pacjenta zero, który wykonuje zapytanie DNS o unikalną nazwę domenową, która jeszcze nie znajduje się w bazie. Analiza każdego zapytania musi obejmować co najmniej zakres detekcji jak poniżej</w:t>
      </w:r>
    </w:p>
    <w:p w14:paraId="0B6600DA" w14:textId="77777777" w:rsidR="001057D5" w:rsidRDefault="00595D40">
      <w:pPr>
        <w:rPr>
          <w:lang w:val="pl-PL"/>
        </w:rPr>
      </w:pPr>
      <w:r>
        <w:rPr>
          <w:lang w:val="pl-PL"/>
        </w:rPr>
        <w:t>wykrywanie zapytań do domen złośliwych.</w:t>
      </w:r>
    </w:p>
    <w:p w14:paraId="633B5E12" w14:textId="77777777" w:rsidR="001057D5" w:rsidRDefault="00595D40">
      <w:pPr>
        <w:rPr>
          <w:lang w:val="pl-PL"/>
        </w:rPr>
      </w:pPr>
      <w:r>
        <w:rPr>
          <w:lang w:val="pl-PL"/>
        </w:rPr>
        <w:t>możliwość skonfigurowania fałszowania odpowiedzi na zapytania DNS zaklasyfikowane jako niebezpieczne (tzw. DNS sinkholing)</w:t>
      </w:r>
    </w:p>
    <w:p w14:paraId="7794BF30" w14:textId="77777777" w:rsidR="001057D5" w:rsidRDefault="00595D40">
      <w:pPr>
        <w:rPr>
          <w:lang w:val="pl-PL"/>
        </w:rPr>
      </w:pPr>
      <w:r>
        <w:rPr>
          <w:lang w:val="pl-PL"/>
        </w:rPr>
        <w:t>wykrywanie domen generowanych dynamicznie przez złośliwe oprogramowanie w celu uniknięcia wykrycia kanałów komunikacyjnych (tzw. domeny DGA)</w:t>
      </w:r>
    </w:p>
    <w:p w14:paraId="20778ECC" w14:textId="77777777" w:rsidR="001057D5" w:rsidRDefault="00595D40">
      <w:pPr>
        <w:rPr>
          <w:lang w:val="pl-PL"/>
        </w:rPr>
      </w:pPr>
      <w:r>
        <w:rPr>
          <w:lang w:val="pl-PL"/>
        </w:rPr>
        <w:t>wykrywanie domen fast flux</w:t>
      </w:r>
    </w:p>
    <w:p w14:paraId="25ADF36A" w14:textId="77777777" w:rsidR="001057D5" w:rsidRDefault="00595D40">
      <w:pPr>
        <w:rPr>
          <w:lang w:val="pl-PL"/>
        </w:rPr>
      </w:pPr>
      <w:r>
        <w:rPr>
          <w:lang w:val="pl-PL"/>
        </w:rPr>
        <w:t>wykrywanie domen dynamicznych Dynamic DNS</w:t>
      </w:r>
    </w:p>
    <w:p w14:paraId="1D5FF20A" w14:textId="77777777" w:rsidR="001057D5" w:rsidRDefault="00595D40">
      <w:pPr>
        <w:rPr>
          <w:lang w:val="pl-PL"/>
        </w:rPr>
      </w:pPr>
      <w:r>
        <w:rPr>
          <w:lang w:val="pl-PL"/>
        </w:rPr>
        <w:t>wykrywanie domen nowo rejestrowanych – Newly-registered-domain</w:t>
      </w:r>
    </w:p>
    <w:p w14:paraId="04D53CE2" w14:textId="77777777" w:rsidR="001057D5" w:rsidRDefault="00595D40">
      <w:pPr>
        <w:rPr>
          <w:lang w:val="pl-PL"/>
        </w:rPr>
      </w:pPr>
      <w:r>
        <w:rPr>
          <w:lang w:val="pl-PL"/>
        </w:rPr>
        <w:t>Wykrywanie domen strategically-aged-domain</w:t>
      </w:r>
    </w:p>
    <w:p w14:paraId="038D5603" w14:textId="77777777" w:rsidR="001057D5" w:rsidRDefault="00595D40">
      <w:pPr>
        <w:rPr>
          <w:lang w:val="pl-PL"/>
        </w:rPr>
      </w:pPr>
      <w:r>
        <w:rPr>
          <w:lang w:val="pl-PL"/>
        </w:rPr>
        <w:t>Wykrywanie domen stockpiled</w:t>
      </w:r>
    </w:p>
    <w:p w14:paraId="6029757F" w14:textId="77777777" w:rsidR="001057D5" w:rsidRDefault="00595D40">
      <w:pPr>
        <w:rPr>
          <w:lang w:val="pl-PL"/>
        </w:rPr>
      </w:pPr>
      <w:r>
        <w:rPr>
          <w:lang w:val="pl-PL"/>
        </w:rPr>
        <w:t>wykrywanie nadużyć protokołu DNS w celu infiltracji i eksfiltracji danych</w:t>
      </w:r>
    </w:p>
    <w:p w14:paraId="318D831F" w14:textId="77777777" w:rsidR="001057D5" w:rsidRDefault="00595D40">
      <w:pPr>
        <w:rPr>
          <w:lang w:val="pl-PL"/>
        </w:rPr>
      </w:pPr>
      <w:r>
        <w:rPr>
          <w:lang w:val="pl-PL"/>
        </w:rPr>
        <w:lastRenderedPageBreak/>
        <w:t>wykrywanie ataków DNS Tunneling, w tym ultra-slow DNS Tunneling</w:t>
      </w:r>
    </w:p>
    <w:p w14:paraId="1CEC0B04" w14:textId="77777777" w:rsidR="001057D5" w:rsidRDefault="00595D40">
      <w:pPr>
        <w:rPr>
          <w:lang w:val="pl-PL"/>
        </w:rPr>
      </w:pPr>
      <w:r>
        <w:rPr>
          <w:lang w:val="pl-PL"/>
        </w:rPr>
        <w:t>wykrywanie ataków na rekordy DNS, w tym CNAME cloaking, Wildcard DNS i Dangling DNS</w:t>
      </w:r>
    </w:p>
    <w:p w14:paraId="266F4842" w14:textId="77777777" w:rsidR="001057D5" w:rsidRDefault="00595D40">
      <w:pPr>
        <w:rPr>
          <w:lang w:val="pl-PL"/>
        </w:rPr>
      </w:pPr>
      <w:r>
        <w:rPr>
          <w:lang w:val="pl-PL"/>
        </w:rPr>
        <w:t>wykrywanie ataków na protokół DNS</w:t>
      </w:r>
    </w:p>
    <w:p w14:paraId="1633E179" w14:textId="77777777" w:rsidR="001057D5" w:rsidRDefault="00595D40">
      <w:pPr>
        <w:pStyle w:val="Nagwek3"/>
        <w:rPr>
          <w:lang w:val="pl-PL"/>
        </w:rPr>
      </w:pPr>
      <w:r>
        <w:rPr>
          <w:rFonts w:ascii="Arial" w:hAnsi="Arial"/>
          <w:lang w:val="pl-PL"/>
        </w:rPr>
        <w:t>Ochrona Z Wykorzystaniem Mechanizmów Machine Learning–</w:t>
      </w:r>
    </w:p>
    <w:p w14:paraId="5F5D9C19" w14:textId="77777777" w:rsidR="001057D5" w:rsidRDefault="00595D40">
      <w:pPr>
        <w:rPr>
          <w:lang w:val="pl-PL"/>
        </w:rPr>
      </w:pPr>
      <w:r>
        <w:rPr>
          <w:lang w:val="pl-PL"/>
        </w:rPr>
        <w:t>Urządzenie NGFW musi pozwalać na blokowanie zagrożeń za pomocą algorytmów uczenia maszynowego (ML) aktualizowanego dynamicznie przez producenta. Wykrywanie i blokowanie złośliwych treści musi odbywać się lokalnie na urządzeniu, jako uzupełnienie posiadanych funkcji bazujących na sygnaturach antywirusowych oraz funkcji filtrowania URL. Funkcja wykrywania zagrożeń z wykorzystaniem mechanizmów ML musi być dostępna co najmniej dla:</w:t>
      </w:r>
    </w:p>
    <w:p w14:paraId="253A4D51" w14:textId="77777777" w:rsidR="001057D5" w:rsidRDefault="00595D40">
      <w:pPr>
        <w:rPr>
          <w:lang w:val="pl-PL"/>
        </w:rPr>
      </w:pPr>
      <w:r>
        <w:rPr>
          <w:lang w:val="pl-PL"/>
        </w:rPr>
        <w:t>Złośliwych plików wykonywalnych (PE);</w:t>
      </w:r>
    </w:p>
    <w:p w14:paraId="48B4D4EC" w14:textId="77777777" w:rsidR="001057D5" w:rsidRDefault="00595D40">
      <w:pPr>
        <w:rPr>
          <w:lang w:val="pl-PL"/>
        </w:rPr>
      </w:pPr>
      <w:r>
        <w:rPr>
          <w:lang w:val="pl-PL"/>
        </w:rPr>
        <w:t>Złośliwych skryptów PowerShell;</w:t>
      </w:r>
    </w:p>
    <w:p w14:paraId="5C5939EC" w14:textId="77777777" w:rsidR="001057D5" w:rsidRDefault="00595D40">
      <w:pPr>
        <w:rPr>
          <w:lang w:val="pl-PL"/>
        </w:rPr>
      </w:pPr>
      <w:r>
        <w:rPr>
          <w:lang w:val="pl-PL"/>
        </w:rPr>
        <w:t>złośliwych skryptów JavaScript;</w:t>
      </w:r>
    </w:p>
    <w:p w14:paraId="66100AEB" w14:textId="77777777" w:rsidR="001057D5" w:rsidRDefault="00595D40">
      <w:pPr>
        <w:rPr>
          <w:lang w:val="pl-PL"/>
        </w:rPr>
      </w:pPr>
      <w:r>
        <w:rPr>
          <w:lang w:val="pl-PL"/>
        </w:rPr>
        <w:t>ataków phishing;</w:t>
      </w:r>
    </w:p>
    <w:p w14:paraId="107FC0B3" w14:textId="77777777" w:rsidR="001057D5" w:rsidRDefault="00595D40">
      <w:pPr>
        <w:rPr>
          <w:lang w:val="pl-PL"/>
        </w:rPr>
      </w:pPr>
      <w:r>
        <w:rPr>
          <w:lang w:val="pl-PL"/>
        </w:rPr>
        <w:t>Dodatkowo urządzenia firewall muszą umożliwiać wykorzystanie chmurowego mechanizmu analitycznego do analizowania ruchu pod kątem zaawansowanych zagrożeń C2 (command-and-control) i spyware w czasie rzeczywistym, aby chronić użytkowników przed zagrożeniami typu zero-day. Silniki powinny być aktualizowane, bez konieczności pobierania na urządzenie pakietów aktualizacji lub obsługi procesów dodatkowo obciążających firewall. Analiza w chmurze powinna obsługiwać co najmniej pięć silników analitycznych dla zagrożeń opartych na C2 przez HTTP, HTTP2, SSL, nieznany ruch UDP i nieznanych ruch TCP.</w:t>
      </w:r>
    </w:p>
    <w:p w14:paraId="10105903" w14:textId="77777777" w:rsidR="001057D5" w:rsidRDefault="00595D40">
      <w:pPr>
        <w:rPr>
          <w:lang w:val="pl-PL"/>
        </w:rPr>
      </w:pPr>
      <w:r>
        <w:rPr>
          <w:lang w:val="pl-PL"/>
        </w:rPr>
        <w:t>Wykonawca, który deklaruje spełnienie kryterium musi oferować urządzenia pozwalające blokowanie zagrożeń za pomocą algorytmów uczenia maszynowego (ML) aktualizowanego dynamicznie przez producenta. Wykrywanie i blokowanie złośliwych treści musi odbywać się lokalnie na urządzeniu, jako uzupełnienie posiadanych funkcji bazujących na sygnaturach antywirusowych oraz funkcji filtrowanie URL.</w:t>
      </w:r>
    </w:p>
    <w:p w14:paraId="5E339497" w14:textId="77777777" w:rsidR="001057D5" w:rsidRDefault="00595D40">
      <w:pPr>
        <w:pStyle w:val="Nagwek3"/>
        <w:rPr>
          <w:lang w:val="pl-PL"/>
        </w:rPr>
      </w:pPr>
      <w:r>
        <w:rPr>
          <w:rFonts w:ascii="Arial" w:hAnsi="Arial"/>
          <w:lang w:val="pl-PL"/>
        </w:rPr>
        <w:t>VI. Wymagania Licencyjne</w:t>
      </w:r>
    </w:p>
    <w:p w14:paraId="7BD85026" w14:textId="77777777" w:rsidR="001057D5" w:rsidRDefault="00595D40">
      <w:pPr>
        <w:rPr>
          <w:lang w:val="pl-PL"/>
        </w:rPr>
      </w:pPr>
      <w:r>
        <w:rPr>
          <w:lang w:val="pl-PL"/>
        </w:rPr>
        <w:t>Całość rozwiązania będzie pochodziła od jednego producenta i będzie objęta wsparciem serwisowym przez okres min. 36 miesięcy</w:t>
      </w:r>
    </w:p>
    <w:p w14:paraId="3487C634" w14:textId="77777777" w:rsidR="001057D5" w:rsidRDefault="00595D40">
      <w:pPr>
        <w:rPr>
          <w:lang w:val="pl-PL"/>
        </w:rPr>
      </w:pPr>
      <w:r>
        <w:rPr>
          <w:lang w:val="pl-PL"/>
        </w:rPr>
        <w:t>W przypadku, kiedy jakakolwiek funkcjonalność lub parametr ilościowy wymagają licencji, Zamawiający wymaga ich dostarczenia w celu zapewnienia pełni wymaganych właściwości przez okres 36 miesięcy.</w:t>
      </w:r>
    </w:p>
    <w:p w14:paraId="57CB913B" w14:textId="77777777" w:rsidR="001057D5" w:rsidRDefault="00595D40">
      <w:pPr>
        <w:rPr>
          <w:lang w:val="pl-PL"/>
        </w:rPr>
      </w:pPr>
      <w:r>
        <w:rPr>
          <w:lang w:val="pl-PL"/>
        </w:rPr>
        <w:t>Dla systemu firewall należy dostarczyć usługi abonamentowe (subskrypcje) obejmujące aktualizacje sygnatur dla następujących funkcji:</w:t>
      </w:r>
    </w:p>
    <w:p w14:paraId="378F6431" w14:textId="77777777" w:rsidR="001057D5" w:rsidRDefault="00595D40">
      <w:pPr>
        <w:rPr>
          <w:lang w:val="pl-PL"/>
        </w:rPr>
      </w:pPr>
      <w:r>
        <w:rPr>
          <w:lang w:val="pl-PL"/>
        </w:rPr>
        <w:t>Aktualizacje bazy aplikacji;</w:t>
      </w:r>
    </w:p>
    <w:p w14:paraId="13038AE3" w14:textId="77777777" w:rsidR="001057D5" w:rsidRDefault="00595D40">
      <w:pPr>
        <w:rPr>
          <w:lang w:val="pl-PL"/>
        </w:rPr>
      </w:pPr>
      <w:r>
        <w:rPr>
          <w:lang w:val="pl-PL"/>
        </w:rPr>
        <w:t>realizację sieci VPN w trybie site-to-site i client-to-site (wraz z oprogramowaniem klienta VPN);</w:t>
      </w:r>
    </w:p>
    <w:p w14:paraId="09F3ED33" w14:textId="77777777" w:rsidR="001057D5" w:rsidRDefault="00595D40">
      <w:pPr>
        <w:pStyle w:val="Nagwek2"/>
        <w:rPr>
          <w:lang w:val="pl-PL"/>
        </w:rPr>
      </w:pPr>
      <w:r>
        <w:rPr>
          <w:lang w:val="pl-PL"/>
        </w:rPr>
        <w:t>6.11. O44 – Certyfikaty SSL serwisów internetowych</w:t>
      </w:r>
    </w:p>
    <w:p w14:paraId="6DDF82FC" w14:textId="77777777" w:rsidR="001057D5" w:rsidRDefault="00595D40">
      <w:pPr>
        <w:ind w:left="312" w:hanging="159"/>
        <w:rPr>
          <w:lang w:val="pl-PL"/>
        </w:rPr>
      </w:pPr>
      <w:r>
        <w:rPr>
          <w:b/>
          <w:lang w:val="pl-PL"/>
        </w:rPr>
        <w:t xml:space="preserve">• </w:t>
      </w:r>
      <w:r>
        <w:rPr>
          <w:lang w:val="pl-PL"/>
        </w:rPr>
        <w:t>zapewnienie certyfikatów TLS/SSL dla serwisów wskazanych przez Zamawiającego;</w:t>
      </w:r>
    </w:p>
    <w:p w14:paraId="32B0E600" w14:textId="77777777" w:rsidR="001057D5" w:rsidRDefault="00595D40">
      <w:pPr>
        <w:ind w:left="312" w:hanging="159"/>
        <w:rPr>
          <w:lang w:val="pl-PL"/>
        </w:rPr>
      </w:pPr>
      <w:r>
        <w:rPr>
          <w:b/>
          <w:lang w:val="pl-PL"/>
        </w:rPr>
        <w:t xml:space="preserve">• </w:t>
      </w:r>
      <w:r>
        <w:rPr>
          <w:lang w:val="pl-PL"/>
        </w:rPr>
        <w:t>obsługa aktualnie wspieranych algorytmów i protokołów kryptograficznych;</w:t>
      </w:r>
    </w:p>
    <w:p w14:paraId="47744991" w14:textId="77777777" w:rsidR="001057D5" w:rsidRDefault="00595D40">
      <w:pPr>
        <w:ind w:left="312" w:hanging="159"/>
        <w:rPr>
          <w:lang w:val="pl-PL"/>
        </w:rPr>
      </w:pPr>
      <w:r>
        <w:rPr>
          <w:b/>
          <w:lang w:val="pl-PL"/>
        </w:rPr>
        <w:t xml:space="preserve">• </w:t>
      </w:r>
      <w:r>
        <w:rPr>
          <w:lang w:val="pl-PL"/>
        </w:rPr>
        <w:t>przekazanie pełnego łańcucha certyfikatów i dokumentacji instalacji;</w:t>
      </w:r>
    </w:p>
    <w:p w14:paraId="53372906" w14:textId="77777777" w:rsidR="001057D5" w:rsidRDefault="00595D40">
      <w:pPr>
        <w:ind w:left="312" w:hanging="159"/>
        <w:rPr>
          <w:lang w:val="pl-PL"/>
        </w:rPr>
      </w:pPr>
      <w:r>
        <w:rPr>
          <w:b/>
          <w:lang w:val="pl-PL"/>
        </w:rPr>
        <w:t xml:space="preserve">• </w:t>
      </w:r>
      <w:r>
        <w:rPr>
          <w:lang w:val="pl-PL"/>
        </w:rPr>
        <w:t>instalacja lub wsparcie instalacji na wskazanych serwerach, reverse proxy lub WAF;</w:t>
      </w:r>
    </w:p>
    <w:p w14:paraId="062DB3DC" w14:textId="77777777" w:rsidR="001057D5" w:rsidRDefault="00595D40">
      <w:pPr>
        <w:ind w:left="312" w:hanging="159"/>
        <w:rPr>
          <w:lang w:val="pl-PL"/>
        </w:rPr>
      </w:pPr>
      <w:r>
        <w:rPr>
          <w:b/>
          <w:lang w:val="pl-PL"/>
        </w:rPr>
        <w:t xml:space="preserve">• </w:t>
      </w:r>
      <w:r>
        <w:rPr>
          <w:lang w:val="pl-PL"/>
        </w:rPr>
        <w:t>zapewnienie ciągłości działania w okresie ważności certyfikatów, w tym procedury ich odnowienia.</w:t>
      </w:r>
    </w:p>
    <w:p w14:paraId="2259A8E2" w14:textId="77777777" w:rsidR="001057D5" w:rsidRDefault="00595D40">
      <w:pPr>
        <w:pStyle w:val="Nagwek2"/>
        <w:rPr>
          <w:lang w:val="pl-PL"/>
        </w:rPr>
      </w:pPr>
      <w:r>
        <w:rPr>
          <w:lang w:val="pl-PL"/>
        </w:rPr>
        <w:t>6.12. S24 – System ochrony poczty elektronicznej klasy Email Secure Gateway</w:t>
      </w:r>
    </w:p>
    <w:p w14:paraId="64B0B526" w14:textId="77777777" w:rsidR="008625CA" w:rsidRPr="008625CA" w:rsidRDefault="008625CA" w:rsidP="008625CA">
      <w:pPr>
        <w:rPr>
          <w:lang w:val="pl-PL"/>
        </w:rPr>
      </w:pPr>
      <w:r w:rsidRPr="008625CA">
        <w:rPr>
          <w:lang w:val="pl-PL"/>
        </w:rPr>
        <w:t xml:space="preserve">Przedmiotem zamówienia jest dostawa, wdrożenie, konfiguracja i utrzymanie systemu ochrony poczty elektronicznej, przeznaczonego do ochrony użytkowników i skrzynek pocztowych Zamawiającego przed phishingiem, spear-phishingiem, Business Email Compromise (BEC), podszywaniem się pod nadawców i </w:t>
      </w:r>
      <w:r w:rsidRPr="008625CA">
        <w:rPr>
          <w:lang w:val="pl-PL"/>
        </w:rPr>
        <w:lastRenderedPageBreak/>
        <w:t>domeny, złośliwym oprogramowaniem, ransomware, niebezpiecznymi adresami URL, załącznikami oraz spamem.</w:t>
      </w:r>
    </w:p>
    <w:p w14:paraId="6A2264D8" w14:textId="77777777" w:rsidR="008625CA" w:rsidRPr="008625CA" w:rsidRDefault="008625CA" w:rsidP="008625CA">
      <w:pPr>
        <w:rPr>
          <w:lang w:val="pl-PL"/>
        </w:rPr>
      </w:pPr>
      <w:r w:rsidRPr="008625CA">
        <w:rPr>
          <w:lang w:val="pl-PL"/>
        </w:rPr>
        <w:t>Dopuszcza się rozwiązania działające jako Secure Email Gateway (SEG), chmurowa usługa MX/Inline, rozwiązanie API-based lub model hybrydowy, a także rozwiązania oparte na oprogramowaniu open source i zintegrowanych komponentach bezpieczeństwa.</w:t>
      </w:r>
    </w:p>
    <w:p w14:paraId="44839DD7" w14:textId="77777777" w:rsidR="008625CA" w:rsidRPr="008625CA" w:rsidRDefault="008625CA" w:rsidP="008625CA">
      <w:pPr>
        <w:rPr>
          <w:lang w:val="pl-PL"/>
        </w:rPr>
      </w:pPr>
      <w:r w:rsidRPr="008625CA">
        <w:rPr>
          <w:lang w:val="pl-PL"/>
        </w:rPr>
        <w:t>Nie wymaga się określonej architektury, producenta, odrębnego urządzenia fizycznego ani przenoszenia skrzynek do innego dostawcy poczty. Wszystkie wymagane funkcjonalności mogą być realizowane natywnie lub przez odpowiednio skonfigurowane i zintegrowane komponenty.</w:t>
      </w:r>
    </w:p>
    <w:p w14:paraId="084B261D" w14:textId="77777777" w:rsidR="008625CA" w:rsidRPr="008625CA" w:rsidRDefault="008625CA" w:rsidP="008625CA">
      <w:pPr>
        <w:rPr>
          <w:lang w:val="pl-PL"/>
        </w:rPr>
      </w:pPr>
      <w:r w:rsidRPr="008625CA">
        <w:rPr>
          <w:lang w:val="pl-PL"/>
        </w:rPr>
        <w:t xml:space="preserve">System musi zapewniać ochronę wszystkich wskazanych domen i skrzynek pocztowych przez okres </w:t>
      </w:r>
      <w:r w:rsidR="001E7A97">
        <w:rPr>
          <w:b/>
          <w:bCs/>
          <w:lang w:val="pl-PL"/>
        </w:rPr>
        <w:t>24 mi</w:t>
      </w:r>
      <w:r w:rsidRPr="008625CA">
        <w:rPr>
          <w:b/>
          <w:bCs/>
          <w:lang w:val="pl-PL"/>
        </w:rPr>
        <w:t>esięcy</w:t>
      </w:r>
      <w:r w:rsidRPr="008625CA">
        <w:rPr>
          <w:lang w:val="pl-PL"/>
        </w:rPr>
        <w:t>. Cena musi obejmować wszystkie niezbędne licencje, subskrypcje, aktualizacje, usługi, konfiguracje i integracje wymagane do prawidłowego działania rozwiązania.</w:t>
      </w:r>
    </w:p>
    <w:p w14:paraId="4601D451" w14:textId="77777777" w:rsidR="008625CA" w:rsidRPr="008625CA" w:rsidRDefault="008625CA" w:rsidP="008625CA">
      <w:pPr>
        <w:rPr>
          <w:lang w:val="pl-PL"/>
        </w:rPr>
      </w:pPr>
      <w:r w:rsidRPr="008625CA">
        <w:rPr>
          <w:b/>
          <w:bCs/>
          <w:lang w:val="pl-PL"/>
        </w:rPr>
        <w:t>2. Ochrona przed phishingiem, BEC i podszywaniem się</w:t>
      </w:r>
    </w:p>
    <w:p w14:paraId="4F3B0097" w14:textId="77777777" w:rsidR="008625CA" w:rsidRPr="008625CA" w:rsidRDefault="008625CA" w:rsidP="008625CA">
      <w:pPr>
        <w:rPr>
          <w:lang w:val="pl-PL"/>
        </w:rPr>
      </w:pPr>
      <w:r w:rsidRPr="008625CA">
        <w:rPr>
          <w:lang w:val="pl-PL"/>
        </w:rPr>
        <w:t>System musi umożliwiać wielokryterialną analizę wiadomości z wykorzystaniem co najmniej informacji o nadawcy, domenie, nagłówkach, treści, adresach URL, załącznikach, reputacji oraz wynikach uwierzytelnienia nadawcy.</w:t>
      </w:r>
    </w:p>
    <w:p w14:paraId="2592808A" w14:textId="77777777" w:rsidR="008625CA" w:rsidRPr="008625CA" w:rsidRDefault="008625CA" w:rsidP="008625CA">
      <w:pPr>
        <w:rPr>
          <w:lang w:val="pl-PL"/>
        </w:rPr>
      </w:pPr>
      <w:r w:rsidRPr="008625CA">
        <w:rPr>
          <w:lang w:val="pl-PL"/>
        </w:rPr>
        <w:t>Rozwiązanie musi zapewniać mechanizmy wykrywania i ograniczania phishingu, spear-phishingu, BEC oraz prób podszywania się pod użytkowników, osoby kierownicze, kontrahentów i dostawców.</w:t>
      </w:r>
    </w:p>
    <w:p w14:paraId="005A0641" w14:textId="77777777" w:rsidR="008625CA" w:rsidRPr="008625CA" w:rsidRDefault="008625CA" w:rsidP="008625CA">
      <w:pPr>
        <w:rPr>
          <w:lang w:val="pl-PL"/>
        </w:rPr>
      </w:pPr>
      <w:r w:rsidRPr="008625CA">
        <w:rPr>
          <w:lang w:val="pl-PL"/>
        </w:rPr>
        <w:t>Dopuszcza się wykorzystanie mechanizmów reputacyjnych, statystycznych, heurystycznych, analizy nagłówków, reguł antyspoofingowych, uczenia maszynowego i innych równoważnych mechanizmów detekcyjnych.</w:t>
      </w:r>
    </w:p>
    <w:p w14:paraId="18AE901B" w14:textId="77777777" w:rsidR="008625CA" w:rsidRPr="008625CA" w:rsidRDefault="008625CA" w:rsidP="008625CA">
      <w:pPr>
        <w:rPr>
          <w:lang w:val="pl-PL"/>
        </w:rPr>
      </w:pPr>
      <w:r w:rsidRPr="008625CA">
        <w:rPr>
          <w:lang w:val="pl-PL"/>
        </w:rPr>
        <w:t>System musi uwzględniać wyniki SPF, DKIM i DMARC. Wykonawca zweryfikuje konfigurację chronionych domen oraz wprowadzi lub wskaże niezbędne zmiany zapewniające prawidłowe działanie tych mechanizmów.</w:t>
      </w:r>
    </w:p>
    <w:p w14:paraId="7BDB20E4" w14:textId="77777777" w:rsidR="008625CA" w:rsidRPr="008625CA" w:rsidRDefault="008625CA" w:rsidP="008625CA">
      <w:pPr>
        <w:rPr>
          <w:lang w:val="pl-PL"/>
        </w:rPr>
      </w:pPr>
      <w:r w:rsidRPr="008625CA">
        <w:rPr>
          <w:b/>
          <w:bCs/>
          <w:lang w:val="pl-PL"/>
        </w:rPr>
        <w:t>3. Ochrona adresów URL, załączników i złośliwego oprogramowania</w:t>
      </w:r>
    </w:p>
    <w:p w14:paraId="2089C52B" w14:textId="77777777" w:rsidR="008625CA" w:rsidRPr="008625CA" w:rsidRDefault="008625CA" w:rsidP="008625CA">
      <w:pPr>
        <w:rPr>
          <w:lang w:val="pl-PL"/>
        </w:rPr>
      </w:pPr>
      <w:r w:rsidRPr="008625CA">
        <w:rPr>
          <w:lang w:val="pl-PL"/>
        </w:rPr>
        <w:t>System musi zapewniać analizę i filtrowanie adresów URL oraz załączników z wykorzystaniem aktualizowanych mechanizmów antywirusowych, reputacyjnych, sygnaturowych, heurystycznych, statystycznych lub innych równoważnych metod wykrywania zagrożeń.</w:t>
      </w:r>
    </w:p>
    <w:p w14:paraId="605DD5B7" w14:textId="77777777" w:rsidR="008625CA" w:rsidRPr="008625CA" w:rsidRDefault="008625CA" w:rsidP="008625CA">
      <w:pPr>
        <w:rPr>
          <w:lang w:val="pl-PL"/>
        </w:rPr>
      </w:pPr>
      <w:r w:rsidRPr="008625CA">
        <w:rPr>
          <w:lang w:val="pl-PL"/>
        </w:rPr>
        <w:t>Wymaga się możliwości definiowania zasad obsługi wiadomości zawierających podejrzane adresy URL, złośliwe oprogramowanie lub załączniki podwyższonego ryzyka, w tym pliki wykonywalne, skrypty, dokumenty zawierające makra i archiwa.</w:t>
      </w:r>
    </w:p>
    <w:p w14:paraId="0ADCB82F" w14:textId="77777777" w:rsidR="008625CA" w:rsidRPr="008625CA" w:rsidRDefault="008625CA" w:rsidP="008625CA">
      <w:pPr>
        <w:rPr>
          <w:lang w:val="pl-PL"/>
        </w:rPr>
      </w:pPr>
      <w:r w:rsidRPr="008625CA">
        <w:rPr>
          <w:lang w:val="pl-PL"/>
        </w:rPr>
        <w:t>System musi umożliwiać blokowanie, odrzucanie, oznaczanie lub poddawanie kwarantannie wiadomości zgodnie ze skonfigurowaną polityką bezpieczeństwa.</w:t>
      </w:r>
    </w:p>
    <w:p w14:paraId="5092895D" w14:textId="77777777" w:rsidR="008625CA" w:rsidRPr="008625CA" w:rsidRDefault="008625CA" w:rsidP="008625CA">
      <w:pPr>
        <w:rPr>
          <w:lang w:val="pl-PL"/>
        </w:rPr>
      </w:pPr>
      <w:r w:rsidRPr="008625CA">
        <w:rPr>
          <w:lang w:val="pl-PL"/>
        </w:rPr>
        <w:t>Nie wymaga się odrębnego sandboxa, wyspecjalizowanego silnika AI ani określonej technologii analizy behawioralnej, jeżeli wymagane funkcje ochronne realizowane są przez zastosowane mechanizmy detekcyjne.</w:t>
      </w:r>
    </w:p>
    <w:p w14:paraId="20AC87A8" w14:textId="77777777" w:rsidR="008625CA" w:rsidRPr="008625CA" w:rsidRDefault="008625CA" w:rsidP="008625CA">
      <w:pPr>
        <w:rPr>
          <w:lang w:val="pl-PL"/>
        </w:rPr>
      </w:pPr>
      <w:r w:rsidRPr="008625CA">
        <w:rPr>
          <w:b/>
          <w:bCs/>
          <w:lang w:val="pl-PL"/>
        </w:rPr>
        <w:t>4. Ochrona przed dostarczeniem i po dostarczeniu wiadomości</w:t>
      </w:r>
    </w:p>
    <w:p w14:paraId="15DD0DD4" w14:textId="77777777" w:rsidR="008625CA" w:rsidRPr="008625CA" w:rsidRDefault="008625CA" w:rsidP="008625CA">
      <w:pPr>
        <w:rPr>
          <w:lang w:val="pl-PL"/>
        </w:rPr>
      </w:pPr>
      <w:r w:rsidRPr="008625CA">
        <w:rPr>
          <w:lang w:val="pl-PL"/>
        </w:rPr>
        <w:t>W modelu SEG/MX/Inline system musi analizować wiadomości przed ich dostarczeniem do skrzynki i umożliwiać zastosowanie odpowiedniej reakcji, w szczególności dostarczenia, oznaczenia, odrzucenia, blokowania lub kwarantanny.</w:t>
      </w:r>
    </w:p>
    <w:p w14:paraId="5C6830AA" w14:textId="77777777" w:rsidR="008625CA" w:rsidRPr="008625CA" w:rsidRDefault="008625CA" w:rsidP="008625CA">
      <w:pPr>
        <w:rPr>
          <w:lang w:val="pl-PL"/>
        </w:rPr>
      </w:pPr>
      <w:r w:rsidRPr="008625CA">
        <w:rPr>
          <w:lang w:val="pl-PL"/>
        </w:rPr>
        <w:t>W modelu API-based lub hybrydowym dopuszcza się dodatkową analizę wiadomości po ich dostarczeniu oraz wykonywanie działań remediacyjnych, takich jak usunięcie, przeniesienie do kwarantanny, zmiana klasyfikacji lub powiadomienie administratora.</w:t>
      </w:r>
    </w:p>
    <w:p w14:paraId="241FE1DF" w14:textId="77777777" w:rsidR="008625CA" w:rsidRPr="008625CA" w:rsidRDefault="008625CA" w:rsidP="008625CA">
      <w:pPr>
        <w:rPr>
          <w:lang w:val="pl-PL"/>
        </w:rPr>
      </w:pPr>
      <w:r w:rsidRPr="008625CA">
        <w:rPr>
          <w:lang w:val="pl-PL"/>
        </w:rPr>
        <w:t>Nie wymaga się funkcjonalności remediacji po dostarczeniu w rozwiązaniach realizujących skuteczną ochronę brzegową bez bezpośredniego dostępu do skrzynek pocztowych.</w:t>
      </w:r>
    </w:p>
    <w:p w14:paraId="7628E201" w14:textId="77777777" w:rsidR="008625CA" w:rsidRPr="008625CA" w:rsidRDefault="008625CA" w:rsidP="008625CA">
      <w:pPr>
        <w:rPr>
          <w:lang w:val="pl-PL"/>
        </w:rPr>
      </w:pPr>
      <w:r w:rsidRPr="008625CA">
        <w:rPr>
          <w:b/>
          <w:bCs/>
          <w:lang w:val="pl-PL"/>
        </w:rPr>
        <w:t>5. Spam, kwarantanna i polityki bezpieczeństwa</w:t>
      </w:r>
    </w:p>
    <w:p w14:paraId="197330D5" w14:textId="77777777" w:rsidR="008625CA" w:rsidRPr="008625CA" w:rsidRDefault="008625CA" w:rsidP="008625CA">
      <w:pPr>
        <w:rPr>
          <w:lang w:val="pl-PL"/>
        </w:rPr>
      </w:pPr>
      <w:r w:rsidRPr="008625CA">
        <w:rPr>
          <w:lang w:val="pl-PL"/>
        </w:rPr>
        <w:t>System musi zapewniać automatyczne klasyfikowanie spamu i wiadomości niepożądanych na podstawie mechanizmów reputacyjnych, analizy treści, nagłówków, reguł antyspamowych lub innych równoważnych metod.</w:t>
      </w:r>
    </w:p>
    <w:p w14:paraId="73252794" w14:textId="77777777" w:rsidR="008625CA" w:rsidRPr="008625CA" w:rsidRDefault="008625CA" w:rsidP="008625CA">
      <w:pPr>
        <w:rPr>
          <w:lang w:val="pl-PL"/>
        </w:rPr>
      </w:pPr>
      <w:r w:rsidRPr="008625CA">
        <w:rPr>
          <w:lang w:val="pl-PL"/>
        </w:rPr>
        <w:lastRenderedPageBreak/>
        <w:t>Administrator musi mieć możliwość definiowania reakcji na poszczególne klasy wiadomości, w tym dostarczenia, oznaczenia, odrzucenia, blokowania albo poddania kwarantannie.</w:t>
      </w:r>
    </w:p>
    <w:p w14:paraId="736C4E8D" w14:textId="77777777" w:rsidR="008625CA" w:rsidRPr="008625CA" w:rsidRDefault="008625CA" w:rsidP="008625CA">
      <w:pPr>
        <w:rPr>
          <w:lang w:val="pl-PL"/>
        </w:rPr>
      </w:pPr>
      <w:r w:rsidRPr="008625CA">
        <w:rPr>
          <w:lang w:val="pl-PL"/>
        </w:rPr>
        <w:t>System musi zapewniać centralny mechanizm zarządzania wiadomościami zatrzymanymi do weryfikacji, umożliwiający co najmniej wyszukanie wiadomości, identyfikację przyczyny zatrzymania, jej zwolnienie lub usunięcie.</w:t>
      </w:r>
    </w:p>
    <w:p w14:paraId="1D0E65BF" w14:textId="77777777" w:rsidR="008625CA" w:rsidRPr="008625CA" w:rsidRDefault="008625CA" w:rsidP="008625CA">
      <w:pPr>
        <w:rPr>
          <w:lang w:val="pl-PL"/>
        </w:rPr>
      </w:pPr>
      <w:r w:rsidRPr="008625CA">
        <w:rPr>
          <w:lang w:val="pl-PL"/>
        </w:rPr>
        <w:t>Dopuszcza się kwarantannę realizowaną przez system Email Security, serwer pocztowy albo zintegrowany komponent ochrony poczty.</w:t>
      </w:r>
    </w:p>
    <w:p w14:paraId="4C6200DD" w14:textId="77777777" w:rsidR="008625CA" w:rsidRPr="008625CA" w:rsidRDefault="008625CA" w:rsidP="008625CA">
      <w:pPr>
        <w:rPr>
          <w:lang w:val="pl-PL"/>
        </w:rPr>
      </w:pPr>
      <w:r w:rsidRPr="008625CA">
        <w:rPr>
          <w:lang w:val="pl-PL"/>
        </w:rPr>
        <w:t>Wiadomości przeznaczone do ręcznej weryfikacji muszą być przechowywane przez okres określony w przyjętej polityce retencji, nie krótszy niż 7 dni. Zaleca się możliwość konfiguracji okresu 28 dni. Wymóg ten nie dotyczy wiadomości odrzuconych definitywnie na etapie SMTP.</w:t>
      </w:r>
    </w:p>
    <w:p w14:paraId="66C80C21" w14:textId="77777777" w:rsidR="008625CA" w:rsidRPr="008625CA" w:rsidRDefault="008625CA" w:rsidP="008625CA">
      <w:pPr>
        <w:rPr>
          <w:lang w:val="pl-PL"/>
        </w:rPr>
      </w:pPr>
      <w:r w:rsidRPr="008625CA">
        <w:rPr>
          <w:lang w:val="pl-PL"/>
        </w:rPr>
        <w:t>System musi umożliwiać tworzenie list dozwolonych i blokowanych nadawców, domen i adresów IP oraz stosowanie polityk i wyjątków na poziomie organizacji, domeny, grupy lub użytkownika, stosownie do możliwości architektury rozwiązania.</w:t>
      </w:r>
    </w:p>
    <w:p w14:paraId="238632C5" w14:textId="77777777" w:rsidR="008625CA" w:rsidRPr="008625CA" w:rsidRDefault="008625CA" w:rsidP="008625CA">
      <w:pPr>
        <w:rPr>
          <w:lang w:val="pl-PL"/>
        </w:rPr>
      </w:pPr>
      <w:r w:rsidRPr="008625CA">
        <w:rPr>
          <w:b/>
          <w:bCs/>
          <w:lang w:val="pl-PL"/>
        </w:rPr>
        <w:t>6. Śledzenie wiadomości, retencja i raportowanie</w:t>
      </w:r>
    </w:p>
    <w:p w14:paraId="6E566ECE" w14:textId="77777777" w:rsidR="008625CA" w:rsidRPr="008625CA" w:rsidRDefault="008625CA" w:rsidP="008625CA">
      <w:pPr>
        <w:rPr>
          <w:lang w:val="pl-PL"/>
        </w:rPr>
      </w:pPr>
      <w:r w:rsidRPr="008625CA">
        <w:rPr>
          <w:lang w:val="pl-PL"/>
        </w:rPr>
        <w:t>System musi umożliwiać śledzenie przetwarzanych wiadomości i wyszukiwanie informacji co najmniej według nadawcy, odbiorcy, czasu, statusu, wyniku analizy lub zastosowanego działania, w zakresie danych udostępnianych przez zastosowany model ochrony.</w:t>
      </w:r>
    </w:p>
    <w:p w14:paraId="04E5BA5E" w14:textId="77777777" w:rsidR="008625CA" w:rsidRPr="008625CA" w:rsidRDefault="008625CA" w:rsidP="008625CA">
      <w:pPr>
        <w:rPr>
          <w:lang w:val="pl-PL"/>
        </w:rPr>
      </w:pPr>
      <w:r w:rsidRPr="008625CA">
        <w:rPr>
          <w:lang w:val="pl-PL"/>
        </w:rPr>
        <w:t>Historia operacyjna wiadomości musi być przechowywana przez okres co najmniej 30 dni. Dopuszcza się realizację dłuższej retencji, w tym 90 dni, przez centralny system SIEM lub inne repozytorium logów.</w:t>
      </w:r>
    </w:p>
    <w:p w14:paraId="7C2B606B" w14:textId="77777777" w:rsidR="008625CA" w:rsidRPr="008625CA" w:rsidRDefault="008625CA" w:rsidP="008625CA">
      <w:pPr>
        <w:rPr>
          <w:lang w:val="pl-PL"/>
        </w:rPr>
      </w:pPr>
      <w:r w:rsidRPr="008625CA">
        <w:rPr>
          <w:lang w:val="pl-PL"/>
        </w:rPr>
        <w:t>System musi umożliwiać generowanie lub przygotowywanie raportów zawierających co najmniej informacje o liczbie przetworzonych wiadomości, wykrytych zagrożeniach, spamie, malware, wiadomościach blokowanych oraz poddanych kwarantannie.</w:t>
      </w:r>
    </w:p>
    <w:p w14:paraId="271ED286" w14:textId="77777777" w:rsidR="008625CA" w:rsidRPr="008625CA" w:rsidRDefault="008625CA" w:rsidP="008625CA">
      <w:pPr>
        <w:rPr>
          <w:lang w:val="pl-PL"/>
        </w:rPr>
      </w:pPr>
      <w:r w:rsidRPr="008625CA">
        <w:rPr>
          <w:lang w:val="pl-PL"/>
        </w:rPr>
        <w:t>Dopuszcza się raportowanie realizowane przez natywny interfejs systemu, API, eksport danych albo centralny system analityczny.</w:t>
      </w:r>
    </w:p>
    <w:p w14:paraId="647F16A6" w14:textId="77777777" w:rsidR="008625CA" w:rsidRPr="008625CA" w:rsidRDefault="008625CA" w:rsidP="008625CA">
      <w:pPr>
        <w:rPr>
          <w:lang w:val="pl-PL"/>
        </w:rPr>
      </w:pPr>
      <w:r w:rsidRPr="008625CA">
        <w:rPr>
          <w:b/>
          <w:bCs/>
          <w:lang w:val="pl-PL"/>
        </w:rPr>
        <w:t>7. Integracja z SIEM/XDR</w:t>
      </w:r>
    </w:p>
    <w:p w14:paraId="7A94D271" w14:textId="77777777" w:rsidR="008625CA" w:rsidRPr="008625CA" w:rsidRDefault="008625CA" w:rsidP="008625CA">
      <w:pPr>
        <w:rPr>
          <w:lang w:val="pl-PL"/>
        </w:rPr>
      </w:pPr>
      <w:r w:rsidRPr="008625CA">
        <w:rPr>
          <w:lang w:val="pl-PL"/>
        </w:rPr>
        <w:t>Rozwiązanie musi umożliwiać przekazywanie informacji o wykrytych zagrożeniach pocztowych do centralnego systemu bezpieczeństwa Zamawiającego, w szczególności SIEM/XDR.</w:t>
      </w:r>
    </w:p>
    <w:p w14:paraId="3A5A27B8" w14:textId="77777777" w:rsidR="008625CA" w:rsidRPr="008625CA" w:rsidRDefault="008625CA" w:rsidP="008625CA">
      <w:pPr>
        <w:rPr>
          <w:lang w:val="pl-PL"/>
        </w:rPr>
      </w:pPr>
      <w:r w:rsidRPr="008625CA">
        <w:rPr>
          <w:lang w:val="pl-PL"/>
        </w:rPr>
        <w:t>Dopuszcza się wykorzystanie Syslog, API, Logpush, webhook, plików dzienników, konektorów, automatycznego eksportu lub innych udokumentowanych mechanizmów integracyjnych.</w:t>
      </w:r>
    </w:p>
    <w:p w14:paraId="2FB2A2A0" w14:textId="77777777" w:rsidR="008625CA" w:rsidRPr="008625CA" w:rsidRDefault="008625CA" w:rsidP="008625CA">
      <w:pPr>
        <w:rPr>
          <w:lang w:val="pl-PL"/>
        </w:rPr>
      </w:pPr>
      <w:r w:rsidRPr="008625CA">
        <w:rPr>
          <w:lang w:val="pl-PL"/>
        </w:rPr>
        <w:t>Wykonawca skonfiguruje dostępny mechanizm integracyjny umożliwiający automatyczne przekazywanie do SIEM co najmniej istotnych zdarzeń bezpieczeństwa, informacji o źródle, czasie, rodzaju zagrożenia i podjętym działaniu, w zakresie udostępnianym przez rozwiązanie.</w:t>
      </w:r>
    </w:p>
    <w:p w14:paraId="7315935D" w14:textId="77777777" w:rsidR="008625CA" w:rsidRPr="008625CA" w:rsidRDefault="008625CA" w:rsidP="008625CA">
      <w:pPr>
        <w:rPr>
          <w:lang w:val="pl-PL"/>
        </w:rPr>
      </w:pPr>
      <w:r w:rsidRPr="008625CA">
        <w:rPr>
          <w:lang w:val="pl-PL"/>
        </w:rPr>
        <w:t>Nie wymaga się natywnego konektora określonego producenta ani bezpośredniego wykonywania działań reakcyjnych z poziomu SIEM/XDR.</w:t>
      </w:r>
    </w:p>
    <w:p w14:paraId="1DC33C51" w14:textId="77777777" w:rsidR="008625CA" w:rsidRPr="008625CA" w:rsidRDefault="008625CA" w:rsidP="008625CA">
      <w:pPr>
        <w:rPr>
          <w:lang w:val="pl-PL"/>
        </w:rPr>
      </w:pPr>
      <w:r w:rsidRPr="008625CA">
        <w:rPr>
          <w:b/>
          <w:bCs/>
          <w:lang w:val="pl-PL"/>
        </w:rPr>
        <w:t>8. Bezpieczeństwo administracji i ochrony danych</w:t>
      </w:r>
    </w:p>
    <w:p w14:paraId="65EDA7B2" w14:textId="77777777" w:rsidR="008625CA" w:rsidRPr="008625CA" w:rsidRDefault="008625CA" w:rsidP="008625CA">
      <w:pPr>
        <w:rPr>
          <w:lang w:val="pl-PL"/>
        </w:rPr>
      </w:pPr>
      <w:r w:rsidRPr="008625CA">
        <w:rPr>
          <w:lang w:val="pl-PL"/>
        </w:rPr>
        <w:t>System musi zapewniać szyfrowany dostęp administracyjny, indywidualne konta lub równoważną identyfikację administratorów, kontrolę uprawnień oraz możliwość stosowania MFA bezpośrednio lub przez kompatybilny mechanizm uwierzytelniania.</w:t>
      </w:r>
    </w:p>
    <w:p w14:paraId="69474150" w14:textId="77777777" w:rsidR="008625CA" w:rsidRPr="008625CA" w:rsidRDefault="008625CA" w:rsidP="008625CA">
      <w:pPr>
        <w:rPr>
          <w:lang w:val="pl-PL"/>
        </w:rPr>
      </w:pPr>
      <w:r w:rsidRPr="008625CA">
        <w:rPr>
          <w:lang w:val="pl-PL"/>
        </w:rPr>
        <w:t>Istotne operacje administracyjne i zmiany konfiguracji muszą podlegać rejestrowaniu w systemie lub powiązanym mechanizmie audytowym.</w:t>
      </w:r>
    </w:p>
    <w:p w14:paraId="6DA1783F" w14:textId="77777777" w:rsidR="008625CA" w:rsidRPr="008625CA" w:rsidRDefault="008625CA" w:rsidP="008625CA">
      <w:pPr>
        <w:rPr>
          <w:lang w:val="pl-PL"/>
        </w:rPr>
      </w:pPr>
      <w:r w:rsidRPr="008625CA">
        <w:rPr>
          <w:lang w:val="pl-PL"/>
        </w:rPr>
        <w:t>W przypadku rozwiązania instalowanego lokalnie Wykonawca zapewni odpowiednią ochronę serwera, konfiguracji, dostępu administracyjnego i przechowywanych danych.</w:t>
      </w:r>
    </w:p>
    <w:p w14:paraId="668EEF16" w14:textId="77777777" w:rsidR="008625CA" w:rsidRPr="008625CA" w:rsidRDefault="008625CA" w:rsidP="008625CA">
      <w:pPr>
        <w:rPr>
          <w:lang w:val="pl-PL"/>
        </w:rPr>
      </w:pPr>
      <w:r w:rsidRPr="008625CA">
        <w:rPr>
          <w:lang w:val="pl-PL"/>
        </w:rPr>
        <w:t>W przypadku rozwiązania SaaS Wykonawca wskaże dostawcę usługi, lokalizację lub region przetwarzania danych, podstawowe zasady retencji oraz warunki zapewnienia bezpieczeństwa i ochrony danych osobowych.</w:t>
      </w:r>
    </w:p>
    <w:p w14:paraId="147715E8" w14:textId="77777777" w:rsidR="008625CA" w:rsidRPr="008625CA" w:rsidRDefault="008625CA" w:rsidP="008625CA">
      <w:pPr>
        <w:rPr>
          <w:lang w:val="pl-PL"/>
        </w:rPr>
      </w:pPr>
      <w:r w:rsidRPr="008625CA">
        <w:rPr>
          <w:lang w:val="pl-PL"/>
        </w:rPr>
        <w:lastRenderedPageBreak/>
        <w:t>Rozwiązanie musi zapewniać dostępność odpowiednią do ciągłej obsługi poczty elektronicznej, przy czym szczegółowe parametry dostępności, SLA i zasady postępowania w przypadku awarii będą wynikały z warunków oferowanej usługi lub przyjętej architektury lokalnej.</w:t>
      </w:r>
    </w:p>
    <w:p w14:paraId="379022E0" w14:textId="77777777" w:rsidR="008625CA" w:rsidRPr="008625CA" w:rsidRDefault="008625CA" w:rsidP="008625CA">
      <w:pPr>
        <w:rPr>
          <w:lang w:val="pl-PL"/>
        </w:rPr>
      </w:pPr>
      <w:r w:rsidRPr="008625CA">
        <w:rPr>
          <w:b/>
          <w:bCs/>
          <w:lang w:val="pl-PL"/>
        </w:rPr>
        <w:t>9. Zakres wdrożenia i testy odbiorowe</w:t>
      </w:r>
    </w:p>
    <w:p w14:paraId="2F96AAB1" w14:textId="77777777" w:rsidR="008625CA" w:rsidRPr="008625CA" w:rsidRDefault="008625CA" w:rsidP="008625CA">
      <w:pPr>
        <w:rPr>
          <w:lang w:val="pl-PL"/>
        </w:rPr>
      </w:pPr>
      <w:r w:rsidRPr="008625CA">
        <w:rPr>
          <w:lang w:val="pl-PL"/>
        </w:rPr>
        <w:t>Wykonawca przeanalizuje środowisko pocztowe Zamawiającego, skonfiguruje rozwiązanie i uruchomi ochronę wszystkich wskazanych domen oraz skrzynek pocztowych.</w:t>
      </w:r>
    </w:p>
    <w:p w14:paraId="421F0E6F" w14:textId="77777777" w:rsidR="008625CA" w:rsidRPr="008625CA" w:rsidRDefault="008625CA" w:rsidP="008625CA">
      <w:pPr>
        <w:rPr>
          <w:lang w:val="pl-PL"/>
        </w:rPr>
      </w:pPr>
      <w:r w:rsidRPr="008625CA">
        <w:rPr>
          <w:lang w:val="pl-PL"/>
        </w:rPr>
        <w:t>W zależności od wybranej architektury Wykonawca wykona lub uzgodni konfigurację rekordów MX, serwerów docelowych SMTP, konektorów, API, polityk bezpieczeństwa, uwierzytelnienia nadawcy, filtrowania, kwarantanny i integracji z SIEM/XDR.</w:t>
      </w:r>
    </w:p>
    <w:p w14:paraId="3C7992C3" w14:textId="77777777" w:rsidR="008625CA" w:rsidRPr="008625CA" w:rsidRDefault="008625CA">
      <w:pPr>
        <w:rPr>
          <w:lang w:val="pl-PL"/>
        </w:rPr>
      </w:pPr>
      <w:r w:rsidRPr="008625CA">
        <w:rPr>
          <w:lang w:val="pl-PL"/>
        </w:rPr>
        <w:t>Wykonawca przekaże dokumentację powykonawczą, obejmującą architekturę rozwiązania, wykaz chronionych domen i skrzynek, zastosowane polityki bezpieczeństwa</w:t>
      </w:r>
      <w:r w:rsidR="00842A4D">
        <w:rPr>
          <w:lang w:val="pl-PL"/>
        </w:rPr>
        <w:t>.</w:t>
      </w:r>
    </w:p>
    <w:p w14:paraId="1F0025E6" w14:textId="77777777" w:rsidR="001057D5" w:rsidRDefault="00595D40">
      <w:pPr>
        <w:pStyle w:val="Nagwek2"/>
      </w:pPr>
      <w:r w:rsidRPr="005F77C5">
        <w:t xml:space="preserve">6.13. </w:t>
      </w:r>
      <w:r>
        <w:t>S21 – Network Attached Storage (NAS) – 1 szt.</w:t>
      </w:r>
    </w:p>
    <w:p w14:paraId="63BAA0F9" w14:textId="77777777" w:rsidR="001057D5" w:rsidRDefault="00595D40">
      <w:pPr>
        <w:rPr>
          <w:lang w:val="pl-PL"/>
        </w:rPr>
      </w:pPr>
      <w:r>
        <w:rPr>
          <w:lang w:val="pl-PL"/>
        </w:rPr>
        <w:t>Przedmiotem zamówienia jest dostawa 1 urządzenia NAS</w:t>
      </w:r>
      <w:r w:rsidRPr="00270D4C">
        <w:rPr>
          <w:color w:val="EE0000"/>
          <w:lang w:val="pl-PL"/>
        </w:rPr>
        <w:t xml:space="preserve"> </w:t>
      </w:r>
      <w:r w:rsidRPr="008B60FD">
        <w:rPr>
          <w:lang w:val="pl-PL"/>
        </w:rPr>
        <w:t>przeznaczonego do bezpiecznego przechowywania danych oraz wykorzystania jako repozytorium kopii zapasowych.</w:t>
      </w:r>
    </w:p>
    <w:tbl>
      <w:tblPr>
        <w:tblStyle w:val="Tabela-Siatka"/>
        <w:tblW w:w="0" w:type="auto"/>
        <w:jc w:val="center"/>
        <w:tblLook w:val="04A0" w:firstRow="1" w:lastRow="0" w:firstColumn="1" w:lastColumn="0" w:noHBand="0" w:noVBand="1"/>
      </w:tblPr>
      <w:tblGrid>
        <w:gridCol w:w="2268"/>
        <w:gridCol w:w="6917"/>
      </w:tblGrid>
      <w:tr w:rsidR="001057D5" w14:paraId="66FD3523" w14:textId="77777777">
        <w:trPr>
          <w:tblHeader/>
          <w:jc w:val="center"/>
        </w:trPr>
        <w:tc>
          <w:tcPr>
            <w:tcW w:w="2268" w:type="dxa"/>
            <w:shd w:val="clear" w:color="auto" w:fill="17365D"/>
            <w:tcMar>
              <w:top w:w="70" w:type="dxa"/>
              <w:left w:w="90" w:type="dxa"/>
              <w:bottom w:w="70" w:type="dxa"/>
              <w:right w:w="90" w:type="dxa"/>
            </w:tcMar>
            <w:vAlign w:val="center"/>
          </w:tcPr>
          <w:p w14:paraId="09BE680C" w14:textId="77777777" w:rsidR="001057D5" w:rsidRDefault="00595D40">
            <w:r>
              <w:rPr>
                <w:b/>
                <w:color w:val="FFFFFF"/>
                <w:sz w:val="16"/>
              </w:rPr>
              <w:t>Parametr</w:t>
            </w:r>
          </w:p>
        </w:tc>
        <w:tc>
          <w:tcPr>
            <w:tcW w:w="6917" w:type="dxa"/>
            <w:shd w:val="clear" w:color="auto" w:fill="17365D"/>
            <w:tcMar>
              <w:top w:w="70" w:type="dxa"/>
              <w:left w:w="90" w:type="dxa"/>
              <w:bottom w:w="70" w:type="dxa"/>
              <w:right w:w="90" w:type="dxa"/>
            </w:tcMar>
            <w:vAlign w:val="center"/>
          </w:tcPr>
          <w:p w14:paraId="68AA43F0" w14:textId="77777777" w:rsidR="001057D5" w:rsidRDefault="00595D40">
            <w:r>
              <w:rPr>
                <w:b/>
                <w:color w:val="FFFFFF"/>
                <w:sz w:val="16"/>
              </w:rPr>
              <w:t>Wymaganie minimalne</w:t>
            </w:r>
          </w:p>
        </w:tc>
      </w:tr>
      <w:tr w:rsidR="001057D5" w:rsidRPr="00E1368B" w14:paraId="33544F39" w14:textId="77777777">
        <w:trPr>
          <w:jc w:val="center"/>
        </w:trPr>
        <w:tc>
          <w:tcPr>
            <w:tcW w:w="2268" w:type="dxa"/>
            <w:tcMar>
              <w:top w:w="70" w:type="dxa"/>
              <w:left w:w="90" w:type="dxa"/>
              <w:bottom w:w="70" w:type="dxa"/>
              <w:right w:w="90" w:type="dxa"/>
            </w:tcMar>
            <w:vAlign w:val="center"/>
          </w:tcPr>
          <w:p w14:paraId="1AEC6F96" w14:textId="77777777" w:rsidR="001057D5" w:rsidRDefault="00595D40">
            <w:r>
              <w:rPr>
                <w:sz w:val="16"/>
              </w:rPr>
              <w:t>Obudowa i dyski</w:t>
            </w:r>
          </w:p>
        </w:tc>
        <w:tc>
          <w:tcPr>
            <w:tcW w:w="6917" w:type="dxa"/>
            <w:tcMar>
              <w:top w:w="70" w:type="dxa"/>
              <w:left w:w="90" w:type="dxa"/>
              <w:bottom w:w="70" w:type="dxa"/>
              <w:right w:w="90" w:type="dxa"/>
            </w:tcMar>
            <w:vAlign w:val="center"/>
          </w:tcPr>
          <w:p w14:paraId="7B81883C" w14:textId="77777777" w:rsidR="001057D5" w:rsidRDefault="00595D40">
            <w:pPr>
              <w:rPr>
                <w:lang w:val="pl-PL"/>
              </w:rPr>
            </w:pPr>
            <w:r>
              <w:rPr>
                <w:sz w:val="16"/>
                <w:lang w:val="pl-PL"/>
              </w:rPr>
              <w:t>Urządzenie klasy NAS z minimum 4 zatokami na dyski 3,5", dostarczone z kompletem dysków klasy serwerowej</w:t>
            </w:r>
            <w:r w:rsidR="000C66DE">
              <w:rPr>
                <w:sz w:val="16"/>
                <w:lang w:val="pl-PL"/>
              </w:rPr>
              <w:t xml:space="preserve"> o pojemności 4TB każdy oraz </w:t>
            </w:r>
            <w:r w:rsidR="00497D6F">
              <w:rPr>
                <w:sz w:val="16"/>
                <w:lang w:val="pl-PL"/>
              </w:rPr>
              <w:t xml:space="preserve">dwa dyski </w:t>
            </w:r>
            <w:r w:rsidR="000C66DE">
              <w:rPr>
                <w:sz w:val="16"/>
                <w:lang w:val="pl-PL"/>
              </w:rPr>
              <w:t>256GB SSD</w:t>
            </w:r>
            <w:r w:rsidR="00497D6F">
              <w:rPr>
                <w:sz w:val="16"/>
                <w:lang w:val="pl-PL"/>
              </w:rPr>
              <w:t xml:space="preserve"> m.2</w:t>
            </w:r>
            <w:r w:rsidR="00547110">
              <w:rPr>
                <w:sz w:val="16"/>
                <w:lang w:val="pl-PL"/>
              </w:rPr>
              <w:t xml:space="preserve"> ma cache</w:t>
            </w:r>
            <w:r>
              <w:rPr>
                <w:sz w:val="16"/>
                <w:lang w:val="pl-PL"/>
              </w:rPr>
              <w:t>.</w:t>
            </w:r>
          </w:p>
        </w:tc>
      </w:tr>
      <w:tr w:rsidR="001057D5" w:rsidRPr="00E1368B" w14:paraId="5C2A65D9" w14:textId="77777777">
        <w:trPr>
          <w:jc w:val="center"/>
        </w:trPr>
        <w:tc>
          <w:tcPr>
            <w:tcW w:w="2268" w:type="dxa"/>
            <w:shd w:val="clear" w:color="auto" w:fill="F7F9FB"/>
            <w:tcMar>
              <w:top w:w="70" w:type="dxa"/>
              <w:left w:w="90" w:type="dxa"/>
              <w:bottom w:w="70" w:type="dxa"/>
              <w:right w:w="90" w:type="dxa"/>
            </w:tcMar>
            <w:vAlign w:val="center"/>
          </w:tcPr>
          <w:p w14:paraId="44700710" w14:textId="77777777" w:rsidR="001057D5" w:rsidRDefault="00595D40">
            <w:r>
              <w:rPr>
                <w:sz w:val="16"/>
              </w:rPr>
              <w:t>Redundancja</w:t>
            </w:r>
          </w:p>
        </w:tc>
        <w:tc>
          <w:tcPr>
            <w:tcW w:w="6917" w:type="dxa"/>
            <w:shd w:val="clear" w:color="auto" w:fill="F7F9FB"/>
            <w:tcMar>
              <w:top w:w="70" w:type="dxa"/>
              <w:left w:w="90" w:type="dxa"/>
              <w:bottom w:w="70" w:type="dxa"/>
              <w:right w:w="90" w:type="dxa"/>
            </w:tcMar>
            <w:vAlign w:val="center"/>
          </w:tcPr>
          <w:p w14:paraId="18CBC3FC" w14:textId="77777777" w:rsidR="001057D5" w:rsidRDefault="00595D40">
            <w:pPr>
              <w:rPr>
                <w:lang w:val="pl-PL"/>
              </w:rPr>
            </w:pPr>
            <w:r>
              <w:rPr>
                <w:sz w:val="16"/>
                <w:lang w:val="pl-PL"/>
              </w:rPr>
              <w:t>Obsługa co najmniej RAID 1/5/6</w:t>
            </w:r>
            <w:r w:rsidR="000C66DE">
              <w:rPr>
                <w:sz w:val="16"/>
                <w:lang w:val="pl-PL"/>
              </w:rPr>
              <w:t>,10</w:t>
            </w:r>
            <w:r>
              <w:rPr>
                <w:sz w:val="16"/>
                <w:lang w:val="pl-PL"/>
              </w:rPr>
              <w:t xml:space="preserve"> lub równoważnych mechanizmów ochrony danych; monitoring stanu dysków i alertowanie o awariach.</w:t>
            </w:r>
          </w:p>
        </w:tc>
      </w:tr>
      <w:tr w:rsidR="001057D5" w:rsidRPr="005F77C5" w14:paraId="5FB31232" w14:textId="77777777">
        <w:trPr>
          <w:jc w:val="center"/>
        </w:trPr>
        <w:tc>
          <w:tcPr>
            <w:tcW w:w="2268" w:type="dxa"/>
            <w:tcMar>
              <w:top w:w="70" w:type="dxa"/>
              <w:left w:w="90" w:type="dxa"/>
              <w:bottom w:w="70" w:type="dxa"/>
              <w:right w:w="90" w:type="dxa"/>
            </w:tcMar>
            <w:vAlign w:val="center"/>
          </w:tcPr>
          <w:p w14:paraId="619224B9" w14:textId="77777777" w:rsidR="001057D5" w:rsidRDefault="00595D40">
            <w:r>
              <w:rPr>
                <w:sz w:val="16"/>
              </w:rPr>
              <w:t>Interfejsy</w:t>
            </w:r>
          </w:p>
        </w:tc>
        <w:tc>
          <w:tcPr>
            <w:tcW w:w="6917" w:type="dxa"/>
            <w:tcMar>
              <w:top w:w="70" w:type="dxa"/>
              <w:left w:w="90" w:type="dxa"/>
              <w:bottom w:w="70" w:type="dxa"/>
              <w:right w:w="90" w:type="dxa"/>
            </w:tcMar>
            <w:vAlign w:val="center"/>
          </w:tcPr>
          <w:p w14:paraId="3E97C6D1" w14:textId="77777777" w:rsidR="001057D5" w:rsidRDefault="00595D40">
            <w:pPr>
              <w:rPr>
                <w:lang w:val="pl-PL"/>
              </w:rPr>
            </w:pPr>
            <w:r>
              <w:rPr>
                <w:sz w:val="16"/>
                <w:lang w:val="pl-PL"/>
              </w:rPr>
              <w:t xml:space="preserve">Minimum 2 interfejsy </w:t>
            </w:r>
            <w:r w:rsidR="007237BD">
              <w:rPr>
                <w:sz w:val="16"/>
                <w:lang w:val="pl-PL"/>
              </w:rPr>
              <w:t>2,5</w:t>
            </w:r>
            <w:r w:rsidR="000C66DE">
              <w:rPr>
                <w:sz w:val="16"/>
                <w:lang w:val="pl-PL"/>
              </w:rPr>
              <w:t>G</w:t>
            </w:r>
            <w:r>
              <w:rPr>
                <w:sz w:val="16"/>
                <w:lang w:val="pl-PL"/>
              </w:rPr>
              <w:t>bE;</w:t>
            </w:r>
          </w:p>
        </w:tc>
      </w:tr>
      <w:tr w:rsidR="001057D5" w:rsidRPr="00E1368B" w14:paraId="403E37F3" w14:textId="77777777">
        <w:trPr>
          <w:jc w:val="center"/>
        </w:trPr>
        <w:tc>
          <w:tcPr>
            <w:tcW w:w="2268" w:type="dxa"/>
            <w:shd w:val="clear" w:color="auto" w:fill="F7F9FB"/>
            <w:tcMar>
              <w:top w:w="70" w:type="dxa"/>
              <w:left w:w="90" w:type="dxa"/>
              <w:bottom w:w="70" w:type="dxa"/>
              <w:right w:w="90" w:type="dxa"/>
            </w:tcMar>
            <w:vAlign w:val="center"/>
          </w:tcPr>
          <w:p w14:paraId="73CDF2EF" w14:textId="77777777" w:rsidR="001057D5" w:rsidRDefault="00595D40">
            <w:r>
              <w:rPr>
                <w:sz w:val="16"/>
              </w:rPr>
              <w:t>Protokoły</w:t>
            </w:r>
          </w:p>
        </w:tc>
        <w:tc>
          <w:tcPr>
            <w:tcW w:w="6917" w:type="dxa"/>
            <w:shd w:val="clear" w:color="auto" w:fill="F7F9FB"/>
            <w:tcMar>
              <w:top w:w="70" w:type="dxa"/>
              <w:left w:w="90" w:type="dxa"/>
              <w:bottom w:w="70" w:type="dxa"/>
              <w:right w:w="90" w:type="dxa"/>
            </w:tcMar>
            <w:vAlign w:val="center"/>
          </w:tcPr>
          <w:p w14:paraId="3EEDB4CF" w14:textId="77777777" w:rsidR="001057D5" w:rsidRDefault="00595D40">
            <w:pPr>
              <w:rPr>
                <w:lang w:val="pl-PL"/>
              </w:rPr>
            </w:pPr>
            <w:r>
              <w:rPr>
                <w:sz w:val="16"/>
                <w:lang w:val="pl-PL"/>
              </w:rPr>
              <w:t>Obsługa SMB/CIFS i NFS; możliwość wydzielenia zasobów dla kopii zapasowych oraz integracji z systemami Windows/Linux.</w:t>
            </w:r>
          </w:p>
        </w:tc>
      </w:tr>
      <w:tr w:rsidR="001057D5" w:rsidRPr="00E1368B" w14:paraId="0CE3FCCA" w14:textId="77777777">
        <w:trPr>
          <w:jc w:val="center"/>
        </w:trPr>
        <w:tc>
          <w:tcPr>
            <w:tcW w:w="2268" w:type="dxa"/>
            <w:tcMar>
              <w:top w:w="70" w:type="dxa"/>
              <w:left w:w="90" w:type="dxa"/>
              <w:bottom w:w="70" w:type="dxa"/>
              <w:right w:w="90" w:type="dxa"/>
            </w:tcMar>
            <w:vAlign w:val="center"/>
          </w:tcPr>
          <w:p w14:paraId="2DF53B72" w14:textId="77777777" w:rsidR="001057D5" w:rsidRDefault="00595D40">
            <w:r>
              <w:rPr>
                <w:sz w:val="16"/>
              </w:rPr>
              <w:t>Cyberodporność</w:t>
            </w:r>
          </w:p>
        </w:tc>
        <w:tc>
          <w:tcPr>
            <w:tcW w:w="6917" w:type="dxa"/>
            <w:tcMar>
              <w:top w:w="70" w:type="dxa"/>
              <w:left w:w="90" w:type="dxa"/>
              <w:bottom w:w="70" w:type="dxa"/>
              <w:right w:w="90" w:type="dxa"/>
            </w:tcMar>
            <w:vAlign w:val="center"/>
          </w:tcPr>
          <w:p w14:paraId="33F659E9" w14:textId="77777777" w:rsidR="001057D5" w:rsidRDefault="00595D40">
            <w:pPr>
              <w:rPr>
                <w:lang w:val="pl-PL"/>
              </w:rPr>
            </w:pPr>
            <w:r>
              <w:rPr>
                <w:sz w:val="16"/>
                <w:lang w:val="pl-PL"/>
              </w:rPr>
              <w:t>Mechanizmy snapshotów, kontroli dostępu, szyfrowania transmisji oraz – jeżeli wspierane – kopii niezmiennych/WORM lub równoważnej ochrony przed modyfikacją przez ransomware.</w:t>
            </w:r>
          </w:p>
        </w:tc>
      </w:tr>
      <w:tr w:rsidR="001057D5" w:rsidRPr="00E1368B" w14:paraId="2C929D5D" w14:textId="77777777">
        <w:trPr>
          <w:jc w:val="center"/>
        </w:trPr>
        <w:tc>
          <w:tcPr>
            <w:tcW w:w="2268" w:type="dxa"/>
            <w:shd w:val="clear" w:color="auto" w:fill="F7F9FB"/>
            <w:tcMar>
              <w:top w:w="70" w:type="dxa"/>
              <w:left w:w="90" w:type="dxa"/>
              <w:bottom w:w="70" w:type="dxa"/>
              <w:right w:w="90" w:type="dxa"/>
            </w:tcMar>
            <w:vAlign w:val="center"/>
          </w:tcPr>
          <w:p w14:paraId="21658D41" w14:textId="77777777" w:rsidR="001057D5" w:rsidRDefault="00595D40">
            <w:r>
              <w:rPr>
                <w:sz w:val="16"/>
              </w:rPr>
              <w:t>Backup</w:t>
            </w:r>
          </w:p>
        </w:tc>
        <w:tc>
          <w:tcPr>
            <w:tcW w:w="6917" w:type="dxa"/>
            <w:shd w:val="clear" w:color="auto" w:fill="F7F9FB"/>
            <w:tcMar>
              <w:top w:w="70" w:type="dxa"/>
              <w:left w:w="90" w:type="dxa"/>
              <w:bottom w:w="70" w:type="dxa"/>
              <w:right w:w="90" w:type="dxa"/>
            </w:tcMar>
            <w:vAlign w:val="center"/>
          </w:tcPr>
          <w:p w14:paraId="4FE8AF1C" w14:textId="77777777" w:rsidR="001057D5" w:rsidRDefault="00595D40">
            <w:pPr>
              <w:rPr>
                <w:lang w:val="pl-PL"/>
              </w:rPr>
            </w:pPr>
            <w:r>
              <w:rPr>
                <w:sz w:val="16"/>
                <w:lang w:val="pl-PL"/>
              </w:rPr>
              <w:t>Możliwość wykorzystania jako repozytorium systemu backupu, wykonywania testów odtworzeniowych oraz raportowania stanu zadań.</w:t>
            </w:r>
          </w:p>
        </w:tc>
      </w:tr>
      <w:tr w:rsidR="001057D5" w:rsidRPr="00E1368B" w14:paraId="2C2ECA33" w14:textId="77777777">
        <w:trPr>
          <w:jc w:val="center"/>
        </w:trPr>
        <w:tc>
          <w:tcPr>
            <w:tcW w:w="2268" w:type="dxa"/>
            <w:tcMar>
              <w:top w:w="70" w:type="dxa"/>
              <w:left w:w="90" w:type="dxa"/>
              <w:bottom w:w="70" w:type="dxa"/>
              <w:right w:w="90" w:type="dxa"/>
            </w:tcMar>
            <w:vAlign w:val="center"/>
          </w:tcPr>
          <w:p w14:paraId="0FABCA9C" w14:textId="77777777" w:rsidR="001057D5" w:rsidRDefault="00595D40">
            <w:r>
              <w:rPr>
                <w:sz w:val="16"/>
              </w:rPr>
              <w:t>Zarządzanie</w:t>
            </w:r>
          </w:p>
        </w:tc>
        <w:tc>
          <w:tcPr>
            <w:tcW w:w="6917" w:type="dxa"/>
            <w:tcMar>
              <w:top w:w="70" w:type="dxa"/>
              <w:left w:w="90" w:type="dxa"/>
              <w:bottom w:w="70" w:type="dxa"/>
              <w:right w:w="90" w:type="dxa"/>
            </w:tcMar>
            <w:vAlign w:val="center"/>
          </w:tcPr>
          <w:p w14:paraId="4C8883A2" w14:textId="77777777" w:rsidR="001057D5" w:rsidRDefault="00595D40">
            <w:pPr>
              <w:rPr>
                <w:lang w:val="pl-PL"/>
              </w:rPr>
            </w:pPr>
            <w:r>
              <w:rPr>
                <w:sz w:val="16"/>
                <w:lang w:val="pl-PL"/>
              </w:rPr>
              <w:t>Interfejs administracyjny WWW, role administracyjne, logi audytowe, integracja z NTP i możliwość eksportu logów.</w:t>
            </w:r>
          </w:p>
        </w:tc>
      </w:tr>
      <w:tr w:rsidR="001057D5" w:rsidRPr="00E1368B" w14:paraId="141D7C25" w14:textId="77777777">
        <w:trPr>
          <w:jc w:val="center"/>
        </w:trPr>
        <w:tc>
          <w:tcPr>
            <w:tcW w:w="2268" w:type="dxa"/>
            <w:shd w:val="clear" w:color="auto" w:fill="F7F9FB"/>
            <w:tcMar>
              <w:top w:w="70" w:type="dxa"/>
              <w:left w:w="90" w:type="dxa"/>
              <w:bottom w:w="70" w:type="dxa"/>
              <w:right w:w="90" w:type="dxa"/>
            </w:tcMar>
            <w:vAlign w:val="center"/>
          </w:tcPr>
          <w:p w14:paraId="1A0FD308" w14:textId="77777777" w:rsidR="001057D5" w:rsidRDefault="00595D40">
            <w:r>
              <w:rPr>
                <w:sz w:val="16"/>
              </w:rPr>
              <w:t>Gwarancja</w:t>
            </w:r>
          </w:p>
        </w:tc>
        <w:tc>
          <w:tcPr>
            <w:tcW w:w="6917" w:type="dxa"/>
            <w:shd w:val="clear" w:color="auto" w:fill="F7F9FB"/>
            <w:tcMar>
              <w:top w:w="70" w:type="dxa"/>
              <w:left w:w="90" w:type="dxa"/>
              <w:bottom w:w="70" w:type="dxa"/>
              <w:right w:w="90" w:type="dxa"/>
            </w:tcMar>
            <w:vAlign w:val="center"/>
          </w:tcPr>
          <w:p w14:paraId="6C1F9ED7" w14:textId="77777777" w:rsidR="001057D5" w:rsidRDefault="00595D40">
            <w:pPr>
              <w:rPr>
                <w:lang w:val="pl-PL"/>
              </w:rPr>
            </w:pPr>
            <w:r>
              <w:rPr>
                <w:sz w:val="16"/>
                <w:lang w:val="pl-PL"/>
              </w:rPr>
              <w:t>Minimum 24 miesiące na urządzenie i dostarczone dyski.</w:t>
            </w:r>
          </w:p>
        </w:tc>
      </w:tr>
    </w:tbl>
    <w:p w14:paraId="4A30496B" w14:textId="77777777" w:rsidR="001057D5" w:rsidRDefault="00595D40">
      <w:pPr>
        <w:pStyle w:val="Nagwek2"/>
        <w:rPr>
          <w:lang w:val="pl-PL"/>
        </w:rPr>
      </w:pPr>
      <w:r>
        <w:rPr>
          <w:lang w:val="pl-PL"/>
        </w:rPr>
        <w:t>6.14. O47 – System operacyjny i/lub licencje dostępowe</w:t>
      </w:r>
    </w:p>
    <w:tbl>
      <w:tblPr>
        <w:tblStyle w:val="Tabela-Siatka"/>
        <w:tblW w:w="0" w:type="auto"/>
        <w:jc w:val="center"/>
        <w:tblLayout w:type="fixed"/>
        <w:tblLook w:val="04A0" w:firstRow="1" w:lastRow="0" w:firstColumn="1" w:lastColumn="0" w:noHBand="0" w:noVBand="1"/>
      </w:tblPr>
      <w:tblGrid>
        <w:gridCol w:w="2376"/>
        <w:gridCol w:w="8136"/>
      </w:tblGrid>
      <w:tr w:rsidR="001057D5" w:rsidRPr="00E1368B" w14:paraId="7635322C" w14:textId="77777777">
        <w:trPr>
          <w:jc w:val="center"/>
        </w:trPr>
        <w:tc>
          <w:tcPr>
            <w:tcW w:w="2376" w:type="dxa"/>
            <w:shd w:val="clear" w:color="auto" w:fill="EAF0F6"/>
            <w:tcMar>
              <w:top w:w="70" w:type="dxa"/>
              <w:left w:w="90" w:type="dxa"/>
              <w:bottom w:w="70" w:type="dxa"/>
              <w:right w:w="90" w:type="dxa"/>
            </w:tcMar>
          </w:tcPr>
          <w:p w14:paraId="397D6DA1" w14:textId="77777777" w:rsidR="001057D5" w:rsidRDefault="00595D40">
            <w:pPr>
              <w:spacing w:after="40"/>
            </w:pPr>
            <w:r>
              <w:rPr>
                <w:b/>
                <w:color w:val="000000"/>
                <w:sz w:val="18"/>
              </w:rPr>
              <w:t>System Operacyjny</w:t>
            </w:r>
          </w:p>
        </w:tc>
        <w:tc>
          <w:tcPr>
            <w:tcW w:w="8136" w:type="dxa"/>
            <w:shd w:val="clear" w:color="auto" w:fill="FFFFFF"/>
            <w:tcMar>
              <w:top w:w="70" w:type="dxa"/>
              <w:left w:w="90" w:type="dxa"/>
              <w:bottom w:w="70" w:type="dxa"/>
              <w:right w:w="90" w:type="dxa"/>
            </w:tcMar>
          </w:tcPr>
          <w:p w14:paraId="1BE39893" w14:textId="77777777" w:rsidR="001057D5" w:rsidRDefault="00595D40">
            <w:pPr>
              <w:spacing w:after="40"/>
              <w:rPr>
                <w:color w:val="000000"/>
                <w:sz w:val="18"/>
                <w:lang w:val="pl-PL"/>
              </w:rPr>
            </w:pPr>
            <w:r>
              <w:rPr>
                <w:color w:val="000000"/>
                <w:sz w:val="18"/>
                <w:lang w:val="pl-PL"/>
              </w:rPr>
              <w:t xml:space="preserve">Zakup licencji Systemu Operacyjnego – Windows Server Standard </w:t>
            </w:r>
            <w:r w:rsidRPr="007215A6">
              <w:rPr>
                <w:color w:val="000000"/>
                <w:sz w:val="18"/>
                <w:lang w:val="pl-PL"/>
              </w:rPr>
              <w:t xml:space="preserve">2025 </w:t>
            </w:r>
            <w:r w:rsidR="006A560C" w:rsidRPr="007215A6">
              <w:rPr>
                <w:color w:val="000000"/>
                <w:sz w:val="18"/>
                <w:lang w:val="pl-PL"/>
              </w:rPr>
              <w:t xml:space="preserve">zgodnie z licencyjnością procesorów i rdzeni. </w:t>
            </w:r>
            <w:r w:rsidRPr="007215A6">
              <w:rPr>
                <w:color w:val="000000"/>
                <w:sz w:val="18"/>
                <w:lang w:val="pl-PL"/>
              </w:rPr>
              <w:t>dla urządzeń lub oprogramowanie równoważne.</w:t>
            </w:r>
            <w:r>
              <w:rPr>
                <w:color w:val="000000"/>
                <w:sz w:val="18"/>
                <w:lang w:val="pl-PL"/>
              </w:rPr>
              <w:br/>
              <w:t>Opis równoważności dla Oprogramowania systemu operacyjnego:</w:t>
            </w:r>
            <w:r>
              <w:rPr>
                <w:color w:val="000000"/>
                <w:sz w:val="18"/>
                <w:lang w:val="pl-PL"/>
              </w:rPr>
              <w:br/>
              <w:t>Współpraca z procesorami o architekturze x86-64.</w:t>
            </w:r>
            <w:r>
              <w:rPr>
                <w:color w:val="000000"/>
                <w:sz w:val="18"/>
                <w:lang w:val="pl-PL"/>
              </w:rPr>
              <w:br/>
              <w:t>Instalacja i użytkowanie aplikacji 32-bit. i 64-bit. na dostarczonym systemie operacyjnym.</w:t>
            </w:r>
            <w:r>
              <w:rPr>
                <w:color w:val="000000"/>
                <w:sz w:val="18"/>
                <w:lang w:val="pl-PL"/>
              </w:rPr>
              <w:br/>
              <w:t>Obsługa dostępu wielościeżkowego do zasobów LAN poprzez kontrolery Gigabit Ethernet, w trybie równoważenia obciążenia łącza (load balancing) i redundancji łącza (failover) – natywnie lub z wykorzystaniem sterowników producenta sprzętu.</w:t>
            </w:r>
            <w:r>
              <w:rPr>
                <w:color w:val="000000"/>
                <w:sz w:val="18"/>
                <w:lang w:val="pl-PL"/>
              </w:rPr>
              <w:br/>
              <w:t>Zawarta możliwość uruchomienia roli kontrolera domeny Microsoft Active Directory na poziomie minimum Microsoft Windows Server 2019.</w:t>
            </w:r>
            <w:r>
              <w:rPr>
                <w:color w:val="000000"/>
                <w:sz w:val="18"/>
                <w:lang w:val="pl-PL"/>
              </w:rPr>
              <w:br/>
              <w:t>Licencja musi uprawniać do uruchamiania wirtualnych środowisk serwerowego systemu operacyjnego za pomocą wbudowanych mechanizmów wirtualizacji.</w:t>
            </w:r>
            <w:r>
              <w:rPr>
                <w:color w:val="000000"/>
                <w:sz w:val="18"/>
                <w:lang w:val="pl-PL"/>
              </w:rPr>
              <w:br/>
              <w:t xml:space="preserve">Możliwość migracji maszyn wirtualnych bez zatrzymywania ich pracy między fizycznymi serwerami </w:t>
            </w:r>
            <w:r>
              <w:rPr>
                <w:color w:val="000000"/>
                <w:sz w:val="18"/>
                <w:lang w:val="pl-PL"/>
              </w:rPr>
              <w:lastRenderedPageBreak/>
              <w:t>z uruchomionym mechanizmem wirtualizacji (hypervisor) przez sieć Ethernet, bez konieczności stosowania dodatkowych mechanizmów współdzielenia pamięci.</w:t>
            </w:r>
            <w:r>
              <w:rPr>
                <w:color w:val="000000"/>
                <w:sz w:val="18"/>
                <w:lang w:val="pl-PL"/>
              </w:rPr>
              <w:br/>
              <w:t>Automatyczna weryfikacja cyfrowych sygnatur sterowników w celu sprawdzenia, czy sterownik przeszedł testy jakości przeprowadzone przez producenta systemu operacyjnego.</w:t>
            </w:r>
            <w:r>
              <w:rPr>
                <w:color w:val="000000"/>
                <w:sz w:val="18"/>
                <w:lang w:val="pl-PL"/>
              </w:rPr>
              <w:br/>
              <w:t>Wbudowany mechanizm klasyfikowania i indeksowania plików (dokumentów) w oparciu o ich zawartość. Wbudowane szyfrowanie dysków przy pomocy mechanizmów posiadających certyfikat FIPS 140-2 lub równoważny wydany przez NIST lub inną agendę rządową zajmującą się bezpieczeństwem informacji.</w:t>
            </w:r>
            <w:r>
              <w:rPr>
                <w:color w:val="000000"/>
                <w:sz w:val="18"/>
                <w:lang w:val="pl-PL"/>
              </w:rPr>
              <w:br/>
              <w:t>Możliwość uruchamianie aplikacji internetowych wykorzystujących technologię ASP.NET.</w:t>
            </w:r>
            <w:r>
              <w:rPr>
                <w:color w:val="000000"/>
                <w:sz w:val="18"/>
                <w:lang w:val="pl-PL"/>
              </w:rPr>
              <w:br/>
              <w:t>Możliwość dystrybucji ruchu sieciowego HTTP pomiędzy kilka serwerów. Wbudowana zapora internetowa (firewall) z obsługą definiowanych reguł dla ochrony połączeń internetowych i intranetowych.</w:t>
            </w:r>
            <w:r>
              <w:rPr>
                <w:color w:val="000000"/>
                <w:sz w:val="18"/>
                <w:lang w:val="pl-PL"/>
              </w:rPr>
              <w:br/>
              <w:t>Graficzny interfejs użytkownika. Zlokalizowane w języku polskim, co najmniej następujące elementy: menu, przeglądarka internetowa, pomoc, komunikaty systemowe.</w:t>
            </w:r>
            <w:r>
              <w:rPr>
                <w:color w:val="000000"/>
                <w:sz w:val="18"/>
                <w:lang w:val="pl-PL"/>
              </w:rPr>
              <w:br/>
              <w:t>Wsparcie dla większości powszechnie używanych urządzeń peryferyjnych (drukarek, urządzeń sieciowych, standardów USB, Plug&amp;Play).</w:t>
            </w:r>
            <w:r>
              <w:rPr>
                <w:color w:val="000000"/>
                <w:sz w:val="18"/>
                <w:lang w:val="pl-PL"/>
              </w:rPr>
              <w:br/>
              <w:t>Możliwość zdalnej konfiguracji, administrowania oraz aktualizowania systemu.</w:t>
            </w:r>
            <w:r>
              <w:rPr>
                <w:color w:val="000000"/>
                <w:sz w:val="18"/>
                <w:lang w:val="pl-PL"/>
              </w:rPr>
              <w:br/>
              <w:t>Dostępność bezpłatnych narzędzi producenta systemu umożliwiających badanie i wdrażanie zdefiniowanego zestawu polityk bezpieczeństwa. Pochodzący od producenta systemu serwis zarządzania polityką konsumpcji informacji w dokumentach (Digital Rights Management).</w:t>
            </w:r>
            <w:r>
              <w:rPr>
                <w:color w:val="000000"/>
                <w:sz w:val="18"/>
                <w:lang w:val="pl-PL"/>
              </w:rPr>
              <w:br/>
              <w:t>Możliwość implementacji następujących funkcjonalności bez potrzeby instalowania dodatkowych produktów (oprogramowania) innych producentów wymagających dodatkowych licencji:</w:t>
            </w:r>
            <w:r>
              <w:rPr>
                <w:color w:val="000000"/>
                <w:sz w:val="18"/>
                <w:lang w:val="pl-PL"/>
              </w:rPr>
              <w:br/>
              <w:t>Podstawowe usługi sieciowe: DHCP oraz DNS wspierający DNSSEC.</w:t>
            </w:r>
            <w:r>
              <w:rPr>
                <w:color w:val="000000"/>
                <w:sz w:val="18"/>
                <w:lang w:val="pl-PL"/>
              </w:rPr>
              <w:br/>
              <w:t>Usługi katalogowe oparte o LDAP i pozwalające na uwierzytelnianie użytkowników stacji roboczych, bez konieczności instalowania dodatkowego oprogramowania na tych stacjach,</w:t>
            </w:r>
            <w:r>
              <w:rPr>
                <w:color w:val="000000"/>
                <w:sz w:val="18"/>
                <w:lang w:val="pl-PL"/>
              </w:rPr>
              <w:br/>
              <w:t>Pozwalające na zarządzanie zasobami w sieci (użytkownicy, komputery, drukarki, udziały sieciowe.</w:t>
            </w:r>
            <w:r>
              <w:rPr>
                <w:color w:val="000000"/>
                <w:sz w:val="18"/>
                <w:lang w:val="pl-PL"/>
              </w:rPr>
              <w:br/>
              <w:t>Zdalna dystrybucja oprogramowania na stacje robocze.</w:t>
            </w:r>
            <w:r>
              <w:rPr>
                <w:color w:val="000000"/>
                <w:sz w:val="18"/>
                <w:lang w:val="pl-PL"/>
              </w:rPr>
              <w:br/>
              <w:t>Praca zdalna na serwerze z wykorzystaniem terminala (cienkiego klienta) lub odpowiednio skonfigurowanej stacji roboczej.</w:t>
            </w:r>
            <w:r>
              <w:rPr>
                <w:color w:val="000000"/>
                <w:sz w:val="18"/>
                <w:lang w:val="pl-PL"/>
              </w:rPr>
              <w:br/>
              <w:t xml:space="preserve">PKI (Centrum Certyfikatów (CA), obsługa klucza publicznego i prywatnego) umożliwiające: </w:t>
            </w:r>
            <w:r>
              <w:rPr>
                <w:color w:val="000000"/>
                <w:sz w:val="18"/>
                <w:lang w:val="pl-PL"/>
              </w:rPr>
              <w:br/>
              <w:t xml:space="preserve">Dystrybucję certyfikatów poprzez http, </w:t>
            </w:r>
            <w:r>
              <w:rPr>
                <w:color w:val="000000"/>
                <w:sz w:val="18"/>
                <w:lang w:val="pl-PL"/>
              </w:rPr>
              <w:br/>
              <w:t xml:space="preserve">Konsolidację CA dla wielu lasów domeny, </w:t>
            </w:r>
            <w:r>
              <w:rPr>
                <w:color w:val="000000"/>
                <w:sz w:val="18"/>
                <w:lang w:val="pl-PL"/>
              </w:rPr>
              <w:br/>
              <w:t>Automatyczne rejestrowania certyfikatów pomiędzy rożnymi lasami domen.</w:t>
            </w:r>
            <w:r>
              <w:rPr>
                <w:color w:val="000000"/>
                <w:sz w:val="18"/>
                <w:lang w:val="pl-PL"/>
              </w:rPr>
              <w:br/>
              <w:t>Szyfrowanie plików i folderów.</w:t>
            </w:r>
            <w:r>
              <w:rPr>
                <w:color w:val="000000"/>
                <w:sz w:val="18"/>
                <w:lang w:val="pl-PL"/>
              </w:rPr>
              <w:br/>
              <w:t>Szyfrowanie połączeń sieciowych pomiędzy serwerami oraz serwerami i stacjami roboczymi (IPSec).</w:t>
            </w:r>
            <w:r>
              <w:rPr>
                <w:color w:val="000000"/>
                <w:sz w:val="18"/>
                <w:lang w:val="pl-PL"/>
              </w:rPr>
              <w:br/>
              <w:t>Serwis udostępniania stron WWW.</w:t>
            </w:r>
            <w:r>
              <w:rPr>
                <w:color w:val="000000"/>
                <w:sz w:val="18"/>
                <w:lang w:val="pl-PL"/>
              </w:rPr>
              <w:br/>
              <w:t>Wsparcie dla protokołu IP w wersji 6 (IPv6).</w:t>
            </w:r>
            <w:r>
              <w:rPr>
                <w:color w:val="000000"/>
                <w:sz w:val="18"/>
                <w:lang w:val="pl-PL"/>
              </w:rPr>
              <w:br/>
              <w:t>Wbudowane usługi VPN pozwalające na zestawienie nielimitowanej liczby równoczesnych połączeń i niewymagające instalacji dodatkowego oprogramowania na komputerach z systemem Windows.</w:t>
            </w:r>
            <w:r>
              <w:rPr>
                <w:color w:val="000000"/>
                <w:sz w:val="18"/>
                <w:lang w:val="pl-PL"/>
              </w:rPr>
              <w:br/>
              <w:t>Możliwość automatycznej aktualizacji w oparciu o poprawki publikowane przez producenta wraz z dostępnością bezpłatnego rozwiązania producenta SSO umożliwiającego lokalną dystrybucję poprawek zatwierdzonych przez administratora, bez połączenia z siecią Internet.</w:t>
            </w:r>
            <w:r>
              <w:rPr>
                <w:color w:val="000000"/>
                <w:sz w:val="18"/>
                <w:lang w:val="pl-PL"/>
              </w:rPr>
              <w:br/>
              <w:t>Wsparcie dostępu do zasobu dyskowego SSO poprzez wiele ścieżek (Multipath).</w:t>
            </w:r>
            <w:r>
              <w:rPr>
                <w:color w:val="000000"/>
                <w:sz w:val="18"/>
                <w:lang w:val="pl-PL"/>
              </w:rPr>
              <w:br/>
              <w:t>Możliwość instalacji poprawek poprzez wgranie ich do obrazu instalacyjnego. Mechanizmy zdalnej administracji oraz mechanizmy (również działające zdalnie) administracji przez skrypty.</w:t>
            </w:r>
            <w:r>
              <w:rPr>
                <w:color w:val="000000"/>
                <w:sz w:val="18"/>
                <w:lang w:val="pl-PL"/>
              </w:rPr>
              <w:br/>
              <w:t>Możliwość zarządzania przez wbudowane mechanizmy zgodne ze standardami WBEM oraz WS-Management organizacji DMTF; W przypadku zaoferowania przez Wykonawcę rozwiązania równoważnego, Wykonawca jest zobowiązany do pokrycia wszelkich możliwych kosztów, wymaganych w czasie wdrożenia oferowanego rozwiązania, w szczególności związanych z dostosowaniem infrastruktury informatycznej, oprogramowania nią zarządzającego, systemowego i narzędziowego (licencje, wdrożenie), serwisu gwarancyjnego oraz kosztów certyfikowanych szkoleń dla administratorów i użytkowników oferowanego rozwiązania.</w:t>
            </w:r>
          </w:p>
          <w:p w14:paraId="05610623" w14:textId="77777777" w:rsidR="0069171D" w:rsidRPr="0069171D" w:rsidRDefault="0069171D">
            <w:pPr>
              <w:spacing w:after="40"/>
              <w:rPr>
                <w:lang w:val="pl-PL"/>
              </w:rPr>
            </w:pPr>
            <w:r w:rsidRPr="0035170C">
              <w:rPr>
                <w:sz w:val="18"/>
                <w:szCs w:val="20"/>
                <w:lang w:val="pl-PL"/>
              </w:rPr>
              <w:t>Należy dostarczyć 15 licencji Windows Server 2025 Device CAL</w:t>
            </w:r>
          </w:p>
        </w:tc>
      </w:tr>
    </w:tbl>
    <w:p w14:paraId="71D2AA6F" w14:textId="77777777" w:rsidR="001057D5" w:rsidRPr="005F77C5" w:rsidRDefault="00595D40">
      <w:pPr>
        <w:pStyle w:val="Nagwek2"/>
        <w:rPr>
          <w:lang w:val="pl-PL"/>
        </w:rPr>
      </w:pPr>
      <w:r w:rsidRPr="005F77C5">
        <w:rPr>
          <w:lang w:val="pl-PL"/>
        </w:rPr>
        <w:lastRenderedPageBreak/>
        <w:t>6.15. S16 – Macierz dyskowa – 1 szt.</w:t>
      </w:r>
    </w:p>
    <w:p w14:paraId="39E14642" w14:textId="77777777" w:rsidR="00132C3E" w:rsidRPr="00132C3E" w:rsidRDefault="00595D40" w:rsidP="00132C3E">
      <w:pPr>
        <w:rPr>
          <w:lang w:val="pl-PL"/>
        </w:rPr>
      </w:pPr>
      <w:r>
        <w:rPr>
          <w:lang w:val="pl-PL"/>
        </w:rPr>
        <w:t>Przedmiotem zamówienia jest dostawa 1 macierzy dyskowej przeznaczonej do bezpiecznego przechowywania danych,</w:t>
      </w:r>
      <w:r w:rsidR="007215A6">
        <w:rPr>
          <w:lang w:val="pl-PL"/>
        </w:rPr>
        <w:t xml:space="preserve"> </w:t>
      </w:r>
      <w:r w:rsidR="00132C3E" w:rsidRPr="007215A6">
        <w:rPr>
          <w:lang w:val="pl-PL"/>
        </w:rPr>
        <w:t>Przedmiotem zamówienia jest dostawa 1 szt. macierzy dyskowej przeznaczonej do bezpiecznego przechowywania i ochrony danych oraz realizacji funkcji zintegrowanego systemu wykonywania, zarządzania, weryfikacji i odtwarzania kopii zapasowych klasy Backup Appliance.</w:t>
      </w:r>
    </w:p>
    <w:p w14:paraId="1251150A" w14:textId="77777777" w:rsidR="00270D4C" w:rsidRDefault="00270D4C">
      <w:pPr>
        <w:rPr>
          <w:lang w:val="pl-PL"/>
        </w:rPr>
      </w:pPr>
    </w:p>
    <w:p w14:paraId="4BA0E9EA" w14:textId="77777777" w:rsidR="00270D4C" w:rsidRPr="007215A6" w:rsidRDefault="00270D4C" w:rsidP="00270D4C">
      <w:pPr>
        <w:spacing w:line="276" w:lineRule="auto"/>
        <w:jc w:val="both"/>
        <w:rPr>
          <w:rFonts w:cs="Arial"/>
          <w:lang w:val="pl-PL"/>
        </w:rPr>
      </w:pPr>
      <w:r w:rsidRPr="007215A6">
        <w:rPr>
          <w:rFonts w:cs="Arial"/>
          <w:lang w:val="pl-PL"/>
        </w:rPr>
        <w:t>Zamawiający wymaga rozwiązania przeznaczonego do realizacji zadań związanych z cyberodpornym backupem, w szczególności zapewniającego mechanizmy ograniczające skutki awarii, utraty danych oraz incydentów typu ransomware.</w:t>
      </w:r>
    </w:p>
    <w:p w14:paraId="773A8235" w14:textId="77777777" w:rsidR="00270D4C" w:rsidRPr="007215A6" w:rsidRDefault="00270D4C" w:rsidP="00270D4C">
      <w:pPr>
        <w:spacing w:line="276" w:lineRule="auto"/>
        <w:jc w:val="both"/>
        <w:rPr>
          <w:rFonts w:cs="Arial"/>
          <w:lang w:val="pl-PL"/>
        </w:rPr>
      </w:pPr>
      <w:r w:rsidRPr="007215A6">
        <w:rPr>
          <w:rFonts w:cs="Arial"/>
          <w:lang w:val="pl-PL"/>
        </w:rPr>
        <w:t>Wymagane funkcjonalności urządzenia, w tym mechanizmy kopii niezmiennych Immutable/WORM, izolacji Air Gap, automatycznej weryfikacji kopii, natychmiastowego przywracania, deduplikacji oraz lokalnego uruchamiania środowisk z kopii zapasowych, stanowią element wymaganego poziomu odporności i odtwarzalności infrastruktury Zamawiającego.</w:t>
      </w:r>
    </w:p>
    <w:p w14:paraId="1AA2210B" w14:textId="77777777" w:rsidR="00DC1548" w:rsidRPr="007215A6" w:rsidRDefault="00DC1548" w:rsidP="00DC1548">
      <w:pPr>
        <w:spacing w:line="276" w:lineRule="auto"/>
        <w:jc w:val="both"/>
        <w:rPr>
          <w:rFonts w:cs="Arial"/>
          <w:lang w:val="pl-PL"/>
        </w:rPr>
      </w:pPr>
      <w:r w:rsidRPr="007215A6">
        <w:rPr>
          <w:rFonts w:cs="Arial"/>
          <w:lang w:val="pl-PL"/>
        </w:rPr>
        <w:t>Nie dopuszcza się zaoferowania urządzenia pełniącego wyłącznie funkcję przestrzeni dyskowej lub repozytorium danych, które nie zapewnia wymaganych funkcji tworzenia, zarządzania i odtwarzania kopii zapasowych.</w:t>
      </w:r>
    </w:p>
    <w:p w14:paraId="58DA6B27" w14:textId="77777777" w:rsidR="00270D4C" w:rsidRPr="007215A6" w:rsidRDefault="00270D4C" w:rsidP="00270D4C">
      <w:pPr>
        <w:spacing w:line="276" w:lineRule="auto"/>
        <w:rPr>
          <w:rFonts w:cs="Arial"/>
          <w:lang w:val="pl-PL"/>
        </w:rPr>
      </w:pPr>
      <w:r w:rsidRPr="007215A6">
        <w:rPr>
          <w:rFonts w:cs="Arial"/>
          <w:lang w:val="pl-PL"/>
        </w:rPr>
        <w:t>Urządzenie musi spełniać co najmniej poniższe wymagania:</w:t>
      </w:r>
    </w:p>
    <w:p w14:paraId="4E4D8DEF" w14:textId="77777777" w:rsidR="00270D4C" w:rsidRPr="007215A6" w:rsidRDefault="00270D4C" w:rsidP="00270D4C">
      <w:pPr>
        <w:spacing w:line="276" w:lineRule="auto"/>
        <w:rPr>
          <w:rFonts w:cs="Arial"/>
          <w:lang w:val="pl-PL"/>
        </w:rPr>
      </w:pPr>
      <w:r w:rsidRPr="007215A6">
        <w:rPr>
          <w:rFonts w:cs="Arial"/>
          <w:b/>
          <w:bCs/>
          <w:lang w:val="pl-PL"/>
        </w:rPr>
        <w:t>2. Obudowa:</w:t>
      </w:r>
      <w:r w:rsidRPr="007215A6">
        <w:rPr>
          <w:rFonts w:cs="Arial"/>
          <w:lang w:val="pl-PL"/>
        </w:rPr>
        <w:t xml:space="preserve"> Tower.</w:t>
      </w:r>
    </w:p>
    <w:p w14:paraId="104AF0B4" w14:textId="77777777" w:rsidR="00270D4C" w:rsidRPr="007215A6" w:rsidRDefault="00270D4C" w:rsidP="00270D4C">
      <w:pPr>
        <w:spacing w:line="276" w:lineRule="auto"/>
        <w:rPr>
          <w:rFonts w:cs="Arial"/>
          <w:lang w:val="pl-PL"/>
        </w:rPr>
      </w:pPr>
      <w:r w:rsidRPr="007215A6">
        <w:rPr>
          <w:rFonts w:cs="Arial"/>
          <w:b/>
          <w:bCs/>
          <w:lang w:val="pl-PL"/>
        </w:rPr>
        <w:t>3. Procesor:</w:t>
      </w:r>
      <w:r w:rsidRPr="007215A6">
        <w:rPr>
          <w:rFonts w:cs="Arial"/>
          <w:lang w:val="pl-PL"/>
        </w:rPr>
        <w:t xml:space="preserve"> minimum dwurdzeniowy procesor o taktowaniu bazowym 2,6 GHz, osiągający maksymalnie 3,1 GHz z wykorzystaniem technologii Turbo Boost.</w:t>
      </w:r>
    </w:p>
    <w:p w14:paraId="2600EBEE" w14:textId="77777777" w:rsidR="00270D4C" w:rsidRPr="007215A6" w:rsidRDefault="00270D4C" w:rsidP="00270D4C">
      <w:pPr>
        <w:spacing w:line="276" w:lineRule="auto"/>
        <w:rPr>
          <w:rFonts w:cs="Arial"/>
          <w:lang w:val="pl-PL"/>
        </w:rPr>
      </w:pPr>
      <w:r w:rsidRPr="007215A6">
        <w:rPr>
          <w:rFonts w:cs="Arial"/>
          <w:b/>
          <w:bCs/>
          <w:lang w:val="pl-PL"/>
        </w:rPr>
        <w:t>4. Pamięć RAM:</w:t>
      </w:r>
      <w:r w:rsidRPr="007215A6">
        <w:rPr>
          <w:rFonts w:cs="Arial"/>
          <w:lang w:val="pl-PL"/>
        </w:rPr>
        <w:t xml:space="preserve"> minimum 16 GB pamięci DDR4.</w:t>
      </w:r>
    </w:p>
    <w:p w14:paraId="0C67C854" w14:textId="77777777" w:rsidR="00270D4C" w:rsidRPr="007215A6" w:rsidRDefault="00270D4C" w:rsidP="00270D4C">
      <w:pPr>
        <w:spacing w:line="276" w:lineRule="auto"/>
        <w:rPr>
          <w:rFonts w:cs="Arial"/>
          <w:lang w:val="pl-PL"/>
        </w:rPr>
      </w:pPr>
      <w:r w:rsidRPr="007215A6">
        <w:rPr>
          <w:rFonts w:cs="Arial"/>
          <w:b/>
          <w:bCs/>
          <w:lang w:val="pl-PL"/>
        </w:rPr>
        <w:t>5. Dyski twarde i pamięć Cache:</w:t>
      </w:r>
    </w:p>
    <w:p w14:paraId="047D0135" w14:textId="77777777" w:rsidR="00270D4C" w:rsidRPr="007215A6" w:rsidRDefault="00270D4C" w:rsidP="00270D4C">
      <w:pPr>
        <w:spacing w:line="276" w:lineRule="auto"/>
        <w:rPr>
          <w:rFonts w:cs="Arial"/>
          <w:lang w:val="pl-PL"/>
        </w:rPr>
      </w:pPr>
      <w:r w:rsidRPr="007215A6">
        <w:rPr>
          <w:rFonts w:cs="Arial"/>
          <w:b/>
          <w:bCs/>
          <w:lang w:val="pl-PL"/>
        </w:rPr>
        <w:t>5.1. Dyski HDD:</w:t>
      </w:r>
      <w:r w:rsidRPr="007215A6">
        <w:rPr>
          <w:rFonts w:cs="Arial"/>
          <w:lang w:val="pl-PL"/>
        </w:rPr>
        <w:t xml:space="preserve"> minimum 4 dyski twarde 3,5" z interfejsem SATA, o pojemności minimum 8 TB każdy.</w:t>
      </w:r>
    </w:p>
    <w:p w14:paraId="4AA3F4B1" w14:textId="77777777" w:rsidR="00270D4C" w:rsidRPr="007215A6" w:rsidRDefault="00270D4C" w:rsidP="00270D4C">
      <w:pPr>
        <w:spacing w:line="276" w:lineRule="auto"/>
        <w:rPr>
          <w:rFonts w:cs="Arial"/>
          <w:lang w:val="pl-PL"/>
        </w:rPr>
      </w:pPr>
      <w:r w:rsidRPr="007215A6">
        <w:rPr>
          <w:rFonts w:cs="Arial"/>
          <w:b/>
          <w:bCs/>
          <w:lang w:val="pl-PL"/>
        </w:rPr>
        <w:t>5.2. Dyski NVMe:</w:t>
      </w:r>
      <w:r w:rsidRPr="007215A6">
        <w:rPr>
          <w:rFonts w:cs="Arial"/>
          <w:lang w:val="pl-PL"/>
        </w:rPr>
        <w:t xml:space="preserve"> minimum 2 dyski M.2 NVMe klasy korporacyjnej, o pojemności minimum 400 GB każdy, przeznaczone do wykorzystania jako pamięć podręczna Cache.</w:t>
      </w:r>
    </w:p>
    <w:p w14:paraId="0EEF0B1D" w14:textId="77777777" w:rsidR="00270D4C" w:rsidRPr="007215A6" w:rsidRDefault="00270D4C" w:rsidP="00270D4C">
      <w:pPr>
        <w:spacing w:line="276" w:lineRule="auto"/>
        <w:rPr>
          <w:rFonts w:cs="Arial"/>
          <w:lang w:val="pl-PL"/>
        </w:rPr>
      </w:pPr>
      <w:r w:rsidRPr="007215A6">
        <w:rPr>
          <w:rFonts w:cs="Arial"/>
          <w:b/>
          <w:bCs/>
          <w:lang w:val="pl-PL"/>
        </w:rPr>
        <w:t>5.3. Jednorodność rozwiązania:</w:t>
      </w:r>
      <w:r w:rsidRPr="007215A6">
        <w:rPr>
          <w:rFonts w:cs="Arial"/>
          <w:lang w:val="pl-PL"/>
        </w:rPr>
        <w:t xml:space="preserve"> urządzenie główne oraz dyski HDD i NVMe muszą pochodzić od tego samego producenta i stanowić integralne elementy zestawu, identyfikowane indeksem producenta.</w:t>
      </w:r>
    </w:p>
    <w:p w14:paraId="0389FEBA" w14:textId="77777777" w:rsidR="00270D4C" w:rsidRPr="007215A6" w:rsidRDefault="00270D4C" w:rsidP="00270D4C">
      <w:pPr>
        <w:spacing w:line="276" w:lineRule="auto"/>
        <w:rPr>
          <w:rFonts w:cs="Arial"/>
          <w:lang w:val="pl-PL"/>
        </w:rPr>
      </w:pPr>
      <w:r w:rsidRPr="007215A6">
        <w:rPr>
          <w:rFonts w:cs="Arial"/>
          <w:b/>
          <w:bCs/>
          <w:lang w:val="pl-PL"/>
        </w:rPr>
        <w:t>6. Porty sieciowe:</w:t>
      </w:r>
      <w:r w:rsidRPr="007215A6">
        <w:rPr>
          <w:rFonts w:cs="Arial"/>
          <w:lang w:val="pl-PL"/>
        </w:rPr>
        <w:t xml:space="preserve"> urządzenie musi posiadać minimum:</w:t>
      </w:r>
    </w:p>
    <w:p w14:paraId="5FFDD8F8" w14:textId="77777777" w:rsidR="00270D4C" w:rsidRPr="007215A6" w:rsidRDefault="00270D4C" w:rsidP="00270D4C">
      <w:pPr>
        <w:spacing w:line="276" w:lineRule="auto"/>
        <w:rPr>
          <w:rFonts w:cs="Arial"/>
          <w:lang w:val="pl-PL"/>
        </w:rPr>
      </w:pPr>
      <w:r w:rsidRPr="007215A6">
        <w:rPr>
          <w:rFonts w:cs="Arial"/>
          <w:b/>
          <w:bCs/>
          <w:lang w:val="pl-PL"/>
        </w:rPr>
        <w:t>6.1. Port zarządzający:</w:t>
      </w:r>
      <w:r w:rsidRPr="007215A6">
        <w:rPr>
          <w:rFonts w:cs="Arial"/>
          <w:lang w:val="pl-PL"/>
        </w:rPr>
        <w:t xml:space="preserve"> 1 × 1GbE RJ45 przeznaczony do zarządzania poza pasmem.</w:t>
      </w:r>
    </w:p>
    <w:p w14:paraId="2879932A" w14:textId="77777777" w:rsidR="00270D4C" w:rsidRPr="007215A6" w:rsidRDefault="00270D4C" w:rsidP="00270D4C">
      <w:pPr>
        <w:spacing w:line="276" w:lineRule="auto"/>
        <w:rPr>
          <w:rFonts w:cs="Arial"/>
          <w:lang w:val="pl-PL"/>
        </w:rPr>
      </w:pPr>
      <w:r w:rsidRPr="007215A6">
        <w:rPr>
          <w:rFonts w:cs="Arial"/>
          <w:b/>
          <w:bCs/>
          <w:lang w:val="pl-PL"/>
        </w:rPr>
        <w:t>6.2. Port transmisji danych:</w:t>
      </w:r>
      <w:r w:rsidRPr="007215A6">
        <w:rPr>
          <w:rFonts w:cs="Arial"/>
          <w:lang w:val="pl-PL"/>
        </w:rPr>
        <w:t xml:space="preserve"> 1 × 10GbE przeznaczony do przesyłania danych.</w:t>
      </w:r>
    </w:p>
    <w:p w14:paraId="5B0F6967" w14:textId="77777777" w:rsidR="00270D4C" w:rsidRPr="007215A6" w:rsidRDefault="00270D4C" w:rsidP="00270D4C">
      <w:pPr>
        <w:spacing w:line="276" w:lineRule="auto"/>
        <w:rPr>
          <w:rFonts w:cs="Arial"/>
          <w:lang w:val="pl-PL"/>
        </w:rPr>
      </w:pPr>
      <w:r w:rsidRPr="007215A6">
        <w:rPr>
          <w:rFonts w:cs="Arial"/>
          <w:b/>
          <w:bCs/>
          <w:lang w:val="pl-PL"/>
        </w:rPr>
        <w:t>7. Wake on LAN/WAN:</w:t>
      </w:r>
      <w:r w:rsidRPr="007215A6">
        <w:rPr>
          <w:rFonts w:cs="Arial"/>
          <w:lang w:val="pl-PL"/>
        </w:rPr>
        <w:t xml:space="preserve"> urządzenie musi obsługiwać funkcję Wake on LAN/WAN.</w:t>
      </w:r>
    </w:p>
    <w:p w14:paraId="794B88A1" w14:textId="77777777" w:rsidR="00270D4C" w:rsidRPr="007215A6" w:rsidRDefault="00270D4C" w:rsidP="00270D4C">
      <w:pPr>
        <w:spacing w:line="276" w:lineRule="auto"/>
        <w:rPr>
          <w:rFonts w:cs="Arial"/>
          <w:lang w:val="pl-PL"/>
        </w:rPr>
      </w:pPr>
      <w:r w:rsidRPr="007215A6">
        <w:rPr>
          <w:rFonts w:cs="Arial"/>
          <w:b/>
          <w:bCs/>
          <w:lang w:val="pl-PL"/>
        </w:rPr>
        <w:t>8. Obsługiwane poziomy RAID:</w:t>
      </w:r>
    </w:p>
    <w:p w14:paraId="61C57E20" w14:textId="77777777" w:rsidR="00270D4C" w:rsidRPr="007215A6" w:rsidRDefault="00270D4C" w:rsidP="00270D4C">
      <w:pPr>
        <w:spacing w:line="276" w:lineRule="auto"/>
        <w:rPr>
          <w:rFonts w:cs="Arial"/>
          <w:lang w:val="pl-PL"/>
        </w:rPr>
      </w:pPr>
      <w:r w:rsidRPr="007215A6">
        <w:rPr>
          <w:rFonts w:cs="Arial"/>
          <w:b/>
          <w:bCs/>
          <w:lang w:val="pl-PL"/>
        </w:rPr>
        <w:t>8.1. RAID 5:</w:t>
      </w:r>
      <w:r w:rsidRPr="007215A6">
        <w:rPr>
          <w:rFonts w:cs="Arial"/>
          <w:lang w:val="pl-PL"/>
        </w:rPr>
        <w:t xml:space="preserve"> przeznaczony dla przestrzeni dyskowej wykorzystywanej do przechowywania kopii zapasowych.</w:t>
      </w:r>
    </w:p>
    <w:p w14:paraId="7084725B" w14:textId="77777777" w:rsidR="00270D4C" w:rsidRPr="007215A6" w:rsidRDefault="00270D4C" w:rsidP="00270D4C">
      <w:pPr>
        <w:spacing w:line="276" w:lineRule="auto"/>
        <w:rPr>
          <w:rFonts w:cs="Arial"/>
          <w:lang w:val="pl-PL"/>
        </w:rPr>
      </w:pPr>
      <w:r w:rsidRPr="007215A6">
        <w:rPr>
          <w:rFonts w:cs="Arial"/>
          <w:b/>
          <w:bCs/>
          <w:lang w:val="pl-PL"/>
        </w:rPr>
        <w:t>8.2. RAID 1:</w:t>
      </w:r>
      <w:r w:rsidRPr="007215A6">
        <w:rPr>
          <w:rFonts w:cs="Arial"/>
          <w:lang w:val="pl-PL"/>
        </w:rPr>
        <w:t xml:space="preserve"> przeznaczony dla pamięci podręcznej Cache.</w:t>
      </w:r>
    </w:p>
    <w:p w14:paraId="2423FA02" w14:textId="77777777" w:rsidR="00270D4C" w:rsidRPr="007215A6" w:rsidRDefault="00270D4C" w:rsidP="00270D4C">
      <w:pPr>
        <w:spacing w:line="276" w:lineRule="auto"/>
        <w:rPr>
          <w:rFonts w:cs="Arial"/>
          <w:lang w:val="pl-PL"/>
        </w:rPr>
      </w:pPr>
      <w:r w:rsidRPr="007215A6">
        <w:rPr>
          <w:rFonts w:cs="Arial"/>
          <w:b/>
          <w:bCs/>
          <w:lang w:val="pl-PL"/>
        </w:rPr>
        <w:t>9. Klaster zarządzający:</w:t>
      </w:r>
    </w:p>
    <w:p w14:paraId="133AD667" w14:textId="77777777" w:rsidR="00270D4C" w:rsidRPr="007215A6" w:rsidRDefault="00270D4C" w:rsidP="00270D4C">
      <w:pPr>
        <w:spacing w:line="276" w:lineRule="auto"/>
        <w:rPr>
          <w:rFonts w:cs="Arial"/>
          <w:lang w:val="pl-PL"/>
        </w:rPr>
      </w:pPr>
      <w:r w:rsidRPr="007215A6">
        <w:rPr>
          <w:rFonts w:cs="Arial"/>
          <w:b/>
          <w:bCs/>
          <w:lang w:val="pl-PL"/>
        </w:rPr>
        <w:t>9.2. Tryby pracy:</w:t>
      </w:r>
      <w:r w:rsidRPr="007215A6">
        <w:rPr>
          <w:rFonts w:cs="Arial"/>
          <w:lang w:val="pl-PL"/>
        </w:rPr>
        <w:t xml:space="preserve"> możliwość pracy jako urządzenie samodzielne lub jako serwer zarządzany przez kontroler klastra.</w:t>
      </w:r>
    </w:p>
    <w:p w14:paraId="533FDF52" w14:textId="77777777" w:rsidR="00270D4C" w:rsidRPr="007215A6" w:rsidRDefault="00270D4C" w:rsidP="00270D4C">
      <w:pPr>
        <w:spacing w:line="276" w:lineRule="auto"/>
        <w:rPr>
          <w:rFonts w:cs="Arial"/>
          <w:lang w:val="pl-PL"/>
        </w:rPr>
      </w:pPr>
      <w:r w:rsidRPr="007215A6">
        <w:rPr>
          <w:rFonts w:cs="Arial"/>
          <w:b/>
          <w:bCs/>
          <w:lang w:val="pl-PL"/>
        </w:rPr>
        <w:t>10. Wbudowany hipernadzorca:</w:t>
      </w:r>
    </w:p>
    <w:p w14:paraId="54672594" w14:textId="77777777" w:rsidR="00270D4C" w:rsidRPr="007215A6" w:rsidRDefault="00270D4C" w:rsidP="00270D4C">
      <w:pPr>
        <w:spacing w:line="276" w:lineRule="auto"/>
        <w:rPr>
          <w:rFonts w:cs="Arial"/>
          <w:lang w:val="pl-PL"/>
        </w:rPr>
      </w:pPr>
      <w:r w:rsidRPr="007215A6">
        <w:rPr>
          <w:rFonts w:cs="Arial"/>
          <w:b/>
          <w:bCs/>
          <w:lang w:val="pl-PL"/>
        </w:rPr>
        <w:t>10.1. Natychmiastowe przywracanie:</w:t>
      </w:r>
      <w:r w:rsidRPr="007215A6">
        <w:rPr>
          <w:rFonts w:cs="Arial"/>
          <w:lang w:val="pl-PL"/>
        </w:rPr>
        <w:t xml:space="preserve"> możliwość jednoczesnego natychmiastowego przywrócenia minimum 2 maszyn wirtualnych.</w:t>
      </w:r>
    </w:p>
    <w:p w14:paraId="141981F9" w14:textId="77777777" w:rsidR="00270D4C" w:rsidRPr="007215A6" w:rsidRDefault="00270D4C" w:rsidP="00270D4C">
      <w:pPr>
        <w:spacing w:line="276" w:lineRule="auto"/>
        <w:rPr>
          <w:rFonts w:cs="Arial"/>
          <w:lang w:val="pl-PL"/>
        </w:rPr>
      </w:pPr>
      <w:r w:rsidRPr="007215A6">
        <w:rPr>
          <w:rFonts w:cs="Arial"/>
          <w:b/>
          <w:bCs/>
          <w:lang w:val="pl-PL"/>
        </w:rPr>
        <w:t>11. Oprogramowanie systemowe:</w:t>
      </w:r>
      <w:r w:rsidRPr="007215A6">
        <w:rPr>
          <w:rFonts w:cs="Arial"/>
          <w:lang w:val="pl-PL"/>
        </w:rPr>
        <w:t xml:space="preserve"> system operacyjny urządzenia musi być domyślnie inicjalizowany i skonfigurowany do realizacji funkcji wykonywania kopii zapasowych jako głównej i jedynej aplikacji dostępnej na oferowanym urządzeniu.</w:t>
      </w:r>
    </w:p>
    <w:p w14:paraId="319BF3D1" w14:textId="77777777" w:rsidR="00270D4C" w:rsidRPr="007215A6" w:rsidRDefault="00270D4C" w:rsidP="00270D4C">
      <w:pPr>
        <w:spacing w:line="276" w:lineRule="auto"/>
        <w:rPr>
          <w:rFonts w:cs="Arial"/>
          <w:lang w:val="pl-PL"/>
        </w:rPr>
      </w:pPr>
      <w:r w:rsidRPr="007215A6">
        <w:rPr>
          <w:rFonts w:cs="Arial"/>
          <w:b/>
          <w:bCs/>
          <w:lang w:val="pl-PL"/>
        </w:rPr>
        <w:lastRenderedPageBreak/>
        <w:t>11.1. Automatyczna konfiguracja przestrzeni dyskowej:</w:t>
      </w:r>
      <w:r w:rsidRPr="007215A6">
        <w:rPr>
          <w:rFonts w:cs="Arial"/>
          <w:lang w:val="pl-PL"/>
        </w:rPr>
        <w:t xml:space="preserve"> podczas procesu inicjalizacji urządzenia system musi automatycznie tworzyć przestrzeń dyskową opartą na RAID 5.</w:t>
      </w:r>
    </w:p>
    <w:p w14:paraId="46E561E8" w14:textId="77777777" w:rsidR="00270D4C" w:rsidRPr="007215A6" w:rsidRDefault="00270D4C" w:rsidP="00270D4C">
      <w:pPr>
        <w:spacing w:line="276" w:lineRule="auto"/>
        <w:rPr>
          <w:rFonts w:cs="Arial"/>
          <w:lang w:val="pl-PL"/>
        </w:rPr>
      </w:pPr>
      <w:r w:rsidRPr="007215A6">
        <w:rPr>
          <w:rFonts w:cs="Arial"/>
          <w:b/>
          <w:bCs/>
          <w:lang w:val="pl-PL"/>
        </w:rPr>
        <w:t>12. Centralne zarządzanie ochroną danych:</w:t>
      </w:r>
      <w:r w:rsidRPr="007215A6">
        <w:rPr>
          <w:rFonts w:cs="Arial"/>
          <w:lang w:val="pl-PL"/>
        </w:rPr>
        <w:t xml:space="preserve"> dedykowany system musi zapewniać kompleksowe rozwiązanie do wykonywania kopii zapasowych w heterogenicznych środowiskach IT.</w:t>
      </w:r>
    </w:p>
    <w:p w14:paraId="68E9D7F9" w14:textId="77777777" w:rsidR="00270D4C" w:rsidRPr="007215A6" w:rsidRDefault="00270D4C" w:rsidP="00270D4C">
      <w:pPr>
        <w:spacing w:line="276" w:lineRule="auto"/>
        <w:rPr>
          <w:rFonts w:cs="Arial"/>
          <w:lang w:val="pl-PL"/>
        </w:rPr>
      </w:pPr>
      <w:r w:rsidRPr="007215A6">
        <w:rPr>
          <w:rFonts w:cs="Arial"/>
          <w:b/>
          <w:bCs/>
          <w:lang w:val="pl-PL"/>
        </w:rPr>
        <w:t>12.1. Zakres chronionych środowisk:</w:t>
      </w:r>
      <w:r w:rsidRPr="007215A6">
        <w:rPr>
          <w:rFonts w:cs="Arial"/>
          <w:lang w:val="pl-PL"/>
        </w:rPr>
        <w:t xml:space="preserve"> rozwiązanie musi umożliwiać zdalne zarządzanie i monitorowanie ochrony co najmniej:</w:t>
      </w:r>
      <w:r w:rsidRPr="007215A6">
        <w:rPr>
          <w:rFonts w:cs="Arial"/>
          <w:lang w:val="pl-PL"/>
        </w:rPr>
        <w:br/>
        <w:t>komputerów, serwerów fizycznych, baz danych, maszyn wirtualnych oraz środowiska SaaS Microsoft 365.</w:t>
      </w:r>
    </w:p>
    <w:p w14:paraId="6E0F4B5D" w14:textId="77777777" w:rsidR="00270D4C" w:rsidRPr="007215A6" w:rsidRDefault="00270D4C" w:rsidP="00270D4C">
      <w:pPr>
        <w:spacing w:line="276" w:lineRule="auto"/>
        <w:rPr>
          <w:rFonts w:cs="Arial"/>
          <w:lang w:val="pl-PL"/>
        </w:rPr>
      </w:pPr>
      <w:r w:rsidRPr="007215A6">
        <w:rPr>
          <w:rFonts w:cs="Arial"/>
          <w:b/>
          <w:bCs/>
          <w:lang w:val="pl-PL"/>
        </w:rPr>
        <w:t>12.2. Interfejs zarządzający:</w:t>
      </w:r>
      <w:r w:rsidRPr="007215A6">
        <w:rPr>
          <w:rFonts w:cs="Arial"/>
          <w:lang w:val="pl-PL"/>
        </w:rPr>
        <w:t xml:space="preserve"> wszystkie funkcje ochrony muszą być dostępne z jednego centralnego interfejsu administracyjnego.</w:t>
      </w:r>
    </w:p>
    <w:p w14:paraId="5BCB1BCE" w14:textId="77777777" w:rsidR="00270D4C" w:rsidRPr="007215A6" w:rsidRDefault="00270D4C" w:rsidP="00270D4C">
      <w:pPr>
        <w:spacing w:line="276" w:lineRule="auto"/>
        <w:rPr>
          <w:rFonts w:cs="Arial"/>
          <w:lang w:val="pl-PL"/>
        </w:rPr>
      </w:pPr>
      <w:r w:rsidRPr="007215A6">
        <w:rPr>
          <w:rFonts w:cs="Arial"/>
          <w:b/>
          <w:bCs/>
          <w:lang w:val="pl-PL"/>
        </w:rPr>
        <w:t>12.3. Deduplikacja:</w:t>
      </w:r>
      <w:r w:rsidRPr="007215A6">
        <w:rPr>
          <w:rFonts w:cs="Arial"/>
          <w:lang w:val="pl-PL"/>
        </w:rPr>
        <w:t xml:space="preserve"> repozytorium kopii zapasowych musi obsługiwać deduplikację typu in-line.</w:t>
      </w:r>
    </w:p>
    <w:p w14:paraId="19F692C4" w14:textId="77777777" w:rsidR="00270D4C" w:rsidRPr="007215A6" w:rsidRDefault="00270D4C" w:rsidP="00270D4C">
      <w:pPr>
        <w:spacing w:line="276" w:lineRule="auto"/>
        <w:rPr>
          <w:rFonts w:cs="Arial"/>
          <w:lang w:val="pl-PL"/>
        </w:rPr>
      </w:pPr>
      <w:r w:rsidRPr="007215A6">
        <w:rPr>
          <w:rFonts w:cs="Arial"/>
          <w:b/>
          <w:bCs/>
          <w:lang w:val="pl-PL"/>
        </w:rPr>
        <w:t>13. Uwierzytelnianie połączeń agentowych:</w:t>
      </w:r>
      <w:r w:rsidRPr="007215A6">
        <w:rPr>
          <w:rFonts w:cs="Arial"/>
          <w:lang w:val="pl-PL"/>
        </w:rPr>
        <w:t xml:space="preserve"> uwierzytelnianie sesji połączenia agentowego dla kopii obrazowych komputerów PC, Mac oraz serwerów fizycznych musi odbywać się za pomocą kluczy połączenia przypisanych do konkretnych planów ochrony.</w:t>
      </w:r>
    </w:p>
    <w:p w14:paraId="23693662" w14:textId="77777777" w:rsidR="00270D4C" w:rsidRPr="007215A6" w:rsidRDefault="00270D4C" w:rsidP="00270D4C">
      <w:pPr>
        <w:spacing w:line="276" w:lineRule="auto"/>
        <w:rPr>
          <w:rFonts w:cs="Arial"/>
          <w:lang w:val="pl-PL"/>
        </w:rPr>
      </w:pPr>
      <w:r w:rsidRPr="007215A6">
        <w:rPr>
          <w:rFonts w:cs="Arial"/>
          <w:b/>
          <w:bCs/>
          <w:lang w:val="pl-PL"/>
        </w:rPr>
        <w:t>13.1. Dane uwierzytelniające:</w:t>
      </w:r>
      <w:r w:rsidRPr="007215A6">
        <w:rPr>
          <w:rFonts w:cs="Arial"/>
          <w:lang w:val="pl-PL"/>
        </w:rPr>
        <w:t xml:space="preserve"> nie dopuszcza się uwierzytelniania sesji agentowej za pomocą standardowych danych logowania w postaci loginu i hasła.</w:t>
      </w:r>
    </w:p>
    <w:p w14:paraId="16580487" w14:textId="77777777" w:rsidR="00270D4C" w:rsidRPr="007215A6" w:rsidRDefault="00270D4C" w:rsidP="00270D4C">
      <w:pPr>
        <w:spacing w:line="276" w:lineRule="auto"/>
        <w:rPr>
          <w:rFonts w:cs="Arial"/>
          <w:lang w:val="pl-PL"/>
        </w:rPr>
      </w:pPr>
      <w:r w:rsidRPr="007215A6">
        <w:rPr>
          <w:rFonts w:cs="Arial"/>
          <w:b/>
          <w:bCs/>
          <w:lang w:val="pl-PL"/>
        </w:rPr>
        <w:t>14. Kopie lokalne i zdalne:</w:t>
      </w:r>
      <w:r w:rsidRPr="007215A6">
        <w:rPr>
          <w:rFonts w:cs="Arial"/>
          <w:lang w:val="pl-PL"/>
        </w:rPr>
        <w:t xml:space="preserve"> system musi umożliwiać wykonywanie kopii zapasowych zarówno lokalnie, jak i do lokalizacji zdalnej.</w:t>
      </w:r>
    </w:p>
    <w:p w14:paraId="49B267FD" w14:textId="77777777" w:rsidR="00270D4C" w:rsidRPr="007215A6" w:rsidRDefault="00270D4C" w:rsidP="00270D4C">
      <w:pPr>
        <w:spacing w:line="276" w:lineRule="auto"/>
        <w:rPr>
          <w:rFonts w:cs="Arial"/>
          <w:lang w:val="pl-PL"/>
        </w:rPr>
      </w:pPr>
      <w:r w:rsidRPr="007215A6">
        <w:rPr>
          <w:rFonts w:cs="Arial"/>
          <w:b/>
          <w:bCs/>
          <w:lang w:val="pl-PL"/>
        </w:rPr>
        <w:t>14.1. Harmonogramy:</w:t>
      </w:r>
      <w:r w:rsidRPr="007215A6">
        <w:rPr>
          <w:rFonts w:cs="Arial"/>
          <w:lang w:val="pl-PL"/>
        </w:rPr>
        <w:t xml:space="preserve"> harmonogram wykonywania kopii lokalnych i zdalnych musi być konfigurowany niezależnie.</w:t>
      </w:r>
    </w:p>
    <w:p w14:paraId="5C4C308C" w14:textId="77777777" w:rsidR="00270D4C" w:rsidRPr="007215A6" w:rsidRDefault="00270D4C" w:rsidP="00270D4C">
      <w:pPr>
        <w:spacing w:line="276" w:lineRule="auto"/>
        <w:rPr>
          <w:rFonts w:cs="Arial"/>
          <w:lang w:val="pl-PL"/>
        </w:rPr>
      </w:pPr>
      <w:r w:rsidRPr="007215A6">
        <w:rPr>
          <w:rFonts w:cs="Arial"/>
          <w:b/>
          <w:bCs/>
          <w:lang w:val="pl-PL"/>
        </w:rPr>
        <w:t>14.2. Plany ochrony:</w:t>
      </w:r>
      <w:r w:rsidRPr="007215A6">
        <w:rPr>
          <w:rFonts w:cs="Arial"/>
          <w:lang w:val="pl-PL"/>
        </w:rPr>
        <w:t xml:space="preserve"> system musi umożliwiać tworzenie planów zawierających zbiorcze lub indywidualne ustawienia dla poszczególnych typów chronionych urządzeń.</w:t>
      </w:r>
    </w:p>
    <w:p w14:paraId="71EF4A51" w14:textId="77777777" w:rsidR="00270D4C" w:rsidRPr="007215A6" w:rsidRDefault="00270D4C" w:rsidP="00270D4C">
      <w:pPr>
        <w:spacing w:line="276" w:lineRule="auto"/>
        <w:rPr>
          <w:rFonts w:cs="Arial"/>
          <w:lang w:val="pl-PL"/>
        </w:rPr>
      </w:pPr>
      <w:r w:rsidRPr="007215A6">
        <w:rPr>
          <w:rFonts w:cs="Arial"/>
          <w:b/>
          <w:bCs/>
          <w:lang w:val="pl-PL"/>
        </w:rPr>
        <w:t>15. Kopie niezmienne:</w:t>
      </w:r>
      <w:r w:rsidRPr="007215A6">
        <w:rPr>
          <w:rFonts w:cs="Arial"/>
          <w:lang w:val="pl-PL"/>
        </w:rPr>
        <w:t xml:space="preserve"> rozwiązanie musi obsługiwać strukturę kopii niezmiennych (Immutable), opartą na mechanizmie WORM (Write Once, Read Many).</w:t>
      </w:r>
    </w:p>
    <w:p w14:paraId="0402EF01" w14:textId="77777777" w:rsidR="00270D4C" w:rsidRPr="007215A6" w:rsidRDefault="00270D4C" w:rsidP="00270D4C">
      <w:pPr>
        <w:spacing w:line="276" w:lineRule="auto"/>
        <w:rPr>
          <w:rFonts w:cs="Arial"/>
          <w:lang w:val="pl-PL"/>
        </w:rPr>
      </w:pPr>
      <w:r w:rsidRPr="007215A6">
        <w:rPr>
          <w:rFonts w:cs="Arial"/>
          <w:b/>
          <w:bCs/>
          <w:lang w:val="pl-PL"/>
        </w:rPr>
        <w:t>15.1. Okres niezmienności:</w:t>
      </w:r>
      <w:r w:rsidRPr="007215A6">
        <w:rPr>
          <w:rFonts w:cs="Arial"/>
          <w:lang w:val="pl-PL"/>
        </w:rPr>
        <w:t xml:space="preserve"> czas niezmienności określony w strukturze WORM musi być możliwy do skonfigurowania i realizowany niezależnie dla poszczególnych typów kopii zapasowych, w tym dla kopii lokalnych oraz zdalnych znajdujących się w ramach jednego planu ochrony.</w:t>
      </w:r>
    </w:p>
    <w:p w14:paraId="7F97AA4A" w14:textId="77777777" w:rsidR="00270D4C" w:rsidRPr="007215A6" w:rsidRDefault="00270D4C" w:rsidP="00270D4C">
      <w:pPr>
        <w:spacing w:line="276" w:lineRule="auto"/>
        <w:rPr>
          <w:rFonts w:cs="Arial"/>
          <w:lang w:val="pl-PL"/>
        </w:rPr>
      </w:pPr>
      <w:r w:rsidRPr="007215A6">
        <w:rPr>
          <w:rFonts w:cs="Arial"/>
          <w:b/>
          <w:bCs/>
          <w:lang w:val="pl-PL"/>
        </w:rPr>
        <w:t>16. Przywracanie danych:</w:t>
      </w:r>
      <w:r w:rsidRPr="007215A6">
        <w:rPr>
          <w:rFonts w:cs="Arial"/>
          <w:lang w:val="pl-PL"/>
        </w:rPr>
        <w:t xml:space="preserve"> system musi obsługiwać co najmniej:</w:t>
      </w:r>
    </w:p>
    <w:p w14:paraId="786CCA2C" w14:textId="77777777" w:rsidR="00270D4C" w:rsidRPr="007215A6" w:rsidRDefault="00270D4C" w:rsidP="00270D4C">
      <w:pPr>
        <w:spacing w:line="276" w:lineRule="auto"/>
        <w:rPr>
          <w:rFonts w:cs="Arial"/>
          <w:lang w:val="pl-PL"/>
        </w:rPr>
      </w:pPr>
      <w:r w:rsidRPr="007215A6">
        <w:rPr>
          <w:rFonts w:cs="Arial"/>
          <w:b/>
          <w:bCs/>
          <w:lang w:val="pl-PL"/>
        </w:rPr>
        <w:t>16.1. Przywracanie granularne:</w:t>
      </w:r>
      <w:r w:rsidRPr="007215A6">
        <w:rPr>
          <w:rFonts w:cs="Arial"/>
          <w:lang w:val="pl-PL"/>
        </w:rPr>
        <w:t xml:space="preserve"> możliwość granularnego przywracania danych odpowiednio dla każdego obsługiwanego typu urządzenia.</w:t>
      </w:r>
    </w:p>
    <w:p w14:paraId="0094EC67" w14:textId="77777777" w:rsidR="00270D4C" w:rsidRPr="007215A6" w:rsidRDefault="00270D4C" w:rsidP="00270D4C">
      <w:pPr>
        <w:spacing w:line="276" w:lineRule="auto"/>
        <w:rPr>
          <w:rFonts w:cs="Arial"/>
          <w:lang w:val="pl-PL"/>
        </w:rPr>
      </w:pPr>
      <w:r w:rsidRPr="007215A6">
        <w:rPr>
          <w:rFonts w:cs="Arial"/>
          <w:b/>
          <w:bCs/>
          <w:lang w:val="pl-PL"/>
        </w:rPr>
        <w:t>16.2. Bare-metal recovery:</w:t>
      </w:r>
      <w:r w:rsidRPr="007215A6">
        <w:rPr>
          <w:rFonts w:cs="Arial"/>
          <w:lang w:val="pl-PL"/>
        </w:rPr>
        <w:t xml:space="preserve"> możliwość odtworzenia typu bare-metal dla kopii komputerów PC oraz serwerów fizycznych.</w:t>
      </w:r>
    </w:p>
    <w:p w14:paraId="6C3DECFA" w14:textId="77777777" w:rsidR="00270D4C" w:rsidRPr="007215A6" w:rsidRDefault="00270D4C" w:rsidP="00270D4C">
      <w:pPr>
        <w:spacing w:line="276" w:lineRule="auto"/>
        <w:rPr>
          <w:rFonts w:cs="Arial"/>
          <w:lang w:val="pl-PL"/>
        </w:rPr>
      </w:pPr>
      <w:r w:rsidRPr="007215A6">
        <w:rPr>
          <w:rFonts w:cs="Arial"/>
          <w:b/>
          <w:bCs/>
          <w:lang w:val="pl-PL"/>
        </w:rPr>
        <w:t>16.3. Przywracanie pełne:</w:t>
      </w:r>
      <w:r w:rsidRPr="007215A6">
        <w:rPr>
          <w:rFonts w:cs="Arial"/>
          <w:lang w:val="pl-PL"/>
        </w:rPr>
        <w:t xml:space="preserve"> możliwość pełnego przywracania maszyn wirtualnych oraz serwerów fizycznych.</w:t>
      </w:r>
    </w:p>
    <w:p w14:paraId="1EB9308E" w14:textId="77777777" w:rsidR="00270D4C" w:rsidRPr="007215A6" w:rsidRDefault="00270D4C" w:rsidP="00270D4C">
      <w:pPr>
        <w:spacing w:line="276" w:lineRule="auto"/>
        <w:rPr>
          <w:rFonts w:cs="Arial"/>
          <w:lang w:val="pl-PL"/>
        </w:rPr>
      </w:pPr>
      <w:r w:rsidRPr="007215A6">
        <w:rPr>
          <w:rFonts w:cs="Arial"/>
          <w:b/>
          <w:bCs/>
          <w:lang w:val="pl-PL"/>
        </w:rPr>
        <w:t>16.4. Natychmiastowe przywracanie:</w:t>
      </w:r>
      <w:r w:rsidRPr="007215A6">
        <w:rPr>
          <w:rFonts w:cs="Arial"/>
          <w:lang w:val="pl-PL"/>
        </w:rPr>
        <w:t xml:space="preserve"> możliwość natychmiastowego uruchomienia środowiska z kopii zapasowej.</w:t>
      </w:r>
    </w:p>
    <w:p w14:paraId="41886EA9" w14:textId="77777777" w:rsidR="00270D4C" w:rsidRPr="007215A6" w:rsidRDefault="00270D4C" w:rsidP="00270D4C">
      <w:pPr>
        <w:spacing w:line="276" w:lineRule="auto"/>
        <w:rPr>
          <w:rFonts w:cs="Arial"/>
          <w:lang w:val="pl-PL"/>
        </w:rPr>
      </w:pPr>
      <w:r w:rsidRPr="007215A6">
        <w:rPr>
          <w:rFonts w:cs="Arial"/>
          <w:b/>
          <w:bCs/>
          <w:lang w:val="pl-PL"/>
        </w:rPr>
        <w:t>16.5. P2V:</w:t>
      </w:r>
      <w:r w:rsidRPr="007215A6">
        <w:rPr>
          <w:rFonts w:cs="Arial"/>
          <w:lang w:val="pl-PL"/>
        </w:rPr>
        <w:t xml:space="preserve"> możliwość przywrócenia serwera fizycznego jako maszyny wirtualnej, tj. Physical to Virtual (P2V).</w:t>
      </w:r>
    </w:p>
    <w:p w14:paraId="2A0A1047" w14:textId="77777777" w:rsidR="00270D4C" w:rsidRPr="007215A6" w:rsidRDefault="00270D4C" w:rsidP="00270D4C">
      <w:pPr>
        <w:spacing w:line="276" w:lineRule="auto"/>
        <w:rPr>
          <w:rFonts w:cs="Arial"/>
          <w:lang w:val="pl-PL"/>
        </w:rPr>
      </w:pPr>
      <w:r w:rsidRPr="007215A6">
        <w:rPr>
          <w:rFonts w:cs="Arial"/>
          <w:b/>
          <w:bCs/>
          <w:lang w:val="pl-PL"/>
        </w:rPr>
        <w:t>17. Automatyczna weryfikacja kopii zapasowych:</w:t>
      </w:r>
      <w:r w:rsidRPr="007215A6">
        <w:rPr>
          <w:rFonts w:cs="Arial"/>
          <w:lang w:val="pl-PL"/>
        </w:rPr>
        <w:t xml:space="preserve"> system musi umożliwiać weryfikację poprawności kopii zapasowej poprzez automatyczne rozpakowanie i uruchomienie obrazu backupu w ramach wbudowanego hipernadzorcy.</w:t>
      </w:r>
    </w:p>
    <w:p w14:paraId="5F1F4730" w14:textId="77777777" w:rsidR="00270D4C" w:rsidRPr="007215A6" w:rsidRDefault="00270D4C" w:rsidP="00270D4C">
      <w:pPr>
        <w:spacing w:line="276" w:lineRule="auto"/>
        <w:rPr>
          <w:rFonts w:cs="Arial"/>
          <w:lang w:val="pl-PL"/>
        </w:rPr>
      </w:pPr>
      <w:r w:rsidRPr="007215A6">
        <w:rPr>
          <w:rFonts w:cs="Arial"/>
          <w:b/>
          <w:bCs/>
          <w:lang w:val="pl-PL"/>
        </w:rPr>
        <w:t>17.1. Rejestracja procesu weryfikacji:</w:t>
      </w:r>
      <w:r w:rsidRPr="007215A6">
        <w:rPr>
          <w:rFonts w:cs="Arial"/>
          <w:lang w:val="pl-PL"/>
        </w:rPr>
        <w:t xml:space="preserve"> system musi umożliwiać utworzenie nagrania dokumentującego proces uruchomienia zweryfikowanej kopii zapasowej, z możliwością odtworzenia w trybie 3-krotnego przyspieszenia.</w:t>
      </w:r>
    </w:p>
    <w:p w14:paraId="4DFADCA5" w14:textId="77777777" w:rsidR="00270D4C" w:rsidRPr="007215A6" w:rsidRDefault="00270D4C" w:rsidP="00270D4C">
      <w:pPr>
        <w:spacing w:line="276" w:lineRule="auto"/>
        <w:rPr>
          <w:rFonts w:cs="Arial"/>
          <w:lang w:val="pl-PL"/>
        </w:rPr>
      </w:pPr>
      <w:r w:rsidRPr="007215A6">
        <w:rPr>
          <w:rFonts w:cs="Arial"/>
          <w:b/>
          <w:bCs/>
          <w:lang w:val="pl-PL"/>
        </w:rPr>
        <w:t>17.2. Pobieranie nagrania:</w:t>
      </w:r>
      <w:r w:rsidRPr="007215A6">
        <w:rPr>
          <w:rFonts w:cs="Arial"/>
          <w:lang w:val="pl-PL"/>
        </w:rPr>
        <w:t xml:space="preserve"> nagranie musi być możliwe do pobrania bezpośrednio z graficznego interfejsu użytkownika systemu i odtworzenia na urządzeniu klienckim.</w:t>
      </w:r>
    </w:p>
    <w:p w14:paraId="2BEF8879" w14:textId="77777777" w:rsidR="00270D4C" w:rsidRPr="007215A6" w:rsidRDefault="00270D4C" w:rsidP="00270D4C">
      <w:pPr>
        <w:spacing w:line="276" w:lineRule="auto"/>
        <w:rPr>
          <w:rFonts w:cs="Arial"/>
          <w:lang w:val="pl-PL"/>
        </w:rPr>
      </w:pPr>
      <w:r w:rsidRPr="007215A6">
        <w:rPr>
          <w:rFonts w:cs="Arial"/>
          <w:b/>
          <w:bCs/>
          <w:lang w:val="pl-PL"/>
        </w:rPr>
        <w:t>18. Izolacja sieciowa – Air Gap:</w:t>
      </w:r>
      <w:r w:rsidRPr="007215A6">
        <w:rPr>
          <w:rFonts w:cs="Arial"/>
          <w:lang w:val="pl-PL"/>
        </w:rPr>
        <w:t xml:space="preserve"> system musi umożliwiać realizację izolacji sieciowej co najmniej poprzez:</w:t>
      </w:r>
    </w:p>
    <w:p w14:paraId="1F535E54" w14:textId="77777777" w:rsidR="00270D4C" w:rsidRPr="007215A6" w:rsidRDefault="00270D4C" w:rsidP="00270D4C">
      <w:pPr>
        <w:spacing w:line="276" w:lineRule="auto"/>
        <w:rPr>
          <w:rFonts w:cs="Arial"/>
          <w:lang w:val="pl-PL"/>
        </w:rPr>
      </w:pPr>
      <w:r w:rsidRPr="007215A6">
        <w:rPr>
          <w:rFonts w:cs="Arial"/>
          <w:b/>
          <w:bCs/>
          <w:lang w:val="pl-PL"/>
        </w:rPr>
        <w:lastRenderedPageBreak/>
        <w:t>18.1. Wyłączenie portu danych.</w:t>
      </w:r>
    </w:p>
    <w:p w14:paraId="5C568438" w14:textId="77777777" w:rsidR="00270D4C" w:rsidRPr="007215A6" w:rsidRDefault="00270D4C" w:rsidP="00270D4C">
      <w:pPr>
        <w:spacing w:line="276" w:lineRule="auto"/>
        <w:rPr>
          <w:rFonts w:cs="Arial"/>
          <w:lang w:val="pl-PL"/>
        </w:rPr>
      </w:pPr>
      <w:r w:rsidRPr="007215A6">
        <w:rPr>
          <w:rFonts w:cs="Arial"/>
          <w:b/>
          <w:bCs/>
          <w:lang w:val="pl-PL"/>
        </w:rPr>
        <w:t>18.2. Wyłączenie urządzenia.</w:t>
      </w:r>
    </w:p>
    <w:p w14:paraId="7E1B5206" w14:textId="77777777" w:rsidR="00270D4C" w:rsidRPr="007215A6" w:rsidRDefault="00270D4C" w:rsidP="00270D4C">
      <w:pPr>
        <w:spacing w:line="276" w:lineRule="auto"/>
        <w:rPr>
          <w:rFonts w:cs="Arial"/>
          <w:lang w:val="pl-PL"/>
        </w:rPr>
      </w:pPr>
      <w:r w:rsidRPr="007215A6">
        <w:rPr>
          <w:rFonts w:cs="Arial"/>
          <w:b/>
          <w:bCs/>
          <w:lang w:val="pl-PL"/>
        </w:rPr>
        <w:t>18.3. Izolację na poziomie zapory sieciowej:</w:t>
      </w:r>
      <w:r w:rsidRPr="007215A6">
        <w:rPr>
          <w:rFonts w:cs="Arial"/>
          <w:lang w:val="pl-PL"/>
        </w:rPr>
        <w:t xml:space="preserve"> możliwość blokowania komunikacji z określonych adresów IP lub podsieci.</w:t>
      </w:r>
    </w:p>
    <w:p w14:paraId="7926AFC8" w14:textId="77777777" w:rsidR="00270D4C" w:rsidRPr="00110AB1" w:rsidRDefault="00270D4C" w:rsidP="00270D4C">
      <w:pPr>
        <w:spacing w:line="276" w:lineRule="auto"/>
        <w:rPr>
          <w:rFonts w:cs="Arial"/>
          <w:lang w:val="pl-PL"/>
        </w:rPr>
      </w:pPr>
      <w:r w:rsidRPr="007215A6">
        <w:rPr>
          <w:rFonts w:cs="Arial"/>
          <w:b/>
          <w:bCs/>
          <w:lang w:val="pl-PL"/>
        </w:rPr>
        <w:t>19. Gwarancja:</w:t>
      </w:r>
      <w:r w:rsidRPr="007215A6">
        <w:rPr>
          <w:rFonts w:cs="Arial"/>
          <w:lang w:val="pl-PL"/>
        </w:rPr>
        <w:t xml:space="preserve"> wykonawca udzieli minimum 3-letniej gwarancji na całość oferowanego sprzętu.</w:t>
      </w:r>
    </w:p>
    <w:p w14:paraId="5C327262" w14:textId="77777777" w:rsidR="00270D4C" w:rsidRPr="00110AB1" w:rsidRDefault="00270D4C">
      <w:pPr>
        <w:pStyle w:val="Nagwek2"/>
        <w:rPr>
          <w:lang w:val="pl-PL"/>
        </w:rPr>
      </w:pPr>
    </w:p>
    <w:p w14:paraId="165AF4A4" w14:textId="77777777" w:rsidR="001057D5" w:rsidRPr="00253410" w:rsidRDefault="00595D40">
      <w:pPr>
        <w:pStyle w:val="Nagwek2"/>
        <w:rPr>
          <w:lang w:val="pl-PL"/>
        </w:rPr>
      </w:pPr>
      <w:r w:rsidRPr="00253410">
        <w:rPr>
          <w:lang w:val="pl-PL"/>
        </w:rPr>
        <w:t xml:space="preserve">6.16. S13 </w:t>
      </w:r>
      <w:r w:rsidRPr="00253410">
        <w:rPr>
          <w:color w:val="auto"/>
          <w:lang w:val="pl-PL"/>
        </w:rPr>
        <w:t>– Serwer fizyczny – 1 szt.</w:t>
      </w:r>
    </w:p>
    <w:p w14:paraId="3A6805A7" w14:textId="77777777" w:rsidR="001057D5" w:rsidRDefault="00595D40">
      <w:pPr>
        <w:rPr>
          <w:lang w:val="pl-PL"/>
        </w:rPr>
      </w:pPr>
      <w:r>
        <w:rPr>
          <w:lang w:val="pl-PL"/>
        </w:rPr>
        <w:t>Przedmiotem zamówienia jest dostawa 1 serwera fizycznego, zgodnie z zakresem rzeczowym i finansowym projektu.</w:t>
      </w:r>
    </w:p>
    <w:tbl>
      <w:tblPr>
        <w:tblStyle w:val="Tabela-Siatka"/>
        <w:tblW w:w="0" w:type="auto"/>
        <w:jc w:val="center"/>
        <w:tblLook w:val="04A0" w:firstRow="1" w:lastRow="0" w:firstColumn="1" w:lastColumn="0" w:noHBand="0" w:noVBand="1"/>
      </w:tblPr>
      <w:tblGrid>
        <w:gridCol w:w="1984"/>
        <w:gridCol w:w="6520"/>
      </w:tblGrid>
      <w:tr w:rsidR="007215A6" w14:paraId="2134FADC" w14:textId="77777777">
        <w:trPr>
          <w:tblHeader/>
          <w:jc w:val="center"/>
        </w:trPr>
        <w:tc>
          <w:tcPr>
            <w:tcW w:w="1984" w:type="dxa"/>
            <w:shd w:val="clear" w:color="auto" w:fill="17365D"/>
            <w:tcMar>
              <w:top w:w="70" w:type="dxa"/>
              <w:left w:w="90" w:type="dxa"/>
              <w:bottom w:w="70" w:type="dxa"/>
              <w:right w:w="90" w:type="dxa"/>
            </w:tcMar>
            <w:vAlign w:val="center"/>
          </w:tcPr>
          <w:p w14:paraId="43ADBBD9" w14:textId="77777777" w:rsidR="007215A6" w:rsidRDefault="007215A6">
            <w:r>
              <w:rPr>
                <w:b/>
                <w:color w:val="FFFFFF"/>
                <w:sz w:val="15"/>
              </w:rPr>
              <w:t>Wymagania</w:t>
            </w:r>
          </w:p>
        </w:tc>
        <w:tc>
          <w:tcPr>
            <w:tcW w:w="6520" w:type="dxa"/>
            <w:shd w:val="clear" w:color="auto" w:fill="17365D"/>
            <w:tcMar>
              <w:top w:w="70" w:type="dxa"/>
              <w:left w:w="90" w:type="dxa"/>
              <w:bottom w:w="70" w:type="dxa"/>
              <w:right w:w="90" w:type="dxa"/>
            </w:tcMar>
            <w:vAlign w:val="center"/>
          </w:tcPr>
          <w:p w14:paraId="7B0C480C" w14:textId="77777777" w:rsidR="007215A6" w:rsidRDefault="007215A6">
            <w:r>
              <w:rPr>
                <w:b/>
                <w:color w:val="FFFFFF"/>
                <w:sz w:val="15"/>
              </w:rPr>
              <w:t>Opis wymagań minimalnych</w:t>
            </w:r>
          </w:p>
        </w:tc>
      </w:tr>
      <w:tr w:rsidR="007215A6" w:rsidRPr="00E1368B" w14:paraId="31473D56" w14:textId="77777777">
        <w:trPr>
          <w:jc w:val="center"/>
        </w:trPr>
        <w:tc>
          <w:tcPr>
            <w:tcW w:w="1984" w:type="dxa"/>
            <w:tcMar>
              <w:top w:w="70" w:type="dxa"/>
              <w:left w:w="90" w:type="dxa"/>
              <w:bottom w:w="70" w:type="dxa"/>
              <w:right w:w="90" w:type="dxa"/>
            </w:tcMar>
            <w:vAlign w:val="center"/>
          </w:tcPr>
          <w:p w14:paraId="08887F33" w14:textId="77777777" w:rsidR="007215A6" w:rsidRPr="007215A6" w:rsidRDefault="007215A6">
            <w:r w:rsidRPr="007215A6">
              <w:rPr>
                <w:sz w:val="15"/>
              </w:rPr>
              <w:t>Obudowa</w:t>
            </w:r>
          </w:p>
        </w:tc>
        <w:tc>
          <w:tcPr>
            <w:tcW w:w="6520" w:type="dxa"/>
            <w:tcMar>
              <w:top w:w="70" w:type="dxa"/>
              <w:left w:w="90" w:type="dxa"/>
              <w:bottom w:w="70" w:type="dxa"/>
              <w:right w:w="90" w:type="dxa"/>
            </w:tcMar>
            <w:vAlign w:val="center"/>
          </w:tcPr>
          <w:p w14:paraId="7784809F" w14:textId="77777777" w:rsidR="007215A6" w:rsidRPr="007215A6" w:rsidRDefault="007215A6">
            <w:pPr>
              <w:rPr>
                <w:lang w:val="pl-PL"/>
              </w:rPr>
            </w:pPr>
            <w:r w:rsidRPr="007215A6">
              <w:rPr>
                <w:sz w:val="15"/>
                <w:lang w:val="pl-PL"/>
              </w:rPr>
              <w:t>Obudowa Rack o wysokości max 1U.</w:t>
            </w:r>
          </w:p>
        </w:tc>
      </w:tr>
      <w:tr w:rsidR="007215A6" w:rsidRPr="007215A6" w14:paraId="58FFA414" w14:textId="77777777">
        <w:trPr>
          <w:jc w:val="center"/>
        </w:trPr>
        <w:tc>
          <w:tcPr>
            <w:tcW w:w="1984" w:type="dxa"/>
            <w:shd w:val="clear" w:color="auto" w:fill="F7F9FB"/>
            <w:tcMar>
              <w:top w:w="70" w:type="dxa"/>
              <w:left w:w="90" w:type="dxa"/>
              <w:bottom w:w="70" w:type="dxa"/>
              <w:right w:w="90" w:type="dxa"/>
            </w:tcMar>
            <w:vAlign w:val="center"/>
          </w:tcPr>
          <w:p w14:paraId="1508E389" w14:textId="77777777" w:rsidR="007215A6" w:rsidRPr="007215A6" w:rsidRDefault="007215A6">
            <w:r w:rsidRPr="007215A6">
              <w:rPr>
                <w:sz w:val="15"/>
              </w:rPr>
              <w:t>Płyta główna</w:t>
            </w:r>
          </w:p>
        </w:tc>
        <w:tc>
          <w:tcPr>
            <w:tcW w:w="6520" w:type="dxa"/>
            <w:shd w:val="clear" w:color="auto" w:fill="F7F9FB"/>
            <w:tcMar>
              <w:top w:w="70" w:type="dxa"/>
              <w:left w:w="90" w:type="dxa"/>
              <w:bottom w:w="70" w:type="dxa"/>
              <w:right w:w="90" w:type="dxa"/>
            </w:tcMar>
            <w:vAlign w:val="center"/>
          </w:tcPr>
          <w:p w14:paraId="110DC9B3" w14:textId="77777777" w:rsidR="007215A6" w:rsidRPr="007215A6" w:rsidRDefault="007215A6">
            <w:pPr>
              <w:rPr>
                <w:lang w:val="pl-PL"/>
              </w:rPr>
            </w:pPr>
            <w:r w:rsidRPr="007215A6">
              <w:rPr>
                <w:sz w:val="15"/>
                <w:lang w:val="pl-PL"/>
              </w:rPr>
              <w:t xml:space="preserve">Płyta główna z możliwością zainstalowania do dwóch procesorów. </w:t>
            </w:r>
            <w:r w:rsidRPr="007215A6">
              <w:rPr>
                <w:sz w:val="15"/>
                <w:lang w:val="pl-PL"/>
              </w:rPr>
              <w:br/>
              <w:t xml:space="preserve">Płyta główna musi być zaprojektowana przez producenta i oznaczona jego znakiem firmowym. </w:t>
            </w:r>
            <w:r w:rsidRPr="007215A6">
              <w:rPr>
                <w:sz w:val="15"/>
                <w:lang w:val="pl-PL"/>
              </w:rPr>
              <w:br/>
              <w:t>Na płycie głównej powinno znajdować się minimum 24 slotów przeznaczonych do instalacji pamięci.</w:t>
            </w:r>
            <w:r w:rsidRPr="007215A6">
              <w:rPr>
                <w:sz w:val="15"/>
                <w:lang w:val="pl-PL"/>
              </w:rPr>
              <w:br/>
              <w:t>Płyta główna powinna obsługiwać do 3TB pamięci RAM.</w:t>
            </w:r>
          </w:p>
        </w:tc>
      </w:tr>
      <w:tr w:rsidR="007215A6" w:rsidRPr="00E1368B" w14:paraId="79417FA0" w14:textId="77777777">
        <w:trPr>
          <w:jc w:val="center"/>
        </w:trPr>
        <w:tc>
          <w:tcPr>
            <w:tcW w:w="1984" w:type="dxa"/>
            <w:tcMar>
              <w:top w:w="70" w:type="dxa"/>
              <w:left w:w="90" w:type="dxa"/>
              <w:bottom w:w="70" w:type="dxa"/>
              <w:right w:w="90" w:type="dxa"/>
            </w:tcMar>
            <w:vAlign w:val="center"/>
          </w:tcPr>
          <w:p w14:paraId="62467B1D" w14:textId="77777777" w:rsidR="007215A6" w:rsidRPr="007215A6" w:rsidRDefault="007215A6">
            <w:r w:rsidRPr="007215A6">
              <w:rPr>
                <w:sz w:val="15"/>
              </w:rPr>
              <w:t>Chipset</w:t>
            </w:r>
          </w:p>
        </w:tc>
        <w:tc>
          <w:tcPr>
            <w:tcW w:w="6520" w:type="dxa"/>
            <w:tcMar>
              <w:top w:w="70" w:type="dxa"/>
              <w:left w:w="90" w:type="dxa"/>
              <w:bottom w:w="70" w:type="dxa"/>
              <w:right w:w="90" w:type="dxa"/>
            </w:tcMar>
            <w:vAlign w:val="center"/>
          </w:tcPr>
          <w:p w14:paraId="44EDFE4C" w14:textId="77777777" w:rsidR="007215A6" w:rsidRPr="007215A6" w:rsidRDefault="007215A6">
            <w:pPr>
              <w:rPr>
                <w:lang w:val="pl-PL"/>
              </w:rPr>
            </w:pPr>
            <w:r w:rsidRPr="007215A6">
              <w:rPr>
                <w:sz w:val="15"/>
                <w:lang w:val="pl-PL"/>
              </w:rPr>
              <w:t>Dedykowany przez producenta procesora do pracy w serwerach dwuprocesorowych.</w:t>
            </w:r>
          </w:p>
        </w:tc>
      </w:tr>
      <w:tr w:rsidR="007215A6" w:rsidRPr="00E1368B" w14:paraId="76BE8A5F" w14:textId="77777777">
        <w:trPr>
          <w:jc w:val="center"/>
        </w:trPr>
        <w:tc>
          <w:tcPr>
            <w:tcW w:w="1984" w:type="dxa"/>
            <w:shd w:val="clear" w:color="auto" w:fill="F7F9FB"/>
            <w:tcMar>
              <w:top w:w="70" w:type="dxa"/>
              <w:left w:w="90" w:type="dxa"/>
              <w:bottom w:w="70" w:type="dxa"/>
              <w:right w:w="90" w:type="dxa"/>
            </w:tcMar>
            <w:vAlign w:val="center"/>
          </w:tcPr>
          <w:p w14:paraId="60CA0B0B" w14:textId="77777777" w:rsidR="007215A6" w:rsidRPr="007215A6" w:rsidRDefault="007215A6">
            <w:r w:rsidRPr="007215A6">
              <w:rPr>
                <w:sz w:val="15"/>
              </w:rPr>
              <w:t>Procesor</w:t>
            </w:r>
          </w:p>
        </w:tc>
        <w:tc>
          <w:tcPr>
            <w:tcW w:w="6520" w:type="dxa"/>
            <w:shd w:val="clear" w:color="auto" w:fill="F7F9FB"/>
            <w:tcMar>
              <w:top w:w="70" w:type="dxa"/>
              <w:left w:w="90" w:type="dxa"/>
              <w:bottom w:w="70" w:type="dxa"/>
              <w:right w:w="90" w:type="dxa"/>
            </w:tcMar>
            <w:vAlign w:val="center"/>
          </w:tcPr>
          <w:p w14:paraId="421690D1" w14:textId="77777777" w:rsidR="007215A6" w:rsidRPr="007215A6" w:rsidRDefault="007215A6">
            <w:pPr>
              <w:rPr>
                <w:lang w:val="pl-PL"/>
              </w:rPr>
            </w:pPr>
            <w:r w:rsidRPr="007215A6">
              <w:rPr>
                <w:sz w:val="15"/>
                <w:lang w:val="pl-PL"/>
              </w:rPr>
              <w:t>Zainstalowane dwa procesory 16-rdzeniowy, klasy x86-64, dedykowany do pracy z zaoferowanym serwerem, umożliwiający osiągnięcie wyniku min. 78 000 pkt. (Dual CPU) w Average CPU Mark opublikowanym na stronie https://www.cpubenchmark.net/ dla konfiguracji dwuprocesorowej.</w:t>
            </w:r>
          </w:p>
        </w:tc>
      </w:tr>
      <w:tr w:rsidR="007215A6" w:rsidRPr="00E1368B" w14:paraId="2E46BDD7" w14:textId="77777777">
        <w:trPr>
          <w:jc w:val="center"/>
        </w:trPr>
        <w:tc>
          <w:tcPr>
            <w:tcW w:w="1984" w:type="dxa"/>
            <w:tcMar>
              <w:top w:w="70" w:type="dxa"/>
              <w:left w:w="90" w:type="dxa"/>
              <w:bottom w:w="70" w:type="dxa"/>
              <w:right w:w="90" w:type="dxa"/>
            </w:tcMar>
            <w:vAlign w:val="center"/>
          </w:tcPr>
          <w:p w14:paraId="06CF66A9" w14:textId="77777777" w:rsidR="007215A6" w:rsidRPr="007215A6" w:rsidRDefault="007215A6">
            <w:r w:rsidRPr="007215A6">
              <w:rPr>
                <w:sz w:val="15"/>
              </w:rPr>
              <w:t>RAM</w:t>
            </w:r>
          </w:p>
        </w:tc>
        <w:tc>
          <w:tcPr>
            <w:tcW w:w="6520" w:type="dxa"/>
            <w:tcMar>
              <w:top w:w="70" w:type="dxa"/>
              <w:left w:w="90" w:type="dxa"/>
              <w:bottom w:w="70" w:type="dxa"/>
              <w:right w:w="90" w:type="dxa"/>
            </w:tcMar>
            <w:vAlign w:val="center"/>
          </w:tcPr>
          <w:p w14:paraId="5DA21684" w14:textId="77777777" w:rsidR="007215A6" w:rsidRPr="007215A6" w:rsidRDefault="007215A6">
            <w:pPr>
              <w:rPr>
                <w:lang w:val="pl-PL"/>
              </w:rPr>
            </w:pPr>
            <w:r w:rsidRPr="007215A6">
              <w:rPr>
                <w:sz w:val="15"/>
                <w:lang w:val="pl-PL"/>
              </w:rPr>
              <w:t xml:space="preserve">Zainstalowane min. 128GB 5600MT/s </w:t>
            </w:r>
          </w:p>
        </w:tc>
      </w:tr>
      <w:tr w:rsidR="007215A6" w:rsidRPr="00E1368B" w14:paraId="1B1E8B24" w14:textId="77777777">
        <w:trPr>
          <w:jc w:val="center"/>
        </w:trPr>
        <w:tc>
          <w:tcPr>
            <w:tcW w:w="1984" w:type="dxa"/>
            <w:shd w:val="clear" w:color="auto" w:fill="F7F9FB"/>
            <w:tcMar>
              <w:top w:w="70" w:type="dxa"/>
              <w:left w:w="90" w:type="dxa"/>
              <w:bottom w:w="70" w:type="dxa"/>
              <w:right w:w="90" w:type="dxa"/>
            </w:tcMar>
            <w:vAlign w:val="center"/>
          </w:tcPr>
          <w:p w14:paraId="6AEDAC8E" w14:textId="77777777" w:rsidR="007215A6" w:rsidRPr="007215A6" w:rsidRDefault="007215A6">
            <w:r w:rsidRPr="007215A6">
              <w:rPr>
                <w:sz w:val="15"/>
              </w:rPr>
              <w:t>Dyski twarde</w:t>
            </w:r>
          </w:p>
        </w:tc>
        <w:tc>
          <w:tcPr>
            <w:tcW w:w="6520" w:type="dxa"/>
            <w:shd w:val="clear" w:color="auto" w:fill="F7F9FB"/>
            <w:tcMar>
              <w:top w:w="70" w:type="dxa"/>
              <w:left w:w="90" w:type="dxa"/>
              <w:bottom w:w="70" w:type="dxa"/>
              <w:right w:w="90" w:type="dxa"/>
            </w:tcMar>
            <w:vAlign w:val="center"/>
          </w:tcPr>
          <w:p w14:paraId="3B01C06B" w14:textId="77777777" w:rsidR="007215A6" w:rsidRPr="007215A6" w:rsidRDefault="007215A6">
            <w:pPr>
              <w:rPr>
                <w:sz w:val="15"/>
                <w:lang w:val="pl-PL"/>
              </w:rPr>
            </w:pPr>
            <w:r w:rsidRPr="007215A6">
              <w:rPr>
                <w:sz w:val="15"/>
                <w:lang w:val="pl-PL"/>
              </w:rPr>
              <w:t>Zainstalowane 4 dyski SSD o pojemności co najmniej 1,9TB z możliwością konfiguracji RAID 10</w:t>
            </w:r>
          </w:p>
          <w:p w14:paraId="4D3F9406" w14:textId="77777777" w:rsidR="007215A6" w:rsidRPr="007215A6" w:rsidRDefault="007215A6">
            <w:pPr>
              <w:rPr>
                <w:sz w:val="15"/>
                <w:lang w:val="pl-PL"/>
              </w:rPr>
            </w:pPr>
            <w:r w:rsidRPr="007215A6">
              <w:rPr>
                <w:sz w:val="15"/>
                <w:lang w:val="pl-PL"/>
              </w:rPr>
              <w:t>Zainstalowane 4 dyski HDD o pojemności co najmniej 2,4TB z możliwością konfiguracji RAID 10</w:t>
            </w:r>
          </w:p>
        </w:tc>
      </w:tr>
      <w:tr w:rsidR="007215A6" w:rsidRPr="00E1368B" w14:paraId="7A5A7AF5" w14:textId="77777777">
        <w:trPr>
          <w:jc w:val="center"/>
        </w:trPr>
        <w:tc>
          <w:tcPr>
            <w:tcW w:w="1984" w:type="dxa"/>
            <w:shd w:val="clear" w:color="auto" w:fill="F7F9FB"/>
            <w:tcMar>
              <w:top w:w="70" w:type="dxa"/>
              <w:left w:w="90" w:type="dxa"/>
              <w:bottom w:w="70" w:type="dxa"/>
              <w:right w:w="90" w:type="dxa"/>
            </w:tcMar>
            <w:vAlign w:val="center"/>
          </w:tcPr>
          <w:p w14:paraId="7DCC9933" w14:textId="77777777" w:rsidR="007215A6" w:rsidRPr="007215A6" w:rsidRDefault="007215A6">
            <w:pPr>
              <w:rPr>
                <w:sz w:val="15"/>
              </w:rPr>
            </w:pPr>
            <w:r w:rsidRPr="007215A6">
              <w:rPr>
                <w:sz w:val="15"/>
              </w:rPr>
              <w:t>Kontroler dyskowy</w:t>
            </w:r>
          </w:p>
        </w:tc>
        <w:tc>
          <w:tcPr>
            <w:tcW w:w="6520" w:type="dxa"/>
            <w:shd w:val="clear" w:color="auto" w:fill="F7F9FB"/>
            <w:tcMar>
              <w:top w:w="70" w:type="dxa"/>
              <w:left w:w="90" w:type="dxa"/>
              <w:bottom w:w="70" w:type="dxa"/>
              <w:right w:w="90" w:type="dxa"/>
            </w:tcMar>
            <w:vAlign w:val="center"/>
          </w:tcPr>
          <w:p w14:paraId="2D1E316A" w14:textId="77777777" w:rsidR="007215A6" w:rsidRPr="007215A6" w:rsidRDefault="007215A6">
            <w:pPr>
              <w:rPr>
                <w:sz w:val="15"/>
                <w:lang w:val="pl-PL"/>
              </w:rPr>
            </w:pPr>
            <w:r w:rsidRPr="007215A6">
              <w:rPr>
                <w:sz w:val="15"/>
                <w:lang w:val="pl-PL"/>
              </w:rPr>
              <w:t>Zainstalowany sprzętowy kontroler SAS 12Gb do obsługi dysków min 8 dysków wewnętrznych.  Kontroler musi posiadać 4GB pamięci Flash. Kontroler musi obsługiwać poziomy RAID - 0/1/10/5/6/</w:t>
            </w:r>
          </w:p>
        </w:tc>
      </w:tr>
      <w:tr w:rsidR="007215A6" w:rsidRPr="00E1368B" w14:paraId="5C640B39" w14:textId="77777777">
        <w:trPr>
          <w:jc w:val="center"/>
        </w:trPr>
        <w:tc>
          <w:tcPr>
            <w:tcW w:w="1984" w:type="dxa"/>
            <w:tcMar>
              <w:top w:w="70" w:type="dxa"/>
              <w:left w:w="90" w:type="dxa"/>
              <w:bottom w:w="70" w:type="dxa"/>
              <w:right w:w="90" w:type="dxa"/>
            </w:tcMar>
            <w:vAlign w:val="center"/>
          </w:tcPr>
          <w:p w14:paraId="7C2C05D5" w14:textId="77777777" w:rsidR="007215A6" w:rsidRPr="007215A6" w:rsidRDefault="007215A6">
            <w:r w:rsidRPr="007215A6">
              <w:rPr>
                <w:sz w:val="15"/>
              </w:rPr>
              <w:t>Interfejsy sieciowe/FC/SAS</w:t>
            </w:r>
          </w:p>
        </w:tc>
        <w:tc>
          <w:tcPr>
            <w:tcW w:w="6520" w:type="dxa"/>
            <w:tcMar>
              <w:top w:w="70" w:type="dxa"/>
              <w:left w:w="90" w:type="dxa"/>
              <w:bottom w:w="70" w:type="dxa"/>
              <w:right w:w="90" w:type="dxa"/>
            </w:tcMar>
            <w:vAlign w:val="center"/>
          </w:tcPr>
          <w:p w14:paraId="3FE8ADE5" w14:textId="77777777" w:rsidR="007215A6" w:rsidRPr="007215A6" w:rsidRDefault="007215A6">
            <w:pPr>
              <w:rPr>
                <w:lang w:val="pl-PL"/>
              </w:rPr>
            </w:pPr>
            <w:r w:rsidRPr="007215A6">
              <w:rPr>
                <w:sz w:val="15"/>
                <w:lang w:val="pl-PL"/>
              </w:rPr>
              <w:t xml:space="preserve">Wbudowane min.: </w:t>
            </w:r>
            <w:r w:rsidRPr="007215A6">
              <w:rPr>
                <w:sz w:val="15"/>
                <w:lang w:val="pl-PL"/>
              </w:rPr>
              <w:br/>
              <w:t xml:space="preserve">1 interfejs sieciowy 1Gb full duplex Ethernet w standardzie BaseT; </w:t>
            </w:r>
            <w:r w:rsidRPr="007215A6">
              <w:rPr>
                <w:sz w:val="15"/>
                <w:lang w:val="pl-PL"/>
              </w:rPr>
              <w:br/>
              <w:t>4 interfejsy sieciowe 10Gb full duplex w standardzie SFP+,</w:t>
            </w:r>
            <w:r w:rsidRPr="007215A6">
              <w:rPr>
                <w:sz w:val="15"/>
                <w:lang w:val="pl-PL"/>
              </w:rPr>
              <w:br/>
              <w:t>Porty muszą pozwalać na osiągnięcie maksymalnego transferu dla reprezentowanego standardu, interfejsy muszą być kompatybilne z flow control</w:t>
            </w:r>
          </w:p>
        </w:tc>
      </w:tr>
      <w:tr w:rsidR="007215A6" w:rsidRPr="00E1368B" w14:paraId="44B2A76E" w14:textId="77777777">
        <w:trPr>
          <w:jc w:val="center"/>
        </w:trPr>
        <w:tc>
          <w:tcPr>
            <w:tcW w:w="1984" w:type="dxa"/>
            <w:shd w:val="clear" w:color="auto" w:fill="F7F9FB"/>
            <w:tcMar>
              <w:top w:w="70" w:type="dxa"/>
              <w:left w:w="90" w:type="dxa"/>
              <w:bottom w:w="70" w:type="dxa"/>
              <w:right w:w="90" w:type="dxa"/>
            </w:tcMar>
            <w:vAlign w:val="center"/>
          </w:tcPr>
          <w:p w14:paraId="050F6C2B" w14:textId="77777777" w:rsidR="007215A6" w:rsidRPr="007215A6" w:rsidRDefault="007215A6">
            <w:r w:rsidRPr="007215A6">
              <w:rPr>
                <w:sz w:val="15"/>
              </w:rPr>
              <w:t>Wbudowane porty</w:t>
            </w:r>
          </w:p>
        </w:tc>
        <w:tc>
          <w:tcPr>
            <w:tcW w:w="6520" w:type="dxa"/>
            <w:shd w:val="clear" w:color="auto" w:fill="F7F9FB"/>
            <w:tcMar>
              <w:top w:w="70" w:type="dxa"/>
              <w:left w:w="90" w:type="dxa"/>
              <w:bottom w:w="70" w:type="dxa"/>
              <w:right w:w="90" w:type="dxa"/>
            </w:tcMar>
            <w:vAlign w:val="center"/>
          </w:tcPr>
          <w:p w14:paraId="3BB554A9" w14:textId="77777777" w:rsidR="007215A6" w:rsidRPr="007215A6" w:rsidRDefault="007215A6">
            <w:pPr>
              <w:rPr>
                <w:sz w:val="15"/>
                <w:lang w:val="pl-PL"/>
              </w:rPr>
            </w:pPr>
            <w:r w:rsidRPr="007215A6">
              <w:rPr>
                <w:sz w:val="15"/>
                <w:lang w:val="pl-PL"/>
              </w:rPr>
              <w:t>- z przodu obudowy: 1x USB 3.2, 1x USB 2.0 (z możliwością zarządzania serwerem), zewnętrzny dedykowany port diagnostyczny</w:t>
            </w:r>
          </w:p>
          <w:p w14:paraId="367DA339" w14:textId="77777777" w:rsidR="007215A6" w:rsidRPr="007215A6" w:rsidRDefault="007215A6">
            <w:pPr>
              <w:rPr>
                <w:sz w:val="15"/>
                <w:szCs w:val="15"/>
                <w:lang w:val="pl-PL"/>
              </w:rPr>
            </w:pPr>
            <w:r w:rsidRPr="007215A6">
              <w:rPr>
                <w:sz w:val="15"/>
                <w:szCs w:val="15"/>
                <w:lang w:val="pl-PL"/>
              </w:rPr>
              <w:t>- z tyłu obudowy: 2x USB 3.2, 1x USB 2.0 1x VGA, 1x RJ-45 do zarządzania serwere</w:t>
            </w:r>
          </w:p>
          <w:p w14:paraId="0CEB94A8" w14:textId="77777777" w:rsidR="007215A6" w:rsidRPr="007215A6" w:rsidRDefault="007215A6">
            <w:pPr>
              <w:rPr>
                <w:sz w:val="15"/>
                <w:szCs w:val="15"/>
                <w:lang w:val="pl-PL"/>
              </w:rPr>
            </w:pPr>
            <w:r w:rsidRPr="007215A6">
              <w:rPr>
                <w:sz w:val="15"/>
                <w:szCs w:val="15"/>
                <w:lang w:val="pl-PL"/>
              </w:rPr>
              <w:t>Wszystkie tylne porty USB, port RJ-45 służący do zarządzania, tylny port VGA, wewnętrzny port USB, wewnętrzny port na kartę Micro SD powinny być umieszczone na osobnej dedykowanej płytce I/O, którą łączy się bezpośrednio z płytą główną serwera.</w:t>
            </w:r>
          </w:p>
        </w:tc>
      </w:tr>
      <w:tr w:rsidR="007215A6" w:rsidRPr="00E1368B" w14:paraId="6DF63A0B" w14:textId="77777777">
        <w:trPr>
          <w:jc w:val="center"/>
        </w:trPr>
        <w:tc>
          <w:tcPr>
            <w:tcW w:w="1984" w:type="dxa"/>
            <w:tcMar>
              <w:top w:w="70" w:type="dxa"/>
              <w:left w:w="90" w:type="dxa"/>
              <w:bottom w:w="70" w:type="dxa"/>
              <w:right w:w="90" w:type="dxa"/>
            </w:tcMar>
            <w:vAlign w:val="center"/>
          </w:tcPr>
          <w:p w14:paraId="14CDFBDC" w14:textId="77777777" w:rsidR="007215A6" w:rsidRPr="007215A6" w:rsidRDefault="007215A6" w:rsidP="00AA7781">
            <w:r w:rsidRPr="007215A6">
              <w:rPr>
                <w:sz w:val="15"/>
              </w:rPr>
              <w:t>Video</w:t>
            </w:r>
          </w:p>
        </w:tc>
        <w:tc>
          <w:tcPr>
            <w:tcW w:w="6520" w:type="dxa"/>
            <w:tcMar>
              <w:top w:w="70" w:type="dxa"/>
              <w:left w:w="90" w:type="dxa"/>
              <w:bottom w:w="70" w:type="dxa"/>
              <w:right w:w="90" w:type="dxa"/>
            </w:tcMar>
            <w:vAlign w:val="center"/>
          </w:tcPr>
          <w:p w14:paraId="3D43D2AE" w14:textId="77777777" w:rsidR="007215A6" w:rsidRPr="007215A6" w:rsidRDefault="007215A6" w:rsidP="00AA7781">
            <w:pPr>
              <w:rPr>
                <w:rFonts w:cs="Arial"/>
                <w:sz w:val="15"/>
                <w:szCs w:val="15"/>
                <w:lang w:val="pl-PL"/>
              </w:rPr>
            </w:pPr>
            <w:r w:rsidRPr="007215A6">
              <w:rPr>
                <w:rFonts w:cs="Arial"/>
                <w:color w:val="000000" w:themeColor="text1"/>
                <w:sz w:val="15"/>
                <w:szCs w:val="15"/>
                <w:lang w:val="pl-PL"/>
              </w:rPr>
              <w:t>Zintegrowana karta graficzna z minimum 16MB pamięci osiągająca rozdzielczość 1920x1200 przy 60 Hz.</w:t>
            </w:r>
          </w:p>
        </w:tc>
      </w:tr>
      <w:tr w:rsidR="007215A6" w:rsidRPr="00E1368B" w14:paraId="56A7BEB4" w14:textId="77777777">
        <w:trPr>
          <w:jc w:val="center"/>
        </w:trPr>
        <w:tc>
          <w:tcPr>
            <w:tcW w:w="1984" w:type="dxa"/>
            <w:shd w:val="clear" w:color="auto" w:fill="F7F9FB"/>
            <w:tcMar>
              <w:top w:w="70" w:type="dxa"/>
              <w:left w:w="90" w:type="dxa"/>
              <w:bottom w:w="70" w:type="dxa"/>
              <w:right w:w="90" w:type="dxa"/>
            </w:tcMar>
            <w:vAlign w:val="center"/>
          </w:tcPr>
          <w:p w14:paraId="1A1DBA39" w14:textId="77777777" w:rsidR="007215A6" w:rsidRPr="007215A6" w:rsidRDefault="007215A6" w:rsidP="00AA7781">
            <w:r w:rsidRPr="007215A6">
              <w:rPr>
                <w:sz w:val="15"/>
              </w:rPr>
              <w:t>Zasilacze</w:t>
            </w:r>
          </w:p>
        </w:tc>
        <w:tc>
          <w:tcPr>
            <w:tcW w:w="6520" w:type="dxa"/>
            <w:shd w:val="clear" w:color="auto" w:fill="F7F9FB"/>
            <w:tcMar>
              <w:top w:w="70" w:type="dxa"/>
              <w:left w:w="90" w:type="dxa"/>
              <w:bottom w:w="70" w:type="dxa"/>
              <w:right w:w="90" w:type="dxa"/>
            </w:tcMar>
            <w:vAlign w:val="center"/>
          </w:tcPr>
          <w:p w14:paraId="017DEADD" w14:textId="77777777" w:rsidR="007215A6" w:rsidRPr="007215A6" w:rsidRDefault="007215A6" w:rsidP="00AA7781">
            <w:pPr>
              <w:rPr>
                <w:lang w:val="pl-PL"/>
              </w:rPr>
            </w:pPr>
            <w:r w:rsidRPr="007215A6">
              <w:rPr>
                <w:sz w:val="15"/>
                <w:lang w:val="pl-PL"/>
              </w:rPr>
              <w:t>Dwa redundantne zasilacze o mocy minimum 750W z certyfikatem minimum Titanium. Moc pojedynczego zasilacza musi być wystarczająca do zasilenia serwera w oferowanej konfiguracji.</w:t>
            </w:r>
          </w:p>
        </w:tc>
      </w:tr>
      <w:tr w:rsidR="007215A6" w:rsidRPr="00E1368B" w14:paraId="359179B8" w14:textId="77777777">
        <w:trPr>
          <w:jc w:val="center"/>
        </w:trPr>
        <w:tc>
          <w:tcPr>
            <w:tcW w:w="1984" w:type="dxa"/>
            <w:tcMar>
              <w:top w:w="70" w:type="dxa"/>
              <w:left w:w="90" w:type="dxa"/>
              <w:bottom w:w="70" w:type="dxa"/>
              <w:right w:w="90" w:type="dxa"/>
            </w:tcMar>
            <w:vAlign w:val="center"/>
          </w:tcPr>
          <w:p w14:paraId="7C4BF5DA" w14:textId="77777777" w:rsidR="007215A6" w:rsidRPr="007215A6" w:rsidRDefault="007215A6" w:rsidP="00AA7781">
            <w:r w:rsidRPr="007215A6">
              <w:rPr>
                <w:sz w:val="15"/>
              </w:rPr>
              <w:lastRenderedPageBreak/>
              <w:t>Elementy montażowe</w:t>
            </w:r>
          </w:p>
        </w:tc>
        <w:tc>
          <w:tcPr>
            <w:tcW w:w="6520" w:type="dxa"/>
            <w:tcMar>
              <w:top w:w="70" w:type="dxa"/>
              <w:left w:w="90" w:type="dxa"/>
              <w:bottom w:w="70" w:type="dxa"/>
              <w:right w:w="90" w:type="dxa"/>
            </w:tcMar>
            <w:vAlign w:val="center"/>
          </w:tcPr>
          <w:p w14:paraId="0923982C" w14:textId="77777777" w:rsidR="007215A6" w:rsidRPr="007215A6" w:rsidRDefault="007215A6" w:rsidP="00AA7781">
            <w:pPr>
              <w:rPr>
                <w:lang w:val="pl-PL"/>
              </w:rPr>
            </w:pPr>
            <w:r w:rsidRPr="007215A6">
              <w:rPr>
                <w:sz w:val="15"/>
                <w:lang w:val="pl-PL"/>
              </w:rPr>
              <w:t xml:space="preserve">Komplet wysuwanych szyn umożliwiających montaż w szafie rack i wysuwanie serwera do celów serwisowych. </w:t>
            </w:r>
          </w:p>
        </w:tc>
      </w:tr>
      <w:tr w:rsidR="007215A6" w:rsidRPr="00E1368B" w14:paraId="463A428C" w14:textId="77777777">
        <w:trPr>
          <w:jc w:val="center"/>
        </w:trPr>
        <w:tc>
          <w:tcPr>
            <w:tcW w:w="1984" w:type="dxa"/>
            <w:shd w:val="clear" w:color="auto" w:fill="F7F9FB"/>
            <w:tcMar>
              <w:top w:w="70" w:type="dxa"/>
              <w:left w:w="90" w:type="dxa"/>
              <w:bottom w:w="70" w:type="dxa"/>
              <w:right w:w="90" w:type="dxa"/>
            </w:tcMar>
            <w:vAlign w:val="center"/>
          </w:tcPr>
          <w:p w14:paraId="28F7685A" w14:textId="77777777" w:rsidR="007215A6" w:rsidRPr="007215A6" w:rsidRDefault="007215A6" w:rsidP="00AA7781">
            <w:r w:rsidRPr="007215A6">
              <w:rPr>
                <w:sz w:val="15"/>
              </w:rPr>
              <w:t>Zgodność z Systemami Operacyjnymi</w:t>
            </w:r>
          </w:p>
        </w:tc>
        <w:tc>
          <w:tcPr>
            <w:tcW w:w="6520" w:type="dxa"/>
            <w:shd w:val="clear" w:color="auto" w:fill="F7F9FB"/>
            <w:tcMar>
              <w:top w:w="70" w:type="dxa"/>
              <w:left w:w="90" w:type="dxa"/>
              <w:bottom w:w="70" w:type="dxa"/>
              <w:right w:w="90" w:type="dxa"/>
            </w:tcMar>
            <w:vAlign w:val="center"/>
          </w:tcPr>
          <w:p w14:paraId="366B1CBD" w14:textId="77777777" w:rsidR="007215A6" w:rsidRPr="007215A6" w:rsidRDefault="007215A6" w:rsidP="00AA7781">
            <w:pPr>
              <w:rPr>
                <w:lang w:val="pl-PL"/>
              </w:rPr>
            </w:pPr>
            <w:r w:rsidRPr="007215A6">
              <w:rPr>
                <w:sz w:val="15"/>
                <w:lang w:val="pl-PL"/>
              </w:rPr>
              <w:t>Zgodność z systemami operacyjnymi Windows Server 2025, Ubuntu 22.04 LTS, 24.04 LTS, ESXI 8.0</w:t>
            </w:r>
            <w:r w:rsidRPr="007215A6">
              <w:rPr>
                <w:sz w:val="15"/>
                <w:lang w:val="pl-PL"/>
              </w:rPr>
              <w:br/>
              <w:t>Sterowniki do wszystkich podzespołów muszą być dostępne, dla każdej wymienionej platformy.</w:t>
            </w:r>
          </w:p>
        </w:tc>
      </w:tr>
      <w:tr w:rsidR="007215A6" w:rsidRPr="00E1368B" w14:paraId="759D2AB0" w14:textId="77777777">
        <w:trPr>
          <w:jc w:val="center"/>
        </w:trPr>
        <w:tc>
          <w:tcPr>
            <w:tcW w:w="1984" w:type="dxa"/>
            <w:tcMar>
              <w:top w:w="70" w:type="dxa"/>
              <w:left w:w="90" w:type="dxa"/>
              <w:bottom w:w="70" w:type="dxa"/>
              <w:right w:w="90" w:type="dxa"/>
            </w:tcMar>
            <w:vAlign w:val="center"/>
          </w:tcPr>
          <w:p w14:paraId="4417BE10" w14:textId="77777777" w:rsidR="007215A6" w:rsidRPr="007215A6" w:rsidRDefault="007215A6" w:rsidP="00AA7781">
            <w:r w:rsidRPr="007215A6">
              <w:rPr>
                <w:sz w:val="15"/>
              </w:rPr>
              <w:t xml:space="preserve">Bezpieczeństwo </w:t>
            </w:r>
          </w:p>
        </w:tc>
        <w:tc>
          <w:tcPr>
            <w:tcW w:w="6520" w:type="dxa"/>
            <w:tcMar>
              <w:top w:w="70" w:type="dxa"/>
              <w:left w:w="90" w:type="dxa"/>
              <w:bottom w:w="70" w:type="dxa"/>
              <w:right w:w="90" w:type="dxa"/>
            </w:tcMar>
            <w:vAlign w:val="center"/>
          </w:tcPr>
          <w:p w14:paraId="5DE35768" w14:textId="77777777" w:rsidR="007215A6" w:rsidRPr="007215A6" w:rsidRDefault="007215A6" w:rsidP="00AA7781">
            <w:pPr>
              <w:rPr>
                <w:lang w:val="pl-PL"/>
              </w:rPr>
            </w:pPr>
            <w:r w:rsidRPr="007215A6">
              <w:rPr>
                <w:sz w:val="15"/>
                <w:lang w:val="pl-PL"/>
              </w:rPr>
              <w:t>Moduł TPM 2.0</w:t>
            </w:r>
            <w:r w:rsidRPr="007215A6">
              <w:rPr>
                <w:sz w:val="15"/>
                <w:lang w:val="pl-PL"/>
              </w:rPr>
              <w:br/>
              <w:t>Serwer musi być wyposażony w rozwiązanie zapewniające ochronę oprogramowania układowego przed manipulacją złośliwego oprogramowania. Ochrona taka musi być zgodna z zaleceniami NIST SP 800-147B. Jednocześnie Zamawiający wymaga, aby dostarczony serwer posiadał zaimplementowane sprzętowo mechanizmy kryptograficzne poświadczające integralność oprogramowania BIOS.</w:t>
            </w:r>
          </w:p>
        </w:tc>
      </w:tr>
      <w:tr w:rsidR="007215A6" w:rsidRPr="007215A6" w14:paraId="6198FBB1" w14:textId="77777777">
        <w:trPr>
          <w:jc w:val="center"/>
        </w:trPr>
        <w:tc>
          <w:tcPr>
            <w:tcW w:w="1984" w:type="dxa"/>
            <w:shd w:val="clear" w:color="auto" w:fill="F7F9FB"/>
            <w:tcMar>
              <w:top w:w="70" w:type="dxa"/>
              <w:left w:w="90" w:type="dxa"/>
              <w:bottom w:w="70" w:type="dxa"/>
              <w:right w:w="90" w:type="dxa"/>
            </w:tcMar>
            <w:vAlign w:val="center"/>
          </w:tcPr>
          <w:p w14:paraId="297B9015" w14:textId="77777777" w:rsidR="007215A6" w:rsidRPr="007215A6" w:rsidRDefault="007215A6" w:rsidP="00AA7781">
            <w:r w:rsidRPr="007215A6">
              <w:rPr>
                <w:sz w:val="15"/>
              </w:rPr>
              <w:t>Karta Zarządzania</w:t>
            </w:r>
          </w:p>
        </w:tc>
        <w:tc>
          <w:tcPr>
            <w:tcW w:w="6520" w:type="dxa"/>
            <w:shd w:val="clear" w:color="auto" w:fill="F7F9FB"/>
            <w:tcMar>
              <w:top w:w="70" w:type="dxa"/>
              <w:left w:w="90" w:type="dxa"/>
              <w:bottom w:w="70" w:type="dxa"/>
              <w:right w:w="90" w:type="dxa"/>
            </w:tcMar>
            <w:vAlign w:val="center"/>
          </w:tcPr>
          <w:p w14:paraId="04535012" w14:textId="77777777" w:rsidR="007215A6" w:rsidRPr="007215A6" w:rsidRDefault="007215A6" w:rsidP="00AA7781">
            <w:pPr>
              <w:rPr>
                <w:sz w:val="15"/>
                <w:lang w:val="pl-PL"/>
              </w:rPr>
            </w:pPr>
            <w:r w:rsidRPr="007215A6">
              <w:rPr>
                <w:sz w:val="15"/>
                <w:lang w:val="pl-PL"/>
              </w:rPr>
              <w:t>Zintegrowany z płytą główną serwera, niezależny od systemu operacyjnego, sprzętowy kontroler zdalnego zarzadzania umożliwiający:</w:t>
            </w:r>
          </w:p>
          <w:p w14:paraId="0B337F3C" w14:textId="77777777" w:rsidR="007215A6" w:rsidRPr="007215A6" w:rsidRDefault="007215A6" w:rsidP="00AA7781">
            <w:pPr>
              <w:rPr>
                <w:sz w:val="15"/>
                <w:lang w:val="pl-PL"/>
              </w:rPr>
            </w:pPr>
            <w:r w:rsidRPr="007215A6">
              <w:rPr>
                <w:sz w:val="15"/>
                <w:lang w:val="pl-PL"/>
              </w:rPr>
              <w:t>•</w:t>
            </w:r>
            <w:r w:rsidRPr="007215A6">
              <w:rPr>
                <w:sz w:val="15"/>
                <w:lang w:val="pl-PL"/>
              </w:rPr>
              <w:tab/>
              <w:t>Monitoring stanu systemu (komponenty objęte monitoringiem to przynajmniej: cpu, pamięć RAM, dyski, karty PCI, zasilacze, wentylatory, plyta glowna</w:t>
            </w:r>
          </w:p>
          <w:p w14:paraId="51A4D938" w14:textId="77777777" w:rsidR="007215A6" w:rsidRPr="007215A6" w:rsidRDefault="007215A6" w:rsidP="00AA7781">
            <w:pPr>
              <w:rPr>
                <w:sz w:val="15"/>
                <w:lang w:val="pl-PL"/>
              </w:rPr>
            </w:pPr>
            <w:r w:rsidRPr="007215A6">
              <w:rPr>
                <w:sz w:val="15"/>
                <w:lang w:val="pl-PL"/>
              </w:rPr>
              <w:t>•</w:t>
            </w:r>
            <w:r w:rsidRPr="007215A6">
              <w:rPr>
                <w:sz w:val="15"/>
                <w:lang w:val="pl-PL"/>
              </w:rPr>
              <w:tab/>
              <w:t>Pozyskanie nastepujacych informacji o serwerze: nazwa, typ i model, numer seryjny, nazwa systemu, wersja UEFI oraz BMC, adres ip karty zarzadzajacej, utylizacja cpu, utylizacja pamięci oraz komponentow I/O</w:t>
            </w:r>
          </w:p>
          <w:p w14:paraId="3C2E0A91" w14:textId="77777777" w:rsidR="007215A6" w:rsidRPr="007215A6" w:rsidRDefault="007215A6" w:rsidP="00AA7781">
            <w:pPr>
              <w:rPr>
                <w:sz w:val="15"/>
                <w:lang w:val="pl-PL"/>
              </w:rPr>
            </w:pPr>
            <w:r w:rsidRPr="007215A6">
              <w:rPr>
                <w:sz w:val="15"/>
                <w:lang w:val="pl-PL"/>
              </w:rPr>
              <w:t>•</w:t>
            </w:r>
            <w:r w:rsidRPr="007215A6">
              <w:rPr>
                <w:sz w:val="15"/>
                <w:lang w:val="pl-PL"/>
              </w:rPr>
              <w:tab/>
              <w:t xml:space="preserve">Logowanie zdarzeń systemowych oraz związanych z działaniami użytkownika. Każdy dziennik zdarzeń powinien mieć możliwość zapisu co najmniej 1024 rekordów. </w:t>
            </w:r>
          </w:p>
          <w:p w14:paraId="4D58329E" w14:textId="77777777" w:rsidR="007215A6" w:rsidRPr="007215A6" w:rsidRDefault="007215A6" w:rsidP="00AA7781">
            <w:pPr>
              <w:rPr>
                <w:sz w:val="15"/>
                <w:lang w:val="pl-PL"/>
              </w:rPr>
            </w:pPr>
            <w:r w:rsidRPr="007215A6">
              <w:rPr>
                <w:sz w:val="15"/>
                <w:lang w:val="pl-PL"/>
              </w:rPr>
              <w:t>•</w:t>
            </w:r>
            <w:r w:rsidRPr="007215A6">
              <w:rPr>
                <w:sz w:val="15"/>
                <w:lang w:val="pl-PL"/>
              </w:rPr>
              <w:tab/>
              <w:t>Logowanie zdarzeń związanych z utrzymaniem systemu jak upgrade firmware, zmiana/instalacja sprzętu. System powinien umożliwiać zapisanie minimum 250 zdarzeń.</w:t>
            </w:r>
          </w:p>
          <w:p w14:paraId="4B9ABE59" w14:textId="77777777" w:rsidR="007215A6" w:rsidRPr="007215A6" w:rsidRDefault="007215A6" w:rsidP="00AA7781">
            <w:pPr>
              <w:rPr>
                <w:sz w:val="15"/>
                <w:lang w:val="pl-PL"/>
              </w:rPr>
            </w:pPr>
            <w:r w:rsidRPr="007215A6">
              <w:rPr>
                <w:sz w:val="15"/>
                <w:lang w:val="pl-PL"/>
              </w:rPr>
              <w:t>•</w:t>
            </w:r>
            <w:r w:rsidRPr="007215A6">
              <w:rPr>
                <w:sz w:val="15"/>
                <w:lang w:val="pl-PL"/>
              </w:rPr>
              <w:tab/>
              <w:t>Wysylanie określonych zdarzeń poprzez SMTP oraz SNMPv3</w:t>
            </w:r>
          </w:p>
          <w:p w14:paraId="0A854C34" w14:textId="77777777" w:rsidR="007215A6" w:rsidRPr="007215A6" w:rsidRDefault="007215A6" w:rsidP="00AA7781">
            <w:pPr>
              <w:rPr>
                <w:sz w:val="15"/>
                <w:lang w:val="pl-PL"/>
              </w:rPr>
            </w:pPr>
            <w:r w:rsidRPr="007215A6">
              <w:rPr>
                <w:sz w:val="15"/>
                <w:lang w:val="pl-PL"/>
              </w:rPr>
              <w:t>•</w:t>
            </w:r>
            <w:r w:rsidRPr="007215A6">
              <w:rPr>
                <w:sz w:val="15"/>
                <w:lang w:val="pl-PL"/>
              </w:rPr>
              <w:tab/>
              <w:t>Update systemowego firmware</w:t>
            </w:r>
          </w:p>
          <w:p w14:paraId="36C921A3" w14:textId="77777777" w:rsidR="007215A6" w:rsidRPr="007215A6" w:rsidRDefault="007215A6" w:rsidP="00AA7781">
            <w:pPr>
              <w:rPr>
                <w:sz w:val="15"/>
                <w:lang w:val="pl-PL"/>
              </w:rPr>
            </w:pPr>
            <w:r w:rsidRPr="007215A6">
              <w:rPr>
                <w:sz w:val="15"/>
                <w:lang w:val="pl-PL"/>
              </w:rPr>
              <w:t>•</w:t>
            </w:r>
            <w:r w:rsidRPr="007215A6">
              <w:rPr>
                <w:sz w:val="15"/>
                <w:lang w:val="pl-PL"/>
              </w:rPr>
              <w:tab/>
              <w:t>Monitoring i możliwość ograniczenia poboru prądu</w:t>
            </w:r>
          </w:p>
          <w:p w14:paraId="5D1C2D46" w14:textId="77777777" w:rsidR="007215A6" w:rsidRPr="007215A6" w:rsidRDefault="007215A6" w:rsidP="00AA7781">
            <w:pPr>
              <w:rPr>
                <w:sz w:val="15"/>
                <w:lang w:val="pl-PL"/>
              </w:rPr>
            </w:pPr>
            <w:r w:rsidRPr="007215A6">
              <w:rPr>
                <w:sz w:val="15"/>
                <w:lang w:val="pl-PL"/>
              </w:rPr>
              <w:t>•</w:t>
            </w:r>
            <w:r w:rsidRPr="007215A6">
              <w:rPr>
                <w:sz w:val="15"/>
                <w:lang w:val="pl-PL"/>
              </w:rPr>
              <w:tab/>
              <w:t xml:space="preserve">Zdalne włączanie/wyłączanie/restart </w:t>
            </w:r>
          </w:p>
          <w:p w14:paraId="1D01C613" w14:textId="77777777" w:rsidR="007215A6" w:rsidRPr="007215A6" w:rsidRDefault="007215A6" w:rsidP="00AA7781">
            <w:pPr>
              <w:rPr>
                <w:sz w:val="15"/>
                <w:lang w:val="pl-PL"/>
              </w:rPr>
            </w:pPr>
            <w:r w:rsidRPr="007215A6">
              <w:rPr>
                <w:sz w:val="15"/>
                <w:lang w:val="pl-PL"/>
              </w:rPr>
              <w:t>•</w:t>
            </w:r>
            <w:r w:rsidRPr="007215A6">
              <w:rPr>
                <w:sz w:val="15"/>
                <w:lang w:val="pl-PL"/>
              </w:rPr>
              <w:tab/>
              <w:t>Zapis video zdalnych sesji</w:t>
            </w:r>
          </w:p>
          <w:p w14:paraId="6818931A" w14:textId="77777777" w:rsidR="007215A6" w:rsidRPr="007215A6" w:rsidRDefault="007215A6" w:rsidP="00AA7781">
            <w:pPr>
              <w:rPr>
                <w:sz w:val="15"/>
                <w:lang w:val="pl-PL"/>
              </w:rPr>
            </w:pPr>
            <w:r w:rsidRPr="007215A6">
              <w:rPr>
                <w:sz w:val="15"/>
                <w:lang w:val="pl-PL"/>
              </w:rPr>
              <w:t>•</w:t>
            </w:r>
            <w:r w:rsidRPr="007215A6">
              <w:rPr>
                <w:sz w:val="15"/>
                <w:lang w:val="pl-PL"/>
              </w:rPr>
              <w:tab/>
              <w:t>Podmontowanie lokalnych mediow z wykorzystaniem Java client</w:t>
            </w:r>
          </w:p>
          <w:p w14:paraId="11D0423C" w14:textId="77777777" w:rsidR="007215A6" w:rsidRPr="007215A6" w:rsidRDefault="007215A6" w:rsidP="00AA7781">
            <w:pPr>
              <w:rPr>
                <w:sz w:val="15"/>
                <w:lang w:val="pl-PL"/>
              </w:rPr>
            </w:pPr>
            <w:r w:rsidRPr="007215A6">
              <w:rPr>
                <w:sz w:val="15"/>
                <w:lang w:val="pl-PL"/>
              </w:rPr>
              <w:t>•</w:t>
            </w:r>
            <w:r w:rsidRPr="007215A6">
              <w:rPr>
                <w:sz w:val="15"/>
                <w:lang w:val="pl-PL"/>
              </w:rPr>
              <w:tab/>
              <w:t>Przekierowanie kosnoli szeregowej przez IPMI</w:t>
            </w:r>
          </w:p>
          <w:p w14:paraId="7D89BFF3" w14:textId="77777777" w:rsidR="007215A6" w:rsidRPr="007215A6" w:rsidRDefault="007215A6" w:rsidP="00AA7781">
            <w:pPr>
              <w:rPr>
                <w:sz w:val="15"/>
                <w:lang w:val="pl-PL"/>
              </w:rPr>
            </w:pPr>
            <w:r w:rsidRPr="007215A6">
              <w:rPr>
                <w:sz w:val="15"/>
                <w:lang w:val="pl-PL"/>
              </w:rPr>
              <w:t>•</w:t>
            </w:r>
            <w:r w:rsidRPr="007215A6">
              <w:rPr>
                <w:sz w:val="15"/>
                <w:lang w:val="pl-PL"/>
              </w:rPr>
              <w:tab/>
              <w:t>Zrzut ekranu w momencie zawieszenia systemu</w:t>
            </w:r>
          </w:p>
          <w:p w14:paraId="2895CA69" w14:textId="77777777" w:rsidR="007215A6" w:rsidRPr="007215A6" w:rsidRDefault="007215A6" w:rsidP="00AA7781">
            <w:pPr>
              <w:rPr>
                <w:sz w:val="15"/>
                <w:lang w:val="pl-PL"/>
              </w:rPr>
            </w:pPr>
            <w:r w:rsidRPr="007215A6">
              <w:rPr>
                <w:sz w:val="15"/>
                <w:lang w:val="pl-PL"/>
              </w:rPr>
              <w:t>•</w:t>
            </w:r>
            <w:r w:rsidRPr="007215A6">
              <w:rPr>
                <w:sz w:val="15"/>
                <w:lang w:val="pl-PL"/>
              </w:rPr>
              <w:tab/>
              <w:t xml:space="preserve">Możliwość przejęcia zdalnego ekranu </w:t>
            </w:r>
          </w:p>
          <w:p w14:paraId="1582DED0" w14:textId="77777777" w:rsidR="007215A6" w:rsidRPr="007215A6" w:rsidRDefault="007215A6" w:rsidP="00AA7781">
            <w:pPr>
              <w:rPr>
                <w:sz w:val="15"/>
                <w:lang w:val="pl-PL"/>
              </w:rPr>
            </w:pPr>
            <w:r w:rsidRPr="007215A6">
              <w:rPr>
                <w:sz w:val="15"/>
                <w:lang w:val="pl-PL"/>
              </w:rPr>
              <w:t>•</w:t>
            </w:r>
            <w:r w:rsidRPr="007215A6">
              <w:rPr>
                <w:sz w:val="15"/>
                <w:lang w:val="pl-PL"/>
              </w:rPr>
              <w:tab/>
              <w:t>Możliwość zdalnej instalacji systemu operacyjnego</w:t>
            </w:r>
          </w:p>
          <w:p w14:paraId="58AA7BAC" w14:textId="77777777" w:rsidR="007215A6" w:rsidRPr="007215A6" w:rsidRDefault="007215A6" w:rsidP="00AA7781">
            <w:pPr>
              <w:rPr>
                <w:sz w:val="15"/>
                <w:lang w:val="pl-PL"/>
              </w:rPr>
            </w:pPr>
            <w:r w:rsidRPr="007215A6">
              <w:rPr>
                <w:sz w:val="15"/>
                <w:lang w:val="pl-PL"/>
              </w:rPr>
              <w:t>•</w:t>
            </w:r>
            <w:r w:rsidRPr="007215A6">
              <w:rPr>
                <w:sz w:val="15"/>
                <w:lang w:val="pl-PL"/>
              </w:rPr>
              <w:tab/>
              <w:t>Alerty Syslog</w:t>
            </w:r>
          </w:p>
          <w:p w14:paraId="1F575279" w14:textId="77777777" w:rsidR="007215A6" w:rsidRPr="007215A6" w:rsidRDefault="007215A6" w:rsidP="00AA7781">
            <w:pPr>
              <w:rPr>
                <w:sz w:val="15"/>
                <w:lang w:val="pl-PL"/>
              </w:rPr>
            </w:pPr>
            <w:r w:rsidRPr="007215A6">
              <w:rPr>
                <w:sz w:val="15"/>
                <w:lang w:val="pl-PL"/>
              </w:rPr>
              <w:t>•</w:t>
            </w:r>
            <w:r w:rsidRPr="007215A6">
              <w:rPr>
                <w:sz w:val="15"/>
                <w:lang w:val="pl-PL"/>
              </w:rPr>
              <w:tab/>
              <w:t>Przekierowanie konsoli szeregowej przez SSH</w:t>
            </w:r>
          </w:p>
          <w:p w14:paraId="7403AF64" w14:textId="77777777" w:rsidR="007215A6" w:rsidRPr="007215A6" w:rsidRDefault="007215A6" w:rsidP="00AA7781">
            <w:pPr>
              <w:rPr>
                <w:sz w:val="15"/>
                <w:lang w:val="pl-PL"/>
              </w:rPr>
            </w:pPr>
            <w:r w:rsidRPr="007215A6">
              <w:rPr>
                <w:sz w:val="15"/>
                <w:lang w:val="pl-PL"/>
              </w:rPr>
              <w:t>•</w:t>
            </w:r>
            <w:r w:rsidRPr="007215A6">
              <w:rPr>
                <w:sz w:val="15"/>
                <w:lang w:val="pl-PL"/>
              </w:rPr>
              <w:tab/>
              <w:t xml:space="preserve">Wyświetlanie danych aktualnych I historycznych dla użycia energii oraz temperatury serwera </w:t>
            </w:r>
          </w:p>
          <w:p w14:paraId="4C6C7B73" w14:textId="77777777" w:rsidR="007215A6" w:rsidRPr="007215A6" w:rsidRDefault="007215A6" w:rsidP="00AA7781">
            <w:pPr>
              <w:rPr>
                <w:sz w:val="15"/>
                <w:lang w:val="pl-PL"/>
              </w:rPr>
            </w:pPr>
            <w:r w:rsidRPr="007215A6">
              <w:rPr>
                <w:sz w:val="15"/>
                <w:lang w:val="pl-PL"/>
              </w:rPr>
              <w:t>•</w:t>
            </w:r>
            <w:r w:rsidRPr="007215A6">
              <w:rPr>
                <w:sz w:val="15"/>
                <w:lang w:val="pl-PL"/>
              </w:rPr>
              <w:tab/>
              <w:t>Możliwość mapowania obrazów ISO z lokalnego dysku operatora</w:t>
            </w:r>
          </w:p>
          <w:p w14:paraId="78C8C8CF" w14:textId="77777777" w:rsidR="007215A6" w:rsidRPr="007215A6" w:rsidRDefault="007215A6" w:rsidP="00AA7781">
            <w:pPr>
              <w:rPr>
                <w:sz w:val="15"/>
                <w:lang w:val="pl-PL"/>
              </w:rPr>
            </w:pPr>
            <w:r w:rsidRPr="007215A6">
              <w:rPr>
                <w:sz w:val="15"/>
                <w:lang w:val="pl-PL"/>
              </w:rPr>
              <w:t>•</w:t>
            </w:r>
            <w:r w:rsidRPr="007215A6">
              <w:rPr>
                <w:sz w:val="15"/>
                <w:lang w:val="pl-PL"/>
              </w:rPr>
              <w:tab/>
              <w:t>Możliwość mapowania obrazów ISO przez HTTPS, SFTP, CIFS oraz NFS</w:t>
            </w:r>
          </w:p>
          <w:p w14:paraId="49CCABD4" w14:textId="77777777" w:rsidR="007215A6" w:rsidRPr="007215A6" w:rsidRDefault="007215A6" w:rsidP="00AA7781">
            <w:pPr>
              <w:rPr>
                <w:sz w:val="15"/>
                <w:lang w:val="pl-PL"/>
              </w:rPr>
            </w:pPr>
            <w:r w:rsidRPr="007215A6">
              <w:rPr>
                <w:sz w:val="15"/>
                <w:lang w:val="pl-PL"/>
              </w:rPr>
              <w:t>•</w:t>
            </w:r>
            <w:r w:rsidRPr="007215A6">
              <w:rPr>
                <w:sz w:val="15"/>
                <w:lang w:val="pl-PL"/>
              </w:rPr>
              <w:tab/>
              <w:t>Możliwość jednoczesnej pracy do 6 użytkowników przez wirtualną konsolę</w:t>
            </w:r>
          </w:p>
          <w:p w14:paraId="4BE8BCF5" w14:textId="77777777" w:rsidR="007215A6" w:rsidRPr="007215A6" w:rsidRDefault="007215A6" w:rsidP="00AA7781">
            <w:pPr>
              <w:rPr>
                <w:sz w:val="15"/>
                <w:lang w:val="pl-PL"/>
              </w:rPr>
            </w:pPr>
            <w:r w:rsidRPr="007215A6">
              <w:rPr>
                <w:sz w:val="15"/>
                <w:lang w:val="pl-PL"/>
              </w:rPr>
              <w:t>•</w:t>
            </w:r>
            <w:r w:rsidRPr="007215A6">
              <w:rPr>
                <w:sz w:val="15"/>
                <w:lang w:val="pl-PL"/>
              </w:rPr>
              <w:tab/>
              <w:t>wspierane protokoły/interfejsy: IPMI v2.0, SNMP v3, CIM, DCMI v1.5, REST API</w:t>
            </w:r>
          </w:p>
          <w:p w14:paraId="3AA5CDC8" w14:textId="77777777" w:rsidR="007215A6" w:rsidRPr="007215A6" w:rsidRDefault="007215A6" w:rsidP="00AA7781">
            <w:pPr>
              <w:rPr>
                <w:sz w:val="15"/>
                <w:lang w:val="pl-PL"/>
              </w:rPr>
            </w:pPr>
            <w:r w:rsidRPr="007215A6">
              <w:rPr>
                <w:sz w:val="15"/>
                <w:lang w:val="pl-PL"/>
              </w:rPr>
              <w:t>•</w:t>
            </w:r>
            <w:r w:rsidRPr="007215A6">
              <w:rPr>
                <w:sz w:val="15"/>
                <w:lang w:val="pl-PL"/>
              </w:rPr>
              <w:tab/>
              <w:t>Wymaga się możliwości wykorzystania frontowego portu USB do celów serwisowych (komunikacja portu z karta zarządzającą) bez możliwości uzyskania jakiejkolwiek funkcjonalności na poziomie zainstalowanego systemu operacyjnego. Funkcjonalność ta musi być realizowana na poziomie sprzętowym i musi być niezależna od zainstalowanego systemu operacyjnego.</w:t>
            </w:r>
          </w:p>
          <w:p w14:paraId="05D45624" w14:textId="77777777" w:rsidR="007215A6" w:rsidRPr="007215A6" w:rsidRDefault="007215A6" w:rsidP="00AA7781">
            <w:pPr>
              <w:rPr>
                <w:sz w:val="15"/>
                <w:lang w:val="pl-PL"/>
              </w:rPr>
            </w:pPr>
          </w:p>
          <w:p w14:paraId="3DF94672" w14:textId="77777777" w:rsidR="007215A6" w:rsidRPr="007215A6" w:rsidRDefault="007215A6" w:rsidP="00AA7781">
            <w:pPr>
              <w:rPr>
                <w:sz w:val="15"/>
                <w:lang w:val="pl-PL"/>
              </w:rPr>
            </w:pPr>
            <w:r w:rsidRPr="007215A6">
              <w:rPr>
                <w:sz w:val="15"/>
                <w:lang w:val="pl-PL"/>
              </w:rPr>
              <w:t>Wraz z serwerem powinno zostać dostarczone dodatkowe oprogramowanie zarzadząjące umożliwiające:</w:t>
            </w:r>
          </w:p>
          <w:p w14:paraId="1F105311" w14:textId="77777777" w:rsidR="007215A6" w:rsidRPr="007215A6" w:rsidRDefault="007215A6" w:rsidP="00AA7781">
            <w:pPr>
              <w:rPr>
                <w:sz w:val="15"/>
                <w:lang w:val="pl-PL"/>
              </w:rPr>
            </w:pPr>
          </w:p>
          <w:p w14:paraId="504F69DF" w14:textId="77777777" w:rsidR="007215A6" w:rsidRPr="007215A6" w:rsidRDefault="007215A6" w:rsidP="00AA7781">
            <w:pPr>
              <w:rPr>
                <w:sz w:val="15"/>
                <w:lang w:val="pl-PL"/>
              </w:rPr>
            </w:pPr>
            <w:r w:rsidRPr="007215A6">
              <w:rPr>
                <w:sz w:val="15"/>
                <w:lang w:val="pl-PL"/>
              </w:rPr>
              <w:t>- zarzadzenie infrastruktura serwerow,przelacznikow i storage bez udzialu dedykowanego agenta</w:t>
            </w:r>
          </w:p>
          <w:p w14:paraId="119D80C8" w14:textId="77777777" w:rsidR="007215A6" w:rsidRPr="007215A6" w:rsidRDefault="007215A6" w:rsidP="00AA7781">
            <w:pPr>
              <w:rPr>
                <w:sz w:val="15"/>
                <w:lang w:val="pl-PL"/>
              </w:rPr>
            </w:pPr>
            <w:r w:rsidRPr="007215A6">
              <w:rPr>
                <w:sz w:val="15"/>
                <w:lang w:val="pl-PL"/>
              </w:rPr>
              <w:lastRenderedPageBreak/>
              <w:t>- przedstawianie graficznej reprezentacji zarządzanych urządzeń</w:t>
            </w:r>
          </w:p>
          <w:p w14:paraId="62623A4B" w14:textId="77777777" w:rsidR="007215A6" w:rsidRPr="007215A6" w:rsidRDefault="007215A6" w:rsidP="00AA7781">
            <w:pPr>
              <w:rPr>
                <w:sz w:val="15"/>
                <w:lang w:val="pl-PL"/>
              </w:rPr>
            </w:pPr>
            <w:r w:rsidRPr="007215A6">
              <w:rPr>
                <w:sz w:val="15"/>
                <w:lang w:val="pl-PL"/>
              </w:rPr>
              <w:t>- możliwosc skalowania do minimum 1000 urządzeń</w:t>
            </w:r>
          </w:p>
          <w:p w14:paraId="6D632D94" w14:textId="77777777" w:rsidR="007215A6" w:rsidRPr="007215A6" w:rsidRDefault="007215A6" w:rsidP="00AA7781">
            <w:pPr>
              <w:rPr>
                <w:sz w:val="15"/>
                <w:lang w:val="pl-PL"/>
              </w:rPr>
            </w:pPr>
            <w:r w:rsidRPr="007215A6">
              <w:rPr>
                <w:sz w:val="15"/>
                <w:lang w:val="pl-PL"/>
              </w:rPr>
              <w:t>- obsługę szyfrowanej komunikacji z zarządzanymi urządzeniami, wsparcie dla NIST 800-131A oraz FIPS 140-2</w:t>
            </w:r>
          </w:p>
          <w:p w14:paraId="10D87AE8" w14:textId="77777777" w:rsidR="007215A6" w:rsidRPr="007215A6" w:rsidRDefault="007215A6" w:rsidP="00AA7781">
            <w:pPr>
              <w:rPr>
                <w:sz w:val="15"/>
                <w:lang w:val="pl-PL"/>
              </w:rPr>
            </w:pPr>
            <w:r w:rsidRPr="007215A6">
              <w:rPr>
                <w:sz w:val="15"/>
                <w:lang w:val="pl-PL"/>
              </w:rPr>
              <w:t>- wsparcie dla certyfikatow SSL tzw self-signed oraz zewnetrznych</w:t>
            </w:r>
          </w:p>
          <w:p w14:paraId="5BEFDEBC" w14:textId="77777777" w:rsidR="007215A6" w:rsidRPr="007215A6" w:rsidRDefault="007215A6" w:rsidP="00AA7781">
            <w:pPr>
              <w:rPr>
                <w:sz w:val="15"/>
                <w:lang w:val="pl-PL"/>
              </w:rPr>
            </w:pPr>
            <w:r w:rsidRPr="007215A6">
              <w:rPr>
                <w:sz w:val="15"/>
                <w:lang w:val="pl-PL"/>
              </w:rPr>
              <w:t>- udostępnianie szybkiego podgląd stanu środowiska</w:t>
            </w:r>
          </w:p>
          <w:p w14:paraId="1C40C4F1" w14:textId="77777777" w:rsidR="007215A6" w:rsidRPr="007215A6" w:rsidRDefault="007215A6" w:rsidP="00AA7781">
            <w:pPr>
              <w:rPr>
                <w:sz w:val="15"/>
                <w:lang w:val="pl-PL"/>
              </w:rPr>
            </w:pPr>
            <w:r w:rsidRPr="007215A6">
              <w:rPr>
                <w:sz w:val="15"/>
                <w:lang w:val="pl-PL"/>
              </w:rPr>
              <w:t>- udostępnianie podsumowania stanu dla każdego urządzenia</w:t>
            </w:r>
          </w:p>
          <w:p w14:paraId="7BD00194" w14:textId="77777777" w:rsidR="007215A6" w:rsidRPr="007215A6" w:rsidRDefault="007215A6" w:rsidP="00AA7781">
            <w:pPr>
              <w:rPr>
                <w:sz w:val="15"/>
                <w:lang w:val="pl-PL"/>
              </w:rPr>
            </w:pPr>
            <w:r w:rsidRPr="007215A6">
              <w:rPr>
                <w:sz w:val="15"/>
                <w:lang w:val="pl-PL"/>
              </w:rPr>
              <w:t>- tworzenie alertów przy zmianie stanu urządzenia</w:t>
            </w:r>
          </w:p>
          <w:p w14:paraId="75D97529" w14:textId="77777777" w:rsidR="007215A6" w:rsidRPr="007215A6" w:rsidRDefault="007215A6" w:rsidP="00AA7781">
            <w:pPr>
              <w:rPr>
                <w:sz w:val="15"/>
                <w:lang w:val="pl-PL"/>
              </w:rPr>
            </w:pPr>
            <w:r w:rsidRPr="007215A6">
              <w:rPr>
                <w:sz w:val="15"/>
                <w:lang w:val="pl-PL"/>
              </w:rPr>
              <w:t>- monitorowanie oraz tracking zuzycia energii przez monitorowane urzędzenie, możliwość ustalania granicy zużycia energii,</w:t>
            </w:r>
          </w:p>
          <w:p w14:paraId="3270A367" w14:textId="77777777" w:rsidR="007215A6" w:rsidRPr="007215A6" w:rsidRDefault="007215A6" w:rsidP="00AA7781">
            <w:pPr>
              <w:rPr>
                <w:sz w:val="15"/>
                <w:lang w:val="pl-PL"/>
              </w:rPr>
            </w:pPr>
            <w:r w:rsidRPr="007215A6">
              <w:rPr>
                <w:sz w:val="15"/>
                <w:lang w:val="pl-PL"/>
              </w:rPr>
              <w:t>- konsola zarzadzania oparta o HTML 5</w:t>
            </w:r>
          </w:p>
          <w:p w14:paraId="2639637D" w14:textId="77777777" w:rsidR="007215A6" w:rsidRPr="007215A6" w:rsidRDefault="007215A6" w:rsidP="00AA7781">
            <w:pPr>
              <w:rPr>
                <w:sz w:val="15"/>
                <w:lang w:val="pl-PL"/>
              </w:rPr>
            </w:pPr>
            <w:r w:rsidRPr="007215A6">
              <w:rPr>
                <w:sz w:val="15"/>
                <w:lang w:val="pl-PL"/>
              </w:rPr>
              <w:t>- dostepnosc konsoli monitorujacej na urzadzeniach przenosnych ze wsparciem dla systemu Android oraz iOS, aplikacja musi umożliwiać włączenie wyłączenie oraz restart urządzenia, musi również mieć możliwość aktywowania diody lokacyjnej na urządzeniu,</w:t>
            </w:r>
          </w:p>
          <w:p w14:paraId="02AA6750" w14:textId="77777777" w:rsidR="007215A6" w:rsidRPr="007215A6" w:rsidRDefault="007215A6" w:rsidP="00AA7781">
            <w:pPr>
              <w:rPr>
                <w:sz w:val="15"/>
                <w:lang w:val="pl-PL"/>
              </w:rPr>
            </w:pPr>
            <w:r w:rsidRPr="007215A6">
              <w:rPr>
                <w:sz w:val="15"/>
                <w:lang w:val="pl-PL"/>
              </w:rPr>
              <w:t>- automatyczne wykrywanie dołaczanych systemow oraz szczegolowa inwentaryzacja</w:t>
            </w:r>
          </w:p>
          <w:p w14:paraId="5E4A24AE" w14:textId="77777777" w:rsidR="007215A6" w:rsidRPr="007215A6" w:rsidRDefault="007215A6" w:rsidP="00AA7781">
            <w:pPr>
              <w:rPr>
                <w:sz w:val="15"/>
                <w:lang w:val="pl-PL"/>
              </w:rPr>
            </w:pPr>
            <w:r w:rsidRPr="007215A6">
              <w:rPr>
                <w:sz w:val="15"/>
                <w:lang w:val="pl-PL"/>
              </w:rPr>
              <w:t>- mozliwosc podnoszenia wersji oprogramowania dla komponentow zarzadzanych serwerow w oparciu o repozytorium lokalne jak i zdalne dostepne na stronie producenta oferowanego rozwiazania</w:t>
            </w:r>
          </w:p>
          <w:p w14:paraId="5D6DFF07" w14:textId="77777777" w:rsidR="007215A6" w:rsidRPr="007215A6" w:rsidRDefault="007215A6" w:rsidP="00AA7781">
            <w:pPr>
              <w:rPr>
                <w:sz w:val="15"/>
                <w:lang w:val="pl-PL"/>
              </w:rPr>
            </w:pPr>
            <w:r w:rsidRPr="007215A6">
              <w:rPr>
                <w:sz w:val="15"/>
                <w:lang w:val="pl-PL"/>
              </w:rPr>
              <w:t>-  definiowanie polityk zgodnosci wersji firmware komponentow zarzadzanych urzadzen</w:t>
            </w:r>
          </w:p>
          <w:p w14:paraId="5FDD9BE3" w14:textId="77777777" w:rsidR="007215A6" w:rsidRPr="007215A6" w:rsidRDefault="007215A6" w:rsidP="00AA7781">
            <w:pPr>
              <w:rPr>
                <w:sz w:val="15"/>
                <w:lang w:val="pl-PL"/>
              </w:rPr>
            </w:pPr>
            <w:r w:rsidRPr="007215A6">
              <w:rPr>
                <w:sz w:val="15"/>
                <w:lang w:val="pl-PL"/>
              </w:rPr>
              <w:t xml:space="preserve">- definiowanie roli uzytkownikow oprogramowania </w:t>
            </w:r>
          </w:p>
          <w:p w14:paraId="53B24654" w14:textId="77777777" w:rsidR="007215A6" w:rsidRPr="007215A6" w:rsidRDefault="007215A6" w:rsidP="00AA7781">
            <w:pPr>
              <w:rPr>
                <w:sz w:val="15"/>
                <w:lang w:val="pl-PL"/>
              </w:rPr>
            </w:pPr>
            <w:r w:rsidRPr="007215A6">
              <w:rPr>
                <w:sz w:val="15"/>
                <w:lang w:val="pl-PL"/>
              </w:rPr>
              <w:t>- obsluga REST API oraz Windows PowerShell</w:t>
            </w:r>
          </w:p>
          <w:p w14:paraId="7940EFCF" w14:textId="77777777" w:rsidR="007215A6" w:rsidRPr="007215A6" w:rsidRDefault="007215A6" w:rsidP="00AA7781">
            <w:pPr>
              <w:rPr>
                <w:sz w:val="15"/>
                <w:lang w:val="pl-PL"/>
              </w:rPr>
            </w:pPr>
            <w:r w:rsidRPr="007215A6">
              <w:rPr>
                <w:sz w:val="15"/>
                <w:lang w:val="pl-PL"/>
              </w:rPr>
              <w:t>- obsluga SNMP, SYSLOG, Email Forwarding</w:t>
            </w:r>
          </w:p>
          <w:p w14:paraId="4B3CDC99" w14:textId="77777777" w:rsidR="007215A6" w:rsidRPr="007215A6" w:rsidRDefault="007215A6" w:rsidP="00AA7781">
            <w:pPr>
              <w:rPr>
                <w:sz w:val="15"/>
                <w:lang w:val="pl-PL"/>
              </w:rPr>
            </w:pPr>
            <w:r w:rsidRPr="007215A6">
              <w:rPr>
                <w:sz w:val="15"/>
                <w:lang w:val="pl-PL"/>
              </w:rPr>
              <w:t>- autentykacja uzytkownikow: centralna (mozliwosc definiowania wymaganego poziomu skomplikowania danych autentykacyjnych) oraz integracja z MS AD oraz obsluga single sign on oraz SAML</w:t>
            </w:r>
          </w:p>
          <w:p w14:paraId="78E7B1EB" w14:textId="77777777" w:rsidR="007215A6" w:rsidRPr="007215A6" w:rsidRDefault="007215A6" w:rsidP="00AA7781">
            <w:pPr>
              <w:rPr>
                <w:sz w:val="15"/>
                <w:lang w:val="pl-PL"/>
              </w:rPr>
            </w:pPr>
            <w:r w:rsidRPr="007215A6">
              <w:rPr>
                <w:sz w:val="15"/>
                <w:lang w:val="pl-PL"/>
              </w:rPr>
              <w:t>- obsluga tzw Forward Secrecy w komunikacji z zarzadzanymi urzadzeniami</w:t>
            </w:r>
          </w:p>
          <w:p w14:paraId="6BA18A7E" w14:textId="77777777" w:rsidR="007215A6" w:rsidRPr="007215A6" w:rsidRDefault="007215A6" w:rsidP="00AA7781">
            <w:pPr>
              <w:rPr>
                <w:sz w:val="15"/>
                <w:lang w:val="pl-PL"/>
              </w:rPr>
            </w:pPr>
            <w:r w:rsidRPr="007215A6">
              <w:rPr>
                <w:sz w:val="15"/>
                <w:lang w:val="pl-PL"/>
              </w:rPr>
              <w:t>- przedstawianie historycznych aktywnosci uzytkownikow</w:t>
            </w:r>
          </w:p>
          <w:p w14:paraId="2F4AE302" w14:textId="77777777" w:rsidR="007215A6" w:rsidRPr="007215A6" w:rsidRDefault="007215A6" w:rsidP="00AA7781">
            <w:pPr>
              <w:rPr>
                <w:sz w:val="15"/>
                <w:lang w:val="pl-PL"/>
              </w:rPr>
            </w:pPr>
            <w:r w:rsidRPr="007215A6">
              <w:rPr>
                <w:sz w:val="15"/>
                <w:lang w:val="pl-PL"/>
              </w:rPr>
              <w:t xml:space="preserve">-blokowanie mozliwosci podlaczenia innego systemu zarzadzania do urzadzen zarzadzanych </w:t>
            </w:r>
          </w:p>
          <w:p w14:paraId="66F39878" w14:textId="77777777" w:rsidR="007215A6" w:rsidRPr="007215A6" w:rsidRDefault="007215A6" w:rsidP="00AA7781">
            <w:pPr>
              <w:rPr>
                <w:sz w:val="15"/>
                <w:lang w:val="pl-PL"/>
              </w:rPr>
            </w:pPr>
            <w:r w:rsidRPr="007215A6">
              <w:rPr>
                <w:sz w:val="15"/>
                <w:lang w:val="pl-PL"/>
              </w:rPr>
              <w:t>- tworzenie dziennika zdarzen ukończonych sukcesem lub bledem,  oraz zdarzeń bedacych w trakcie. Mozliwosc definiowania filtrow wyswietlanych zdarzen z dziennika. Mozliwosc eksportu dziennika zdarzen do pliku csv</w:t>
            </w:r>
          </w:p>
          <w:p w14:paraId="2A2D1E25" w14:textId="77777777" w:rsidR="007215A6" w:rsidRPr="007215A6" w:rsidRDefault="007215A6" w:rsidP="00AA7781">
            <w:pPr>
              <w:rPr>
                <w:sz w:val="15"/>
                <w:lang w:val="pl-PL"/>
              </w:rPr>
            </w:pPr>
            <w:r w:rsidRPr="007215A6">
              <w:rPr>
                <w:sz w:val="15"/>
                <w:lang w:val="pl-PL"/>
              </w:rPr>
              <w:t>- Obsluga NTP</w:t>
            </w:r>
          </w:p>
          <w:p w14:paraId="1FEA3029" w14:textId="77777777" w:rsidR="007215A6" w:rsidRPr="007215A6" w:rsidRDefault="007215A6" w:rsidP="00AA7781">
            <w:pPr>
              <w:rPr>
                <w:sz w:val="15"/>
                <w:lang w:val="pl-PL"/>
              </w:rPr>
            </w:pPr>
            <w:r w:rsidRPr="007215A6">
              <w:rPr>
                <w:sz w:val="15"/>
                <w:lang w:val="pl-PL"/>
              </w:rPr>
              <w:t>- przesylanie alertow do konsoli firm trzecich</w:t>
            </w:r>
          </w:p>
          <w:p w14:paraId="764649A4" w14:textId="77777777" w:rsidR="007215A6" w:rsidRPr="007215A6" w:rsidRDefault="007215A6" w:rsidP="00AA7781">
            <w:pPr>
              <w:rPr>
                <w:sz w:val="15"/>
                <w:lang w:val="pl-PL"/>
              </w:rPr>
            </w:pPr>
          </w:p>
          <w:p w14:paraId="018413FD" w14:textId="77777777" w:rsidR="007215A6" w:rsidRPr="007215A6" w:rsidRDefault="007215A6" w:rsidP="00AA7781">
            <w:pPr>
              <w:rPr>
                <w:sz w:val="15"/>
                <w:lang w:val="pl-PL"/>
              </w:rPr>
            </w:pPr>
            <w:r w:rsidRPr="007215A6">
              <w:rPr>
                <w:sz w:val="15"/>
                <w:lang w:val="pl-PL"/>
              </w:rPr>
              <w:t xml:space="preserve">- tworzenie wzorców konfiguracji zarządzanych urządzeń (definiowanie przez konsole albo kopiowanie konfiguracji z już zaimplementowanych urządzeń) </w:t>
            </w:r>
          </w:p>
          <w:p w14:paraId="42FF8AAE" w14:textId="77777777" w:rsidR="007215A6" w:rsidRPr="007215A6" w:rsidRDefault="007215A6" w:rsidP="00AA7781">
            <w:pPr>
              <w:rPr>
                <w:sz w:val="15"/>
                <w:lang w:val="pl-PL"/>
              </w:rPr>
            </w:pPr>
            <w:r w:rsidRPr="007215A6">
              <w:rPr>
                <w:sz w:val="15"/>
                <w:lang w:val="pl-PL"/>
              </w:rPr>
              <w:t>- instalowanie systemów operacyjnych oraz wirtualizatorów Vmware i Hyper-V. Wymagana jest integracja konsoli zarządzania z konsolą wirtualizatora tak, aby zarządzanie środowiskiem sprzetowym  mogło odbywać się z konsoli wirtualizatora. Wymaga się możliwości instalacji systemu na przynajmniej 20 nodach jednocześnie</w:t>
            </w:r>
          </w:p>
          <w:p w14:paraId="607810C6" w14:textId="77777777" w:rsidR="007215A6" w:rsidRPr="007215A6" w:rsidRDefault="007215A6" w:rsidP="00AA7781">
            <w:pPr>
              <w:rPr>
                <w:sz w:val="15"/>
                <w:lang w:val="pl-PL"/>
              </w:rPr>
            </w:pPr>
            <w:r w:rsidRPr="007215A6">
              <w:rPr>
                <w:sz w:val="15"/>
                <w:lang w:val="pl-PL"/>
              </w:rPr>
              <w:t>- mozliwosc automatycznego tworzenia zgloszen w centrum serwisowym producenta dla okreslonych zdarzen wraz z przesylem plikow diagnostycznych,</w:t>
            </w:r>
          </w:p>
          <w:p w14:paraId="79285FE2" w14:textId="77777777" w:rsidR="007215A6" w:rsidRPr="007215A6" w:rsidRDefault="007215A6" w:rsidP="00AA7781">
            <w:pPr>
              <w:rPr>
                <w:sz w:val="15"/>
                <w:lang w:val="pl-PL"/>
              </w:rPr>
            </w:pPr>
          </w:p>
          <w:p w14:paraId="1CF346C8" w14:textId="77777777" w:rsidR="007215A6" w:rsidRPr="007215A6" w:rsidRDefault="007215A6" w:rsidP="00AA7781">
            <w:pPr>
              <w:rPr>
                <w:sz w:val="15"/>
                <w:lang w:val="pl-PL"/>
              </w:rPr>
            </w:pPr>
            <w:r w:rsidRPr="007215A6">
              <w:rPr>
                <w:sz w:val="15"/>
                <w:lang w:val="pl-PL"/>
              </w:rPr>
              <w:t>Producent serwera ponadto powinien mieć w swojej ofercie narzędzia integrujące zarządzanie infrastrukturą z następującymi produktami:</w:t>
            </w:r>
          </w:p>
          <w:p w14:paraId="3BEF2CDD" w14:textId="77777777" w:rsidR="007215A6" w:rsidRPr="007215A6" w:rsidRDefault="007215A6" w:rsidP="00AA7781">
            <w:r w:rsidRPr="007215A6">
              <w:rPr>
                <w:sz w:val="15"/>
              </w:rPr>
              <w:t>VMware vCenter, Microsoft AdminCenter, Microsoft SystemCenter, RedHat CloudForms, Splunk.</w:t>
            </w:r>
          </w:p>
        </w:tc>
      </w:tr>
      <w:tr w:rsidR="007215A6" w:rsidRPr="00E1368B" w14:paraId="405EA4B4" w14:textId="77777777">
        <w:trPr>
          <w:jc w:val="center"/>
        </w:trPr>
        <w:tc>
          <w:tcPr>
            <w:tcW w:w="1984" w:type="dxa"/>
            <w:tcMar>
              <w:top w:w="70" w:type="dxa"/>
              <w:left w:w="90" w:type="dxa"/>
              <w:bottom w:w="70" w:type="dxa"/>
              <w:right w:w="90" w:type="dxa"/>
            </w:tcMar>
            <w:vAlign w:val="center"/>
          </w:tcPr>
          <w:p w14:paraId="44FC943C" w14:textId="77777777" w:rsidR="007215A6" w:rsidRPr="007215A6" w:rsidRDefault="007215A6" w:rsidP="00AA7781">
            <w:r w:rsidRPr="007215A6">
              <w:rPr>
                <w:sz w:val="15"/>
              </w:rPr>
              <w:lastRenderedPageBreak/>
              <w:t>Oprogramowanie do zarządzania</w:t>
            </w:r>
          </w:p>
        </w:tc>
        <w:tc>
          <w:tcPr>
            <w:tcW w:w="6520" w:type="dxa"/>
            <w:tcMar>
              <w:top w:w="70" w:type="dxa"/>
              <w:left w:w="90" w:type="dxa"/>
              <w:bottom w:w="70" w:type="dxa"/>
              <w:right w:w="90" w:type="dxa"/>
            </w:tcMar>
            <w:vAlign w:val="center"/>
          </w:tcPr>
          <w:p w14:paraId="28CFA0F5" w14:textId="77777777" w:rsidR="007215A6" w:rsidRPr="007215A6" w:rsidRDefault="007215A6" w:rsidP="00AA7781">
            <w:pPr>
              <w:rPr>
                <w:lang w:val="pl-PL"/>
              </w:rPr>
            </w:pPr>
            <w:r w:rsidRPr="007215A6">
              <w:rPr>
                <w:sz w:val="15"/>
                <w:lang w:val="pl-PL"/>
              </w:rPr>
              <w:t>Możliwość zainstalowania na dostarczonym serwerze oprogramowania producenta do zarządzania, spełniającego poniższe wymagania:</w:t>
            </w:r>
            <w:r w:rsidRPr="007215A6">
              <w:rPr>
                <w:sz w:val="15"/>
                <w:lang w:val="pl-PL"/>
              </w:rPr>
              <w:br/>
              <w:t>Możliwość sprawdzenia stanu oraz konfiguracji macierzy RAID</w:t>
            </w:r>
          </w:p>
        </w:tc>
      </w:tr>
      <w:tr w:rsidR="007215A6" w:rsidRPr="007215A6" w14:paraId="5E5BE995" w14:textId="77777777">
        <w:trPr>
          <w:jc w:val="center"/>
        </w:trPr>
        <w:tc>
          <w:tcPr>
            <w:tcW w:w="1984" w:type="dxa"/>
            <w:shd w:val="clear" w:color="auto" w:fill="F7F9FB"/>
            <w:tcMar>
              <w:top w:w="70" w:type="dxa"/>
              <w:left w:w="90" w:type="dxa"/>
              <w:bottom w:w="70" w:type="dxa"/>
              <w:right w:w="90" w:type="dxa"/>
            </w:tcMar>
            <w:vAlign w:val="center"/>
          </w:tcPr>
          <w:p w14:paraId="09E17518" w14:textId="77777777" w:rsidR="007215A6" w:rsidRPr="007215A6" w:rsidRDefault="007215A6" w:rsidP="00AA7781">
            <w:r w:rsidRPr="007215A6">
              <w:rPr>
                <w:sz w:val="15"/>
              </w:rPr>
              <w:t>Certyfikaty</w:t>
            </w:r>
          </w:p>
        </w:tc>
        <w:tc>
          <w:tcPr>
            <w:tcW w:w="6520" w:type="dxa"/>
            <w:shd w:val="clear" w:color="auto" w:fill="F7F9FB"/>
            <w:tcMar>
              <w:top w:w="70" w:type="dxa"/>
              <w:left w:w="90" w:type="dxa"/>
              <w:bottom w:w="70" w:type="dxa"/>
              <w:right w:w="90" w:type="dxa"/>
            </w:tcMar>
            <w:vAlign w:val="center"/>
          </w:tcPr>
          <w:p w14:paraId="2955DC2F" w14:textId="77777777" w:rsidR="007215A6" w:rsidRPr="007215A6" w:rsidRDefault="007215A6" w:rsidP="00C02402">
            <w:pPr>
              <w:rPr>
                <w:sz w:val="15"/>
                <w:lang w:val="pl-PL"/>
              </w:rPr>
            </w:pPr>
            <w:r w:rsidRPr="007215A6">
              <w:rPr>
                <w:sz w:val="15"/>
                <w:lang w:val="pl-PL"/>
              </w:rPr>
              <w:t>Serwer musi być wyprodukowany zgodnie z normą ISO-9001 oraz ISO-14001.</w:t>
            </w:r>
          </w:p>
          <w:p w14:paraId="5DECAEF8" w14:textId="77777777" w:rsidR="007215A6" w:rsidRPr="007215A6" w:rsidRDefault="007215A6" w:rsidP="00C02402">
            <w:pPr>
              <w:rPr>
                <w:sz w:val="15"/>
                <w:lang w:val="pl-PL"/>
              </w:rPr>
            </w:pPr>
            <w:r w:rsidRPr="007215A6">
              <w:rPr>
                <w:sz w:val="15"/>
                <w:lang w:val="pl-PL"/>
              </w:rPr>
              <w:lastRenderedPageBreak/>
              <w:t>2) Serwer musi posiadać deklaracje CE.</w:t>
            </w:r>
          </w:p>
          <w:p w14:paraId="5C014D43" w14:textId="77777777" w:rsidR="007215A6" w:rsidRPr="007215A6" w:rsidRDefault="007215A6" w:rsidP="00C02402">
            <w:pPr>
              <w:rPr>
                <w:sz w:val="15"/>
                <w:lang w:val="pl-PL"/>
              </w:rPr>
            </w:pPr>
            <w:r w:rsidRPr="007215A6">
              <w:rPr>
                <w:sz w:val="15"/>
                <w:lang w:val="pl-PL"/>
              </w:rPr>
              <w:t>3) Oferowany serwer musi znajdować się na liście Windows Server Catalog i posiadać status</w:t>
            </w:r>
          </w:p>
          <w:p w14:paraId="38FDF621" w14:textId="77777777" w:rsidR="007215A6" w:rsidRPr="007215A6" w:rsidRDefault="007215A6" w:rsidP="00C02402">
            <w:pPr>
              <w:rPr>
                <w:sz w:val="15"/>
              </w:rPr>
            </w:pPr>
            <w:r w:rsidRPr="007215A6">
              <w:rPr>
                <w:sz w:val="15"/>
              </w:rPr>
              <w:t>„Certified for Windows” dla systemów Microsoft Windows Server 2019, Microsoft</w:t>
            </w:r>
          </w:p>
          <w:p w14:paraId="01D83452" w14:textId="77777777" w:rsidR="007215A6" w:rsidRPr="007215A6" w:rsidRDefault="007215A6" w:rsidP="00C02402">
            <w:pPr>
              <w:rPr>
                <w:lang w:val="pl-PL"/>
              </w:rPr>
            </w:pPr>
            <w:r w:rsidRPr="007215A6">
              <w:rPr>
                <w:sz w:val="15"/>
                <w:lang w:val="pl-PL"/>
              </w:rPr>
              <w:t>Windows Server 2022</w:t>
            </w:r>
          </w:p>
        </w:tc>
      </w:tr>
      <w:tr w:rsidR="007215A6" w:rsidRPr="00E1368B" w14:paraId="4DD5E133" w14:textId="77777777">
        <w:trPr>
          <w:jc w:val="center"/>
        </w:trPr>
        <w:tc>
          <w:tcPr>
            <w:tcW w:w="1984" w:type="dxa"/>
            <w:tcMar>
              <w:top w:w="70" w:type="dxa"/>
              <w:left w:w="90" w:type="dxa"/>
              <w:bottom w:w="70" w:type="dxa"/>
              <w:right w:w="90" w:type="dxa"/>
            </w:tcMar>
            <w:vAlign w:val="center"/>
          </w:tcPr>
          <w:p w14:paraId="071CD107" w14:textId="77777777" w:rsidR="007215A6" w:rsidRPr="007215A6" w:rsidRDefault="007215A6" w:rsidP="0010641A">
            <w:pPr>
              <w:rPr>
                <w:sz w:val="15"/>
                <w:szCs w:val="15"/>
              </w:rPr>
            </w:pPr>
            <w:r w:rsidRPr="007215A6">
              <w:rPr>
                <w:sz w:val="15"/>
                <w:szCs w:val="15"/>
              </w:rPr>
              <w:lastRenderedPageBreak/>
              <w:t>Warunki</w:t>
            </w:r>
          </w:p>
          <w:p w14:paraId="778BA021" w14:textId="77777777" w:rsidR="007215A6" w:rsidRPr="007215A6" w:rsidRDefault="007215A6" w:rsidP="0010641A">
            <w:pPr>
              <w:rPr>
                <w:sz w:val="15"/>
                <w:szCs w:val="15"/>
              </w:rPr>
            </w:pPr>
            <w:r w:rsidRPr="007215A6">
              <w:rPr>
                <w:sz w:val="15"/>
                <w:szCs w:val="15"/>
              </w:rPr>
              <w:t>gwarancji</w:t>
            </w:r>
          </w:p>
        </w:tc>
        <w:tc>
          <w:tcPr>
            <w:tcW w:w="6520" w:type="dxa"/>
            <w:tcMar>
              <w:top w:w="70" w:type="dxa"/>
              <w:left w:w="90" w:type="dxa"/>
              <w:bottom w:w="70" w:type="dxa"/>
              <w:right w:w="90" w:type="dxa"/>
            </w:tcMar>
            <w:vAlign w:val="center"/>
          </w:tcPr>
          <w:p w14:paraId="428B00BC" w14:textId="77777777" w:rsidR="007215A6" w:rsidRPr="007215A6" w:rsidRDefault="007215A6" w:rsidP="0010641A">
            <w:pPr>
              <w:rPr>
                <w:b/>
                <w:bCs/>
                <w:sz w:val="15"/>
                <w:szCs w:val="15"/>
                <w:lang w:val="pl-PL"/>
              </w:rPr>
            </w:pPr>
            <w:r w:rsidRPr="007215A6">
              <w:rPr>
                <w:sz w:val="15"/>
                <w:szCs w:val="15"/>
                <w:lang w:val="pl-PL"/>
              </w:rPr>
              <w:t xml:space="preserve">1) Gwarancja producenta: </w:t>
            </w:r>
            <w:r w:rsidRPr="007215A6">
              <w:rPr>
                <w:b/>
                <w:bCs/>
                <w:sz w:val="15"/>
                <w:szCs w:val="15"/>
                <w:lang w:val="pl-PL"/>
              </w:rPr>
              <w:t>min. 24 miesiące lub dłużej zgodnie ze złożoną ofertą.</w:t>
            </w:r>
          </w:p>
          <w:p w14:paraId="69A7F1C1" w14:textId="77777777" w:rsidR="007215A6" w:rsidRPr="007215A6" w:rsidRDefault="007215A6" w:rsidP="0010641A">
            <w:pPr>
              <w:rPr>
                <w:sz w:val="15"/>
                <w:szCs w:val="15"/>
                <w:lang w:val="pl-PL"/>
              </w:rPr>
            </w:pPr>
            <w:r w:rsidRPr="007215A6">
              <w:rPr>
                <w:sz w:val="15"/>
                <w:szCs w:val="15"/>
                <w:lang w:val="pl-PL"/>
              </w:rPr>
              <w:t>2) Zamawiający oczekuje możliwości zgłaszania zdarzeń serwisowych w trybie 24/7.</w:t>
            </w:r>
          </w:p>
          <w:p w14:paraId="6AF26190" w14:textId="77777777" w:rsidR="007215A6" w:rsidRPr="007215A6" w:rsidRDefault="007215A6" w:rsidP="0010641A">
            <w:pPr>
              <w:rPr>
                <w:sz w:val="15"/>
                <w:szCs w:val="15"/>
                <w:lang w:val="pl-PL"/>
              </w:rPr>
            </w:pPr>
            <w:r w:rsidRPr="007215A6">
              <w:rPr>
                <w:sz w:val="15"/>
                <w:szCs w:val="15"/>
                <w:lang w:val="pl-PL"/>
              </w:rPr>
              <w:t>3) Zamawiający wymaga pojedynczego punktu kontaktu dla całego rozwiązania</w:t>
            </w:r>
          </w:p>
          <w:p w14:paraId="6F95B317" w14:textId="77777777" w:rsidR="007215A6" w:rsidRPr="007215A6" w:rsidRDefault="007215A6" w:rsidP="0010641A">
            <w:pPr>
              <w:rPr>
                <w:sz w:val="15"/>
                <w:szCs w:val="15"/>
                <w:lang w:val="pl-PL"/>
              </w:rPr>
            </w:pPr>
            <w:r w:rsidRPr="007215A6">
              <w:rPr>
                <w:sz w:val="15"/>
                <w:szCs w:val="15"/>
                <w:lang w:val="pl-PL"/>
              </w:rPr>
              <w:t>Producenta, w tym także sprzedanego oprogramowania.</w:t>
            </w:r>
          </w:p>
          <w:p w14:paraId="5D047B34" w14:textId="77777777" w:rsidR="007215A6" w:rsidRPr="007215A6" w:rsidRDefault="007215A6" w:rsidP="0010641A">
            <w:pPr>
              <w:rPr>
                <w:sz w:val="15"/>
                <w:szCs w:val="15"/>
                <w:lang w:val="pl-PL"/>
              </w:rPr>
            </w:pPr>
            <w:r w:rsidRPr="007215A6">
              <w:rPr>
                <w:sz w:val="15"/>
                <w:szCs w:val="15"/>
                <w:lang w:val="pl-PL"/>
              </w:rPr>
              <w:t>4) Naprawa ma się odbyć w siedzibie zamawiającego chyba, że zamawiający dla danej</w:t>
            </w:r>
          </w:p>
          <w:p w14:paraId="0FF771DB" w14:textId="77777777" w:rsidR="007215A6" w:rsidRPr="007215A6" w:rsidRDefault="007215A6" w:rsidP="0010641A">
            <w:pPr>
              <w:rPr>
                <w:sz w:val="15"/>
                <w:szCs w:val="15"/>
                <w:lang w:val="pl-PL"/>
              </w:rPr>
            </w:pPr>
            <w:r w:rsidRPr="007215A6">
              <w:rPr>
                <w:sz w:val="15"/>
                <w:szCs w:val="15"/>
                <w:lang w:val="pl-PL"/>
              </w:rPr>
              <w:t>naprawy zgodzi się na inną formę.</w:t>
            </w:r>
          </w:p>
          <w:p w14:paraId="22D78A9E" w14:textId="77777777" w:rsidR="007215A6" w:rsidRPr="007215A6" w:rsidRDefault="007215A6" w:rsidP="0010641A">
            <w:pPr>
              <w:rPr>
                <w:sz w:val="15"/>
                <w:szCs w:val="15"/>
                <w:lang w:val="pl-PL"/>
              </w:rPr>
            </w:pPr>
            <w:r w:rsidRPr="007215A6">
              <w:rPr>
                <w:sz w:val="15"/>
                <w:szCs w:val="15"/>
                <w:lang w:val="pl-PL"/>
              </w:rPr>
              <w:t>5) Możliwość sprawdzenia statusu gwarancji poprzez stronę producenta podając</w:t>
            </w:r>
          </w:p>
          <w:p w14:paraId="41EDA1BF" w14:textId="77777777" w:rsidR="007215A6" w:rsidRPr="007215A6" w:rsidRDefault="007215A6" w:rsidP="0010641A">
            <w:pPr>
              <w:rPr>
                <w:sz w:val="15"/>
                <w:szCs w:val="15"/>
                <w:lang w:val="pl-PL"/>
              </w:rPr>
            </w:pPr>
            <w:r w:rsidRPr="007215A6">
              <w:rPr>
                <w:sz w:val="15"/>
                <w:szCs w:val="15"/>
                <w:lang w:val="pl-PL"/>
              </w:rPr>
              <w:t>unikatowy numer urządzenia oraz pobieranie uaktualnień mikrokodu oraz</w:t>
            </w:r>
          </w:p>
          <w:p w14:paraId="5462E7C3" w14:textId="77777777" w:rsidR="007215A6" w:rsidRPr="007215A6" w:rsidRDefault="007215A6" w:rsidP="0010641A">
            <w:pPr>
              <w:rPr>
                <w:sz w:val="15"/>
                <w:szCs w:val="15"/>
                <w:lang w:val="pl-PL"/>
              </w:rPr>
            </w:pPr>
            <w:r w:rsidRPr="007215A6">
              <w:rPr>
                <w:sz w:val="15"/>
                <w:szCs w:val="15"/>
                <w:lang w:val="pl-PL"/>
              </w:rPr>
              <w:t>sterowników.</w:t>
            </w:r>
          </w:p>
          <w:p w14:paraId="716219B3" w14:textId="77777777" w:rsidR="007215A6" w:rsidRPr="007215A6" w:rsidRDefault="007215A6" w:rsidP="0010641A">
            <w:pPr>
              <w:rPr>
                <w:sz w:val="15"/>
                <w:szCs w:val="15"/>
                <w:lang w:val="pl-PL"/>
              </w:rPr>
            </w:pPr>
            <w:r w:rsidRPr="007215A6">
              <w:rPr>
                <w:sz w:val="15"/>
                <w:szCs w:val="15"/>
                <w:lang w:val="pl-PL"/>
              </w:rPr>
              <w:t>Zamawiający oczekuje nieodpłatnego udostępnienia narzędzi serwisowych</w:t>
            </w:r>
          </w:p>
          <w:p w14:paraId="5B80DD83" w14:textId="77777777" w:rsidR="007215A6" w:rsidRPr="007215A6" w:rsidRDefault="007215A6" w:rsidP="0010641A">
            <w:pPr>
              <w:rPr>
                <w:sz w:val="15"/>
                <w:szCs w:val="15"/>
                <w:lang w:val="pl-PL"/>
              </w:rPr>
            </w:pPr>
            <w:r w:rsidRPr="007215A6">
              <w:rPr>
                <w:sz w:val="15"/>
                <w:szCs w:val="15"/>
                <w:lang w:val="pl-PL"/>
              </w:rPr>
              <w:t>i procesów wsparcia umożliwiających: Wykrywanie usterek sprzętowych z predykcją</w:t>
            </w:r>
          </w:p>
          <w:p w14:paraId="79BEE399" w14:textId="77777777" w:rsidR="007215A6" w:rsidRPr="007215A6" w:rsidRDefault="007215A6" w:rsidP="0010641A">
            <w:pPr>
              <w:rPr>
                <w:sz w:val="15"/>
                <w:szCs w:val="15"/>
                <w:lang w:val="pl-PL"/>
              </w:rPr>
            </w:pPr>
            <w:r w:rsidRPr="007215A6">
              <w:rPr>
                <w:sz w:val="15"/>
                <w:szCs w:val="15"/>
                <w:lang w:val="pl-PL"/>
              </w:rPr>
              <w:t>awarii, automatyczną diagnostykę i zdalne otwieranie zgłoszeń serwisowych.</w:t>
            </w:r>
          </w:p>
          <w:p w14:paraId="2B2E4BD6" w14:textId="77777777" w:rsidR="007215A6" w:rsidRPr="007215A6" w:rsidRDefault="007215A6" w:rsidP="0010641A">
            <w:pPr>
              <w:rPr>
                <w:sz w:val="15"/>
                <w:szCs w:val="15"/>
                <w:u w:val="single"/>
                <w:lang w:val="pl-PL"/>
              </w:rPr>
            </w:pPr>
            <w:r w:rsidRPr="007215A6">
              <w:rPr>
                <w:sz w:val="15"/>
                <w:szCs w:val="15"/>
                <w:lang w:val="pl-PL"/>
              </w:rPr>
              <w:t>7</w:t>
            </w:r>
            <w:r w:rsidRPr="007215A6">
              <w:rPr>
                <w:sz w:val="15"/>
                <w:szCs w:val="15"/>
                <w:u w:val="single"/>
                <w:lang w:val="pl-PL"/>
              </w:rPr>
              <w:t>) Wymagane dołączenie do oferty oświadczenia Producenta</w:t>
            </w:r>
          </w:p>
          <w:p w14:paraId="2A200FE9" w14:textId="77777777" w:rsidR="007215A6" w:rsidRPr="007215A6" w:rsidRDefault="007215A6" w:rsidP="0010641A">
            <w:pPr>
              <w:rPr>
                <w:sz w:val="15"/>
                <w:szCs w:val="15"/>
                <w:u w:val="single"/>
                <w:lang w:val="pl-PL"/>
              </w:rPr>
            </w:pPr>
            <w:r w:rsidRPr="007215A6">
              <w:rPr>
                <w:sz w:val="15"/>
                <w:szCs w:val="15"/>
                <w:u w:val="single"/>
                <w:lang w:val="pl-PL"/>
              </w:rPr>
              <w:t>potwierdzające, że Serwis urządzeń będzie realizowany bezpośrednio przez</w:t>
            </w:r>
          </w:p>
          <w:p w14:paraId="2B0F15D8" w14:textId="77777777" w:rsidR="007215A6" w:rsidRPr="007215A6" w:rsidRDefault="007215A6" w:rsidP="0010641A">
            <w:pPr>
              <w:rPr>
                <w:sz w:val="15"/>
                <w:szCs w:val="15"/>
                <w:u w:val="single"/>
                <w:lang w:val="pl-PL"/>
              </w:rPr>
            </w:pPr>
            <w:r w:rsidRPr="007215A6">
              <w:rPr>
                <w:sz w:val="15"/>
                <w:szCs w:val="15"/>
                <w:u w:val="single"/>
                <w:lang w:val="pl-PL"/>
              </w:rPr>
              <w:t>Producenta i/lub we współpracy z Autoryzowanym Partnerem Serwisowym</w:t>
            </w:r>
          </w:p>
          <w:p w14:paraId="7CC5BBC8" w14:textId="77777777" w:rsidR="007215A6" w:rsidRPr="007215A6" w:rsidRDefault="007215A6" w:rsidP="0010641A">
            <w:pPr>
              <w:rPr>
                <w:sz w:val="15"/>
                <w:szCs w:val="15"/>
                <w:u w:val="single"/>
                <w:lang w:val="pl-PL"/>
              </w:rPr>
            </w:pPr>
            <w:r w:rsidRPr="007215A6">
              <w:rPr>
                <w:sz w:val="15"/>
                <w:szCs w:val="15"/>
                <w:u w:val="single"/>
                <w:lang w:val="pl-PL"/>
              </w:rPr>
              <w:t>Producenta.</w:t>
            </w:r>
          </w:p>
          <w:p w14:paraId="48C1F053" w14:textId="77777777" w:rsidR="007215A6" w:rsidRPr="007215A6" w:rsidRDefault="007215A6" w:rsidP="0010641A">
            <w:pPr>
              <w:rPr>
                <w:sz w:val="15"/>
                <w:szCs w:val="15"/>
                <w:lang w:val="pl-PL"/>
              </w:rPr>
            </w:pPr>
            <w:r w:rsidRPr="007215A6">
              <w:rPr>
                <w:sz w:val="15"/>
                <w:szCs w:val="15"/>
                <w:lang w:val="pl-PL"/>
              </w:rPr>
              <w:t>8) W przypadku wystąpienia awarii dysku twardego w urządzeniu objętym aktywnym</w:t>
            </w:r>
          </w:p>
          <w:p w14:paraId="532D85FB" w14:textId="77777777" w:rsidR="007215A6" w:rsidRPr="007215A6" w:rsidRDefault="007215A6" w:rsidP="0010641A">
            <w:pPr>
              <w:rPr>
                <w:sz w:val="15"/>
                <w:szCs w:val="15"/>
                <w:lang w:val="pl-PL"/>
              </w:rPr>
            </w:pPr>
            <w:r w:rsidRPr="007215A6">
              <w:rPr>
                <w:sz w:val="15"/>
                <w:szCs w:val="15"/>
                <w:lang w:val="pl-PL"/>
              </w:rPr>
              <w:t>wparciem technicznym, uszkodzony dysk twardy pozostaje u Zamawiającego –</w:t>
            </w:r>
          </w:p>
          <w:p w14:paraId="1479C242" w14:textId="77777777" w:rsidR="007215A6" w:rsidRPr="007215A6" w:rsidRDefault="007215A6" w:rsidP="0010641A">
            <w:pPr>
              <w:rPr>
                <w:sz w:val="15"/>
                <w:szCs w:val="15"/>
                <w:u w:val="single"/>
                <w:lang w:val="pl-PL"/>
              </w:rPr>
            </w:pPr>
            <w:r w:rsidRPr="007215A6">
              <w:rPr>
                <w:sz w:val="15"/>
                <w:szCs w:val="15"/>
                <w:u w:val="single"/>
                <w:lang w:val="pl-PL"/>
              </w:rPr>
              <w:t>wymagane jest dołączenie do oferty oświadczenia podmiotu wykonującego Serwis lub</w:t>
            </w:r>
          </w:p>
          <w:p w14:paraId="1E1E09D0" w14:textId="77777777" w:rsidR="007215A6" w:rsidRPr="007215A6" w:rsidRDefault="007215A6" w:rsidP="0010641A">
            <w:pPr>
              <w:rPr>
                <w:sz w:val="15"/>
                <w:szCs w:val="15"/>
                <w:lang w:val="pl-PL"/>
              </w:rPr>
            </w:pPr>
            <w:r w:rsidRPr="007215A6">
              <w:rPr>
                <w:sz w:val="15"/>
                <w:szCs w:val="15"/>
                <w:u w:val="single"/>
                <w:lang w:val="pl-PL"/>
              </w:rPr>
              <w:t>Producenta potwierdzające powyższe</w:t>
            </w:r>
            <w:r w:rsidRPr="007215A6">
              <w:rPr>
                <w:sz w:val="15"/>
                <w:szCs w:val="15"/>
                <w:lang w:val="pl-PL"/>
              </w:rPr>
              <w:t>.</w:t>
            </w:r>
          </w:p>
          <w:p w14:paraId="016B2E02" w14:textId="77777777" w:rsidR="007215A6" w:rsidRPr="007215A6" w:rsidRDefault="007215A6" w:rsidP="0010641A">
            <w:pPr>
              <w:rPr>
                <w:sz w:val="15"/>
                <w:szCs w:val="15"/>
                <w:lang w:val="pl-PL"/>
              </w:rPr>
            </w:pPr>
            <w:r w:rsidRPr="007215A6">
              <w:rPr>
                <w:sz w:val="15"/>
                <w:szCs w:val="15"/>
                <w:lang w:val="pl-PL"/>
              </w:rPr>
              <w:t>9) Firma serwisująca musi posiadać ISO9001 na świadczenie usług serwisowych oraz</w:t>
            </w:r>
          </w:p>
          <w:p w14:paraId="07D0B41C" w14:textId="77777777" w:rsidR="007215A6" w:rsidRPr="007215A6" w:rsidRDefault="007215A6" w:rsidP="0010641A">
            <w:pPr>
              <w:rPr>
                <w:sz w:val="15"/>
                <w:szCs w:val="15"/>
                <w:u w:val="single"/>
                <w:lang w:val="pl-PL"/>
              </w:rPr>
            </w:pPr>
            <w:r w:rsidRPr="007215A6">
              <w:rPr>
                <w:sz w:val="15"/>
                <w:szCs w:val="15"/>
                <w:lang w:val="pl-PL"/>
              </w:rPr>
              <w:t>posiada autoryzacje producenta urządzeń – d</w:t>
            </w:r>
            <w:r w:rsidRPr="007215A6">
              <w:rPr>
                <w:sz w:val="15"/>
                <w:szCs w:val="15"/>
                <w:u w:val="single"/>
                <w:lang w:val="pl-PL"/>
              </w:rPr>
              <w:t>okumenty potwierdzające należy załączyć</w:t>
            </w:r>
          </w:p>
          <w:p w14:paraId="6C9A3E2F" w14:textId="77777777" w:rsidR="007215A6" w:rsidRPr="007215A6" w:rsidRDefault="007215A6" w:rsidP="0010641A">
            <w:pPr>
              <w:rPr>
                <w:sz w:val="15"/>
                <w:szCs w:val="15"/>
                <w:lang w:val="pl-PL"/>
              </w:rPr>
            </w:pPr>
            <w:r w:rsidRPr="007215A6">
              <w:rPr>
                <w:sz w:val="15"/>
                <w:szCs w:val="15"/>
                <w:u w:val="single"/>
                <w:lang w:val="pl-PL"/>
              </w:rPr>
              <w:t>do oferty</w:t>
            </w:r>
          </w:p>
          <w:p w14:paraId="74507643" w14:textId="77777777" w:rsidR="008A2130" w:rsidRPr="009F02F1" w:rsidRDefault="00E27129">
            <w:pPr>
              <w:spacing w:before="60" w:after="0"/>
              <w:rPr>
                <w:lang w:val="pl-PL"/>
              </w:rPr>
            </w:pPr>
            <w:r w:rsidRPr="009F02F1">
              <w:rPr>
                <w:sz w:val="18"/>
                <w:lang w:val="pl-PL"/>
              </w:rPr>
              <w:t>Oświadczenia i dokumenty wskazane w ppkt</w:t>
            </w:r>
            <w:r w:rsidRPr="009F02F1">
              <w:rPr>
                <w:sz w:val="18"/>
                <w:lang w:val="pl-PL"/>
              </w:rPr>
              <w:t xml:space="preserve"> 7–9 (łącznie cztery potwierdzenia: dwa oświadczenia, certyfikat ISO 9001 oraz dokument autoryzacji producenta) Wykonawca składa wraz z ofertą, zgodnie z pkt 8.1 i pkt 9 SWZ.</w:t>
            </w:r>
          </w:p>
        </w:tc>
      </w:tr>
      <w:tr w:rsidR="007215A6" w:rsidRPr="00E1368B" w14:paraId="52A81455" w14:textId="77777777">
        <w:trPr>
          <w:jc w:val="center"/>
        </w:trPr>
        <w:tc>
          <w:tcPr>
            <w:tcW w:w="1984" w:type="dxa"/>
            <w:tcMar>
              <w:top w:w="70" w:type="dxa"/>
              <w:left w:w="90" w:type="dxa"/>
              <w:bottom w:w="70" w:type="dxa"/>
              <w:right w:w="90" w:type="dxa"/>
            </w:tcMar>
            <w:vAlign w:val="center"/>
          </w:tcPr>
          <w:p w14:paraId="212D3AEB" w14:textId="77777777" w:rsidR="007215A6" w:rsidRPr="007215A6" w:rsidRDefault="007215A6" w:rsidP="00AA7781">
            <w:r w:rsidRPr="007215A6">
              <w:rPr>
                <w:sz w:val="15"/>
              </w:rPr>
              <w:t>Akcesoria</w:t>
            </w:r>
          </w:p>
        </w:tc>
        <w:tc>
          <w:tcPr>
            <w:tcW w:w="6520" w:type="dxa"/>
            <w:tcMar>
              <w:top w:w="70" w:type="dxa"/>
              <w:left w:w="90" w:type="dxa"/>
              <w:bottom w:w="70" w:type="dxa"/>
              <w:right w:w="90" w:type="dxa"/>
            </w:tcMar>
            <w:vAlign w:val="center"/>
          </w:tcPr>
          <w:p w14:paraId="5F3A1798" w14:textId="77777777" w:rsidR="007215A6" w:rsidRPr="007215A6" w:rsidRDefault="007215A6" w:rsidP="00AA7781">
            <w:pPr>
              <w:rPr>
                <w:lang w:val="pl-PL"/>
              </w:rPr>
            </w:pPr>
            <w:r w:rsidRPr="007215A6">
              <w:rPr>
                <w:sz w:val="15"/>
                <w:lang w:val="pl-PL"/>
              </w:rPr>
              <w:t xml:space="preserve">Wraz z każdym serwerem należy dostarczyć po: </w:t>
            </w:r>
            <w:r w:rsidRPr="007215A6">
              <w:rPr>
                <w:sz w:val="15"/>
                <w:lang w:val="pl-PL"/>
              </w:rPr>
              <w:br/>
              <w:t xml:space="preserve">2 kompatybilne wkładki SFP+ LC full duplex; </w:t>
            </w:r>
            <w:r w:rsidRPr="007215A6">
              <w:rPr>
                <w:sz w:val="15"/>
                <w:lang w:val="pl-PL"/>
              </w:rPr>
              <w:br/>
              <w:t xml:space="preserve">dwa patchcordy LC o długości co najmniej 1,5 m.; </w:t>
            </w:r>
            <w:r w:rsidRPr="007215A6">
              <w:rPr>
                <w:sz w:val="15"/>
                <w:lang w:val="pl-PL"/>
              </w:rPr>
              <w:br/>
              <w:t>przewody zasilające niezbędne do połączenia z dostarczonym UPS</w:t>
            </w:r>
          </w:p>
        </w:tc>
      </w:tr>
    </w:tbl>
    <w:p w14:paraId="1520F339" w14:textId="77777777" w:rsidR="001057D5" w:rsidRDefault="00595D40">
      <w:pPr>
        <w:pStyle w:val="Nagwek2"/>
        <w:rPr>
          <w:lang w:val="pl-PL"/>
        </w:rPr>
      </w:pPr>
      <w:r>
        <w:rPr>
          <w:lang w:val="pl-PL"/>
        </w:rPr>
        <w:t>6.17. S30 – Szafa RACK – 1 szt.</w:t>
      </w:r>
    </w:p>
    <w:p w14:paraId="2C1F8C3A" w14:textId="77777777" w:rsidR="001057D5" w:rsidRDefault="00595D40">
      <w:pPr>
        <w:ind w:left="198"/>
        <w:rPr>
          <w:lang w:val="pl-PL"/>
        </w:rPr>
      </w:pPr>
      <w:r>
        <w:rPr>
          <w:lang w:val="pl-PL"/>
        </w:rPr>
        <w:t>1.Rozmiar: 32U.</w:t>
      </w:r>
    </w:p>
    <w:p w14:paraId="51536197" w14:textId="77777777" w:rsidR="001057D5" w:rsidRDefault="00595D40">
      <w:pPr>
        <w:ind w:left="198"/>
        <w:rPr>
          <w:lang w:val="pl-PL"/>
        </w:rPr>
      </w:pPr>
      <w:r>
        <w:rPr>
          <w:lang w:val="pl-PL"/>
        </w:rPr>
        <w:t>2.Wymiary: 600 x 1000 mm.</w:t>
      </w:r>
    </w:p>
    <w:p w14:paraId="06D3B381" w14:textId="77777777" w:rsidR="001057D5" w:rsidRDefault="00595D40">
      <w:pPr>
        <w:ind w:left="198"/>
        <w:rPr>
          <w:lang w:val="pl-PL"/>
        </w:rPr>
      </w:pPr>
      <w:r>
        <w:rPr>
          <w:lang w:val="pl-PL"/>
        </w:rPr>
        <w:t>3.Nośność statyczna: 800 kg.</w:t>
      </w:r>
    </w:p>
    <w:p w14:paraId="029A0095" w14:textId="77777777" w:rsidR="001057D5" w:rsidRDefault="00595D40">
      <w:pPr>
        <w:ind w:left="198"/>
        <w:rPr>
          <w:lang w:val="pl-PL"/>
        </w:rPr>
      </w:pPr>
      <w:r>
        <w:rPr>
          <w:lang w:val="pl-PL"/>
        </w:rPr>
        <w:t>4.Wyposażenie: 2szt listwa zasilająca 6 gniazd, 1,</w:t>
      </w:r>
      <w:r w:rsidR="00277929">
        <w:rPr>
          <w:lang w:val="pl-PL"/>
        </w:rPr>
        <w:t>5</w:t>
      </w:r>
      <w:r>
        <w:rPr>
          <w:lang w:val="pl-PL"/>
        </w:rPr>
        <w:t>m kabel zasilający, 2x półka, panel 2ch wentylatorów z termostatem, 24 portowy pathpanel UTP kat. 6.</w:t>
      </w:r>
    </w:p>
    <w:p w14:paraId="691507C1" w14:textId="77777777" w:rsidR="001057D5" w:rsidRDefault="00595D40">
      <w:pPr>
        <w:ind w:left="198"/>
        <w:rPr>
          <w:lang w:val="pl-PL"/>
        </w:rPr>
      </w:pPr>
      <w:r>
        <w:rPr>
          <w:lang w:val="pl-PL"/>
        </w:rPr>
        <w:t>5.Drzwi przednie perforowane lub szklane, zamykane na zamek, montaż prawostronny i lewostronny.</w:t>
      </w:r>
    </w:p>
    <w:p w14:paraId="66D756B9" w14:textId="77777777" w:rsidR="001057D5" w:rsidRDefault="00595D40">
      <w:pPr>
        <w:ind w:left="198"/>
        <w:rPr>
          <w:lang w:val="pl-PL"/>
        </w:rPr>
      </w:pPr>
      <w:r>
        <w:rPr>
          <w:lang w:val="pl-PL"/>
        </w:rPr>
        <w:t>6.Drzwi boczne zatrzaskowe (możliwość demontażu).</w:t>
      </w:r>
    </w:p>
    <w:p w14:paraId="6E26DF5B" w14:textId="77777777" w:rsidR="001057D5" w:rsidRDefault="00595D40">
      <w:pPr>
        <w:ind w:left="198"/>
        <w:rPr>
          <w:lang w:val="pl-PL"/>
        </w:rPr>
      </w:pPr>
      <w:r>
        <w:rPr>
          <w:lang w:val="pl-PL"/>
        </w:rPr>
        <w:t>7.Drzwi tylne pełne stalowe lub perforowane zamykane na klucz.</w:t>
      </w:r>
    </w:p>
    <w:p w14:paraId="64539254" w14:textId="77777777" w:rsidR="001057D5" w:rsidRDefault="00595D40">
      <w:pPr>
        <w:ind w:left="198"/>
        <w:rPr>
          <w:lang w:val="pl-PL"/>
        </w:rPr>
      </w:pPr>
      <w:r>
        <w:rPr>
          <w:lang w:val="pl-PL"/>
        </w:rPr>
        <w:t>8.Kółka z hamulcem.</w:t>
      </w:r>
    </w:p>
    <w:p w14:paraId="75218C7C" w14:textId="77777777" w:rsidR="001057D5" w:rsidRDefault="00595D40">
      <w:pPr>
        <w:ind w:left="198"/>
        <w:rPr>
          <w:lang w:val="pl-PL"/>
        </w:rPr>
      </w:pPr>
      <w:r>
        <w:rPr>
          <w:lang w:val="pl-PL"/>
        </w:rPr>
        <w:lastRenderedPageBreak/>
        <w:t>9.Regulowane nóżki.</w:t>
      </w:r>
    </w:p>
    <w:p w14:paraId="23176770" w14:textId="77777777" w:rsidR="001057D5" w:rsidRDefault="00595D40">
      <w:pPr>
        <w:ind w:left="198"/>
        <w:rPr>
          <w:lang w:val="pl-PL"/>
        </w:rPr>
      </w:pPr>
      <w:r>
        <w:rPr>
          <w:lang w:val="pl-PL"/>
        </w:rPr>
        <w:t>10. Otwory na przewody: 3 przepusty kablowe w podłodze i w suficie.</w:t>
      </w:r>
    </w:p>
    <w:p w14:paraId="53E7E6DD" w14:textId="77777777" w:rsidR="001057D5" w:rsidRDefault="00595D40">
      <w:pPr>
        <w:ind w:left="198"/>
        <w:rPr>
          <w:lang w:val="pl-PL"/>
        </w:rPr>
      </w:pPr>
      <w:r>
        <w:rPr>
          <w:lang w:val="pl-PL"/>
        </w:rPr>
        <w:t>11.Otwory wentylacyjne.</w:t>
      </w:r>
    </w:p>
    <w:p w14:paraId="02908873" w14:textId="77777777" w:rsidR="001057D5" w:rsidRDefault="00595D40">
      <w:pPr>
        <w:ind w:left="198"/>
        <w:rPr>
          <w:lang w:val="pl-PL"/>
        </w:rPr>
      </w:pPr>
      <w:r>
        <w:rPr>
          <w:lang w:val="pl-PL"/>
        </w:rPr>
        <w:t>12. Gwarancja min. 24 m-ce.</w:t>
      </w:r>
    </w:p>
    <w:p w14:paraId="7DCF6749" w14:textId="77777777" w:rsidR="001057D5" w:rsidRDefault="00595D40">
      <w:pPr>
        <w:pStyle w:val="Nagwek2"/>
        <w:rPr>
          <w:lang w:val="pl-PL"/>
        </w:rPr>
      </w:pPr>
      <w:r>
        <w:rPr>
          <w:lang w:val="pl-PL"/>
        </w:rPr>
        <w:t>6.18. S27 – Zarządzalne urządzenie sieciowe (switch) – 1 szt. IT</w:t>
      </w:r>
    </w:p>
    <w:p w14:paraId="18BA4E9D" w14:textId="77777777" w:rsidR="001057D5" w:rsidRDefault="00595D40">
      <w:pPr>
        <w:rPr>
          <w:lang w:val="pl-PL"/>
        </w:rPr>
      </w:pPr>
      <w:r>
        <w:rPr>
          <w:lang w:val="pl-PL"/>
        </w:rPr>
        <w:t>W projekcie przewidziano łącznie 2 przełączniki: 1 szt. w obszarze IT i 1 szt. w obszarze OT. Poniższe wymagania stanowią wspólne minimum dla obu urządzeń, o ile nie wskazano inaczej.</w:t>
      </w:r>
    </w:p>
    <w:p w14:paraId="3E66A797" w14:textId="77777777" w:rsidR="001057D5" w:rsidRDefault="00595D40">
      <w:pPr>
        <w:rPr>
          <w:lang w:val="pl-PL"/>
        </w:rPr>
      </w:pPr>
      <w:r>
        <w:rPr>
          <w:lang w:val="pl-PL"/>
        </w:rPr>
        <w:t>Porty przełącznika: minimum 24x 10/100/1000Base-T RJ45 oraz minimum 6x 1/10GBase-X SFP+</w:t>
      </w:r>
    </w:p>
    <w:p w14:paraId="03381B6F" w14:textId="77777777" w:rsidR="001057D5" w:rsidRDefault="00595D40">
      <w:pPr>
        <w:rPr>
          <w:lang w:val="pl-PL"/>
        </w:rPr>
      </w:pPr>
      <w:r>
        <w:rPr>
          <w:lang w:val="pl-PL"/>
        </w:rPr>
        <w:t>Stackowanie: możliwość połączenia minimum 4 przełączników w stos za pomocą portów SFP+ bez dedykowanego okablowania</w:t>
      </w:r>
    </w:p>
    <w:p w14:paraId="1A81210E" w14:textId="77777777" w:rsidR="001057D5" w:rsidRDefault="00595D40">
      <w:pPr>
        <w:rPr>
          <w:lang w:val="pl-PL"/>
        </w:rPr>
      </w:pPr>
      <w:r>
        <w:rPr>
          <w:lang w:val="pl-PL"/>
        </w:rPr>
        <w:t>Port konsolowy: RJ45 (RS-232)</w:t>
      </w:r>
    </w:p>
    <w:p w14:paraId="66DDE49C" w14:textId="77777777" w:rsidR="001057D5" w:rsidRDefault="00595D40">
      <w:pPr>
        <w:rPr>
          <w:lang w:val="pl-PL"/>
        </w:rPr>
      </w:pPr>
      <w:r>
        <w:rPr>
          <w:lang w:val="pl-PL"/>
        </w:rPr>
        <w:t>Port zarządzania: RJ45 (10/100Base-T RJ45)</w:t>
      </w:r>
    </w:p>
    <w:p w14:paraId="6998334C" w14:textId="77777777" w:rsidR="001057D5" w:rsidRDefault="00595D40">
      <w:pPr>
        <w:rPr>
          <w:lang w:val="pl-PL"/>
        </w:rPr>
      </w:pPr>
      <w:r>
        <w:rPr>
          <w:lang w:val="pl-PL"/>
        </w:rPr>
        <w:t>Port USB: minimum 1 port co najmniej w standardzie 2.0</w:t>
      </w:r>
    </w:p>
    <w:p w14:paraId="0EF4E9C4" w14:textId="77777777" w:rsidR="001057D5" w:rsidRDefault="00595D40">
      <w:pPr>
        <w:rPr>
          <w:lang w:val="pl-PL"/>
        </w:rPr>
      </w:pPr>
      <w:r>
        <w:rPr>
          <w:lang w:val="pl-PL"/>
        </w:rPr>
        <w:t>Szybkość przełączania: minimum 168Gb/s</w:t>
      </w:r>
    </w:p>
    <w:p w14:paraId="64B8C10B" w14:textId="77777777" w:rsidR="001057D5" w:rsidRDefault="00595D40">
      <w:pPr>
        <w:rPr>
          <w:lang w:val="pl-PL"/>
        </w:rPr>
      </w:pPr>
      <w:r>
        <w:rPr>
          <w:lang w:val="pl-PL"/>
        </w:rPr>
        <w:t>Przepustowość: minimum 125Mp/s (dla pakietów 64Kb)</w:t>
      </w:r>
    </w:p>
    <w:p w14:paraId="1ED2AFB8" w14:textId="77777777" w:rsidR="001057D5" w:rsidRDefault="00595D40">
      <w:pPr>
        <w:rPr>
          <w:lang w:val="pl-PL"/>
        </w:rPr>
      </w:pPr>
      <w:r>
        <w:rPr>
          <w:lang w:val="pl-PL"/>
        </w:rPr>
        <w:t>Bufor pakietów: minimum 2MB</w:t>
      </w:r>
    </w:p>
    <w:p w14:paraId="13ABEED4" w14:textId="77777777" w:rsidR="001057D5" w:rsidRDefault="00595D40">
      <w:pPr>
        <w:rPr>
          <w:lang w:val="pl-PL"/>
        </w:rPr>
      </w:pPr>
      <w:r>
        <w:rPr>
          <w:lang w:val="pl-PL"/>
        </w:rPr>
        <w:t>Ramki Jumbo: minimum 12k</w:t>
      </w:r>
    </w:p>
    <w:p w14:paraId="45F5EB58" w14:textId="77777777" w:rsidR="001057D5" w:rsidRDefault="00595D40">
      <w:r>
        <w:t>Tablica adresów MAC: minimum 32k</w:t>
      </w:r>
    </w:p>
    <w:p w14:paraId="06526EE1" w14:textId="77777777" w:rsidR="001057D5" w:rsidRDefault="00595D40">
      <w:r>
        <w:t>Adresy MAC – Multicast: minimum 2k</w:t>
      </w:r>
    </w:p>
    <w:p w14:paraId="23747466" w14:textId="77777777" w:rsidR="001057D5" w:rsidRDefault="00595D40">
      <w:r>
        <w:t>Tablica ACL: minimum 3k</w:t>
      </w:r>
    </w:p>
    <w:p w14:paraId="45A22B8B" w14:textId="77777777" w:rsidR="001057D5" w:rsidRDefault="00595D40">
      <w:r>
        <w:t>Tablica VLAN: minimum 4k</w:t>
      </w:r>
    </w:p>
    <w:p w14:paraId="796D6010" w14:textId="77777777" w:rsidR="001057D5" w:rsidRDefault="00595D40">
      <w:pPr>
        <w:rPr>
          <w:lang w:val="pl-PL"/>
        </w:rPr>
      </w:pPr>
      <w:r>
        <w:rPr>
          <w:lang w:val="pl-PL"/>
        </w:rPr>
        <w:t>Tablica routingu: minimum 12k</w:t>
      </w:r>
    </w:p>
    <w:p w14:paraId="740B4D94" w14:textId="77777777" w:rsidR="001057D5" w:rsidRDefault="00595D40">
      <w:pPr>
        <w:rPr>
          <w:lang w:val="pl-PL"/>
        </w:rPr>
      </w:pPr>
      <w:r>
        <w:rPr>
          <w:lang w:val="pl-PL"/>
        </w:rPr>
        <w:t>Taktowanie procesora: minimum 1G</w:t>
      </w:r>
    </w:p>
    <w:p w14:paraId="70AC2C0F" w14:textId="77777777" w:rsidR="001057D5" w:rsidRDefault="00595D40">
      <w:pPr>
        <w:rPr>
          <w:lang w:val="pl-PL"/>
        </w:rPr>
      </w:pPr>
      <w:r>
        <w:rPr>
          <w:lang w:val="pl-PL"/>
        </w:rPr>
        <w:t>Pamięć Flash: minimum 32 MB + 128MB NAND</w:t>
      </w:r>
    </w:p>
    <w:p w14:paraId="1823410D" w14:textId="77777777" w:rsidR="001057D5" w:rsidRDefault="00595D40">
      <w:pPr>
        <w:rPr>
          <w:lang w:val="pl-PL"/>
        </w:rPr>
      </w:pPr>
      <w:r>
        <w:rPr>
          <w:lang w:val="pl-PL"/>
        </w:rPr>
        <w:t>Pamięć RAM: minimum 1G</w:t>
      </w:r>
    </w:p>
    <w:p w14:paraId="1B833E1B" w14:textId="77777777" w:rsidR="001057D5" w:rsidRDefault="00595D40">
      <w:pPr>
        <w:rPr>
          <w:lang w:val="pl-PL"/>
        </w:rPr>
      </w:pPr>
      <w:r>
        <w:rPr>
          <w:lang w:val="pl-PL"/>
        </w:rPr>
        <w:t>Temperatura pracy: zakres minimum 0°C - 50°C</w:t>
      </w:r>
    </w:p>
    <w:p w14:paraId="14F255FF" w14:textId="77777777" w:rsidR="001057D5" w:rsidRDefault="00595D40">
      <w:pPr>
        <w:rPr>
          <w:lang w:val="pl-PL"/>
        </w:rPr>
      </w:pPr>
      <w:r>
        <w:rPr>
          <w:lang w:val="pl-PL"/>
        </w:rPr>
        <w:t>Wilgotność względna: zakres minimum 5% - 90% (bez kondensacji)</w:t>
      </w:r>
    </w:p>
    <w:p w14:paraId="2FD9D65A" w14:textId="77777777" w:rsidR="001057D5" w:rsidRDefault="00595D40">
      <w:pPr>
        <w:rPr>
          <w:lang w:val="pl-PL"/>
        </w:rPr>
      </w:pPr>
      <w:r>
        <w:rPr>
          <w:lang w:val="pl-PL"/>
        </w:rPr>
        <w:t xml:space="preserve">Zasilanie: </w:t>
      </w:r>
      <w:r w:rsidR="0070511D">
        <w:rPr>
          <w:lang w:val="pl-PL"/>
        </w:rPr>
        <w:t xml:space="preserve">redundantny </w:t>
      </w:r>
      <w:r>
        <w:rPr>
          <w:lang w:val="pl-PL"/>
        </w:rPr>
        <w:t>zasilacz modułowy 230V AC</w:t>
      </w:r>
    </w:p>
    <w:p w14:paraId="530115CF" w14:textId="77777777" w:rsidR="001057D5" w:rsidRDefault="00595D40">
      <w:pPr>
        <w:rPr>
          <w:lang w:val="pl-PL"/>
        </w:rPr>
      </w:pPr>
      <w:r>
        <w:rPr>
          <w:lang w:val="pl-PL"/>
        </w:rPr>
        <w:t>Pobór mocy: maksymalnie 50W</w:t>
      </w:r>
    </w:p>
    <w:p w14:paraId="6BAE7B3E" w14:textId="77777777" w:rsidR="001057D5" w:rsidRDefault="00595D40">
      <w:pPr>
        <w:rPr>
          <w:lang w:val="pl-PL"/>
        </w:rPr>
      </w:pPr>
      <w:r>
        <w:rPr>
          <w:lang w:val="pl-PL"/>
        </w:rPr>
        <w:t>Zabezpieczenie przeciwprzepięciowe: minimum 4kV</w:t>
      </w:r>
    </w:p>
    <w:p w14:paraId="1FBAD995" w14:textId="77777777" w:rsidR="001057D5" w:rsidRDefault="00595D40">
      <w:pPr>
        <w:rPr>
          <w:lang w:val="pl-PL"/>
        </w:rPr>
      </w:pPr>
      <w:r>
        <w:rPr>
          <w:lang w:val="pl-PL"/>
        </w:rPr>
        <w:t>Wymiary: maksymalna: szerokość 440 mm, wysokość 44mm , głębokość 380mm</w:t>
      </w:r>
    </w:p>
    <w:p w14:paraId="5E39FDDF" w14:textId="77777777" w:rsidR="001057D5" w:rsidRDefault="00595D40">
      <w:pPr>
        <w:rPr>
          <w:lang w:val="pl-PL"/>
        </w:rPr>
      </w:pPr>
      <w:r>
        <w:rPr>
          <w:lang w:val="pl-PL"/>
        </w:rPr>
        <w:t>Certyfikaty bezpieczeństwa: CE, RoHS</w:t>
      </w:r>
    </w:p>
    <w:p w14:paraId="71CD3E8F" w14:textId="77777777" w:rsidR="001057D5" w:rsidRDefault="00595D40">
      <w:pPr>
        <w:rPr>
          <w:lang w:val="pl-PL"/>
        </w:rPr>
      </w:pPr>
      <w:r>
        <w:rPr>
          <w:lang w:val="pl-PL"/>
        </w:rPr>
        <w:t>Algorytm pracy: Store and Forward</w:t>
      </w:r>
    </w:p>
    <w:p w14:paraId="69E5D906" w14:textId="77777777" w:rsidR="001057D5" w:rsidRDefault="00595D40">
      <w:r>
        <w:t>Obsługa VLAN: Voice VLAN, Port based VLAN, MAC based VLAN, Protocol based VLAN, Private VLAN, VLAN Translation, N:1 VLAN Translation, GVRP, IEEE 802.1Q, Normal QinQ, Flexible QinQ, Selective QinQ</w:t>
      </w:r>
    </w:p>
    <w:p w14:paraId="31C3BCBB" w14:textId="77777777" w:rsidR="001057D5" w:rsidRDefault="00595D40">
      <w:r>
        <w:t>DHCP: IPv4/IPv6 DHCP Client,IPv4/IPv6 DHCP Relay, Option 82, IPv4/IPv6 DHCP Snooping,IPv4/IPv6 DHCP Server</w:t>
      </w:r>
    </w:p>
    <w:p w14:paraId="3D2C2DF2" w14:textId="77777777" w:rsidR="001057D5" w:rsidRDefault="00595D40">
      <w:r>
        <w:t>Drzewo rozpinające: IEEE802.1D (STP), IEEE802.1W (RSTP), IEEE802.1S (MSTP), Root Guard, BPDU guard, BPDU forwarding,</w:t>
      </w:r>
    </w:p>
    <w:p w14:paraId="62EB78D9" w14:textId="77777777" w:rsidR="001057D5" w:rsidRDefault="00595D40">
      <w:r>
        <w:t>Protekcja ringowa: ITU-T G.8032 – recovery time &lt; 50ms, Loopback Detection</w:t>
      </w:r>
    </w:p>
    <w:p w14:paraId="7E881829" w14:textId="77777777" w:rsidR="001057D5" w:rsidRDefault="00595D40">
      <w:r>
        <w:lastRenderedPageBreak/>
        <w:t>Protokoły routingu: Static Routing, RIPv1/v2, RIPng, OSPFv2/v3, BGP4, BGP4+, OSPF multiple process, LPM Routing, Policy-based Routing (PBR) IPv4/IPv6, VRRP, IPv6 VRRPv3, URPF IPv4/IPv6, ECMP, BFD, Static Multicast Route, Multicast Receive Control, Illegal Multicast Source Detect, GRE Tunnel, ISIS</w:t>
      </w:r>
    </w:p>
    <w:p w14:paraId="4613DC59" w14:textId="77777777" w:rsidR="001057D5" w:rsidRDefault="00595D40">
      <w:r>
        <w:t>Agregacja linków: IEEE 802.3ad (LACP), 128 groups per device / 8 ports per group, load balance</w:t>
      </w:r>
    </w:p>
    <w:p w14:paraId="02F91B20" w14:textId="77777777" w:rsidR="001057D5" w:rsidRDefault="00595D40">
      <w:r>
        <w:t>Bezpieczeństwo: Storm Control based on packets, Port Security, MAC Limit based on VLAN and Port, Anti-ARP-Spoofing , Anti-ARP-Scan, ARP Binding, Gratuitous ARP, ARP Limit, Anti ARP/NDP Cheat, ND Snooping, DAI, IEEE 802.1x, Authentication, Authorization, Accounting, Radius IPv4/IPv6, TACACS+, MAB, Port and MAC based authentication, Accounting based on time length and traffic, Guest VLAN and auto VLAN,</w:t>
      </w:r>
    </w:p>
    <w:p w14:paraId="29925778" w14:textId="77777777" w:rsidR="001057D5" w:rsidRDefault="00595D40">
      <w:r>
        <w:t>Multicast: IGMP v1/v2/v3 snooping, IGMP Query, IGMP multicast group, IGMP Fast leave, MVR, MLD v1/v2 Snooping, IPv4/IPv6 DCSCM, PIM-SM, PIM-DM, PIM-SSM, IGMP authentication</w:t>
      </w:r>
    </w:p>
    <w:p w14:paraId="6E325CF4" w14:textId="77777777" w:rsidR="001057D5" w:rsidRDefault="00595D40">
      <w:r>
        <w:t>QoS: 8 queques per port, Bandwidth Control, Flow Control: HOL, IEEE802.3x, Flow Redirect, Classification based on ACL, COS, TOS, DiffServ, DSCP, port number; Traffic Policing, PRI Mark/Remark, IEEE 802.1p, Queuing Method: SP, WRR, SP+WRR; WRED,</w:t>
      </w:r>
    </w:p>
    <w:p w14:paraId="1D24DCA0" w14:textId="77777777" w:rsidR="001057D5" w:rsidRDefault="00595D40">
      <w:r>
        <w:t>Lista Kontroli Dostępu: IP Src/Dst ACL, MAC Src/Dst ACL, MAC-IP ACL, User-Defined ACL, Time Range ACL, port number TCP/UDP ACL, VLAN ACL, REDIRECT and Statistics based on ACL, Standard and Expanded ACL based on IP Protocol and IP Precedence, Vlan Tag/Untag, Rules can be configured to port and VLAN</w:t>
      </w:r>
    </w:p>
    <w:p w14:paraId="2A30B3D4" w14:textId="77777777" w:rsidR="001057D5" w:rsidRDefault="00595D40">
      <w:r>
        <w:t>Diagnostyka: sFlow, Traffic Analysis, RSPAN, VCT, Ping, Trace Route,</w:t>
      </w:r>
    </w:p>
    <w:p w14:paraId="296F8D5B" w14:textId="77777777" w:rsidR="001057D5" w:rsidRDefault="00595D40">
      <w:r>
        <w:t>Zarządzanie: TFTP/FTP, CLI, Telnet, Console, Web/SSL (IPv4/IPv6), SSH (IPv4/IPv6), SNMP v1/v2c/v3, SNMP Trap, Public &amp; Private MIB interface, RMON 1,2,3,9, Syslog (IPv4/IPv6), SNTP/NTP (IPv4/IPv6), Dual IMG, Multiple Configuration Files, Port Mirror, IEEE 802.3ah OAM, ULDP (like UDLD), LLDP/LLDP MED, VSF (4 devices in one stack) – hardware stacking</w:t>
      </w:r>
    </w:p>
    <w:p w14:paraId="378E9E85" w14:textId="77777777" w:rsidR="001057D5" w:rsidRDefault="00595D40">
      <w:pPr>
        <w:rPr>
          <w:lang w:val="pl-PL"/>
        </w:rPr>
      </w:pPr>
      <w:r>
        <w:rPr>
          <w:lang w:val="pl-PL"/>
        </w:rPr>
        <w:t>Oprogramowanie oraz wsparcie techniczne: oprogramowanie przełącznika (firmware) dostępne bez ograniczeń czasowych, przez cały okres cyklu życia urządzenia, poprzez Internet, wsparcie techniczne dystrybutora bez konieczności wykupu dodatkowych usług</w:t>
      </w:r>
    </w:p>
    <w:p w14:paraId="75643293" w14:textId="77777777" w:rsidR="001057D5" w:rsidRDefault="00595D40">
      <w:pPr>
        <w:rPr>
          <w:lang w:val="pl-PL"/>
        </w:rPr>
      </w:pPr>
      <w:r>
        <w:rPr>
          <w:lang w:val="pl-PL"/>
        </w:rPr>
        <w:t>Gwarancja: minimum 60 miesięcy</w:t>
      </w:r>
    </w:p>
    <w:p w14:paraId="1FF51E93" w14:textId="77777777" w:rsidR="001057D5" w:rsidRDefault="00595D40">
      <w:pPr>
        <w:pStyle w:val="Nagwek2"/>
        <w:rPr>
          <w:lang w:val="pl-PL"/>
        </w:rPr>
      </w:pPr>
      <w:r>
        <w:rPr>
          <w:lang w:val="pl-PL"/>
        </w:rPr>
        <w:t>6.19. S34 – Access Point WiFi – 1 szt. IT</w:t>
      </w:r>
    </w:p>
    <w:p w14:paraId="19A2B9E8" w14:textId="77777777" w:rsidR="001057D5" w:rsidRDefault="00595D40">
      <w:pPr>
        <w:rPr>
          <w:lang w:val="pl-PL"/>
        </w:rPr>
      </w:pPr>
      <w:r>
        <w:rPr>
          <w:lang w:val="pl-PL"/>
        </w:rPr>
        <w:t>W projekcie przewidziano łącznie 2 punkty dostępowe: 1 szt. w obszarze IT i 1 szt. w obszarze OT. Poniższe wymagania stosuje się do obu urządzeń.</w:t>
      </w:r>
    </w:p>
    <w:p w14:paraId="12C2BE38" w14:textId="77777777" w:rsidR="001057D5" w:rsidRDefault="00595D40">
      <w:pPr>
        <w:rPr>
          <w:lang w:val="pl-PL"/>
        </w:rPr>
      </w:pPr>
      <w:r>
        <w:rPr>
          <w:lang w:val="pl-PL"/>
        </w:rPr>
        <w:t>Urządzenie musi spełniać co najmniej poniższe wymagania:</w:t>
      </w:r>
    </w:p>
    <w:p w14:paraId="54082204" w14:textId="77777777" w:rsidR="001057D5" w:rsidRDefault="00595D40">
      <w:pPr>
        <w:ind w:left="198"/>
        <w:rPr>
          <w:lang w:val="pl-PL"/>
        </w:rPr>
      </w:pPr>
      <w:r>
        <w:rPr>
          <w:lang w:val="pl-PL"/>
        </w:rPr>
        <w:t>1. Typ urządzenia: urządzenie sieciowe – dwuradiowy punkt dostępowy, wykonany w zamkniętej obudowie, przeznaczony do montażu na ścianie, suficie podwieszanym lub suficie trwałym, z możliwością zastosowania dodatkowych akcesoriów montażowych.</w:t>
      </w:r>
    </w:p>
    <w:p w14:paraId="570DCBB8" w14:textId="77777777" w:rsidR="001057D5" w:rsidRDefault="00595D40">
      <w:pPr>
        <w:ind w:left="198"/>
        <w:rPr>
          <w:lang w:val="pl-PL"/>
        </w:rPr>
      </w:pPr>
      <w:r>
        <w:rPr>
          <w:lang w:val="pl-PL"/>
        </w:rPr>
        <w:t>2. Kompatybilność: urządzenie musi być w 100% kompatybilne z wyspecyfikowanym kontrolerem sieci bezprzewodowej.</w:t>
      </w:r>
    </w:p>
    <w:p w14:paraId="474D2AA2" w14:textId="77777777" w:rsidR="001057D5" w:rsidRDefault="00595D40">
      <w:pPr>
        <w:ind w:left="198"/>
        <w:rPr>
          <w:lang w:val="pl-PL"/>
        </w:rPr>
      </w:pPr>
      <w:r>
        <w:rPr>
          <w:lang w:val="pl-PL"/>
        </w:rPr>
        <w:t>3. Interfejsy przewodowe:</w:t>
      </w:r>
    </w:p>
    <w:p w14:paraId="76696C0E" w14:textId="77777777" w:rsidR="001057D5" w:rsidRDefault="00595D40">
      <w:pPr>
        <w:ind w:left="198"/>
        <w:rPr>
          <w:lang w:val="pl-PL"/>
        </w:rPr>
      </w:pPr>
      <w:r>
        <w:rPr>
          <w:lang w:val="pl-PL"/>
        </w:rPr>
        <w:t>3.1. Porty Ethernet: minimum 2 × 10/100/1000Base-T.</w:t>
      </w:r>
    </w:p>
    <w:p w14:paraId="456341CF" w14:textId="77777777" w:rsidR="001057D5" w:rsidRDefault="00595D40">
      <w:pPr>
        <w:ind w:left="198"/>
        <w:rPr>
          <w:lang w:val="pl-PL"/>
        </w:rPr>
      </w:pPr>
      <w:r>
        <w:rPr>
          <w:lang w:val="pl-PL"/>
        </w:rPr>
        <w:t>3.2. Port konsolowy: minimum 1 port szeregowy konsoli z interfejsem RJ-45.</w:t>
      </w:r>
    </w:p>
    <w:p w14:paraId="0BE06B42" w14:textId="77777777" w:rsidR="001057D5" w:rsidRDefault="00595D40">
      <w:pPr>
        <w:ind w:left="198"/>
        <w:rPr>
          <w:lang w:val="pl-PL"/>
        </w:rPr>
      </w:pPr>
      <w:r>
        <w:rPr>
          <w:lang w:val="pl-PL"/>
        </w:rPr>
        <w:t>3.3. Port USB: minimum 1 × USB 2.0.</w:t>
      </w:r>
    </w:p>
    <w:p w14:paraId="3B7F7A46" w14:textId="77777777" w:rsidR="001057D5" w:rsidRDefault="00595D40">
      <w:pPr>
        <w:ind w:left="198"/>
        <w:rPr>
          <w:lang w:val="pl-PL"/>
        </w:rPr>
      </w:pPr>
      <w:r>
        <w:rPr>
          <w:lang w:val="pl-PL"/>
        </w:rPr>
        <w:t>4. Warunki pracy: temperatura pracy w zakresie co najmniej od 0°C do 50°C.</w:t>
      </w:r>
    </w:p>
    <w:p w14:paraId="2482AB38" w14:textId="77777777" w:rsidR="001057D5" w:rsidRDefault="00595D40">
      <w:pPr>
        <w:ind w:left="198"/>
        <w:rPr>
          <w:lang w:val="pl-PL"/>
        </w:rPr>
      </w:pPr>
      <w:r>
        <w:rPr>
          <w:lang w:val="pl-PL"/>
        </w:rPr>
        <w:t>5. Montaż: możliwość montażu naściennego oraz sufitowego.</w:t>
      </w:r>
    </w:p>
    <w:p w14:paraId="43EF4A60" w14:textId="77777777" w:rsidR="001057D5" w:rsidRDefault="00595D40">
      <w:pPr>
        <w:ind w:left="198"/>
        <w:rPr>
          <w:lang w:val="pl-PL"/>
        </w:rPr>
      </w:pPr>
      <w:r>
        <w:rPr>
          <w:lang w:val="pl-PL"/>
        </w:rPr>
        <w:t>6. Zasilanie:</w:t>
      </w:r>
    </w:p>
    <w:p w14:paraId="4E052635" w14:textId="77777777" w:rsidR="001057D5" w:rsidRDefault="00595D40">
      <w:pPr>
        <w:ind w:left="198"/>
        <w:rPr>
          <w:lang w:val="pl-PL"/>
        </w:rPr>
      </w:pPr>
      <w:r>
        <w:rPr>
          <w:lang w:val="pl-PL"/>
        </w:rPr>
        <w:t>6.1. Złącze zasilania: 12 V DC.</w:t>
      </w:r>
    </w:p>
    <w:p w14:paraId="36979738" w14:textId="77777777" w:rsidR="001057D5" w:rsidRDefault="00595D40">
      <w:pPr>
        <w:ind w:left="198"/>
        <w:rPr>
          <w:lang w:val="pl-PL"/>
        </w:rPr>
      </w:pPr>
      <w:r>
        <w:rPr>
          <w:lang w:val="pl-PL"/>
        </w:rPr>
        <w:t>6.2. Power over Ethernet: obsługa zasilania zgodnego z IEEE 802.3af/at.</w:t>
      </w:r>
    </w:p>
    <w:p w14:paraId="7091229F" w14:textId="77777777" w:rsidR="001057D5" w:rsidRDefault="00595D40">
      <w:pPr>
        <w:ind w:left="198"/>
        <w:rPr>
          <w:lang w:val="pl-PL"/>
        </w:rPr>
      </w:pPr>
      <w:r>
        <w:rPr>
          <w:lang w:val="pl-PL"/>
        </w:rPr>
        <w:lastRenderedPageBreak/>
        <w:t>6.3. Zasilacz zewnętrzny: możliwość zasilania za pomocą zewnętrznego adaptera o napięciu wejściowym 100–240 V AC i napięciu wyjściowym 12 V DC.</w:t>
      </w:r>
    </w:p>
    <w:p w14:paraId="0AEA2174" w14:textId="77777777" w:rsidR="001057D5" w:rsidRDefault="00595D40">
      <w:pPr>
        <w:ind w:left="198"/>
        <w:rPr>
          <w:lang w:val="pl-PL"/>
        </w:rPr>
      </w:pPr>
      <w:r>
        <w:rPr>
          <w:lang w:val="pl-PL"/>
        </w:rPr>
        <w:t>6.4. Pobór mocy: nie większy niż 13 W.</w:t>
      </w:r>
    </w:p>
    <w:p w14:paraId="53122400" w14:textId="77777777" w:rsidR="001057D5" w:rsidRDefault="00595D40">
      <w:pPr>
        <w:ind w:left="198"/>
        <w:rPr>
          <w:lang w:val="pl-PL"/>
        </w:rPr>
      </w:pPr>
      <w:r>
        <w:rPr>
          <w:lang w:val="pl-PL"/>
        </w:rPr>
        <w:t>7. Tryby pracy: możliwość pracy zarówno w trybie zarządzanym przez kontroler (FIT), jak i w trybie samodzielnym (FAT).</w:t>
      </w:r>
    </w:p>
    <w:p w14:paraId="79FBEB10" w14:textId="77777777" w:rsidR="001057D5" w:rsidRDefault="00595D40">
      <w:pPr>
        <w:ind w:left="198"/>
        <w:rPr>
          <w:lang w:val="pl-PL"/>
        </w:rPr>
      </w:pPr>
      <w:r>
        <w:rPr>
          <w:lang w:val="pl-PL"/>
        </w:rPr>
        <w:t>8. Wydajność: sumaryczna prędkość przesyłania danych nie mniejsza niż 1,775 Gb/s.</w:t>
      </w:r>
    </w:p>
    <w:p w14:paraId="5075C790" w14:textId="77777777" w:rsidR="001057D5" w:rsidRDefault="00595D40">
      <w:pPr>
        <w:ind w:left="198"/>
        <w:rPr>
          <w:lang w:val="pl-PL"/>
        </w:rPr>
      </w:pPr>
      <w:r>
        <w:rPr>
          <w:lang w:val="pl-PL"/>
        </w:rPr>
        <w:t>9. Pasma częstotliwości: równoczesna praca w pasmach 2,4 GHz oraz 5 GHz.</w:t>
      </w:r>
    </w:p>
    <w:p w14:paraId="5175B7CD" w14:textId="77777777" w:rsidR="001057D5" w:rsidRDefault="00595D40">
      <w:pPr>
        <w:ind w:left="198"/>
        <w:rPr>
          <w:lang w:val="pl-PL"/>
        </w:rPr>
      </w:pPr>
      <w:r>
        <w:rPr>
          <w:lang w:val="pl-PL"/>
        </w:rPr>
        <w:t>10. MIMO: obsługa komunikacji bezprzewodowej minimum 2×2:2 MIMO.</w:t>
      </w:r>
    </w:p>
    <w:p w14:paraId="2C19212B" w14:textId="77777777" w:rsidR="001057D5" w:rsidRDefault="00595D40">
      <w:pPr>
        <w:ind w:left="198"/>
        <w:rPr>
          <w:lang w:val="pl-PL"/>
        </w:rPr>
      </w:pPr>
      <w:r>
        <w:rPr>
          <w:lang w:val="pl-PL"/>
        </w:rPr>
        <w:t>11. Anteny:</w:t>
      </w:r>
    </w:p>
    <w:p w14:paraId="5B1A4576" w14:textId="77777777" w:rsidR="001057D5" w:rsidRDefault="00595D40">
      <w:pPr>
        <w:ind w:left="198"/>
        <w:rPr>
          <w:lang w:val="pl-PL"/>
        </w:rPr>
      </w:pPr>
      <w:r>
        <w:rPr>
          <w:lang w:val="pl-PL"/>
        </w:rPr>
        <w:t>11.1. Pasmo 2,4 GHz: wbudowane anteny o zysku minimum 4 dBi.</w:t>
      </w:r>
    </w:p>
    <w:p w14:paraId="19E7ADB7" w14:textId="77777777" w:rsidR="001057D5" w:rsidRDefault="00595D40">
      <w:pPr>
        <w:ind w:left="198"/>
        <w:rPr>
          <w:lang w:val="pl-PL"/>
        </w:rPr>
      </w:pPr>
      <w:r>
        <w:rPr>
          <w:lang w:val="pl-PL"/>
        </w:rPr>
        <w:t>11.2. Pasmo 5 GHz: wbudowane anteny o zysku minimum 5 dBi.</w:t>
      </w:r>
    </w:p>
    <w:p w14:paraId="680003E5" w14:textId="77777777" w:rsidR="001057D5" w:rsidRDefault="00595D40">
      <w:pPr>
        <w:ind w:left="198"/>
        <w:rPr>
          <w:lang w:val="pl-PL"/>
        </w:rPr>
      </w:pPr>
      <w:r>
        <w:rPr>
          <w:lang w:val="pl-PL"/>
        </w:rPr>
        <w:t>12. Moc nadawcza: moc wyjściowa na złączu antenowym:</w:t>
      </w:r>
    </w:p>
    <w:p w14:paraId="63A24DCB" w14:textId="77777777" w:rsidR="001057D5" w:rsidRDefault="00595D40">
      <w:pPr>
        <w:ind w:left="198"/>
        <w:rPr>
          <w:lang w:val="pl-PL"/>
        </w:rPr>
      </w:pPr>
      <w:r>
        <w:rPr>
          <w:lang w:val="pl-PL"/>
        </w:rPr>
        <w:t>12.1. Pasmo 2,4 GHz: minimum 23 dBm.</w:t>
      </w:r>
    </w:p>
    <w:p w14:paraId="648F4A46" w14:textId="77777777" w:rsidR="001057D5" w:rsidRDefault="00595D40">
      <w:pPr>
        <w:ind w:left="198"/>
        <w:rPr>
          <w:lang w:val="pl-PL"/>
        </w:rPr>
      </w:pPr>
      <w:r>
        <w:rPr>
          <w:lang w:val="pl-PL"/>
        </w:rPr>
        <w:t>12.2. Pasmo 5 GHz: minimum 23 dBm.</w:t>
      </w:r>
    </w:p>
    <w:p w14:paraId="68213DFD" w14:textId="77777777" w:rsidR="001057D5" w:rsidRDefault="00595D40">
      <w:pPr>
        <w:ind w:left="198"/>
        <w:rPr>
          <w:lang w:val="pl-PL"/>
        </w:rPr>
      </w:pPr>
      <w:r>
        <w:rPr>
          <w:lang w:val="pl-PL"/>
        </w:rPr>
        <w:t>13. Regulacja mocy: możliwość regulacji mocy nadawczej z krokiem nie większym niż 1 dBm.</w:t>
      </w:r>
    </w:p>
    <w:p w14:paraId="5E53F597" w14:textId="77777777" w:rsidR="001057D5" w:rsidRDefault="00595D40">
      <w:pPr>
        <w:ind w:left="198"/>
        <w:rPr>
          <w:lang w:val="pl-PL"/>
        </w:rPr>
      </w:pPr>
      <w:r>
        <w:rPr>
          <w:lang w:val="pl-PL"/>
        </w:rPr>
        <w:t>14. Wymagane standardy i częstotliwości pracy radia:</w:t>
      </w:r>
    </w:p>
    <w:p w14:paraId="56018429" w14:textId="77777777" w:rsidR="001057D5" w:rsidRDefault="00595D40">
      <w:pPr>
        <w:ind w:left="198"/>
        <w:rPr>
          <w:lang w:val="pl-PL"/>
        </w:rPr>
      </w:pPr>
      <w:r>
        <w:rPr>
          <w:lang w:val="pl-PL"/>
        </w:rPr>
        <w:t>14.1. IEEE 802.11a/n/ac: zakres częstotliwości 5,150–5,850 GHz.</w:t>
      </w:r>
    </w:p>
    <w:p w14:paraId="1337FEBA" w14:textId="77777777" w:rsidR="001057D5" w:rsidRDefault="00595D40">
      <w:pPr>
        <w:ind w:left="198"/>
        <w:rPr>
          <w:lang w:val="pl-PL"/>
        </w:rPr>
      </w:pPr>
      <w:r>
        <w:rPr>
          <w:lang w:val="pl-PL"/>
        </w:rPr>
        <w:t>14.2. IEEE 802.11b/g/n/ax: zakres częstotliwości 2,400–2,483 GHz.</w:t>
      </w:r>
    </w:p>
    <w:p w14:paraId="6633D346" w14:textId="77777777" w:rsidR="001057D5" w:rsidRDefault="00595D40">
      <w:pPr>
        <w:ind w:left="198"/>
        <w:rPr>
          <w:lang w:val="pl-PL"/>
        </w:rPr>
      </w:pPr>
      <w:r>
        <w:rPr>
          <w:lang w:val="pl-PL"/>
        </w:rPr>
        <w:t>14.3. IEEE 802.11ax: obsługa zakresów 5,150–5,250 GHz, 5,250–5,350 GHz oraz 5,725–5,850 GHz.</w:t>
      </w:r>
    </w:p>
    <w:p w14:paraId="6D3D1CFD" w14:textId="77777777" w:rsidR="001057D5" w:rsidRDefault="00595D40">
      <w:pPr>
        <w:ind w:left="198"/>
        <w:rPr>
          <w:lang w:val="pl-PL"/>
        </w:rPr>
      </w:pPr>
      <w:r>
        <w:rPr>
          <w:lang w:val="pl-PL"/>
        </w:rPr>
        <w:t>15. Obsługiwane technologie modulacji:</w:t>
      </w:r>
    </w:p>
    <w:p w14:paraId="5C8DF9B7" w14:textId="77777777" w:rsidR="001057D5" w:rsidRDefault="00595D40">
      <w:pPr>
        <w:ind w:left="198"/>
        <w:rPr>
          <w:lang w:val="pl-PL"/>
        </w:rPr>
      </w:pPr>
      <w:r>
        <w:rPr>
          <w:lang w:val="pl-PL"/>
        </w:rPr>
        <w:t>15.1. IEEE 802.11b: BPSK, QPSK, CCK.</w:t>
      </w:r>
    </w:p>
    <w:p w14:paraId="4DB1B939" w14:textId="77777777" w:rsidR="001057D5" w:rsidRDefault="00595D40">
      <w:pPr>
        <w:ind w:left="198"/>
      </w:pPr>
      <w:r>
        <w:t>15.2. IEEE 802.11a/g/n: BPSK, QPSK, 16-QAM, 64-QAM.</w:t>
      </w:r>
    </w:p>
    <w:p w14:paraId="361B8E15" w14:textId="77777777" w:rsidR="001057D5" w:rsidRDefault="00595D40">
      <w:pPr>
        <w:ind w:left="198"/>
      </w:pPr>
      <w:r>
        <w:t>15.3. IEEE 802.11ac: BPSK, QPSK, 16-QAM, 64-QAM, 256-QAM.</w:t>
      </w:r>
    </w:p>
    <w:p w14:paraId="5A269551" w14:textId="77777777" w:rsidR="001057D5" w:rsidRDefault="00595D40">
      <w:pPr>
        <w:ind w:left="198"/>
      </w:pPr>
      <w:r>
        <w:t>15.4. IEEE 802.11ax: BPSK, QPSK, 16-QAM, 64-QAM, 256-QAM, 1024-QAM.</w:t>
      </w:r>
    </w:p>
    <w:p w14:paraId="153B2E87" w14:textId="77777777" w:rsidR="001057D5" w:rsidRDefault="00595D40">
      <w:pPr>
        <w:ind w:left="198"/>
        <w:rPr>
          <w:lang w:val="pl-PL"/>
        </w:rPr>
      </w:pPr>
      <w:r>
        <w:rPr>
          <w:lang w:val="pl-PL"/>
        </w:rPr>
        <w:t>16. Stopień ochrony: minimum IP41.</w:t>
      </w:r>
    </w:p>
    <w:p w14:paraId="1A74AC50" w14:textId="77777777" w:rsidR="001057D5" w:rsidRDefault="00595D40">
      <w:pPr>
        <w:ind w:left="198"/>
        <w:rPr>
          <w:lang w:val="pl-PL"/>
        </w:rPr>
      </w:pPr>
      <w:r>
        <w:rPr>
          <w:lang w:val="pl-PL"/>
        </w:rPr>
        <w:t>17. Wirtualne punkty dostępowe: obsługa minimum 32 jednoczesnych wirtualnych punktów dostępowych (BSSID).</w:t>
      </w:r>
    </w:p>
    <w:p w14:paraId="0903468B" w14:textId="77777777" w:rsidR="001057D5" w:rsidRDefault="00595D40">
      <w:pPr>
        <w:ind w:left="198"/>
        <w:rPr>
          <w:lang w:val="pl-PL"/>
        </w:rPr>
      </w:pPr>
      <w:r>
        <w:rPr>
          <w:lang w:val="pl-PL"/>
        </w:rPr>
        <w:t>18. Strumienie przestrzenne: obsługa minimum 2 strumieni przestrzennych.</w:t>
      </w:r>
    </w:p>
    <w:p w14:paraId="5DB5EEED" w14:textId="77777777" w:rsidR="001057D5" w:rsidRDefault="00595D40">
      <w:pPr>
        <w:ind w:left="198"/>
        <w:rPr>
          <w:lang w:val="pl-PL"/>
        </w:rPr>
      </w:pPr>
      <w:r>
        <w:rPr>
          <w:lang w:val="pl-PL"/>
        </w:rPr>
        <w:t>19. Funkcje łączności bezprzewodowej: urządzenie musi obsługiwać co najmniej:</w:t>
      </w:r>
      <w:r>
        <w:rPr>
          <w:lang w:val="pl-PL"/>
        </w:rPr>
        <w:br/>
        <w:t>DCA – dynamiczne dostosowanie kanałów, TPC – kontrolę mocy nadawania, wykrywanie martwych obszarów, ukrywanie SSID, RTS/CTS, skanowanie środowiska radiowego, limitowanie liczby użytkowników, eliminację terminali ze zbyt słabym sygnałem, wymuszanie roamingu terminali o słabym sygnale, inteligentną kontrolę terminali w oparciu o równomierne rozłożenie czasu transmisji oraz okresowe włączanie i wyłączanie SSID.</w:t>
      </w:r>
    </w:p>
    <w:p w14:paraId="279BEF4A" w14:textId="77777777" w:rsidR="001057D5" w:rsidRDefault="00595D40">
      <w:pPr>
        <w:ind w:left="198"/>
        <w:rPr>
          <w:lang w:val="pl-PL"/>
        </w:rPr>
      </w:pPr>
      <w:r>
        <w:rPr>
          <w:lang w:val="pl-PL"/>
        </w:rPr>
        <w:t>20. Funkcje bezpieczeństwa: urządzenie musi obsługiwać co najmniej:</w:t>
      </w:r>
      <w:r>
        <w:rPr>
          <w:lang w:val="pl-PL"/>
        </w:rPr>
        <w:br/>
        <w:t>szyfrowanie 64/128-bit WEP, TKIP i CCMP, IEEE 802.11i, WAPI, autentykację na podstawie adresu MAC, autentykację LDAP, autentykację PEAP, WIDS/WIPS, ochronę widma w czasie rzeczywistym, zabezpieczenie przed atakami typu DoS, filtrowanie ramek, białą listę, statyczną i dynamiczną czarną listę, izolowanie stacji bezprzewodowych, SAVI, izolację użytkownika, listy kontroli dostępu (ACL), kontrolę dostępu do wolnych zasobów oraz kontrolę dostępu terminali bezprzewodowych.</w:t>
      </w:r>
    </w:p>
    <w:p w14:paraId="2437A0A8" w14:textId="77777777" w:rsidR="001057D5" w:rsidRDefault="00595D40">
      <w:pPr>
        <w:ind w:left="198"/>
        <w:rPr>
          <w:lang w:val="pl-PL"/>
        </w:rPr>
      </w:pPr>
      <w:r>
        <w:rPr>
          <w:lang w:val="pl-PL"/>
        </w:rPr>
        <w:t>20.1. Praca awaryjna: urządzenie musi zapewniać bezprzerwową pracę w przypadku utraty połączenia z kontrolerem.</w:t>
      </w:r>
    </w:p>
    <w:p w14:paraId="051B1E68" w14:textId="77777777" w:rsidR="001057D5" w:rsidRDefault="00595D40">
      <w:pPr>
        <w:ind w:left="198"/>
        <w:rPr>
          <w:lang w:val="pl-PL"/>
        </w:rPr>
      </w:pPr>
      <w:r>
        <w:rPr>
          <w:lang w:val="pl-PL"/>
        </w:rPr>
        <w:lastRenderedPageBreak/>
        <w:t>20.2. Automatyczne wyłączanie usług: możliwość automatycznego wyłączania usług w przypadku przekroczenia zakładanego czasu dostępności usługi.</w:t>
      </w:r>
    </w:p>
    <w:p w14:paraId="7C6A394B" w14:textId="77777777" w:rsidR="001057D5" w:rsidRDefault="00595D40">
      <w:pPr>
        <w:ind w:left="198"/>
        <w:rPr>
          <w:lang w:val="pl-PL"/>
        </w:rPr>
      </w:pPr>
      <w:r>
        <w:rPr>
          <w:lang w:val="pl-PL"/>
        </w:rPr>
        <w:t>21. Funkcje sieciowe: obsługa statycznego adresu IP, klienta DHCP, pakietów IPv6, IGMP Snooping, roamingu pomiędzy punktami dostępowymi AP, roamingu pomiędzy kontrolerami AC, WDS oraz kontroli dostępu do punktów dostępowych.</w:t>
      </w:r>
    </w:p>
    <w:p w14:paraId="1224F752" w14:textId="77777777" w:rsidR="001057D5" w:rsidRDefault="00595D40">
      <w:pPr>
        <w:ind w:left="198"/>
        <w:rPr>
          <w:lang w:val="pl-PL"/>
        </w:rPr>
      </w:pPr>
      <w:r>
        <w:rPr>
          <w:lang w:val="pl-PL"/>
        </w:rPr>
        <w:t>22. Funkcje QoS: urządzenie musi obsługiwać co najmniej:</w:t>
      </w:r>
    </w:p>
    <w:p w14:paraId="2F30CF0B" w14:textId="77777777" w:rsidR="001057D5" w:rsidRDefault="00595D40">
      <w:pPr>
        <w:ind w:left="198"/>
        <w:rPr>
          <w:lang w:val="pl-PL"/>
        </w:rPr>
      </w:pPr>
      <w:r>
        <w:rPr>
          <w:lang w:val="pl-PL"/>
        </w:rPr>
        <w:t>22.1. IEEE 802.11e (WMM).</w:t>
      </w:r>
    </w:p>
    <w:p w14:paraId="7E83B30E" w14:textId="77777777" w:rsidR="001057D5" w:rsidRDefault="00595D40">
      <w:pPr>
        <w:ind w:left="198"/>
        <w:rPr>
          <w:lang w:val="pl-PL"/>
        </w:rPr>
      </w:pPr>
      <w:r>
        <w:rPr>
          <w:lang w:val="pl-PL"/>
        </w:rPr>
        <w:t>22.2. Mapowanie VLAN i SSID: możliwość mapowania różnych sieci VLAN oraz SSID do różnych polityk QoS.</w:t>
      </w:r>
    </w:p>
    <w:p w14:paraId="1D792D07" w14:textId="77777777" w:rsidR="001057D5" w:rsidRDefault="00595D40">
      <w:pPr>
        <w:ind w:left="198"/>
        <w:rPr>
          <w:lang w:val="pl-PL"/>
        </w:rPr>
      </w:pPr>
      <w:r>
        <w:rPr>
          <w:lang w:val="pl-PL"/>
        </w:rPr>
        <w:t>22.3. Mapowanie strumieni danych: możliwość mapowania różnych strumieni danych, na podstawie różnych pól pakietów, do różnych polityk QoS.</w:t>
      </w:r>
    </w:p>
    <w:p w14:paraId="4CC132A5" w14:textId="77777777" w:rsidR="001057D5" w:rsidRDefault="00595D40">
      <w:pPr>
        <w:ind w:left="198"/>
        <w:rPr>
          <w:lang w:val="pl-PL"/>
        </w:rPr>
      </w:pPr>
      <w:r>
        <w:rPr>
          <w:lang w:val="pl-PL"/>
        </w:rPr>
        <w:t>22.4. Load balancing: równoważenie obciążenia w oparciu o liczbę użytkowników, ilość ruchu lub zakres częstotliwości.</w:t>
      </w:r>
    </w:p>
    <w:p w14:paraId="2AC0BA43" w14:textId="77777777" w:rsidR="001057D5" w:rsidRDefault="00595D40">
      <w:pPr>
        <w:ind w:left="198"/>
        <w:rPr>
          <w:lang w:val="pl-PL"/>
        </w:rPr>
      </w:pPr>
      <w:r>
        <w:rPr>
          <w:lang w:val="pl-PL"/>
        </w:rPr>
        <w:t>22.5. Ograniczanie przepustowości: możliwość definiowania limitów przepustowości dla AP, SSID, terminali oraz strumieni danych.</w:t>
      </w:r>
    </w:p>
    <w:p w14:paraId="3EB65968" w14:textId="77777777" w:rsidR="001057D5" w:rsidRDefault="00595D40">
      <w:pPr>
        <w:ind w:left="198"/>
        <w:rPr>
          <w:lang w:val="pl-PL"/>
        </w:rPr>
      </w:pPr>
      <w:r>
        <w:rPr>
          <w:lang w:val="pl-PL"/>
        </w:rPr>
        <w:t>22.6. Oszczędzanie energii: obsługa trybu oszczędzania energii.</w:t>
      </w:r>
    </w:p>
    <w:p w14:paraId="7490C60B" w14:textId="77777777" w:rsidR="001057D5" w:rsidRDefault="00595D40">
      <w:pPr>
        <w:ind w:left="198"/>
        <w:rPr>
          <w:lang w:val="pl-PL"/>
        </w:rPr>
      </w:pPr>
      <w:r>
        <w:rPr>
          <w:lang w:val="pl-PL"/>
        </w:rPr>
        <w:t>22.7. Odzyskiwanie komunikacji: automatyczne odzyskiwanie komunikacji z kontrolerem AC.</w:t>
      </w:r>
    </w:p>
    <w:p w14:paraId="710A76F9" w14:textId="77777777" w:rsidR="001057D5" w:rsidRDefault="00595D40">
      <w:pPr>
        <w:ind w:left="198"/>
        <w:rPr>
          <w:lang w:val="pl-PL"/>
        </w:rPr>
      </w:pPr>
      <w:r>
        <w:rPr>
          <w:lang w:val="pl-PL"/>
        </w:rPr>
        <w:t>22.8. Identyfikacja terminali: inteligentne identyfikowanie terminali.</w:t>
      </w:r>
    </w:p>
    <w:p w14:paraId="39832CB6" w14:textId="77777777" w:rsidR="001057D5" w:rsidRDefault="00595D40">
      <w:pPr>
        <w:ind w:left="198"/>
        <w:rPr>
          <w:lang w:val="pl-PL"/>
        </w:rPr>
      </w:pPr>
      <w:r>
        <w:rPr>
          <w:lang w:val="pl-PL"/>
        </w:rPr>
        <w:t>22.9. Preferowanie pasma 5 GHz: urządzenie musi umożliwiać początkową inicjalizację połączenia w paśmie 5 GHz dla urządzeń końcowych obsługujących jednocześnie pasma 2,4 GHz oraz 5 GHz.</w:t>
      </w:r>
    </w:p>
    <w:p w14:paraId="78571E80" w14:textId="77777777" w:rsidR="001057D5" w:rsidRDefault="00595D40">
      <w:pPr>
        <w:ind w:left="198"/>
        <w:rPr>
          <w:lang w:val="pl-PL"/>
        </w:rPr>
      </w:pPr>
      <w:r>
        <w:rPr>
          <w:lang w:val="pl-PL"/>
        </w:rPr>
        <w:t>23. Zarządzanie: urządzenie musi obsługiwać co najmniej:</w:t>
      </w:r>
    </w:p>
    <w:p w14:paraId="413A1347" w14:textId="77777777" w:rsidR="001057D5" w:rsidRDefault="00595D40">
      <w:pPr>
        <w:ind w:left="198"/>
        <w:rPr>
          <w:lang w:val="pl-PL"/>
        </w:rPr>
      </w:pPr>
      <w:r>
        <w:rPr>
          <w:lang w:val="pl-PL"/>
        </w:rPr>
        <w:t>23.1. Zarządzanie centralne: poprzez kontroler sieci bezprzewodowej (AC).</w:t>
      </w:r>
    </w:p>
    <w:p w14:paraId="6C027184" w14:textId="77777777" w:rsidR="001057D5" w:rsidRDefault="00595D40">
      <w:pPr>
        <w:ind w:left="198"/>
        <w:rPr>
          <w:lang w:val="pl-PL"/>
        </w:rPr>
      </w:pPr>
      <w:r>
        <w:rPr>
          <w:lang w:val="pl-PL"/>
        </w:rPr>
        <w:t>23.2. Rejestrowanie zdarzeń: lokalny log, syslog oraz eksport plików logów.</w:t>
      </w:r>
    </w:p>
    <w:p w14:paraId="34C9D648" w14:textId="77777777" w:rsidR="001057D5" w:rsidRDefault="00595D40">
      <w:pPr>
        <w:ind w:left="198"/>
        <w:rPr>
          <w:lang w:val="pl-PL"/>
        </w:rPr>
      </w:pPr>
      <w:r>
        <w:rPr>
          <w:lang w:val="pl-PL"/>
        </w:rPr>
        <w:t>23.3. AP Escape: w przypadku braku komunikacji z którymkolwiek z kontrolerów AC punkty dostępowe muszą umożliwiać dalszą pracę jako niezależne urządzenia, z zachowaniem obsługi zarówno aktualnie podłączonych, jak i nowych użytkowników.</w:t>
      </w:r>
    </w:p>
    <w:p w14:paraId="3E2E4F6A" w14:textId="77777777" w:rsidR="001057D5" w:rsidRDefault="00595D40">
      <w:pPr>
        <w:ind w:left="198"/>
        <w:rPr>
          <w:lang w:val="pl-PL"/>
        </w:rPr>
      </w:pPr>
      <w:r>
        <w:rPr>
          <w:lang w:val="pl-PL"/>
        </w:rPr>
        <w:t>23.4. Watchdog: sprzętowy watchdog.</w:t>
      </w:r>
    </w:p>
    <w:p w14:paraId="11A96562" w14:textId="77777777" w:rsidR="001057D5" w:rsidRDefault="00595D40">
      <w:pPr>
        <w:ind w:left="198"/>
        <w:rPr>
          <w:lang w:val="pl-PL"/>
        </w:rPr>
      </w:pPr>
      <w:r>
        <w:rPr>
          <w:lang w:val="pl-PL"/>
        </w:rPr>
        <w:t>23.5. Zdalna autentykacja: możliwość zdalnej autentykacji punktu dostępowego do kontrolera AC poprzez sieć warstwy L3 oraz Internet, przy kontrolerze AC posiadającym publiczny adres IP, bez konieczności wykorzystywania tuneli VPN.</w:t>
      </w:r>
    </w:p>
    <w:p w14:paraId="2AA32C35" w14:textId="77777777" w:rsidR="001057D5" w:rsidRDefault="00595D40">
      <w:pPr>
        <w:ind w:left="198"/>
        <w:rPr>
          <w:lang w:val="pl-PL"/>
        </w:rPr>
      </w:pPr>
      <w:r>
        <w:rPr>
          <w:lang w:val="pl-PL"/>
        </w:rPr>
        <w:t>24. Gwarancja: gwarancja typu lifetime, obowiązująca dodatkowo przez minimum 1 rok od wycofania produktu z linii produkcyjnej. W przypadku wycofania produktu z linii produkcyjnej wcześniej niż 5 lat od daty zakupu, gwarancja musi obowiązywać przez minimum 6 lat od daty zakupu.</w:t>
      </w:r>
    </w:p>
    <w:p w14:paraId="50E3AB4B" w14:textId="77777777" w:rsidR="001057D5" w:rsidRPr="007215A6" w:rsidRDefault="00595D40">
      <w:pPr>
        <w:pStyle w:val="Nagwek2"/>
        <w:rPr>
          <w:lang w:val="pl-PL"/>
        </w:rPr>
      </w:pPr>
      <w:r w:rsidRPr="007215A6">
        <w:rPr>
          <w:lang w:val="pl-PL"/>
        </w:rPr>
        <w:t>6.20. U09 – Wdrożenie i integracja rozwiązań bezpieczeństwa IT</w:t>
      </w:r>
    </w:p>
    <w:p w14:paraId="492F455F" w14:textId="77777777" w:rsidR="0035660A" w:rsidRPr="007215A6" w:rsidRDefault="0035660A" w:rsidP="0035660A">
      <w:pPr>
        <w:ind w:left="312" w:hanging="159"/>
        <w:rPr>
          <w:lang w:val="pl-PL"/>
        </w:rPr>
      </w:pPr>
      <w:r w:rsidRPr="007215A6">
        <w:rPr>
          <w:b/>
          <w:lang w:val="pl-PL"/>
        </w:rPr>
        <w:t xml:space="preserve">• </w:t>
      </w:r>
      <w:r w:rsidRPr="007215A6">
        <w:rPr>
          <w:lang w:val="pl-PL"/>
        </w:rPr>
        <w:t>montaż i uruchomienie sprzętu oraz instalacja systemów i licencji;</w:t>
      </w:r>
    </w:p>
    <w:p w14:paraId="35852148" w14:textId="77777777" w:rsidR="0035660A" w:rsidRPr="007215A6" w:rsidRDefault="0035660A" w:rsidP="0035660A">
      <w:pPr>
        <w:ind w:left="312" w:hanging="159"/>
        <w:rPr>
          <w:lang w:val="pl-PL"/>
        </w:rPr>
      </w:pPr>
      <w:r w:rsidRPr="007215A6">
        <w:rPr>
          <w:b/>
          <w:lang w:val="pl-PL"/>
        </w:rPr>
        <w:t xml:space="preserve">• </w:t>
      </w:r>
      <w:r w:rsidRPr="007215A6">
        <w:rPr>
          <w:lang w:val="pl-PL"/>
        </w:rPr>
        <w:t>integracja UTM/NGFW, switchy, AP, serwera, macierzy, NAS, XDR, ITDR, NDR, WAF, Email Security i monitorowania;</w:t>
      </w:r>
    </w:p>
    <w:p w14:paraId="4F5AA3D8" w14:textId="77777777" w:rsidR="0035660A" w:rsidRPr="007215A6" w:rsidRDefault="0035660A" w:rsidP="0035660A">
      <w:pPr>
        <w:ind w:left="312" w:hanging="159"/>
        <w:rPr>
          <w:lang w:val="pl-PL"/>
        </w:rPr>
      </w:pPr>
      <w:r w:rsidRPr="007215A6">
        <w:rPr>
          <w:b/>
          <w:lang w:val="pl-PL"/>
        </w:rPr>
        <w:t xml:space="preserve">• </w:t>
      </w:r>
      <w:r w:rsidRPr="007215A6">
        <w:rPr>
          <w:lang w:val="pl-PL"/>
        </w:rPr>
        <w:t>konfiguracja segmentacji i polityk dostępu zgodnie z zatwierdzoną architekturą;</w:t>
      </w:r>
    </w:p>
    <w:p w14:paraId="634C6364" w14:textId="77777777" w:rsidR="0035660A" w:rsidRPr="007215A6" w:rsidRDefault="0035660A" w:rsidP="0035660A">
      <w:pPr>
        <w:ind w:left="312" w:hanging="159"/>
        <w:rPr>
          <w:lang w:val="pl-PL"/>
        </w:rPr>
      </w:pPr>
      <w:r w:rsidRPr="007215A6">
        <w:rPr>
          <w:b/>
          <w:lang w:val="pl-PL"/>
        </w:rPr>
        <w:t xml:space="preserve">• </w:t>
      </w:r>
      <w:r w:rsidRPr="007215A6">
        <w:rPr>
          <w:lang w:val="pl-PL"/>
        </w:rPr>
        <w:t>konfiguracja logowania, alertowania i przekazywania telemetryki pomiędzy systemami w zakresie ich udokumentowanych możliwości;</w:t>
      </w:r>
    </w:p>
    <w:p w14:paraId="048DEFF0" w14:textId="77777777" w:rsidR="0035660A" w:rsidRPr="007215A6" w:rsidRDefault="0035660A" w:rsidP="0035660A">
      <w:pPr>
        <w:ind w:left="312" w:hanging="159"/>
        <w:rPr>
          <w:lang w:val="pl-PL"/>
        </w:rPr>
      </w:pPr>
      <w:r w:rsidRPr="007215A6">
        <w:rPr>
          <w:b/>
          <w:lang w:val="pl-PL"/>
        </w:rPr>
        <w:t xml:space="preserve">• </w:t>
      </w:r>
      <w:r w:rsidRPr="007215A6">
        <w:rPr>
          <w:lang w:val="pl-PL"/>
        </w:rPr>
        <w:t>konfiguracja mechanizmów zarządzania podatnościami oraz mechanizmów PAM/PIM jako modułu, integracji lub funkcji systemów objętych zamówieniem, jeżeli nie wymagają odrębnej pozycji budżetowej;</w:t>
      </w:r>
    </w:p>
    <w:p w14:paraId="543A8049" w14:textId="77777777" w:rsidR="0035660A" w:rsidRPr="007215A6" w:rsidRDefault="0035660A" w:rsidP="0035660A">
      <w:pPr>
        <w:ind w:left="312" w:hanging="159"/>
        <w:rPr>
          <w:lang w:val="pl-PL"/>
        </w:rPr>
      </w:pPr>
      <w:r w:rsidRPr="007215A6">
        <w:rPr>
          <w:b/>
          <w:lang w:val="pl-PL"/>
        </w:rPr>
        <w:t xml:space="preserve">• </w:t>
      </w:r>
      <w:r w:rsidRPr="007215A6">
        <w:rPr>
          <w:lang w:val="pl-PL"/>
        </w:rPr>
        <w:t>wykonanie kopii konfiguracji i testów funkcjonalnych;</w:t>
      </w:r>
    </w:p>
    <w:p w14:paraId="63584FE7" w14:textId="77777777" w:rsidR="0035660A" w:rsidRPr="007215A6" w:rsidRDefault="0035660A" w:rsidP="0035660A">
      <w:pPr>
        <w:ind w:left="312" w:hanging="159"/>
        <w:rPr>
          <w:lang w:val="pl-PL"/>
        </w:rPr>
      </w:pPr>
      <w:r w:rsidRPr="007215A6">
        <w:rPr>
          <w:b/>
          <w:lang w:val="pl-PL"/>
        </w:rPr>
        <w:t xml:space="preserve">• </w:t>
      </w:r>
      <w:r w:rsidRPr="007215A6">
        <w:rPr>
          <w:lang w:val="pl-PL"/>
        </w:rPr>
        <w:t>przekazanie dokumentacji powdrożeniowej i krótkiego instruktażu administracyjnego.</w:t>
      </w:r>
    </w:p>
    <w:p w14:paraId="4DFE3386" w14:textId="77777777" w:rsidR="0035660A" w:rsidRPr="008E17EF" w:rsidRDefault="0035660A" w:rsidP="0035660A">
      <w:pPr>
        <w:spacing w:line="276" w:lineRule="auto"/>
        <w:rPr>
          <w:rFonts w:cs="Arial"/>
          <w:b/>
          <w:bCs/>
          <w:lang w:val="pl-PL"/>
        </w:rPr>
      </w:pPr>
      <w:r w:rsidRPr="008E17EF">
        <w:rPr>
          <w:rFonts w:cs="Arial"/>
          <w:b/>
          <w:bCs/>
          <w:lang w:val="pl-PL"/>
        </w:rPr>
        <w:lastRenderedPageBreak/>
        <w:t>.UTM</w:t>
      </w:r>
    </w:p>
    <w:p w14:paraId="2C0B7705" w14:textId="77777777" w:rsidR="0035660A" w:rsidRPr="008E17EF" w:rsidRDefault="0035660A" w:rsidP="0035660A">
      <w:pPr>
        <w:spacing w:line="276" w:lineRule="auto"/>
        <w:rPr>
          <w:rFonts w:cs="Arial"/>
          <w:b/>
          <w:bCs/>
          <w:lang w:val="pl-PL"/>
        </w:rPr>
      </w:pPr>
      <w:r w:rsidRPr="008E17EF">
        <w:rPr>
          <w:rFonts w:cs="Arial"/>
          <w:b/>
          <w:bCs/>
          <w:lang w:val="pl-PL"/>
        </w:rPr>
        <w:t>Przygotowanie i aktualizacja urządzenia</w:t>
      </w:r>
    </w:p>
    <w:p w14:paraId="4EE1BE67" w14:textId="77777777" w:rsidR="0035660A" w:rsidRPr="007215A6" w:rsidRDefault="0035660A" w:rsidP="0035660A">
      <w:pPr>
        <w:widowControl w:val="0"/>
        <w:numPr>
          <w:ilvl w:val="0"/>
          <w:numId w:val="12"/>
        </w:numPr>
        <w:autoSpaceDE w:val="0"/>
        <w:autoSpaceDN w:val="0"/>
        <w:spacing w:after="0" w:line="276" w:lineRule="auto"/>
        <w:rPr>
          <w:rFonts w:cs="Arial"/>
          <w:lang w:val="pl-PL"/>
        </w:rPr>
      </w:pPr>
      <w:r w:rsidRPr="007215A6">
        <w:rPr>
          <w:rFonts w:cs="Arial"/>
          <w:lang w:val="pl-PL"/>
        </w:rPr>
        <w:t>Zaktualizować oprogramowanie układowe (firmware) urządzenia UTM/firewall do najnowszej stabilnej wersji.</w:t>
      </w:r>
    </w:p>
    <w:p w14:paraId="4552491D" w14:textId="77777777" w:rsidR="0035660A" w:rsidRPr="007215A6" w:rsidRDefault="0035660A" w:rsidP="0035660A">
      <w:pPr>
        <w:widowControl w:val="0"/>
        <w:numPr>
          <w:ilvl w:val="0"/>
          <w:numId w:val="12"/>
        </w:numPr>
        <w:autoSpaceDE w:val="0"/>
        <w:autoSpaceDN w:val="0"/>
        <w:spacing w:after="0" w:line="276" w:lineRule="auto"/>
        <w:rPr>
          <w:rFonts w:cs="Arial"/>
          <w:lang w:val="pl-PL"/>
        </w:rPr>
      </w:pPr>
      <w:r w:rsidRPr="007215A6">
        <w:rPr>
          <w:rFonts w:cs="Arial"/>
          <w:lang w:val="pl-PL"/>
        </w:rPr>
        <w:t>Zarejestrować lub aktywować urządzenie na stronie producenta, jeśli jest to wymagane.</w:t>
      </w:r>
    </w:p>
    <w:p w14:paraId="00CBB342" w14:textId="77777777" w:rsidR="0035660A" w:rsidRPr="007215A6" w:rsidRDefault="0035660A" w:rsidP="0035660A">
      <w:pPr>
        <w:widowControl w:val="0"/>
        <w:numPr>
          <w:ilvl w:val="0"/>
          <w:numId w:val="12"/>
        </w:numPr>
        <w:autoSpaceDE w:val="0"/>
        <w:autoSpaceDN w:val="0"/>
        <w:spacing w:after="0" w:line="276" w:lineRule="auto"/>
        <w:rPr>
          <w:rFonts w:cs="Arial"/>
          <w:lang w:val="pl-PL"/>
        </w:rPr>
      </w:pPr>
      <w:r w:rsidRPr="007215A6">
        <w:rPr>
          <w:rFonts w:cs="Arial"/>
          <w:lang w:val="pl-PL"/>
        </w:rPr>
        <w:t>Włączyć (aktywować) licencje oraz moduły funkcjonalne: AV, IPS, Kontrola Aplikacji, Filtrowanie WWW, Filtrowanie Email.</w:t>
      </w:r>
    </w:p>
    <w:p w14:paraId="21A896A9" w14:textId="77777777" w:rsidR="0035660A" w:rsidRPr="007215A6" w:rsidRDefault="0035660A" w:rsidP="0035660A">
      <w:pPr>
        <w:spacing w:line="276" w:lineRule="auto"/>
        <w:rPr>
          <w:rFonts w:cs="Arial"/>
          <w:b/>
          <w:bCs/>
        </w:rPr>
      </w:pPr>
      <w:r w:rsidRPr="007215A6">
        <w:rPr>
          <w:rFonts w:cs="Arial"/>
          <w:b/>
          <w:bCs/>
        </w:rPr>
        <w:t>Integracja z infrastrukturą sieci</w:t>
      </w:r>
    </w:p>
    <w:p w14:paraId="5BA8A743" w14:textId="77777777" w:rsidR="0035660A" w:rsidRPr="007215A6" w:rsidRDefault="0035660A" w:rsidP="0035660A">
      <w:pPr>
        <w:widowControl w:val="0"/>
        <w:numPr>
          <w:ilvl w:val="0"/>
          <w:numId w:val="13"/>
        </w:numPr>
        <w:autoSpaceDE w:val="0"/>
        <w:autoSpaceDN w:val="0"/>
        <w:spacing w:after="0" w:line="276" w:lineRule="auto"/>
        <w:rPr>
          <w:rFonts w:cs="Arial"/>
          <w:lang w:val="pl-PL"/>
        </w:rPr>
      </w:pPr>
      <w:r w:rsidRPr="007215A6">
        <w:rPr>
          <w:rFonts w:cs="Arial"/>
          <w:lang w:val="pl-PL"/>
        </w:rPr>
        <w:t>Opracować projekt włączenia urządzenia do sieci LAN (lokalizacja, podsieci, VLAN).</w:t>
      </w:r>
    </w:p>
    <w:p w14:paraId="7025A0D2" w14:textId="77777777" w:rsidR="0035660A" w:rsidRPr="007215A6" w:rsidRDefault="0035660A" w:rsidP="0035660A">
      <w:pPr>
        <w:widowControl w:val="0"/>
        <w:numPr>
          <w:ilvl w:val="0"/>
          <w:numId w:val="13"/>
        </w:numPr>
        <w:autoSpaceDE w:val="0"/>
        <w:autoSpaceDN w:val="0"/>
        <w:spacing w:after="0" w:line="276" w:lineRule="auto"/>
        <w:rPr>
          <w:rFonts w:cs="Arial"/>
          <w:lang w:val="pl-PL"/>
        </w:rPr>
      </w:pPr>
      <w:r w:rsidRPr="007215A6">
        <w:rPr>
          <w:rFonts w:cs="Arial"/>
          <w:lang w:val="pl-PL"/>
        </w:rPr>
        <w:t>Skonfigurować podstawowe parametry sieciowe firewall (adresy interfejsów, DNS, NTP).</w:t>
      </w:r>
    </w:p>
    <w:p w14:paraId="6E979AF6" w14:textId="77777777" w:rsidR="0035660A" w:rsidRPr="007215A6" w:rsidRDefault="0035660A" w:rsidP="0035660A">
      <w:pPr>
        <w:widowControl w:val="0"/>
        <w:numPr>
          <w:ilvl w:val="0"/>
          <w:numId w:val="13"/>
        </w:numPr>
        <w:autoSpaceDE w:val="0"/>
        <w:autoSpaceDN w:val="0"/>
        <w:spacing w:after="0" w:line="276" w:lineRule="auto"/>
        <w:rPr>
          <w:rFonts w:cs="Arial"/>
          <w:lang w:val="pl-PL"/>
        </w:rPr>
      </w:pPr>
      <w:r w:rsidRPr="007215A6">
        <w:rPr>
          <w:rFonts w:cs="Arial"/>
          <w:lang w:val="pl-PL"/>
        </w:rPr>
        <w:t>Dopasować mechanizmy translacji adresów NAT do architektury sieci, np. przekierowania portów.</w:t>
      </w:r>
    </w:p>
    <w:p w14:paraId="4920C72D" w14:textId="77777777" w:rsidR="008E17EF" w:rsidRPr="00041A34" w:rsidRDefault="0035660A" w:rsidP="008E17EF">
      <w:pPr>
        <w:widowControl w:val="0"/>
        <w:numPr>
          <w:ilvl w:val="0"/>
          <w:numId w:val="13"/>
        </w:numPr>
        <w:autoSpaceDE w:val="0"/>
        <w:autoSpaceDN w:val="0"/>
        <w:spacing w:after="0" w:line="276" w:lineRule="auto"/>
        <w:rPr>
          <w:rFonts w:cs="Arial"/>
          <w:b/>
          <w:bCs/>
          <w:lang w:val="pl-PL"/>
        </w:rPr>
      </w:pPr>
      <w:r w:rsidRPr="007215A6">
        <w:rPr>
          <w:rFonts w:cs="Arial"/>
          <w:lang w:val="pl-PL"/>
        </w:rPr>
        <w:t xml:space="preserve">Zastosować separację ruchu za pomocą VLAN, w tym VLAN dla serwerów, urządzeń backupu, stacji </w:t>
      </w:r>
    </w:p>
    <w:p w14:paraId="0985F446" w14:textId="77777777" w:rsidR="0035660A" w:rsidRPr="007215A6" w:rsidRDefault="0035660A" w:rsidP="0035660A">
      <w:pPr>
        <w:spacing w:line="276" w:lineRule="auto"/>
        <w:rPr>
          <w:rFonts w:cs="Arial"/>
          <w:b/>
          <w:bCs/>
        </w:rPr>
      </w:pPr>
      <w:r w:rsidRPr="007215A6">
        <w:rPr>
          <w:rFonts w:cs="Arial"/>
          <w:b/>
          <w:bCs/>
        </w:rPr>
        <w:t>Polityki dostępu i bezpieczeństwa</w:t>
      </w:r>
    </w:p>
    <w:p w14:paraId="72F8DC9F" w14:textId="77777777" w:rsidR="0035660A" w:rsidRPr="007215A6" w:rsidRDefault="0035660A" w:rsidP="0035660A">
      <w:pPr>
        <w:widowControl w:val="0"/>
        <w:numPr>
          <w:ilvl w:val="0"/>
          <w:numId w:val="14"/>
        </w:numPr>
        <w:autoSpaceDE w:val="0"/>
        <w:autoSpaceDN w:val="0"/>
        <w:spacing w:after="0" w:line="276" w:lineRule="auto"/>
        <w:rPr>
          <w:rFonts w:cs="Arial"/>
          <w:lang w:val="pl-PL"/>
        </w:rPr>
      </w:pPr>
      <w:r w:rsidRPr="007215A6">
        <w:rPr>
          <w:rFonts w:cs="Arial"/>
          <w:lang w:val="pl-PL"/>
        </w:rPr>
        <w:t>Dostosować reguły do konkretnych VLAN i podsieci, w tym ruch pomiędzy serwerami i stacjami roboczymi.</w:t>
      </w:r>
    </w:p>
    <w:p w14:paraId="5034ACA2" w14:textId="77777777" w:rsidR="0035660A" w:rsidRPr="007215A6" w:rsidRDefault="0035660A" w:rsidP="0035660A">
      <w:pPr>
        <w:widowControl w:val="0"/>
        <w:numPr>
          <w:ilvl w:val="0"/>
          <w:numId w:val="14"/>
        </w:numPr>
        <w:autoSpaceDE w:val="0"/>
        <w:autoSpaceDN w:val="0"/>
        <w:spacing w:after="0" w:line="276" w:lineRule="auto"/>
        <w:rPr>
          <w:rFonts w:cs="Arial"/>
          <w:lang w:val="pl-PL"/>
        </w:rPr>
      </w:pPr>
      <w:r w:rsidRPr="007215A6">
        <w:rPr>
          <w:rFonts w:cs="Arial"/>
          <w:lang w:val="pl-PL"/>
        </w:rPr>
        <w:t>Testować działanie bramy, weryfikując, czy reguły blokują/pozwalają na ruch zgodnie z założeniami.</w:t>
      </w:r>
    </w:p>
    <w:p w14:paraId="0FCF99D9" w14:textId="77777777" w:rsidR="0035660A" w:rsidRPr="007215A6" w:rsidRDefault="0035660A" w:rsidP="0035660A">
      <w:pPr>
        <w:spacing w:line="276" w:lineRule="auto"/>
        <w:rPr>
          <w:rFonts w:cs="Arial"/>
          <w:lang w:val="pl-PL"/>
        </w:rPr>
      </w:pPr>
      <w:r w:rsidRPr="007215A6">
        <w:rPr>
          <w:rFonts w:cs="Arial"/>
          <w:b/>
          <w:bCs/>
          <w:lang w:val="pl-PL"/>
        </w:rPr>
        <w:t>IPS (Intrusion Prevention System):</w:t>
      </w:r>
    </w:p>
    <w:p w14:paraId="2A4DC8E3" w14:textId="77777777" w:rsidR="0035660A" w:rsidRPr="007215A6" w:rsidRDefault="0035660A" w:rsidP="0035660A">
      <w:pPr>
        <w:widowControl w:val="0"/>
        <w:numPr>
          <w:ilvl w:val="0"/>
          <w:numId w:val="15"/>
        </w:numPr>
        <w:autoSpaceDE w:val="0"/>
        <w:autoSpaceDN w:val="0"/>
        <w:spacing w:after="0" w:line="276" w:lineRule="auto"/>
        <w:rPr>
          <w:rFonts w:cs="Arial"/>
        </w:rPr>
      </w:pPr>
      <w:r w:rsidRPr="007215A6">
        <w:rPr>
          <w:rFonts w:cs="Arial"/>
        </w:rPr>
        <w:t>włączyć ochronę wybranych VLAN,</w:t>
      </w:r>
    </w:p>
    <w:p w14:paraId="05208901" w14:textId="77777777" w:rsidR="0035660A" w:rsidRPr="007215A6" w:rsidRDefault="0035660A" w:rsidP="0035660A">
      <w:pPr>
        <w:spacing w:line="276" w:lineRule="auto"/>
        <w:rPr>
          <w:rFonts w:cs="Arial"/>
          <w:lang w:val="pl-PL"/>
        </w:rPr>
      </w:pPr>
      <w:r w:rsidRPr="007215A6">
        <w:rPr>
          <w:rFonts w:cs="Arial"/>
          <w:b/>
          <w:bCs/>
          <w:lang w:val="pl-PL"/>
        </w:rPr>
        <w:t>Moduły antywirusowe, antyspyware, antyspam, blokowanie plików i filtrowanie URL:</w:t>
      </w:r>
    </w:p>
    <w:p w14:paraId="4C34AB5A" w14:textId="77777777" w:rsidR="0035660A" w:rsidRPr="007215A6" w:rsidRDefault="0035660A" w:rsidP="0035660A">
      <w:pPr>
        <w:widowControl w:val="0"/>
        <w:numPr>
          <w:ilvl w:val="0"/>
          <w:numId w:val="16"/>
        </w:numPr>
        <w:autoSpaceDE w:val="0"/>
        <w:autoSpaceDN w:val="0"/>
        <w:spacing w:after="0" w:line="276" w:lineRule="auto"/>
        <w:rPr>
          <w:rFonts w:cs="Arial"/>
          <w:lang w:val="pl-PL"/>
        </w:rPr>
      </w:pPr>
      <w:r w:rsidRPr="007215A6">
        <w:rPr>
          <w:rFonts w:cs="Arial"/>
          <w:lang w:val="pl-PL"/>
        </w:rPr>
        <w:t>rozważyć integrację z kontrolą tożsamości, np. domeną AD lub innym rozwiązaniem.</w:t>
      </w:r>
    </w:p>
    <w:p w14:paraId="1B9E7A2F" w14:textId="77777777" w:rsidR="0035660A" w:rsidRPr="007215A6" w:rsidRDefault="0035660A" w:rsidP="0035660A">
      <w:pPr>
        <w:spacing w:line="276" w:lineRule="auto"/>
        <w:rPr>
          <w:rFonts w:cs="Arial"/>
          <w:b/>
          <w:bCs/>
        </w:rPr>
      </w:pPr>
      <w:r w:rsidRPr="007215A6">
        <w:rPr>
          <w:rFonts w:cs="Arial"/>
          <w:b/>
          <w:bCs/>
        </w:rPr>
        <w:t>Zdalny dostęp i VPN</w:t>
      </w:r>
    </w:p>
    <w:p w14:paraId="29C2126D" w14:textId="77777777" w:rsidR="0035660A" w:rsidRPr="007215A6" w:rsidRDefault="0035660A" w:rsidP="0035660A">
      <w:pPr>
        <w:widowControl w:val="0"/>
        <w:numPr>
          <w:ilvl w:val="0"/>
          <w:numId w:val="17"/>
        </w:numPr>
        <w:autoSpaceDE w:val="0"/>
        <w:autoSpaceDN w:val="0"/>
        <w:spacing w:after="0" w:line="276" w:lineRule="auto"/>
        <w:rPr>
          <w:rFonts w:cs="Arial"/>
          <w:lang w:val="pl-PL"/>
        </w:rPr>
      </w:pPr>
      <w:r w:rsidRPr="007215A6">
        <w:rPr>
          <w:rFonts w:cs="Arial"/>
          <w:lang w:val="pl-PL"/>
        </w:rPr>
        <w:t>Skonfigurować SSL VPN dla pracowników zdalnych, gwarantując szyfrowanie połączeń i uwierzytelnienie użytkowników.</w:t>
      </w:r>
    </w:p>
    <w:p w14:paraId="15499FAA" w14:textId="77777777" w:rsidR="0035660A" w:rsidRPr="007215A6" w:rsidRDefault="0035660A" w:rsidP="0035660A">
      <w:pPr>
        <w:spacing w:line="276" w:lineRule="auto"/>
        <w:rPr>
          <w:rFonts w:cs="Arial"/>
          <w:b/>
          <w:bCs/>
        </w:rPr>
      </w:pPr>
      <w:r w:rsidRPr="007215A6">
        <w:rPr>
          <w:rFonts w:cs="Arial"/>
          <w:b/>
          <w:bCs/>
        </w:rPr>
        <w:t>Uwierzytelnianie i polityki użytkowników</w:t>
      </w:r>
    </w:p>
    <w:p w14:paraId="447EFBD9" w14:textId="77777777" w:rsidR="0035660A" w:rsidRPr="007215A6" w:rsidRDefault="0035660A" w:rsidP="0035660A">
      <w:pPr>
        <w:widowControl w:val="0"/>
        <w:numPr>
          <w:ilvl w:val="0"/>
          <w:numId w:val="18"/>
        </w:numPr>
        <w:autoSpaceDE w:val="0"/>
        <w:autoSpaceDN w:val="0"/>
        <w:spacing w:after="0" w:line="276" w:lineRule="auto"/>
        <w:rPr>
          <w:rFonts w:cs="Arial"/>
        </w:rPr>
      </w:pPr>
      <w:r w:rsidRPr="007215A6">
        <w:rPr>
          <w:rFonts w:cs="Arial"/>
          <w:lang w:val="pl-PL"/>
        </w:rPr>
        <w:t xml:space="preserve">Zintegrować UTM z modułem uwierzytelnienia w oparciu o usługę domenową, np. </w:t>
      </w:r>
      <w:r w:rsidRPr="007215A6">
        <w:rPr>
          <w:rFonts w:cs="Arial"/>
        </w:rPr>
        <w:t>Active Directory, lub dedykowany serwer RADIUS/TACACS+.</w:t>
      </w:r>
    </w:p>
    <w:p w14:paraId="56908B6C" w14:textId="77777777" w:rsidR="0035660A" w:rsidRPr="007215A6" w:rsidRDefault="0035660A" w:rsidP="0035660A">
      <w:pPr>
        <w:spacing w:line="276" w:lineRule="auto"/>
        <w:rPr>
          <w:rFonts w:cs="Arial"/>
          <w:b/>
          <w:bCs/>
        </w:rPr>
      </w:pPr>
      <w:r w:rsidRPr="007215A6">
        <w:rPr>
          <w:rFonts w:cs="Arial"/>
          <w:b/>
          <w:bCs/>
        </w:rPr>
        <w:t>Testowanie, audyt i raportowanie</w:t>
      </w:r>
    </w:p>
    <w:p w14:paraId="0241950A" w14:textId="77777777" w:rsidR="0035660A" w:rsidRPr="007215A6" w:rsidRDefault="0035660A" w:rsidP="0035660A">
      <w:pPr>
        <w:widowControl w:val="0"/>
        <w:numPr>
          <w:ilvl w:val="0"/>
          <w:numId w:val="20"/>
        </w:numPr>
        <w:autoSpaceDE w:val="0"/>
        <w:autoSpaceDN w:val="0"/>
        <w:spacing w:after="0" w:line="276" w:lineRule="auto"/>
        <w:rPr>
          <w:rFonts w:cs="Arial"/>
          <w:lang w:val="pl-PL"/>
        </w:rPr>
      </w:pPr>
      <w:r w:rsidRPr="007215A6">
        <w:rPr>
          <w:rFonts w:cs="Arial"/>
          <w:lang w:val="pl-PL"/>
        </w:rPr>
        <w:t>Skonfigurować logowanie i raportowanie (syslog, SNMP, integracja z SIEM), aby gromadzić i analizować zdarzenia sieciowe.</w:t>
      </w:r>
    </w:p>
    <w:p w14:paraId="28FF5C34" w14:textId="77777777" w:rsidR="0035660A" w:rsidRPr="007215A6" w:rsidRDefault="0035660A" w:rsidP="0035660A">
      <w:pPr>
        <w:spacing w:line="276" w:lineRule="auto"/>
        <w:rPr>
          <w:rFonts w:cs="Arial"/>
          <w:b/>
          <w:bCs/>
        </w:rPr>
      </w:pPr>
      <w:r w:rsidRPr="007215A6">
        <w:rPr>
          <w:rFonts w:cs="Arial"/>
          <w:b/>
          <w:bCs/>
        </w:rPr>
        <w:t>Switching</w:t>
      </w:r>
    </w:p>
    <w:p w14:paraId="6780F9E0" w14:textId="77777777" w:rsidR="0035660A" w:rsidRPr="007215A6" w:rsidRDefault="0035660A" w:rsidP="0035660A">
      <w:pPr>
        <w:spacing w:line="276" w:lineRule="auto"/>
        <w:rPr>
          <w:rFonts w:cs="Arial"/>
          <w:b/>
          <w:bCs/>
        </w:rPr>
      </w:pPr>
      <w:r w:rsidRPr="007215A6">
        <w:rPr>
          <w:rFonts w:cs="Arial"/>
          <w:b/>
          <w:bCs/>
        </w:rPr>
        <w:t>Przygotowanie i audyt</w:t>
      </w:r>
    </w:p>
    <w:p w14:paraId="59FF060D" w14:textId="77777777" w:rsidR="0035660A" w:rsidRPr="007215A6" w:rsidRDefault="0035660A" w:rsidP="0035660A">
      <w:pPr>
        <w:widowControl w:val="0"/>
        <w:numPr>
          <w:ilvl w:val="0"/>
          <w:numId w:val="22"/>
        </w:numPr>
        <w:autoSpaceDE w:val="0"/>
        <w:autoSpaceDN w:val="0"/>
        <w:spacing w:after="0" w:line="276" w:lineRule="auto"/>
        <w:rPr>
          <w:rFonts w:cs="Arial"/>
          <w:lang w:val="pl-PL"/>
        </w:rPr>
      </w:pPr>
      <w:r w:rsidRPr="007215A6">
        <w:rPr>
          <w:rFonts w:cs="Arial"/>
          <w:lang w:val="pl-PL"/>
        </w:rPr>
        <w:t>Przeprowadzić audyt obecnej infrastruktury – inwentaryzacja przełączników, portów, istniejących VLAN i adresacji.</w:t>
      </w:r>
    </w:p>
    <w:p w14:paraId="27980E58" w14:textId="77777777" w:rsidR="0035660A" w:rsidRPr="007215A6" w:rsidRDefault="0035660A" w:rsidP="0035660A">
      <w:pPr>
        <w:widowControl w:val="0"/>
        <w:numPr>
          <w:ilvl w:val="0"/>
          <w:numId w:val="22"/>
        </w:numPr>
        <w:autoSpaceDE w:val="0"/>
        <w:autoSpaceDN w:val="0"/>
        <w:spacing w:after="0" w:line="276" w:lineRule="auto"/>
        <w:rPr>
          <w:rFonts w:cs="Arial"/>
          <w:lang w:val="pl-PL"/>
        </w:rPr>
      </w:pPr>
      <w:r w:rsidRPr="007215A6">
        <w:rPr>
          <w:rFonts w:cs="Arial"/>
          <w:lang w:val="pl-PL"/>
        </w:rPr>
        <w:t>Zaktualizować firmware przełączników do najnowszej stabilnej wersji.</w:t>
      </w:r>
    </w:p>
    <w:p w14:paraId="0F6B15D8" w14:textId="77777777" w:rsidR="0035660A" w:rsidRPr="007215A6" w:rsidRDefault="0035660A" w:rsidP="0035660A">
      <w:pPr>
        <w:widowControl w:val="0"/>
        <w:numPr>
          <w:ilvl w:val="0"/>
          <w:numId w:val="22"/>
        </w:numPr>
        <w:autoSpaceDE w:val="0"/>
        <w:autoSpaceDN w:val="0"/>
        <w:spacing w:after="0" w:line="276" w:lineRule="auto"/>
        <w:rPr>
          <w:rFonts w:cs="Arial"/>
          <w:lang w:val="pl-PL"/>
        </w:rPr>
      </w:pPr>
      <w:r w:rsidRPr="007215A6">
        <w:rPr>
          <w:rFonts w:cs="Arial"/>
          <w:lang w:val="pl-PL"/>
        </w:rPr>
        <w:t>Sprawdzić wymagania Zamawiającego w zakresie liczby VLAN, stref bezpieczeństwa i przepustowości łączy.</w:t>
      </w:r>
    </w:p>
    <w:p w14:paraId="1A31CB13" w14:textId="77777777" w:rsidR="0035660A" w:rsidRPr="007215A6" w:rsidRDefault="0035660A" w:rsidP="0035660A">
      <w:pPr>
        <w:spacing w:line="276" w:lineRule="auto"/>
        <w:rPr>
          <w:rFonts w:cs="Arial"/>
          <w:b/>
          <w:bCs/>
        </w:rPr>
      </w:pPr>
      <w:r w:rsidRPr="007215A6">
        <w:rPr>
          <w:rFonts w:cs="Arial"/>
          <w:b/>
          <w:bCs/>
        </w:rPr>
        <w:t>Topologia i połączenia fizyczne</w:t>
      </w:r>
    </w:p>
    <w:p w14:paraId="034855F2" w14:textId="77777777" w:rsidR="0035660A" w:rsidRPr="007215A6" w:rsidRDefault="0035660A" w:rsidP="0035660A">
      <w:pPr>
        <w:widowControl w:val="0"/>
        <w:numPr>
          <w:ilvl w:val="0"/>
          <w:numId w:val="23"/>
        </w:numPr>
        <w:autoSpaceDE w:val="0"/>
        <w:autoSpaceDN w:val="0"/>
        <w:spacing w:after="0" w:line="276" w:lineRule="auto"/>
        <w:rPr>
          <w:rFonts w:cs="Arial"/>
          <w:lang w:val="pl-PL"/>
        </w:rPr>
      </w:pPr>
      <w:r w:rsidRPr="007215A6">
        <w:rPr>
          <w:rFonts w:cs="Arial"/>
          <w:lang w:val="pl-PL"/>
        </w:rPr>
        <w:t>Zachować nadmiarowość połączeń (linków) i wdrożyć STP, np. RSTP lub MSTP, w celu zapobiegania pętlom.</w:t>
      </w:r>
    </w:p>
    <w:p w14:paraId="0915E7AE" w14:textId="77777777" w:rsidR="0035660A" w:rsidRPr="008E17EF" w:rsidRDefault="0035660A" w:rsidP="0035660A">
      <w:pPr>
        <w:spacing w:line="276" w:lineRule="auto"/>
        <w:rPr>
          <w:rFonts w:cs="Arial"/>
          <w:b/>
          <w:bCs/>
          <w:lang w:val="pl-PL"/>
        </w:rPr>
      </w:pPr>
      <w:r w:rsidRPr="008E17EF">
        <w:rPr>
          <w:rFonts w:cs="Arial"/>
          <w:b/>
          <w:bCs/>
          <w:lang w:val="pl-PL"/>
        </w:rPr>
        <w:t>Logiczna segmentacja – VLAN i routing</w:t>
      </w:r>
    </w:p>
    <w:p w14:paraId="2865AB9F" w14:textId="77777777" w:rsidR="0035660A" w:rsidRPr="007215A6" w:rsidRDefault="0035660A" w:rsidP="0035660A">
      <w:pPr>
        <w:widowControl w:val="0"/>
        <w:numPr>
          <w:ilvl w:val="0"/>
          <w:numId w:val="24"/>
        </w:numPr>
        <w:autoSpaceDE w:val="0"/>
        <w:autoSpaceDN w:val="0"/>
        <w:spacing w:after="0" w:line="276" w:lineRule="auto"/>
        <w:rPr>
          <w:rFonts w:cs="Arial"/>
          <w:lang w:val="pl-PL"/>
        </w:rPr>
      </w:pPr>
      <w:r w:rsidRPr="007215A6">
        <w:rPr>
          <w:rFonts w:cs="Arial"/>
          <w:lang w:val="pl-PL"/>
        </w:rPr>
        <w:t>Skonfigurować VLAN zgodnie z wydzielonymi strefami wskazanymi przez Zamawiającego.</w:t>
      </w:r>
    </w:p>
    <w:p w14:paraId="5F75C014" w14:textId="77777777" w:rsidR="0035660A" w:rsidRPr="007215A6" w:rsidRDefault="0035660A" w:rsidP="0035660A">
      <w:pPr>
        <w:widowControl w:val="0"/>
        <w:numPr>
          <w:ilvl w:val="0"/>
          <w:numId w:val="24"/>
        </w:numPr>
        <w:autoSpaceDE w:val="0"/>
        <w:autoSpaceDN w:val="0"/>
        <w:spacing w:after="0" w:line="276" w:lineRule="auto"/>
        <w:rPr>
          <w:rFonts w:cs="Arial"/>
          <w:lang w:val="pl-PL"/>
        </w:rPr>
      </w:pPr>
      <w:r w:rsidRPr="007215A6">
        <w:rPr>
          <w:rFonts w:cs="Arial"/>
          <w:lang w:val="pl-PL"/>
        </w:rPr>
        <w:t>Rozplanować adresację IP (readresacja, jeśli potrzebna), tak aby poszczególne strefy VLAN miały własne podsieci.</w:t>
      </w:r>
    </w:p>
    <w:p w14:paraId="43569B3D" w14:textId="77777777" w:rsidR="0035660A" w:rsidRPr="007215A6" w:rsidRDefault="0035660A" w:rsidP="0035660A">
      <w:pPr>
        <w:widowControl w:val="0"/>
        <w:numPr>
          <w:ilvl w:val="0"/>
          <w:numId w:val="24"/>
        </w:numPr>
        <w:autoSpaceDE w:val="0"/>
        <w:autoSpaceDN w:val="0"/>
        <w:spacing w:after="0" w:line="276" w:lineRule="auto"/>
        <w:rPr>
          <w:rFonts w:cs="Arial"/>
          <w:lang w:val="pl-PL"/>
        </w:rPr>
      </w:pPr>
      <w:r w:rsidRPr="007215A6">
        <w:rPr>
          <w:rFonts w:cs="Arial"/>
          <w:lang w:val="pl-PL"/>
        </w:rPr>
        <w:t xml:space="preserve">Skonfigurować trunking VLAN na portach łączących przełączniki CORE i IDF, aby propagować </w:t>
      </w:r>
      <w:r w:rsidRPr="007215A6">
        <w:rPr>
          <w:rFonts w:cs="Arial"/>
          <w:lang w:val="pl-PL"/>
        </w:rPr>
        <w:lastRenderedPageBreak/>
        <w:t>wszystkie potrzebne sieci VLAN.</w:t>
      </w:r>
    </w:p>
    <w:p w14:paraId="6C8E5EC1" w14:textId="77777777" w:rsidR="0035660A" w:rsidRPr="007215A6" w:rsidRDefault="0035660A" w:rsidP="0035660A">
      <w:pPr>
        <w:widowControl w:val="0"/>
        <w:numPr>
          <w:ilvl w:val="0"/>
          <w:numId w:val="24"/>
        </w:numPr>
        <w:autoSpaceDE w:val="0"/>
        <w:autoSpaceDN w:val="0"/>
        <w:spacing w:after="0" w:line="276" w:lineRule="auto"/>
        <w:rPr>
          <w:rFonts w:cs="Arial"/>
          <w:lang w:val="pl-PL"/>
        </w:rPr>
      </w:pPr>
      <w:r w:rsidRPr="007215A6">
        <w:rPr>
          <w:rFonts w:cs="Arial"/>
          <w:lang w:val="pl-PL"/>
        </w:rPr>
        <w:t>Upewnić się, że routing między VLAN-ami odbywa się przez UTM, aby egzekwować centralne polityki bezpieczeństwa.</w:t>
      </w:r>
    </w:p>
    <w:p w14:paraId="2CD60C06" w14:textId="77777777" w:rsidR="0035660A" w:rsidRPr="008E17EF" w:rsidRDefault="0035660A" w:rsidP="0035660A">
      <w:pPr>
        <w:spacing w:line="276" w:lineRule="auto"/>
        <w:rPr>
          <w:rFonts w:cs="Arial"/>
          <w:b/>
          <w:bCs/>
          <w:lang w:val="pl-PL"/>
        </w:rPr>
      </w:pPr>
      <w:r w:rsidRPr="008E17EF">
        <w:rPr>
          <w:rFonts w:cs="Arial"/>
          <w:b/>
          <w:bCs/>
          <w:lang w:val="pl-PL"/>
        </w:rPr>
        <w:t>STP i ochrona przed pętlami</w:t>
      </w:r>
    </w:p>
    <w:p w14:paraId="2A980A0A" w14:textId="77777777" w:rsidR="0035660A" w:rsidRPr="007215A6" w:rsidRDefault="0035660A" w:rsidP="0035660A">
      <w:pPr>
        <w:widowControl w:val="0"/>
        <w:numPr>
          <w:ilvl w:val="0"/>
          <w:numId w:val="26"/>
        </w:numPr>
        <w:autoSpaceDE w:val="0"/>
        <w:autoSpaceDN w:val="0"/>
        <w:spacing w:after="0" w:line="276" w:lineRule="auto"/>
        <w:rPr>
          <w:rFonts w:cs="Arial"/>
          <w:lang w:val="pl-PL"/>
        </w:rPr>
      </w:pPr>
      <w:r w:rsidRPr="007215A6">
        <w:rPr>
          <w:rFonts w:cs="Arial"/>
          <w:lang w:val="pl-PL"/>
        </w:rPr>
        <w:t>Uruchomić protokół drzewa rozpinającego STP/RSTP/MSTP na przełącznikach, zachowując spójność konfiguracji.</w:t>
      </w:r>
    </w:p>
    <w:p w14:paraId="25C5DC87" w14:textId="77777777" w:rsidR="0035660A" w:rsidRPr="007215A6" w:rsidRDefault="0035660A" w:rsidP="0035660A">
      <w:pPr>
        <w:spacing w:line="276" w:lineRule="auto"/>
        <w:rPr>
          <w:rFonts w:cs="Arial"/>
          <w:b/>
          <w:bCs/>
          <w:lang w:val="pl-PL"/>
        </w:rPr>
      </w:pPr>
      <w:r w:rsidRPr="007215A6">
        <w:rPr>
          <w:rFonts w:cs="Arial"/>
          <w:b/>
          <w:bCs/>
          <w:lang w:val="pl-PL"/>
        </w:rPr>
        <w:t>Integracja z systemami logowania i monitoringu</w:t>
      </w:r>
    </w:p>
    <w:p w14:paraId="32A9F80B" w14:textId="77777777" w:rsidR="0035660A" w:rsidRPr="007215A6" w:rsidRDefault="0035660A" w:rsidP="0035660A">
      <w:pPr>
        <w:widowControl w:val="0"/>
        <w:numPr>
          <w:ilvl w:val="0"/>
          <w:numId w:val="28"/>
        </w:numPr>
        <w:autoSpaceDE w:val="0"/>
        <w:autoSpaceDN w:val="0"/>
        <w:spacing w:after="0" w:line="276" w:lineRule="auto"/>
        <w:rPr>
          <w:rFonts w:cs="Arial"/>
          <w:lang w:val="pl-PL"/>
        </w:rPr>
      </w:pPr>
      <w:r w:rsidRPr="007215A6">
        <w:rPr>
          <w:rFonts w:cs="Arial"/>
          <w:lang w:val="pl-PL"/>
        </w:rPr>
        <w:t>Skonfigurować serwery NTP, np. firewall w klastrze, jako źródło czasu dla przełączników.</w:t>
      </w:r>
    </w:p>
    <w:p w14:paraId="3D9D7F09" w14:textId="77777777" w:rsidR="0035660A" w:rsidRPr="007215A6" w:rsidRDefault="0035660A" w:rsidP="0035660A">
      <w:pPr>
        <w:widowControl w:val="0"/>
        <w:numPr>
          <w:ilvl w:val="0"/>
          <w:numId w:val="28"/>
        </w:numPr>
        <w:autoSpaceDE w:val="0"/>
        <w:autoSpaceDN w:val="0"/>
        <w:spacing w:after="0" w:line="276" w:lineRule="auto"/>
        <w:rPr>
          <w:rFonts w:cs="Arial"/>
          <w:lang w:val="pl-PL"/>
        </w:rPr>
      </w:pPr>
      <w:r w:rsidRPr="007215A6">
        <w:rPr>
          <w:rFonts w:cs="Arial"/>
          <w:lang w:val="pl-PL"/>
        </w:rPr>
        <w:t>Zainstalować serwer logów (open-source lub komercyjny) i skonfigurować przełączniki do wysyłania logów (syslog, SNMP traps) w trybie centralnym.</w:t>
      </w:r>
    </w:p>
    <w:p w14:paraId="5E1F4938" w14:textId="77777777" w:rsidR="0035660A" w:rsidRPr="007215A6" w:rsidRDefault="0035660A" w:rsidP="0035660A">
      <w:pPr>
        <w:widowControl w:val="0"/>
        <w:numPr>
          <w:ilvl w:val="0"/>
          <w:numId w:val="28"/>
        </w:numPr>
        <w:autoSpaceDE w:val="0"/>
        <w:autoSpaceDN w:val="0"/>
        <w:spacing w:after="0" w:line="276" w:lineRule="auto"/>
        <w:rPr>
          <w:rFonts w:cs="Arial"/>
          <w:lang w:val="pl-PL"/>
        </w:rPr>
      </w:pPr>
      <w:r w:rsidRPr="007215A6">
        <w:rPr>
          <w:rFonts w:cs="Arial"/>
          <w:lang w:val="pl-PL"/>
        </w:rPr>
        <w:t>Skonfigurować dostępne mechanizmy monitorowania i alertowania dla urządzeń sieciowych oraz, w zakresie technicznie możliwym, przekazywanie informacji do systemów centralnego zarządzania, monitorowania lub SIEM wykorzystywanych przez Zamawiającego.</w:t>
      </w:r>
    </w:p>
    <w:p w14:paraId="7148D816" w14:textId="77777777" w:rsidR="0035660A" w:rsidRPr="007215A6" w:rsidRDefault="0035660A" w:rsidP="0035660A">
      <w:pPr>
        <w:widowControl w:val="0"/>
        <w:numPr>
          <w:ilvl w:val="0"/>
          <w:numId w:val="28"/>
        </w:numPr>
        <w:autoSpaceDE w:val="0"/>
        <w:autoSpaceDN w:val="0"/>
        <w:spacing w:after="0" w:line="276" w:lineRule="auto"/>
        <w:rPr>
          <w:rFonts w:cs="Arial"/>
          <w:lang w:val="pl-PL"/>
        </w:rPr>
      </w:pPr>
      <w:r w:rsidRPr="007215A6">
        <w:rPr>
          <w:rFonts w:cs="Arial"/>
          <w:lang w:val="pl-PL"/>
        </w:rPr>
        <w:t>Wykorzystać port SPAN (Switched Port Analyzer) lub RSPAN do przekazywania ruchu do IDS/IPS/SIEM, jeśli takie rozwiązania są w użyciu.</w:t>
      </w:r>
    </w:p>
    <w:p w14:paraId="1296AFAB" w14:textId="77777777" w:rsidR="0035660A" w:rsidRPr="007215A6" w:rsidRDefault="0035660A" w:rsidP="0035660A">
      <w:pPr>
        <w:spacing w:line="276" w:lineRule="auto"/>
        <w:rPr>
          <w:rFonts w:cs="Arial"/>
          <w:b/>
          <w:bCs/>
        </w:rPr>
      </w:pPr>
      <w:r w:rsidRPr="007215A6">
        <w:rPr>
          <w:rFonts w:cs="Arial"/>
          <w:b/>
          <w:bCs/>
        </w:rPr>
        <w:t>Testowanie i odbiór</w:t>
      </w:r>
    </w:p>
    <w:p w14:paraId="39DDE759" w14:textId="77777777" w:rsidR="0035660A" w:rsidRPr="007215A6" w:rsidRDefault="0035660A" w:rsidP="0035660A">
      <w:pPr>
        <w:widowControl w:val="0"/>
        <w:numPr>
          <w:ilvl w:val="0"/>
          <w:numId w:val="29"/>
        </w:numPr>
        <w:autoSpaceDE w:val="0"/>
        <w:autoSpaceDN w:val="0"/>
        <w:spacing w:after="0" w:line="276" w:lineRule="auto"/>
        <w:rPr>
          <w:rFonts w:cs="Arial"/>
          <w:lang w:val="pl-PL"/>
        </w:rPr>
      </w:pPr>
      <w:r w:rsidRPr="007215A6">
        <w:rPr>
          <w:rFonts w:cs="Arial"/>
          <w:lang w:val="pl-PL"/>
        </w:rPr>
        <w:t>Sporządzić dokumentację powdrożeniową zawierającą schemat topologii, listę VLAN, reguły bezpieczeństwa oraz konfigurację protokołów.</w:t>
      </w:r>
    </w:p>
    <w:p w14:paraId="11010BF7" w14:textId="77777777" w:rsidR="0035660A" w:rsidRPr="007215A6" w:rsidRDefault="0035660A" w:rsidP="0035660A">
      <w:pPr>
        <w:spacing w:line="276" w:lineRule="auto"/>
        <w:rPr>
          <w:rFonts w:cs="Arial"/>
          <w:b/>
          <w:bCs/>
          <w:lang w:val="pl-PL"/>
        </w:rPr>
      </w:pPr>
      <w:r w:rsidRPr="007215A6">
        <w:rPr>
          <w:rFonts w:cs="Arial"/>
          <w:b/>
          <w:bCs/>
          <w:lang w:val="pl-PL"/>
        </w:rPr>
        <w:t>System backupu</w:t>
      </w:r>
    </w:p>
    <w:p w14:paraId="7034B2E8" w14:textId="77777777" w:rsidR="0035660A" w:rsidRPr="007215A6" w:rsidRDefault="0035660A" w:rsidP="0035660A">
      <w:pPr>
        <w:spacing w:line="276" w:lineRule="auto"/>
        <w:rPr>
          <w:rFonts w:cs="Arial"/>
          <w:lang w:val="pl-PL"/>
        </w:rPr>
      </w:pPr>
      <w:r w:rsidRPr="007215A6">
        <w:rPr>
          <w:rFonts w:cs="Arial"/>
          <w:lang w:val="pl-PL"/>
        </w:rPr>
        <w:t>W wyniku realizacji zamówienia przewiduje się wykorzystanie specjalizowanego urządzenia do wykonywania i przechowywania kopii bezpieczeństwa jako repozytorium backupu.</w:t>
      </w:r>
    </w:p>
    <w:p w14:paraId="30C0669E" w14:textId="77777777" w:rsidR="0035660A" w:rsidRPr="007215A6" w:rsidRDefault="0035660A" w:rsidP="0035660A">
      <w:pPr>
        <w:spacing w:line="276" w:lineRule="auto"/>
        <w:rPr>
          <w:rFonts w:cs="Arial"/>
          <w:lang w:val="pl-PL"/>
        </w:rPr>
      </w:pPr>
      <w:r w:rsidRPr="007215A6">
        <w:rPr>
          <w:rFonts w:cs="Arial"/>
          <w:lang w:val="pl-PL"/>
        </w:rPr>
        <w:t>System musi zostać zintegrowany ze środowiskiem wirtualizacyjnym celem wykonywania backupu przyrostowego i pełnego maszyn wirtualnych oraz przechowywania kopii w repozytorium backupowym.</w:t>
      </w:r>
    </w:p>
    <w:p w14:paraId="602D8A72" w14:textId="77777777" w:rsidR="0035660A" w:rsidRPr="007215A6" w:rsidRDefault="0035660A" w:rsidP="0035660A">
      <w:pPr>
        <w:spacing w:line="276" w:lineRule="auto"/>
        <w:rPr>
          <w:rFonts w:cs="Arial"/>
          <w:lang w:val="pl-PL"/>
        </w:rPr>
      </w:pPr>
      <w:r w:rsidRPr="007215A6">
        <w:rPr>
          <w:rFonts w:cs="Arial"/>
          <w:lang w:val="pl-PL"/>
        </w:rPr>
        <w:t>Wykonywanie backupu musi być powiązane z procedurą sprawdzania poprawności jego wykonania oraz automatycznym raportowaniem do jednostki administracyjnej.</w:t>
      </w:r>
    </w:p>
    <w:p w14:paraId="4E252974" w14:textId="77777777" w:rsidR="0035660A" w:rsidRPr="007215A6" w:rsidRDefault="0035660A" w:rsidP="0035660A">
      <w:pPr>
        <w:spacing w:line="276" w:lineRule="auto"/>
        <w:rPr>
          <w:rFonts w:cs="Arial"/>
          <w:b/>
          <w:bCs/>
        </w:rPr>
      </w:pPr>
      <w:r w:rsidRPr="00041A34">
        <w:rPr>
          <w:rFonts w:cs="Arial"/>
          <w:b/>
          <w:bCs/>
          <w:lang w:val="pl-PL"/>
        </w:rPr>
        <w:t xml:space="preserve"> </w:t>
      </w:r>
      <w:r w:rsidRPr="007215A6">
        <w:rPr>
          <w:rFonts w:cs="Arial"/>
          <w:b/>
          <w:bCs/>
        </w:rPr>
        <w:t>Instalacja i licencjonowanie</w:t>
      </w:r>
    </w:p>
    <w:p w14:paraId="02B43284" w14:textId="77777777" w:rsidR="0035660A" w:rsidRPr="007215A6" w:rsidRDefault="0035660A" w:rsidP="0035660A">
      <w:pPr>
        <w:widowControl w:val="0"/>
        <w:numPr>
          <w:ilvl w:val="0"/>
          <w:numId w:val="30"/>
        </w:numPr>
        <w:autoSpaceDE w:val="0"/>
        <w:autoSpaceDN w:val="0"/>
        <w:spacing w:after="0" w:line="276" w:lineRule="auto"/>
        <w:rPr>
          <w:rFonts w:cs="Arial"/>
          <w:lang w:val="pl-PL"/>
        </w:rPr>
      </w:pPr>
      <w:r w:rsidRPr="007215A6">
        <w:rPr>
          <w:rFonts w:cs="Arial"/>
          <w:lang w:val="pl-PL"/>
        </w:rPr>
        <w:t>Instalacja i rekonfiguracja oprogramowania zarządzającego wykonywaniem kopii zapasowych na dostarczonym serwerze.</w:t>
      </w:r>
    </w:p>
    <w:p w14:paraId="5602B098" w14:textId="77777777" w:rsidR="0035660A" w:rsidRPr="007215A6" w:rsidRDefault="0035660A" w:rsidP="0035660A">
      <w:pPr>
        <w:widowControl w:val="0"/>
        <w:numPr>
          <w:ilvl w:val="0"/>
          <w:numId w:val="30"/>
        </w:numPr>
        <w:autoSpaceDE w:val="0"/>
        <w:autoSpaceDN w:val="0"/>
        <w:spacing w:after="0" w:line="276" w:lineRule="auto"/>
        <w:rPr>
          <w:rFonts w:cs="Arial"/>
          <w:lang w:val="pl-PL"/>
        </w:rPr>
      </w:pPr>
      <w:r w:rsidRPr="007215A6">
        <w:rPr>
          <w:rFonts w:cs="Arial"/>
          <w:lang w:val="pl-PL"/>
        </w:rPr>
        <w:t>Aktywacja oraz instalacja niezbędnych licencji.</w:t>
      </w:r>
    </w:p>
    <w:p w14:paraId="403D8B5E" w14:textId="77777777" w:rsidR="0035660A" w:rsidRPr="007215A6" w:rsidRDefault="0035660A" w:rsidP="0035660A">
      <w:pPr>
        <w:widowControl w:val="0"/>
        <w:numPr>
          <w:ilvl w:val="0"/>
          <w:numId w:val="30"/>
        </w:numPr>
        <w:autoSpaceDE w:val="0"/>
        <w:autoSpaceDN w:val="0"/>
        <w:spacing w:after="0" w:line="276" w:lineRule="auto"/>
        <w:rPr>
          <w:rFonts w:cs="Arial"/>
        </w:rPr>
      </w:pPr>
      <w:r w:rsidRPr="007215A6">
        <w:rPr>
          <w:rFonts w:cs="Arial"/>
        </w:rPr>
        <w:t>Konfiguracja stacji zarządzającej.</w:t>
      </w:r>
    </w:p>
    <w:p w14:paraId="14185EF5" w14:textId="77777777" w:rsidR="0035660A" w:rsidRPr="007215A6" w:rsidRDefault="0035660A" w:rsidP="0035660A">
      <w:pPr>
        <w:widowControl w:val="0"/>
        <w:numPr>
          <w:ilvl w:val="0"/>
          <w:numId w:val="30"/>
        </w:numPr>
        <w:autoSpaceDE w:val="0"/>
        <w:autoSpaceDN w:val="0"/>
        <w:spacing w:after="0" w:line="276" w:lineRule="auto"/>
        <w:rPr>
          <w:rFonts w:cs="Arial"/>
          <w:lang w:val="pl-PL"/>
        </w:rPr>
      </w:pPr>
      <w:r w:rsidRPr="007215A6">
        <w:rPr>
          <w:rFonts w:cs="Arial"/>
          <w:lang w:val="pl-PL"/>
        </w:rPr>
        <w:t>Dołączenie systemów zwirtualizowanych do systemu backupu.</w:t>
      </w:r>
    </w:p>
    <w:p w14:paraId="05FF8D43" w14:textId="77777777" w:rsidR="0035660A" w:rsidRPr="007215A6" w:rsidRDefault="0035660A" w:rsidP="0035660A">
      <w:pPr>
        <w:spacing w:line="276" w:lineRule="auto"/>
        <w:rPr>
          <w:rFonts w:cs="Arial"/>
          <w:b/>
          <w:bCs/>
          <w:lang w:val="pl-PL"/>
        </w:rPr>
      </w:pPr>
      <w:r w:rsidRPr="007215A6">
        <w:rPr>
          <w:rFonts w:cs="Arial"/>
          <w:b/>
          <w:bCs/>
          <w:lang w:val="pl-PL"/>
        </w:rPr>
        <w:t>Zadania backupu</w:t>
      </w:r>
    </w:p>
    <w:p w14:paraId="37DAF5EB" w14:textId="77777777" w:rsidR="0035660A" w:rsidRPr="007215A6" w:rsidRDefault="0035660A" w:rsidP="0035660A">
      <w:pPr>
        <w:spacing w:line="276" w:lineRule="auto"/>
        <w:rPr>
          <w:rFonts w:cs="Arial"/>
          <w:lang w:val="pl-PL"/>
        </w:rPr>
      </w:pPr>
      <w:r w:rsidRPr="007215A6">
        <w:rPr>
          <w:rFonts w:cs="Arial"/>
          <w:lang w:val="pl-PL"/>
        </w:rPr>
        <w:t>Zdefiniowanie zadań backupu oraz przypisanie do nich harmonogramu automatycznego wykonywania:</w:t>
      </w:r>
    </w:p>
    <w:p w14:paraId="66190326" w14:textId="77777777" w:rsidR="0035660A" w:rsidRPr="007215A6" w:rsidRDefault="0035660A" w:rsidP="0035660A">
      <w:pPr>
        <w:widowControl w:val="0"/>
        <w:numPr>
          <w:ilvl w:val="0"/>
          <w:numId w:val="31"/>
        </w:numPr>
        <w:autoSpaceDE w:val="0"/>
        <w:autoSpaceDN w:val="0"/>
        <w:spacing w:after="0" w:line="276" w:lineRule="auto"/>
        <w:rPr>
          <w:rFonts w:cs="Arial"/>
          <w:lang w:val="pl-PL"/>
        </w:rPr>
      </w:pPr>
      <w:r w:rsidRPr="007215A6">
        <w:rPr>
          <w:rFonts w:cs="Arial"/>
          <w:lang w:val="pl-PL"/>
        </w:rPr>
        <w:t>kopie wirtualnych maszyn muszą być wykonywane przy użyciu mechanizmów oferowanych przez dostarczone środowisko wirtualizujące,</w:t>
      </w:r>
    </w:p>
    <w:p w14:paraId="689AAD48" w14:textId="77777777" w:rsidR="0035660A" w:rsidRPr="007215A6" w:rsidRDefault="0035660A" w:rsidP="0035660A">
      <w:pPr>
        <w:widowControl w:val="0"/>
        <w:numPr>
          <w:ilvl w:val="0"/>
          <w:numId w:val="31"/>
        </w:numPr>
        <w:autoSpaceDE w:val="0"/>
        <w:autoSpaceDN w:val="0"/>
        <w:spacing w:after="0" w:line="276" w:lineRule="auto"/>
        <w:rPr>
          <w:rFonts w:cs="Arial"/>
          <w:lang w:val="pl-PL"/>
        </w:rPr>
      </w:pPr>
      <w:r w:rsidRPr="007215A6">
        <w:rPr>
          <w:rFonts w:cs="Arial"/>
          <w:lang w:val="pl-PL"/>
        </w:rPr>
        <w:t>kopie wirtualnych maszyn muszą być wykonywane na dedykowany zasób dyskowy,</w:t>
      </w:r>
    </w:p>
    <w:p w14:paraId="10F69341" w14:textId="77777777" w:rsidR="0035660A" w:rsidRPr="007215A6" w:rsidRDefault="0035660A" w:rsidP="0035660A">
      <w:pPr>
        <w:widowControl w:val="0"/>
        <w:numPr>
          <w:ilvl w:val="0"/>
          <w:numId w:val="31"/>
        </w:numPr>
        <w:autoSpaceDE w:val="0"/>
        <w:autoSpaceDN w:val="0"/>
        <w:spacing w:after="0" w:line="276" w:lineRule="auto"/>
        <w:rPr>
          <w:rFonts w:cs="Arial"/>
          <w:lang w:val="pl-PL"/>
        </w:rPr>
      </w:pPr>
      <w:r w:rsidRPr="007215A6">
        <w:rPr>
          <w:rFonts w:cs="Arial"/>
          <w:lang w:val="pl-PL"/>
        </w:rPr>
        <w:t>kopie wirtualnych maszyn muszą być wykonywane automatycznie według zadanego harmonogramu,</w:t>
      </w:r>
    </w:p>
    <w:p w14:paraId="5E7BCDE6" w14:textId="77777777" w:rsidR="0035660A" w:rsidRPr="007215A6" w:rsidRDefault="0035660A" w:rsidP="0035660A">
      <w:pPr>
        <w:widowControl w:val="0"/>
        <w:numPr>
          <w:ilvl w:val="0"/>
          <w:numId w:val="31"/>
        </w:numPr>
        <w:autoSpaceDE w:val="0"/>
        <w:autoSpaceDN w:val="0"/>
        <w:spacing w:after="0" w:line="276" w:lineRule="auto"/>
        <w:rPr>
          <w:rFonts w:cs="Arial"/>
        </w:rPr>
      </w:pPr>
      <w:r w:rsidRPr="007215A6">
        <w:rPr>
          <w:rFonts w:cs="Arial"/>
        </w:rPr>
        <w:t>musi istnieć możliwość odtworzenia:</w:t>
      </w:r>
    </w:p>
    <w:p w14:paraId="4E96CD9D" w14:textId="77777777" w:rsidR="0035660A" w:rsidRPr="007215A6" w:rsidRDefault="0035660A" w:rsidP="0035660A">
      <w:pPr>
        <w:widowControl w:val="0"/>
        <w:numPr>
          <w:ilvl w:val="1"/>
          <w:numId w:val="31"/>
        </w:numPr>
        <w:autoSpaceDE w:val="0"/>
        <w:autoSpaceDN w:val="0"/>
        <w:spacing w:after="0" w:line="276" w:lineRule="auto"/>
        <w:rPr>
          <w:rFonts w:cs="Arial"/>
        </w:rPr>
      </w:pPr>
      <w:r w:rsidRPr="007215A6">
        <w:rPr>
          <w:rFonts w:cs="Arial"/>
        </w:rPr>
        <w:t>całej wirtualnej maszyny,</w:t>
      </w:r>
    </w:p>
    <w:p w14:paraId="0A5AF0CE" w14:textId="77777777" w:rsidR="0035660A" w:rsidRPr="007215A6" w:rsidRDefault="0035660A" w:rsidP="0035660A">
      <w:pPr>
        <w:widowControl w:val="0"/>
        <w:numPr>
          <w:ilvl w:val="1"/>
          <w:numId w:val="31"/>
        </w:numPr>
        <w:autoSpaceDE w:val="0"/>
        <w:autoSpaceDN w:val="0"/>
        <w:spacing w:after="0" w:line="276" w:lineRule="auto"/>
        <w:rPr>
          <w:rFonts w:cs="Arial"/>
        </w:rPr>
      </w:pPr>
      <w:r w:rsidRPr="007215A6">
        <w:rPr>
          <w:rFonts w:cs="Arial"/>
        </w:rPr>
        <w:t>dysku wirtualnej maszyny,</w:t>
      </w:r>
    </w:p>
    <w:p w14:paraId="5DD4D079" w14:textId="77777777" w:rsidR="0035660A" w:rsidRPr="007215A6" w:rsidRDefault="0035660A" w:rsidP="0035660A">
      <w:pPr>
        <w:widowControl w:val="0"/>
        <w:numPr>
          <w:ilvl w:val="1"/>
          <w:numId w:val="31"/>
        </w:numPr>
        <w:autoSpaceDE w:val="0"/>
        <w:autoSpaceDN w:val="0"/>
        <w:spacing w:after="0" w:line="276" w:lineRule="auto"/>
        <w:rPr>
          <w:rFonts w:cs="Arial"/>
          <w:lang w:val="pl-PL"/>
        </w:rPr>
      </w:pPr>
      <w:r w:rsidRPr="007215A6">
        <w:rPr>
          <w:rFonts w:cs="Arial"/>
          <w:lang w:val="pl-PL"/>
        </w:rPr>
        <w:t>pojedynczych plików wirtualnej maszyny poprzez zamontowanie pliku z kopią zapasową w systemie operacyjnym gościa.</w:t>
      </w:r>
    </w:p>
    <w:p w14:paraId="484E904B" w14:textId="77777777" w:rsidR="0035660A" w:rsidRPr="007215A6" w:rsidRDefault="0035660A" w:rsidP="0035660A">
      <w:pPr>
        <w:pStyle w:val="NormalnyWeb"/>
        <w:numPr>
          <w:ilvl w:val="0"/>
          <w:numId w:val="31"/>
        </w:numPr>
        <w:spacing w:line="276" w:lineRule="auto"/>
        <w:rPr>
          <w:rFonts w:ascii="Arial" w:hAnsi="Arial" w:cs="Arial"/>
          <w:sz w:val="22"/>
          <w:szCs w:val="22"/>
        </w:rPr>
      </w:pPr>
      <w:r w:rsidRPr="007215A6">
        <w:rPr>
          <w:rFonts w:ascii="Arial" w:hAnsi="Arial" w:cs="Arial"/>
          <w:sz w:val="22"/>
          <w:szCs w:val="22"/>
        </w:rPr>
        <w:t xml:space="preserve">„Wykonawca skonfiguruje polityki backupu dla wszystkich systemów objętych zakresem, z harmonogramem, retencją, powiadomieniami, szyfrowaniem oraz testem odtworzeniowym. </w:t>
      </w:r>
      <w:r w:rsidRPr="007215A6">
        <w:rPr>
          <w:rFonts w:ascii="Arial" w:hAnsi="Arial" w:cs="Arial"/>
          <w:sz w:val="22"/>
          <w:szCs w:val="22"/>
        </w:rPr>
        <w:lastRenderedPageBreak/>
        <w:t>Odbiór nastąpi po wykonaniu i udokumentowaniu co najmniej: odtworzenia 1 pełnej maszyny wirtualnej, 1 pliku oraz 1 testu przywrócenia konfiguracji systemowej.”</w:t>
      </w:r>
    </w:p>
    <w:p w14:paraId="09025B06" w14:textId="77777777" w:rsidR="0035660A" w:rsidRPr="007215A6" w:rsidRDefault="0035660A" w:rsidP="0035660A">
      <w:pPr>
        <w:spacing w:line="276" w:lineRule="auto"/>
        <w:rPr>
          <w:rFonts w:cs="Arial"/>
          <w:b/>
          <w:bCs/>
          <w:lang w:val="pl-PL"/>
        </w:rPr>
      </w:pPr>
      <w:r w:rsidRPr="007215A6">
        <w:rPr>
          <w:rFonts w:cs="Arial"/>
          <w:b/>
          <w:bCs/>
          <w:lang w:val="pl-PL"/>
        </w:rPr>
        <w:t>Powiadomienia</w:t>
      </w:r>
    </w:p>
    <w:p w14:paraId="3A6ABD7C" w14:textId="77777777" w:rsidR="0035660A" w:rsidRPr="007215A6" w:rsidRDefault="0035660A" w:rsidP="0035660A">
      <w:pPr>
        <w:spacing w:line="276" w:lineRule="auto"/>
        <w:rPr>
          <w:rFonts w:cs="Arial"/>
          <w:lang w:val="pl-PL"/>
        </w:rPr>
      </w:pPr>
      <w:r w:rsidRPr="007215A6">
        <w:rPr>
          <w:rFonts w:cs="Arial"/>
          <w:lang w:val="pl-PL"/>
        </w:rPr>
        <w:t>Zdefiniowanie powiadomień o przebiegu zadania. Zamawiający wymaga skonfigurowania powiadomień na wskazany adres e-mail, zawierających co najmniej:</w:t>
      </w:r>
    </w:p>
    <w:p w14:paraId="2BF422C1" w14:textId="77777777" w:rsidR="0035660A" w:rsidRPr="007215A6" w:rsidRDefault="0035660A" w:rsidP="0035660A">
      <w:pPr>
        <w:widowControl w:val="0"/>
        <w:numPr>
          <w:ilvl w:val="0"/>
          <w:numId w:val="32"/>
        </w:numPr>
        <w:autoSpaceDE w:val="0"/>
        <w:autoSpaceDN w:val="0"/>
        <w:spacing w:after="0" w:line="276" w:lineRule="auto"/>
        <w:rPr>
          <w:rFonts w:cs="Arial"/>
        </w:rPr>
      </w:pPr>
      <w:r w:rsidRPr="007215A6">
        <w:rPr>
          <w:rFonts w:cs="Arial"/>
        </w:rPr>
        <w:t>nazwę zadania backupu,</w:t>
      </w:r>
    </w:p>
    <w:p w14:paraId="4FE5FE62" w14:textId="77777777" w:rsidR="0035660A" w:rsidRPr="007215A6" w:rsidRDefault="0035660A" w:rsidP="0035660A">
      <w:pPr>
        <w:widowControl w:val="0"/>
        <w:numPr>
          <w:ilvl w:val="0"/>
          <w:numId w:val="32"/>
        </w:numPr>
        <w:autoSpaceDE w:val="0"/>
        <w:autoSpaceDN w:val="0"/>
        <w:spacing w:after="0" w:line="276" w:lineRule="auto"/>
        <w:rPr>
          <w:rFonts w:cs="Arial"/>
          <w:lang w:val="pl-PL"/>
        </w:rPr>
      </w:pPr>
      <w:r w:rsidRPr="007215A6">
        <w:rPr>
          <w:rFonts w:cs="Arial"/>
          <w:lang w:val="pl-PL"/>
        </w:rPr>
        <w:t>status zakończenia zadania backupu w przypadku niepowodzenia.</w:t>
      </w:r>
    </w:p>
    <w:p w14:paraId="455CDF40" w14:textId="77777777" w:rsidR="0035660A" w:rsidRPr="007215A6" w:rsidRDefault="0035660A" w:rsidP="0035660A">
      <w:pPr>
        <w:spacing w:line="276" w:lineRule="auto"/>
        <w:rPr>
          <w:rFonts w:cs="Arial"/>
          <w:b/>
          <w:bCs/>
          <w:lang w:val="pl-PL"/>
        </w:rPr>
      </w:pPr>
      <w:r w:rsidRPr="007215A6">
        <w:rPr>
          <w:rFonts w:cs="Arial"/>
          <w:b/>
          <w:bCs/>
          <w:lang w:val="pl-PL"/>
        </w:rPr>
        <w:t>RPO i RTO</w:t>
      </w:r>
    </w:p>
    <w:p w14:paraId="16ED7870" w14:textId="77777777" w:rsidR="0035660A" w:rsidRPr="007215A6" w:rsidRDefault="0035660A" w:rsidP="0035660A">
      <w:pPr>
        <w:spacing w:line="276" w:lineRule="auto"/>
        <w:rPr>
          <w:rFonts w:cs="Arial"/>
          <w:lang w:val="pl-PL"/>
        </w:rPr>
      </w:pPr>
      <w:r w:rsidRPr="007215A6">
        <w:rPr>
          <w:rFonts w:cs="Arial"/>
          <w:lang w:val="pl-PL"/>
        </w:rPr>
        <w:t>Na etapie wdrożenia należy ustalić z Zamawiającym:</w:t>
      </w:r>
    </w:p>
    <w:p w14:paraId="2F322087" w14:textId="77777777" w:rsidR="0035660A" w:rsidRPr="007215A6" w:rsidRDefault="0035660A" w:rsidP="0035660A">
      <w:pPr>
        <w:widowControl w:val="0"/>
        <w:numPr>
          <w:ilvl w:val="0"/>
          <w:numId w:val="33"/>
        </w:numPr>
        <w:autoSpaceDE w:val="0"/>
        <w:autoSpaceDN w:val="0"/>
        <w:spacing w:after="0" w:line="276" w:lineRule="auto"/>
        <w:rPr>
          <w:rFonts w:cs="Arial"/>
          <w:lang w:val="pl-PL"/>
        </w:rPr>
      </w:pPr>
      <w:r w:rsidRPr="007215A6">
        <w:rPr>
          <w:rFonts w:cs="Arial"/>
          <w:lang w:val="pl-PL"/>
        </w:rPr>
        <w:t>RPO – okres czasu, przez jaki dane mogą być utracone w wyniku awarii,</w:t>
      </w:r>
    </w:p>
    <w:p w14:paraId="3116AB98" w14:textId="77777777" w:rsidR="0035660A" w:rsidRPr="007215A6" w:rsidRDefault="0035660A" w:rsidP="0035660A">
      <w:pPr>
        <w:widowControl w:val="0"/>
        <w:numPr>
          <w:ilvl w:val="0"/>
          <w:numId w:val="33"/>
        </w:numPr>
        <w:autoSpaceDE w:val="0"/>
        <w:autoSpaceDN w:val="0"/>
        <w:spacing w:after="0" w:line="276" w:lineRule="auto"/>
        <w:rPr>
          <w:rFonts w:cs="Arial"/>
          <w:lang w:val="pl-PL"/>
        </w:rPr>
      </w:pPr>
      <w:r w:rsidRPr="007215A6">
        <w:rPr>
          <w:rFonts w:cs="Arial"/>
          <w:lang w:val="pl-PL"/>
        </w:rPr>
        <w:t>RTO – okres czasu, w ciągu którego system, który uległ awarii, powinien zostać przywrócony.</w:t>
      </w:r>
    </w:p>
    <w:p w14:paraId="4DC1A3CF" w14:textId="77777777" w:rsidR="0035660A" w:rsidRPr="007215A6" w:rsidRDefault="0035660A" w:rsidP="0035660A">
      <w:pPr>
        <w:spacing w:line="276" w:lineRule="auto"/>
        <w:rPr>
          <w:rFonts w:cs="Arial"/>
          <w:b/>
          <w:bCs/>
          <w:lang w:val="pl-PL"/>
        </w:rPr>
      </w:pPr>
      <w:r w:rsidRPr="007215A6">
        <w:rPr>
          <w:rFonts w:cs="Arial"/>
          <w:b/>
          <w:bCs/>
          <w:lang w:val="pl-PL"/>
        </w:rPr>
        <w:t>Migracja danych</w:t>
      </w:r>
    </w:p>
    <w:p w14:paraId="18B621E1" w14:textId="77777777" w:rsidR="0035660A" w:rsidRPr="007215A6" w:rsidRDefault="0035660A" w:rsidP="0035660A">
      <w:pPr>
        <w:spacing w:line="276" w:lineRule="auto"/>
        <w:rPr>
          <w:rFonts w:cs="Arial"/>
          <w:lang w:val="pl-PL"/>
        </w:rPr>
      </w:pPr>
      <w:r w:rsidRPr="007215A6">
        <w:rPr>
          <w:rFonts w:cs="Arial"/>
          <w:lang w:val="pl-PL"/>
        </w:rPr>
        <w:t>Migracja dotyczy przeniesienia obecnie użytkowanych i rozwijanych systemów informatycznych na nowe środowisko sprzętowe z wykorzystaniem wirtualizacji zasobów.</w:t>
      </w:r>
    </w:p>
    <w:p w14:paraId="1E3E7AE0" w14:textId="77777777" w:rsidR="0035660A" w:rsidRPr="007215A6" w:rsidRDefault="0035660A" w:rsidP="0035660A">
      <w:pPr>
        <w:spacing w:line="276" w:lineRule="auto"/>
        <w:rPr>
          <w:rFonts w:cs="Arial"/>
          <w:lang w:val="pl-PL"/>
        </w:rPr>
      </w:pPr>
      <w:r w:rsidRPr="007215A6">
        <w:rPr>
          <w:rFonts w:cs="Arial"/>
          <w:lang w:val="pl-PL"/>
        </w:rPr>
        <w:t>Systemy dziedzinowe muszą zostać przeniesione na nowe zasoby serwerowe i wirtualizacyjne.</w:t>
      </w:r>
    </w:p>
    <w:p w14:paraId="5DFC9773" w14:textId="77777777" w:rsidR="0035660A" w:rsidRPr="007215A6" w:rsidRDefault="0035660A" w:rsidP="0035660A">
      <w:pPr>
        <w:spacing w:line="276" w:lineRule="auto"/>
        <w:rPr>
          <w:rFonts w:cs="Arial"/>
          <w:lang w:val="pl-PL"/>
        </w:rPr>
      </w:pPr>
      <w:r w:rsidRPr="007215A6">
        <w:rPr>
          <w:rFonts w:cs="Arial"/>
          <w:lang w:val="pl-PL"/>
        </w:rPr>
        <w:t>Migracja usług dziedzinowych i baz danych należy do obowiązków Zamawiającego. Do zadań Wykonawcy należy przygotowanie zaktualizowanych systemów operacyjnych zgodnie z wymaganiami Zamawiającego dotyczącymi konfiguracji maszyn wirtualnych.</w:t>
      </w:r>
    </w:p>
    <w:p w14:paraId="3E4AF9D5" w14:textId="77777777" w:rsidR="0035660A" w:rsidRPr="007215A6" w:rsidRDefault="0035660A" w:rsidP="0035660A">
      <w:pPr>
        <w:spacing w:line="276" w:lineRule="auto"/>
        <w:rPr>
          <w:rFonts w:cs="Arial"/>
          <w:lang w:val="pl-PL"/>
        </w:rPr>
      </w:pPr>
      <w:r w:rsidRPr="007215A6">
        <w:rPr>
          <w:rFonts w:cs="Arial"/>
          <w:lang w:val="pl-PL"/>
        </w:rPr>
        <w:t>Migracja danych musi uwzględniać współdzielenie zasobów oraz weryfikację ich poprawności i jakości technicznej, w szczególności w zakresie kompletności danych i rejestrów systemów dziedzinowych.</w:t>
      </w:r>
    </w:p>
    <w:p w14:paraId="5D5F3F29" w14:textId="77777777" w:rsidR="0035660A" w:rsidRPr="007215A6" w:rsidRDefault="0035660A" w:rsidP="0035660A">
      <w:pPr>
        <w:spacing w:line="276" w:lineRule="auto"/>
        <w:rPr>
          <w:rFonts w:cs="Arial"/>
          <w:b/>
          <w:bCs/>
          <w:lang w:val="pl-PL"/>
        </w:rPr>
      </w:pPr>
      <w:r w:rsidRPr="007215A6">
        <w:rPr>
          <w:rFonts w:cs="Arial"/>
          <w:b/>
          <w:bCs/>
          <w:lang w:val="pl-PL"/>
        </w:rPr>
        <w:t>Instalacja i konfiguracja oprogramowania</w:t>
      </w:r>
    </w:p>
    <w:p w14:paraId="2A06FF7B" w14:textId="77777777" w:rsidR="0035660A" w:rsidRPr="007215A6" w:rsidRDefault="0035660A" w:rsidP="0035660A">
      <w:pPr>
        <w:spacing w:line="276" w:lineRule="auto"/>
        <w:rPr>
          <w:rFonts w:cs="Arial"/>
          <w:lang w:val="pl-PL"/>
        </w:rPr>
      </w:pPr>
      <w:r w:rsidRPr="007215A6">
        <w:rPr>
          <w:rFonts w:cs="Arial"/>
          <w:lang w:val="pl-PL"/>
        </w:rPr>
        <w:t>Instalacja i konfiguracja dostarczonego oprogramowania do wirtualizacji wraz z wykreowaniem odpowiedniej liczby wirtualnych maszyn na potrzeby tworzonego rozwiązania IT, z zachowaniem zgodności z ilością dostarczonych licencji.</w:t>
      </w:r>
    </w:p>
    <w:p w14:paraId="6983E7A0" w14:textId="77777777" w:rsidR="0035660A" w:rsidRPr="007215A6" w:rsidRDefault="0035660A" w:rsidP="0035660A">
      <w:pPr>
        <w:spacing w:line="276" w:lineRule="auto"/>
        <w:rPr>
          <w:rFonts w:cs="Arial"/>
          <w:lang w:val="pl-PL"/>
        </w:rPr>
      </w:pPr>
      <w:r w:rsidRPr="007215A6">
        <w:rPr>
          <w:rFonts w:cs="Arial"/>
          <w:lang w:val="pl-PL"/>
        </w:rPr>
        <w:t>Instalacja i konfiguracja oprogramowania do systemu wykonywania backupu i archiwizacji danych działającego na serwerze backupu.</w:t>
      </w:r>
    </w:p>
    <w:p w14:paraId="0459CC15" w14:textId="77777777" w:rsidR="0035660A" w:rsidRPr="007215A6" w:rsidRDefault="0035660A" w:rsidP="0035660A">
      <w:pPr>
        <w:spacing w:line="276" w:lineRule="auto"/>
        <w:rPr>
          <w:rFonts w:cs="Arial"/>
          <w:lang w:val="pl-PL"/>
        </w:rPr>
      </w:pPr>
      <w:r w:rsidRPr="007215A6">
        <w:rPr>
          <w:rFonts w:cs="Arial"/>
          <w:lang w:val="pl-PL"/>
        </w:rPr>
        <w:t>Instalacja dostarczonego oprogramowania systemu serwerowego wraz z niezbędnymi usługami oraz instalacja wszystkich niezbędnych kodów dostępowych i licencji. Wszelkie procedury rejestracyjne powinny zostać wykonane na danych dostarczonych przez Zamawiającego.</w:t>
      </w:r>
    </w:p>
    <w:p w14:paraId="03F6E4C6" w14:textId="77777777" w:rsidR="0035660A" w:rsidRPr="007215A6" w:rsidRDefault="0035660A" w:rsidP="0035660A">
      <w:pPr>
        <w:spacing w:line="276" w:lineRule="auto"/>
        <w:rPr>
          <w:rFonts w:cs="Arial"/>
          <w:lang w:val="pl-PL"/>
        </w:rPr>
      </w:pPr>
      <w:r w:rsidRPr="007215A6">
        <w:rPr>
          <w:rFonts w:cs="Arial"/>
          <w:lang w:val="pl-PL"/>
        </w:rPr>
        <w:t>Instalacja i konfiguracja dostarczonych systemów operacyjnych dla serwerów wirtualnych.</w:t>
      </w:r>
    </w:p>
    <w:p w14:paraId="31B33AAD" w14:textId="77777777" w:rsidR="0035660A" w:rsidRPr="007215A6" w:rsidRDefault="0035660A" w:rsidP="0035660A">
      <w:pPr>
        <w:spacing w:line="276" w:lineRule="auto"/>
        <w:rPr>
          <w:rFonts w:cs="Arial"/>
          <w:b/>
          <w:bCs/>
          <w:lang w:val="pl-PL"/>
        </w:rPr>
      </w:pPr>
      <w:r w:rsidRPr="007215A6">
        <w:rPr>
          <w:rFonts w:cs="Arial"/>
          <w:b/>
          <w:bCs/>
          <w:lang w:val="pl-PL"/>
        </w:rPr>
        <w:t>Środowisko serwerowe i replikacja maszyn wirtualnych</w:t>
      </w:r>
    </w:p>
    <w:p w14:paraId="43DEC1E9" w14:textId="77777777" w:rsidR="0035660A" w:rsidRPr="007215A6" w:rsidRDefault="0035660A" w:rsidP="0035660A">
      <w:pPr>
        <w:widowControl w:val="0"/>
        <w:numPr>
          <w:ilvl w:val="0"/>
          <w:numId w:val="34"/>
        </w:numPr>
        <w:autoSpaceDE w:val="0"/>
        <w:autoSpaceDN w:val="0"/>
        <w:spacing w:after="0" w:line="276" w:lineRule="auto"/>
        <w:rPr>
          <w:rFonts w:cs="Arial"/>
          <w:lang w:val="pl-PL"/>
        </w:rPr>
      </w:pPr>
      <w:r w:rsidRPr="007215A6">
        <w:rPr>
          <w:rFonts w:cs="Arial"/>
          <w:lang w:val="pl-PL"/>
        </w:rPr>
        <w:t>Środowisko wirtualizacyjne zostanie zbudowane w oparciu o jeden dostarczony serwer fizyczne wykorzystujące lokalne zasoby dyskowe oraz istniejące serwery u Zamawiającego.</w:t>
      </w:r>
    </w:p>
    <w:p w14:paraId="53C1D0EC" w14:textId="77777777" w:rsidR="0035660A" w:rsidRPr="007215A6" w:rsidRDefault="0035660A" w:rsidP="0035660A">
      <w:pPr>
        <w:widowControl w:val="0"/>
        <w:numPr>
          <w:ilvl w:val="0"/>
          <w:numId w:val="34"/>
        </w:numPr>
        <w:autoSpaceDE w:val="0"/>
        <w:autoSpaceDN w:val="0"/>
        <w:spacing w:after="0" w:line="276" w:lineRule="auto"/>
        <w:rPr>
          <w:rFonts w:cs="Arial"/>
          <w:lang w:val="pl-PL"/>
        </w:rPr>
      </w:pPr>
      <w:r w:rsidRPr="007215A6">
        <w:rPr>
          <w:rFonts w:cs="Arial"/>
          <w:lang w:val="pl-PL"/>
        </w:rPr>
        <w:t>Wykonawca zainstaluje i skonfiguruje na obu serwerach środowisko wirtualizacyjne oraz skonfiguruje mechanizm replikacji maszyn wirtualnych pomiędzy serwerami.</w:t>
      </w:r>
    </w:p>
    <w:p w14:paraId="4D78E04D" w14:textId="77777777" w:rsidR="0035660A" w:rsidRPr="007215A6" w:rsidRDefault="0035660A" w:rsidP="0035660A">
      <w:pPr>
        <w:widowControl w:val="0"/>
        <w:numPr>
          <w:ilvl w:val="0"/>
          <w:numId w:val="34"/>
        </w:numPr>
        <w:autoSpaceDE w:val="0"/>
        <w:autoSpaceDN w:val="0"/>
        <w:spacing w:after="0" w:line="276" w:lineRule="auto"/>
        <w:rPr>
          <w:rFonts w:cs="Arial"/>
          <w:lang w:val="pl-PL"/>
        </w:rPr>
      </w:pPr>
      <w:r w:rsidRPr="007215A6">
        <w:rPr>
          <w:rFonts w:cs="Arial"/>
          <w:lang w:val="pl-PL"/>
        </w:rPr>
        <w:t>Serwery będą pełniły wzajemnie rolę hosta podstawowego i docelowego dla replik maszyn wirtualnych, odpowiednio do rozmieszczenia poszczególnych systemów.</w:t>
      </w:r>
    </w:p>
    <w:p w14:paraId="3141B966" w14:textId="77777777" w:rsidR="0035660A" w:rsidRPr="007215A6" w:rsidRDefault="0035660A" w:rsidP="0035660A">
      <w:pPr>
        <w:widowControl w:val="0"/>
        <w:numPr>
          <w:ilvl w:val="0"/>
          <w:numId w:val="34"/>
        </w:numPr>
        <w:autoSpaceDE w:val="0"/>
        <w:autoSpaceDN w:val="0"/>
        <w:spacing w:after="0" w:line="276" w:lineRule="auto"/>
        <w:rPr>
          <w:rFonts w:cs="Arial"/>
          <w:lang w:val="pl-PL"/>
        </w:rPr>
      </w:pPr>
      <w:r w:rsidRPr="007215A6">
        <w:rPr>
          <w:rFonts w:cs="Arial"/>
          <w:lang w:val="pl-PL"/>
        </w:rPr>
        <w:t>Replikacja powinna odbywać się pomiędzy serwerami, wykorzystywać lokalne zasoby dyskowe serwerów, umożliwiać utrzymywanie kopii replik wybranych maszyn wirtualnych na drugim serwerze oraz uruchomienie repliki w przypadku awarii lub planowanych prac serwisowych.</w:t>
      </w:r>
    </w:p>
    <w:p w14:paraId="41724636" w14:textId="77777777" w:rsidR="0035660A" w:rsidRPr="007215A6" w:rsidRDefault="0035660A" w:rsidP="0035660A">
      <w:pPr>
        <w:widowControl w:val="0"/>
        <w:numPr>
          <w:ilvl w:val="0"/>
          <w:numId w:val="34"/>
        </w:numPr>
        <w:autoSpaceDE w:val="0"/>
        <w:autoSpaceDN w:val="0"/>
        <w:spacing w:after="0" w:line="276" w:lineRule="auto"/>
        <w:rPr>
          <w:rFonts w:cs="Arial"/>
          <w:lang w:val="pl-PL"/>
        </w:rPr>
      </w:pPr>
      <w:r w:rsidRPr="007215A6">
        <w:rPr>
          <w:rFonts w:cs="Arial"/>
          <w:lang w:val="pl-PL"/>
        </w:rPr>
        <w:t>Replikacja powinna być skonfigurowana w sposób dostosowany do dostępnej infrastruktury sieciowej oraz znaczenia poszczególnych maszyn wirtualnych i nie wymagać zastosowania współdzielonej macierzy dyskowej.</w:t>
      </w:r>
    </w:p>
    <w:p w14:paraId="57FC5C62" w14:textId="77777777" w:rsidR="0035660A" w:rsidRPr="007215A6" w:rsidRDefault="0035660A" w:rsidP="0035660A">
      <w:pPr>
        <w:widowControl w:val="0"/>
        <w:numPr>
          <w:ilvl w:val="0"/>
          <w:numId w:val="34"/>
        </w:numPr>
        <w:autoSpaceDE w:val="0"/>
        <w:autoSpaceDN w:val="0"/>
        <w:spacing w:after="0" w:line="276" w:lineRule="auto"/>
        <w:rPr>
          <w:rFonts w:cs="Arial"/>
          <w:lang w:val="pl-PL"/>
        </w:rPr>
      </w:pPr>
      <w:r w:rsidRPr="007215A6">
        <w:rPr>
          <w:rFonts w:cs="Arial"/>
          <w:lang w:val="pl-PL"/>
        </w:rPr>
        <w:lastRenderedPageBreak/>
        <w:t>Wykonawca uzgodni z Zamawiającym wykaz maszyn wirtualnych objętych replikacją oraz ich rozmieszczenie pomiędzy serwerami. W ramach odbioru Wykonawca zaprezentuje poprawność działania replikacji dla co najmniej jednej wskazanej maszyny wirtualnej oraz możliwość jej uruchomienia na drugim serwerze.</w:t>
      </w:r>
    </w:p>
    <w:p w14:paraId="0771027B" w14:textId="77777777" w:rsidR="0035660A" w:rsidRPr="007215A6" w:rsidRDefault="0035660A" w:rsidP="0035660A">
      <w:pPr>
        <w:spacing w:line="276" w:lineRule="auto"/>
        <w:rPr>
          <w:rFonts w:cs="Arial"/>
          <w:b/>
          <w:bCs/>
        </w:rPr>
      </w:pPr>
      <w:r w:rsidRPr="007215A6">
        <w:rPr>
          <w:rFonts w:cs="Arial"/>
          <w:b/>
          <w:bCs/>
        </w:rPr>
        <w:t>Active Directory</w:t>
      </w:r>
    </w:p>
    <w:p w14:paraId="1578EB39" w14:textId="77777777" w:rsidR="0035660A" w:rsidRPr="007215A6" w:rsidRDefault="0035660A" w:rsidP="0035660A">
      <w:pPr>
        <w:spacing w:line="276" w:lineRule="auto"/>
        <w:rPr>
          <w:rFonts w:cs="Arial"/>
          <w:b/>
          <w:bCs/>
        </w:rPr>
      </w:pPr>
      <w:r w:rsidRPr="007215A6">
        <w:rPr>
          <w:rFonts w:cs="Arial"/>
          <w:b/>
          <w:bCs/>
        </w:rPr>
        <w:t>Kontrolery domeny i usługi bazowe</w:t>
      </w:r>
    </w:p>
    <w:p w14:paraId="5AE4A892" w14:textId="77777777" w:rsidR="0035660A" w:rsidRPr="007215A6" w:rsidRDefault="0035660A" w:rsidP="0035660A">
      <w:pPr>
        <w:widowControl w:val="0"/>
        <w:numPr>
          <w:ilvl w:val="0"/>
          <w:numId w:val="34"/>
        </w:numPr>
        <w:autoSpaceDE w:val="0"/>
        <w:autoSpaceDN w:val="0"/>
        <w:spacing w:after="0" w:line="276" w:lineRule="auto"/>
        <w:rPr>
          <w:rFonts w:cs="Arial"/>
          <w:lang w:val="pl-PL"/>
        </w:rPr>
      </w:pPr>
      <w:r w:rsidRPr="007215A6">
        <w:rPr>
          <w:rFonts w:cs="Arial"/>
          <w:lang w:val="pl-PL"/>
        </w:rPr>
        <w:t>Wdrożyć główny kontroler domeny i kontroler zapasowy w celu zapewnienia wysokiej dostępności.</w:t>
      </w:r>
    </w:p>
    <w:p w14:paraId="1123D217" w14:textId="77777777" w:rsidR="0035660A" w:rsidRPr="007215A6" w:rsidRDefault="0035660A" w:rsidP="0035660A">
      <w:pPr>
        <w:widowControl w:val="0"/>
        <w:numPr>
          <w:ilvl w:val="0"/>
          <w:numId w:val="34"/>
        </w:numPr>
        <w:autoSpaceDE w:val="0"/>
        <w:autoSpaceDN w:val="0"/>
        <w:spacing w:after="0" w:line="276" w:lineRule="auto"/>
        <w:rPr>
          <w:rFonts w:cs="Arial"/>
          <w:lang w:val="pl-PL"/>
        </w:rPr>
      </w:pPr>
      <w:r w:rsidRPr="007215A6">
        <w:rPr>
          <w:rFonts w:cs="Arial"/>
          <w:lang w:val="pl-PL"/>
        </w:rPr>
        <w:t>Utworzyć struktury jednostek organizacyjnych na podstawie schematu organizacyjnego dostarczonego przez Zamawiającego.</w:t>
      </w:r>
    </w:p>
    <w:p w14:paraId="263F8929" w14:textId="77777777" w:rsidR="0035660A" w:rsidRPr="007215A6" w:rsidRDefault="0035660A" w:rsidP="0035660A">
      <w:pPr>
        <w:spacing w:line="276" w:lineRule="auto"/>
        <w:rPr>
          <w:rFonts w:cs="Arial"/>
          <w:b/>
          <w:bCs/>
          <w:lang w:val="pl-PL"/>
        </w:rPr>
      </w:pPr>
      <w:r w:rsidRPr="007215A6">
        <w:rPr>
          <w:rFonts w:cs="Arial"/>
          <w:b/>
          <w:bCs/>
          <w:lang w:val="pl-PL"/>
        </w:rPr>
        <w:t>Serwer plików i polityki uprawnień</w:t>
      </w:r>
    </w:p>
    <w:p w14:paraId="6E7DA456" w14:textId="77777777" w:rsidR="0035660A" w:rsidRPr="007215A6" w:rsidRDefault="0035660A" w:rsidP="0035660A">
      <w:pPr>
        <w:spacing w:line="276" w:lineRule="auto"/>
        <w:rPr>
          <w:rFonts w:cs="Arial"/>
          <w:lang w:val="pl-PL"/>
        </w:rPr>
      </w:pPr>
      <w:r w:rsidRPr="007215A6">
        <w:rPr>
          <w:rFonts w:cs="Arial"/>
          <w:lang w:val="pl-PL"/>
        </w:rPr>
        <w:t>Skonfigurować serwer plików (File Server) z właściwymi politykami uprawnień, tak aby były spełnione poniższe założenia:</w:t>
      </w:r>
    </w:p>
    <w:p w14:paraId="65166B28" w14:textId="77777777" w:rsidR="0035660A" w:rsidRPr="007215A6" w:rsidRDefault="0035660A" w:rsidP="0035660A">
      <w:pPr>
        <w:widowControl w:val="0"/>
        <w:numPr>
          <w:ilvl w:val="0"/>
          <w:numId w:val="35"/>
        </w:numPr>
        <w:autoSpaceDE w:val="0"/>
        <w:autoSpaceDN w:val="0"/>
        <w:spacing w:after="0" w:line="276" w:lineRule="auto"/>
        <w:rPr>
          <w:rFonts w:cs="Arial"/>
          <w:lang w:val="pl-PL"/>
        </w:rPr>
      </w:pPr>
      <w:r w:rsidRPr="007215A6">
        <w:rPr>
          <w:rFonts w:cs="Arial"/>
          <w:lang w:val="pl-PL"/>
        </w:rPr>
        <w:t>serwery plików muszą być skonfigurowane z wykorzystaniem dostępnych w zaoferowanych systemach operacyjnych serwerów,</w:t>
      </w:r>
    </w:p>
    <w:p w14:paraId="2819B75F" w14:textId="77777777" w:rsidR="0035660A" w:rsidRPr="007215A6" w:rsidRDefault="0035660A" w:rsidP="0035660A">
      <w:pPr>
        <w:widowControl w:val="0"/>
        <w:numPr>
          <w:ilvl w:val="0"/>
          <w:numId w:val="35"/>
        </w:numPr>
        <w:autoSpaceDE w:val="0"/>
        <w:autoSpaceDN w:val="0"/>
        <w:spacing w:after="0" w:line="276" w:lineRule="auto"/>
        <w:rPr>
          <w:rFonts w:cs="Arial"/>
          <w:lang w:val="pl-PL"/>
        </w:rPr>
      </w:pPr>
      <w:r w:rsidRPr="007215A6">
        <w:rPr>
          <w:rFonts w:cs="Arial"/>
          <w:lang w:val="pl-PL"/>
        </w:rPr>
        <w:t>na serwerach plików muszą być skonfigurowane przydziały dyskowe dla użytkowników i grup; Zamawiający wymaga także skonfigurowania przydziałów dyskowych dla wskazanych folderów,</w:t>
      </w:r>
    </w:p>
    <w:p w14:paraId="7D9C892E" w14:textId="77777777" w:rsidR="0035660A" w:rsidRPr="007215A6" w:rsidRDefault="0035660A" w:rsidP="0035660A">
      <w:pPr>
        <w:widowControl w:val="0"/>
        <w:numPr>
          <w:ilvl w:val="0"/>
          <w:numId w:val="35"/>
        </w:numPr>
        <w:autoSpaceDE w:val="0"/>
        <w:autoSpaceDN w:val="0"/>
        <w:spacing w:after="0" w:line="276" w:lineRule="auto"/>
        <w:rPr>
          <w:rFonts w:cs="Arial"/>
          <w:lang w:val="pl-PL"/>
        </w:rPr>
      </w:pPr>
      <w:r w:rsidRPr="007215A6">
        <w:rPr>
          <w:rFonts w:cs="Arial"/>
          <w:lang w:val="pl-PL"/>
        </w:rPr>
        <w:t>Zamawiający wymaga skonfigurowania mechanizmów przekierowania lokalnych folderów „Moje Dokumenty” oraz „Pulpit” ze stacji roboczych na serwery plików; funkcjonalność ta musi poprawnie działać dla systemów klienckich Zamawiającego,</w:t>
      </w:r>
    </w:p>
    <w:p w14:paraId="7947A976" w14:textId="77777777" w:rsidR="0035660A" w:rsidRPr="007215A6" w:rsidRDefault="0035660A" w:rsidP="0035660A">
      <w:pPr>
        <w:spacing w:line="276" w:lineRule="auto"/>
        <w:rPr>
          <w:rFonts w:cs="Arial"/>
          <w:b/>
          <w:bCs/>
        </w:rPr>
      </w:pPr>
      <w:r w:rsidRPr="007215A6">
        <w:rPr>
          <w:rFonts w:cs="Arial"/>
          <w:b/>
          <w:bCs/>
        </w:rPr>
        <w:t>Zarządzanie certyfikatami</w:t>
      </w:r>
    </w:p>
    <w:p w14:paraId="4D3D0888" w14:textId="77777777" w:rsidR="0035660A" w:rsidRPr="007215A6" w:rsidRDefault="0035660A" w:rsidP="0035660A">
      <w:pPr>
        <w:widowControl w:val="0"/>
        <w:numPr>
          <w:ilvl w:val="0"/>
          <w:numId w:val="37"/>
        </w:numPr>
        <w:autoSpaceDE w:val="0"/>
        <w:autoSpaceDN w:val="0"/>
        <w:spacing w:after="0" w:line="276" w:lineRule="auto"/>
        <w:rPr>
          <w:rFonts w:cs="Arial"/>
          <w:lang w:val="pl-PL"/>
        </w:rPr>
      </w:pPr>
      <w:r w:rsidRPr="007215A6">
        <w:rPr>
          <w:rFonts w:cs="Arial"/>
          <w:lang w:val="pl-PL"/>
        </w:rPr>
        <w:t>Zainstalować i skonfigurować urząd certyfikacji (Certification Authority).</w:t>
      </w:r>
    </w:p>
    <w:p w14:paraId="397D1C34" w14:textId="77777777" w:rsidR="0035660A" w:rsidRPr="007215A6" w:rsidRDefault="0035660A" w:rsidP="0035660A">
      <w:pPr>
        <w:widowControl w:val="0"/>
        <w:numPr>
          <w:ilvl w:val="0"/>
          <w:numId w:val="37"/>
        </w:numPr>
        <w:autoSpaceDE w:val="0"/>
        <w:autoSpaceDN w:val="0"/>
        <w:spacing w:after="0" w:line="276" w:lineRule="auto"/>
        <w:rPr>
          <w:rFonts w:cs="Arial"/>
          <w:lang w:val="pl-PL"/>
        </w:rPr>
      </w:pPr>
      <w:r w:rsidRPr="007215A6">
        <w:rPr>
          <w:rFonts w:cs="Arial"/>
          <w:lang w:val="pl-PL"/>
        </w:rPr>
        <w:t>Zaplanować i uruchomić wewnętrzną strukturę CA.</w:t>
      </w:r>
    </w:p>
    <w:p w14:paraId="0FAFC5B8" w14:textId="77777777" w:rsidR="0035660A" w:rsidRPr="007215A6" w:rsidRDefault="0035660A" w:rsidP="0035660A">
      <w:pPr>
        <w:widowControl w:val="0"/>
        <w:numPr>
          <w:ilvl w:val="0"/>
          <w:numId w:val="37"/>
        </w:numPr>
        <w:autoSpaceDE w:val="0"/>
        <w:autoSpaceDN w:val="0"/>
        <w:spacing w:after="0" w:line="276" w:lineRule="auto"/>
        <w:rPr>
          <w:rFonts w:cs="Arial"/>
        </w:rPr>
      </w:pPr>
      <w:r w:rsidRPr="007215A6">
        <w:rPr>
          <w:rFonts w:cs="Arial"/>
        </w:rPr>
        <w:t>Skonfigurować szablony certyfikatów.</w:t>
      </w:r>
    </w:p>
    <w:p w14:paraId="6540DA9D" w14:textId="77777777" w:rsidR="0035660A" w:rsidRPr="007215A6" w:rsidRDefault="0035660A" w:rsidP="0035660A">
      <w:pPr>
        <w:widowControl w:val="0"/>
        <w:numPr>
          <w:ilvl w:val="0"/>
          <w:numId w:val="37"/>
        </w:numPr>
        <w:autoSpaceDE w:val="0"/>
        <w:autoSpaceDN w:val="0"/>
        <w:spacing w:after="0" w:line="276" w:lineRule="auto"/>
        <w:rPr>
          <w:rFonts w:cs="Arial"/>
          <w:lang w:val="pl-PL"/>
        </w:rPr>
      </w:pPr>
      <w:r w:rsidRPr="007215A6">
        <w:rPr>
          <w:rFonts w:cs="Arial"/>
          <w:lang w:val="pl-PL"/>
        </w:rPr>
        <w:t>Wydać certyfikaty dla serwerów oraz stacji roboczych.</w:t>
      </w:r>
    </w:p>
    <w:p w14:paraId="040FB0C6" w14:textId="77777777" w:rsidR="0035660A" w:rsidRPr="007215A6" w:rsidRDefault="0035660A" w:rsidP="0035660A">
      <w:pPr>
        <w:widowControl w:val="0"/>
        <w:numPr>
          <w:ilvl w:val="0"/>
          <w:numId w:val="37"/>
        </w:numPr>
        <w:autoSpaceDE w:val="0"/>
        <w:autoSpaceDN w:val="0"/>
        <w:spacing w:after="0" w:line="276" w:lineRule="auto"/>
        <w:rPr>
          <w:rFonts w:cs="Arial"/>
          <w:lang w:val="pl-PL"/>
        </w:rPr>
      </w:pPr>
      <w:r w:rsidRPr="007215A6">
        <w:rPr>
          <w:rFonts w:cs="Arial"/>
          <w:lang w:val="pl-PL"/>
        </w:rPr>
        <w:t>Zapewnić bezpieczną transmisję danych, na przykład poprzez wdrożenie SSL/TLS w usługach IIS.</w:t>
      </w:r>
    </w:p>
    <w:p w14:paraId="68FD5972" w14:textId="77777777" w:rsidR="0035660A" w:rsidRPr="007215A6" w:rsidRDefault="0035660A" w:rsidP="0035660A">
      <w:pPr>
        <w:spacing w:line="276" w:lineRule="auto"/>
        <w:rPr>
          <w:rFonts w:cs="Arial"/>
          <w:b/>
          <w:bCs/>
        </w:rPr>
      </w:pPr>
      <w:r w:rsidRPr="007215A6">
        <w:rPr>
          <w:rFonts w:cs="Arial"/>
          <w:b/>
          <w:bCs/>
        </w:rPr>
        <w:t>Serwery uwierzytelniające</w:t>
      </w:r>
    </w:p>
    <w:p w14:paraId="5A5D491F" w14:textId="77777777" w:rsidR="0035660A" w:rsidRPr="007215A6" w:rsidRDefault="0035660A" w:rsidP="0035660A">
      <w:pPr>
        <w:widowControl w:val="0"/>
        <w:numPr>
          <w:ilvl w:val="0"/>
          <w:numId w:val="38"/>
        </w:numPr>
        <w:autoSpaceDE w:val="0"/>
        <w:autoSpaceDN w:val="0"/>
        <w:spacing w:after="0" w:line="276" w:lineRule="auto"/>
        <w:rPr>
          <w:rFonts w:cs="Arial"/>
          <w:lang w:val="pl-PL"/>
        </w:rPr>
      </w:pPr>
      <w:r w:rsidRPr="007215A6">
        <w:rPr>
          <w:rFonts w:cs="Arial"/>
          <w:lang w:val="pl-PL"/>
        </w:rPr>
        <w:t>Zamawiający wymaga uruchomienia serwerów uwierzytelniających współpracujących z infrastrukturą AD, realizujących funkcję uwierzytelniania na dostarczanych przełącznikach sieciowych.</w:t>
      </w:r>
    </w:p>
    <w:p w14:paraId="47CB1AE1" w14:textId="77777777" w:rsidR="0035660A" w:rsidRPr="007215A6" w:rsidRDefault="0035660A" w:rsidP="0035660A">
      <w:pPr>
        <w:widowControl w:val="0"/>
        <w:numPr>
          <w:ilvl w:val="0"/>
          <w:numId w:val="38"/>
        </w:numPr>
        <w:autoSpaceDE w:val="0"/>
        <w:autoSpaceDN w:val="0"/>
        <w:spacing w:after="0" w:line="276" w:lineRule="auto"/>
        <w:rPr>
          <w:rFonts w:cs="Arial"/>
          <w:lang w:val="pl-PL"/>
        </w:rPr>
      </w:pPr>
      <w:r w:rsidRPr="007215A6">
        <w:rPr>
          <w:rFonts w:cs="Arial"/>
          <w:lang w:val="pl-PL"/>
        </w:rPr>
        <w:t>Zamawiający wymaga uruchomienia co najmniej dwóch instancji serwera uwierzytelniania w celu zachowania redundancji na dwóch niezależnych serwerach.</w:t>
      </w:r>
    </w:p>
    <w:p w14:paraId="55D303CD" w14:textId="77777777" w:rsidR="0035660A" w:rsidRPr="007215A6" w:rsidRDefault="0035660A" w:rsidP="0035660A">
      <w:pPr>
        <w:widowControl w:val="0"/>
        <w:numPr>
          <w:ilvl w:val="0"/>
          <w:numId w:val="38"/>
        </w:numPr>
        <w:autoSpaceDE w:val="0"/>
        <w:autoSpaceDN w:val="0"/>
        <w:spacing w:after="0" w:line="276" w:lineRule="auto"/>
        <w:rPr>
          <w:rFonts w:cs="Arial"/>
          <w:lang w:val="pl-PL"/>
        </w:rPr>
      </w:pPr>
      <w:r w:rsidRPr="007215A6">
        <w:rPr>
          <w:rFonts w:cs="Arial"/>
          <w:lang w:val="pl-PL"/>
        </w:rPr>
        <w:t>Instancja serwera może być uruchomiona na serwerach domenowych z zastrzeżeniem, że będzie kompatybilna z usługami uruchomionymi na tych serwerach i nie będzie wpływać negatywnie na ich pracę.</w:t>
      </w:r>
    </w:p>
    <w:p w14:paraId="1B45B60D" w14:textId="77777777" w:rsidR="0035660A" w:rsidRPr="007215A6" w:rsidRDefault="0035660A" w:rsidP="0035660A">
      <w:pPr>
        <w:spacing w:line="276" w:lineRule="auto"/>
        <w:rPr>
          <w:rFonts w:cs="Arial"/>
          <w:b/>
          <w:bCs/>
        </w:rPr>
      </w:pPr>
      <w:r w:rsidRPr="007215A6">
        <w:rPr>
          <w:rFonts w:cs="Arial"/>
          <w:b/>
          <w:bCs/>
        </w:rPr>
        <w:t>Zabezpieczanie dostępu zdalnego</w:t>
      </w:r>
    </w:p>
    <w:p w14:paraId="5C65DDBF" w14:textId="77777777" w:rsidR="0035660A" w:rsidRPr="007215A6" w:rsidRDefault="0035660A" w:rsidP="0035660A">
      <w:pPr>
        <w:widowControl w:val="0"/>
        <w:numPr>
          <w:ilvl w:val="0"/>
          <w:numId w:val="39"/>
        </w:numPr>
        <w:autoSpaceDE w:val="0"/>
        <w:autoSpaceDN w:val="0"/>
        <w:spacing w:after="0" w:line="276" w:lineRule="auto"/>
        <w:rPr>
          <w:rFonts w:cs="Arial"/>
          <w:lang w:val="pl-PL"/>
        </w:rPr>
      </w:pPr>
      <w:r w:rsidRPr="007215A6">
        <w:rPr>
          <w:rFonts w:cs="Arial"/>
          <w:lang w:val="pl-PL"/>
        </w:rPr>
        <w:t>Wdrożyć bezpieczne połączenia RDP (TS Gateway) wraz z odpowiednimi regułami zapory systemowej.</w:t>
      </w:r>
    </w:p>
    <w:p w14:paraId="4AF8DE19" w14:textId="77777777" w:rsidR="0035660A" w:rsidRPr="007215A6" w:rsidRDefault="0035660A" w:rsidP="0035660A">
      <w:pPr>
        <w:spacing w:line="276" w:lineRule="auto"/>
        <w:rPr>
          <w:rFonts w:cs="Arial"/>
          <w:b/>
          <w:bCs/>
          <w:lang w:val="pl-PL"/>
        </w:rPr>
      </w:pPr>
      <w:r w:rsidRPr="007215A6">
        <w:rPr>
          <w:rFonts w:cs="Arial"/>
          <w:b/>
          <w:bCs/>
          <w:lang w:val="pl-PL"/>
        </w:rPr>
        <w:t>Aktualizacje</w:t>
      </w:r>
    </w:p>
    <w:p w14:paraId="486D4CA2" w14:textId="77777777" w:rsidR="0035660A" w:rsidRPr="007215A6" w:rsidRDefault="0035660A" w:rsidP="0035660A">
      <w:pPr>
        <w:spacing w:line="276" w:lineRule="auto"/>
        <w:rPr>
          <w:rFonts w:cs="Arial"/>
          <w:lang w:val="pl-PL"/>
        </w:rPr>
      </w:pPr>
      <w:r w:rsidRPr="007215A6">
        <w:rPr>
          <w:rFonts w:cs="Arial"/>
          <w:lang w:val="pl-PL"/>
        </w:rPr>
        <w:t>Skonfigurować serwer WSUS umożliwiający instalację i centralne zarządzanie aktualizacjami stacji roboczych Windows według założeń:</w:t>
      </w:r>
    </w:p>
    <w:p w14:paraId="2421BDBE" w14:textId="77777777" w:rsidR="0035660A" w:rsidRPr="007215A6" w:rsidRDefault="0035660A" w:rsidP="0035660A">
      <w:pPr>
        <w:widowControl w:val="0"/>
        <w:numPr>
          <w:ilvl w:val="0"/>
          <w:numId w:val="40"/>
        </w:numPr>
        <w:autoSpaceDE w:val="0"/>
        <w:autoSpaceDN w:val="0"/>
        <w:spacing w:after="0" w:line="276" w:lineRule="auto"/>
        <w:rPr>
          <w:rFonts w:cs="Arial"/>
          <w:lang w:val="pl-PL"/>
        </w:rPr>
      </w:pPr>
      <w:r w:rsidRPr="007215A6">
        <w:rPr>
          <w:rFonts w:cs="Arial"/>
          <w:lang w:val="pl-PL"/>
        </w:rPr>
        <w:t>aktualizacje i poprawki mają być pobierane na serwer instalacyjny za pośrednictwem sieci Internet,</w:t>
      </w:r>
    </w:p>
    <w:p w14:paraId="3D78E22A" w14:textId="77777777" w:rsidR="0035660A" w:rsidRPr="007215A6" w:rsidRDefault="0035660A" w:rsidP="0035660A">
      <w:pPr>
        <w:widowControl w:val="0"/>
        <w:numPr>
          <w:ilvl w:val="0"/>
          <w:numId w:val="40"/>
        </w:numPr>
        <w:autoSpaceDE w:val="0"/>
        <w:autoSpaceDN w:val="0"/>
        <w:spacing w:after="0" w:line="276" w:lineRule="auto"/>
        <w:rPr>
          <w:rFonts w:cs="Arial"/>
          <w:lang w:val="pl-PL"/>
        </w:rPr>
      </w:pPr>
      <w:r w:rsidRPr="007215A6">
        <w:rPr>
          <w:rFonts w:cs="Arial"/>
          <w:lang w:val="pl-PL"/>
        </w:rPr>
        <w:t>administrator zatwierdza aktualizacje do instalacji,</w:t>
      </w:r>
    </w:p>
    <w:p w14:paraId="61892B50" w14:textId="77777777" w:rsidR="0035660A" w:rsidRPr="007215A6" w:rsidRDefault="0035660A" w:rsidP="0035660A">
      <w:pPr>
        <w:widowControl w:val="0"/>
        <w:numPr>
          <w:ilvl w:val="0"/>
          <w:numId w:val="40"/>
        </w:numPr>
        <w:autoSpaceDE w:val="0"/>
        <w:autoSpaceDN w:val="0"/>
        <w:spacing w:after="0" w:line="276" w:lineRule="auto"/>
        <w:rPr>
          <w:rFonts w:cs="Arial"/>
          <w:lang w:val="pl-PL"/>
        </w:rPr>
      </w:pPr>
      <w:r w:rsidRPr="007215A6">
        <w:rPr>
          <w:rFonts w:cs="Arial"/>
          <w:lang w:val="pl-PL"/>
        </w:rPr>
        <w:t>stacje robocze i serwery pobierają i automatycznie instalują zatwierdzone przez Administratora aktualizacje według określonego harmonogramu,</w:t>
      </w:r>
    </w:p>
    <w:p w14:paraId="664F95E5" w14:textId="77777777" w:rsidR="0035660A" w:rsidRPr="007215A6" w:rsidRDefault="0035660A" w:rsidP="0035660A">
      <w:pPr>
        <w:widowControl w:val="0"/>
        <w:numPr>
          <w:ilvl w:val="0"/>
          <w:numId w:val="40"/>
        </w:numPr>
        <w:autoSpaceDE w:val="0"/>
        <w:autoSpaceDN w:val="0"/>
        <w:spacing w:after="0" w:line="276" w:lineRule="auto"/>
        <w:rPr>
          <w:rFonts w:cs="Arial"/>
          <w:lang w:val="pl-PL"/>
        </w:rPr>
      </w:pPr>
      <w:r w:rsidRPr="007215A6">
        <w:rPr>
          <w:rFonts w:cs="Arial"/>
          <w:lang w:val="pl-PL"/>
        </w:rPr>
        <w:t>Zamawiający wymaga skonfigurowania co najmniej:</w:t>
      </w:r>
    </w:p>
    <w:p w14:paraId="1636595F" w14:textId="77777777" w:rsidR="0035660A" w:rsidRPr="007215A6" w:rsidRDefault="0035660A" w:rsidP="0035660A">
      <w:pPr>
        <w:widowControl w:val="0"/>
        <w:numPr>
          <w:ilvl w:val="1"/>
          <w:numId w:val="40"/>
        </w:numPr>
        <w:autoSpaceDE w:val="0"/>
        <w:autoSpaceDN w:val="0"/>
        <w:spacing w:after="0" w:line="276" w:lineRule="auto"/>
        <w:rPr>
          <w:rFonts w:cs="Arial"/>
          <w:lang w:val="pl-PL"/>
        </w:rPr>
      </w:pPr>
      <w:r w:rsidRPr="007215A6">
        <w:rPr>
          <w:rFonts w:cs="Arial"/>
          <w:lang w:val="pl-PL"/>
        </w:rPr>
        <w:t>systemów operacyjnych, aplikacji oraz wersji językowych, dla których będą pobierane aktualizacje,</w:t>
      </w:r>
    </w:p>
    <w:p w14:paraId="3E0F498F" w14:textId="77777777" w:rsidR="0035660A" w:rsidRPr="007215A6" w:rsidRDefault="0035660A" w:rsidP="0035660A">
      <w:pPr>
        <w:widowControl w:val="0"/>
        <w:numPr>
          <w:ilvl w:val="1"/>
          <w:numId w:val="40"/>
        </w:numPr>
        <w:autoSpaceDE w:val="0"/>
        <w:autoSpaceDN w:val="0"/>
        <w:spacing w:after="0" w:line="276" w:lineRule="auto"/>
        <w:rPr>
          <w:rFonts w:cs="Arial"/>
        </w:rPr>
      </w:pPr>
      <w:r w:rsidRPr="007215A6">
        <w:rPr>
          <w:rFonts w:cs="Arial"/>
        </w:rPr>
        <w:lastRenderedPageBreak/>
        <w:t>kategorii aktualizacji,</w:t>
      </w:r>
    </w:p>
    <w:p w14:paraId="6B85C7B1" w14:textId="77777777" w:rsidR="0035660A" w:rsidRPr="007215A6" w:rsidRDefault="0035660A" w:rsidP="0035660A">
      <w:pPr>
        <w:widowControl w:val="0"/>
        <w:numPr>
          <w:ilvl w:val="1"/>
          <w:numId w:val="40"/>
        </w:numPr>
        <w:autoSpaceDE w:val="0"/>
        <w:autoSpaceDN w:val="0"/>
        <w:spacing w:after="0" w:line="276" w:lineRule="auto"/>
        <w:rPr>
          <w:rFonts w:cs="Arial"/>
          <w:lang w:val="pl-PL"/>
        </w:rPr>
      </w:pPr>
      <w:r w:rsidRPr="007215A6">
        <w:rPr>
          <w:rFonts w:cs="Arial"/>
          <w:lang w:val="pl-PL"/>
        </w:rPr>
        <w:t>grup komputerów: KOMPUTERY, SERWERY, KOMPUTERY-TEST, SERWERY-TEST,</w:t>
      </w:r>
    </w:p>
    <w:p w14:paraId="064ABBDA" w14:textId="77777777" w:rsidR="0035660A" w:rsidRPr="007215A6" w:rsidRDefault="0035660A" w:rsidP="0035660A">
      <w:pPr>
        <w:widowControl w:val="0"/>
        <w:numPr>
          <w:ilvl w:val="1"/>
          <w:numId w:val="40"/>
        </w:numPr>
        <w:autoSpaceDE w:val="0"/>
        <w:autoSpaceDN w:val="0"/>
        <w:spacing w:after="0" w:line="276" w:lineRule="auto"/>
        <w:rPr>
          <w:rFonts w:cs="Arial"/>
          <w:lang w:val="pl-PL"/>
        </w:rPr>
      </w:pPr>
      <w:r w:rsidRPr="007215A6">
        <w:rPr>
          <w:rFonts w:cs="Arial"/>
          <w:lang w:val="pl-PL"/>
        </w:rPr>
        <w:t>polityk globalnych przypisujących komputery znajdujące się w określonych jednostkach organizacyjnych do odpowiednich grup komputerów,</w:t>
      </w:r>
    </w:p>
    <w:p w14:paraId="7C15590F" w14:textId="77777777" w:rsidR="0035660A" w:rsidRPr="007215A6" w:rsidRDefault="0035660A" w:rsidP="0035660A">
      <w:pPr>
        <w:widowControl w:val="0"/>
        <w:numPr>
          <w:ilvl w:val="1"/>
          <w:numId w:val="40"/>
        </w:numPr>
        <w:autoSpaceDE w:val="0"/>
        <w:autoSpaceDN w:val="0"/>
        <w:spacing w:after="0" w:line="276" w:lineRule="auto"/>
        <w:rPr>
          <w:rFonts w:cs="Arial"/>
          <w:lang w:val="pl-PL"/>
        </w:rPr>
      </w:pPr>
      <w:r w:rsidRPr="007215A6">
        <w:rPr>
          <w:rFonts w:cs="Arial"/>
          <w:lang w:val="pl-PL"/>
        </w:rPr>
        <w:t>zasad automatycznego zatwierdzania nowych aktualizacji.</w:t>
      </w:r>
    </w:p>
    <w:p w14:paraId="5A067D7F" w14:textId="77777777" w:rsidR="0035660A" w:rsidRPr="007215A6" w:rsidRDefault="0035660A" w:rsidP="0035660A">
      <w:pPr>
        <w:spacing w:line="276" w:lineRule="auto"/>
        <w:rPr>
          <w:rFonts w:cs="Arial"/>
          <w:b/>
          <w:bCs/>
          <w:lang w:val="pl-PL"/>
        </w:rPr>
      </w:pPr>
      <w:r w:rsidRPr="007215A6">
        <w:rPr>
          <w:rFonts w:cs="Arial"/>
          <w:b/>
          <w:bCs/>
          <w:lang w:val="pl-PL"/>
        </w:rPr>
        <w:t>Uruchomienie i skonfigurowanie serwera plików</w:t>
      </w:r>
    </w:p>
    <w:p w14:paraId="46096474" w14:textId="77777777" w:rsidR="0035660A" w:rsidRPr="007215A6" w:rsidRDefault="0035660A" w:rsidP="0035660A">
      <w:pPr>
        <w:spacing w:line="276" w:lineRule="auto"/>
        <w:rPr>
          <w:rFonts w:cs="Arial"/>
          <w:lang w:val="pl-PL"/>
        </w:rPr>
      </w:pPr>
      <w:r w:rsidRPr="007215A6">
        <w:rPr>
          <w:rFonts w:cs="Arial"/>
          <w:lang w:val="pl-PL"/>
        </w:rPr>
        <w:t>Zamawiający wymaga uruchomienia oraz skonfigurowania serwerów plików tak, aby były spełnione poniższe założenia:</w:t>
      </w:r>
    </w:p>
    <w:p w14:paraId="715F7E85" w14:textId="77777777" w:rsidR="0035660A" w:rsidRPr="007215A6" w:rsidRDefault="0035660A" w:rsidP="0035660A">
      <w:pPr>
        <w:widowControl w:val="0"/>
        <w:numPr>
          <w:ilvl w:val="0"/>
          <w:numId w:val="43"/>
        </w:numPr>
        <w:autoSpaceDE w:val="0"/>
        <w:autoSpaceDN w:val="0"/>
        <w:spacing w:after="0" w:line="276" w:lineRule="auto"/>
        <w:rPr>
          <w:rFonts w:cs="Arial"/>
          <w:lang w:val="pl-PL"/>
        </w:rPr>
      </w:pPr>
      <w:r w:rsidRPr="007215A6">
        <w:rPr>
          <w:rFonts w:cs="Arial"/>
          <w:lang w:val="pl-PL"/>
        </w:rPr>
        <w:t>serwery plików muszą być skonfigurowane z wykorzystaniem dostępnych w zaoferowanych systemach operacyjnych serwerów,</w:t>
      </w:r>
    </w:p>
    <w:p w14:paraId="77859FFC" w14:textId="77777777" w:rsidR="0035660A" w:rsidRPr="007215A6" w:rsidRDefault="0035660A" w:rsidP="0035660A">
      <w:pPr>
        <w:widowControl w:val="0"/>
        <w:numPr>
          <w:ilvl w:val="0"/>
          <w:numId w:val="43"/>
        </w:numPr>
        <w:autoSpaceDE w:val="0"/>
        <w:autoSpaceDN w:val="0"/>
        <w:spacing w:after="0" w:line="276" w:lineRule="auto"/>
        <w:rPr>
          <w:rFonts w:cs="Arial"/>
          <w:lang w:val="pl-PL"/>
        </w:rPr>
      </w:pPr>
      <w:r w:rsidRPr="007215A6">
        <w:rPr>
          <w:rFonts w:cs="Arial"/>
          <w:lang w:val="pl-PL"/>
        </w:rPr>
        <w:t>na serwerach plików muszą być skonfigurowane przydziały dyskowe dla użytkowników i grup; Zamawiający wymaga także skonfigurowania przydziałów dyskowych dla wskazanych folderów,</w:t>
      </w:r>
    </w:p>
    <w:p w14:paraId="5C57877F" w14:textId="77777777" w:rsidR="0035660A" w:rsidRPr="007215A6" w:rsidRDefault="0035660A" w:rsidP="0035660A">
      <w:pPr>
        <w:widowControl w:val="0"/>
        <w:numPr>
          <w:ilvl w:val="0"/>
          <w:numId w:val="43"/>
        </w:numPr>
        <w:autoSpaceDE w:val="0"/>
        <w:autoSpaceDN w:val="0"/>
        <w:spacing w:after="0" w:line="276" w:lineRule="auto"/>
        <w:rPr>
          <w:rFonts w:cs="Arial"/>
          <w:lang w:val="pl-PL"/>
        </w:rPr>
      </w:pPr>
      <w:r w:rsidRPr="007215A6">
        <w:rPr>
          <w:rFonts w:cs="Arial"/>
          <w:lang w:val="pl-PL"/>
        </w:rPr>
        <w:t>Zamawiający wymaga skonfigurowania mechanizmów przekierowania lokalnych folderów „Moje Dokumenty” oraz „Pulpit” ze stacji roboczych na serwery plików; funkcjonalność ta musi poprawnie działać dla systemów klienckich Zamawiającego,</w:t>
      </w:r>
    </w:p>
    <w:p w14:paraId="24F60435" w14:textId="77777777" w:rsidR="0035660A" w:rsidRPr="007215A6" w:rsidRDefault="0035660A" w:rsidP="0035660A">
      <w:pPr>
        <w:spacing w:line="276" w:lineRule="auto"/>
        <w:rPr>
          <w:rFonts w:cs="Arial"/>
          <w:b/>
          <w:bCs/>
          <w:lang w:val="pl-PL"/>
        </w:rPr>
      </w:pPr>
      <w:r w:rsidRPr="007215A6">
        <w:rPr>
          <w:rFonts w:cs="Arial"/>
          <w:b/>
          <w:bCs/>
          <w:lang w:val="pl-PL"/>
        </w:rPr>
        <w:t>Wdrożenie dedykowanej stacji administracyjnej PAW – Privileged Access Workstation</w:t>
      </w:r>
    </w:p>
    <w:p w14:paraId="0D0C1C68" w14:textId="77777777" w:rsidR="0035660A" w:rsidRPr="007215A6" w:rsidRDefault="0035660A" w:rsidP="0035660A">
      <w:pPr>
        <w:spacing w:line="276" w:lineRule="auto"/>
        <w:rPr>
          <w:rFonts w:cs="Arial"/>
          <w:lang w:val="pl-PL"/>
        </w:rPr>
      </w:pPr>
      <w:r w:rsidRPr="007215A6">
        <w:rPr>
          <w:rFonts w:cs="Arial"/>
          <w:lang w:val="pl-PL"/>
        </w:rPr>
        <w:t>W ramach usługi Wykonawca przygotuje dedykowaną stację roboczą z aktualnym systemem Windows, skonfigurowaną zgodnie z zasadami bezpiecznego dostępu uprzywilejowanego.</w:t>
      </w:r>
    </w:p>
    <w:p w14:paraId="24AA6945" w14:textId="77777777" w:rsidR="0035660A" w:rsidRPr="007215A6" w:rsidRDefault="0035660A" w:rsidP="0035660A">
      <w:pPr>
        <w:spacing w:line="276" w:lineRule="auto"/>
        <w:rPr>
          <w:rFonts w:cs="Arial"/>
          <w:lang w:val="pl-PL"/>
        </w:rPr>
      </w:pPr>
      <w:r w:rsidRPr="007215A6">
        <w:rPr>
          <w:rFonts w:cs="Arial"/>
          <w:lang w:val="pl-PL"/>
        </w:rPr>
        <w:t>Na PAW zostaną zainstalowane wyłącznie narzędzia niezbędne do administrowania infrastrukturą, w szczególności – zależnie od środowiska Zamawiającego:</w:t>
      </w:r>
    </w:p>
    <w:p w14:paraId="38954B57" w14:textId="77777777" w:rsidR="0035660A" w:rsidRPr="007215A6" w:rsidRDefault="0035660A" w:rsidP="0035660A">
      <w:pPr>
        <w:widowControl w:val="0"/>
        <w:numPr>
          <w:ilvl w:val="0"/>
          <w:numId w:val="52"/>
        </w:numPr>
        <w:autoSpaceDE w:val="0"/>
        <w:autoSpaceDN w:val="0"/>
        <w:spacing w:after="0" w:line="276" w:lineRule="auto"/>
        <w:rPr>
          <w:rFonts w:cs="Arial"/>
        </w:rPr>
      </w:pPr>
      <w:r w:rsidRPr="007215A6">
        <w:rPr>
          <w:rFonts w:cs="Arial"/>
        </w:rPr>
        <w:t>RSAT / Active Directory Users and Computers,</w:t>
      </w:r>
    </w:p>
    <w:p w14:paraId="52782930" w14:textId="77777777" w:rsidR="0035660A" w:rsidRPr="007215A6" w:rsidRDefault="0035660A" w:rsidP="0035660A">
      <w:pPr>
        <w:widowControl w:val="0"/>
        <w:numPr>
          <w:ilvl w:val="0"/>
          <w:numId w:val="52"/>
        </w:numPr>
        <w:autoSpaceDE w:val="0"/>
        <w:autoSpaceDN w:val="0"/>
        <w:spacing w:after="0" w:line="276" w:lineRule="auto"/>
        <w:rPr>
          <w:rFonts w:cs="Arial"/>
        </w:rPr>
      </w:pPr>
      <w:r w:rsidRPr="007215A6">
        <w:rPr>
          <w:rFonts w:cs="Arial"/>
        </w:rPr>
        <w:t>Group Policy Management,</w:t>
      </w:r>
    </w:p>
    <w:p w14:paraId="66D0F572" w14:textId="77777777" w:rsidR="0035660A" w:rsidRPr="007215A6" w:rsidRDefault="0035660A" w:rsidP="0035660A">
      <w:pPr>
        <w:widowControl w:val="0"/>
        <w:numPr>
          <w:ilvl w:val="0"/>
          <w:numId w:val="52"/>
        </w:numPr>
        <w:autoSpaceDE w:val="0"/>
        <w:autoSpaceDN w:val="0"/>
        <w:spacing w:after="0" w:line="276" w:lineRule="auto"/>
        <w:rPr>
          <w:rFonts w:cs="Arial"/>
        </w:rPr>
      </w:pPr>
      <w:r w:rsidRPr="007215A6">
        <w:rPr>
          <w:rFonts w:cs="Arial"/>
        </w:rPr>
        <w:t>DNS/DHCP Management,</w:t>
      </w:r>
    </w:p>
    <w:p w14:paraId="7964FC8A" w14:textId="77777777" w:rsidR="0035660A" w:rsidRPr="007215A6" w:rsidRDefault="0035660A" w:rsidP="0035660A">
      <w:pPr>
        <w:widowControl w:val="0"/>
        <w:numPr>
          <w:ilvl w:val="0"/>
          <w:numId w:val="52"/>
        </w:numPr>
        <w:autoSpaceDE w:val="0"/>
        <w:autoSpaceDN w:val="0"/>
        <w:spacing w:after="0" w:line="276" w:lineRule="auto"/>
        <w:rPr>
          <w:rFonts w:cs="Arial"/>
        </w:rPr>
      </w:pPr>
      <w:r w:rsidRPr="007215A6">
        <w:rPr>
          <w:rFonts w:cs="Arial"/>
        </w:rPr>
        <w:t>narzędzia AD CS/CA,</w:t>
      </w:r>
    </w:p>
    <w:p w14:paraId="32392A14" w14:textId="77777777" w:rsidR="0035660A" w:rsidRPr="007215A6" w:rsidRDefault="0035660A" w:rsidP="0035660A">
      <w:pPr>
        <w:widowControl w:val="0"/>
        <w:numPr>
          <w:ilvl w:val="0"/>
          <w:numId w:val="52"/>
        </w:numPr>
        <w:autoSpaceDE w:val="0"/>
        <w:autoSpaceDN w:val="0"/>
        <w:spacing w:after="0" w:line="276" w:lineRule="auto"/>
        <w:rPr>
          <w:rFonts w:cs="Arial"/>
        </w:rPr>
      </w:pPr>
      <w:r w:rsidRPr="007215A6">
        <w:rPr>
          <w:rFonts w:cs="Arial"/>
        </w:rPr>
        <w:t>PowerShell i Windows Terminal,</w:t>
      </w:r>
    </w:p>
    <w:p w14:paraId="56100320" w14:textId="77777777" w:rsidR="0035660A" w:rsidRPr="007215A6" w:rsidRDefault="0035660A" w:rsidP="0035660A">
      <w:pPr>
        <w:widowControl w:val="0"/>
        <w:numPr>
          <w:ilvl w:val="0"/>
          <w:numId w:val="52"/>
        </w:numPr>
        <w:autoSpaceDE w:val="0"/>
        <w:autoSpaceDN w:val="0"/>
        <w:spacing w:after="0" w:line="276" w:lineRule="auto"/>
        <w:rPr>
          <w:rFonts w:cs="Arial"/>
        </w:rPr>
      </w:pPr>
      <w:r w:rsidRPr="007215A6">
        <w:rPr>
          <w:rFonts w:cs="Arial"/>
        </w:rPr>
        <w:t>Hyper-V Manager,</w:t>
      </w:r>
    </w:p>
    <w:p w14:paraId="3F54D5DD" w14:textId="77777777" w:rsidR="0035660A" w:rsidRPr="007215A6" w:rsidRDefault="0035660A" w:rsidP="0035660A">
      <w:pPr>
        <w:widowControl w:val="0"/>
        <w:numPr>
          <w:ilvl w:val="0"/>
          <w:numId w:val="52"/>
        </w:numPr>
        <w:autoSpaceDE w:val="0"/>
        <w:autoSpaceDN w:val="0"/>
        <w:spacing w:after="0" w:line="276" w:lineRule="auto"/>
        <w:rPr>
          <w:rFonts w:cs="Arial"/>
        </w:rPr>
      </w:pPr>
      <w:r w:rsidRPr="007215A6">
        <w:rPr>
          <w:rFonts w:cs="Arial"/>
        </w:rPr>
        <w:t>Remote Desktop Client,</w:t>
      </w:r>
    </w:p>
    <w:p w14:paraId="349D6710" w14:textId="77777777" w:rsidR="0035660A" w:rsidRPr="007215A6" w:rsidRDefault="0035660A" w:rsidP="0035660A">
      <w:pPr>
        <w:widowControl w:val="0"/>
        <w:numPr>
          <w:ilvl w:val="0"/>
          <w:numId w:val="52"/>
        </w:numPr>
        <w:autoSpaceDE w:val="0"/>
        <w:autoSpaceDN w:val="0"/>
        <w:spacing w:after="0" w:line="276" w:lineRule="auto"/>
        <w:rPr>
          <w:rFonts w:cs="Arial"/>
        </w:rPr>
      </w:pPr>
      <w:r w:rsidRPr="007215A6">
        <w:rPr>
          <w:rFonts w:cs="Arial"/>
        </w:rPr>
        <w:t>klient SSH,</w:t>
      </w:r>
    </w:p>
    <w:p w14:paraId="15879A3F" w14:textId="77777777" w:rsidR="0035660A" w:rsidRPr="007215A6" w:rsidRDefault="0035660A" w:rsidP="0035660A">
      <w:pPr>
        <w:widowControl w:val="0"/>
        <w:numPr>
          <w:ilvl w:val="0"/>
          <w:numId w:val="52"/>
        </w:numPr>
        <w:autoSpaceDE w:val="0"/>
        <w:autoSpaceDN w:val="0"/>
        <w:spacing w:after="0" w:line="276" w:lineRule="auto"/>
        <w:rPr>
          <w:rFonts w:cs="Arial"/>
          <w:lang w:val="pl-PL"/>
        </w:rPr>
      </w:pPr>
      <w:r w:rsidRPr="007215A6">
        <w:rPr>
          <w:rFonts w:cs="Arial"/>
          <w:lang w:val="pl-PL"/>
        </w:rPr>
        <w:t>konsole administracyjne systemów backupu, wirtualizacji i bezpieczeństwa,</w:t>
      </w:r>
    </w:p>
    <w:p w14:paraId="0E3516AA" w14:textId="77777777" w:rsidR="0035660A" w:rsidRPr="007215A6" w:rsidRDefault="0035660A" w:rsidP="0035660A">
      <w:pPr>
        <w:widowControl w:val="0"/>
        <w:numPr>
          <w:ilvl w:val="0"/>
          <w:numId w:val="52"/>
        </w:numPr>
        <w:autoSpaceDE w:val="0"/>
        <w:autoSpaceDN w:val="0"/>
        <w:spacing w:after="0" w:line="276" w:lineRule="auto"/>
        <w:rPr>
          <w:rFonts w:cs="Arial"/>
        </w:rPr>
      </w:pPr>
      <w:r w:rsidRPr="007215A6">
        <w:rPr>
          <w:rFonts w:cs="Arial"/>
          <w:lang w:val="pl-PL"/>
        </w:rPr>
        <w:t xml:space="preserve">przeglądarka internetowa skonfigurowana wyłącznie do dostępu do zatwierdzonych lokalnych interfejsów administracyjnych, np. </w:t>
      </w:r>
      <w:r w:rsidRPr="007215A6">
        <w:rPr>
          <w:rFonts w:cs="Arial"/>
        </w:rPr>
        <w:t>UTM, przełączników, systemu backupu, UPS, SIEM lub systemów OT.</w:t>
      </w:r>
    </w:p>
    <w:p w14:paraId="25B33EF1" w14:textId="77777777" w:rsidR="0035660A" w:rsidRPr="007215A6" w:rsidRDefault="0035660A" w:rsidP="0035660A">
      <w:pPr>
        <w:spacing w:line="276" w:lineRule="auto"/>
        <w:rPr>
          <w:rFonts w:cs="Arial"/>
          <w:b/>
          <w:bCs/>
          <w:lang w:val="pl-PL"/>
        </w:rPr>
      </w:pPr>
      <w:r w:rsidRPr="007215A6">
        <w:rPr>
          <w:rFonts w:cs="Arial"/>
          <w:b/>
          <w:bCs/>
          <w:lang w:val="pl-PL"/>
        </w:rPr>
        <w:t>Wdrożenie systemu zarządzania dostępem uprzywilejowanym PAM/JIT w środowisku Microsoft Active Directory</w:t>
      </w:r>
    </w:p>
    <w:p w14:paraId="68826C74" w14:textId="77777777" w:rsidR="0035660A" w:rsidRPr="00BC254D" w:rsidRDefault="0035660A" w:rsidP="0035660A">
      <w:pPr>
        <w:spacing w:line="276" w:lineRule="auto"/>
        <w:rPr>
          <w:lang w:val="pl-PL"/>
        </w:rPr>
      </w:pPr>
      <w:r w:rsidRPr="007215A6">
        <w:rPr>
          <w:rFonts w:cs="Arial"/>
          <w:lang w:val="pl-PL"/>
        </w:rPr>
        <w:t>W Active Directory zostanie uruchomiony mechanizm Privileged Access Management Feature, umożliwiający stosowanie czasowego członkostwa w grupach uprzywilejowanych z wykorzystaniem parametru Time-to-Live (TTL).</w:t>
      </w:r>
    </w:p>
    <w:p w14:paraId="6E87943A" w14:textId="77777777" w:rsidR="0035660A" w:rsidRPr="004631BC" w:rsidRDefault="0035660A">
      <w:pPr>
        <w:ind w:left="312" w:hanging="159"/>
        <w:rPr>
          <w:strike/>
          <w:lang w:val="pl-PL"/>
        </w:rPr>
      </w:pPr>
    </w:p>
    <w:p w14:paraId="624E5919" w14:textId="77777777" w:rsidR="001057D5" w:rsidRDefault="00595D40">
      <w:pPr>
        <w:pStyle w:val="Nagwek1"/>
        <w:rPr>
          <w:lang w:val="pl-PL"/>
        </w:rPr>
      </w:pPr>
      <w:r>
        <w:rPr>
          <w:rFonts w:ascii="Arial" w:hAnsi="Arial"/>
          <w:lang w:val="pl-PL"/>
        </w:rPr>
        <w:t>7. Obszar techniczny OT/ICS</w:t>
      </w:r>
    </w:p>
    <w:p w14:paraId="72BD00CD" w14:textId="77777777" w:rsidR="001057D5" w:rsidRDefault="00595D40">
      <w:pPr>
        <w:rPr>
          <w:lang w:val="pl-PL"/>
        </w:rPr>
      </w:pPr>
      <w:r>
        <w:rPr>
          <w:lang w:val="pl-PL"/>
        </w:rPr>
        <w:t>Prace w środowisku OT/ICS muszą uwzględniać ciągłość procesów technologicznych i być poprzedzone uzgodnieniem zakresu zmian z Zamawiającym. Nie dopuszcza się aktywnego skanowania, instalowania agentów lub wprowadzania zmian mogących wpłynąć na sterowanie procesem bez wcześniejszej akceptacji.</w:t>
      </w:r>
    </w:p>
    <w:p w14:paraId="57D4A7D1" w14:textId="77777777" w:rsidR="001057D5" w:rsidRDefault="00595D40">
      <w:pPr>
        <w:pStyle w:val="Nagwek2"/>
        <w:rPr>
          <w:lang w:val="pl-PL"/>
        </w:rPr>
      </w:pPr>
      <w:r>
        <w:rPr>
          <w:rFonts w:ascii="Arial" w:hAnsi="Arial"/>
          <w:lang w:val="pl-PL"/>
        </w:rPr>
        <w:lastRenderedPageBreak/>
        <w:t>7.1. S07 – UTM dla OT –</w:t>
      </w:r>
      <w:r w:rsidR="007215A6">
        <w:rPr>
          <w:rFonts w:ascii="Arial" w:hAnsi="Arial"/>
          <w:lang w:val="pl-PL"/>
        </w:rPr>
        <w:t xml:space="preserve"> </w:t>
      </w:r>
      <w:r w:rsidR="007D6A05">
        <w:rPr>
          <w:rFonts w:ascii="Arial" w:hAnsi="Arial"/>
          <w:lang w:val="pl-PL"/>
        </w:rPr>
        <w:t>3</w:t>
      </w:r>
      <w:r w:rsidR="007215A6">
        <w:rPr>
          <w:rFonts w:ascii="Arial" w:hAnsi="Arial"/>
          <w:lang w:val="pl-PL"/>
        </w:rPr>
        <w:t xml:space="preserve"> </w:t>
      </w:r>
      <w:r>
        <w:rPr>
          <w:rFonts w:ascii="Arial" w:hAnsi="Arial"/>
          <w:lang w:val="pl-PL"/>
        </w:rPr>
        <w:t>szt.</w:t>
      </w:r>
    </w:p>
    <w:tbl>
      <w:tblPr>
        <w:tblStyle w:val="Tabela-Siatka"/>
        <w:tblW w:w="0" w:type="auto"/>
        <w:jc w:val="center"/>
        <w:tblLook w:val="04A0" w:firstRow="1" w:lastRow="0" w:firstColumn="1" w:lastColumn="0" w:noHBand="0" w:noVBand="1"/>
      </w:tblPr>
      <w:tblGrid>
        <w:gridCol w:w="2268"/>
        <w:gridCol w:w="1134"/>
        <w:gridCol w:w="5783"/>
      </w:tblGrid>
      <w:tr w:rsidR="001057D5" w14:paraId="42A80551" w14:textId="77777777">
        <w:trPr>
          <w:tblHeader/>
          <w:jc w:val="center"/>
        </w:trPr>
        <w:tc>
          <w:tcPr>
            <w:tcW w:w="2268" w:type="dxa"/>
            <w:shd w:val="clear" w:color="auto" w:fill="17365D"/>
            <w:tcMar>
              <w:top w:w="70" w:type="dxa"/>
              <w:left w:w="90" w:type="dxa"/>
              <w:bottom w:w="70" w:type="dxa"/>
              <w:right w:w="90" w:type="dxa"/>
            </w:tcMar>
            <w:vAlign w:val="center"/>
          </w:tcPr>
          <w:p w14:paraId="1436D3C5" w14:textId="77777777" w:rsidR="001057D5" w:rsidRDefault="00595D40" w:rsidP="00420E29">
            <w:pPr>
              <w:jc w:val="center"/>
            </w:pPr>
            <w:r>
              <w:rPr>
                <w:b/>
                <w:color w:val="FFFFFF"/>
                <w:sz w:val="16"/>
              </w:rPr>
              <w:t>Rola</w:t>
            </w:r>
          </w:p>
        </w:tc>
        <w:tc>
          <w:tcPr>
            <w:tcW w:w="1134" w:type="dxa"/>
            <w:shd w:val="clear" w:color="auto" w:fill="17365D"/>
            <w:tcMar>
              <w:top w:w="70" w:type="dxa"/>
              <w:left w:w="90" w:type="dxa"/>
              <w:bottom w:w="70" w:type="dxa"/>
              <w:right w:w="90" w:type="dxa"/>
            </w:tcMar>
            <w:vAlign w:val="center"/>
          </w:tcPr>
          <w:p w14:paraId="1666F40D" w14:textId="77777777" w:rsidR="001057D5" w:rsidRDefault="00595D40" w:rsidP="00420E29">
            <w:pPr>
              <w:jc w:val="center"/>
            </w:pPr>
            <w:r>
              <w:rPr>
                <w:b/>
                <w:color w:val="FFFFFF"/>
                <w:sz w:val="16"/>
              </w:rPr>
              <w:t>Ilość</w:t>
            </w:r>
          </w:p>
        </w:tc>
        <w:tc>
          <w:tcPr>
            <w:tcW w:w="5783" w:type="dxa"/>
            <w:shd w:val="clear" w:color="auto" w:fill="17365D"/>
            <w:tcMar>
              <w:top w:w="70" w:type="dxa"/>
              <w:left w:w="90" w:type="dxa"/>
              <w:bottom w:w="70" w:type="dxa"/>
              <w:right w:w="90" w:type="dxa"/>
            </w:tcMar>
            <w:vAlign w:val="center"/>
          </w:tcPr>
          <w:p w14:paraId="06AD5524" w14:textId="77777777" w:rsidR="001057D5" w:rsidRDefault="00595D40" w:rsidP="00420E29">
            <w:pPr>
              <w:jc w:val="center"/>
            </w:pPr>
            <w:r>
              <w:rPr>
                <w:b/>
                <w:color w:val="FFFFFF"/>
                <w:sz w:val="16"/>
              </w:rPr>
              <w:t>Przeznaczenie</w:t>
            </w:r>
          </w:p>
        </w:tc>
      </w:tr>
      <w:tr w:rsidR="001057D5" w:rsidRPr="00E1368B" w14:paraId="7A43428E" w14:textId="77777777">
        <w:trPr>
          <w:jc w:val="center"/>
        </w:trPr>
        <w:tc>
          <w:tcPr>
            <w:tcW w:w="2268" w:type="dxa"/>
            <w:tcMar>
              <w:top w:w="70" w:type="dxa"/>
              <w:left w:w="90" w:type="dxa"/>
              <w:bottom w:w="70" w:type="dxa"/>
              <w:right w:w="90" w:type="dxa"/>
            </w:tcMar>
            <w:vAlign w:val="center"/>
          </w:tcPr>
          <w:p w14:paraId="42E0D9F4" w14:textId="77777777" w:rsidR="001057D5" w:rsidRDefault="00595D40" w:rsidP="00420E29">
            <w:pPr>
              <w:jc w:val="center"/>
            </w:pPr>
            <w:r>
              <w:rPr>
                <w:sz w:val="16"/>
              </w:rPr>
              <w:t xml:space="preserve">UTM </w:t>
            </w:r>
            <w:r w:rsidR="00420E29">
              <w:rPr>
                <w:sz w:val="16"/>
              </w:rPr>
              <w:t>lokalny</w:t>
            </w:r>
          </w:p>
        </w:tc>
        <w:tc>
          <w:tcPr>
            <w:tcW w:w="1134" w:type="dxa"/>
            <w:tcMar>
              <w:top w:w="70" w:type="dxa"/>
              <w:left w:w="90" w:type="dxa"/>
              <w:bottom w:w="70" w:type="dxa"/>
              <w:right w:w="90" w:type="dxa"/>
            </w:tcMar>
            <w:vAlign w:val="center"/>
          </w:tcPr>
          <w:p w14:paraId="47164433" w14:textId="77777777" w:rsidR="001057D5" w:rsidRDefault="008E17EF" w:rsidP="00420E29">
            <w:pPr>
              <w:jc w:val="center"/>
            </w:pPr>
            <w:r>
              <w:rPr>
                <w:sz w:val="16"/>
              </w:rPr>
              <w:t>3</w:t>
            </w:r>
          </w:p>
        </w:tc>
        <w:tc>
          <w:tcPr>
            <w:tcW w:w="5783" w:type="dxa"/>
            <w:tcMar>
              <w:top w:w="70" w:type="dxa"/>
              <w:left w:w="90" w:type="dxa"/>
              <w:bottom w:w="70" w:type="dxa"/>
              <w:right w:w="90" w:type="dxa"/>
            </w:tcMar>
            <w:vAlign w:val="center"/>
          </w:tcPr>
          <w:p w14:paraId="3C433B35" w14:textId="77777777" w:rsidR="001057D5" w:rsidRDefault="00595D40" w:rsidP="00420E29">
            <w:pPr>
              <w:jc w:val="center"/>
              <w:rPr>
                <w:lang w:val="pl-PL"/>
              </w:rPr>
            </w:pPr>
            <w:r>
              <w:rPr>
                <w:sz w:val="16"/>
                <w:lang w:val="pl-PL"/>
              </w:rPr>
              <w:t>ochrona styku i segmentacja głównej części sieci OT/ICS</w:t>
            </w:r>
          </w:p>
        </w:tc>
      </w:tr>
    </w:tbl>
    <w:p w14:paraId="015D4DC8" w14:textId="77777777" w:rsidR="001057D5" w:rsidRDefault="00595D40">
      <w:pPr>
        <w:rPr>
          <w:lang w:val="pl-PL"/>
        </w:rPr>
      </w:pPr>
      <w:r>
        <w:rPr>
          <w:lang w:val="pl-PL"/>
        </w:rPr>
        <w:t>Urządzenia muszą spełniać minimalne wymagania funkcjonalne UTM/NGFW określone w pkt 6.</w:t>
      </w:r>
      <w:r w:rsidR="00D3417C">
        <w:rPr>
          <w:lang w:val="pl-PL"/>
        </w:rPr>
        <w:t>9</w:t>
      </w:r>
      <w:r>
        <w:rPr>
          <w:lang w:val="pl-PL"/>
        </w:rPr>
        <w:t>, przy czym ich konfiguracja ma uwzględniać protokoły, topologię i ograniczenia środowiska OT.</w:t>
      </w:r>
    </w:p>
    <w:p w14:paraId="737D9F6F" w14:textId="77777777" w:rsidR="001057D5" w:rsidRDefault="00595D40">
      <w:pPr>
        <w:pStyle w:val="Nagwek2"/>
        <w:rPr>
          <w:lang w:val="pl-PL"/>
        </w:rPr>
      </w:pPr>
      <w:r>
        <w:rPr>
          <w:rFonts w:ascii="Arial" w:hAnsi="Arial"/>
          <w:lang w:val="pl-PL"/>
        </w:rPr>
        <w:t>7.2. S27 – Zarządzalny switch OT – 1 szt.</w:t>
      </w:r>
    </w:p>
    <w:p w14:paraId="355A64DB" w14:textId="77777777" w:rsidR="001057D5" w:rsidRDefault="00595D40">
      <w:pPr>
        <w:rPr>
          <w:lang w:val="pl-PL"/>
        </w:rPr>
      </w:pPr>
      <w:r>
        <w:rPr>
          <w:lang w:val="pl-PL"/>
        </w:rPr>
        <w:t>Urządzenie musi spełniać wymagania pkt 6.1</w:t>
      </w:r>
      <w:r w:rsidR="00D3417C">
        <w:rPr>
          <w:lang w:val="pl-PL"/>
        </w:rPr>
        <w:t>7</w:t>
      </w:r>
      <w:r>
        <w:rPr>
          <w:lang w:val="pl-PL"/>
        </w:rPr>
        <w:t xml:space="preserve"> oraz zostać skonfigurowane z uwzględnieniem segmentacji OT, VLAN, 802.1X tam, gdzie jest technicznie uzasadnione, oraz możliwości przekazywania kopii ruchu do NDR/IDS.</w:t>
      </w:r>
    </w:p>
    <w:p w14:paraId="67DBEA6A" w14:textId="77777777" w:rsidR="001057D5" w:rsidRDefault="00595D40">
      <w:pPr>
        <w:pStyle w:val="Nagwek2"/>
      </w:pPr>
      <w:r>
        <w:rPr>
          <w:rFonts w:ascii="Arial" w:hAnsi="Arial"/>
        </w:rPr>
        <w:t>7.3. S34 – Access Point WiFi OT – 1 szt.</w:t>
      </w:r>
    </w:p>
    <w:p w14:paraId="7ABCE1EF" w14:textId="77777777" w:rsidR="001057D5" w:rsidRDefault="00595D40">
      <w:pPr>
        <w:rPr>
          <w:lang w:val="pl-PL"/>
        </w:rPr>
      </w:pPr>
      <w:r>
        <w:rPr>
          <w:lang w:val="pl-PL"/>
        </w:rPr>
        <w:t>Urządzenie musi spełniać wymagania pkt 6.1</w:t>
      </w:r>
      <w:r w:rsidR="00D3417C">
        <w:rPr>
          <w:lang w:val="pl-PL"/>
        </w:rPr>
        <w:t>8</w:t>
      </w:r>
      <w:r>
        <w:rPr>
          <w:lang w:val="pl-PL"/>
        </w:rPr>
        <w:t>. Sieć bezprzewodowa OT musi zostać logicznie odseparowana od sieci biurowej i objęta politykami dostępu odpowiednimi do ryzyka.</w:t>
      </w:r>
    </w:p>
    <w:p w14:paraId="3B349093" w14:textId="77777777" w:rsidR="001057D5" w:rsidRDefault="00595D40">
      <w:pPr>
        <w:pStyle w:val="Nagwek2"/>
        <w:rPr>
          <w:lang w:val="pl-PL"/>
        </w:rPr>
      </w:pPr>
      <w:r>
        <w:rPr>
          <w:rFonts w:ascii="Arial" w:hAnsi="Arial"/>
          <w:lang w:val="pl-PL"/>
        </w:rPr>
        <w:t>7.4. Z1 – UPS – 1 szt.</w:t>
      </w:r>
    </w:p>
    <w:p w14:paraId="6A9B2FE4" w14:textId="77777777" w:rsidR="001057D5" w:rsidRDefault="00595D40">
      <w:pPr>
        <w:rPr>
          <w:lang w:val="pl-PL"/>
        </w:rPr>
      </w:pPr>
      <w:r>
        <w:rPr>
          <w:lang w:val="pl-PL"/>
        </w:rPr>
        <w:t>Przedmiotem zamówienia jest dostawa 1 urządzenia UPS przeznaczonego do zabezpieczenia zasilania elementów infrastruktury bezpieczeństwa OT.</w:t>
      </w:r>
    </w:p>
    <w:p w14:paraId="5E892B86" w14:textId="77777777" w:rsidR="001057D5" w:rsidRDefault="00595D40">
      <w:pPr>
        <w:rPr>
          <w:lang w:val="pl-PL"/>
        </w:rPr>
      </w:pPr>
      <w:r>
        <w:rPr>
          <w:lang w:val="pl-PL"/>
        </w:rPr>
        <w:t>Urządzenie musi spełniać co najmniej poniższe wymagania:</w:t>
      </w:r>
    </w:p>
    <w:p w14:paraId="4F578A85" w14:textId="77777777" w:rsidR="001057D5" w:rsidRDefault="00595D40">
      <w:pPr>
        <w:ind w:left="198"/>
        <w:rPr>
          <w:lang w:val="pl-PL"/>
        </w:rPr>
      </w:pPr>
      <w:r>
        <w:rPr>
          <w:lang w:val="pl-PL"/>
        </w:rPr>
        <w:t>1. Moc pozorna: minimum 3000 VA.</w:t>
      </w:r>
    </w:p>
    <w:p w14:paraId="6C69FE29" w14:textId="77777777" w:rsidR="001057D5" w:rsidRDefault="00595D40">
      <w:pPr>
        <w:ind w:left="198"/>
        <w:rPr>
          <w:lang w:val="pl-PL"/>
        </w:rPr>
      </w:pPr>
      <w:r>
        <w:rPr>
          <w:lang w:val="pl-PL"/>
        </w:rPr>
        <w:t>2. Moc rzeczywista: minimum 3000 W.</w:t>
      </w:r>
    </w:p>
    <w:p w14:paraId="39484FAC" w14:textId="77777777" w:rsidR="001057D5" w:rsidRDefault="00595D40">
      <w:pPr>
        <w:ind w:left="198"/>
        <w:rPr>
          <w:lang w:val="pl-PL"/>
        </w:rPr>
      </w:pPr>
      <w:r>
        <w:rPr>
          <w:lang w:val="pl-PL"/>
        </w:rPr>
        <w:t>3. Technologia: on-line (VFI), podwójna konwersja.</w:t>
      </w:r>
    </w:p>
    <w:p w14:paraId="26255F2A" w14:textId="77777777" w:rsidR="001057D5" w:rsidRDefault="00595D40">
      <w:pPr>
        <w:ind w:left="198"/>
        <w:rPr>
          <w:lang w:val="pl-PL"/>
        </w:rPr>
      </w:pPr>
      <w:r>
        <w:rPr>
          <w:lang w:val="pl-PL"/>
        </w:rPr>
        <w:t>4. Sprawność: sprawność maksymalna w trybie VFI większa niż 91%.</w:t>
      </w:r>
    </w:p>
    <w:p w14:paraId="02C09465" w14:textId="77777777" w:rsidR="001057D5" w:rsidRDefault="00595D40">
      <w:pPr>
        <w:ind w:left="198"/>
        <w:rPr>
          <w:lang w:val="pl-PL"/>
        </w:rPr>
      </w:pPr>
      <w:r>
        <w:rPr>
          <w:lang w:val="pl-PL"/>
        </w:rPr>
        <w:t>5. Typ obudowy: Rack/Tower.</w:t>
      </w:r>
    </w:p>
    <w:p w14:paraId="31099AC5" w14:textId="77777777" w:rsidR="001057D5" w:rsidRDefault="00595D40">
      <w:pPr>
        <w:ind w:left="198"/>
        <w:rPr>
          <w:lang w:val="pl-PL"/>
        </w:rPr>
      </w:pPr>
      <w:r>
        <w:rPr>
          <w:lang w:val="pl-PL"/>
        </w:rPr>
        <w:t>6. Poziom hałasu: poniżej 50 dB.</w:t>
      </w:r>
    </w:p>
    <w:p w14:paraId="58833442" w14:textId="77777777" w:rsidR="001057D5" w:rsidRDefault="00595D40">
      <w:pPr>
        <w:ind w:left="198"/>
        <w:rPr>
          <w:lang w:val="pl-PL"/>
        </w:rPr>
      </w:pPr>
      <w:r>
        <w:rPr>
          <w:lang w:val="pl-PL"/>
        </w:rPr>
        <w:t>7. Parametry wejściowe:</w:t>
      </w:r>
    </w:p>
    <w:p w14:paraId="3C78BDC4" w14:textId="77777777" w:rsidR="001057D5" w:rsidRDefault="00595D40">
      <w:pPr>
        <w:ind w:left="198"/>
        <w:rPr>
          <w:lang w:val="pl-PL"/>
        </w:rPr>
      </w:pPr>
      <w:r>
        <w:rPr>
          <w:lang w:val="pl-PL"/>
        </w:rPr>
        <w:t>7.1. Napięcie wejściowe: 208 V AC / 220 V AC / 230 V AC / 240 V AC.</w:t>
      </w:r>
    </w:p>
    <w:p w14:paraId="7F14D05B" w14:textId="77777777" w:rsidR="001057D5" w:rsidRDefault="00595D40">
      <w:pPr>
        <w:ind w:left="198"/>
        <w:rPr>
          <w:lang w:val="pl-PL"/>
        </w:rPr>
      </w:pPr>
      <w:r>
        <w:rPr>
          <w:lang w:val="pl-PL"/>
        </w:rPr>
        <w:t xml:space="preserve">7.2. Zakres napięcia wejściowego: minimum </w:t>
      </w:r>
      <w:r w:rsidR="003B18B1">
        <w:rPr>
          <w:lang w:val="pl-PL"/>
        </w:rPr>
        <w:t>110</w:t>
      </w:r>
      <w:r>
        <w:rPr>
          <w:lang w:val="pl-PL"/>
        </w:rPr>
        <w:t>–300 V AC.</w:t>
      </w:r>
    </w:p>
    <w:p w14:paraId="5C8A3030" w14:textId="77777777" w:rsidR="001057D5" w:rsidRDefault="00595D40">
      <w:pPr>
        <w:ind w:left="198"/>
        <w:rPr>
          <w:lang w:val="pl-PL"/>
        </w:rPr>
      </w:pPr>
      <w:r>
        <w:rPr>
          <w:lang w:val="pl-PL"/>
        </w:rPr>
        <w:t>7.3. Częstotliwość napięcia wejściowego: 50/60 Hz.</w:t>
      </w:r>
    </w:p>
    <w:p w14:paraId="3C678877" w14:textId="77777777" w:rsidR="001057D5" w:rsidRDefault="00595D40">
      <w:pPr>
        <w:ind w:left="198"/>
        <w:rPr>
          <w:lang w:val="pl-PL"/>
        </w:rPr>
      </w:pPr>
      <w:r>
        <w:rPr>
          <w:lang w:val="pl-PL"/>
        </w:rPr>
        <w:t>7.4. Zakres częstotliwości wejściowej: minimum 40–70 Hz.</w:t>
      </w:r>
    </w:p>
    <w:p w14:paraId="6AEB0DB3" w14:textId="77777777" w:rsidR="001057D5" w:rsidRDefault="00595D40">
      <w:pPr>
        <w:ind w:left="198"/>
        <w:rPr>
          <w:lang w:val="pl-PL"/>
        </w:rPr>
      </w:pPr>
      <w:r>
        <w:rPr>
          <w:lang w:val="pl-PL"/>
        </w:rPr>
        <w:t>8. Parametry wyjściowe:</w:t>
      </w:r>
    </w:p>
    <w:p w14:paraId="56798F60" w14:textId="77777777" w:rsidR="001057D5" w:rsidRDefault="00595D40">
      <w:pPr>
        <w:ind w:left="198"/>
        <w:rPr>
          <w:lang w:val="pl-PL"/>
        </w:rPr>
      </w:pPr>
      <w:r>
        <w:rPr>
          <w:lang w:val="pl-PL"/>
        </w:rPr>
        <w:t>8.1. Napięcie wyjściowe: 208 V AC / 220 V AC / 230 V AC / 240 V AC, z dokładnością ±1%.</w:t>
      </w:r>
    </w:p>
    <w:p w14:paraId="107E3FC0" w14:textId="77777777" w:rsidR="001057D5" w:rsidRDefault="00595D40">
      <w:pPr>
        <w:ind w:left="198"/>
        <w:rPr>
          <w:lang w:val="pl-PL"/>
        </w:rPr>
      </w:pPr>
      <w:r>
        <w:rPr>
          <w:lang w:val="pl-PL"/>
        </w:rPr>
        <w:t>8.2. Częstotliwość napięcia wyjściowego: 50/60 Hz.</w:t>
      </w:r>
    </w:p>
    <w:p w14:paraId="5660757A" w14:textId="77777777" w:rsidR="001057D5" w:rsidRDefault="00595D40">
      <w:pPr>
        <w:ind w:left="198"/>
        <w:rPr>
          <w:lang w:val="pl-PL"/>
        </w:rPr>
      </w:pPr>
      <w:r>
        <w:rPr>
          <w:lang w:val="pl-PL"/>
        </w:rPr>
        <w:t>8.3. Kształt napięcia wyjściowego: sinusoidalny.</w:t>
      </w:r>
    </w:p>
    <w:p w14:paraId="4D87A329" w14:textId="77777777" w:rsidR="001057D5" w:rsidRDefault="00595D40">
      <w:pPr>
        <w:ind w:left="198"/>
        <w:rPr>
          <w:lang w:val="pl-PL"/>
        </w:rPr>
      </w:pPr>
      <w:r>
        <w:rPr>
          <w:lang w:val="pl-PL"/>
        </w:rPr>
        <w:t>8.4. Czas przełączania sieć–UPS: 0 ms.</w:t>
      </w:r>
    </w:p>
    <w:p w14:paraId="678B2D90" w14:textId="77777777" w:rsidR="001057D5" w:rsidRDefault="00595D40">
      <w:pPr>
        <w:ind w:left="198"/>
        <w:rPr>
          <w:lang w:val="pl-PL"/>
        </w:rPr>
      </w:pPr>
      <w:r>
        <w:rPr>
          <w:lang w:val="pl-PL"/>
        </w:rPr>
        <w:t>8.5. Współczynnik odkształceń THDv: poniżej 3% dla obciążenia liniowego oraz poniżej 5% dla obciążenia nieliniowego.</w:t>
      </w:r>
    </w:p>
    <w:p w14:paraId="615FED10" w14:textId="77777777" w:rsidR="001057D5" w:rsidRDefault="00595D40">
      <w:pPr>
        <w:ind w:left="198"/>
        <w:rPr>
          <w:lang w:val="pl-PL"/>
        </w:rPr>
      </w:pPr>
      <w:r>
        <w:rPr>
          <w:lang w:val="pl-PL"/>
        </w:rPr>
        <w:t>9. Przeciążalność w trybie sieciowym:</w:t>
      </w:r>
    </w:p>
    <w:p w14:paraId="38167367" w14:textId="77777777" w:rsidR="001057D5" w:rsidRDefault="00595D40">
      <w:pPr>
        <w:ind w:left="198"/>
        <w:rPr>
          <w:lang w:val="pl-PL"/>
        </w:rPr>
      </w:pPr>
      <w:r>
        <w:rPr>
          <w:lang w:val="pl-PL"/>
        </w:rPr>
        <w:t>9.1. Obciążenie 100–110%: ostrzeżenie i przejście w tryb bypass po 2 minutach.</w:t>
      </w:r>
    </w:p>
    <w:p w14:paraId="5056022B" w14:textId="77777777" w:rsidR="001057D5" w:rsidRDefault="00595D40">
      <w:pPr>
        <w:ind w:left="198"/>
        <w:rPr>
          <w:lang w:val="pl-PL"/>
        </w:rPr>
      </w:pPr>
      <w:r>
        <w:rPr>
          <w:lang w:val="pl-PL"/>
        </w:rPr>
        <w:t>9.2. Obciążenie 110–130%: ostrzeżenie i przejście w tryb bypass po 1 minucie.</w:t>
      </w:r>
    </w:p>
    <w:p w14:paraId="0E9E1DF7" w14:textId="77777777" w:rsidR="001057D5" w:rsidRDefault="00595D40">
      <w:pPr>
        <w:ind w:left="198"/>
        <w:rPr>
          <w:lang w:val="pl-PL"/>
        </w:rPr>
      </w:pPr>
      <w:r>
        <w:rPr>
          <w:lang w:val="pl-PL"/>
        </w:rPr>
        <w:t>9.3. Obciążenie powyżej 130%: przejście w tryb bypass po maksymalnie 3 sekundach.</w:t>
      </w:r>
    </w:p>
    <w:p w14:paraId="62F0473F" w14:textId="77777777" w:rsidR="001057D5" w:rsidRDefault="00595D40">
      <w:pPr>
        <w:ind w:left="198"/>
        <w:rPr>
          <w:lang w:val="pl-PL"/>
        </w:rPr>
      </w:pPr>
      <w:r>
        <w:rPr>
          <w:lang w:val="pl-PL"/>
        </w:rPr>
        <w:t>10. Przeciążalność w trybie bateryjnym:</w:t>
      </w:r>
    </w:p>
    <w:p w14:paraId="36EA36C5" w14:textId="77777777" w:rsidR="001057D5" w:rsidRDefault="00595D40">
      <w:pPr>
        <w:ind w:left="198"/>
        <w:rPr>
          <w:lang w:val="pl-PL"/>
        </w:rPr>
      </w:pPr>
      <w:r>
        <w:rPr>
          <w:lang w:val="pl-PL"/>
        </w:rPr>
        <w:lastRenderedPageBreak/>
        <w:t>10.1. Obciążenie 100–110%: ostrzeżenie i wyłączenie po 1 minucie.</w:t>
      </w:r>
    </w:p>
    <w:p w14:paraId="5243F935" w14:textId="77777777" w:rsidR="001057D5" w:rsidRDefault="00595D40">
      <w:pPr>
        <w:ind w:left="198"/>
        <w:rPr>
          <w:lang w:val="pl-PL"/>
        </w:rPr>
      </w:pPr>
      <w:r>
        <w:rPr>
          <w:lang w:val="pl-PL"/>
        </w:rPr>
        <w:t>10.2. Obciążenie 110–130%: ostrzeżenie i wyłączenie po 1 minucie.</w:t>
      </w:r>
    </w:p>
    <w:p w14:paraId="14BC57B3" w14:textId="77777777" w:rsidR="001057D5" w:rsidRDefault="00595D40">
      <w:pPr>
        <w:ind w:left="198"/>
        <w:rPr>
          <w:lang w:val="pl-PL"/>
        </w:rPr>
      </w:pPr>
      <w:r>
        <w:rPr>
          <w:lang w:val="pl-PL"/>
        </w:rPr>
        <w:t>10.3. Obciążenie powyżej 130%: wyłączenie po maksymalnie 3 sekundach.</w:t>
      </w:r>
    </w:p>
    <w:p w14:paraId="187D21A8" w14:textId="77777777" w:rsidR="001057D5" w:rsidRDefault="00595D40">
      <w:pPr>
        <w:ind w:left="198"/>
        <w:rPr>
          <w:lang w:val="pl-PL"/>
        </w:rPr>
      </w:pPr>
      <w:r>
        <w:rPr>
          <w:lang w:val="pl-PL"/>
        </w:rPr>
        <w:t>11. Baterie:</w:t>
      </w:r>
    </w:p>
    <w:p w14:paraId="1380E348" w14:textId="77777777" w:rsidR="001057D5" w:rsidRDefault="00595D40">
      <w:pPr>
        <w:ind w:left="198"/>
        <w:rPr>
          <w:lang w:val="pl-PL"/>
        </w:rPr>
      </w:pPr>
      <w:r>
        <w:rPr>
          <w:lang w:val="pl-PL"/>
        </w:rPr>
        <w:t>11.1. Baterie wewnętrzne: minimum 12 V, 9 Ah, szczelne i bezobsługowe.</w:t>
      </w:r>
    </w:p>
    <w:p w14:paraId="529BEBF1" w14:textId="77777777" w:rsidR="001057D5" w:rsidRDefault="00595D40">
      <w:pPr>
        <w:ind w:left="198"/>
        <w:rPr>
          <w:lang w:val="pl-PL"/>
        </w:rPr>
      </w:pPr>
      <w:r>
        <w:rPr>
          <w:lang w:val="pl-PL"/>
        </w:rPr>
        <w:t>11.2. Czas podtrzymania: minimum 9 minut przy obciążeniu równym 50% maksymalnej mocy UPS, przy wykorzystaniu baterii wewnętrznych.</w:t>
      </w:r>
    </w:p>
    <w:p w14:paraId="42B74B86" w14:textId="77777777" w:rsidR="001057D5" w:rsidRDefault="00595D40">
      <w:pPr>
        <w:ind w:left="198"/>
        <w:rPr>
          <w:lang w:val="pl-PL"/>
        </w:rPr>
      </w:pPr>
      <w:r>
        <w:rPr>
          <w:lang w:val="pl-PL"/>
        </w:rPr>
        <w:t>11.3. Czas ładowania baterii wewnętrznych: maksymalnie 4 godziny.</w:t>
      </w:r>
    </w:p>
    <w:p w14:paraId="0CD93EC1" w14:textId="77777777" w:rsidR="001057D5" w:rsidRDefault="00595D40">
      <w:pPr>
        <w:ind w:left="198"/>
        <w:rPr>
          <w:lang w:val="pl-PL"/>
        </w:rPr>
      </w:pPr>
      <w:r>
        <w:rPr>
          <w:lang w:val="pl-PL"/>
        </w:rPr>
        <w:t>11.4. Zewnętrzne moduły bateryjne: wymagana możliwość podłączenia zewnętrznych modułów bateryjnych.</w:t>
      </w:r>
    </w:p>
    <w:p w14:paraId="05493B3F" w14:textId="77777777" w:rsidR="001057D5" w:rsidRDefault="00595D40">
      <w:pPr>
        <w:ind w:left="198"/>
        <w:rPr>
          <w:lang w:val="pl-PL"/>
        </w:rPr>
      </w:pPr>
      <w:r>
        <w:rPr>
          <w:lang w:val="pl-PL"/>
        </w:rPr>
        <w:t>11.5. Test baterii: wymagana możliwość uruchomienia testu baterii.</w:t>
      </w:r>
    </w:p>
    <w:p w14:paraId="65729E26" w14:textId="77777777" w:rsidR="001057D5" w:rsidRDefault="00595D40">
      <w:pPr>
        <w:ind w:left="198"/>
        <w:rPr>
          <w:lang w:val="pl-PL"/>
        </w:rPr>
      </w:pPr>
      <w:r>
        <w:rPr>
          <w:lang w:val="pl-PL"/>
        </w:rPr>
        <w:t>12. Gniazda wyjściowe:</w:t>
      </w:r>
    </w:p>
    <w:p w14:paraId="792A15D5" w14:textId="77777777" w:rsidR="001057D5" w:rsidRDefault="00595D40">
      <w:pPr>
        <w:ind w:left="198"/>
        <w:rPr>
          <w:lang w:val="pl-PL"/>
        </w:rPr>
      </w:pPr>
      <w:r>
        <w:rPr>
          <w:lang w:val="pl-PL"/>
        </w:rPr>
        <w:t>12.1. Liczba i typ gniazd: minimum 8 × IEC 320 C13 (10 A) oraz minimum 1 × IEC 320 C19 (16 A).</w:t>
      </w:r>
    </w:p>
    <w:p w14:paraId="5E947A26" w14:textId="77777777" w:rsidR="001057D5" w:rsidRDefault="00595D40">
      <w:pPr>
        <w:ind w:left="198"/>
        <w:rPr>
          <w:lang w:val="pl-PL"/>
        </w:rPr>
      </w:pPr>
      <w:r>
        <w:rPr>
          <w:lang w:val="pl-PL"/>
        </w:rPr>
        <w:t>12.2. Zarządzalne gniazda wyjściowe: minimum 3.</w:t>
      </w:r>
    </w:p>
    <w:p w14:paraId="011EE1B2" w14:textId="77777777" w:rsidR="001057D5" w:rsidRDefault="00595D40">
      <w:pPr>
        <w:ind w:left="198"/>
        <w:rPr>
          <w:lang w:val="pl-PL"/>
        </w:rPr>
      </w:pPr>
      <w:r>
        <w:rPr>
          <w:lang w:val="pl-PL"/>
        </w:rPr>
        <w:t>13. Sygnalizacja: wyświetlacz LCD oraz sygnalizacja akustyczna.</w:t>
      </w:r>
    </w:p>
    <w:p w14:paraId="18C50DA2" w14:textId="77777777" w:rsidR="001057D5" w:rsidRDefault="00595D40">
      <w:pPr>
        <w:ind w:left="198"/>
        <w:rPr>
          <w:lang w:val="pl-PL"/>
        </w:rPr>
      </w:pPr>
      <w:r>
        <w:rPr>
          <w:lang w:val="pl-PL"/>
        </w:rPr>
        <w:t>14. Informacje dostępne z poziomu wyświetlacza LCD: minimum:</w:t>
      </w:r>
      <w:r>
        <w:rPr>
          <w:lang w:val="pl-PL"/>
        </w:rPr>
        <w:br/>
        <w:t>napięcie wejściowe i wyjściowe, częstotliwość wejściowa i wyjściowa, obciążenie procentowe, obciążenie wyrażone w watach lub kilowatach, praca w trybie sieciowym, praca w trybie bateryjnym, praca w trybie ECO, procentowa pojemność baterii, napięcie baterii, informacja o błędzie baterii, niski poziom baterii, przeciążenie oraz pozostały czas pracy bateryjnej wyrażony w minutach.</w:t>
      </w:r>
    </w:p>
    <w:p w14:paraId="5AA8BA85" w14:textId="77777777" w:rsidR="001057D5" w:rsidRDefault="00595D40">
      <w:pPr>
        <w:ind w:left="198"/>
        <w:rPr>
          <w:lang w:val="pl-PL"/>
        </w:rPr>
      </w:pPr>
      <w:r>
        <w:rPr>
          <w:lang w:val="pl-PL"/>
        </w:rPr>
        <w:t>15. Test baterii z panelu urządzenia: wymagana możliwość uruchomienia testu baterii za pomocą przycisku znajdującego się na obudowie zasilacza UPS.</w:t>
      </w:r>
    </w:p>
    <w:p w14:paraId="16086E47" w14:textId="77777777" w:rsidR="001057D5" w:rsidRDefault="00595D40">
      <w:pPr>
        <w:ind w:left="198"/>
        <w:rPr>
          <w:lang w:val="pl-PL"/>
        </w:rPr>
      </w:pPr>
      <w:r>
        <w:rPr>
          <w:lang w:val="pl-PL"/>
        </w:rPr>
        <w:t>16. Tryb konwertera częstotliwości: wymagana możliwość pracy urządzenia w trybie konwertera częstotliwości.</w:t>
      </w:r>
    </w:p>
    <w:p w14:paraId="5C7B4F71" w14:textId="77777777" w:rsidR="001057D5" w:rsidRDefault="00595D40">
      <w:pPr>
        <w:ind w:left="198"/>
        <w:rPr>
          <w:lang w:val="pl-PL"/>
        </w:rPr>
      </w:pPr>
      <w:r>
        <w:rPr>
          <w:lang w:val="pl-PL"/>
        </w:rPr>
        <w:t>17. Automatyczne ładowanie: wymagane automatyczne rozpoczęcie ładowania baterii po powrocie zasilania sieciowego.</w:t>
      </w:r>
    </w:p>
    <w:p w14:paraId="01A37DFE" w14:textId="77777777" w:rsidR="001057D5" w:rsidRDefault="00595D40">
      <w:pPr>
        <w:ind w:left="198"/>
        <w:rPr>
          <w:lang w:val="pl-PL"/>
        </w:rPr>
      </w:pPr>
      <w:r>
        <w:rPr>
          <w:lang w:val="pl-PL"/>
        </w:rPr>
        <w:t>18. Automatyczne uruchomienie: wymagane automatyczne uruchomienie urządzenia po powrocie zasilania sieciowego.</w:t>
      </w:r>
    </w:p>
    <w:p w14:paraId="782527E0" w14:textId="77777777" w:rsidR="001057D5" w:rsidRDefault="00595D40">
      <w:pPr>
        <w:ind w:left="198"/>
        <w:rPr>
          <w:lang w:val="pl-PL"/>
        </w:rPr>
      </w:pPr>
      <w:r>
        <w:rPr>
          <w:lang w:val="pl-PL"/>
        </w:rPr>
        <w:t>19. Interfejsy komunikacyjne: minimum RS-232, USB HID oraz SNMP.</w:t>
      </w:r>
    </w:p>
    <w:p w14:paraId="4477BBD4" w14:textId="77777777" w:rsidR="001057D5" w:rsidRDefault="00595D40">
      <w:pPr>
        <w:ind w:left="198"/>
        <w:rPr>
          <w:lang w:val="pl-PL"/>
        </w:rPr>
      </w:pPr>
      <w:r>
        <w:rPr>
          <w:lang w:val="pl-PL"/>
        </w:rPr>
        <w:t>20. Interfejs sieciowy: urządzenie musi zapewniać co najmniej następujące funkcjonalności:</w:t>
      </w:r>
    </w:p>
    <w:p w14:paraId="406D9858" w14:textId="77777777" w:rsidR="001057D5" w:rsidRDefault="00595D40">
      <w:pPr>
        <w:ind w:left="198"/>
        <w:rPr>
          <w:lang w:val="pl-PL"/>
        </w:rPr>
      </w:pPr>
      <w:r>
        <w:rPr>
          <w:lang w:val="pl-PL"/>
        </w:rPr>
        <w:t>20.1. Obsługiwane protokoły: SNMP v1 i v3, HTTP/HTTPS oraz SSH.</w:t>
      </w:r>
    </w:p>
    <w:p w14:paraId="477A4A20" w14:textId="77777777" w:rsidR="001057D5" w:rsidRDefault="00595D40">
      <w:pPr>
        <w:ind w:left="198"/>
        <w:rPr>
          <w:lang w:val="pl-PL"/>
        </w:rPr>
      </w:pPr>
      <w:r>
        <w:rPr>
          <w:lang w:val="pl-PL"/>
        </w:rPr>
        <w:t>20.2. Zdalna konfiguracja: możliwość zdalnej konfiguracji urządzenia za pośrednictwem interfejsu sieciowego Ethernet, co najmniej w zakresie ustawień sieci LAN, dostępu WWW, Telnet i SSH, parametrów SNMP v1 i v3, konfiguracji dostępu użytkowników oraz zmiany haseł.</w:t>
      </w:r>
    </w:p>
    <w:p w14:paraId="397A8584" w14:textId="77777777" w:rsidR="001057D5" w:rsidRDefault="00595D40">
      <w:pPr>
        <w:ind w:left="198"/>
        <w:rPr>
          <w:lang w:val="pl-PL"/>
        </w:rPr>
      </w:pPr>
      <w:r>
        <w:rPr>
          <w:lang w:val="pl-PL"/>
        </w:rPr>
        <w:t>20.3. Uwierzytelnianie: możliwość ustawienia hasła dostępu.</w:t>
      </w:r>
    </w:p>
    <w:p w14:paraId="2C60F544" w14:textId="77777777" w:rsidR="001057D5" w:rsidRDefault="00595D40">
      <w:pPr>
        <w:ind w:left="198"/>
        <w:rPr>
          <w:lang w:val="pl-PL"/>
        </w:rPr>
      </w:pPr>
      <w:r>
        <w:rPr>
          <w:lang w:val="pl-PL"/>
        </w:rPr>
        <w:t>20.4. Zarządzanie kanałami komunikacyjnymi: możliwość wyłączenia wybranych kanałów komunikacyjnych urządzenia.</w:t>
      </w:r>
    </w:p>
    <w:p w14:paraId="1EAE0327" w14:textId="77777777" w:rsidR="001057D5" w:rsidRDefault="00595D40">
      <w:pPr>
        <w:ind w:left="198"/>
        <w:rPr>
          <w:lang w:val="pl-PL"/>
        </w:rPr>
      </w:pPr>
      <w:r>
        <w:rPr>
          <w:lang w:val="pl-PL"/>
        </w:rPr>
        <w:t>20.5. Zewnętrzne systemy uwierzytelniania: wsparcie dla LDAP lub RADIUS.</w:t>
      </w:r>
    </w:p>
    <w:p w14:paraId="14BBB3A8" w14:textId="77777777" w:rsidR="001057D5" w:rsidRDefault="00595D40">
      <w:pPr>
        <w:ind w:left="198"/>
        <w:rPr>
          <w:lang w:val="pl-PL"/>
        </w:rPr>
      </w:pPr>
      <w:r>
        <w:rPr>
          <w:lang w:val="pl-PL"/>
        </w:rPr>
        <w:t>20.6. Numer seryjny: możliwość zdalnego odczytu numeru seryjnego urządzenia UPS za pośrednictwem SNMP, WWW lub SSH.</w:t>
      </w:r>
    </w:p>
    <w:p w14:paraId="7FE7E841" w14:textId="77777777" w:rsidR="001057D5" w:rsidRDefault="00595D40">
      <w:pPr>
        <w:ind w:left="198"/>
        <w:rPr>
          <w:lang w:val="pl-PL"/>
        </w:rPr>
      </w:pPr>
      <w:r>
        <w:rPr>
          <w:lang w:val="pl-PL"/>
        </w:rPr>
        <w:t>20.7. Czujniki środowiskowe: możliwość podłączenia zewnętrznych czujników co najmniej temperatury i wilgotności.</w:t>
      </w:r>
    </w:p>
    <w:p w14:paraId="7EC5F69A" w14:textId="77777777" w:rsidR="001057D5" w:rsidRDefault="00595D40">
      <w:pPr>
        <w:ind w:left="198"/>
        <w:rPr>
          <w:lang w:val="pl-PL"/>
        </w:rPr>
      </w:pPr>
      <w:r>
        <w:rPr>
          <w:lang w:val="pl-PL"/>
        </w:rPr>
        <w:t>20.8. MIB: dostęp do bazy MIB zgodnej z RFC 1628.</w:t>
      </w:r>
    </w:p>
    <w:p w14:paraId="0B926EDB" w14:textId="77777777" w:rsidR="001057D5" w:rsidRDefault="00595D40">
      <w:pPr>
        <w:ind w:left="198"/>
        <w:rPr>
          <w:lang w:val="pl-PL"/>
        </w:rPr>
      </w:pPr>
      <w:r>
        <w:rPr>
          <w:lang w:val="pl-PL"/>
        </w:rPr>
        <w:t>21. Karta SNMP: wymagana możliwość zainstalowania karty SNMP.</w:t>
      </w:r>
    </w:p>
    <w:p w14:paraId="0BB3733F" w14:textId="77777777" w:rsidR="001057D5" w:rsidRDefault="00595D40">
      <w:pPr>
        <w:ind w:left="198"/>
        <w:rPr>
          <w:lang w:val="pl-PL"/>
        </w:rPr>
      </w:pPr>
      <w:r>
        <w:rPr>
          <w:lang w:val="pl-PL"/>
        </w:rPr>
        <w:lastRenderedPageBreak/>
        <w:t>22. Złącze EPO: wymagane.</w:t>
      </w:r>
    </w:p>
    <w:p w14:paraId="7E58E763" w14:textId="77777777" w:rsidR="001057D5" w:rsidRDefault="00595D40">
      <w:pPr>
        <w:ind w:left="198"/>
        <w:rPr>
          <w:lang w:val="pl-PL"/>
        </w:rPr>
      </w:pPr>
      <w:r>
        <w:rPr>
          <w:lang w:val="pl-PL"/>
        </w:rPr>
        <w:t>23. Montaż w szafie Rack: wymagane dostarczenie wsporników umożliwiających montaż urządzenia w szafie Rack.</w:t>
      </w:r>
    </w:p>
    <w:p w14:paraId="33B1C750" w14:textId="77777777" w:rsidR="001057D5" w:rsidRDefault="00595D40">
      <w:pPr>
        <w:ind w:left="198"/>
        <w:rPr>
          <w:lang w:val="pl-PL"/>
        </w:rPr>
      </w:pPr>
      <w:r>
        <w:rPr>
          <w:lang w:val="pl-PL"/>
        </w:rPr>
        <w:t>24. Masa urządzenia: nie większa niż 30 kg.</w:t>
      </w:r>
    </w:p>
    <w:p w14:paraId="463815C3" w14:textId="77777777" w:rsidR="001057D5" w:rsidRDefault="00595D40">
      <w:pPr>
        <w:ind w:left="198"/>
        <w:rPr>
          <w:lang w:val="pl-PL"/>
        </w:rPr>
      </w:pPr>
      <w:r>
        <w:rPr>
          <w:lang w:val="pl-PL"/>
        </w:rPr>
        <w:t>25. Wymiary urządzenia w wersji Rack: nie większe niż:</w:t>
      </w:r>
    </w:p>
    <w:p w14:paraId="70A7C18A" w14:textId="77777777" w:rsidR="001057D5" w:rsidRDefault="00595D40">
      <w:pPr>
        <w:ind w:left="198"/>
        <w:rPr>
          <w:lang w:val="pl-PL"/>
        </w:rPr>
      </w:pPr>
      <w:r>
        <w:rPr>
          <w:lang w:val="pl-PL"/>
        </w:rPr>
        <w:t>25.1. Wysokość: 90 mm.</w:t>
      </w:r>
    </w:p>
    <w:p w14:paraId="6EB8B3F4" w14:textId="77777777" w:rsidR="001057D5" w:rsidRDefault="00595D40">
      <w:pPr>
        <w:ind w:left="198"/>
        <w:rPr>
          <w:lang w:val="pl-PL"/>
        </w:rPr>
      </w:pPr>
      <w:r>
        <w:rPr>
          <w:lang w:val="pl-PL"/>
        </w:rPr>
        <w:t>25.2. Szerokość: 440 mm.</w:t>
      </w:r>
    </w:p>
    <w:p w14:paraId="3EDC9C57" w14:textId="77777777" w:rsidR="001057D5" w:rsidRDefault="00595D40">
      <w:pPr>
        <w:ind w:left="198"/>
        <w:rPr>
          <w:lang w:val="pl-PL"/>
        </w:rPr>
      </w:pPr>
      <w:r>
        <w:rPr>
          <w:lang w:val="pl-PL"/>
        </w:rPr>
        <w:t>25.3. Głębokość: 6</w:t>
      </w:r>
      <w:r w:rsidR="009F02F1">
        <w:rPr>
          <w:lang w:val="pl-PL"/>
        </w:rPr>
        <w:t>3</w:t>
      </w:r>
      <w:r>
        <w:rPr>
          <w:lang w:val="pl-PL"/>
        </w:rPr>
        <w:t>0 mm.</w:t>
      </w:r>
    </w:p>
    <w:p w14:paraId="30668375" w14:textId="77777777" w:rsidR="001057D5" w:rsidRDefault="00595D40">
      <w:pPr>
        <w:ind w:left="198"/>
        <w:rPr>
          <w:lang w:val="pl-PL"/>
        </w:rPr>
      </w:pPr>
      <w:r>
        <w:rPr>
          <w:lang w:val="pl-PL"/>
        </w:rPr>
        <w:t>26. Gwarancja:</w:t>
      </w:r>
    </w:p>
    <w:p w14:paraId="67CDEEC7" w14:textId="77777777" w:rsidR="001057D5" w:rsidRDefault="00595D40">
      <w:pPr>
        <w:ind w:left="198"/>
        <w:rPr>
          <w:lang w:val="pl-PL"/>
        </w:rPr>
      </w:pPr>
      <w:r>
        <w:rPr>
          <w:lang w:val="pl-PL"/>
        </w:rPr>
        <w:t>26.1. Elektronika: minimum 24 miesiące.</w:t>
      </w:r>
    </w:p>
    <w:p w14:paraId="624E28E0" w14:textId="77777777" w:rsidR="001057D5" w:rsidRDefault="00595D40">
      <w:pPr>
        <w:ind w:left="198"/>
        <w:rPr>
          <w:lang w:val="pl-PL"/>
        </w:rPr>
      </w:pPr>
      <w:r>
        <w:rPr>
          <w:lang w:val="pl-PL"/>
        </w:rPr>
        <w:t>26.2. Baterie: minimum 24 miesiące.</w:t>
      </w:r>
    </w:p>
    <w:p w14:paraId="6B82F862" w14:textId="77777777" w:rsidR="001057D5" w:rsidRDefault="00595D40">
      <w:pPr>
        <w:ind w:left="198"/>
        <w:rPr>
          <w:lang w:val="pl-PL"/>
        </w:rPr>
      </w:pPr>
      <w:r>
        <w:rPr>
          <w:lang w:val="pl-PL"/>
        </w:rPr>
        <w:t>27. Serwis:</w:t>
      </w:r>
    </w:p>
    <w:p w14:paraId="1A7FADBB" w14:textId="77777777" w:rsidR="001057D5" w:rsidRDefault="00595D40">
      <w:pPr>
        <w:ind w:left="198"/>
        <w:rPr>
          <w:lang w:val="pl-PL"/>
        </w:rPr>
      </w:pPr>
      <w:r>
        <w:rPr>
          <w:lang w:val="pl-PL"/>
        </w:rPr>
        <w:t>27.1. Autoryzowany serwis: producent musi zapewniać autoryzowany serwis zlokalizowany na terenie Polski.</w:t>
      </w:r>
    </w:p>
    <w:p w14:paraId="2F38A897" w14:textId="77777777" w:rsidR="001057D5" w:rsidRDefault="00595D40">
      <w:pPr>
        <w:ind w:left="198"/>
        <w:rPr>
          <w:lang w:val="pl-PL"/>
        </w:rPr>
      </w:pPr>
      <w:r>
        <w:rPr>
          <w:lang w:val="pl-PL"/>
        </w:rPr>
        <w:t>27.2. Czas naprawy: maksymalnie 5 dni roboczych.</w:t>
      </w:r>
    </w:p>
    <w:p w14:paraId="2BA8718A" w14:textId="77777777" w:rsidR="001057D5" w:rsidRDefault="00595D40">
      <w:pPr>
        <w:ind w:left="198"/>
        <w:rPr>
          <w:lang w:val="pl-PL"/>
        </w:rPr>
      </w:pPr>
      <w:r>
        <w:rPr>
          <w:lang w:val="pl-PL"/>
        </w:rPr>
        <w:t>27.3. Sposób realizacji serwisu: serwis w systemie door-to-door.</w:t>
      </w:r>
    </w:p>
    <w:p w14:paraId="781875F3" w14:textId="77777777" w:rsidR="001057D5" w:rsidRDefault="00595D40">
      <w:pPr>
        <w:ind w:left="198"/>
        <w:rPr>
          <w:lang w:val="pl-PL"/>
        </w:rPr>
      </w:pPr>
      <w:r>
        <w:rPr>
          <w:lang w:val="pl-PL"/>
        </w:rPr>
        <w:t>28. Oprogramowanie: wsparcie dla systemów operacyjnych Windows oraz Linux.</w:t>
      </w:r>
    </w:p>
    <w:p w14:paraId="5D71DBAB" w14:textId="77777777" w:rsidR="001057D5" w:rsidRDefault="00595D40">
      <w:pPr>
        <w:ind w:left="198"/>
        <w:rPr>
          <w:lang w:val="pl-PL"/>
        </w:rPr>
      </w:pPr>
      <w:r>
        <w:rPr>
          <w:lang w:val="pl-PL"/>
        </w:rPr>
        <w:t>29. Wsparcie producenta: wymagane wsparcie producenta w języku polskim, świadczone co najmniej telefonicznie oraz za pośrednictwem poczty elektronicznej.</w:t>
      </w:r>
    </w:p>
    <w:p w14:paraId="74051AA4" w14:textId="77777777" w:rsidR="001057D5" w:rsidRDefault="00595D40">
      <w:pPr>
        <w:ind w:left="198"/>
        <w:rPr>
          <w:lang w:val="pl-PL"/>
        </w:rPr>
      </w:pPr>
      <w:r>
        <w:rPr>
          <w:lang w:val="pl-PL"/>
        </w:rPr>
        <w:t>30. Zgodność CE: oferowany sprzęt musi posiadać deklarację zgodności CE.</w:t>
      </w:r>
    </w:p>
    <w:p w14:paraId="02DBF886" w14:textId="77777777" w:rsidR="001057D5" w:rsidRDefault="00595D40">
      <w:pPr>
        <w:ind w:left="198"/>
        <w:rPr>
          <w:lang w:val="pl-PL"/>
        </w:rPr>
      </w:pPr>
      <w:r>
        <w:rPr>
          <w:lang w:val="pl-PL"/>
        </w:rPr>
        <w:t>31. Dokumenty wymagane na etapie dostawy: Wykonawca zobowiązany jest dostarczyć:</w:t>
      </w:r>
    </w:p>
    <w:p w14:paraId="4BD9D25E" w14:textId="77777777" w:rsidR="001057D5" w:rsidRDefault="00595D40">
      <w:pPr>
        <w:ind w:left="198"/>
        <w:rPr>
          <w:lang w:val="pl-PL"/>
        </w:rPr>
      </w:pPr>
      <w:r>
        <w:rPr>
          <w:lang w:val="pl-PL"/>
        </w:rPr>
        <w:t>31.1. Potwierdzenie parametrów: oświadczenie producenta lub wyłącznego dystrybutora potwierdzające spełnienie przez zaoferowane urządzenie minimalnych parametrów określonych w specyfikacji.</w:t>
      </w:r>
    </w:p>
    <w:p w14:paraId="7E6847FF" w14:textId="77777777" w:rsidR="001057D5" w:rsidRDefault="00595D40">
      <w:pPr>
        <w:ind w:left="198"/>
        <w:rPr>
          <w:lang w:val="pl-PL"/>
        </w:rPr>
      </w:pPr>
      <w:r>
        <w:rPr>
          <w:lang w:val="pl-PL"/>
        </w:rPr>
        <w:t>31.2. Potwierdzenie warunków gwarancji: oświadczenie producenta lub wyłącznego dystrybutora potwierdzające, że gwarancja będzie realizowana przez autoryzowany serwis producenta.</w:t>
      </w:r>
    </w:p>
    <w:p w14:paraId="019F0F68" w14:textId="77777777" w:rsidR="001057D5" w:rsidRDefault="00595D40">
      <w:pPr>
        <w:ind w:left="198"/>
        <w:rPr>
          <w:lang w:val="pl-PL"/>
        </w:rPr>
      </w:pPr>
      <w:r>
        <w:rPr>
          <w:lang w:val="pl-PL"/>
        </w:rPr>
        <w:t>31.3. Status Autoryzowanego Partnera: certyfikat lub oświadczenie producenta albo wyłącznego dystrybutora potwierdzające posiadanie przez oferenta statusu Autoryzowanego Partnera, posiadającego wiedzę w zakresie doboru i sprzedaży systemów zasilania gwarantowanego (UPS), jeżeli oferent nie jest producentem oferowanego sprzętu.</w:t>
      </w:r>
    </w:p>
    <w:p w14:paraId="4E1EAF5E" w14:textId="77777777" w:rsidR="001057D5" w:rsidRDefault="00595D40">
      <w:pPr>
        <w:pStyle w:val="Nagwek2"/>
        <w:rPr>
          <w:lang w:val="pl-PL"/>
        </w:rPr>
      </w:pPr>
      <w:r>
        <w:rPr>
          <w:rFonts w:ascii="Arial" w:hAnsi="Arial"/>
          <w:lang w:val="pl-PL"/>
        </w:rPr>
        <w:t>7.5. U39 – Konfiguracja i hardening OT</w:t>
      </w:r>
    </w:p>
    <w:p w14:paraId="0A3A97E6" w14:textId="77777777" w:rsidR="00FE41C3" w:rsidRPr="007215A6" w:rsidRDefault="00FE41C3" w:rsidP="00FE41C3">
      <w:pPr>
        <w:ind w:left="312" w:hanging="159"/>
        <w:rPr>
          <w:lang w:val="pl-PL"/>
        </w:rPr>
      </w:pPr>
      <w:r w:rsidRPr="007215A6">
        <w:rPr>
          <w:b/>
          <w:bCs/>
          <w:lang w:val="pl-PL"/>
        </w:rPr>
        <w:t>Minimalny zakres usługi obejmuje:</w:t>
      </w:r>
    </w:p>
    <w:p w14:paraId="04E1FCF8" w14:textId="77777777" w:rsidR="00FE41C3" w:rsidRPr="007215A6" w:rsidRDefault="00FE41C3" w:rsidP="00FE41C3">
      <w:pPr>
        <w:numPr>
          <w:ilvl w:val="0"/>
          <w:numId w:val="77"/>
        </w:numPr>
        <w:rPr>
          <w:lang w:val="pl-PL"/>
        </w:rPr>
      </w:pPr>
      <w:r w:rsidRPr="007215A6">
        <w:rPr>
          <w:b/>
          <w:bCs/>
          <w:lang w:val="pl-PL"/>
        </w:rPr>
        <w:t>Inwentaryzację i analizę konfiguracji</w:t>
      </w:r>
      <w:r w:rsidRPr="007215A6">
        <w:rPr>
          <w:lang w:val="pl-PL"/>
        </w:rPr>
        <w:t xml:space="preserve"> – identyfikację urządzeń objętych pracami, ich funkcji, wersji oprogramowania, interfejsów komunikacyjnych, istniejących zabezpieczeń i zależności technologicznych. Analiza powinna wykorzystywać metody nieinwazyjne, dokumentację i dostępne narzędzia administracyjne.</w:t>
      </w:r>
    </w:p>
    <w:p w14:paraId="6CB26239" w14:textId="77777777" w:rsidR="00FE41C3" w:rsidRPr="007215A6" w:rsidRDefault="00FE41C3" w:rsidP="00FE41C3">
      <w:pPr>
        <w:numPr>
          <w:ilvl w:val="0"/>
          <w:numId w:val="77"/>
        </w:numPr>
        <w:rPr>
          <w:lang w:val="pl-PL"/>
        </w:rPr>
      </w:pPr>
      <w:r w:rsidRPr="007215A6">
        <w:rPr>
          <w:b/>
          <w:bCs/>
          <w:lang w:val="pl-PL"/>
        </w:rPr>
        <w:t>Hardening urządzeń i systemów OT</w:t>
      </w:r>
      <w:r w:rsidRPr="007215A6">
        <w:rPr>
          <w:lang w:val="pl-PL"/>
        </w:rPr>
        <w:t xml:space="preserve"> – wdrożenie wspieranych przez producentów ustawień bezpieczeństwa, obejmujących w szczególności zmianę lub zabezpieczenie domyślnych danych dostępowych, ograniczenie nieużywanych usług, portów i interfejsów, bezpieczną konfigurację protokołów oraz stosowanie zasady minimalnych uprawnień.</w:t>
      </w:r>
    </w:p>
    <w:p w14:paraId="126F2463" w14:textId="77777777" w:rsidR="00FE41C3" w:rsidRPr="007215A6" w:rsidRDefault="00FE41C3" w:rsidP="00FE41C3">
      <w:pPr>
        <w:numPr>
          <w:ilvl w:val="0"/>
          <w:numId w:val="77"/>
        </w:numPr>
        <w:rPr>
          <w:lang w:val="pl-PL"/>
        </w:rPr>
      </w:pPr>
      <w:r w:rsidRPr="007215A6">
        <w:rPr>
          <w:b/>
          <w:bCs/>
          <w:lang w:val="pl-PL"/>
        </w:rPr>
        <w:t>Segmentację i kontrolę komunikacji</w:t>
      </w:r>
      <w:r w:rsidRPr="007215A6">
        <w:rPr>
          <w:lang w:val="pl-PL"/>
        </w:rPr>
        <w:t xml:space="preserve"> – weryfikację i konfigurację dostępnych mechanizmów izolacji stref IT/OT, VLAN, reguł UTM/NGFW, list kontroli dostępu oraz ograniczeń komunikacji między urządzeniami i systemami. Zmiany w topologii, routingu lub regułach mogących wpływać na proces technologiczny wymagają zatwierdzenia Zamawiającego.</w:t>
      </w:r>
    </w:p>
    <w:p w14:paraId="4CD3B139" w14:textId="77777777" w:rsidR="00FE41C3" w:rsidRPr="007215A6" w:rsidRDefault="00FE41C3" w:rsidP="00FE41C3">
      <w:pPr>
        <w:numPr>
          <w:ilvl w:val="0"/>
          <w:numId w:val="77"/>
        </w:numPr>
        <w:rPr>
          <w:lang w:val="pl-PL"/>
        </w:rPr>
      </w:pPr>
      <w:r w:rsidRPr="007215A6">
        <w:rPr>
          <w:b/>
          <w:bCs/>
          <w:lang w:val="pl-PL"/>
        </w:rPr>
        <w:lastRenderedPageBreak/>
        <w:t>Bezpieczeństwo dostępu administracyjnego i serwisowego</w:t>
      </w:r>
      <w:r w:rsidRPr="007215A6">
        <w:rPr>
          <w:lang w:val="pl-PL"/>
        </w:rPr>
        <w:t xml:space="preserve"> – ograniczenie dostępu do uprawnionych osób i systemów, konfigurację kont i uprawnień, bezpiecznych metod zdalnego dostępu oraz rejestrowania działań administracyjnych w zakresie obsługiwanym przez urządzenia.</w:t>
      </w:r>
    </w:p>
    <w:p w14:paraId="7042A794" w14:textId="77777777" w:rsidR="00FE41C3" w:rsidRPr="007215A6" w:rsidRDefault="00FE41C3" w:rsidP="00FE41C3">
      <w:pPr>
        <w:numPr>
          <w:ilvl w:val="0"/>
          <w:numId w:val="77"/>
        </w:numPr>
        <w:rPr>
          <w:lang w:val="pl-PL"/>
        </w:rPr>
      </w:pPr>
      <w:r w:rsidRPr="007215A6">
        <w:rPr>
          <w:b/>
          <w:bCs/>
          <w:lang w:val="pl-PL"/>
        </w:rPr>
        <w:t>Logowanie, synchronizację czasu i monitoring</w:t>
      </w:r>
      <w:r w:rsidRPr="007215A6">
        <w:rPr>
          <w:lang w:val="pl-PL"/>
        </w:rPr>
        <w:t xml:space="preserve"> – konfigurację dostępnych mechanizmów rejestrowania zdarzeń, synchronizacji czasu oraz przekazywania informacji do centralnych systemów monitorowania i bezpieczeństwa Zamawiającego, jeżeli urządzenia obsługują takie funkcje.</w:t>
      </w:r>
    </w:p>
    <w:p w14:paraId="4823CABB" w14:textId="77777777" w:rsidR="00FE41C3" w:rsidRPr="007215A6" w:rsidRDefault="00FE41C3" w:rsidP="00FE41C3">
      <w:pPr>
        <w:numPr>
          <w:ilvl w:val="0"/>
          <w:numId w:val="77"/>
        </w:numPr>
        <w:rPr>
          <w:lang w:val="pl-PL"/>
        </w:rPr>
      </w:pPr>
      <w:r w:rsidRPr="007215A6">
        <w:rPr>
          <w:b/>
          <w:bCs/>
          <w:lang w:val="pl-PL"/>
        </w:rPr>
        <w:t>Kopie konfiguracji i możliwość odtworzenia</w:t>
      </w:r>
      <w:r w:rsidRPr="007215A6">
        <w:rPr>
          <w:lang w:val="pl-PL"/>
        </w:rPr>
        <w:t xml:space="preserve"> – wykonanie kopii konfiguracji urządzeń przed zmianami oraz po ich zakończeniu, zabezpieczenie kopii przed nieuprawnionym dostępem i przekazanie Zamawiającemu informacji umożliwiających ich przywrócenie.</w:t>
      </w:r>
    </w:p>
    <w:p w14:paraId="20254C6A" w14:textId="77777777" w:rsidR="00FE41C3" w:rsidRPr="007215A6" w:rsidRDefault="00FE41C3" w:rsidP="00FE41C3">
      <w:pPr>
        <w:numPr>
          <w:ilvl w:val="0"/>
          <w:numId w:val="77"/>
        </w:numPr>
        <w:rPr>
          <w:lang w:val="pl-PL"/>
        </w:rPr>
      </w:pPr>
      <w:r w:rsidRPr="007215A6">
        <w:rPr>
          <w:b/>
          <w:bCs/>
          <w:lang w:val="pl-PL"/>
        </w:rPr>
        <w:t>Weryfikację poprawności działania</w:t>
      </w:r>
      <w:r w:rsidRPr="007215A6">
        <w:rPr>
          <w:lang w:val="pl-PL"/>
        </w:rPr>
        <w:t xml:space="preserve"> – sprawdzenie wdrożonych zabezpieczeń oraz potwierdzenie, wspólnie z uprawnionym przedstawicielem Zamawiającego, że zmiany nie zakłóciły działania urządzeń, komunikacji i podstawowych funkcji procesu technologicznego.</w:t>
      </w:r>
    </w:p>
    <w:p w14:paraId="51F1483D" w14:textId="77777777" w:rsidR="00FE41C3" w:rsidRPr="007215A6" w:rsidRDefault="00FE41C3" w:rsidP="00FE41C3">
      <w:pPr>
        <w:ind w:left="312" w:hanging="159"/>
        <w:rPr>
          <w:lang w:val="pl-PL"/>
        </w:rPr>
      </w:pPr>
      <w:r w:rsidRPr="007215A6">
        <w:rPr>
          <w:b/>
          <w:bCs/>
          <w:lang w:val="pl-PL"/>
        </w:rPr>
        <w:t>Zasady bezpieczeństwa realizacji</w:t>
      </w:r>
    </w:p>
    <w:p w14:paraId="306D1BCF" w14:textId="77777777" w:rsidR="00FE41C3" w:rsidRPr="007215A6" w:rsidRDefault="00FE41C3" w:rsidP="00FE41C3">
      <w:pPr>
        <w:ind w:left="312" w:hanging="159"/>
        <w:rPr>
          <w:lang w:val="pl-PL"/>
        </w:rPr>
      </w:pPr>
      <w:r w:rsidRPr="007215A6">
        <w:rPr>
          <w:lang w:val="pl-PL"/>
        </w:rPr>
        <w:t>Wszelkie zmiany konfiguracji środowiska OT/ICS muszą być wcześniej uzgodnione z Zamawiającym, a prace mogące wpływać na dostępność instalacji wykonywane w zatwierdzonym oknie serwisowym i z przygotowaną procedurą wycofania zmian.</w:t>
      </w:r>
    </w:p>
    <w:p w14:paraId="64D0B142" w14:textId="77777777" w:rsidR="00FE41C3" w:rsidRPr="007215A6" w:rsidRDefault="00FE41C3" w:rsidP="00FE41C3">
      <w:pPr>
        <w:ind w:left="312" w:hanging="159"/>
        <w:rPr>
          <w:lang w:val="pl-PL"/>
        </w:rPr>
      </w:pPr>
      <w:r w:rsidRPr="007215A6">
        <w:rPr>
          <w:lang w:val="pl-PL"/>
        </w:rPr>
        <w:t>Nie dopuszcza się wykonywania nieuzgodnionych aktywnych skanów, testów penetracyjnych, zmian logiki sterowników, modyfikacji parametrów technologicznych ani aktualizacji firmware mogących powodować przestoje.</w:t>
      </w:r>
    </w:p>
    <w:p w14:paraId="352D21BF" w14:textId="77777777" w:rsidR="00FE41C3" w:rsidRPr="0067598D" w:rsidRDefault="00FE41C3" w:rsidP="00FE41C3">
      <w:pPr>
        <w:ind w:left="312" w:hanging="159"/>
        <w:rPr>
          <w:lang w:val="pl-PL"/>
        </w:rPr>
      </w:pPr>
      <w:r w:rsidRPr="007215A6">
        <w:rPr>
          <w:lang w:val="pl-PL"/>
        </w:rPr>
        <w:t>Jeżeli określone zabezpieczenie nie jest obsługiwane przez urządzenie lub jego wdrożenie mogłoby zakłócić proces technologiczny, Wykonawca dokumentuje ograniczenie, związane z nim ryzyko oraz proponowane zabezpieczenie kompensacyjne. Nie wymaga się wdrażania zabezpieczeń sprzecznych z wymaganiami producenta lub bezpieczeństwem procesu.</w:t>
      </w:r>
    </w:p>
    <w:p w14:paraId="1F745E07" w14:textId="77777777" w:rsidR="0067598D" w:rsidRPr="0067598D" w:rsidRDefault="0067598D">
      <w:pPr>
        <w:ind w:left="312" w:hanging="159"/>
        <w:rPr>
          <w:lang w:val="pl-PL"/>
        </w:rPr>
      </w:pPr>
    </w:p>
    <w:p w14:paraId="4E47EA84" w14:textId="77777777" w:rsidR="001057D5" w:rsidRDefault="00595D40">
      <w:pPr>
        <w:pStyle w:val="Nagwek2"/>
        <w:rPr>
          <w:lang w:val="pl-PL"/>
        </w:rPr>
      </w:pPr>
      <w:r>
        <w:rPr>
          <w:rFonts w:ascii="Arial" w:hAnsi="Arial"/>
          <w:lang w:val="pl-PL"/>
        </w:rPr>
        <w:t>7.6. U09 – Wdrożenie zabezpieczeń OT/ICS</w:t>
      </w:r>
    </w:p>
    <w:p w14:paraId="37FC97BB" w14:textId="77777777" w:rsidR="0035660A" w:rsidRPr="007215A6" w:rsidRDefault="0035660A" w:rsidP="0035660A">
      <w:pPr>
        <w:ind w:left="312" w:hanging="159"/>
        <w:rPr>
          <w:lang w:val="pl-PL"/>
        </w:rPr>
      </w:pPr>
      <w:r w:rsidRPr="007215A6">
        <w:rPr>
          <w:b/>
          <w:bCs/>
          <w:lang w:val="pl-PL"/>
        </w:rPr>
        <w:t>Minimalny zakres usługi obejmuje:</w:t>
      </w:r>
    </w:p>
    <w:p w14:paraId="7055A93D" w14:textId="77777777" w:rsidR="0035660A" w:rsidRPr="007215A6" w:rsidRDefault="0035660A" w:rsidP="0035660A">
      <w:pPr>
        <w:numPr>
          <w:ilvl w:val="0"/>
          <w:numId w:val="78"/>
        </w:numPr>
        <w:rPr>
          <w:lang w:val="pl-PL"/>
        </w:rPr>
      </w:pPr>
      <w:r w:rsidRPr="007215A6">
        <w:rPr>
          <w:b/>
          <w:bCs/>
          <w:lang w:val="pl-PL"/>
        </w:rPr>
        <w:t>Wdrożenie i konfigurację UTM/NGFW – instalację, konfigurację i uruchomienie jednego UTM/NGFW IT/głównego OT oraz trzech lokalnych UTM/NGFW OT, wraz z konfiguracją interfejsów, adresacji, routingu, stref bezpieczeństwa, reguł dostępu i wymaganych usług ochronnych. Urządzenia mogą zabezpieczać różne lokalizacje lub punkty styku infrastruktury. Nie wymaga się konfiguracji klastra HA, jeżeli nie przewiduje tego przyjęta architektura.</w:t>
      </w:r>
    </w:p>
    <w:p w14:paraId="214A6DDE" w14:textId="77777777" w:rsidR="0035660A" w:rsidRPr="007215A6" w:rsidRDefault="0035660A" w:rsidP="0035660A">
      <w:pPr>
        <w:numPr>
          <w:ilvl w:val="0"/>
          <w:numId w:val="78"/>
        </w:numPr>
        <w:rPr>
          <w:lang w:val="pl-PL"/>
        </w:rPr>
      </w:pPr>
      <w:r w:rsidRPr="007215A6">
        <w:rPr>
          <w:b/>
          <w:bCs/>
          <w:lang w:val="pl-PL"/>
        </w:rPr>
        <w:t>Segmentację i kontrolę komunikacji IT–OT</w:t>
      </w:r>
      <w:r w:rsidRPr="007215A6">
        <w:rPr>
          <w:lang w:val="pl-PL"/>
        </w:rPr>
        <w:t xml:space="preserve"> – wdrożenie uzgodnionego podziału sieci na strefy bezpieczeństwa, z wykorzystaniem VLAN, reguł UTM/NGFW, ACL lub równoważnych mechanizmów. Komunikacja pomiędzy strefami musi być ograniczona do niezbędnych adresów, systemów, portów i protokołów. W uzasadnionych przypadkach Wykonawca skonfiguruje strefę DMZ, w szczególności dla usług pośredniczących w komunikacji IT–OT lub dostępie serwisowym.</w:t>
      </w:r>
    </w:p>
    <w:p w14:paraId="3F6595EC" w14:textId="77777777" w:rsidR="0035660A" w:rsidRPr="007215A6" w:rsidRDefault="0035660A" w:rsidP="0035660A">
      <w:pPr>
        <w:numPr>
          <w:ilvl w:val="0"/>
          <w:numId w:val="78"/>
        </w:numPr>
        <w:rPr>
          <w:lang w:val="pl-PL"/>
        </w:rPr>
      </w:pPr>
      <w:r w:rsidRPr="007215A6">
        <w:rPr>
          <w:b/>
          <w:bCs/>
          <w:lang w:val="pl-PL"/>
        </w:rPr>
        <w:t>Ochronę komunikacji technologicznej</w:t>
      </w:r>
      <w:r w:rsidRPr="007215A6">
        <w:rPr>
          <w:lang w:val="pl-PL"/>
        </w:rPr>
        <w:t xml:space="preserve"> – konfigurację dostępnych mechanizmów kontroli ruchu, filtrowania, IPS i rejestrowania zdarzeń bezpieczeństwa, z uwzględnieniem protokołów przemysłowych i wymagań procesów technologicznych. Funkcje inspekcji mogące powodować zakłócenia komunikacji OT muszą zostać poprzedzone analizą zgodności i uzgodnione z Zamawiającym.</w:t>
      </w:r>
    </w:p>
    <w:p w14:paraId="37354205" w14:textId="77777777" w:rsidR="0035660A" w:rsidRPr="007215A6" w:rsidRDefault="0035660A" w:rsidP="0035660A">
      <w:pPr>
        <w:numPr>
          <w:ilvl w:val="0"/>
          <w:numId w:val="78"/>
        </w:numPr>
        <w:rPr>
          <w:lang w:val="pl-PL"/>
        </w:rPr>
      </w:pPr>
      <w:r w:rsidRPr="007215A6">
        <w:rPr>
          <w:b/>
          <w:bCs/>
          <w:lang w:val="pl-PL"/>
        </w:rPr>
        <w:t>Bezpieczny dostęp administracyjny i serwisowy</w:t>
      </w:r>
      <w:r w:rsidRPr="007215A6">
        <w:rPr>
          <w:lang w:val="pl-PL"/>
        </w:rPr>
        <w:t xml:space="preserve"> – konfigurację zdalnego dostępu poprzez VPN lub równoważny szyfrowany kanał komunikacyjny, z wykorzystaniem indywidualnych kont, silnego uwierzytelniania, w tym MFA tam, gdzie jest technicznie wspierane, oraz ograniczeń dostępu do wskazanych zasobów. Dostęp podmiotów zewnętrznych powinien być aktywowany wyłącznie na czas uzgodnionych prac, o ile pozwalają na to zastosowane mechanizmy.</w:t>
      </w:r>
    </w:p>
    <w:p w14:paraId="11329801" w14:textId="77777777" w:rsidR="0035660A" w:rsidRPr="007215A6" w:rsidRDefault="0035660A" w:rsidP="0035660A">
      <w:pPr>
        <w:numPr>
          <w:ilvl w:val="0"/>
          <w:numId w:val="78"/>
        </w:numPr>
        <w:rPr>
          <w:lang w:val="pl-PL"/>
        </w:rPr>
      </w:pPr>
      <w:r w:rsidRPr="007215A6">
        <w:rPr>
          <w:b/>
          <w:bCs/>
          <w:lang w:val="pl-PL"/>
        </w:rPr>
        <w:t>Integrację z monitoringiem i SIEM/XDR/NDR</w:t>
      </w:r>
      <w:r w:rsidRPr="007215A6">
        <w:rPr>
          <w:lang w:val="pl-PL"/>
        </w:rPr>
        <w:t xml:space="preserve"> – konfigurację przekazywania dostępnych logów UTM/NGFW do centralnego systemu monitorowania lub bezpieczeństwa, z wykorzystaniem Syslog, API </w:t>
      </w:r>
      <w:r w:rsidRPr="007215A6">
        <w:rPr>
          <w:lang w:val="pl-PL"/>
        </w:rPr>
        <w:lastRenderedPageBreak/>
        <w:t>albo równoważnego mechanizmu. Integracja powinna obejmować co najmniej istotne zdarzenia dotyczące ruchu blokowanego, prób nieautoryzowanego dostępu, połączeń VPN i wykrytych zagrożeń, w zakresie obsługiwanym przez urządzenia.</w:t>
      </w:r>
    </w:p>
    <w:p w14:paraId="5CFE1E33" w14:textId="77777777" w:rsidR="0035660A" w:rsidRPr="007215A6" w:rsidRDefault="0035660A" w:rsidP="0035660A">
      <w:pPr>
        <w:numPr>
          <w:ilvl w:val="0"/>
          <w:numId w:val="78"/>
        </w:numPr>
        <w:rPr>
          <w:lang w:val="pl-PL"/>
        </w:rPr>
      </w:pPr>
      <w:r w:rsidRPr="007215A6">
        <w:rPr>
          <w:b/>
          <w:bCs/>
          <w:lang w:val="pl-PL"/>
        </w:rPr>
        <w:t>Weryfikację konfiguracji i testy funkcjonalne</w:t>
      </w:r>
      <w:r w:rsidRPr="007215A6">
        <w:rPr>
          <w:lang w:val="pl-PL"/>
        </w:rPr>
        <w:t xml:space="preserve"> – przeprowadzenie kontrolowanych testów komunikacji dozwolonej i zabronionej, poprawności segmentacji, połączeń VPN, uwierzytelniania administracyjnego oraz przekazywania zdarzeń do systemu monitorowania. Jeżeli wdrożona architektura przewiduje redundancję, Wykonawca przeprowadzi również uzgodniony test przełączenia awaryjnego, pod warunkiem możliwości jego bezpiecznego wykonania.</w:t>
      </w:r>
    </w:p>
    <w:p w14:paraId="1BD98171" w14:textId="77777777" w:rsidR="0035660A" w:rsidRPr="007215A6" w:rsidRDefault="0035660A" w:rsidP="0035660A">
      <w:pPr>
        <w:numPr>
          <w:ilvl w:val="0"/>
          <w:numId w:val="78"/>
        </w:numPr>
        <w:rPr>
          <w:lang w:val="pl-PL"/>
        </w:rPr>
      </w:pPr>
      <w:r w:rsidRPr="007215A6">
        <w:rPr>
          <w:b/>
          <w:bCs/>
          <w:lang w:val="pl-PL"/>
        </w:rPr>
        <w:t>Dokumentację i zabezpieczenie konfiguracji</w:t>
      </w:r>
      <w:r w:rsidRPr="007215A6">
        <w:rPr>
          <w:lang w:val="pl-PL"/>
        </w:rPr>
        <w:t xml:space="preserve"> – przygotowanie dokumentacji powdrożeniowej obejmującej schemat połączeń, podział na strefy i VLAN, adresację, routing, wykaz reguł UTM/NGFW, konfigurację zdalnego dostępu, integracje monitorowania oraz kopie konfiguracji urządzeń wraz z procedurą ich odtworzenia.</w:t>
      </w:r>
    </w:p>
    <w:p w14:paraId="024789A5" w14:textId="77777777" w:rsidR="0035660A" w:rsidRPr="007215A6" w:rsidRDefault="0035660A" w:rsidP="0035660A">
      <w:pPr>
        <w:ind w:left="312" w:hanging="159"/>
        <w:rPr>
          <w:lang w:val="pl-PL"/>
        </w:rPr>
      </w:pPr>
      <w:r w:rsidRPr="007215A6">
        <w:rPr>
          <w:b/>
          <w:bCs/>
          <w:lang w:val="pl-PL"/>
        </w:rPr>
        <w:t>Zasady bezpieczeństwa wdrożenia</w:t>
      </w:r>
    </w:p>
    <w:p w14:paraId="0D783E42" w14:textId="77777777" w:rsidR="0035660A" w:rsidRPr="007215A6" w:rsidRDefault="0035660A" w:rsidP="0035660A">
      <w:pPr>
        <w:ind w:left="312" w:hanging="159"/>
        <w:rPr>
          <w:lang w:val="pl-PL"/>
        </w:rPr>
      </w:pPr>
      <w:r w:rsidRPr="007215A6">
        <w:rPr>
          <w:lang w:val="pl-PL"/>
        </w:rPr>
        <w:t>Wszelkie zmiany w komunikacji, routingu, politykach bezpieczeństwa i dostępie do infrastruktury OT/ICS muszą być poprzedzone analizą wymaganych przepływów oraz zatwierdzone przez Zamawiającego.</w:t>
      </w:r>
    </w:p>
    <w:p w14:paraId="58F9301C" w14:textId="77777777" w:rsidR="0035660A" w:rsidRPr="007215A6" w:rsidRDefault="0035660A" w:rsidP="0035660A">
      <w:pPr>
        <w:ind w:left="312" w:hanging="159"/>
        <w:rPr>
          <w:lang w:val="pl-PL"/>
        </w:rPr>
      </w:pPr>
      <w:r w:rsidRPr="007215A6">
        <w:rPr>
          <w:lang w:val="pl-PL"/>
        </w:rPr>
        <w:t>Prace mogące powodować przerwy w komunikacji technologicznej muszą być wykonywane w uzgodnionych oknach serwisowych, z przygotowanym planem przywrócenia poprzedniej konfiguracji.</w:t>
      </w:r>
    </w:p>
    <w:p w14:paraId="6AB7939C" w14:textId="77777777" w:rsidR="0035660A" w:rsidRPr="007215A6" w:rsidRDefault="0035660A" w:rsidP="0035660A">
      <w:pPr>
        <w:ind w:left="312" w:hanging="159"/>
        <w:rPr>
          <w:lang w:val="pl-PL"/>
        </w:rPr>
      </w:pPr>
      <w:r w:rsidRPr="007215A6">
        <w:rPr>
          <w:lang w:val="pl-PL"/>
        </w:rPr>
        <w:t>Nie dopuszcza się wykonywania nieuzgodnionych testów destrukcyjnych, aktywnego skanowania urządzeń technologicznych ani zmian logiki sterowników PLC, parametrów procesowych lub konfiguracji automatyki wykraczających poza uzgodniony zakres.</w:t>
      </w:r>
    </w:p>
    <w:p w14:paraId="1FA6C807" w14:textId="77777777" w:rsidR="0035660A" w:rsidRPr="007215A6" w:rsidRDefault="0035660A" w:rsidP="0035660A">
      <w:pPr>
        <w:ind w:left="312" w:hanging="159"/>
        <w:rPr>
          <w:lang w:val="pl-PL"/>
        </w:rPr>
      </w:pPr>
      <w:r w:rsidRPr="007215A6">
        <w:rPr>
          <w:b/>
          <w:bCs/>
          <w:lang w:val="pl-PL"/>
        </w:rPr>
        <w:t>Dokumentacja i warunki odbioru</w:t>
      </w:r>
    </w:p>
    <w:p w14:paraId="5C546DC9" w14:textId="77777777" w:rsidR="0035660A" w:rsidRPr="007215A6" w:rsidRDefault="0035660A" w:rsidP="0035660A">
      <w:pPr>
        <w:ind w:left="312" w:hanging="159"/>
        <w:rPr>
          <w:lang w:val="pl-PL"/>
        </w:rPr>
      </w:pPr>
      <w:r w:rsidRPr="007215A6">
        <w:rPr>
          <w:lang w:val="pl-PL"/>
        </w:rPr>
        <w:t>Wykonawca przekaże dokumentację powdrożeniową, kopie konfiguracji wszystkich czterech UTM/NGFW, wykaz skonfigurowanych stref i reguł, opis dostępu administracyjnego i serwisowego, dokumentację integracji monitorowania oraz protokół przeprowadzonych testów.</w:t>
      </w:r>
    </w:p>
    <w:p w14:paraId="2E04AF88" w14:textId="77777777" w:rsidR="0035660A" w:rsidRPr="007215A6" w:rsidRDefault="0035660A" w:rsidP="0035660A">
      <w:pPr>
        <w:ind w:left="312" w:hanging="159"/>
        <w:rPr>
          <w:lang w:val="pl-PL"/>
        </w:rPr>
      </w:pPr>
      <w:r w:rsidRPr="007215A6">
        <w:rPr>
          <w:lang w:val="pl-PL"/>
        </w:rPr>
        <w:t>Odbiór nastąpi po potwierdzeniu poprawności działania wszystkich czterech urządzeń UTM/NGFW, realizacji uzgodnionej segmentacji IT–OT, działania zabezpieczonego dostępu zdalnego, poprawnego przekazywania zdarzeń bezpieczeństwa oraz braku nieuzgodnionych zakłóceń procesu technologicznego.</w:t>
      </w:r>
    </w:p>
    <w:p w14:paraId="04CEC362" w14:textId="77777777" w:rsidR="0035660A" w:rsidRPr="00BC254D" w:rsidRDefault="0035660A" w:rsidP="0035660A">
      <w:pPr>
        <w:ind w:left="312" w:hanging="159"/>
        <w:rPr>
          <w:lang w:val="pl-PL"/>
        </w:rPr>
      </w:pPr>
      <w:r w:rsidRPr="007215A6">
        <w:rPr>
          <w:lang w:val="pl-PL"/>
        </w:rPr>
        <w:t>Usługa obejmuje wdrożenie i konfigurację wskazanych urządzeń UTM/NGFW. Dostawa sprzętu, licencji oraz dodatkowych elementów infrastruktury sieciowej stanowi część niniejszej pozycji wyłącznie wtedy, gdy została wyraźnie przewidziana w zakresie zamówienia lub jego odrębnych pozycjach.</w:t>
      </w:r>
    </w:p>
    <w:p w14:paraId="0B2A4B50" w14:textId="77777777" w:rsidR="00BC254D" w:rsidRPr="00BC254D" w:rsidRDefault="00BC254D">
      <w:pPr>
        <w:ind w:left="312" w:hanging="159"/>
        <w:rPr>
          <w:lang w:val="pl-PL"/>
        </w:rPr>
      </w:pPr>
    </w:p>
    <w:p w14:paraId="70980531" w14:textId="77777777" w:rsidR="001057D5" w:rsidRDefault="00595D40">
      <w:pPr>
        <w:pStyle w:val="Nagwek1"/>
        <w:rPr>
          <w:lang w:val="pl-PL"/>
        </w:rPr>
      </w:pPr>
      <w:r>
        <w:rPr>
          <w:rFonts w:ascii="Arial" w:hAnsi="Arial"/>
          <w:lang w:val="pl-PL"/>
        </w:rPr>
        <w:t>8. Wdrożenie, integracja, dokumentacja i odbiór</w:t>
      </w:r>
    </w:p>
    <w:p w14:paraId="130C0D6F" w14:textId="77777777" w:rsidR="001057D5" w:rsidRDefault="00595D40">
      <w:pPr>
        <w:pStyle w:val="Nagwek2"/>
        <w:rPr>
          <w:lang w:val="pl-PL"/>
        </w:rPr>
      </w:pPr>
      <w:r>
        <w:rPr>
          <w:rFonts w:ascii="Arial" w:hAnsi="Arial"/>
          <w:lang w:val="pl-PL"/>
        </w:rPr>
        <w:t>8.1. Organizacja wdrożenia</w:t>
      </w:r>
    </w:p>
    <w:p w14:paraId="506C0CB4" w14:textId="77777777" w:rsidR="001057D5" w:rsidRDefault="00595D40">
      <w:pPr>
        <w:ind w:left="312" w:hanging="159"/>
        <w:rPr>
          <w:lang w:val="pl-PL"/>
        </w:rPr>
      </w:pPr>
      <w:r>
        <w:rPr>
          <w:b/>
          <w:lang w:val="pl-PL"/>
        </w:rPr>
        <w:t xml:space="preserve">• </w:t>
      </w:r>
      <w:r>
        <w:rPr>
          <w:lang w:val="pl-PL"/>
        </w:rPr>
        <w:t>Wykonawca wyznaczy osobę odpowiedzialną za koordynację wdrożenia i kontakt z Zamawiającym.</w:t>
      </w:r>
    </w:p>
    <w:p w14:paraId="5C3023C4" w14:textId="77777777" w:rsidR="001057D5" w:rsidRDefault="00595D40">
      <w:pPr>
        <w:ind w:left="312" w:hanging="159"/>
        <w:rPr>
          <w:lang w:val="pl-PL"/>
        </w:rPr>
      </w:pPr>
      <w:r>
        <w:rPr>
          <w:b/>
          <w:lang w:val="pl-PL"/>
        </w:rPr>
        <w:t xml:space="preserve">• </w:t>
      </w:r>
      <w:r>
        <w:rPr>
          <w:lang w:val="pl-PL"/>
        </w:rPr>
        <w:t>Przed rozpoczęciem zmian wykonawca przedstawi harmonogram i plan wdrożenia, uwzględniający zależności między IT i OT.</w:t>
      </w:r>
    </w:p>
    <w:p w14:paraId="3DD8EFE5" w14:textId="77777777" w:rsidR="001057D5" w:rsidRDefault="00595D40">
      <w:pPr>
        <w:ind w:left="312" w:hanging="159"/>
        <w:rPr>
          <w:lang w:val="pl-PL"/>
        </w:rPr>
      </w:pPr>
      <w:r>
        <w:rPr>
          <w:b/>
          <w:lang w:val="pl-PL"/>
        </w:rPr>
        <w:t xml:space="preserve">• </w:t>
      </w:r>
      <w:r>
        <w:rPr>
          <w:lang w:val="pl-PL"/>
        </w:rPr>
        <w:t>Prace wpływające na dostępność usług muszą być wykonywane w uzgodnionych oknach serwisowych.</w:t>
      </w:r>
    </w:p>
    <w:p w14:paraId="4677E7ED" w14:textId="77777777" w:rsidR="001057D5" w:rsidRDefault="00595D40">
      <w:pPr>
        <w:ind w:left="312" w:hanging="159"/>
        <w:rPr>
          <w:lang w:val="pl-PL"/>
        </w:rPr>
      </w:pPr>
      <w:r>
        <w:rPr>
          <w:b/>
          <w:lang w:val="pl-PL"/>
        </w:rPr>
        <w:t xml:space="preserve">• </w:t>
      </w:r>
      <w:r>
        <w:rPr>
          <w:lang w:val="pl-PL"/>
        </w:rPr>
        <w:t>Każda istotna zmiana konfiguracji musi być poprzedzona wykonaniem kopii konfiguracji lub zapewnieniem możliwości wycofania zmiany.</w:t>
      </w:r>
    </w:p>
    <w:p w14:paraId="010950BC" w14:textId="77777777" w:rsidR="001057D5" w:rsidRDefault="00595D40">
      <w:pPr>
        <w:pStyle w:val="Nagwek2"/>
        <w:rPr>
          <w:lang w:val="pl-PL"/>
        </w:rPr>
      </w:pPr>
      <w:r>
        <w:rPr>
          <w:rFonts w:ascii="Arial" w:hAnsi="Arial"/>
          <w:lang w:val="pl-PL"/>
        </w:rPr>
        <w:t>8.2. Minimalne testy odbiorowe</w:t>
      </w:r>
    </w:p>
    <w:p w14:paraId="5D6AE368" w14:textId="77777777" w:rsidR="001057D5" w:rsidRDefault="00595D40">
      <w:pPr>
        <w:ind w:left="312" w:hanging="159"/>
        <w:rPr>
          <w:lang w:val="pl-PL"/>
        </w:rPr>
      </w:pPr>
      <w:r>
        <w:rPr>
          <w:b/>
          <w:lang w:val="pl-PL"/>
        </w:rPr>
        <w:t xml:space="preserve">• </w:t>
      </w:r>
      <w:r>
        <w:rPr>
          <w:lang w:val="pl-PL"/>
        </w:rPr>
        <w:t>uruchomienie i weryfikacja licencji/subskrypcji oraz statusu wsparcia;</w:t>
      </w:r>
    </w:p>
    <w:p w14:paraId="68A305F0" w14:textId="77777777" w:rsidR="001057D5" w:rsidRDefault="00595D40">
      <w:pPr>
        <w:ind w:left="312" w:hanging="159"/>
        <w:rPr>
          <w:lang w:val="pl-PL"/>
        </w:rPr>
      </w:pPr>
      <w:r>
        <w:rPr>
          <w:b/>
          <w:lang w:val="pl-PL"/>
        </w:rPr>
        <w:t xml:space="preserve">• </w:t>
      </w:r>
      <w:r>
        <w:rPr>
          <w:lang w:val="pl-PL"/>
        </w:rPr>
        <w:t>test komunikacji i poprawności podstawowych polityk UTM/NGFW;</w:t>
      </w:r>
    </w:p>
    <w:p w14:paraId="5127C8D7" w14:textId="77777777" w:rsidR="001057D5" w:rsidRDefault="00595D40">
      <w:pPr>
        <w:ind w:left="312" w:hanging="159"/>
        <w:rPr>
          <w:lang w:val="pl-PL"/>
        </w:rPr>
      </w:pPr>
      <w:r>
        <w:rPr>
          <w:b/>
          <w:lang w:val="pl-PL"/>
        </w:rPr>
        <w:t xml:space="preserve">• </w:t>
      </w:r>
      <w:r>
        <w:rPr>
          <w:lang w:val="pl-PL"/>
        </w:rPr>
        <w:t>test segmentacji VLAN i dostępu między strefami;</w:t>
      </w:r>
    </w:p>
    <w:p w14:paraId="7E50B538" w14:textId="77777777" w:rsidR="001057D5" w:rsidRDefault="00595D40">
      <w:pPr>
        <w:ind w:left="312" w:hanging="159"/>
        <w:rPr>
          <w:lang w:val="pl-PL"/>
        </w:rPr>
      </w:pPr>
      <w:r>
        <w:rPr>
          <w:b/>
          <w:lang w:val="pl-PL"/>
        </w:rPr>
        <w:lastRenderedPageBreak/>
        <w:t xml:space="preserve">• </w:t>
      </w:r>
      <w:r>
        <w:rPr>
          <w:lang w:val="pl-PL"/>
        </w:rPr>
        <w:t>prezentacja alertu XDR/ITDR/NDR i potwierdzenie odbioru telemetryki;</w:t>
      </w:r>
    </w:p>
    <w:p w14:paraId="794532BB" w14:textId="77777777" w:rsidR="001057D5" w:rsidRDefault="00595D40">
      <w:pPr>
        <w:ind w:left="312" w:hanging="159"/>
        <w:rPr>
          <w:lang w:val="pl-PL"/>
        </w:rPr>
      </w:pPr>
      <w:r>
        <w:rPr>
          <w:b/>
          <w:lang w:val="pl-PL"/>
        </w:rPr>
        <w:t xml:space="preserve">• </w:t>
      </w:r>
      <w:r>
        <w:rPr>
          <w:lang w:val="pl-PL"/>
        </w:rPr>
        <w:t>test działania WAF i ochrony poczty w scenariuszu nieszkodliwym;</w:t>
      </w:r>
    </w:p>
    <w:p w14:paraId="6EB826D8" w14:textId="77777777" w:rsidR="001057D5" w:rsidRDefault="00595D40">
      <w:pPr>
        <w:ind w:left="312" w:hanging="159"/>
        <w:rPr>
          <w:lang w:val="pl-PL"/>
        </w:rPr>
      </w:pPr>
      <w:r>
        <w:rPr>
          <w:b/>
          <w:lang w:val="pl-PL"/>
        </w:rPr>
        <w:t xml:space="preserve">• </w:t>
      </w:r>
      <w:r>
        <w:rPr>
          <w:lang w:val="pl-PL"/>
        </w:rPr>
        <w:t>test backupu i odtworzenia co najmniej jednego uzgodnionego zasobu;</w:t>
      </w:r>
    </w:p>
    <w:p w14:paraId="29B71080" w14:textId="77777777" w:rsidR="001057D5" w:rsidRDefault="00595D40">
      <w:pPr>
        <w:ind w:left="312" w:hanging="159"/>
        <w:rPr>
          <w:lang w:val="pl-PL"/>
        </w:rPr>
      </w:pPr>
      <w:r>
        <w:rPr>
          <w:b/>
          <w:lang w:val="pl-PL"/>
        </w:rPr>
        <w:t xml:space="preserve">• </w:t>
      </w:r>
      <w:r>
        <w:rPr>
          <w:lang w:val="pl-PL"/>
        </w:rPr>
        <w:t>test monitorowania infrastruktury;</w:t>
      </w:r>
    </w:p>
    <w:p w14:paraId="6F00C4DB" w14:textId="77777777" w:rsidR="001057D5" w:rsidRDefault="00595D40">
      <w:pPr>
        <w:ind w:left="312" w:hanging="159"/>
        <w:rPr>
          <w:lang w:val="pl-PL"/>
        </w:rPr>
      </w:pPr>
      <w:r>
        <w:rPr>
          <w:b/>
          <w:lang w:val="pl-PL"/>
        </w:rPr>
        <w:t xml:space="preserve">• </w:t>
      </w:r>
      <w:r>
        <w:rPr>
          <w:lang w:val="pl-PL"/>
        </w:rPr>
        <w:t>weryfikacja dokumentacji powykonawczej i kopii konfiguracji.</w:t>
      </w:r>
    </w:p>
    <w:p w14:paraId="0B8CF4E8" w14:textId="77777777" w:rsidR="001057D5" w:rsidRDefault="00595D40">
      <w:pPr>
        <w:pStyle w:val="Nagwek2"/>
        <w:rPr>
          <w:lang w:val="pl-PL"/>
        </w:rPr>
      </w:pPr>
      <w:r>
        <w:rPr>
          <w:rFonts w:ascii="Arial" w:hAnsi="Arial"/>
          <w:lang w:val="pl-PL"/>
        </w:rPr>
        <w:t>8.3. Dokumentacja powykonawcza</w:t>
      </w:r>
    </w:p>
    <w:p w14:paraId="399C18C3" w14:textId="77777777" w:rsidR="001057D5" w:rsidRDefault="00595D40">
      <w:pPr>
        <w:ind w:left="312" w:hanging="159"/>
        <w:rPr>
          <w:lang w:val="pl-PL"/>
        </w:rPr>
      </w:pPr>
      <w:r>
        <w:rPr>
          <w:b/>
          <w:lang w:val="pl-PL"/>
        </w:rPr>
        <w:t xml:space="preserve">• </w:t>
      </w:r>
      <w:r>
        <w:rPr>
          <w:lang w:val="pl-PL"/>
        </w:rPr>
        <w:t>opis architektury logicznej i fizycznej;</w:t>
      </w:r>
    </w:p>
    <w:p w14:paraId="346EB853" w14:textId="77777777" w:rsidR="001057D5" w:rsidRDefault="00595D40">
      <w:pPr>
        <w:ind w:left="312" w:hanging="159"/>
        <w:rPr>
          <w:lang w:val="pl-PL"/>
        </w:rPr>
      </w:pPr>
      <w:r>
        <w:rPr>
          <w:b/>
          <w:lang w:val="pl-PL"/>
        </w:rPr>
        <w:t xml:space="preserve">• </w:t>
      </w:r>
      <w:r>
        <w:rPr>
          <w:lang w:val="pl-PL"/>
        </w:rPr>
        <w:t>wykaz urządzeń, numerów seryjnych, wersji i licencji;</w:t>
      </w:r>
    </w:p>
    <w:p w14:paraId="16A20692" w14:textId="77777777" w:rsidR="001057D5" w:rsidRDefault="00595D40">
      <w:pPr>
        <w:ind w:left="312" w:hanging="159"/>
        <w:rPr>
          <w:lang w:val="pl-PL"/>
        </w:rPr>
      </w:pPr>
      <w:r>
        <w:rPr>
          <w:b/>
          <w:lang w:val="pl-PL"/>
        </w:rPr>
        <w:t xml:space="preserve">• </w:t>
      </w:r>
      <w:r>
        <w:rPr>
          <w:lang w:val="pl-PL"/>
        </w:rPr>
        <w:t>lista adresacji, VLAN i stref bezpieczeństwa;</w:t>
      </w:r>
    </w:p>
    <w:p w14:paraId="60E2CE47" w14:textId="77777777" w:rsidR="001057D5" w:rsidRDefault="00595D40">
      <w:pPr>
        <w:ind w:left="312" w:hanging="159"/>
        <w:rPr>
          <w:lang w:val="pl-PL"/>
        </w:rPr>
      </w:pPr>
      <w:r>
        <w:rPr>
          <w:b/>
          <w:lang w:val="pl-PL"/>
        </w:rPr>
        <w:t xml:space="preserve">• </w:t>
      </w:r>
      <w:r>
        <w:rPr>
          <w:lang w:val="pl-PL"/>
        </w:rPr>
        <w:t>opis integracji i przepływów między systemami;</w:t>
      </w:r>
    </w:p>
    <w:p w14:paraId="78105F51" w14:textId="77777777" w:rsidR="001057D5" w:rsidRDefault="00595D40">
      <w:pPr>
        <w:ind w:left="312" w:hanging="159"/>
        <w:rPr>
          <w:lang w:val="pl-PL"/>
        </w:rPr>
      </w:pPr>
      <w:r>
        <w:rPr>
          <w:b/>
          <w:lang w:val="pl-PL"/>
        </w:rPr>
        <w:t xml:space="preserve">• </w:t>
      </w:r>
      <w:r>
        <w:rPr>
          <w:lang w:val="pl-PL"/>
        </w:rPr>
        <w:t>kopie konfiguracji i procedury ich odtworzenia;</w:t>
      </w:r>
    </w:p>
    <w:p w14:paraId="2725AB5A" w14:textId="77777777" w:rsidR="001057D5" w:rsidRDefault="00595D40">
      <w:pPr>
        <w:ind w:left="312" w:hanging="159"/>
        <w:rPr>
          <w:lang w:val="pl-PL"/>
        </w:rPr>
      </w:pPr>
      <w:r>
        <w:rPr>
          <w:b/>
          <w:lang w:val="pl-PL"/>
        </w:rPr>
        <w:t xml:space="preserve">• </w:t>
      </w:r>
      <w:r>
        <w:rPr>
          <w:lang w:val="pl-PL"/>
        </w:rPr>
        <w:t>procedury administracyjne, backupu, odtwarzania i aktualizacji;</w:t>
      </w:r>
    </w:p>
    <w:p w14:paraId="6B2B5829" w14:textId="77777777" w:rsidR="001057D5" w:rsidRDefault="00595D40">
      <w:pPr>
        <w:ind w:left="312" w:hanging="159"/>
        <w:rPr>
          <w:lang w:val="pl-PL"/>
        </w:rPr>
      </w:pPr>
      <w:r>
        <w:rPr>
          <w:lang w:val="pl-PL"/>
        </w:rPr>
        <w:t>• protokoły i raporty z testów odbiorowych;</w:t>
      </w:r>
    </w:p>
    <w:p w14:paraId="78E20D22" w14:textId="77777777" w:rsidR="001057D5" w:rsidRDefault="00595D40">
      <w:pPr>
        <w:ind w:left="312" w:hanging="159"/>
        <w:rPr>
          <w:lang w:val="pl-PL"/>
        </w:rPr>
      </w:pPr>
      <w:r>
        <w:rPr>
          <w:b/>
          <w:lang w:val="pl-PL"/>
        </w:rPr>
        <w:t xml:space="preserve">• </w:t>
      </w:r>
      <w:r>
        <w:rPr>
          <w:lang w:val="pl-PL"/>
        </w:rPr>
        <w:t>materiały szkoleniowe i dowody realizacji szkoleń.</w:t>
      </w:r>
    </w:p>
    <w:p w14:paraId="131ED574" w14:textId="77777777" w:rsidR="001057D5" w:rsidRDefault="00595D40">
      <w:pPr>
        <w:pStyle w:val="Nagwek1"/>
        <w:rPr>
          <w:lang w:val="pl-PL"/>
        </w:rPr>
      </w:pPr>
      <w:r>
        <w:rPr>
          <w:rFonts w:ascii="Arial" w:hAnsi="Arial"/>
          <w:lang w:val="pl-PL"/>
        </w:rPr>
        <w:t>9. Zakres wyłączony i zasady interpretacji</w:t>
      </w:r>
    </w:p>
    <w:p w14:paraId="20EF7F9C" w14:textId="77777777" w:rsidR="001057D5" w:rsidRDefault="00595D40" w:rsidP="007215A6">
      <w:pPr>
        <w:ind w:left="312" w:hanging="159"/>
        <w:rPr>
          <w:lang w:val="pl-PL"/>
        </w:rPr>
      </w:pPr>
      <w:r>
        <w:rPr>
          <w:b/>
          <w:lang w:val="pl-PL"/>
        </w:rPr>
        <w:t xml:space="preserve">• </w:t>
      </w:r>
      <w:r>
        <w:rPr>
          <w:lang w:val="pl-PL"/>
        </w:rPr>
        <w:t>Koszty pośrednie rozliczane ryczałtem nie są przedmiotem dostawy ani usługi objętej niniejszym OPZ.</w:t>
      </w:r>
    </w:p>
    <w:p w14:paraId="1EFF4D8E" w14:textId="77777777" w:rsidR="001057D5" w:rsidRDefault="00595D40">
      <w:pPr>
        <w:ind w:left="312" w:hanging="159"/>
        <w:rPr>
          <w:lang w:val="pl-PL"/>
        </w:rPr>
      </w:pPr>
      <w:r>
        <w:rPr>
          <w:b/>
          <w:lang w:val="pl-PL"/>
        </w:rPr>
        <w:t xml:space="preserve">• </w:t>
      </w:r>
      <w:r>
        <w:rPr>
          <w:lang w:val="pl-PL"/>
        </w:rPr>
        <w:t>Dopuszcza się wykorzystanie wymienionych wyżej funkcjonalności jako bezkosztowego modułu lub elementu innego rozwiązania, jeżeli jest to potrzebne do spełnienia wymagań właściwej pozycji i nie powoduje dodatkowych kosztów ani uzależnienia Zamawiającego od niewskazanej subskrypcji.</w:t>
      </w:r>
    </w:p>
    <w:p w14:paraId="434EF7CF" w14:textId="77777777" w:rsidR="001057D5" w:rsidRDefault="00595D40">
      <w:pPr>
        <w:ind w:left="312" w:hanging="159"/>
        <w:rPr>
          <w:lang w:val="pl-PL"/>
        </w:rPr>
      </w:pPr>
      <w:r>
        <w:rPr>
          <w:b/>
          <w:lang w:val="pl-PL"/>
        </w:rPr>
        <w:t xml:space="preserve">• </w:t>
      </w:r>
      <w:r>
        <w:rPr>
          <w:lang w:val="pl-PL"/>
        </w:rPr>
        <w:t>Wymagania dotyczące biblioteki taśmowej lub deduplikatora, pojawiające się w części opisowej wniosku, należy realizować funkcjonalnie w ramach S16/S21/U09 w zakresie wynikającym z oferowanej architektury; nie wymaga się odrębnej dostawy biblioteki taśmowej, ponieważ nie występuje jako osobna pozycja kosztowa.</w:t>
      </w:r>
    </w:p>
    <w:p w14:paraId="47859505" w14:textId="77777777" w:rsidR="001057D5" w:rsidRDefault="00595D40">
      <w:pPr>
        <w:pStyle w:val="Nagwek1"/>
        <w:rPr>
          <w:lang w:val="pl-PL"/>
        </w:rPr>
      </w:pPr>
      <w:r>
        <w:rPr>
          <w:rFonts w:ascii="Arial" w:hAnsi="Arial"/>
          <w:lang w:val="pl-PL"/>
        </w:rPr>
        <w:t>10. Ogólne zasady równoważności rozwiązań</w:t>
      </w:r>
    </w:p>
    <w:p w14:paraId="6AB2ABF8" w14:textId="77777777" w:rsidR="001057D5" w:rsidRDefault="00595D40">
      <w:pPr>
        <w:pStyle w:val="Nagwek2"/>
        <w:rPr>
          <w:lang w:val="pl-PL"/>
        </w:rPr>
      </w:pPr>
      <w:r>
        <w:rPr>
          <w:rFonts w:ascii="Arial" w:hAnsi="Arial"/>
          <w:lang w:val="pl-PL"/>
        </w:rPr>
        <w:t>10.1. Zasada ogólna</w:t>
      </w:r>
    </w:p>
    <w:p w14:paraId="637C2A0D" w14:textId="77777777" w:rsidR="001057D5" w:rsidRDefault="00595D40">
      <w:pPr>
        <w:rPr>
          <w:lang w:val="pl-PL"/>
        </w:rPr>
      </w:pPr>
      <w:r>
        <w:rPr>
          <w:lang w:val="pl-PL"/>
        </w:rPr>
        <w:t>Jeżeli OPZ wskazuje rozwiązanie referencyjne, znak towarowy, patent, pochodzenie, producenta, produkt, normę lub szczególny proces, wskazanie należy rozumieć jako „lub równoważny”, o ile przepisy wymagają dopuszczenia równoważności. Nazwy istniejących systemów Zamawiającego mogą być użyte wyłącznie do opisania warunków integracji.</w:t>
      </w:r>
    </w:p>
    <w:p w14:paraId="2D661036" w14:textId="77777777" w:rsidR="001057D5" w:rsidRDefault="00595D40">
      <w:pPr>
        <w:pStyle w:val="Nagwek2"/>
        <w:rPr>
          <w:lang w:val="pl-PL"/>
        </w:rPr>
      </w:pPr>
      <w:r>
        <w:rPr>
          <w:rFonts w:ascii="Arial" w:hAnsi="Arial"/>
          <w:lang w:val="pl-PL"/>
        </w:rPr>
        <w:t>10.2. Kryteria równoważności</w:t>
      </w:r>
    </w:p>
    <w:p w14:paraId="3F88B924" w14:textId="77777777" w:rsidR="001057D5" w:rsidRDefault="00595D40">
      <w:pPr>
        <w:rPr>
          <w:lang w:val="pl-PL"/>
        </w:rPr>
      </w:pPr>
      <w:r>
        <w:rPr>
          <w:lang w:val="pl-PL"/>
        </w:rPr>
        <w:t>Rozwiązanie równoważne musi łącznie spełniać obligatoryjne wymagania funkcjonalne, techniczne, wydajnościowe, bezpieczeństwa, interoperacyjności, integracji, licencjonowania, eksploatacji, wsparcia i aktualizacji. Odmienna architektura wewnętrzna lub technologia implementacji jest dopuszczalna, jeżeli nie obniża wymaganej wartości użytkowej.</w:t>
      </w:r>
    </w:p>
    <w:p w14:paraId="7B336587" w14:textId="77777777" w:rsidR="001057D5" w:rsidRDefault="00595D40">
      <w:pPr>
        <w:pStyle w:val="Nagwek2"/>
        <w:rPr>
          <w:lang w:val="pl-PL"/>
        </w:rPr>
      </w:pPr>
      <w:r>
        <w:rPr>
          <w:rFonts w:ascii="Arial" w:hAnsi="Arial"/>
          <w:lang w:val="pl-PL"/>
        </w:rPr>
        <w:t>10.3. Wykazanie równoważności</w:t>
      </w:r>
    </w:p>
    <w:p w14:paraId="7DCAE8DF" w14:textId="77777777" w:rsidR="001057D5" w:rsidRDefault="00595D40">
      <w:pPr>
        <w:rPr>
          <w:lang w:val="pl-PL"/>
        </w:rPr>
      </w:pPr>
      <w:r>
        <w:rPr>
          <w:lang w:val="pl-PL"/>
        </w:rPr>
        <w:t>Wykonawca wykazuje równoważność za pomocą dokumentacji producenta, dokumentacji technicznej, kart katalogowych, raportów badań, dokumentacji API, oficjalnego repozytorium projektu lub innych wiarygodnych środków dowodowych. Brak komercyjnej karty katalogowej nie może sam w sobie dyskwalifikować rozwiązania open source.</w:t>
      </w:r>
    </w:p>
    <w:p w14:paraId="6C54A487" w14:textId="77777777" w:rsidR="001057D5" w:rsidRDefault="00595D40">
      <w:pPr>
        <w:pStyle w:val="Nagwek2"/>
        <w:rPr>
          <w:lang w:val="pl-PL"/>
        </w:rPr>
      </w:pPr>
      <w:r>
        <w:rPr>
          <w:rFonts w:ascii="Arial" w:hAnsi="Arial"/>
          <w:lang w:val="pl-PL"/>
        </w:rPr>
        <w:lastRenderedPageBreak/>
        <w:t>10.4. Rozwiązania wielokomponentowe</w:t>
      </w:r>
    </w:p>
    <w:p w14:paraId="0638B014" w14:textId="77777777" w:rsidR="001057D5" w:rsidRDefault="00595D40">
      <w:pPr>
        <w:rPr>
          <w:lang w:val="pl-PL"/>
        </w:rPr>
      </w:pPr>
      <w:r>
        <w:rPr>
          <w:lang w:val="pl-PL"/>
        </w:rPr>
        <w:t>Dopuszcza się oprogramowanie komercyjne, open source, rozwiązania hybrydowe i zestawy współpracujących komponentów, jeżeli jako całość spełniają wymagania. Wykonawca odpowiada za integrację, zgodność wersji, aktualizacje i usuwanie problemów wynikających ze współdziałania komponentów.</w:t>
      </w:r>
    </w:p>
    <w:p w14:paraId="47C7AB6F" w14:textId="77777777" w:rsidR="001057D5" w:rsidRDefault="00595D40">
      <w:pPr>
        <w:pStyle w:val="Nagwek2"/>
        <w:rPr>
          <w:lang w:val="pl-PL"/>
        </w:rPr>
      </w:pPr>
      <w:r>
        <w:rPr>
          <w:rFonts w:ascii="Arial" w:hAnsi="Arial"/>
          <w:lang w:val="pl-PL"/>
        </w:rPr>
        <w:t>10.5. Kompletność i licencjonowanie</w:t>
      </w:r>
    </w:p>
    <w:p w14:paraId="520895B1" w14:textId="77777777" w:rsidR="001057D5" w:rsidRDefault="00595D40">
      <w:pPr>
        <w:rPr>
          <w:lang w:val="pl-PL"/>
        </w:rPr>
      </w:pPr>
      <w:r>
        <w:rPr>
          <w:lang w:val="pl-PL"/>
        </w:rPr>
        <w:t>Cena oferty musi obejmować wszystkie licencje, subskrypcje, moduły, konektory, aktualizacje i elementy niezbędne do utrzymania wymaganej funkcjonalności przez okres wskazany w OPZ lub umowie. Rozwiązanie nie może wymagać nieujawnionego zakupu dodatkowego komponentu po stronie Zamawiającego.</w:t>
      </w:r>
    </w:p>
    <w:p w14:paraId="2E63955F" w14:textId="77777777" w:rsidR="001057D5" w:rsidRDefault="00595D40">
      <w:pPr>
        <w:pStyle w:val="Nagwek2"/>
        <w:rPr>
          <w:lang w:val="pl-PL"/>
        </w:rPr>
      </w:pPr>
      <w:r>
        <w:rPr>
          <w:rFonts w:ascii="Arial" w:hAnsi="Arial"/>
          <w:lang w:val="pl-PL"/>
        </w:rPr>
        <w:t>10.6. Pierwszeństwo wymagań szczegółowych</w:t>
      </w:r>
    </w:p>
    <w:p w14:paraId="3D6630D5" w14:textId="77777777" w:rsidR="001057D5" w:rsidRDefault="00595D40">
      <w:pPr>
        <w:rPr>
          <w:lang w:val="pl-PL"/>
        </w:rPr>
      </w:pPr>
      <w:r>
        <w:rPr>
          <w:lang w:val="pl-PL"/>
        </w:rPr>
        <w:t>W razie rozbieżności pomiędzy zasadami ogólnymi a opisem konkretnej pozycji pierwszeństwo mają wymagania szczegółowe, z zastrzeżeniem bezwzględnie obowiązujących przepisów prawa.</w:t>
      </w:r>
    </w:p>
    <w:sectPr w:rsidR="001057D5">
      <w:headerReference w:type="default" r:id="rId8"/>
      <w:footerReference w:type="default" r:id="rId9"/>
      <w:headerReference w:type="first" r:id="rId10"/>
      <w:footerReference w:type="first" r:id="rId11"/>
      <w:pgSz w:w="12240" w:h="15840"/>
      <w:pgMar w:top="1020" w:right="1134" w:bottom="1020"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3442C" w14:textId="77777777" w:rsidR="00E27129" w:rsidRDefault="00E27129">
      <w:pPr>
        <w:spacing w:line="240" w:lineRule="auto"/>
      </w:pPr>
      <w:r>
        <w:separator/>
      </w:r>
    </w:p>
  </w:endnote>
  <w:endnote w:type="continuationSeparator" w:id="0">
    <w:p w14:paraId="1F3525B9" w14:textId="77777777" w:rsidR="00E27129" w:rsidRDefault="00E271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149AC" w14:textId="77777777" w:rsidR="001057D5" w:rsidRDefault="00595D40">
    <w:pPr>
      <w:pStyle w:val="Small"/>
      <w:jc w:val="center"/>
    </w:pPr>
    <w:r>
      <w:t xml:space="preserve">Strona </w:t>
    </w:r>
    <w:r>
      <w:fldChar w:fldCharType="begin"/>
    </w:r>
    <w:r>
      <w:instrText>PAGE</w:instrText>
    </w:r>
    <w:r>
      <w:fldChar w:fldCharType="separate"/>
    </w:r>
    <w:r>
      <w:t>1</w:t>
    </w:r>
    <w:r>
      <w:fldChar w:fldCharType="end"/>
    </w:r>
    <w:r>
      <w:t xml:space="preserve"> z </w:t>
    </w:r>
    <w:r>
      <w:fldChar w:fldCharType="begin"/>
    </w:r>
    <w:r>
      <w:instrText>NUMPAGES</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A8E0" w14:textId="77777777" w:rsidR="00085935" w:rsidRDefault="0008593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54D02" w14:textId="77777777" w:rsidR="00E27129" w:rsidRDefault="00E27129">
      <w:pPr>
        <w:spacing w:after="0"/>
      </w:pPr>
      <w:r>
        <w:separator/>
      </w:r>
    </w:p>
  </w:footnote>
  <w:footnote w:type="continuationSeparator" w:id="0">
    <w:p w14:paraId="4C410258" w14:textId="77777777" w:rsidR="00E27129" w:rsidRDefault="00E2712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74437" w14:textId="77777777" w:rsidR="005B09DD" w:rsidRDefault="005B09DD">
    <w:pPr>
      <w:pStyle w:val="Small"/>
      <w:jc w:val="right"/>
      <w:rPr>
        <w:lang w:val="pl-PL"/>
      </w:rPr>
    </w:pPr>
  </w:p>
  <w:p w14:paraId="5EA0F70D" w14:textId="77777777" w:rsidR="001057D5" w:rsidRDefault="005B09DD">
    <w:pPr>
      <w:pStyle w:val="Small"/>
      <w:jc w:val="right"/>
      <w:rPr>
        <w:lang w:val="pl-PL"/>
      </w:rPr>
    </w:pPr>
    <w:r w:rsidRPr="000D5503">
      <w:rPr>
        <w:noProof/>
      </w:rPr>
      <w:drawing>
        <wp:inline distT="0" distB="0" distL="0" distR="0" wp14:anchorId="3AF1CFC2" wp14:editId="69BC0C82">
          <wp:extent cx="6120765" cy="568325"/>
          <wp:effectExtent l="0" t="0" r="635" b="3175"/>
          <wp:docPr id="207129106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291066" name=""/>
                  <pic:cNvPicPr/>
                </pic:nvPicPr>
                <pic:blipFill>
                  <a:blip r:embed="rId1"/>
                  <a:stretch>
                    <a:fillRect/>
                  </a:stretch>
                </pic:blipFill>
                <pic:spPr>
                  <a:xfrm>
                    <a:off x="0" y="0"/>
                    <a:ext cx="6120765" cy="568325"/>
                  </a:xfrm>
                  <a:prstGeom prst="rect">
                    <a:avLst/>
                  </a:prstGeom>
                </pic:spPr>
              </pic:pic>
            </a:graphicData>
          </a:graphic>
        </wp:inline>
      </w:drawing>
    </w:r>
    <w:r>
      <w:rPr>
        <w:lang w:val="pl-P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19F0E" w14:textId="77777777" w:rsidR="00085935" w:rsidRDefault="0008593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anumerowana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anumerowana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apunktowana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apunktowana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anumerowan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apunktowana"/>
      <w:lvlText w:val=""/>
      <w:lvlJc w:val="left"/>
      <w:pPr>
        <w:tabs>
          <w:tab w:val="left" w:pos="360"/>
        </w:tabs>
        <w:ind w:left="360" w:hanging="360"/>
      </w:pPr>
      <w:rPr>
        <w:rFonts w:ascii="Symbol" w:hAnsi="Symbol" w:hint="default"/>
      </w:rPr>
    </w:lvl>
  </w:abstractNum>
  <w:abstractNum w:abstractNumId="6" w15:restartNumberingAfterBreak="0">
    <w:nsid w:val="01567581"/>
    <w:multiLevelType w:val="multilevel"/>
    <w:tmpl w:val="5C26B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3F041D6"/>
    <w:multiLevelType w:val="multilevel"/>
    <w:tmpl w:val="DB723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0563BF"/>
    <w:multiLevelType w:val="multilevel"/>
    <w:tmpl w:val="B1D25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522266D"/>
    <w:multiLevelType w:val="multilevel"/>
    <w:tmpl w:val="DD546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C16946"/>
    <w:multiLevelType w:val="multilevel"/>
    <w:tmpl w:val="F0163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3C622D"/>
    <w:multiLevelType w:val="multilevel"/>
    <w:tmpl w:val="3432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1E33D5"/>
    <w:multiLevelType w:val="multilevel"/>
    <w:tmpl w:val="5EBA6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295B92"/>
    <w:multiLevelType w:val="multilevel"/>
    <w:tmpl w:val="51D4C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627E2C"/>
    <w:multiLevelType w:val="multilevel"/>
    <w:tmpl w:val="65667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E04CD4"/>
    <w:multiLevelType w:val="multilevel"/>
    <w:tmpl w:val="6A3A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00169E"/>
    <w:multiLevelType w:val="multilevel"/>
    <w:tmpl w:val="C7AA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6C15BB"/>
    <w:multiLevelType w:val="multilevel"/>
    <w:tmpl w:val="9F144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1AC28B1"/>
    <w:multiLevelType w:val="multilevel"/>
    <w:tmpl w:val="842AA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4FC4417"/>
    <w:multiLevelType w:val="multilevel"/>
    <w:tmpl w:val="E6E6A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7B76E99"/>
    <w:multiLevelType w:val="multilevel"/>
    <w:tmpl w:val="7DD4B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8DE3632"/>
    <w:multiLevelType w:val="multilevel"/>
    <w:tmpl w:val="A60A6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9D52BD6"/>
    <w:multiLevelType w:val="multilevel"/>
    <w:tmpl w:val="B232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0A2D09"/>
    <w:multiLevelType w:val="multilevel"/>
    <w:tmpl w:val="F0F2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AAE2C9A"/>
    <w:multiLevelType w:val="multilevel"/>
    <w:tmpl w:val="7C7A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C2F6160"/>
    <w:multiLevelType w:val="multilevel"/>
    <w:tmpl w:val="C016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0923F82"/>
    <w:multiLevelType w:val="multilevel"/>
    <w:tmpl w:val="49EAF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17E21F5"/>
    <w:multiLevelType w:val="multilevel"/>
    <w:tmpl w:val="EB6A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22A6C77"/>
    <w:multiLevelType w:val="multilevel"/>
    <w:tmpl w:val="E3C6A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72850CF"/>
    <w:multiLevelType w:val="multilevel"/>
    <w:tmpl w:val="ACE6A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D1E05A7"/>
    <w:multiLevelType w:val="multilevel"/>
    <w:tmpl w:val="1334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EBC1EFD"/>
    <w:multiLevelType w:val="multilevel"/>
    <w:tmpl w:val="18ACC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6C2CC9"/>
    <w:multiLevelType w:val="multilevel"/>
    <w:tmpl w:val="BD74B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2DB2CD2"/>
    <w:multiLevelType w:val="multilevel"/>
    <w:tmpl w:val="7430EF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60E6667"/>
    <w:multiLevelType w:val="multilevel"/>
    <w:tmpl w:val="87F41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9680E33"/>
    <w:multiLevelType w:val="multilevel"/>
    <w:tmpl w:val="CD802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A0F2166"/>
    <w:multiLevelType w:val="multilevel"/>
    <w:tmpl w:val="FD02E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ABC7EE0"/>
    <w:multiLevelType w:val="multilevel"/>
    <w:tmpl w:val="3814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B531C8A"/>
    <w:multiLevelType w:val="multilevel"/>
    <w:tmpl w:val="2AA68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DE41620"/>
    <w:multiLevelType w:val="multilevel"/>
    <w:tmpl w:val="DC9C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14539A7"/>
    <w:multiLevelType w:val="multilevel"/>
    <w:tmpl w:val="D19E2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1826B30"/>
    <w:multiLevelType w:val="multilevel"/>
    <w:tmpl w:val="D7EAB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7A2465B"/>
    <w:multiLevelType w:val="multilevel"/>
    <w:tmpl w:val="A650C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9690F26"/>
    <w:multiLevelType w:val="multilevel"/>
    <w:tmpl w:val="A310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C0810CA"/>
    <w:multiLevelType w:val="multilevel"/>
    <w:tmpl w:val="70865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D824FF"/>
    <w:multiLevelType w:val="multilevel"/>
    <w:tmpl w:val="2C508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F680EFF"/>
    <w:multiLevelType w:val="multilevel"/>
    <w:tmpl w:val="EAD44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F69274A"/>
    <w:multiLevelType w:val="multilevel"/>
    <w:tmpl w:val="0884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02F6E0A"/>
    <w:multiLevelType w:val="multilevel"/>
    <w:tmpl w:val="8968F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4D246DB"/>
    <w:multiLevelType w:val="multilevel"/>
    <w:tmpl w:val="F13C3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57E09D1"/>
    <w:multiLevelType w:val="multilevel"/>
    <w:tmpl w:val="763C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62B7853"/>
    <w:multiLevelType w:val="multilevel"/>
    <w:tmpl w:val="B980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6EE42AF"/>
    <w:multiLevelType w:val="multilevel"/>
    <w:tmpl w:val="E724F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6A403C"/>
    <w:multiLevelType w:val="multilevel"/>
    <w:tmpl w:val="E162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7786B6E"/>
    <w:multiLevelType w:val="multilevel"/>
    <w:tmpl w:val="5F7C9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7BE4A53"/>
    <w:multiLevelType w:val="multilevel"/>
    <w:tmpl w:val="2862B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8C30056"/>
    <w:multiLevelType w:val="multilevel"/>
    <w:tmpl w:val="184EB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9640DD7"/>
    <w:multiLevelType w:val="multilevel"/>
    <w:tmpl w:val="3508E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97938E6"/>
    <w:multiLevelType w:val="multilevel"/>
    <w:tmpl w:val="26224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A426AA3"/>
    <w:multiLevelType w:val="multilevel"/>
    <w:tmpl w:val="627A6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1DE54AE"/>
    <w:multiLevelType w:val="multilevel"/>
    <w:tmpl w:val="C6E60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2F64F38"/>
    <w:multiLevelType w:val="multilevel"/>
    <w:tmpl w:val="A986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7516990"/>
    <w:multiLevelType w:val="multilevel"/>
    <w:tmpl w:val="1630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96B07AA"/>
    <w:multiLevelType w:val="multilevel"/>
    <w:tmpl w:val="56F0D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9BD434B"/>
    <w:multiLevelType w:val="multilevel"/>
    <w:tmpl w:val="95626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D8E233B"/>
    <w:multiLevelType w:val="multilevel"/>
    <w:tmpl w:val="90709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E964FBD"/>
    <w:multiLevelType w:val="multilevel"/>
    <w:tmpl w:val="9D149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6EB96F08"/>
    <w:multiLevelType w:val="multilevel"/>
    <w:tmpl w:val="B9269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053576"/>
    <w:multiLevelType w:val="multilevel"/>
    <w:tmpl w:val="41CEF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6AD2227"/>
    <w:multiLevelType w:val="multilevel"/>
    <w:tmpl w:val="B2889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4C56D2"/>
    <w:multiLevelType w:val="multilevel"/>
    <w:tmpl w:val="0AB2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A043E89"/>
    <w:multiLevelType w:val="multilevel"/>
    <w:tmpl w:val="C3D4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A1F58F0"/>
    <w:multiLevelType w:val="multilevel"/>
    <w:tmpl w:val="6C8EF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C187817"/>
    <w:multiLevelType w:val="multilevel"/>
    <w:tmpl w:val="9D2C3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CD26141"/>
    <w:multiLevelType w:val="multilevel"/>
    <w:tmpl w:val="8892D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CFB080D"/>
    <w:multiLevelType w:val="multilevel"/>
    <w:tmpl w:val="02F82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F3C06C5"/>
    <w:multiLevelType w:val="multilevel"/>
    <w:tmpl w:val="A71C5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FDB449D"/>
    <w:multiLevelType w:val="multilevel"/>
    <w:tmpl w:val="EE54D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9960666">
    <w:abstractNumId w:val="5"/>
  </w:num>
  <w:num w:numId="2" w16cid:durableId="1550529103">
    <w:abstractNumId w:val="3"/>
  </w:num>
  <w:num w:numId="3" w16cid:durableId="207687909">
    <w:abstractNumId w:val="2"/>
  </w:num>
  <w:num w:numId="4" w16cid:durableId="761415511">
    <w:abstractNumId w:val="4"/>
  </w:num>
  <w:num w:numId="5" w16cid:durableId="1298342695">
    <w:abstractNumId w:val="1"/>
  </w:num>
  <w:num w:numId="6" w16cid:durableId="1515270403">
    <w:abstractNumId w:val="0"/>
  </w:num>
  <w:num w:numId="7" w16cid:durableId="819886408">
    <w:abstractNumId w:val="12"/>
  </w:num>
  <w:num w:numId="8" w16cid:durableId="298727549">
    <w:abstractNumId w:val="19"/>
  </w:num>
  <w:num w:numId="9" w16cid:durableId="457260864">
    <w:abstractNumId w:val="50"/>
  </w:num>
  <w:num w:numId="10" w16cid:durableId="592864666">
    <w:abstractNumId w:val="42"/>
  </w:num>
  <w:num w:numId="11" w16cid:durableId="1347901899">
    <w:abstractNumId w:val="21"/>
  </w:num>
  <w:num w:numId="12" w16cid:durableId="1498884418">
    <w:abstractNumId w:val="31"/>
  </w:num>
  <w:num w:numId="13" w16cid:durableId="547566970">
    <w:abstractNumId w:val="77"/>
  </w:num>
  <w:num w:numId="14" w16cid:durableId="1888031987">
    <w:abstractNumId w:val="52"/>
  </w:num>
  <w:num w:numId="15" w16cid:durableId="1553031170">
    <w:abstractNumId w:val="61"/>
  </w:num>
  <w:num w:numId="16" w16cid:durableId="746463779">
    <w:abstractNumId w:val="73"/>
  </w:num>
  <w:num w:numId="17" w16cid:durableId="1186023309">
    <w:abstractNumId w:val="48"/>
  </w:num>
  <w:num w:numId="18" w16cid:durableId="798298683">
    <w:abstractNumId w:val="40"/>
  </w:num>
  <w:num w:numId="19" w16cid:durableId="1972319145">
    <w:abstractNumId w:val="22"/>
  </w:num>
  <w:num w:numId="20" w16cid:durableId="1144397238">
    <w:abstractNumId w:val="16"/>
  </w:num>
  <w:num w:numId="21" w16cid:durableId="1742868134">
    <w:abstractNumId w:val="13"/>
  </w:num>
  <w:num w:numId="22" w16cid:durableId="1959867616">
    <w:abstractNumId w:val="25"/>
  </w:num>
  <w:num w:numId="23" w16cid:durableId="1660114774">
    <w:abstractNumId w:val="29"/>
  </w:num>
  <w:num w:numId="24" w16cid:durableId="1708288943">
    <w:abstractNumId w:val="49"/>
  </w:num>
  <w:num w:numId="25" w16cid:durableId="1684668945">
    <w:abstractNumId w:val="72"/>
  </w:num>
  <w:num w:numId="26" w16cid:durableId="869805606">
    <w:abstractNumId w:val="7"/>
  </w:num>
  <w:num w:numId="27" w16cid:durableId="148207303">
    <w:abstractNumId w:val="23"/>
  </w:num>
  <w:num w:numId="28" w16cid:durableId="1873379044">
    <w:abstractNumId w:val="14"/>
  </w:num>
  <w:num w:numId="29" w16cid:durableId="1979994138">
    <w:abstractNumId w:val="36"/>
  </w:num>
  <w:num w:numId="30" w16cid:durableId="15080581">
    <w:abstractNumId w:val="35"/>
  </w:num>
  <w:num w:numId="31" w16cid:durableId="2036613013">
    <w:abstractNumId w:val="59"/>
  </w:num>
  <w:num w:numId="32" w16cid:durableId="1997301832">
    <w:abstractNumId w:val="10"/>
  </w:num>
  <w:num w:numId="33" w16cid:durableId="778793245">
    <w:abstractNumId w:val="57"/>
  </w:num>
  <w:num w:numId="34" w16cid:durableId="1953588049">
    <w:abstractNumId w:val="41"/>
  </w:num>
  <w:num w:numId="35" w16cid:durableId="2115399062">
    <w:abstractNumId w:val="69"/>
  </w:num>
  <w:num w:numId="36" w16cid:durableId="190261369">
    <w:abstractNumId w:val="65"/>
  </w:num>
  <w:num w:numId="37" w16cid:durableId="1221361065">
    <w:abstractNumId w:val="67"/>
  </w:num>
  <w:num w:numId="38" w16cid:durableId="1222986081">
    <w:abstractNumId w:val="76"/>
  </w:num>
  <w:num w:numId="39" w16cid:durableId="1795367968">
    <w:abstractNumId w:val="43"/>
  </w:num>
  <w:num w:numId="40" w16cid:durableId="1410731891">
    <w:abstractNumId w:val="26"/>
  </w:num>
  <w:num w:numId="41" w16cid:durableId="813835189">
    <w:abstractNumId w:val="55"/>
  </w:num>
  <w:num w:numId="42" w16cid:durableId="1675497210">
    <w:abstractNumId w:val="74"/>
  </w:num>
  <w:num w:numId="43" w16cid:durableId="2017154131">
    <w:abstractNumId w:val="33"/>
  </w:num>
  <w:num w:numId="44" w16cid:durableId="417098293">
    <w:abstractNumId w:val="39"/>
  </w:num>
  <w:num w:numId="45" w16cid:durableId="2135630734">
    <w:abstractNumId w:val="46"/>
  </w:num>
  <w:num w:numId="46" w16cid:durableId="801578362">
    <w:abstractNumId w:val="32"/>
  </w:num>
  <w:num w:numId="47" w16cid:durableId="221721226">
    <w:abstractNumId w:val="20"/>
  </w:num>
  <w:num w:numId="48" w16cid:durableId="2031056035">
    <w:abstractNumId w:val="27"/>
  </w:num>
  <w:num w:numId="49" w16cid:durableId="703166580">
    <w:abstractNumId w:val="54"/>
  </w:num>
  <w:num w:numId="50" w16cid:durableId="739837736">
    <w:abstractNumId w:val="56"/>
  </w:num>
  <w:num w:numId="51" w16cid:durableId="1749762248">
    <w:abstractNumId w:val="30"/>
  </w:num>
  <w:num w:numId="52" w16cid:durableId="1464813075">
    <w:abstractNumId w:val="11"/>
  </w:num>
  <w:num w:numId="53" w16cid:durableId="681123791">
    <w:abstractNumId w:val="60"/>
  </w:num>
  <w:num w:numId="54" w16cid:durableId="1285578751">
    <w:abstractNumId w:val="17"/>
  </w:num>
  <w:num w:numId="55" w16cid:durableId="1903783643">
    <w:abstractNumId w:val="68"/>
  </w:num>
  <w:num w:numId="56" w16cid:durableId="832332368">
    <w:abstractNumId w:val="18"/>
  </w:num>
  <w:num w:numId="57" w16cid:durableId="2067482954">
    <w:abstractNumId w:val="28"/>
  </w:num>
  <w:num w:numId="58" w16cid:durableId="1786000499">
    <w:abstractNumId w:val="51"/>
  </w:num>
  <w:num w:numId="59" w16cid:durableId="1776513360">
    <w:abstractNumId w:val="58"/>
  </w:num>
  <w:num w:numId="60" w16cid:durableId="2080206393">
    <w:abstractNumId w:val="45"/>
  </w:num>
  <w:num w:numId="61" w16cid:durableId="1226332379">
    <w:abstractNumId w:val="44"/>
  </w:num>
  <w:num w:numId="62" w16cid:durableId="1494638356">
    <w:abstractNumId w:val="24"/>
  </w:num>
  <w:num w:numId="63" w16cid:durableId="411198346">
    <w:abstractNumId w:val="64"/>
  </w:num>
  <w:num w:numId="64" w16cid:durableId="674384619">
    <w:abstractNumId w:val="8"/>
  </w:num>
  <w:num w:numId="65" w16cid:durableId="2126652742">
    <w:abstractNumId w:val="66"/>
  </w:num>
  <w:num w:numId="66" w16cid:durableId="1715425160">
    <w:abstractNumId w:val="15"/>
  </w:num>
  <w:num w:numId="67" w16cid:durableId="2146239742">
    <w:abstractNumId w:val="53"/>
  </w:num>
  <w:num w:numId="68" w16cid:durableId="546572360">
    <w:abstractNumId w:val="34"/>
  </w:num>
  <w:num w:numId="69" w16cid:durableId="2009399451">
    <w:abstractNumId w:val="62"/>
  </w:num>
  <w:num w:numId="70" w16cid:durableId="1628659210">
    <w:abstractNumId w:val="63"/>
  </w:num>
  <w:num w:numId="71" w16cid:durableId="1911033711">
    <w:abstractNumId w:val="70"/>
  </w:num>
  <w:num w:numId="72" w16cid:durableId="1091969165">
    <w:abstractNumId w:val="37"/>
  </w:num>
  <w:num w:numId="73" w16cid:durableId="1646011025">
    <w:abstractNumId w:val="71"/>
  </w:num>
  <w:num w:numId="74" w16cid:durableId="1914309984">
    <w:abstractNumId w:val="38"/>
  </w:num>
  <w:num w:numId="75" w16cid:durableId="2023437898">
    <w:abstractNumId w:val="47"/>
  </w:num>
  <w:num w:numId="76" w16cid:durableId="1574703662">
    <w:abstractNumId w:val="9"/>
  </w:num>
  <w:num w:numId="77" w16cid:durableId="178663516">
    <w:abstractNumId w:val="75"/>
  </w:num>
  <w:num w:numId="78" w16cid:durableId="1277253710">
    <w:abstractNumId w:val="6"/>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098"/>
    <w:rsid w:val="00034616"/>
    <w:rsid w:val="00041A34"/>
    <w:rsid w:val="00042E84"/>
    <w:rsid w:val="0005042E"/>
    <w:rsid w:val="0006063C"/>
    <w:rsid w:val="00061063"/>
    <w:rsid w:val="00061FC7"/>
    <w:rsid w:val="00085935"/>
    <w:rsid w:val="00091BB4"/>
    <w:rsid w:val="00095E96"/>
    <w:rsid w:val="000C66DE"/>
    <w:rsid w:val="000D009C"/>
    <w:rsid w:val="000F75CE"/>
    <w:rsid w:val="001057D5"/>
    <w:rsid w:val="0010641A"/>
    <w:rsid w:val="00110AB1"/>
    <w:rsid w:val="00130980"/>
    <w:rsid w:val="00132C3E"/>
    <w:rsid w:val="0015074B"/>
    <w:rsid w:val="00160E6B"/>
    <w:rsid w:val="001611D9"/>
    <w:rsid w:val="00171A30"/>
    <w:rsid w:val="00190A8C"/>
    <w:rsid w:val="001B2AA1"/>
    <w:rsid w:val="001D5B25"/>
    <w:rsid w:val="001E7A97"/>
    <w:rsid w:val="001F61CE"/>
    <w:rsid w:val="002102AB"/>
    <w:rsid w:val="00223D96"/>
    <w:rsid w:val="00250BDE"/>
    <w:rsid w:val="00253410"/>
    <w:rsid w:val="00270D4C"/>
    <w:rsid w:val="00273534"/>
    <w:rsid w:val="00273859"/>
    <w:rsid w:val="00277929"/>
    <w:rsid w:val="00283D67"/>
    <w:rsid w:val="0029639D"/>
    <w:rsid w:val="002A30DF"/>
    <w:rsid w:val="002E2765"/>
    <w:rsid w:val="00312271"/>
    <w:rsid w:val="0032465E"/>
    <w:rsid w:val="00326C8B"/>
    <w:rsid w:val="00326F90"/>
    <w:rsid w:val="00337DA0"/>
    <w:rsid w:val="00350D16"/>
    <w:rsid w:val="0035170C"/>
    <w:rsid w:val="00351C4D"/>
    <w:rsid w:val="0035660A"/>
    <w:rsid w:val="00362CE2"/>
    <w:rsid w:val="003845BF"/>
    <w:rsid w:val="00395A3E"/>
    <w:rsid w:val="003A15F1"/>
    <w:rsid w:val="003B18B1"/>
    <w:rsid w:val="003D5C19"/>
    <w:rsid w:val="003D5C6F"/>
    <w:rsid w:val="003E0835"/>
    <w:rsid w:val="003F63F4"/>
    <w:rsid w:val="0040315A"/>
    <w:rsid w:val="004052AA"/>
    <w:rsid w:val="00420E29"/>
    <w:rsid w:val="00447410"/>
    <w:rsid w:val="004548A1"/>
    <w:rsid w:val="004631BC"/>
    <w:rsid w:val="00476E6C"/>
    <w:rsid w:val="00497D6F"/>
    <w:rsid w:val="004B2162"/>
    <w:rsid w:val="004B365D"/>
    <w:rsid w:val="004E1EA8"/>
    <w:rsid w:val="004E5319"/>
    <w:rsid w:val="00517F6B"/>
    <w:rsid w:val="00547110"/>
    <w:rsid w:val="00553D91"/>
    <w:rsid w:val="0059568C"/>
    <w:rsid w:val="00595D40"/>
    <w:rsid w:val="005B09DD"/>
    <w:rsid w:val="005C2277"/>
    <w:rsid w:val="005E4345"/>
    <w:rsid w:val="005E7794"/>
    <w:rsid w:val="005F74A7"/>
    <w:rsid w:val="005F77C5"/>
    <w:rsid w:val="0060065A"/>
    <w:rsid w:val="00603A5B"/>
    <w:rsid w:val="00645350"/>
    <w:rsid w:val="0065794E"/>
    <w:rsid w:val="0067598D"/>
    <w:rsid w:val="0069171D"/>
    <w:rsid w:val="006A560C"/>
    <w:rsid w:val="006D73FE"/>
    <w:rsid w:val="00700776"/>
    <w:rsid w:val="007030D5"/>
    <w:rsid w:val="0070511D"/>
    <w:rsid w:val="007215A6"/>
    <w:rsid w:val="007237BD"/>
    <w:rsid w:val="00725349"/>
    <w:rsid w:val="007353DE"/>
    <w:rsid w:val="007425E8"/>
    <w:rsid w:val="00747B1D"/>
    <w:rsid w:val="00750F03"/>
    <w:rsid w:val="00775CE4"/>
    <w:rsid w:val="00782C52"/>
    <w:rsid w:val="007A24FF"/>
    <w:rsid w:val="007D6A05"/>
    <w:rsid w:val="007E0CA6"/>
    <w:rsid w:val="008129A3"/>
    <w:rsid w:val="00813A52"/>
    <w:rsid w:val="00823FF9"/>
    <w:rsid w:val="00842A4D"/>
    <w:rsid w:val="0084563D"/>
    <w:rsid w:val="00845F3D"/>
    <w:rsid w:val="008625CA"/>
    <w:rsid w:val="008A2130"/>
    <w:rsid w:val="008B39C8"/>
    <w:rsid w:val="008B60FD"/>
    <w:rsid w:val="008E17EF"/>
    <w:rsid w:val="0090714F"/>
    <w:rsid w:val="00922058"/>
    <w:rsid w:val="0096437C"/>
    <w:rsid w:val="009A0845"/>
    <w:rsid w:val="009E4726"/>
    <w:rsid w:val="009E7360"/>
    <w:rsid w:val="009F02F1"/>
    <w:rsid w:val="00A11725"/>
    <w:rsid w:val="00A14BC4"/>
    <w:rsid w:val="00A23800"/>
    <w:rsid w:val="00A32319"/>
    <w:rsid w:val="00A53F79"/>
    <w:rsid w:val="00A624F0"/>
    <w:rsid w:val="00A62E70"/>
    <w:rsid w:val="00A77E31"/>
    <w:rsid w:val="00A87FB0"/>
    <w:rsid w:val="00A96EB4"/>
    <w:rsid w:val="00AA1D8D"/>
    <w:rsid w:val="00AA7781"/>
    <w:rsid w:val="00AB2B72"/>
    <w:rsid w:val="00B0645B"/>
    <w:rsid w:val="00B12FB9"/>
    <w:rsid w:val="00B23999"/>
    <w:rsid w:val="00B47730"/>
    <w:rsid w:val="00B47892"/>
    <w:rsid w:val="00B54508"/>
    <w:rsid w:val="00B5629B"/>
    <w:rsid w:val="00B81E8D"/>
    <w:rsid w:val="00BA432B"/>
    <w:rsid w:val="00BB06DB"/>
    <w:rsid w:val="00BB6167"/>
    <w:rsid w:val="00BC254D"/>
    <w:rsid w:val="00BC46AE"/>
    <w:rsid w:val="00BD0151"/>
    <w:rsid w:val="00C02402"/>
    <w:rsid w:val="00C6316E"/>
    <w:rsid w:val="00C91F9E"/>
    <w:rsid w:val="00CB0664"/>
    <w:rsid w:val="00CD5DF3"/>
    <w:rsid w:val="00CE75BB"/>
    <w:rsid w:val="00D01308"/>
    <w:rsid w:val="00D3417C"/>
    <w:rsid w:val="00D45F1E"/>
    <w:rsid w:val="00D6779C"/>
    <w:rsid w:val="00D87B56"/>
    <w:rsid w:val="00DC1548"/>
    <w:rsid w:val="00DC4248"/>
    <w:rsid w:val="00DE042A"/>
    <w:rsid w:val="00DF675B"/>
    <w:rsid w:val="00E1368B"/>
    <w:rsid w:val="00E22321"/>
    <w:rsid w:val="00E26204"/>
    <w:rsid w:val="00E27129"/>
    <w:rsid w:val="00E73675"/>
    <w:rsid w:val="00EB47FE"/>
    <w:rsid w:val="00F27C01"/>
    <w:rsid w:val="00F34614"/>
    <w:rsid w:val="00F351FC"/>
    <w:rsid w:val="00F374FF"/>
    <w:rsid w:val="00F63835"/>
    <w:rsid w:val="00F649CD"/>
    <w:rsid w:val="00F77E05"/>
    <w:rsid w:val="00F9113B"/>
    <w:rsid w:val="00F92BF3"/>
    <w:rsid w:val="00FB4AD4"/>
    <w:rsid w:val="00FC693F"/>
    <w:rsid w:val="00FD3846"/>
    <w:rsid w:val="00FE41C3"/>
    <w:rsid w:val="6AEF3E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9BAB9C"/>
  <w14:defaultImageDpi w14:val="300"/>
  <w15:docId w15:val="{28F6F367-9432-754C-A826-AE64B858C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lsdException w:name="Dark List Accent 1" w:uiPriority="70"/>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lsdException w:name="Medium Grid 3 Accent 2" w:uiPriority="69"/>
    <w:lsdException w:name="Dark List Accent 2" w:uiPriority="70" w:qFormat="1"/>
    <w:lsdException w:name="Colorful Shading Accent 2" w:uiPriority="7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lsdException w:name="Colorful Shading Accent 3" w:uiPriority="71" w:qFormat="1"/>
    <w:lsdException w:name="Colorful List Accent 3" w:uiPriority="72" w:qFormat="1"/>
    <w:lsdException w:name="Colorful Grid Accent 3" w:uiPriority="73"/>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lsdException w:name="Dark List Accent 4" w:uiPriority="70"/>
    <w:lsdException w:name="Colorful Shading Accent 4" w:uiPriority="7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qFormat="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lsdException w:name="Medium Grid 3 Accent 6" w:uiPriority="69"/>
    <w:lsdException w:name="Dark List Accent 6" w:uiPriority="70" w:qFormat="1"/>
    <w:lsdException w:name="Colorful Shading Accent 6" w:uiPriority="71" w:qFormat="1"/>
    <w:lsdException w:name="Colorful List Accent 6" w:uiPriority="72"/>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80" w:line="259" w:lineRule="auto"/>
    </w:pPr>
    <w:rPr>
      <w:rFonts w:ascii="Arial" w:eastAsiaTheme="minorEastAsia" w:hAnsi="Arial" w:cstheme="minorBidi"/>
      <w:szCs w:val="22"/>
      <w:lang w:val="en-US" w:eastAsia="en-US"/>
    </w:rPr>
  </w:style>
  <w:style w:type="paragraph" w:styleId="Nagwek1">
    <w:name w:val="heading 1"/>
    <w:basedOn w:val="Normalny"/>
    <w:next w:val="Normalny"/>
    <w:link w:val="Nagwek1Znak"/>
    <w:uiPriority w:val="9"/>
    <w:qFormat/>
    <w:pPr>
      <w:keepNext/>
      <w:keepLines/>
      <w:spacing w:before="280" w:after="120"/>
      <w:outlineLvl w:val="0"/>
    </w:pPr>
    <w:rPr>
      <w:rFonts w:asciiTheme="majorHAnsi" w:eastAsiaTheme="majorEastAsia" w:hAnsiTheme="majorHAnsi" w:cstheme="majorBidi"/>
      <w:b/>
      <w:bCs/>
      <w:color w:val="17365D"/>
      <w:sz w:val="30"/>
      <w:szCs w:val="28"/>
    </w:rPr>
  </w:style>
  <w:style w:type="paragraph" w:styleId="Nagwek2">
    <w:name w:val="heading 2"/>
    <w:basedOn w:val="Normalny"/>
    <w:next w:val="Normalny"/>
    <w:link w:val="Nagwek2Znak"/>
    <w:uiPriority w:val="9"/>
    <w:unhideWhenUsed/>
    <w:qFormat/>
    <w:pPr>
      <w:keepNext/>
      <w:keepLines/>
      <w:spacing w:before="200"/>
      <w:outlineLvl w:val="1"/>
    </w:pPr>
    <w:rPr>
      <w:rFonts w:asciiTheme="majorHAnsi" w:eastAsiaTheme="majorEastAsia" w:hAnsiTheme="majorHAnsi" w:cstheme="majorBidi"/>
      <w:b/>
      <w:bCs/>
      <w:color w:val="1F4E78"/>
      <w:sz w:val="25"/>
      <w:szCs w:val="26"/>
    </w:rPr>
  </w:style>
  <w:style w:type="paragraph" w:styleId="Nagwek3">
    <w:name w:val="heading 3"/>
    <w:basedOn w:val="Normalny"/>
    <w:next w:val="Normalny"/>
    <w:link w:val="Nagwek3Znak"/>
    <w:uiPriority w:val="9"/>
    <w:unhideWhenUsed/>
    <w:qFormat/>
    <w:pPr>
      <w:keepNext/>
      <w:keepLines/>
      <w:spacing w:before="140" w:after="60"/>
      <w:outlineLvl w:val="2"/>
    </w:pPr>
    <w:rPr>
      <w:rFonts w:asciiTheme="majorHAnsi" w:eastAsiaTheme="majorEastAsia" w:hAnsiTheme="majorHAnsi" w:cstheme="majorBidi"/>
      <w:b/>
      <w:bCs/>
      <w:color w:val="404040"/>
      <w:sz w:val="22"/>
    </w:rPr>
  </w:style>
  <w:style w:type="paragraph" w:styleId="Nagwek4">
    <w:name w:val="heading 4"/>
    <w:basedOn w:val="Normalny"/>
    <w:next w:val="Normalny"/>
    <w:link w:val="Nagwek4Znak"/>
    <w:uiPriority w:val="9"/>
    <w:semiHidden/>
    <w:unhideWhenUsed/>
    <w:qFormat/>
    <w:pPr>
      <w:keepNext/>
      <w:keepLines/>
      <w:spacing w:before="100" w:after="40"/>
      <w:outlineLvl w:val="3"/>
    </w:pPr>
    <w:rPr>
      <w:rFonts w:asciiTheme="majorHAnsi" w:eastAsiaTheme="majorEastAsia" w:hAnsiTheme="majorHAnsi" w:cstheme="majorBidi"/>
      <w:b/>
      <w:bCs/>
      <w:i/>
      <w:iCs/>
      <w:color w:val="404040"/>
    </w:rPr>
  </w:style>
  <w:style w:type="paragraph" w:styleId="Nagwek5">
    <w:name w:val="heading 5"/>
    <w:basedOn w:val="Normalny"/>
    <w:next w:val="Normalny"/>
    <w:link w:val="Nagwek5Znak"/>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Nagwek6">
    <w:name w:val="heading 6"/>
    <w:basedOn w:val="Normalny"/>
    <w:next w:val="Normalny"/>
    <w:link w:val="Nagwek6Znak"/>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Nagwek7">
    <w:name w:val="heading 7"/>
    <w:basedOn w:val="Normalny"/>
    <w:next w:val="Normalny"/>
    <w:link w:val="Nagwek7Znak"/>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unhideWhenUsed/>
    <w:qFormat/>
    <w:pPr>
      <w:spacing w:after="120"/>
    </w:pPr>
  </w:style>
  <w:style w:type="paragraph" w:styleId="Tekstpodstawowy2">
    <w:name w:val="Body Text 2"/>
    <w:basedOn w:val="Normalny"/>
    <w:link w:val="Tekstpodstawowy2Znak"/>
    <w:uiPriority w:val="99"/>
    <w:unhideWhenUsed/>
    <w:qFormat/>
    <w:pPr>
      <w:spacing w:after="120" w:line="480" w:lineRule="auto"/>
    </w:pPr>
  </w:style>
  <w:style w:type="paragraph" w:styleId="Tekstpodstawowy3">
    <w:name w:val="Body Text 3"/>
    <w:basedOn w:val="Normalny"/>
    <w:link w:val="Tekstpodstawowy3Znak"/>
    <w:uiPriority w:val="99"/>
    <w:unhideWhenUsed/>
    <w:qFormat/>
    <w:pPr>
      <w:spacing w:after="120"/>
    </w:pPr>
    <w:rPr>
      <w:sz w:val="16"/>
      <w:szCs w:val="16"/>
    </w:rPr>
  </w:style>
  <w:style w:type="paragraph" w:styleId="Legenda">
    <w:name w:val="caption"/>
    <w:basedOn w:val="Normalny"/>
    <w:next w:val="Normalny"/>
    <w:uiPriority w:val="35"/>
    <w:semiHidden/>
    <w:unhideWhenUsed/>
    <w:qFormat/>
    <w:pPr>
      <w:spacing w:line="240" w:lineRule="auto"/>
    </w:pPr>
    <w:rPr>
      <w:b/>
      <w:bCs/>
      <w:color w:val="4F81BD" w:themeColor="accent1"/>
      <w:sz w:val="18"/>
      <w:szCs w:val="18"/>
    </w:rPr>
  </w:style>
  <w:style w:type="paragraph" w:styleId="Tekstkomentarza">
    <w:name w:val="annotation text"/>
    <w:basedOn w:val="Normalny"/>
    <w:uiPriority w:val="99"/>
    <w:semiHidden/>
    <w:unhideWhenUsed/>
  </w:style>
  <w:style w:type="character" w:styleId="Uwydatnienie">
    <w:name w:val="Emphasis"/>
    <w:basedOn w:val="Domylnaczcionkaakapitu"/>
    <w:uiPriority w:val="20"/>
    <w:qFormat/>
    <w:rPr>
      <w:i/>
      <w:iCs/>
    </w:rPr>
  </w:style>
  <w:style w:type="paragraph" w:styleId="Stopka">
    <w:name w:val="footer"/>
    <w:basedOn w:val="Normalny"/>
    <w:link w:val="StopkaZnak"/>
    <w:uiPriority w:val="99"/>
    <w:unhideWhenUsed/>
    <w:qFormat/>
    <w:pPr>
      <w:tabs>
        <w:tab w:val="center" w:pos="4680"/>
        <w:tab w:val="right" w:pos="9360"/>
      </w:tabs>
      <w:spacing w:after="0" w:line="240" w:lineRule="auto"/>
    </w:pPr>
  </w:style>
  <w:style w:type="paragraph" w:styleId="Nagwek">
    <w:name w:val="header"/>
    <w:basedOn w:val="Normalny"/>
    <w:link w:val="NagwekZnak"/>
    <w:uiPriority w:val="99"/>
    <w:unhideWhenUsed/>
    <w:qFormat/>
    <w:pPr>
      <w:tabs>
        <w:tab w:val="center" w:pos="4680"/>
        <w:tab w:val="right" w:pos="9360"/>
      </w:tabs>
      <w:spacing w:after="0" w:line="240" w:lineRule="auto"/>
    </w:pPr>
  </w:style>
  <w:style w:type="paragraph" w:styleId="Lista">
    <w:name w:val="List"/>
    <w:basedOn w:val="Normalny"/>
    <w:uiPriority w:val="99"/>
    <w:unhideWhenUsed/>
    <w:qFormat/>
    <w:pPr>
      <w:ind w:left="360" w:hanging="360"/>
      <w:contextualSpacing/>
    </w:pPr>
  </w:style>
  <w:style w:type="paragraph" w:styleId="Lista2">
    <w:name w:val="List 2"/>
    <w:basedOn w:val="Normalny"/>
    <w:uiPriority w:val="99"/>
    <w:unhideWhenUsed/>
    <w:qFormat/>
    <w:pPr>
      <w:ind w:left="720" w:hanging="360"/>
      <w:contextualSpacing/>
    </w:pPr>
  </w:style>
  <w:style w:type="paragraph" w:styleId="Lista3">
    <w:name w:val="List 3"/>
    <w:basedOn w:val="Normalny"/>
    <w:uiPriority w:val="99"/>
    <w:unhideWhenUsed/>
    <w:qFormat/>
    <w:pPr>
      <w:ind w:left="1080" w:hanging="360"/>
      <w:contextualSpacing/>
    </w:pPr>
  </w:style>
  <w:style w:type="paragraph" w:styleId="Listapunktowana">
    <w:name w:val="List Bullet"/>
    <w:basedOn w:val="Normalny"/>
    <w:uiPriority w:val="99"/>
    <w:unhideWhenUsed/>
    <w:qFormat/>
    <w:pPr>
      <w:numPr>
        <w:numId w:val="1"/>
      </w:numPr>
      <w:contextualSpacing/>
    </w:pPr>
  </w:style>
  <w:style w:type="paragraph" w:styleId="Listapunktowana2">
    <w:name w:val="List Bullet 2"/>
    <w:basedOn w:val="Normalny"/>
    <w:uiPriority w:val="99"/>
    <w:unhideWhenUsed/>
    <w:qFormat/>
    <w:pPr>
      <w:numPr>
        <w:numId w:val="2"/>
      </w:numPr>
      <w:contextualSpacing/>
    </w:pPr>
  </w:style>
  <w:style w:type="paragraph" w:styleId="Listapunktowana3">
    <w:name w:val="List Bullet 3"/>
    <w:basedOn w:val="Normalny"/>
    <w:uiPriority w:val="99"/>
    <w:unhideWhenUsed/>
    <w:qFormat/>
    <w:pPr>
      <w:numPr>
        <w:numId w:val="3"/>
      </w:numPr>
      <w:contextualSpacing/>
    </w:pPr>
  </w:style>
  <w:style w:type="paragraph" w:styleId="Lista-kontynuacja">
    <w:name w:val="List Continue"/>
    <w:basedOn w:val="Normalny"/>
    <w:uiPriority w:val="99"/>
    <w:unhideWhenUsed/>
    <w:qFormat/>
    <w:pPr>
      <w:spacing w:after="120"/>
      <w:ind w:left="360"/>
      <w:contextualSpacing/>
    </w:pPr>
  </w:style>
  <w:style w:type="paragraph" w:styleId="Lista-kontynuacja2">
    <w:name w:val="List Continue 2"/>
    <w:basedOn w:val="Normalny"/>
    <w:uiPriority w:val="99"/>
    <w:unhideWhenUsed/>
    <w:qFormat/>
    <w:pPr>
      <w:spacing w:after="120"/>
      <w:ind w:left="720"/>
      <w:contextualSpacing/>
    </w:pPr>
  </w:style>
  <w:style w:type="paragraph" w:styleId="Lista-kontynuacja3">
    <w:name w:val="List Continue 3"/>
    <w:basedOn w:val="Normalny"/>
    <w:uiPriority w:val="99"/>
    <w:unhideWhenUsed/>
    <w:qFormat/>
    <w:pPr>
      <w:spacing w:after="120"/>
      <w:ind w:left="1080"/>
      <w:contextualSpacing/>
    </w:pPr>
  </w:style>
  <w:style w:type="paragraph" w:styleId="Listanumerowana">
    <w:name w:val="List Number"/>
    <w:basedOn w:val="Normalny"/>
    <w:uiPriority w:val="99"/>
    <w:unhideWhenUsed/>
    <w:qFormat/>
    <w:pPr>
      <w:numPr>
        <w:numId w:val="4"/>
      </w:numPr>
      <w:contextualSpacing/>
    </w:pPr>
  </w:style>
  <w:style w:type="paragraph" w:styleId="Listanumerowana2">
    <w:name w:val="List Number 2"/>
    <w:basedOn w:val="Normalny"/>
    <w:uiPriority w:val="99"/>
    <w:unhideWhenUsed/>
    <w:qFormat/>
    <w:pPr>
      <w:numPr>
        <w:numId w:val="5"/>
      </w:numPr>
      <w:contextualSpacing/>
    </w:pPr>
  </w:style>
  <w:style w:type="paragraph" w:styleId="Listanumerowana3">
    <w:name w:val="List Number 3"/>
    <w:basedOn w:val="Normalny"/>
    <w:uiPriority w:val="99"/>
    <w:unhideWhenUsed/>
    <w:qFormat/>
    <w:pPr>
      <w:numPr>
        <w:numId w:val="6"/>
      </w:numPr>
      <w:contextualSpacing/>
    </w:pPr>
  </w:style>
  <w:style w:type="paragraph" w:styleId="Tekstmakra">
    <w:name w:val="macro"/>
    <w:link w:val="TekstmakraZnak"/>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character" w:styleId="Pogrubienie">
    <w:name w:val="Strong"/>
    <w:basedOn w:val="Domylnaczcionkaakapitu"/>
    <w:uiPriority w:val="22"/>
    <w:qFormat/>
    <w:rPr>
      <w:b/>
      <w:bCs/>
    </w:rPr>
  </w:style>
  <w:style w:type="paragraph" w:styleId="Podtytu">
    <w:name w:val="Subtitle"/>
    <w:basedOn w:val="Normalny"/>
    <w:next w:val="Normalny"/>
    <w:link w:val="PodtytuZnak"/>
    <w:uiPriority w:val="11"/>
    <w:qFormat/>
    <w:rPr>
      <w:rFonts w:asciiTheme="majorHAnsi" w:eastAsiaTheme="majorEastAsia" w:hAnsiTheme="majorHAnsi" w:cstheme="majorBidi"/>
      <w:i/>
      <w:iCs/>
      <w:color w:val="4F81BD" w:themeColor="accent1"/>
      <w:spacing w:val="15"/>
      <w:sz w:val="24"/>
      <w:szCs w:val="24"/>
    </w:rPr>
  </w:style>
  <w:style w:type="table" w:styleId="Tabela-Siatka">
    <w:name w:val="Table Grid"/>
    <w:basedOn w:val="Standardowy"/>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uiPriority w:val="10"/>
    <w:qFormat/>
    <w:pPr>
      <w:keepNext/>
      <w:pBdr>
        <w:bottom w:val="single" w:sz="8" w:space="4" w:color="4F81BD" w:themeColor="accent1"/>
      </w:pBdr>
      <w:spacing w:after="240" w:line="240" w:lineRule="auto"/>
      <w:contextualSpacing/>
    </w:pPr>
    <w:rPr>
      <w:rFonts w:asciiTheme="majorHAnsi" w:eastAsiaTheme="majorEastAsia" w:hAnsiTheme="majorHAnsi" w:cstheme="majorBidi"/>
      <w:b/>
      <w:color w:val="17365D"/>
      <w:spacing w:val="5"/>
      <w:kern w:val="28"/>
      <w:sz w:val="40"/>
      <w:szCs w:val="52"/>
    </w:rPr>
  </w:style>
  <w:style w:type="table" w:styleId="Jasnecieniowanie">
    <w:name w:val="Light Shading"/>
    <w:basedOn w:val="Standardowy"/>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Jasnasiatkaakcent1">
    <w:name w:val="Light Grid Accent 1"/>
    <w:basedOn w:val="Standardowy"/>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Jasnasiatkaakcent2">
    <w:name w:val="Light Grid Accent 2"/>
    <w:basedOn w:val="Standardowy"/>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Jasnasiatkaakcent3">
    <w:name w:val="Light Grid Accent 3"/>
    <w:basedOn w:val="Standardowy"/>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Jasnasiatkaakcent4">
    <w:name w:val="Light Grid Accent 4"/>
    <w:basedOn w:val="Standardowy"/>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Jasnasiatkaakcent5">
    <w:name w:val="Light Grid Accent 5"/>
    <w:basedOn w:val="Standardowy"/>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Jasnasiatkaakcent6">
    <w:name w:val="Light Grid Accent 6"/>
    <w:basedOn w:val="Standardowy"/>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redniecieniowanie1">
    <w:name w:val="Medium Shading 1"/>
    <w:basedOn w:val="Standardowy"/>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redniasiatka3akcent1">
    <w:name w:val="Medium Grid 3 Accent 1"/>
    <w:basedOn w:val="Standardowy"/>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redniasiatka3akcent2">
    <w:name w:val="Medium Grid 3 Accent 2"/>
    <w:basedOn w:val="Standardowy"/>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redniasiatka3akcent3">
    <w:name w:val="Medium Grid 3 Accent 3"/>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redniasiatka3akcent4">
    <w:name w:val="Medium Grid 3 Accent 4"/>
    <w:basedOn w:val="Standardowy"/>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redniasiatka3akcent5">
    <w:name w:val="Medium Grid 3 Accent 5"/>
    <w:basedOn w:val="Standardowy"/>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redniasiatka3akcent6">
    <w:name w:val="Medium Grid 3 Accent 6"/>
    <w:basedOn w:val="Standardowy"/>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Ciemnalista">
    <w:name w:val="Dark List"/>
    <w:basedOn w:val="Standardowy"/>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paragraph" w:styleId="Bezodstpw">
    <w:name w:val="No Spacing"/>
    <w:uiPriority w:val="1"/>
    <w:qFormat/>
    <w:rPr>
      <w:rFonts w:asciiTheme="minorHAnsi" w:eastAsiaTheme="minorEastAsia" w:hAnsiTheme="minorHAnsi" w:cstheme="minorBidi"/>
      <w:sz w:val="22"/>
      <w:szCs w:val="22"/>
      <w:lang w:val="en-US" w:eastAsia="en-US"/>
    </w:rPr>
  </w:style>
  <w:style w:type="character" w:customStyle="1" w:styleId="Nagwek1Znak">
    <w:name w:val="Nagłówek 1 Znak"/>
    <w:basedOn w:val="Domylnaczcionkaakapitu"/>
    <w:link w:val="Nagwek1"/>
    <w:uiPriority w:val="9"/>
    <w:qFormat/>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qFormat/>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qFormat/>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PodtytuZnak">
    <w:name w:val="Podtytuł Znak"/>
    <w:basedOn w:val="Domylnaczcionkaakapitu"/>
    <w:link w:val="Podtytu"/>
    <w:uiPriority w:val="11"/>
    <w:qFormat/>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pPr>
      <w:ind w:left="720"/>
      <w:contextualSpacing/>
    </w:pPr>
  </w:style>
  <w:style w:type="character" w:customStyle="1" w:styleId="TekstpodstawowyZnak">
    <w:name w:val="Tekst podstawowy Znak"/>
    <w:basedOn w:val="Domylnaczcionkaakapitu"/>
    <w:link w:val="Tekstpodstawowy"/>
    <w:uiPriority w:val="99"/>
    <w:qFormat/>
  </w:style>
  <w:style w:type="character" w:customStyle="1" w:styleId="Tekstpodstawowy2Znak">
    <w:name w:val="Tekst podstawowy 2 Znak"/>
    <w:basedOn w:val="Domylnaczcionkaakapitu"/>
    <w:link w:val="Tekstpodstawowy2"/>
    <w:uiPriority w:val="99"/>
    <w:qFormat/>
  </w:style>
  <w:style w:type="character" w:customStyle="1" w:styleId="Tekstpodstawowy3Znak">
    <w:name w:val="Tekst podstawowy 3 Znak"/>
    <w:basedOn w:val="Domylnaczcionkaakapitu"/>
    <w:link w:val="Tekstpodstawowy3"/>
    <w:uiPriority w:val="99"/>
    <w:qFormat/>
    <w:rPr>
      <w:sz w:val="16"/>
      <w:szCs w:val="16"/>
    </w:rPr>
  </w:style>
  <w:style w:type="character" w:customStyle="1" w:styleId="TekstmakraZnak">
    <w:name w:val="Tekst makra Znak"/>
    <w:basedOn w:val="Domylnaczcionkaakapitu"/>
    <w:link w:val="Tekstmakra"/>
    <w:uiPriority w:val="99"/>
    <w:qFormat/>
    <w:rPr>
      <w:rFonts w:ascii="Courier" w:hAnsi="Courier"/>
      <w:sz w:val="20"/>
      <w:szCs w:val="20"/>
    </w:rPr>
  </w:style>
  <w:style w:type="paragraph" w:styleId="Cytat">
    <w:name w:val="Quote"/>
    <w:basedOn w:val="Normalny"/>
    <w:next w:val="Normalny"/>
    <w:link w:val="CytatZnak"/>
    <w:uiPriority w:val="29"/>
    <w:qFormat/>
    <w:rPr>
      <w:i/>
      <w:iCs/>
      <w:color w:val="000000" w:themeColor="text1"/>
    </w:rPr>
  </w:style>
  <w:style w:type="character" w:customStyle="1" w:styleId="CytatZnak">
    <w:name w:val="Cytat Znak"/>
    <w:basedOn w:val="Domylnaczcionkaakapitu"/>
    <w:link w:val="Cytat"/>
    <w:uiPriority w:val="29"/>
    <w:qFormat/>
    <w:rPr>
      <w:i/>
      <w:iCs/>
      <w:color w:val="000000" w:themeColor="text1"/>
    </w:rPr>
  </w:style>
  <w:style w:type="character" w:customStyle="1" w:styleId="Nagwek4Znak">
    <w:name w:val="Nagłówek 4 Znak"/>
    <w:basedOn w:val="Domylnaczcionkaakapitu"/>
    <w:link w:val="Nagwek4"/>
    <w:uiPriority w:val="9"/>
    <w:semiHidden/>
    <w:qFormat/>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qFormat/>
    <w:rPr>
      <w:rFonts w:asciiTheme="majorHAnsi" w:eastAsiaTheme="majorEastAsia" w:hAnsiTheme="majorHAnsi" w:cstheme="majorBidi"/>
      <w:color w:val="244061" w:themeColor="accent1" w:themeShade="80"/>
    </w:rPr>
  </w:style>
  <w:style w:type="character" w:customStyle="1" w:styleId="Nagwek6Znak">
    <w:name w:val="Nagłówek 6 Znak"/>
    <w:basedOn w:val="Domylnaczcionkaakapitu"/>
    <w:link w:val="Nagwek6"/>
    <w:uiPriority w:val="9"/>
    <w:semiHidden/>
    <w:qFormat/>
    <w:rPr>
      <w:rFonts w:asciiTheme="majorHAnsi" w:eastAsiaTheme="majorEastAsia" w:hAnsiTheme="majorHAnsi" w:cstheme="majorBidi"/>
      <w:i/>
      <w:iCs/>
      <w:color w:val="244061" w:themeColor="accent1" w:themeShade="80"/>
    </w:rPr>
  </w:style>
  <w:style w:type="character" w:customStyle="1" w:styleId="Nagwek7Znak">
    <w:name w:val="Nagłówek 7 Znak"/>
    <w:basedOn w:val="Domylnaczcionkaakapitu"/>
    <w:link w:val="Nagwek7"/>
    <w:uiPriority w:val="9"/>
    <w:semiHidden/>
    <w:qFormat/>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qFormat/>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qFormat/>
    <w:rPr>
      <w:rFonts w:asciiTheme="majorHAnsi" w:eastAsiaTheme="majorEastAsia" w:hAnsiTheme="majorHAnsi" w:cstheme="majorBidi"/>
      <w:i/>
      <w:iCs/>
      <w:color w:val="404040" w:themeColor="text1" w:themeTint="BF"/>
      <w:sz w:val="20"/>
      <w:szCs w:val="20"/>
    </w:rPr>
  </w:style>
  <w:style w:type="paragraph" w:styleId="Cytatintensywny">
    <w:name w:val="Intense Quote"/>
    <w:basedOn w:val="Normalny"/>
    <w:next w:val="Normalny"/>
    <w:link w:val="CytatintensywnyZnak"/>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qFormat/>
    <w:rPr>
      <w:b/>
      <w:bCs/>
      <w:i/>
      <w:iCs/>
      <w:color w:val="4F81BD" w:themeColor="accent1"/>
    </w:rPr>
  </w:style>
  <w:style w:type="character" w:customStyle="1" w:styleId="Wyrnieniedelikatne1">
    <w:name w:val="Wyróżnienie delikatne1"/>
    <w:basedOn w:val="Domylnaczcionkaakapitu"/>
    <w:uiPriority w:val="19"/>
    <w:qFormat/>
    <w:rPr>
      <w:i/>
      <w:iCs/>
      <w:color w:val="7F7F7F" w:themeColor="text1" w:themeTint="80"/>
    </w:rPr>
  </w:style>
  <w:style w:type="character" w:customStyle="1" w:styleId="Wyrnienieintensywne1">
    <w:name w:val="Wyróżnienie intensywne1"/>
    <w:basedOn w:val="Domylnaczcionkaakapitu"/>
    <w:uiPriority w:val="21"/>
    <w:qFormat/>
    <w:rPr>
      <w:b/>
      <w:bCs/>
      <w:i/>
      <w:iCs/>
      <w:color w:val="4F81BD" w:themeColor="accent1"/>
    </w:rPr>
  </w:style>
  <w:style w:type="character" w:customStyle="1" w:styleId="Odwoaniedelikatne1">
    <w:name w:val="Odwołanie delikatne1"/>
    <w:basedOn w:val="Domylnaczcionkaakapitu"/>
    <w:uiPriority w:val="31"/>
    <w:qFormat/>
    <w:rPr>
      <w:smallCaps/>
      <w:color w:val="C0504D" w:themeColor="accent2"/>
      <w:u w:val="single"/>
    </w:rPr>
  </w:style>
  <w:style w:type="character" w:customStyle="1" w:styleId="Odwoanieintensywne1">
    <w:name w:val="Odwołanie intensywne1"/>
    <w:basedOn w:val="Domylnaczcionkaakapitu"/>
    <w:uiPriority w:val="32"/>
    <w:qFormat/>
    <w:rPr>
      <w:b/>
      <w:bCs/>
      <w:smallCaps/>
      <w:color w:val="C0504D" w:themeColor="accent2"/>
      <w:spacing w:val="5"/>
      <w:u w:val="single"/>
    </w:rPr>
  </w:style>
  <w:style w:type="character" w:customStyle="1" w:styleId="Tytuksiki1">
    <w:name w:val="Tytuł książki1"/>
    <w:basedOn w:val="Domylnaczcionkaakapitu"/>
    <w:uiPriority w:val="33"/>
    <w:qFormat/>
    <w:rPr>
      <w:b/>
      <w:bCs/>
      <w:smallCaps/>
      <w:spacing w:val="5"/>
    </w:rPr>
  </w:style>
  <w:style w:type="paragraph" w:customStyle="1" w:styleId="Nagwekspisutreci1">
    <w:name w:val="Nagłówek spisu treści1"/>
    <w:basedOn w:val="Nagwek1"/>
    <w:next w:val="Normalny"/>
    <w:uiPriority w:val="39"/>
    <w:semiHidden/>
    <w:unhideWhenUsed/>
    <w:qFormat/>
    <w:pPr>
      <w:outlineLvl w:val="9"/>
    </w:pPr>
  </w:style>
  <w:style w:type="paragraph" w:customStyle="1" w:styleId="Small">
    <w:name w:val="Small"/>
    <w:basedOn w:val="Normalny"/>
    <w:qFormat/>
    <w:rPr>
      <w:color w:val="404040"/>
      <w:sz w:val="17"/>
    </w:rPr>
  </w:style>
  <w:style w:type="paragraph" w:customStyle="1" w:styleId="Note">
    <w:name w:val="Note"/>
    <w:basedOn w:val="Normalny"/>
    <w:qFormat/>
    <w:pPr>
      <w:spacing w:before="80" w:after="120"/>
      <w:ind w:left="283" w:right="283"/>
    </w:pPr>
    <w:rPr>
      <w:color w:val="404040"/>
      <w:sz w:val="18"/>
    </w:rPr>
  </w:style>
  <w:style w:type="character" w:styleId="Odwoaniedokomentarza">
    <w:name w:val="annotation reference"/>
    <w:basedOn w:val="Domylnaczcionkaakapitu"/>
    <w:uiPriority w:val="99"/>
    <w:semiHidden/>
    <w:unhideWhenUsed/>
    <w:rPr>
      <w:sz w:val="16"/>
      <w:szCs w:val="16"/>
    </w:rPr>
  </w:style>
  <w:style w:type="paragraph" w:styleId="NormalnyWeb">
    <w:name w:val="Normal (Web)"/>
    <w:basedOn w:val="Normalny"/>
    <w:uiPriority w:val="99"/>
    <w:unhideWhenUsed/>
    <w:rsid w:val="00FD3846"/>
    <w:pPr>
      <w:spacing w:before="100" w:beforeAutospacing="1" w:after="100" w:afterAutospacing="1"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67</Pages>
  <Words>26640</Words>
  <Characters>159845</Characters>
  <Application>Microsoft Office Word</Application>
  <DocSecurity>0</DocSecurity>
  <Lines>1332</Lines>
  <Paragraphs>372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Marcin Mądry</cp:lastModifiedBy>
  <cp:revision>2</cp:revision>
  <dcterms:created xsi:type="dcterms:W3CDTF">2026-10-15T06:30:00Z</dcterms:created>
  <dcterms:modified xsi:type="dcterms:W3CDTF">2026-10-23T09:23:00Z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eyJoZGlkIjoiOGQxYWMyMmFmMWU1NjNlNjYyMjNhODMzYzEwNjAxMTMiLCJ1c2VySWQiOiIzMDIzNjU4MzU5NjkzIn0=</vt:lpwstr>
  </property>
  <property fmtid="{D5CDD505-2E9C-101B-9397-08002B2CF9AE}" pid="3" name="KSOProductBuildVer">
    <vt:lpwstr>1045-12.1.0.28032</vt:lpwstr>
  </property>
  <property fmtid="{D5CDD505-2E9C-101B-9397-08002B2CF9AE}" pid="4" name="ICV">
    <vt:lpwstr>2A35F921931F4DEF85ED03CE0495465F_13</vt:lpwstr>
  </property>
</Properties>
</file>