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2CD46" w14:textId="61D0E508" w:rsidR="00F0770E" w:rsidRDefault="00000000">
      <w:pPr>
        <w:pStyle w:val="Standard"/>
        <w:tabs>
          <w:tab w:val="left" w:pos="8460"/>
        </w:tabs>
        <w:spacing w:after="0" w:line="240" w:lineRule="auto"/>
        <w:ind w:left="0" w:firstLine="0"/>
        <w:jc w:val="left"/>
        <w:rPr>
          <w:b/>
          <w:color w:val="00000A"/>
          <w:lang w:eastAsia="ar-SA"/>
        </w:rPr>
      </w:pPr>
      <w:r>
        <w:rPr>
          <w:b/>
          <w:color w:val="00000A"/>
          <w:lang w:eastAsia="ar-SA"/>
        </w:rPr>
        <w:t>Numer sprawy: ZP.262.1.202</w:t>
      </w:r>
      <w:r w:rsidR="00AF10CB">
        <w:rPr>
          <w:b/>
          <w:color w:val="00000A"/>
          <w:lang w:eastAsia="ar-SA"/>
        </w:rPr>
        <w:t>6</w:t>
      </w:r>
    </w:p>
    <w:p w14:paraId="0FF9D66B" w14:textId="77777777" w:rsidR="00F0770E" w:rsidRDefault="00F0770E">
      <w:pPr>
        <w:pStyle w:val="Standard"/>
        <w:tabs>
          <w:tab w:val="left" w:pos="8460"/>
        </w:tabs>
        <w:spacing w:after="0" w:line="240" w:lineRule="auto"/>
        <w:ind w:left="0" w:firstLine="0"/>
        <w:jc w:val="left"/>
        <w:rPr>
          <w:b/>
          <w:color w:val="00000A"/>
          <w:lang w:eastAsia="ar-SA"/>
        </w:rPr>
      </w:pPr>
    </w:p>
    <w:p w14:paraId="7EA36E21" w14:textId="77777777" w:rsidR="00F0770E" w:rsidRDefault="00F0770E">
      <w:pPr>
        <w:pStyle w:val="Standard"/>
        <w:tabs>
          <w:tab w:val="left" w:pos="8460"/>
        </w:tabs>
        <w:spacing w:after="0" w:line="240" w:lineRule="auto"/>
        <w:ind w:left="0" w:firstLine="0"/>
        <w:jc w:val="left"/>
        <w:rPr>
          <w:b/>
          <w:color w:val="00000A"/>
          <w:lang w:eastAsia="ar-SA"/>
        </w:rPr>
      </w:pPr>
    </w:p>
    <w:p w14:paraId="4414E5A6" w14:textId="77777777" w:rsidR="00F0770E" w:rsidRDefault="00F0770E">
      <w:pPr>
        <w:pStyle w:val="Standard"/>
        <w:tabs>
          <w:tab w:val="left" w:pos="8460"/>
        </w:tabs>
        <w:spacing w:after="0" w:line="240" w:lineRule="auto"/>
        <w:ind w:left="0" w:firstLine="0"/>
        <w:jc w:val="left"/>
        <w:rPr>
          <w:b/>
          <w:color w:val="00000A"/>
          <w:lang w:eastAsia="ar-SA"/>
        </w:rPr>
      </w:pPr>
    </w:p>
    <w:p w14:paraId="70BAF628" w14:textId="77777777" w:rsidR="00F0770E" w:rsidRDefault="00F0770E">
      <w:pPr>
        <w:pStyle w:val="Standard"/>
        <w:tabs>
          <w:tab w:val="left" w:pos="8460"/>
        </w:tabs>
        <w:spacing w:after="0" w:line="240" w:lineRule="auto"/>
        <w:ind w:left="0" w:firstLine="0"/>
        <w:jc w:val="left"/>
        <w:rPr>
          <w:b/>
          <w:color w:val="00000A"/>
          <w:lang w:eastAsia="ar-SA"/>
        </w:rPr>
      </w:pPr>
    </w:p>
    <w:p w14:paraId="4F82491A" w14:textId="77777777" w:rsidR="00F0770E" w:rsidRDefault="00000000">
      <w:pPr>
        <w:pStyle w:val="Standard"/>
        <w:tabs>
          <w:tab w:val="left" w:pos="8460"/>
        </w:tabs>
        <w:spacing w:after="0" w:line="360" w:lineRule="auto"/>
        <w:ind w:left="0" w:firstLine="0"/>
        <w:jc w:val="center"/>
        <w:rPr>
          <w:sz w:val="34"/>
          <w:szCs w:val="30"/>
        </w:rPr>
      </w:pPr>
      <w:r>
        <w:rPr>
          <w:b/>
          <w:color w:val="00000A"/>
          <w:sz w:val="34"/>
          <w:szCs w:val="30"/>
          <w:lang w:val="en-US" w:eastAsia="ar-SA"/>
        </w:rPr>
        <w:t>SPEC</w:t>
      </w:r>
      <w:r>
        <w:rPr>
          <w:b/>
          <w:color w:val="00000A"/>
          <w:sz w:val="34"/>
          <w:szCs w:val="30"/>
          <w:lang w:eastAsia="ar-SA"/>
        </w:rPr>
        <w:t>YFIKACJA</w:t>
      </w:r>
    </w:p>
    <w:p w14:paraId="543B4BED" w14:textId="77777777" w:rsidR="00F0770E" w:rsidRDefault="00000000">
      <w:pPr>
        <w:pStyle w:val="Standard"/>
        <w:tabs>
          <w:tab w:val="left" w:pos="8460"/>
        </w:tabs>
        <w:spacing w:after="0" w:line="360" w:lineRule="auto"/>
        <w:ind w:left="0" w:firstLine="0"/>
        <w:jc w:val="center"/>
        <w:rPr>
          <w:b/>
          <w:color w:val="00000A"/>
          <w:sz w:val="34"/>
          <w:szCs w:val="30"/>
          <w:lang w:val="en-US" w:eastAsia="ar-SA"/>
        </w:rPr>
      </w:pPr>
      <w:r>
        <w:rPr>
          <w:b/>
          <w:color w:val="00000A"/>
          <w:sz w:val="34"/>
          <w:szCs w:val="30"/>
          <w:lang w:val="en-US" w:eastAsia="ar-SA"/>
        </w:rPr>
        <w:t>WARUNKÓW ZAMÓWIENIA</w:t>
      </w:r>
    </w:p>
    <w:p w14:paraId="01DCA901" w14:textId="77777777" w:rsidR="00F0770E" w:rsidRDefault="00000000">
      <w:pPr>
        <w:pStyle w:val="Standard"/>
        <w:tabs>
          <w:tab w:val="left" w:pos="8460"/>
        </w:tabs>
        <w:spacing w:after="0" w:line="360" w:lineRule="auto"/>
        <w:ind w:left="0" w:firstLine="0"/>
        <w:jc w:val="center"/>
        <w:rPr>
          <w:b/>
          <w:color w:val="00000A"/>
          <w:sz w:val="34"/>
          <w:szCs w:val="30"/>
          <w:lang w:eastAsia="ar-SA"/>
        </w:rPr>
      </w:pPr>
      <w:r>
        <w:rPr>
          <w:b/>
          <w:color w:val="00000A"/>
          <w:sz w:val="34"/>
          <w:szCs w:val="30"/>
          <w:lang w:eastAsia="ar-SA"/>
        </w:rPr>
        <w:t>(SWZ)</w:t>
      </w:r>
    </w:p>
    <w:p w14:paraId="094C400B" w14:textId="77777777" w:rsidR="00F0770E" w:rsidRDefault="00F0770E">
      <w:pPr>
        <w:pStyle w:val="Standard"/>
        <w:tabs>
          <w:tab w:val="left" w:pos="8460"/>
        </w:tabs>
        <w:spacing w:after="0" w:line="240" w:lineRule="auto"/>
        <w:ind w:left="0" w:firstLine="0"/>
        <w:jc w:val="center"/>
        <w:rPr>
          <w:rFonts w:cs="Courier New"/>
          <w:b/>
          <w:color w:val="00000A"/>
          <w:sz w:val="26"/>
          <w:szCs w:val="26"/>
          <w:lang w:eastAsia="ar-SA"/>
        </w:rPr>
      </w:pPr>
    </w:p>
    <w:p w14:paraId="4D418DB6" w14:textId="77777777" w:rsidR="00F0770E" w:rsidRDefault="00F0770E">
      <w:pPr>
        <w:pStyle w:val="Standard"/>
        <w:tabs>
          <w:tab w:val="left" w:pos="8460"/>
        </w:tabs>
        <w:spacing w:after="0" w:line="240" w:lineRule="auto"/>
        <w:ind w:left="0" w:firstLine="0"/>
        <w:jc w:val="center"/>
        <w:rPr>
          <w:rFonts w:cs="Courier New"/>
          <w:b/>
          <w:color w:val="00000A"/>
          <w:sz w:val="26"/>
          <w:szCs w:val="26"/>
          <w:lang w:eastAsia="ar-SA"/>
        </w:rPr>
      </w:pPr>
    </w:p>
    <w:p w14:paraId="66E653ED" w14:textId="77777777" w:rsidR="00F0770E" w:rsidRDefault="00000000">
      <w:pPr>
        <w:keepNext/>
        <w:tabs>
          <w:tab w:val="left" w:pos="0"/>
        </w:tabs>
        <w:spacing w:after="0" w:line="240" w:lineRule="auto"/>
        <w:jc w:val="center"/>
        <w:rPr>
          <w:rFonts w:cs="Times New Roman"/>
          <w:b/>
          <w:bCs/>
          <w:color w:val="00000A"/>
          <w:sz w:val="30"/>
          <w:szCs w:val="26"/>
          <w:lang w:eastAsia="ar-SA"/>
        </w:rPr>
      </w:pPr>
      <w:r>
        <w:rPr>
          <w:rFonts w:cs="Times New Roman"/>
          <w:b/>
          <w:bCs/>
          <w:color w:val="00000A"/>
          <w:sz w:val="30"/>
          <w:szCs w:val="26"/>
          <w:lang w:eastAsia="ar-SA"/>
        </w:rPr>
        <w:t xml:space="preserve">w </w:t>
      </w:r>
      <w:proofErr w:type="spellStart"/>
      <w:r>
        <w:rPr>
          <w:rFonts w:cs="Times New Roman"/>
          <w:b/>
          <w:bCs/>
          <w:color w:val="00000A"/>
          <w:sz w:val="30"/>
          <w:szCs w:val="26"/>
          <w:lang w:eastAsia="ar-SA"/>
        </w:rPr>
        <w:t>postępowaniu</w:t>
      </w:r>
      <w:proofErr w:type="spellEnd"/>
      <w:r>
        <w:rPr>
          <w:rFonts w:cs="Times New Roman"/>
          <w:b/>
          <w:bCs/>
          <w:color w:val="00000A"/>
          <w:sz w:val="30"/>
          <w:szCs w:val="26"/>
          <w:lang w:eastAsia="ar-SA"/>
        </w:rPr>
        <w:t xml:space="preserve"> o </w:t>
      </w:r>
      <w:proofErr w:type="spellStart"/>
      <w:r>
        <w:rPr>
          <w:rFonts w:cs="Times New Roman"/>
          <w:b/>
          <w:bCs/>
          <w:color w:val="00000A"/>
          <w:sz w:val="30"/>
          <w:szCs w:val="26"/>
          <w:lang w:eastAsia="ar-SA"/>
        </w:rPr>
        <w:t>udzielenie</w:t>
      </w:r>
      <w:proofErr w:type="spellEnd"/>
      <w:r>
        <w:rPr>
          <w:rFonts w:cs="Times New Roman"/>
          <w:b/>
          <w:bCs/>
          <w:color w:val="00000A"/>
          <w:sz w:val="30"/>
          <w:szCs w:val="26"/>
          <w:lang w:eastAsia="ar-SA"/>
        </w:rPr>
        <w:t xml:space="preserve"> </w:t>
      </w:r>
      <w:proofErr w:type="spellStart"/>
      <w:r>
        <w:rPr>
          <w:rFonts w:cs="Times New Roman"/>
          <w:b/>
          <w:bCs/>
          <w:color w:val="00000A"/>
          <w:sz w:val="30"/>
          <w:szCs w:val="26"/>
          <w:lang w:eastAsia="ar-SA"/>
        </w:rPr>
        <w:t>zamówienia</w:t>
      </w:r>
      <w:proofErr w:type="spellEnd"/>
      <w:r>
        <w:rPr>
          <w:rFonts w:cs="Times New Roman"/>
          <w:b/>
          <w:bCs/>
          <w:color w:val="00000A"/>
          <w:sz w:val="30"/>
          <w:szCs w:val="26"/>
          <w:lang w:eastAsia="ar-SA"/>
        </w:rPr>
        <w:t xml:space="preserve"> </w:t>
      </w:r>
      <w:proofErr w:type="spellStart"/>
      <w:r>
        <w:rPr>
          <w:rFonts w:cs="Times New Roman"/>
          <w:b/>
          <w:bCs/>
          <w:color w:val="00000A"/>
          <w:sz w:val="30"/>
          <w:szCs w:val="26"/>
          <w:lang w:eastAsia="ar-SA"/>
        </w:rPr>
        <w:t>publicznego</w:t>
      </w:r>
      <w:proofErr w:type="spellEnd"/>
      <w:r>
        <w:rPr>
          <w:rFonts w:cs="Times New Roman"/>
          <w:b/>
          <w:bCs/>
          <w:color w:val="00000A"/>
          <w:sz w:val="30"/>
          <w:szCs w:val="26"/>
          <w:lang w:eastAsia="ar-SA"/>
        </w:rPr>
        <w:br/>
        <w:t xml:space="preserve">o </w:t>
      </w:r>
      <w:proofErr w:type="spellStart"/>
      <w:r>
        <w:rPr>
          <w:rFonts w:cs="Times New Roman"/>
          <w:b/>
          <w:bCs/>
          <w:color w:val="00000A"/>
          <w:sz w:val="30"/>
          <w:szCs w:val="26"/>
          <w:lang w:eastAsia="ar-SA"/>
        </w:rPr>
        <w:t>wartości</w:t>
      </w:r>
      <w:proofErr w:type="spellEnd"/>
      <w:r>
        <w:rPr>
          <w:rFonts w:cs="Times New Roman"/>
          <w:b/>
          <w:bCs/>
          <w:color w:val="00000A"/>
          <w:sz w:val="30"/>
          <w:szCs w:val="26"/>
          <w:lang w:eastAsia="ar-SA"/>
        </w:rPr>
        <w:t xml:space="preserve"> </w:t>
      </w:r>
      <w:proofErr w:type="spellStart"/>
      <w:r>
        <w:rPr>
          <w:rFonts w:cs="Times New Roman"/>
          <w:b/>
          <w:bCs/>
          <w:color w:val="00000A"/>
          <w:sz w:val="30"/>
          <w:szCs w:val="26"/>
          <w:lang w:eastAsia="ar-SA"/>
        </w:rPr>
        <w:t>mniejszej</w:t>
      </w:r>
      <w:proofErr w:type="spellEnd"/>
      <w:r>
        <w:rPr>
          <w:rFonts w:cs="Times New Roman"/>
          <w:b/>
          <w:bCs/>
          <w:color w:val="00000A"/>
          <w:sz w:val="30"/>
          <w:szCs w:val="26"/>
          <w:lang w:eastAsia="ar-SA"/>
        </w:rPr>
        <w:t xml:space="preserve"> </w:t>
      </w:r>
      <w:proofErr w:type="spellStart"/>
      <w:r>
        <w:rPr>
          <w:rFonts w:cs="Times New Roman"/>
          <w:b/>
          <w:bCs/>
          <w:color w:val="00000A"/>
          <w:sz w:val="30"/>
          <w:szCs w:val="26"/>
          <w:lang w:eastAsia="ar-SA"/>
        </w:rPr>
        <w:t>niż</w:t>
      </w:r>
      <w:proofErr w:type="spellEnd"/>
      <w:r>
        <w:rPr>
          <w:rFonts w:cs="Times New Roman"/>
          <w:b/>
          <w:bCs/>
          <w:color w:val="00000A"/>
          <w:sz w:val="30"/>
          <w:szCs w:val="26"/>
          <w:lang w:eastAsia="ar-SA"/>
        </w:rPr>
        <w:t xml:space="preserve"> </w:t>
      </w:r>
      <w:proofErr w:type="spellStart"/>
      <w:r>
        <w:rPr>
          <w:rFonts w:cs="Times New Roman"/>
          <w:b/>
          <w:bCs/>
          <w:color w:val="00000A"/>
          <w:sz w:val="30"/>
          <w:szCs w:val="26"/>
          <w:lang w:eastAsia="ar-SA"/>
        </w:rPr>
        <w:t>progi</w:t>
      </w:r>
      <w:proofErr w:type="spellEnd"/>
      <w:r>
        <w:rPr>
          <w:rFonts w:cs="Times New Roman"/>
          <w:b/>
          <w:bCs/>
          <w:color w:val="00000A"/>
          <w:sz w:val="30"/>
          <w:szCs w:val="26"/>
          <w:lang w:eastAsia="ar-SA"/>
        </w:rPr>
        <w:t xml:space="preserve"> </w:t>
      </w:r>
      <w:proofErr w:type="spellStart"/>
      <w:r>
        <w:rPr>
          <w:rFonts w:cs="Times New Roman"/>
          <w:b/>
          <w:bCs/>
          <w:color w:val="00000A"/>
          <w:sz w:val="30"/>
          <w:szCs w:val="26"/>
          <w:lang w:eastAsia="ar-SA"/>
        </w:rPr>
        <w:t>unijne</w:t>
      </w:r>
      <w:proofErr w:type="spellEnd"/>
    </w:p>
    <w:p w14:paraId="2D2E8D55" w14:textId="77777777" w:rsidR="00F0770E" w:rsidRDefault="00F0770E">
      <w:pPr>
        <w:pStyle w:val="Standard"/>
        <w:tabs>
          <w:tab w:val="left" w:pos="8460"/>
        </w:tabs>
        <w:spacing w:after="0" w:line="240" w:lineRule="auto"/>
        <w:ind w:left="0" w:firstLine="0"/>
        <w:jc w:val="center"/>
        <w:rPr>
          <w:rFonts w:cs="Courier New"/>
          <w:color w:val="00000A"/>
          <w:sz w:val="26"/>
          <w:szCs w:val="26"/>
          <w:lang w:eastAsia="ar-SA"/>
        </w:rPr>
      </w:pPr>
    </w:p>
    <w:p w14:paraId="6DF0AE5F" w14:textId="77777777" w:rsidR="00F0770E" w:rsidRDefault="00F0770E">
      <w:pPr>
        <w:pStyle w:val="Standard"/>
        <w:tabs>
          <w:tab w:val="left" w:pos="8460"/>
        </w:tabs>
        <w:spacing w:after="0" w:line="240" w:lineRule="auto"/>
        <w:ind w:left="0" w:firstLine="0"/>
        <w:jc w:val="center"/>
        <w:rPr>
          <w:rFonts w:cs="Courier New"/>
          <w:color w:val="00000A"/>
          <w:sz w:val="26"/>
          <w:szCs w:val="26"/>
          <w:lang w:eastAsia="ar-SA"/>
        </w:rPr>
      </w:pPr>
    </w:p>
    <w:p w14:paraId="455E7111" w14:textId="77777777" w:rsidR="00F0770E" w:rsidRDefault="00000000">
      <w:pPr>
        <w:pStyle w:val="Standard"/>
        <w:spacing w:after="0" w:line="240" w:lineRule="auto"/>
        <w:ind w:left="0" w:firstLine="0"/>
        <w:rPr>
          <w:sz w:val="26"/>
          <w:szCs w:val="26"/>
          <w:u w:val="single"/>
        </w:rPr>
      </w:pPr>
      <w:r>
        <w:rPr>
          <w:sz w:val="26"/>
          <w:szCs w:val="26"/>
        </w:rPr>
        <w:tab/>
      </w:r>
      <w:r>
        <w:rPr>
          <w:sz w:val="26"/>
          <w:szCs w:val="26"/>
          <w:u w:val="single"/>
        </w:rPr>
        <w:t>ZAMAWIAJĄCY</w:t>
      </w:r>
    </w:p>
    <w:p w14:paraId="53246B12" w14:textId="77777777" w:rsidR="00F0770E" w:rsidRDefault="00F0770E">
      <w:pPr>
        <w:pStyle w:val="Standard"/>
        <w:tabs>
          <w:tab w:val="left" w:pos="8460"/>
        </w:tabs>
        <w:spacing w:after="0" w:line="240" w:lineRule="auto"/>
        <w:ind w:left="0" w:firstLine="0"/>
        <w:jc w:val="left"/>
        <w:rPr>
          <w:rFonts w:cs="Courier New"/>
          <w:color w:val="00000A"/>
          <w:sz w:val="26"/>
          <w:szCs w:val="26"/>
          <w:u w:val="single"/>
          <w:lang w:eastAsia="ar-SA"/>
        </w:rPr>
      </w:pPr>
    </w:p>
    <w:p w14:paraId="372C7FD6" w14:textId="77777777" w:rsidR="00F0770E" w:rsidRDefault="00000000">
      <w:pPr>
        <w:pStyle w:val="Nagwek1"/>
        <w:spacing w:after="0" w:line="240" w:lineRule="auto"/>
        <w:ind w:left="0" w:right="0" w:firstLine="0"/>
        <w:jc w:val="center"/>
        <w:rPr>
          <w:rFonts w:ascii="Times New Roman" w:hAnsi="Times New Roman" w:cs="Times New Roman"/>
          <w:color w:val="00000A"/>
          <w:sz w:val="26"/>
          <w:szCs w:val="26"/>
          <w:lang w:val="de-DE" w:eastAsia="ar-SA"/>
        </w:rPr>
      </w:pPr>
      <w:proofErr w:type="spellStart"/>
      <w:r>
        <w:rPr>
          <w:rFonts w:ascii="Times New Roman" w:hAnsi="Times New Roman" w:cs="Times New Roman"/>
          <w:color w:val="00000A"/>
          <w:sz w:val="26"/>
          <w:szCs w:val="26"/>
          <w:lang w:val="de-DE" w:eastAsia="ar-SA"/>
        </w:rPr>
        <w:t>Gminno-Miejskie</w:t>
      </w:r>
      <w:proofErr w:type="spellEnd"/>
      <w:r>
        <w:rPr>
          <w:rFonts w:ascii="Times New Roman" w:hAnsi="Times New Roman" w:cs="Times New Roman"/>
          <w:color w:val="00000A"/>
          <w:sz w:val="26"/>
          <w:szCs w:val="26"/>
          <w:lang w:val="de-DE" w:eastAsia="ar-SA"/>
        </w:rPr>
        <w:t xml:space="preserve"> Centrum </w:t>
      </w:r>
      <w:proofErr w:type="spellStart"/>
      <w:r>
        <w:rPr>
          <w:rFonts w:ascii="Times New Roman" w:hAnsi="Times New Roman" w:cs="Times New Roman"/>
          <w:color w:val="00000A"/>
          <w:sz w:val="26"/>
          <w:szCs w:val="26"/>
          <w:lang w:val="de-DE" w:eastAsia="ar-SA"/>
        </w:rPr>
        <w:t>P</w:t>
      </w:r>
      <w:r>
        <w:rPr>
          <w:rFonts w:ascii="Times New Roman" w:hAnsi="Times New Roman" w:cs="Times New Roman"/>
          <w:color w:val="auto"/>
          <w:sz w:val="26"/>
          <w:szCs w:val="26"/>
          <w:lang w:val="de-DE" w:eastAsia="ar-SA"/>
        </w:rPr>
        <w:t>omocy</w:t>
      </w:r>
      <w:proofErr w:type="spellEnd"/>
      <w:r>
        <w:rPr>
          <w:rFonts w:ascii="Times New Roman" w:hAnsi="Times New Roman" w:cs="Times New Roman"/>
          <w:color w:val="auto"/>
          <w:sz w:val="26"/>
          <w:szCs w:val="26"/>
          <w:lang w:val="de-DE" w:eastAsia="ar-SA"/>
        </w:rPr>
        <w:t xml:space="preserve"> „Wiara-Nadzieja-</w:t>
      </w:r>
      <w:proofErr w:type="spellStart"/>
      <w:r>
        <w:rPr>
          <w:rFonts w:ascii="Times New Roman" w:hAnsi="Times New Roman" w:cs="Times New Roman"/>
          <w:color w:val="auto"/>
          <w:sz w:val="26"/>
          <w:szCs w:val="26"/>
          <w:lang w:val="de-DE" w:eastAsia="ar-SA"/>
        </w:rPr>
        <w:t>Miłość</w:t>
      </w:r>
      <w:proofErr w:type="spellEnd"/>
      <w:r>
        <w:rPr>
          <w:rFonts w:ascii="Times New Roman" w:hAnsi="Times New Roman" w:cs="Times New Roman"/>
          <w:color w:val="auto"/>
          <w:sz w:val="26"/>
          <w:szCs w:val="26"/>
          <w:lang w:val="de-DE" w:eastAsia="ar-SA"/>
        </w:rPr>
        <w:t>”</w:t>
      </w:r>
    </w:p>
    <w:p w14:paraId="4130F69B" w14:textId="77777777" w:rsidR="00F0770E" w:rsidRDefault="00000000">
      <w:pPr>
        <w:pStyle w:val="Nagwek1"/>
        <w:spacing w:after="0" w:line="240" w:lineRule="auto"/>
        <w:ind w:left="0" w:right="0" w:firstLine="0"/>
        <w:jc w:val="center"/>
        <w:rPr>
          <w:rFonts w:ascii="Times New Roman" w:hAnsi="Times New Roman" w:cs="Times New Roman"/>
          <w:color w:val="auto"/>
          <w:sz w:val="26"/>
          <w:szCs w:val="26"/>
          <w:lang w:val="de-DE" w:eastAsia="ar-SA"/>
        </w:rPr>
      </w:pPr>
      <w:proofErr w:type="spellStart"/>
      <w:r>
        <w:rPr>
          <w:rFonts w:ascii="Times New Roman" w:hAnsi="Times New Roman" w:cs="Times New Roman"/>
          <w:color w:val="auto"/>
          <w:sz w:val="26"/>
          <w:szCs w:val="26"/>
          <w:lang w:val="de-DE" w:eastAsia="ar-SA"/>
        </w:rPr>
        <w:t>ul</w:t>
      </w:r>
      <w:proofErr w:type="spellEnd"/>
      <w:r>
        <w:rPr>
          <w:rFonts w:ascii="Times New Roman" w:hAnsi="Times New Roman" w:cs="Times New Roman"/>
          <w:color w:val="auto"/>
          <w:sz w:val="26"/>
          <w:szCs w:val="26"/>
          <w:lang w:val="de-DE" w:eastAsia="ar-SA"/>
        </w:rPr>
        <w:t xml:space="preserve">. </w:t>
      </w:r>
      <w:proofErr w:type="spellStart"/>
      <w:r>
        <w:rPr>
          <w:rFonts w:ascii="Times New Roman" w:hAnsi="Times New Roman" w:cs="Times New Roman"/>
          <w:color w:val="auto"/>
          <w:sz w:val="26"/>
          <w:szCs w:val="26"/>
          <w:lang w:val="de-DE" w:eastAsia="ar-SA"/>
        </w:rPr>
        <w:t>Raszkowska</w:t>
      </w:r>
      <w:proofErr w:type="spellEnd"/>
      <w:r>
        <w:rPr>
          <w:rFonts w:ascii="Times New Roman" w:hAnsi="Times New Roman" w:cs="Times New Roman"/>
          <w:color w:val="auto"/>
          <w:sz w:val="26"/>
          <w:szCs w:val="26"/>
          <w:lang w:val="de-DE" w:eastAsia="ar-SA"/>
        </w:rPr>
        <w:t xml:space="preserve"> 36, 63-430 </w:t>
      </w:r>
      <w:proofErr w:type="spellStart"/>
      <w:r>
        <w:rPr>
          <w:rFonts w:ascii="Times New Roman" w:hAnsi="Times New Roman" w:cs="Times New Roman"/>
          <w:color w:val="auto"/>
          <w:sz w:val="26"/>
          <w:szCs w:val="26"/>
          <w:lang w:val="de-DE" w:eastAsia="ar-SA"/>
        </w:rPr>
        <w:t>Odolanów</w:t>
      </w:r>
      <w:proofErr w:type="spellEnd"/>
    </w:p>
    <w:p w14:paraId="0E716530" w14:textId="77777777" w:rsidR="00F0770E" w:rsidRDefault="00000000">
      <w:pPr>
        <w:pStyle w:val="Nagwek1"/>
        <w:spacing w:after="0" w:line="240" w:lineRule="auto"/>
        <w:ind w:left="0" w:right="0" w:firstLine="0"/>
        <w:jc w:val="center"/>
        <w:rPr>
          <w:rFonts w:ascii="Times New Roman" w:hAnsi="Times New Roman" w:cs="Times New Roman"/>
          <w:color w:val="auto"/>
          <w:sz w:val="26"/>
          <w:szCs w:val="26"/>
          <w:lang w:val="de-DE" w:eastAsia="ar-SA"/>
        </w:rPr>
      </w:pPr>
      <w:r>
        <w:rPr>
          <w:rFonts w:ascii="Times New Roman" w:hAnsi="Times New Roman" w:cs="Times New Roman"/>
          <w:color w:val="auto"/>
          <w:sz w:val="26"/>
          <w:szCs w:val="26"/>
          <w:lang w:val="de-DE" w:eastAsia="ar-SA"/>
        </w:rPr>
        <w:t>Tel. 62 733 20 44</w:t>
      </w:r>
    </w:p>
    <w:p w14:paraId="2F43A3DA" w14:textId="77777777" w:rsidR="00F0770E" w:rsidRDefault="00000000">
      <w:pPr>
        <w:pStyle w:val="Standard"/>
        <w:spacing w:after="0" w:line="240" w:lineRule="auto"/>
        <w:ind w:left="0" w:firstLine="0"/>
        <w:jc w:val="center"/>
      </w:pPr>
      <w:proofErr w:type="spellStart"/>
      <w:r>
        <w:rPr>
          <w:rFonts w:cs="Courier New"/>
          <w:b/>
          <w:color w:val="auto"/>
          <w:sz w:val="26"/>
          <w:szCs w:val="26"/>
          <w:lang w:val="de-DE" w:eastAsia="ar-SA"/>
        </w:rPr>
        <w:t>strona</w:t>
      </w:r>
      <w:proofErr w:type="spellEnd"/>
      <w:r>
        <w:rPr>
          <w:rFonts w:cs="Courier New"/>
          <w:b/>
          <w:color w:val="auto"/>
          <w:sz w:val="26"/>
          <w:szCs w:val="26"/>
          <w:lang w:val="de-DE" w:eastAsia="ar-SA"/>
        </w:rPr>
        <w:t>:</w:t>
      </w:r>
      <w:r>
        <w:rPr>
          <w:rFonts w:cs="Courier New"/>
          <w:color w:val="auto"/>
          <w:sz w:val="26"/>
          <w:szCs w:val="26"/>
          <w:lang w:eastAsia="ar-SA"/>
        </w:rPr>
        <w:t xml:space="preserve"> </w:t>
      </w:r>
      <w:r>
        <w:rPr>
          <w:rFonts w:cs="Courier New"/>
          <w:b/>
          <w:color w:val="auto"/>
          <w:sz w:val="26"/>
          <w:szCs w:val="26"/>
          <w:lang w:val="de-DE" w:eastAsia="ar-SA"/>
        </w:rPr>
        <w:t>www.gmcentrum.pl</w:t>
      </w:r>
    </w:p>
    <w:p w14:paraId="50F1ABA0" w14:textId="77777777" w:rsidR="00F0770E" w:rsidRDefault="00000000">
      <w:pPr>
        <w:pStyle w:val="Standard"/>
        <w:spacing w:after="0" w:line="240" w:lineRule="auto"/>
        <w:ind w:left="0" w:firstLine="0"/>
        <w:jc w:val="center"/>
      </w:pPr>
      <w:proofErr w:type="spellStart"/>
      <w:r>
        <w:rPr>
          <w:rFonts w:cs="Courier New"/>
          <w:b/>
          <w:color w:val="auto"/>
          <w:sz w:val="26"/>
          <w:szCs w:val="26"/>
          <w:lang w:val="de-DE" w:eastAsia="ar-SA"/>
        </w:rPr>
        <w:t>adres</w:t>
      </w:r>
      <w:proofErr w:type="spellEnd"/>
      <w:r>
        <w:rPr>
          <w:rFonts w:cs="Courier New"/>
          <w:b/>
          <w:color w:val="auto"/>
          <w:sz w:val="26"/>
          <w:szCs w:val="26"/>
          <w:lang w:val="de-DE" w:eastAsia="ar-SA"/>
        </w:rPr>
        <w:t xml:space="preserve">  e–mail: sekretariat.gmcp@odolanow.pl</w:t>
      </w:r>
    </w:p>
    <w:p w14:paraId="6251F343" w14:textId="77777777" w:rsidR="00F0770E" w:rsidRDefault="00F0770E">
      <w:pPr>
        <w:pStyle w:val="Standard"/>
        <w:spacing w:after="0" w:line="240" w:lineRule="auto"/>
        <w:ind w:left="0" w:firstLine="0"/>
        <w:jc w:val="center"/>
        <w:rPr>
          <w:rFonts w:cs="Courier New"/>
          <w:b/>
          <w:color w:val="auto"/>
          <w:sz w:val="26"/>
          <w:szCs w:val="26"/>
          <w:lang w:val="de-DE" w:eastAsia="ar-SA"/>
        </w:rPr>
      </w:pPr>
    </w:p>
    <w:p w14:paraId="7CEE3EE2" w14:textId="77777777" w:rsidR="00F0770E" w:rsidRDefault="00000000">
      <w:pPr>
        <w:pStyle w:val="Standard"/>
        <w:spacing w:after="0" w:line="240" w:lineRule="auto"/>
        <w:ind w:left="0" w:firstLine="0"/>
        <w:jc w:val="center"/>
        <w:rPr>
          <w:rFonts w:cs="Courier New"/>
          <w:b/>
          <w:color w:val="auto"/>
          <w:sz w:val="26"/>
          <w:szCs w:val="26"/>
          <w:lang w:val="de-DE" w:eastAsia="ar-SA"/>
        </w:rPr>
      </w:pPr>
      <w:proofErr w:type="spellStart"/>
      <w:r>
        <w:rPr>
          <w:rFonts w:cs="Courier New"/>
          <w:b/>
          <w:color w:val="auto"/>
          <w:sz w:val="26"/>
          <w:szCs w:val="26"/>
          <w:lang w:val="de-DE" w:eastAsia="ar-SA"/>
        </w:rPr>
        <w:t>Oferty</w:t>
      </w:r>
      <w:proofErr w:type="spellEnd"/>
      <w:r>
        <w:rPr>
          <w:rFonts w:cs="Courier New"/>
          <w:b/>
          <w:color w:val="auto"/>
          <w:sz w:val="26"/>
          <w:szCs w:val="26"/>
          <w:lang w:val="de-DE" w:eastAsia="ar-SA"/>
        </w:rPr>
        <w:t xml:space="preserve"> </w:t>
      </w:r>
      <w:proofErr w:type="spellStart"/>
      <w:r>
        <w:rPr>
          <w:rFonts w:cs="Courier New"/>
          <w:b/>
          <w:color w:val="auto"/>
          <w:sz w:val="26"/>
          <w:szCs w:val="26"/>
          <w:lang w:val="de-DE" w:eastAsia="ar-SA"/>
        </w:rPr>
        <w:t>należy</w:t>
      </w:r>
      <w:proofErr w:type="spellEnd"/>
      <w:r>
        <w:rPr>
          <w:rFonts w:cs="Courier New"/>
          <w:b/>
          <w:color w:val="auto"/>
          <w:sz w:val="26"/>
          <w:szCs w:val="26"/>
          <w:lang w:val="de-DE" w:eastAsia="ar-SA"/>
        </w:rPr>
        <w:t xml:space="preserve"> </w:t>
      </w:r>
      <w:proofErr w:type="spellStart"/>
      <w:r>
        <w:rPr>
          <w:rFonts w:cs="Courier New"/>
          <w:b/>
          <w:color w:val="auto"/>
          <w:sz w:val="26"/>
          <w:szCs w:val="26"/>
          <w:lang w:val="de-DE" w:eastAsia="ar-SA"/>
        </w:rPr>
        <w:t>składać</w:t>
      </w:r>
      <w:proofErr w:type="spellEnd"/>
      <w:r>
        <w:rPr>
          <w:rFonts w:cs="Courier New"/>
          <w:b/>
          <w:color w:val="auto"/>
          <w:sz w:val="26"/>
          <w:szCs w:val="26"/>
          <w:lang w:val="de-DE" w:eastAsia="ar-SA"/>
        </w:rPr>
        <w:t xml:space="preserve"> </w:t>
      </w:r>
      <w:proofErr w:type="spellStart"/>
      <w:r>
        <w:rPr>
          <w:rFonts w:cs="Courier New"/>
          <w:b/>
          <w:color w:val="auto"/>
          <w:sz w:val="26"/>
          <w:szCs w:val="26"/>
          <w:lang w:val="de-DE" w:eastAsia="ar-SA"/>
        </w:rPr>
        <w:t>przez</w:t>
      </w:r>
      <w:proofErr w:type="spellEnd"/>
      <w:r>
        <w:rPr>
          <w:rFonts w:cs="Courier New"/>
          <w:b/>
          <w:color w:val="auto"/>
          <w:sz w:val="26"/>
          <w:szCs w:val="26"/>
          <w:lang w:val="de-DE" w:eastAsia="ar-SA"/>
        </w:rPr>
        <w:t xml:space="preserve"> </w:t>
      </w:r>
      <w:proofErr w:type="spellStart"/>
      <w:r>
        <w:rPr>
          <w:rFonts w:cs="Courier New"/>
          <w:b/>
          <w:color w:val="auto"/>
          <w:sz w:val="26"/>
          <w:szCs w:val="26"/>
          <w:lang w:val="de-DE" w:eastAsia="ar-SA"/>
        </w:rPr>
        <w:t>portal</w:t>
      </w:r>
      <w:proofErr w:type="spellEnd"/>
      <w:r>
        <w:rPr>
          <w:rFonts w:cs="Courier New"/>
          <w:b/>
          <w:color w:val="auto"/>
          <w:sz w:val="26"/>
          <w:szCs w:val="26"/>
          <w:lang w:val="de-DE" w:eastAsia="ar-SA"/>
        </w:rPr>
        <w:t xml:space="preserve"> e-</w:t>
      </w:r>
      <w:proofErr w:type="spellStart"/>
      <w:r>
        <w:rPr>
          <w:rFonts w:cs="Courier New"/>
          <w:b/>
          <w:color w:val="auto"/>
          <w:sz w:val="26"/>
          <w:szCs w:val="26"/>
          <w:lang w:val="de-DE" w:eastAsia="ar-SA"/>
        </w:rPr>
        <w:t>zamówienia</w:t>
      </w:r>
      <w:proofErr w:type="spellEnd"/>
    </w:p>
    <w:p w14:paraId="5AEF535E" w14:textId="77777777" w:rsidR="00F0770E" w:rsidRDefault="00F0770E">
      <w:pPr>
        <w:pStyle w:val="Standard"/>
        <w:spacing w:after="0" w:line="240" w:lineRule="auto"/>
        <w:ind w:left="0" w:firstLine="0"/>
        <w:jc w:val="center"/>
      </w:pPr>
    </w:p>
    <w:p w14:paraId="2A5E3350" w14:textId="77777777" w:rsidR="00F0770E" w:rsidRDefault="00F0770E">
      <w:pPr>
        <w:pStyle w:val="Standard"/>
        <w:spacing w:after="0" w:line="240" w:lineRule="auto"/>
        <w:ind w:left="0" w:firstLine="0"/>
        <w:jc w:val="center"/>
      </w:pPr>
    </w:p>
    <w:p w14:paraId="7AE348B2" w14:textId="77777777" w:rsidR="00F0770E" w:rsidRDefault="00000000">
      <w:pPr>
        <w:pStyle w:val="Standard"/>
        <w:spacing w:after="0" w:line="240" w:lineRule="auto"/>
        <w:ind w:left="0" w:firstLine="0"/>
        <w:rPr>
          <w:color w:val="auto"/>
          <w:sz w:val="26"/>
          <w:szCs w:val="26"/>
          <w:u w:val="single"/>
        </w:rPr>
      </w:pPr>
      <w:r>
        <w:rPr>
          <w:color w:val="auto"/>
          <w:sz w:val="26"/>
          <w:szCs w:val="26"/>
        </w:rPr>
        <w:tab/>
      </w:r>
      <w:r>
        <w:rPr>
          <w:color w:val="auto"/>
          <w:sz w:val="26"/>
          <w:szCs w:val="26"/>
          <w:u w:val="single"/>
        </w:rPr>
        <w:t>TYTUŁ</w:t>
      </w:r>
    </w:p>
    <w:p w14:paraId="7C68BD30" w14:textId="77777777" w:rsidR="00F0770E" w:rsidRDefault="00F0770E">
      <w:pPr>
        <w:pStyle w:val="Standard"/>
        <w:spacing w:after="0" w:line="240" w:lineRule="auto"/>
        <w:ind w:left="0" w:firstLine="0"/>
        <w:rPr>
          <w:color w:val="auto"/>
          <w:sz w:val="26"/>
          <w:szCs w:val="26"/>
          <w:u w:val="single"/>
        </w:rPr>
      </w:pPr>
    </w:p>
    <w:p w14:paraId="592EC343" w14:textId="77777777" w:rsidR="00F0770E" w:rsidRDefault="00000000">
      <w:pPr>
        <w:spacing w:after="0" w:line="240" w:lineRule="auto"/>
        <w:jc w:val="center"/>
      </w:pPr>
      <w:r>
        <w:rPr>
          <w:rFonts w:eastAsia="Lucida Sans Unicode" w:cs="Times New Roman"/>
          <w:b/>
          <w:bCs/>
          <w:i/>
          <w:iCs/>
          <w:sz w:val="26"/>
          <w:szCs w:val="26"/>
          <w:lang w:eastAsia="zh-CN"/>
        </w:rPr>
        <w:tab/>
        <w:t>„</w:t>
      </w:r>
      <w:proofErr w:type="spellStart"/>
      <w:r>
        <w:rPr>
          <w:rFonts w:eastAsia="Lucida Sans Unicode" w:cs="Times New Roman"/>
          <w:b/>
          <w:bCs/>
          <w:i/>
          <w:iCs/>
          <w:sz w:val="26"/>
          <w:szCs w:val="26"/>
          <w:lang w:eastAsia="zh-CN"/>
        </w:rPr>
        <w:t>Świadczenie</w:t>
      </w:r>
      <w:proofErr w:type="spellEnd"/>
      <w:r>
        <w:rPr>
          <w:rFonts w:eastAsia="Lucida Sans Unicode" w:cs="Times New Roman"/>
          <w:b/>
          <w:bCs/>
          <w:i/>
          <w:iCs/>
          <w:sz w:val="26"/>
          <w:szCs w:val="26"/>
          <w:lang w:eastAsia="zh-CN"/>
        </w:rPr>
        <w:t xml:space="preserve"> </w:t>
      </w:r>
      <w:proofErr w:type="spellStart"/>
      <w:r>
        <w:rPr>
          <w:rFonts w:eastAsia="Lucida Sans Unicode" w:cs="Times New Roman"/>
          <w:b/>
          <w:bCs/>
          <w:i/>
          <w:iCs/>
          <w:sz w:val="26"/>
          <w:szCs w:val="26"/>
          <w:lang w:eastAsia="zh-CN"/>
        </w:rPr>
        <w:t>usług</w:t>
      </w:r>
      <w:proofErr w:type="spellEnd"/>
      <w:r>
        <w:rPr>
          <w:rFonts w:eastAsia="Lucida Sans Unicode" w:cs="Times New Roman"/>
          <w:b/>
          <w:bCs/>
          <w:i/>
          <w:iCs/>
          <w:sz w:val="26"/>
          <w:szCs w:val="26"/>
          <w:lang w:eastAsia="zh-CN"/>
        </w:rPr>
        <w:t xml:space="preserve"> </w:t>
      </w:r>
      <w:proofErr w:type="spellStart"/>
      <w:r>
        <w:rPr>
          <w:rFonts w:eastAsia="Lucida Sans Unicode" w:cs="Times New Roman"/>
          <w:b/>
          <w:bCs/>
          <w:i/>
          <w:iCs/>
          <w:sz w:val="26"/>
          <w:szCs w:val="26"/>
          <w:lang w:eastAsia="zh-CN"/>
        </w:rPr>
        <w:t>gastronomicznych</w:t>
      </w:r>
      <w:proofErr w:type="spellEnd"/>
      <w:r>
        <w:rPr>
          <w:rFonts w:eastAsia="Lucida Sans Unicode" w:cs="Times New Roman"/>
          <w:b/>
          <w:bCs/>
          <w:i/>
          <w:iCs/>
          <w:sz w:val="26"/>
          <w:szCs w:val="26"/>
          <w:lang w:eastAsia="zh-CN"/>
        </w:rPr>
        <w:t xml:space="preserve"> </w:t>
      </w:r>
      <w:proofErr w:type="spellStart"/>
      <w:r>
        <w:rPr>
          <w:rFonts w:eastAsia="Lucida Sans Unicode" w:cs="Times New Roman"/>
          <w:b/>
          <w:bCs/>
          <w:i/>
          <w:iCs/>
          <w:sz w:val="26"/>
          <w:szCs w:val="26"/>
          <w:lang w:eastAsia="zh-CN"/>
        </w:rPr>
        <w:t>polegających</w:t>
      </w:r>
      <w:proofErr w:type="spellEnd"/>
    </w:p>
    <w:p w14:paraId="7205BFAC" w14:textId="77777777" w:rsidR="00F0770E" w:rsidRDefault="00000000">
      <w:pPr>
        <w:spacing w:after="0" w:line="240" w:lineRule="auto"/>
        <w:jc w:val="center"/>
      </w:pPr>
      <w:r>
        <w:rPr>
          <w:rFonts w:eastAsia="Lucida Sans Unicode" w:cs="Times New Roman"/>
          <w:b/>
          <w:bCs/>
          <w:i/>
          <w:iCs/>
          <w:sz w:val="26"/>
          <w:szCs w:val="26"/>
          <w:lang w:eastAsia="zh-CN"/>
        </w:rPr>
        <w:t xml:space="preserve">na </w:t>
      </w:r>
      <w:proofErr w:type="spellStart"/>
      <w:r>
        <w:rPr>
          <w:rFonts w:eastAsia="Lucida Sans Unicode" w:cs="Times New Roman"/>
          <w:b/>
          <w:bCs/>
          <w:i/>
          <w:iCs/>
          <w:sz w:val="26"/>
          <w:szCs w:val="26"/>
          <w:lang w:eastAsia="zh-CN"/>
        </w:rPr>
        <w:t>przygotowywaniu</w:t>
      </w:r>
      <w:proofErr w:type="spellEnd"/>
      <w:r>
        <w:rPr>
          <w:rFonts w:eastAsia="Lucida Sans Unicode" w:cs="Times New Roman"/>
          <w:b/>
          <w:bCs/>
          <w:i/>
          <w:iCs/>
          <w:sz w:val="26"/>
          <w:szCs w:val="26"/>
          <w:lang w:eastAsia="zh-CN"/>
        </w:rPr>
        <w:t xml:space="preserve"> </w:t>
      </w:r>
      <w:proofErr w:type="spellStart"/>
      <w:r>
        <w:rPr>
          <w:rFonts w:eastAsia="Lucida Sans Unicode" w:cs="Times New Roman"/>
          <w:b/>
          <w:bCs/>
          <w:i/>
          <w:iCs/>
          <w:sz w:val="26"/>
          <w:szCs w:val="26"/>
          <w:lang w:eastAsia="zh-CN"/>
        </w:rPr>
        <w:t>posiłków</w:t>
      </w:r>
      <w:proofErr w:type="spellEnd"/>
      <w:r>
        <w:rPr>
          <w:rFonts w:eastAsia="Lucida Sans Unicode" w:cs="Times New Roman"/>
          <w:b/>
          <w:bCs/>
          <w:i/>
          <w:iCs/>
          <w:sz w:val="26"/>
          <w:szCs w:val="26"/>
          <w:lang w:eastAsia="zh-CN"/>
        </w:rPr>
        <w:t xml:space="preserve">, </w:t>
      </w:r>
      <w:proofErr w:type="spellStart"/>
      <w:r>
        <w:rPr>
          <w:rFonts w:eastAsia="Lucida Sans Unicode" w:cs="Times New Roman"/>
          <w:b/>
          <w:bCs/>
          <w:i/>
          <w:iCs/>
          <w:sz w:val="26"/>
          <w:szCs w:val="26"/>
          <w:lang w:eastAsia="zh-CN"/>
        </w:rPr>
        <w:t>dostarczaniu</w:t>
      </w:r>
      <w:proofErr w:type="spellEnd"/>
      <w:r>
        <w:rPr>
          <w:rFonts w:eastAsia="Lucida Sans Unicode" w:cs="Times New Roman"/>
          <w:b/>
          <w:bCs/>
          <w:i/>
          <w:iCs/>
          <w:sz w:val="26"/>
          <w:szCs w:val="26"/>
          <w:lang w:eastAsia="zh-CN"/>
        </w:rPr>
        <w:t xml:space="preserve"> </w:t>
      </w:r>
      <w:proofErr w:type="spellStart"/>
      <w:r>
        <w:rPr>
          <w:rFonts w:eastAsia="Lucida Sans Unicode" w:cs="Times New Roman"/>
          <w:b/>
          <w:bCs/>
          <w:i/>
          <w:iCs/>
          <w:sz w:val="26"/>
          <w:szCs w:val="26"/>
          <w:lang w:eastAsia="zh-CN"/>
        </w:rPr>
        <w:t>oraz</w:t>
      </w:r>
      <w:proofErr w:type="spellEnd"/>
      <w:r>
        <w:rPr>
          <w:rFonts w:eastAsia="Lucida Sans Unicode" w:cs="Times New Roman"/>
          <w:b/>
          <w:bCs/>
          <w:i/>
          <w:iCs/>
          <w:sz w:val="26"/>
          <w:szCs w:val="26"/>
          <w:lang w:eastAsia="zh-CN"/>
        </w:rPr>
        <w:t xml:space="preserve"> ich </w:t>
      </w:r>
      <w:proofErr w:type="spellStart"/>
      <w:r>
        <w:rPr>
          <w:rFonts w:eastAsia="Lucida Sans Unicode" w:cs="Times New Roman"/>
          <w:b/>
          <w:bCs/>
          <w:i/>
          <w:iCs/>
          <w:sz w:val="26"/>
          <w:szCs w:val="26"/>
          <w:lang w:eastAsia="zh-CN"/>
        </w:rPr>
        <w:t>dystrybucji</w:t>
      </w:r>
      <w:proofErr w:type="spellEnd"/>
      <w:r>
        <w:rPr>
          <w:rFonts w:eastAsia="Lucida Sans Unicode" w:cs="Times New Roman"/>
          <w:b/>
          <w:bCs/>
          <w:i/>
          <w:iCs/>
          <w:sz w:val="26"/>
          <w:szCs w:val="26"/>
          <w:lang w:eastAsia="zh-CN"/>
        </w:rPr>
        <w:t xml:space="preserve"> </w:t>
      </w:r>
      <w:proofErr w:type="spellStart"/>
      <w:r>
        <w:rPr>
          <w:rFonts w:eastAsia="Lucida Sans Unicode" w:cs="Times New Roman"/>
          <w:b/>
          <w:bCs/>
          <w:i/>
          <w:iCs/>
          <w:sz w:val="26"/>
          <w:szCs w:val="26"/>
          <w:lang w:eastAsia="zh-CN"/>
        </w:rPr>
        <w:t>dl</w:t>
      </w:r>
      <w:r>
        <w:rPr>
          <w:rFonts w:eastAsia="Lucida Sans Unicode" w:cs="Times New Roman"/>
          <w:b/>
          <w:bCs/>
          <w:i/>
          <w:iCs/>
          <w:color w:val="00000A"/>
          <w:sz w:val="26"/>
          <w:szCs w:val="26"/>
          <w:lang w:eastAsia="zh-CN"/>
        </w:rPr>
        <w:t>a</w:t>
      </w:r>
      <w:proofErr w:type="spellEnd"/>
      <w:r>
        <w:rPr>
          <w:rFonts w:eastAsia="Lucida Sans Unicode" w:cs="Times New Roman"/>
          <w:b/>
          <w:bCs/>
          <w:i/>
          <w:iCs/>
          <w:color w:val="00000A"/>
          <w:sz w:val="26"/>
          <w:szCs w:val="26"/>
          <w:lang w:eastAsia="zh-CN"/>
        </w:rPr>
        <w:t xml:space="preserve"> </w:t>
      </w:r>
      <w:proofErr w:type="spellStart"/>
      <w:r>
        <w:rPr>
          <w:rFonts w:eastAsia="Lucida Sans Unicode" w:cs="Times New Roman"/>
          <w:b/>
          <w:bCs/>
          <w:i/>
          <w:iCs/>
          <w:color w:val="00000A"/>
          <w:sz w:val="26"/>
          <w:szCs w:val="26"/>
          <w:lang w:eastAsia="zh-CN"/>
        </w:rPr>
        <w:t>potrzeb</w:t>
      </w:r>
      <w:proofErr w:type="spellEnd"/>
    </w:p>
    <w:p w14:paraId="61971D9F" w14:textId="77777777" w:rsidR="00F0770E" w:rsidRDefault="00000000">
      <w:pPr>
        <w:spacing w:after="0" w:line="240" w:lineRule="auto"/>
        <w:jc w:val="center"/>
      </w:pPr>
      <w:proofErr w:type="spellStart"/>
      <w:r>
        <w:rPr>
          <w:rFonts w:eastAsia="Lucida Sans Unicode" w:cs="Times New Roman"/>
          <w:b/>
          <w:bCs/>
          <w:i/>
          <w:iCs/>
          <w:color w:val="00000A"/>
          <w:sz w:val="26"/>
          <w:szCs w:val="26"/>
          <w:lang w:eastAsia="zh-CN"/>
        </w:rPr>
        <w:t>Gminno</w:t>
      </w:r>
      <w:proofErr w:type="spellEnd"/>
      <w:r>
        <w:rPr>
          <w:rFonts w:eastAsia="Lucida Sans Unicode" w:cs="Times New Roman"/>
          <w:b/>
          <w:bCs/>
          <w:i/>
          <w:iCs/>
          <w:color w:val="00000A"/>
          <w:sz w:val="26"/>
          <w:szCs w:val="26"/>
          <w:lang w:eastAsia="zh-CN"/>
        </w:rPr>
        <w:t xml:space="preserve"> – </w:t>
      </w:r>
      <w:proofErr w:type="spellStart"/>
      <w:r>
        <w:rPr>
          <w:rFonts w:eastAsia="Lucida Sans Unicode" w:cs="Times New Roman"/>
          <w:b/>
          <w:bCs/>
          <w:i/>
          <w:iCs/>
          <w:color w:val="00000A"/>
          <w:sz w:val="26"/>
          <w:szCs w:val="26"/>
          <w:lang w:eastAsia="zh-CN"/>
        </w:rPr>
        <w:t>Miejskiego</w:t>
      </w:r>
      <w:proofErr w:type="spellEnd"/>
      <w:r>
        <w:rPr>
          <w:rFonts w:eastAsia="Lucida Sans Unicode" w:cs="Times New Roman"/>
          <w:b/>
          <w:bCs/>
          <w:i/>
          <w:iCs/>
          <w:color w:val="00000A"/>
          <w:sz w:val="26"/>
          <w:szCs w:val="26"/>
          <w:lang w:eastAsia="zh-CN"/>
        </w:rPr>
        <w:t xml:space="preserve"> Centrum </w:t>
      </w:r>
      <w:proofErr w:type="spellStart"/>
      <w:r>
        <w:rPr>
          <w:rFonts w:eastAsia="Lucida Sans Unicode" w:cs="Times New Roman"/>
          <w:b/>
          <w:bCs/>
          <w:i/>
          <w:iCs/>
          <w:color w:val="00000A"/>
          <w:sz w:val="26"/>
          <w:szCs w:val="26"/>
          <w:lang w:eastAsia="zh-CN"/>
        </w:rPr>
        <w:t>Pomocy</w:t>
      </w:r>
      <w:proofErr w:type="spellEnd"/>
      <w:r>
        <w:rPr>
          <w:rFonts w:eastAsia="Lucida Sans Unicode" w:cs="Times New Roman"/>
          <w:b/>
          <w:bCs/>
          <w:i/>
          <w:iCs/>
          <w:color w:val="00000A"/>
          <w:sz w:val="26"/>
          <w:szCs w:val="26"/>
          <w:lang w:eastAsia="zh-CN"/>
        </w:rPr>
        <w:t xml:space="preserve"> „Wiara-Nadzieja-</w:t>
      </w:r>
      <w:proofErr w:type="spellStart"/>
      <w:r>
        <w:rPr>
          <w:rFonts w:eastAsia="Lucida Sans Unicode" w:cs="Times New Roman"/>
          <w:b/>
          <w:bCs/>
          <w:i/>
          <w:iCs/>
          <w:color w:val="00000A"/>
          <w:sz w:val="26"/>
          <w:szCs w:val="26"/>
          <w:lang w:eastAsia="zh-CN"/>
        </w:rPr>
        <w:t>Miłość</w:t>
      </w:r>
      <w:proofErr w:type="spellEnd"/>
      <w:r>
        <w:rPr>
          <w:rFonts w:eastAsia="Lucida Sans Unicode" w:cs="Times New Roman"/>
          <w:b/>
          <w:bCs/>
          <w:i/>
          <w:iCs/>
          <w:color w:val="00000A"/>
          <w:sz w:val="26"/>
          <w:szCs w:val="26"/>
          <w:lang w:eastAsia="zh-CN"/>
        </w:rPr>
        <w:t xml:space="preserve">” w </w:t>
      </w:r>
      <w:proofErr w:type="spellStart"/>
      <w:r>
        <w:rPr>
          <w:rFonts w:eastAsia="Lucida Sans Unicode" w:cs="Times New Roman"/>
          <w:b/>
          <w:bCs/>
          <w:i/>
          <w:iCs/>
          <w:color w:val="00000A"/>
          <w:sz w:val="26"/>
          <w:szCs w:val="26"/>
          <w:lang w:eastAsia="zh-CN"/>
        </w:rPr>
        <w:t>Odolanowie</w:t>
      </w:r>
      <w:proofErr w:type="spellEnd"/>
      <w:r>
        <w:rPr>
          <w:rFonts w:eastAsia="Lucida Sans Unicode" w:cs="Times New Roman"/>
          <w:b/>
          <w:bCs/>
          <w:i/>
          <w:iCs/>
          <w:color w:val="00000A"/>
          <w:sz w:val="26"/>
          <w:szCs w:val="26"/>
          <w:lang w:eastAsia="zh-CN"/>
        </w:rPr>
        <w:t>”</w:t>
      </w:r>
      <w:bookmarkStart w:id="0" w:name="_Hlk65503495"/>
    </w:p>
    <w:bookmarkEnd w:id="0"/>
    <w:p w14:paraId="7D584B94" w14:textId="77777777" w:rsidR="00F0770E" w:rsidRDefault="00F0770E">
      <w:pPr>
        <w:pStyle w:val="Standard"/>
        <w:tabs>
          <w:tab w:val="left" w:pos="8460"/>
        </w:tabs>
        <w:spacing w:after="0" w:line="240" w:lineRule="auto"/>
        <w:ind w:left="0" w:firstLine="0"/>
        <w:rPr>
          <w:rFonts w:cs="Courier New"/>
          <w:color w:val="00000A"/>
          <w:sz w:val="26"/>
          <w:szCs w:val="26"/>
          <w:lang w:eastAsia="ar-SA"/>
        </w:rPr>
      </w:pPr>
    </w:p>
    <w:p w14:paraId="3F585F68" w14:textId="77777777" w:rsidR="00F0770E" w:rsidRDefault="00F0770E">
      <w:pPr>
        <w:pStyle w:val="Standard"/>
        <w:tabs>
          <w:tab w:val="left" w:pos="8460"/>
        </w:tabs>
        <w:spacing w:after="0" w:line="240" w:lineRule="auto"/>
        <w:ind w:left="0" w:firstLine="0"/>
        <w:rPr>
          <w:rFonts w:cs="Courier New"/>
          <w:color w:val="00000A"/>
          <w:sz w:val="26"/>
          <w:szCs w:val="26"/>
          <w:lang w:eastAsia="ar-SA"/>
        </w:rPr>
      </w:pPr>
    </w:p>
    <w:p w14:paraId="3C50EF53" w14:textId="77777777" w:rsidR="00F0770E" w:rsidRDefault="00F0770E">
      <w:pPr>
        <w:pStyle w:val="Standard"/>
        <w:tabs>
          <w:tab w:val="left" w:pos="8460"/>
        </w:tabs>
        <w:spacing w:after="0" w:line="240" w:lineRule="auto"/>
        <w:ind w:left="0" w:firstLine="0"/>
        <w:rPr>
          <w:rFonts w:cs="Courier New"/>
          <w:color w:val="00000A"/>
          <w:sz w:val="26"/>
          <w:szCs w:val="26"/>
          <w:lang w:eastAsia="ar-SA"/>
        </w:rPr>
      </w:pPr>
    </w:p>
    <w:p w14:paraId="07FA1521" w14:textId="77777777" w:rsidR="00F0770E" w:rsidRDefault="00000000">
      <w:pPr>
        <w:pStyle w:val="Standard"/>
        <w:tabs>
          <w:tab w:val="left" w:pos="8460"/>
        </w:tabs>
        <w:spacing w:after="0" w:line="240" w:lineRule="auto"/>
        <w:ind w:left="0" w:firstLine="0"/>
        <w:jc w:val="center"/>
        <w:rPr>
          <w:rFonts w:cs="Courier New"/>
          <w:b/>
          <w:bCs/>
          <w:color w:val="00000A"/>
          <w:sz w:val="26"/>
          <w:szCs w:val="26"/>
          <w:lang w:eastAsia="ar-SA"/>
        </w:rPr>
      </w:pPr>
      <w:r>
        <w:rPr>
          <w:rFonts w:cs="Courier New"/>
          <w:b/>
          <w:bCs/>
          <w:color w:val="00000A"/>
          <w:sz w:val="26"/>
          <w:szCs w:val="26"/>
          <w:lang w:eastAsia="ar-SA"/>
        </w:rPr>
        <w:t>Identyfikator postępowania:</w:t>
      </w:r>
    </w:p>
    <w:p w14:paraId="57C35745" w14:textId="77777777" w:rsidR="00F0770E" w:rsidRDefault="00F0770E">
      <w:pPr>
        <w:pStyle w:val="Standard"/>
        <w:tabs>
          <w:tab w:val="left" w:pos="8460"/>
        </w:tabs>
        <w:spacing w:after="0" w:line="240" w:lineRule="auto"/>
        <w:ind w:left="0" w:firstLine="0"/>
        <w:rPr>
          <w:rFonts w:cs="Courier New"/>
          <w:color w:val="00000A"/>
          <w:sz w:val="26"/>
          <w:szCs w:val="26"/>
          <w:lang w:eastAsia="ar-SA"/>
        </w:rPr>
      </w:pPr>
    </w:p>
    <w:p w14:paraId="7BF7D651" w14:textId="77777777" w:rsidR="00F0770E" w:rsidRDefault="00F0770E">
      <w:pPr>
        <w:pStyle w:val="Standard"/>
        <w:tabs>
          <w:tab w:val="left" w:pos="8460"/>
        </w:tabs>
        <w:spacing w:after="0" w:line="240" w:lineRule="auto"/>
        <w:ind w:left="0" w:firstLine="0"/>
        <w:rPr>
          <w:rFonts w:cs="Courier New"/>
          <w:color w:val="00000A"/>
          <w:sz w:val="26"/>
          <w:szCs w:val="26"/>
          <w:lang w:eastAsia="ar-SA"/>
        </w:rPr>
      </w:pPr>
    </w:p>
    <w:p w14:paraId="6DE5E2F9" w14:textId="77777777" w:rsidR="00F0770E" w:rsidRDefault="00000000">
      <w:pPr>
        <w:pStyle w:val="Standard"/>
        <w:spacing w:after="0" w:line="240" w:lineRule="auto"/>
        <w:ind w:left="0" w:firstLine="0"/>
      </w:pPr>
      <w:r>
        <w:tab/>
      </w:r>
      <w:r>
        <w:tab/>
      </w:r>
      <w:r>
        <w:tab/>
      </w:r>
      <w:r>
        <w:tab/>
      </w:r>
      <w:r>
        <w:tab/>
      </w:r>
      <w:r>
        <w:tab/>
      </w:r>
      <w:r>
        <w:tab/>
      </w:r>
      <w:r>
        <w:tab/>
      </w:r>
      <w:r>
        <w:tab/>
        <w:t xml:space="preserve">    ZATWIERDZAM</w:t>
      </w:r>
    </w:p>
    <w:p w14:paraId="27416CE9" w14:textId="77777777" w:rsidR="00F0770E" w:rsidRDefault="00F0770E">
      <w:pPr>
        <w:pStyle w:val="Standard"/>
        <w:spacing w:after="0" w:line="240" w:lineRule="auto"/>
        <w:ind w:left="0" w:firstLine="0"/>
      </w:pPr>
    </w:p>
    <w:p w14:paraId="13FBE344" w14:textId="77777777" w:rsidR="00F0770E" w:rsidRDefault="00000000">
      <w:pPr>
        <w:pStyle w:val="Standard"/>
        <w:spacing w:after="0" w:line="240" w:lineRule="auto"/>
        <w:ind w:left="0" w:firstLine="0"/>
      </w:pPr>
      <w:r>
        <w:tab/>
      </w:r>
      <w:r>
        <w:tab/>
      </w:r>
      <w:r>
        <w:tab/>
      </w:r>
      <w:r>
        <w:tab/>
      </w:r>
      <w:r>
        <w:tab/>
      </w:r>
      <w:r>
        <w:tab/>
      </w:r>
      <w:r>
        <w:tab/>
      </w:r>
      <w:r>
        <w:tab/>
      </w:r>
      <w:r>
        <w:tab/>
        <w:t xml:space="preserve">         </w:t>
      </w:r>
    </w:p>
    <w:p w14:paraId="414A5928" w14:textId="77777777" w:rsidR="00F0770E" w:rsidRDefault="00F0770E">
      <w:pPr>
        <w:pStyle w:val="Standard"/>
        <w:spacing w:after="0" w:line="240" w:lineRule="auto"/>
        <w:ind w:left="0" w:firstLine="0"/>
        <w:jc w:val="center"/>
      </w:pPr>
    </w:p>
    <w:p w14:paraId="5C4B28E0" w14:textId="77777777" w:rsidR="00F0770E" w:rsidRDefault="00F0770E">
      <w:pPr>
        <w:pStyle w:val="Standard"/>
        <w:spacing w:after="0" w:line="240" w:lineRule="auto"/>
        <w:ind w:left="0" w:firstLine="0"/>
        <w:jc w:val="center"/>
      </w:pPr>
    </w:p>
    <w:p w14:paraId="4A6BEEF1" w14:textId="77777777" w:rsidR="00F0770E" w:rsidRDefault="00F0770E">
      <w:pPr>
        <w:pStyle w:val="Standard"/>
        <w:spacing w:after="0" w:line="240" w:lineRule="auto"/>
        <w:ind w:left="0" w:firstLine="0"/>
        <w:jc w:val="center"/>
      </w:pPr>
    </w:p>
    <w:p w14:paraId="29BA7E07" w14:textId="77777777" w:rsidR="00F0770E" w:rsidRDefault="00F0770E">
      <w:pPr>
        <w:pStyle w:val="Standard"/>
        <w:spacing w:after="0" w:line="240" w:lineRule="auto"/>
        <w:ind w:left="0" w:firstLine="0"/>
        <w:jc w:val="center"/>
      </w:pPr>
    </w:p>
    <w:p w14:paraId="72818A49" w14:textId="62087B00" w:rsidR="00F0770E" w:rsidRDefault="00000000">
      <w:pPr>
        <w:pStyle w:val="Standard"/>
        <w:spacing w:after="0" w:line="240" w:lineRule="auto"/>
        <w:ind w:left="0" w:firstLine="0"/>
        <w:jc w:val="center"/>
        <w:sectPr w:rsidR="00F0770E">
          <w:footerReference w:type="even" r:id="rId7"/>
          <w:footerReference w:type="default" r:id="rId8"/>
          <w:pgSz w:w="11906" w:h="16838"/>
          <w:pgMar w:top="680" w:right="680" w:bottom="680" w:left="680" w:header="708" w:footer="708" w:gutter="0"/>
          <w:cols w:space="708"/>
        </w:sectPr>
      </w:pPr>
      <w:r>
        <w:t xml:space="preserve">Odolanów, </w:t>
      </w:r>
      <w:r w:rsidR="00AF10CB">
        <w:t>październik</w:t>
      </w:r>
      <w:r>
        <w:t xml:space="preserve"> 202</w:t>
      </w:r>
      <w:r w:rsidR="001E6A4D">
        <w:t>6</w:t>
      </w:r>
    </w:p>
    <w:p w14:paraId="6EA3181D" w14:textId="77777777" w:rsidR="00F0770E" w:rsidRDefault="00000000">
      <w:pPr>
        <w:pStyle w:val="Standard"/>
        <w:spacing w:after="0" w:line="240" w:lineRule="auto"/>
        <w:ind w:left="0" w:firstLine="0"/>
        <w:jc w:val="center"/>
        <w:rPr>
          <w:rFonts w:cs="Courier New"/>
          <w:b/>
          <w:color w:val="00000A"/>
          <w:lang w:eastAsia="ar-SA"/>
        </w:rPr>
      </w:pPr>
      <w:r>
        <w:rPr>
          <w:rFonts w:cs="Courier New"/>
          <w:b/>
          <w:color w:val="00000A"/>
          <w:lang w:eastAsia="ar-SA"/>
        </w:rPr>
        <w:lastRenderedPageBreak/>
        <w:t>Obowiązek informacyjny</w:t>
      </w:r>
    </w:p>
    <w:p w14:paraId="01E10BA5" w14:textId="77777777" w:rsidR="00F0770E" w:rsidRDefault="00F0770E">
      <w:pPr>
        <w:pStyle w:val="Standard"/>
        <w:spacing w:after="0" w:line="240" w:lineRule="auto"/>
        <w:ind w:left="0" w:firstLine="0"/>
        <w:jc w:val="center"/>
        <w:rPr>
          <w:rFonts w:cs="Courier New"/>
          <w:b/>
          <w:color w:val="00000A"/>
          <w:lang w:eastAsia="ar-SA"/>
        </w:rPr>
      </w:pPr>
    </w:p>
    <w:p w14:paraId="31887D34" w14:textId="77777777" w:rsidR="00F0770E" w:rsidRDefault="00000000">
      <w:pPr>
        <w:pStyle w:val="Standard"/>
      </w:pPr>
      <w:r>
        <w:t>Zgodnie z art. 13 ust. 1 i ust. 2 rozporządzenia Parlamentu Europejskiego i Rady (UE) 2016/679 z 27 kwietnia 2016 r. w sprawie ochrony osób fizycznych w związku z przetwarzaniem danych osobowych i w sprawie swobodnego przepływu takich danych oraz uchylenia dyrektywy 95/46/WE (dalej RODO), informujemy, że:</w:t>
      </w:r>
    </w:p>
    <w:p w14:paraId="5C37F993" w14:textId="77777777" w:rsidR="00F0770E" w:rsidRDefault="00000000">
      <w:pPr>
        <w:pStyle w:val="Standard"/>
        <w:numPr>
          <w:ilvl w:val="0"/>
          <w:numId w:val="34"/>
        </w:numPr>
      </w:pPr>
      <w:r>
        <w:t xml:space="preserve">Administratorem Pana/i danych osobowych jest </w:t>
      </w:r>
      <w:proofErr w:type="spellStart"/>
      <w:r>
        <w:rPr>
          <w:lang w:val="en-US" w:eastAsia="en-US"/>
        </w:rPr>
        <w:t>Gminno</w:t>
      </w:r>
      <w:proofErr w:type="spellEnd"/>
      <w:r>
        <w:rPr>
          <w:lang w:val="en-US" w:eastAsia="en-US"/>
        </w:rPr>
        <w:t xml:space="preserve"> – </w:t>
      </w:r>
      <w:proofErr w:type="spellStart"/>
      <w:r>
        <w:rPr>
          <w:lang w:val="en-US" w:eastAsia="en-US"/>
        </w:rPr>
        <w:t>Miejskiego</w:t>
      </w:r>
      <w:proofErr w:type="spellEnd"/>
      <w:r>
        <w:rPr>
          <w:lang w:val="en-US" w:eastAsia="en-US"/>
        </w:rPr>
        <w:t xml:space="preserve"> Centrum </w:t>
      </w:r>
      <w:proofErr w:type="spellStart"/>
      <w:r>
        <w:rPr>
          <w:lang w:val="en-US" w:eastAsia="en-US"/>
        </w:rPr>
        <w:t>Pomocy</w:t>
      </w:r>
      <w:proofErr w:type="spellEnd"/>
      <w:r>
        <w:rPr>
          <w:lang w:val="en-US" w:eastAsia="en-US"/>
        </w:rPr>
        <w:t xml:space="preserve"> “Wiara – Nadzieja – </w:t>
      </w:r>
      <w:proofErr w:type="spellStart"/>
      <w:r>
        <w:rPr>
          <w:lang w:val="en-US" w:eastAsia="en-US"/>
        </w:rPr>
        <w:t>Miłość</w:t>
      </w:r>
      <w:proofErr w:type="spellEnd"/>
      <w:r>
        <w:rPr>
          <w:lang w:val="en-US" w:eastAsia="en-US"/>
        </w:rPr>
        <w:t>” w Odolanowie”</w:t>
      </w:r>
      <w:r>
        <w:t xml:space="preserve"> z siedzibą w Odolanowie (63-430), ul. Raszkowska 36, adres do korespondencji: 63-430 Odolanów ul. Raszkowska 36 z dopiskiem IOD.</w:t>
      </w:r>
    </w:p>
    <w:p w14:paraId="6A6E6A65" w14:textId="77777777" w:rsidR="00F0770E" w:rsidRDefault="00000000">
      <w:pPr>
        <w:pStyle w:val="Standard"/>
        <w:numPr>
          <w:ilvl w:val="0"/>
          <w:numId w:val="34"/>
        </w:numPr>
      </w:pPr>
      <w:r>
        <w:t xml:space="preserve">Dane kontaktowe Inspektora Ochrony Danych: </w:t>
      </w:r>
      <w:r>
        <w:rPr>
          <w:lang w:val="en-GB" w:eastAsia="en-US"/>
        </w:rPr>
        <w:t>w_dolata@wp.pl</w:t>
      </w:r>
    </w:p>
    <w:p w14:paraId="28F49769" w14:textId="77777777" w:rsidR="00F0770E" w:rsidRDefault="00000000">
      <w:pPr>
        <w:pStyle w:val="Standard"/>
        <w:numPr>
          <w:ilvl w:val="0"/>
          <w:numId w:val="34"/>
        </w:numPr>
      </w:pPr>
      <w:r>
        <w:t>Celem przetwarzania Pana/i danych osobowych jest udział Pana/i w postępowaniu o udzielenie zamówienia publicznego. Podstawa prawna: art. 6 ust. 1 lit. c) RODO.</w:t>
      </w:r>
    </w:p>
    <w:p w14:paraId="4A614E24" w14:textId="70D51C4B" w:rsidR="00F0770E" w:rsidRDefault="00000000">
      <w:pPr>
        <w:pStyle w:val="Standard"/>
        <w:numPr>
          <w:ilvl w:val="0"/>
          <w:numId w:val="34"/>
        </w:numPr>
      </w:pPr>
      <w:r>
        <w:t xml:space="preserve">Odbiorcami przetwarzanych Pana/i danych osobowych w rozumieniu art. 4 pkt 9 RODO będą osoby lub podmioty, którym udostępniona zostanie dokumentacja postępowania w oparciu o ustawę z dnia 11 września 2019 r. Prawo zamówień publicznych (Dz.U. z </w:t>
      </w:r>
      <w:r w:rsidR="00AF10CB">
        <w:t>2026</w:t>
      </w:r>
      <w:r>
        <w:t xml:space="preserve"> r. poz. </w:t>
      </w:r>
      <w:r w:rsidR="00AF10CB">
        <w:t>793</w:t>
      </w:r>
      <w:r>
        <w:t>).</w:t>
      </w:r>
    </w:p>
    <w:p w14:paraId="11FFA15C" w14:textId="3EC2B37D" w:rsidR="00F0770E" w:rsidRDefault="00000000">
      <w:pPr>
        <w:pStyle w:val="Standard"/>
        <w:numPr>
          <w:ilvl w:val="0"/>
          <w:numId w:val="34"/>
        </w:numPr>
      </w:pPr>
      <w:r>
        <w:t>Pana/i dane osobowe będą przechowywane przez okres 4 lat od dnia zakończenia postępowania o udzielenie zamówienia, a jeżeli czas trwania umowy przekroczy 4 lata, okres przechowywania obejmie cały czas trwania umowy zgodnie z art. 78 ustawy z dnia 11 września 2019 r. Prawo zamówień publicznych (Dz.U. z 2</w:t>
      </w:r>
      <w:r w:rsidR="00AF10CB">
        <w:t>026</w:t>
      </w:r>
      <w:r>
        <w:t xml:space="preserve"> r. poz. </w:t>
      </w:r>
      <w:r w:rsidR="00AF10CB">
        <w:t>793</w:t>
      </w:r>
      <w:r>
        <w:t>).</w:t>
      </w:r>
    </w:p>
    <w:p w14:paraId="16DDF794" w14:textId="77777777" w:rsidR="00F0770E" w:rsidRDefault="00000000">
      <w:pPr>
        <w:pStyle w:val="Standard"/>
        <w:numPr>
          <w:ilvl w:val="0"/>
          <w:numId w:val="34"/>
        </w:numPr>
      </w:pPr>
      <w:r>
        <w:t>Ma Pan/i prawo dostępu do treści swoich danych osobowych oraz ich sprostowania. Prawo do usunięcia danych, ograniczenia ich przetwarzania oraz wniesienia sprzeciwu wobec dalszego przetwarzania przysługuje Panu/i w przypadku danych przetwarzanych bezpodstawnie.</w:t>
      </w:r>
    </w:p>
    <w:p w14:paraId="5C6FA23C" w14:textId="77777777" w:rsidR="00F0770E" w:rsidRDefault="00000000">
      <w:pPr>
        <w:pStyle w:val="Standard"/>
        <w:numPr>
          <w:ilvl w:val="0"/>
          <w:numId w:val="34"/>
        </w:numPr>
      </w:pPr>
      <w:r>
        <w:t>Ma Pan/i prawo wniesienia skargi do polskiego organu nadzorczego lub organu nadzorczego innego państwa członkowskiego Unii Europejskiej, właściwego ze względu na miejsce Pan/i zwykłego pobytu.</w:t>
      </w:r>
    </w:p>
    <w:p w14:paraId="41AFBDD9" w14:textId="0A9258CE" w:rsidR="00F0770E" w:rsidRDefault="00000000">
      <w:pPr>
        <w:pStyle w:val="Standard"/>
        <w:numPr>
          <w:ilvl w:val="0"/>
          <w:numId w:val="34"/>
        </w:numPr>
      </w:pPr>
      <w:r>
        <w:t xml:space="preserve">Podanie danych osobowych jest wymogiem ustawowym związanym z udziałem w postępowaniu o udzielenie zamówienia publicznego i określonym w ustawie z dnia 11 września 2019 r. Prawo zamówień publicznych (Dz.U. z </w:t>
      </w:r>
      <w:r w:rsidR="00AF10CB">
        <w:t>2026</w:t>
      </w:r>
      <w:r>
        <w:t xml:space="preserve"> r. poz.</w:t>
      </w:r>
      <w:r w:rsidR="00AF10CB">
        <w:t>793</w:t>
      </w:r>
      <w:r>
        <w:t>).</w:t>
      </w:r>
    </w:p>
    <w:p w14:paraId="0E1316CF" w14:textId="77777777" w:rsidR="00F0770E" w:rsidRDefault="00000000">
      <w:pPr>
        <w:pStyle w:val="Standard"/>
        <w:numPr>
          <w:ilvl w:val="0"/>
          <w:numId w:val="34"/>
        </w:numPr>
      </w:pPr>
      <w:r>
        <w:t>Pana/i dane nie będą podlegały profilowaniu w rozumieniu art. 22 RODO.</w:t>
      </w:r>
    </w:p>
    <w:p w14:paraId="0D5EC909" w14:textId="77777777" w:rsidR="00F0770E" w:rsidRDefault="00F0770E">
      <w:pPr>
        <w:pStyle w:val="Standard"/>
      </w:pPr>
    </w:p>
    <w:p w14:paraId="08531CD7" w14:textId="77777777" w:rsidR="00160987" w:rsidRDefault="00000000">
      <w:pPr>
        <w:spacing w:after="0"/>
        <w:rPr>
          <w:rFonts w:eastAsia="Times New Roman" w:cs="Times New Roman"/>
          <w:vanish/>
          <w:color w:val="000000"/>
          <w:sz w:val="22"/>
          <w:szCs w:val="22"/>
          <w:lang w:val="pl-PL" w:eastAsia="pl-PL" w:bidi="ar-SA"/>
        </w:rPr>
      </w:pPr>
      <w:r>
        <w:br w:type="page"/>
      </w:r>
    </w:p>
    <w:tbl>
      <w:tblPr>
        <w:tblW w:w="10527" w:type="dxa"/>
        <w:tblInd w:w="22" w:type="dxa"/>
        <w:tblLayout w:type="fixed"/>
        <w:tblCellMar>
          <w:left w:w="10" w:type="dxa"/>
          <w:right w:w="10" w:type="dxa"/>
        </w:tblCellMar>
        <w:tblLook w:val="0000" w:firstRow="0" w:lastRow="0" w:firstColumn="0" w:lastColumn="0" w:noHBand="0" w:noVBand="0"/>
      </w:tblPr>
      <w:tblGrid>
        <w:gridCol w:w="10527"/>
      </w:tblGrid>
      <w:tr w:rsidR="00F0770E" w14:paraId="6C5DB6A8" w14:textId="77777777">
        <w:trPr>
          <w:trHeight w:val="384"/>
        </w:trPr>
        <w:tc>
          <w:tcPr>
            <w:tcW w:w="10527" w:type="dxa"/>
            <w:tcBorders>
              <w:top w:val="single" w:sz="4" w:space="0" w:color="000000"/>
              <w:left w:val="single" w:sz="4" w:space="0" w:color="000000"/>
              <w:bottom w:val="single" w:sz="4" w:space="0" w:color="000000"/>
              <w:right w:val="single" w:sz="4" w:space="0" w:color="000000"/>
            </w:tcBorders>
            <w:shd w:val="clear" w:color="auto" w:fill="D9D9D9"/>
            <w:tcMar>
              <w:top w:w="28" w:type="dxa"/>
              <w:left w:w="108" w:type="dxa"/>
              <w:bottom w:w="0" w:type="dxa"/>
              <w:right w:w="115" w:type="dxa"/>
            </w:tcMar>
          </w:tcPr>
          <w:p w14:paraId="77860AEA" w14:textId="77777777" w:rsidR="00F0770E" w:rsidRDefault="00000000">
            <w:pPr>
              <w:pStyle w:val="Standard"/>
              <w:jc w:val="left"/>
              <w:rPr>
                <w:b/>
                <w:bCs/>
              </w:rPr>
            </w:pPr>
            <w:r>
              <w:rPr>
                <w:b/>
                <w:bCs/>
              </w:rPr>
              <w:t>ROZDZIAŁ 1. ZAMAWIAJĄCY</w:t>
            </w:r>
          </w:p>
        </w:tc>
      </w:tr>
    </w:tbl>
    <w:p w14:paraId="62352A6A" w14:textId="77777777" w:rsidR="00F0770E" w:rsidRDefault="00F0770E">
      <w:pPr>
        <w:pStyle w:val="Standard"/>
        <w:spacing w:after="0" w:line="240" w:lineRule="auto"/>
        <w:ind w:left="0" w:firstLine="0"/>
        <w:rPr>
          <w:rFonts w:cs="Courier New"/>
          <w:color w:val="00000A"/>
          <w:lang w:eastAsia="ar-SA"/>
        </w:rPr>
      </w:pPr>
    </w:p>
    <w:p w14:paraId="2CA90731" w14:textId="77777777" w:rsidR="00F0770E" w:rsidRDefault="00000000">
      <w:pPr>
        <w:pStyle w:val="Standard"/>
        <w:numPr>
          <w:ilvl w:val="0"/>
          <w:numId w:val="35"/>
        </w:numPr>
      </w:pPr>
      <w:r>
        <w:t xml:space="preserve">Nazwa i adres: </w:t>
      </w:r>
      <w:proofErr w:type="spellStart"/>
      <w:r>
        <w:t>Gminno</w:t>
      </w:r>
      <w:proofErr w:type="spellEnd"/>
      <w:r>
        <w:t xml:space="preserve"> - Miejskie Centrum Pomocy “Wiara-Nadzieja-Miłość”, ul. Raszkowska 36, 63-430 Odolanów</w:t>
      </w:r>
    </w:p>
    <w:p w14:paraId="6B859EBE" w14:textId="77777777" w:rsidR="00F0770E" w:rsidRDefault="00000000">
      <w:pPr>
        <w:pStyle w:val="Standard"/>
        <w:numPr>
          <w:ilvl w:val="0"/>
          <w:numId w:val="35"/>
        </w:numPr>
      </w:pPr>
      <w:r>
        <w:t>Nr telefonu: Tel.  62 733 25 90</w:t>
      </w:r>
    </w:p>
    <w:p w14:paraId="0027C4DB" w14:textId="77777777" w:rsidR="00F0770E" w:rsidRDefault="00000000">
      <w:pPr>
        <w:pStyle w:val="Standard"/>
        <w:numPr>
          <w:ilvl w:val="0"/>
          <w:numId w:val="35"/>
        </w:numPr>
      </w:pPr>
      <w:r>
        <w:t>Nr telefonu: Tel.  62 733 20 44</w:t>
      </w:r>
    </w:p>
    <w:p w14:paraId="10B7B358" w14:textId="77777777" w:rsidR="00F0770E" w:rsidRDefault="00000000">
      <w:pPr>
        <w:pStyle w:val="Standard"/>
        <w:numPr>
          <w:ilvl w:val="0"/>
          <w:numId w:val="35"/>
        </w:numPr>
      </w:pPr>
      <w:proofErr w:type="spellStart"/>
      <w:r>
        <w:rPr>
          <w:bCs/>
          <w:color w:val="auto"/>
          <w:lang w:val="de-DE" w:eastAsia="ar-SA"/>
        </w:rPr>
        <w:t>adres</w:t>
      </w:r>
      <w:proofErr w:type="spellEnd"/>
      <w:r>
        <w:rPr>
          <w:bCs/>
          <w:color w:val="auto"/>
          <w:lang w:val="de-DE" w:eastAsia="ar-SA"/>
        </w:rPr>
        <w:t xml:space="preserve">  e–mail :  </w:t>
      </w:r>
      <w:r>
        <w:rPr>
          <w:rFonts w:cs="Courier New"/>
          <w:b/>
          <w:bCs/>
          <w:color w:val="auto"/>
          <w:lang w:val="de-DE" w:eastAsia="ar-SA"/>
        </w:rPr>
        <w:t>sekretariat.gmcp@odolanow.pl</w:t>
      </w:r>
    </w:p>
    <w:p w14:paraId="7267E9C5" w14:textId="77777777" w:rsidR="00F0770E" w:rsidRDefault="00000000">
      <w:pPr>
        <w:pStyle w:val="Standard"/>
        <w:numPr>
          <w:ilvl w:val="0"/>
          <w:numId w:val="35"/>
        </w:numPr>
      </w:pPr>
      <w:r>
        <w:rPr>
          <w:color w:val="auto"/>
          <w:lang w:eastAsia="ar-SA"/>
        </w:rPr>
        <w:t>Adres strony internetowej, na której udostępniane będą zmiany i wyjaśnienia treści SWZ oraz inne dokumenty zamówienia bezpośrednio  związane z przedmiotowym postępowaniem o udzielenie zamówienia:</w:t>
      </w:r>
      <w:r>
        <w:rPr>
          <w:bCs/>
          <w:color w:val="auto"/>
          <w:lang w:val="de-DE" w:eastAsia="ar-SA"/>
        </w:rPr>
        <w:t xml:space="preserve"> </w:t>
      </w:r>
      <w:hyperlink r:id="rId9" w:history="1">
        <w:r w:rsidR="00F0770E">
          <w:rPr>
            <w:rFonts w:cs="Courier New"/>
            <w:b/>
            <w:bCs/>
            <w:color w:val="auto"/>
            <w:lang w:val="de-DE" w:eastAsia="ar-SA"/>
          </w:rPr>
          <w:t>https://ezamowienia.gov.pl</w:t>
        </w:r>
      </w:hyperlink>
    </w:p>
    <w:p w14:paraId="1780189F" w14:textId="77777777" w:rsidR="00F0770E" w:rsidRDefault="00F0770E">
      <w:pPr>
        <w:pStyle w:val="Standard"/>
      </w:pPr>
    </w:p>
    <w:p w14:paraId="283D4097" w14:textId="77777777" w:rsidR="00F0770E" w:rsidRDefault="00000000">
      <w:pPr>
        <w:pStyle w:val="Standard"/>
        <w:rPr>
          <w:rFonts w:cs="Courier New"/>
          <w:color w:val="auto"/>
          <w:lang w:val="de-DE" w:eastAsia="ar-SA"/>
        </w:rPr>
      </w:pPr>
      <w:r>
        <w:rPr>
          <w:rFonts w:cs="Courier New"/>
          <w:color w:val="auto"/>
          <w:lang w:val="de-DE" w:eastAsia="ar-SA"/>
        </w:rPr>
        <w:t xml:space="preserve">Adres </w:t>
      </w:r>
      <w:proofErr w:type="spellStart"/>
      <w:r>
        <w:rPr>
          <w:rFonts w:cs="Courier New"/>
          <w:color w:val="auto"/>
          <w:lang w:val="de-DE" w:eastAsia="ar-SA"/>
        </w:rPr>
        <w:t>strony</w:t>
      </w:r>
      <w:proofErr w:type="spellEnd"/>
      <w:r>
        <w:rPr>
          <w:rFonts w:cs="Courier New"/>
          <w:color w:val="auto"/>
          <w:lang w:val="de-DE" w:eastAsia="ar-SA"/>
        </w:rPr>
        <w:t xml:space="preserve"> </w:t>
      </w:r>
      <w:proofErr w:type="spellStart"/>
      <w:r>
        <w:rPr>
          <w:rFonts w:cs="Courier New"/>
          <w:color w:val="auto"/>
          <w:lang w:val="de-DE" w:eastAsia="ar-SA"/>
        </w:rPr>
        <w:t>internetowej</w:t>
      </w:r>
      <w:proofErr w:type="spellEnd"/>
      <w:r>
        <w:rPr>
          <w:rFonts w:cs="Courier New"/>
          <w:color w:val="auto"/>
          <w:lang w:val="de-DE" w:eastAsia="ar-SA"/>
        </w:rPr>
        <w:t xml:space="preserve"> </w:t>
      </w:r>
      <w:proofErr w:type="spellStart"/>
      <w:r>
        <w:rPr>
          <w:rFonts w:cs="Courier New"/>
          <w:color w:val="auto"/>
          <w:lang w:val="de-DE" w:eastAsia="ar-SA"/>
        </w:rPr>
        <w:t>prowadzonego</w:t>
      </w:r>
      <w:proofErr w:type="spellEnd"/>
      <w:r>
        <w:rPr>
          <w:rFonts w:cs="Courier New"/>
          <w:color w:val="auto"/>
          <w:lang w:val="de-DE" w:eastAsia="ar-SA"/>
        </w:rPr>
        <w:t xml:space="preserve"> </w:t>
      </w:r>
      <w:proofErr w:type="spellStart"/>
      <w:r>
        <w:rPr>
          <w:rFonts w:cs="Courier New"/>
          <w:color w:val="auto"/>
          <w:lang w:val="de-DE" w:eastAsia="ar-SA"/>
        </w:rPr>
        <w:t>postępowania</w:t>
      </w:r>
      <w:proofErr w:type="spellEnd"/>
      <w:r>
        <w:rPr>
          <w:rFonts w:cs="Courier New"/>
          <w:color w:val="auto"/>
          <w:lang w:val="de-DE" w:eastAsia="ar-SA"/>
        </w:rPr>
        <w:t xml:space="preserve"> (link </w:t>
      </w:r>
      <w:proofErr w:type="spellStart"/>
      <w:r>
        <w:rPr>
          <w:rFonts w:cs="Courier New"/>
          <w:color w:val="auto"/>
          <w:lang w:val="de-DE" w:eastAsia="ar-SA"/>
        </w:rPr>
        <w:t>prowadzący</w:t>
      </w:r>
      <w:proofErr w:type="spellEnd"/>
      <w:r>
        <w:rPr>
          <w:rFonts w:cs="Courier New"/>
          <w:color w:val="auto"/>
          <w:lang w:val="de-DE" w:eastAsia="ar-SA"/>
        </w:rPr>
        <w:t xml:space="preserve"> </w:t>
      </w:r>
      <w:proofErr w:type="spellStart"/>
      <w:r>
        <w:rPr>
          <w:rFonts w:cs="Courier New"/>
          <w:color w:val="auto"/>
          <w:lang w:val="de-DE" w:eastAsia="ar-SA"/>
        </w:rPr>
        <w:t>bezpośrednio</w:t>
      </w:r>
      <w:proofErr w:type="spellEnd"/>
      <w:r>
        <w:rPr>
          <w:rFonts w:cs="Courier New"/>
          <w:color w:val="auto"/>
          <w:lang w:val="de-DE" w:eastAsia="ar-SA"/>
        </w:rPr>
        <w:t xml:space="preserve"> do </w:t>
      </w:r>
      <w:proofErr w:type="spellStart"/>
      <w:r>
        <w:rPr>
          <w:rFonts w:cs="Courier New"/>
          <w:color w:val="auto"/>
          <w:lang w:val="de-DE" w:eastAsia="ar-SA"/>
        </w:rPr>
        <w:t>widoku</w:t>
      </w:r>
      <w:proofErr w:type="spellEnd"/>
      <w:r>
        <w:rPr>
          <w:rFonts w:cs="Courier New"/>
          <w:color w:val="auto"/>
          <w:lang w:val="de-DE" w:eastAsia="ar-SA"/>
        </w:rPr>
        <w:t xml:space="preserve"> </w:t>
      </w:r>
      <w:proofErr w:type="spellStart"/>
      <w:r>
        <w:rPr>
          <w:rFonts w:cs="Courier New"/>
          <w:color w:val="auto"/>
          <w:lang w:val="de-DE" w:eastAsia="ar-SA"/>
        </w:rPr>
        <w:t>postępowania</w:t>
      </w:r>
      <w:proofErr w:type="spellEnd"/>
      <w:r>
        <w:rPr>
          <w:rFonts w:cs="Courier New"/>
          <w:color w:val="auto"/>
          <w:lang w:val="de-DE" w:eastAsia="ar-SA"/>
        </w:rPr>
        <w:t xml:space="preserve"> na </w:t>
      </w:r>
      <w:proofErr w:type="spellStart"/>
      <w:r>
        <w:rPr>
          <w:rFonts w:cs="Courier New"/>
          <w:color w:val="auto"/>
          <w:lang w:val="de-DE" w:eastAsia="ar-SA"/>
        </w:rPr>
        <w:t>Platformie</w:t>
      </w:r>
      <w:proofErr w:type="spellEnd"/>
      <w:r>
        <w:rPr>
          <w:rFonts w:cs="Courier New"/>
          <w:color w:val="auto"/>
          <w:lang w:val="de-DE" w:eastAsia="ar-SA"/>
        </w:rPr>
        <w:t xml:space="preserve"> e-</w:t>
      </w:r>
      <w:proofErr w:type="spellStart"/>
      <w:r>
        <w:rPr>
          <w:rFonts w:cs="Courier New"/>
          <w:color w:val="auto"/>
          <w:lang w:val="de-DE" w:eastAsia="ar-SA"/>
        </w:rPr>
        <w:t>Zamówienia</w:t>
      </w:r>
      <w:proofErr w:type="spellEnd"/>
      <w:r>
        <w:rPr>
          <w:rFonts w:cs="Courier New"/>
          <w:color w:val="auto"/>
          <w:lang w:val="de-DE" w:eastAsia="ar-SA"/>
        </w:rPr>
        <w:t>):</w:t>
      </w:r>
    </w:p>
    <w:p w14:paraId="5A924B0E" w14:textId="77777777" w:rsidR="006761DF" w:rsidRDefault="006761DF">
      <w:pPr>
        <w:pStyle w:val="Standard"/>
      </w:pPr>
    </w:p>
    <w:p w14:paraId="4611AECD" w14:textId="751FD712" w:rsidR="00F0770E" w:rsidRDefault="00C67F4D">
      <w:pPr>
        <w:pStyle w:val="Standard"/>
        <w:rPr>
          <w:rFonts w:cs="Courier New"/>
          <w:b/>
          <w:bCs/>
          <w:color w:val="FF3300"/>
          <w:lang w:val="de-DE" w:eastAsia="ar-SA"/>
        </w:rPr>
      </w:pPr>
      <w:r w:rsidRPr="00C67F4D">
        <w:rPr>
          <w:rFonts w:cs="Courier New"/>
          <w:b/>
          <w:bCs/>
          <w:color w:val="FF3300"/>
          <w:lang w:val="de-DE" w:eastAsia="ar-SA"/>
        </w:rPr>
        <w:t>https://ezamowienia.gov.pl/mp-client/search/list/ocds-148610-3f358e3f-82c7-4bf5-a7d0-c5473a84ea18</w:t>
      </w:r>
    </w:p>
    <w:p w14:paraId="252EE1E8" w14:textId="77777777" w:rsidR="00C67F4D" w:rsidRDefault="00C67F4D">
      <w:pPr>
        <w:pStyle w:val="Standard"/>
      </w:pPr>
    </w:p>
    <w:p w14:paraId="2F6BC371" w14:textId="77777777" w:rsidR="00F0770E" w:rsidRDefault="00000000">
      <w:pPr>
        <w:pStyle w:val="Standard"/>
      </w:pPr>
      <w:proofErr w:type="spellStart"/>
      <w:r>
        <w:rPr>
          <w:rFonts w:cs="Courier New"/>
          <w:b/>
          <w:bCs/>
          <w:color w:val="auto"/>
          <w:lang w:val="de-DE" w:eastAsia="ar-SA"/>
        </w:rPr>
        <w:t>Postępowanie</w:t>
      </w:r>
      <w:proofErr w:type="spellEnd"/>
      <w:r>
        <w:rPr>
          <w:rFonts w:cs="Courier New"/>
          <w:b/>
          <w:bCs/>
          <w:color w:val="auto"/>
          <w:lang w:val="de-DE" w:eastAsia="ar-SA"/>
        </w:rPr>
        <w:t xml:space="preserve"> </w:t>
      </w:r>
      <w:proofErr w:type="spellStart"/>
      <w:r>
        <w:rPr>
          <w:rFonts w:cs="Courier New"/>
          <w:b/>
          <w:bCs/>
          <w:color w:val="auto"/>
          <w:lang w:val="de-DE" w:eastAsia="ar-SA"/>
        </w:rPr>
        <w:t>można</w:t>
      </w:r>
      <w:proofErr w:type="spellEnd"/>
      <w:r>
        <w:rPr>
          <w:rFonts w:cs="Courier New"/>
          <w:b/>
          <w:bCs/>
          <w:color w:val="auto"/>
          <w:lang w:val="de-DE" w:eastAsia="ar-SA"/>
        </w:rPr>
        <w:t xml:space="preserve"> </w:t>
      </w:r>
      <w:proofErr w:type="spellStart"/>
      <w:r>
        <w:rPr>
          <w:rFonts w:cs="Courier New"/>
          <w:b/>
          <w:bCs/>
          <w:color w:val="auto"/>
          <w:lang w:val="de-DE" w:eastAsia="ar-SA"/>
        </w:rPr>
        <w:t>wyszukać</w:t>
      </w:r>
      <w:proofErr w:type="spellEnd"/>
      <w:r>
        <w:rPr>
          <w:rFonts w:cs="Courier New"/>
          <w:b/>
          <w:bCs/>
          <w:color w:val="auto"/>
          <w:lang w:val="de-DE" w:eastAsia="ar-SA"/>
        </w:rPr>
        <w:t xml:space="preserve"> </w:t>
      </w:r>
      <w:proofErr w:type="spellStart"/>
      <w:r>
        <w:rPr>
          <w:rFonts w:cs="Courier New"/>
          <w:b/>
          <w:bCs/>
          <w:color w:val="auto"/>
          <w:lang w:val="de-DE" w:eastAsia="ar-SA"/>
        </w:rPr>
        <w:t>również</w:t>
      </w:r>
      <w:proofErr w:type="spellEnd"/>
      <w:r>
        <w:rPr>
          <w:rFonts w:cs="Courier New"/>
          <w:b/>
          <w:bCs/>
          <w:color w:val="auto"/>
          <w:lang w:val="de-DE" w:eastAsia="ar-SA"/>
        </w:rPr>
        <w:t xml:space="preserve"> </w:t>
      </w:r>
      <w:proofErr w:type="spellStart"/>
      <w:r>
        <w:rPr>
          <w:rFonts w:cs="Courier New"/>
          <w:b/>
          <w:bCs/>
          <w:color w:val="auto"/>
          <w:lang w:val="de-DE" w:eastAsia="ar-SA"/>
        </w:rPr>
        <w:t>ze</w:t>
      </w:r>
      <w:proofErr w:type="spellEnd"/>
      <w:r>
        <w:rPr>
          <w:rFonts w:cs="Courier New"/>
          <w:b/>
          <w:bCs/>
          <w:color w:val="auto"/>
          <w:lang w:val="de-DE" w:eastAsia="ar-SA"/>
        </w:rPr>
        <w:t xml:space="preserve"> </w:t>
      </w:r>
      <w:proofErr w:type="spellStart"/>
      <w:r>
        <w:rPr>
          <w:rFonts w:cs="Courier New"/>
          <w:b/>
          <w:bCs/>
          <w:color w:val="auto"/>
          <w:lang w:val="de-DE" w:eastAsia="ar-SA"/>
        </w:rPr>
        <w:t>strony</w:t>
      </w:r>
      <w:proofErr w:type="spellEnd"/>
      <w:r>
        <w:rPr>
          <w:rFonts w:cs="Courier New"/>
          <w:b/>
          <w:bCs/>
          <w:color w:val="auto"/>
          <w:lang w:val="de-DE" w:eastAsia="ar-SA"/>
        </w:rPr>
        <w:t xml:space="preserve"> </w:t>
      </w:r>
      <w:proofErr w:type="spellStart"/>
      <w:r>
        <w:rPr>
          <w:rFonts w:cs="Courier New"/>
          <w:b/>
          <w:bCs/>
          <w:color w:val="auto"/>
          <w:lang w:val="de-DE" w:eastAsia="ar-SA"/>
        </w:rPr>
        <w:t>głównej</w:t>
      </w:r>
      <w:proofErr w:type="spellEnd"/>
      <w:r>
        <w:rPr>
          <w:rFonts w:cs="Courier New"/>
          <w:b/>
          <w:bCs/>
          <w:color w:val="auto"/>
          <w:lang w:val="de-DE" w:eastAsia="ar-SA"/>
        </w:rPr>
        <w:t xml:space="preserve"> </w:t>
      </w:r>
      <w:proofErr w:type="spellStart"/>
      <w:r>
        <w:rPr>
          <w:rFonts w:cs="Courier New"/>
          <w:b/>
          <w:bCs/>
          <w:color w:val="auto"/>
          <w:lang w:val="de-DE" w:eastAsia="ar-SA"/>
        </w:rPr>
        <w:t>Platformy</w:t>
      </w:r>
      <w:proofErr w:type="spellEnd"/>
      <w:r>
        <w:rPr>
          <w:rFonts w:cs="Courier New"/>
          <w:b/>
          <w:bCs/>
          <w:color w:val="auto"/>
          <w:lang w:val="de-DE" w:eastAsia="ar-SA"/>
        </w:rPr>
        <w:t xml:space="preserve"> e-</w:t>
      </w:r>
      <w:proofErr w:type="spellStart"/>
      <w:r>
        <w:rPr>
          <w:rFonts w:cs="Courier New"/>
          <w:b/>
          <w:bCs/>
          <w:color w:val="auto"/>
          <w:lang w:val="de-DE" w:eastAsia="ar-SA"/>
        </w:rPr>
        <w:t>Zamówienia</w:t>
      </w:r>
      <w:proofErr w:type="spellEnd"/>
      <w:r>
        <w:rPr>
          <w:rFonts w:cs="Courier New"/>
          <w:b/>
          <w:bCs/>
          <w:color w:val="auto"/>
          <w:lang w:val="de-DE" w:eastAsia="ar-SA"/>
        </w:rPr>
        <w:t xml:space="preserve"> (</w:t>
      </w:r>
      <w:proofErr w:type="spellStart"/>
      <w:r>
        <w:rPr>
          <w:rFonts w:cs="Courier New"/>
          <w:b/>
          <w:bCs/>
          <w:color w:val="auto"/>
          <w:lang w:val="de-DE" w:eastAsia="ar-SA"/>
        </w:rPr>
        <w:t>przycisk</w:t>
      </w:r>
      <w:proofErr w:type="spellEnd"/>
      <w:r>
        <w:rPr>
          <w:rFonts w:cs="Courier New"/>
          <w:b/>
          <w:bCs/>
          <w:color w:val="auto"/>
          <w:lang w:val="de-DE" w:eastAsia="ar-SA"/>
        </w:rPr>
        <w:t xml:space="preserve"> „</w:t>
      </w:r>
      <w:proofErr w:type="spellStart"/>
      <w:r>
        <w:rPr>
          <w:rFonts w:cs="Courier New"/>
          <w:b/>
          <w:bCs/>
          <w:color w:val="auto"/>
          <w:lang w:val="de-DE" w:eastAsia="ar-SA"/>
        </w:rPr>
        <w:t>Przeglądaj</w:t>
      </w:r>
      <w:proofErr w:type="spellEnd"/>
      <w:r>
        <w:rPr>
          <w:rFonts w:cs="Courier New"/>
          <w:b/>
          <w:bCs/>
          <w:color w:val="auto"/>
          <w:lang w:val="de-DE" w:eastAsia="ar-SA"/>
        </w:rPr>
        <w:t xml:space="preserve"> </w:t>
      </w:r>
      <w:proofErr w:type="spellStart"/>
      <w:r>
        <w:rPr>
          <w:rFonts w:cs="Courier New"/>
          <w:b/>
          <w:bCs/>
          <w:color w:val="auto"/>
          <w:lang w:val="de-DE" w:eastAsia="ar-SA"/>
        </w:rPr>
        <w:t>postępowania</w:t>
      </w:r>
      <w:proofErr w:type="spellEnd"/>
      <w:r>
        <w:rPr>
          <w:rFonts w:cs="Courier New"/>
          <w:b/>
          <w:bCs/>
          <w:color w:val="auto"/>
          <w:lang w:val="de-DE" w:eastAsia="ar-SA"/>
        </w:rPr>
        <w:t>/</w:t>
      </w:r>
      <w:proofErr w:type="spellStart"/>
      <w:r>
        <w:rPr>
          <w:rFonts w:cs="Courier New"/>
          <w:b/>
          <w:bCs/>
          <w:color w:val="auto"/>
          <w:lang w:val="de-DE" w:eastAsia="ar-SA"/>
        </w:rPr>
        <w:t>konkursy</w:t>
      </w:r>
      <w:proofErr w:type="spellEnd"/>
      <w:r>
        <w:rPr>
          <w:rFonts w:cs="Courier New"/>
          <w:b/>
          <w:bCs/>
          <w:color w:val="auto"/>
          <w:lang w:val="de-DE" w:eastAsia="ar-SA"/>
        </w:rPr>
        <w:t>”).</w:t>
      </w:r>
    </w:p>
    <w:p w14:paraId="54359F24" w14:textId="77777777" w:rsidR="00F0770E" w:rsidRDefault="00F0770E">
      <w:pPr>
        <w:pStyle w:val="Standard"/>
      </w:pPr>
    </w:p>
    <w:p w14:paraId="282700CC" w14:textId="77777777" w:rsidR="00F0770E" w:rsidRDefault="00F0770E">
      <w:pPr>
        <w:widowControl/>
        <w:spacing w:after="0" w:line="240" w:lineRule="auto"/>
        <w:rPr>
          <w:sz w:val="22"/>
          <w:szCs w:val="22"/>
        </w:rPr>
      </w:pPr>
    </w:p>
    <w:p w14:paraId="7B5647FB" w14:textId="77777777" w:rsidR="00F0770E" w:rsidRDefault="00F0770E">
      <w:pPr>
        <w:widowControl/>
        <w:spacing w:after="0" w:line="240" w:lineRule="auto"/>
        <w:rPr>
          <w:sz w:val="22"/>
          <w:szCs w:val="22"/>
        </w:rPr>
      </w:pPr>
    </w:p>
    <w:tbl>
      <w:tblPr>
        <w:tblW w:w="10532" w:type="dxa"/>
        <w:tblInd w:w="22" w:type="dxa"/>
        <w:tblLayout w:type="fixed"/>
        <w:tblCellMar>
          <w:left w:w="10" w:type="dxa"/>
          <w:right w:w="10" w:type="dxa"/>
        </w:tblCellMar>
        <w:tblLook w:val="0000" w:firstRow="0" w:lastRow="0" w:firstColumn="0" w:lastColumn="0" w:noHBand="0" w:noVBand="0"/>
      </w:tblPr>
      <w:tblGrid>
        <w:gridCol w:w="10532"/>
      </w:tblGrid>
      <w:tr w:rsidR="00F0770E" w14:paraId="7FA82A4B" w14:textId="77777777">
        <w:trPr>
          <w:trHeight w:val="408"/>
        </w:trPr>
        <w:tc>
          <w:tcPr>
            <w:tcW w:w="10532" w:type="dxa"/>
            <w:tcBorders>
              <w:top w:val="single" w:sz="4" w:space="0" w:color="000000"/>
              <w:left w:val="single" w:sz="4" w:space="0" w:color="000000"/>
              <w:bottom w:val="single" w:sz="4" w:space="0" w:color="000000"/>
              <w:right w:val="single" w:sz="4" w:space="0" w:color="000000"/>
            </w:tcBorders>
            <w:shd w:val="clear" w:color="auto" w:fill="D9D9D9"/>
            <w:tcMar>
              <w:top w:w="28" w:type="dxa"/>
              <w:left w:w="108" w:type="dxa"/>
              <w:bottom w:w="0" w:type="dxa"/>
              <w:right w:w="115" w:type="dxa"/>
            </w:tcMar>
          </w:tcPr>
          <w:p w14:paraId="38145907" w14:textId="77777777" w:rsidR="00F0770E" w:rsidRDefault="00000000">
            <w:pPr>
              <w:pStyle w:val="Standard"/>
              <w:jc w:val="left"/>
              <w:rPr>
                <w:b/>
              </w:rPr>
            </w:pPr>
            <w:r>
              <w:rPr>
                <w:b/>
              </w:rPr>
              <w:t>ROZDZIAŁ 2. TRYB UDZIELENIA ZAMÓWIENIA</w:t>
            </w:r>
          </w:p>
        </w:tc>
      </w:tr>
    </w:tbl>
    <w:p w14:paraId="716B8DC2" w14:textId="77777777" w:rsidR="00F0770E" w:rsidRDefault="00F0770E">
      <w:pPr>
        <w:pStyle w:val="Standard"/>
        <w:spacing w:after="0" w:line="240" w:lineRule="auto"/>
        <w:ind w:left="0" w:firstLine="0"/>
        <w:jc w:val="left"/>
        <w:rPr>
          <w:color w:val="00000A"/>
          <w:lang w:eastAsia="ar-SA"/>
        </w:rPr>
      </w:pPr>
    </w:p>
    <w:p w14:paraId="462A37E6" w14:textId="00529E0A" w:rsidR="00F0770E" w:rsidRDefault="00000000">
      <w:pPr>
        <w:pStyle w:val="Standard"/>
        <w:numPr>
          <w:ilvl w:val="0"/>
          <w:numId w:val="36"/>
        </w:numPr>
      </w:pPr>
      <w:r>
        <w:lastRenderedPageBreak/>
        <w:t>Tryb podstawowy, prowadzony na podstawie art. 275 pkt. 1 ustawy z dnia 11 września 2019 r. Prawo zamówień publicznych (Dz.U. 20</w:t>
      </w:r>
      <w:r w:rsidR="00AF10CB">
        <w:t>26</w:t>
      </w:r>
      <w:r>
        <w:t xml:space="preserve"> r. poz. </w:t>
      </w:r>
      <w:r w:rsidR="00AF10CB">
        <w:t>793</w:t>
      </w:r>
      <w:r>
        <w:t>), zwanej dalej w treści SWZ jako „ustawą”.</w:t>
      </w:r>
    </w:p>
    <w:p w14:paraId="5CAF4619" w14:textId="77777777" w:rsidR="00F0770E" w:rsidRDefault="00000000">
      <w:pPr>
        <w:pStyle w:val="Standard"/>
        <w:numPr>
          <w:ilvl w:val="0"/>
          <w:numId w:val="36"/>
        </w:numPr>
      </w:pPr>
      <w:r>
        <w:t xml:space="preserve">Zamawiający wybiera ofertę najkorzystniejszą  bez przeprowadzania negocjacji.  </w:t>
      </w:r>
    </w:p>
    <w:p w14:paraId="4B211B3A" w14:textId="77777777" w:rsidR="00F0770E" w:rsidRDefault="00000000">
      <w:pPr>
        <w:pStyle w:val="Standard"/>
        <w:numPr>
          <w:ilvl w:val="0"/>
          <w:numId w:val="36"/>
        </w:numPr>
      </w:pPr>
      <w:r>
        <w:t>Zamawiający nie przewiduje aukcji elektronicznej.</w:t>
      </w:r>
    </w:p>
    <w:p w14:paraId="501E5A5C" w14:textId="77777777" w:rsidR="00F0770E" w:rsidRDefault="00000000">
      <w:pPr>
        <w:pStyle w:val="Standard"/>
        <w:numPr>
          <w:ilvl w:val="0"/>
          <w:numId w:val="36"/>
        </w:numPr>
      </w:pPr>
      <w:r>
        <w:t>Zamawiający nie przewiduje złożenia oferty w postaci katalogów elektronicznych.</w:t>
      </w:r>
    </w:p>
    <w:p w14:paraId="377D508B" w14:textId="77777777" w:rsidR="00F0770E" w:rsidRDefault="00000000">
      <w:pPr>
        <w:pStyle w:val="Standard"/>
        <w:numPr>
          <w:ilvl w:val="0"/>
          <w:numId w:val="36"/>
        </w:numPr>
      </w:pPr>
      <w:r>
        <w:t>Zamawiający nie dopuszcza składania ofert częściowych.</w:t>
      </w:r>
    </w:p>
    <w:p w14:paraId="5D87A528" w14:textId="77777777" w:rsidR="00F0770E" w:rsidRDefault="00000000">
      <w:pPr>
        <w:pStyle w:val="Standard"/>
        <w:numPr>
          <w:ilvl w:val="0"/>
          <w:numId w:val="36"/>
        </w:numPr>
      </w:pPr>
      <w:r>
        <w:t>Zamawiający nie dopuszcza składania ofert wariantowych.</w:t>
      </w:r>
    </w:p>
    <w:p w14:paraId="37D7E65E" w14:textId="77777777" w:rsidR="00F0770E" w:rsidRDefault="00000000">
      <w:pPr>
        <w:pStyle w:val="Standard"/>
        <w:numPr>
          <w:ilvl w:val="0"/>
          <w:numId w:val="36"/>
        </w:numPr>
      </w:pPr>
      <w:r>
        <w:t>Zamawiający nie prowadzi postępowania w celu zawarcia umowy ramowej.</w:t>
      </w:r>
    </w:p>
    <w:p w14:paraId="70AD8122" w14:textId="77777777" w:rsidR="00F0770E" w:rsidRDefault="00000000">
      <w:pPr>
        <w:pStyle w:val="Standard"/>
        <w:numPr>
          <w:ilvl w:val="0"/>
          <w:numId w:val="36"/>
        </w:numPr>
      </w:pPr>
      <w:r>
        <w:t>Zamawiający przewiduje możliwość unieważnienia przedmiotowego postępowania, jeżeli środki, które Zamawiający zamierza przeznaczyć na sfinansowanie całości lub części zamówienia, nie zostały mu przyznane.</w:t>
      </w:r>
    </w:p>
    <w:p w14:paraId="4B3FDF26" w14:textId="77777777" w:rsidR="00F0770E" w:rsidRDefault="00000000">
      <w:pPr>
        <w:pStyle w:val="Standard"/>
        <w:numPr>
          <w:ilvl w:val="0"/>
          <w:numId w:val="36"/>
        </w:numPr>
      </w:pPr>
      <w:r>
        <w:t xml:space="preserve"> Rodzaj zamówienia: Usługi</w:t>
      </w:r>
    </w:p>
    <w:p w14:paraId="6C60A0EC" w14:textId="77777777" w:rsidR="00F0770E" w:rsidRDefault="00F0770E">
      <w:pPr>
        <w:pStyle w:val="Standard"/>
        <w:spacing w:after="0" w:line="240" w:lineRule="auto"/>
        <w:ind w:left="0" w:firstLine="0"/>
        <w:rPr>
          <w:rFonts w:cs="Courier New"/>
          <w:color w:val="00000A"/>
          <w:lang w:eastAsia="ar-SA"/>
        </w:rPr>
      </w:pPr>
    </w:p>
    <w:p w14:paraId="520A820F" w14:textId="77777777" w:rsidR="00F0770E" w:rsidRDefault="00F0770E">
      <w:pPr>
        <w:pStyle w:val="Standard"/>
        <w:spacing w:after="0" w:line="240" w:lineRule="auto"/>
        <w:ind w:left="0" w:firstLine="0"/>
        <w:rPr>
          <w:rFonts w:cs="Courier New"/>
          <w:color w:val="00000A"/>
          <w:lang w:eastAsia="ar-SA"/>
        </w:rPr>
      </w:pPr>
    </w:p>
    <w:tbl>
      <w:tblPr>
        <w:tblW w:w="10527" w:type="dxa"/>
        <w:tblInd w:w="10" w:type="dxa"/>
        <w:tblLayout w:type="fixed"/>
        <w:tblCellMar>
          <w:left w:w="10" w:type="dxa"/>
          <w:right w:w="10" w:type="dxa"/>
        </w:tblCellMar>
        <w:tblLook w:val="0000" w:firstRow="0" w:lastRow="0" w:firstColumn="0" w:lastColumn="0" w:noHBand="0" w:noVBand="0"/>
      </w:tblPr>
      <w:tblGrid>
        <w:gridCol w:w="10527"/>
      </w:tblGrid>
      <w:tr w:rsidR="00F0770E" w14:paraId="56421E0A" w14:textId="77777777">
        <w:trPr>
          <w:trHeight w:val="408"/>
        </w:trPr>
        <w:tc>
          <w:tcPr>
            <w:tcW w:w="10527" w:type="dxa"/>
            <w:tcBorders>
              <w:top w:val="single" w:sz="4" w:space="0" w:color="000000"/>
              <w:left w:val="single" w:sz="4" w:space="0" w:color="000000"/>
              <w:bottom w:val="single" w:sz="4" w:space="0" w:color="000000"/>
              <w:right w:val="single" w:sz="4" w:space="0" w:color="000000"/>
            </w:tcBorders>
            <w:shd w:val="clear" w:color="auto" w:fill="D9D9D9"/>
            <w:tcMar>
              <w:top w:w="28" w:type="dxa"/>
              <w:left w:w="108" w:type="dxa"/>
              <w:bottom w:w="0" w:type="dxa"/>
              <w:right w:w="115" w:type="dxa"/>
            </w:tcMar>
          </w:tcPr>
          <w:p w14:paraId="782C4AE5" w14:textId="77777777" w:rsidR="00F0770E" w:rsidRDefault="00000000">
            <w:pPr>
              <w:pStyle w:val="Standard"/>
              <w:jc w:val="left"/>
              <w:rPr>
                <w:b/>
                <w:bCs/>
              </w:rPr>
            </w:pPr>
            <w:r>
              <w:rPr>
                <w:b/>
                <w:bCs/>
              </w:rPr>
              <w:t>ROZDZIAŁ 3. OPIS PRZEDMIOTU ZAMÓWIENIA</w:t>
            </w:r>
          </w:p>
        </w:tc>
      </w:tr>
    </w:tbl>
    <w:p w14:paraId="4187405F" w14:textId="77777777" w:rsidR="00F0770E" w:rsidRDefault="00F0770E">
      <w:pPr>
        <w:pStyle w:val="Standard"/>
        <w:spacing w:after="0" w:line="240" w:lineRule="auto"/>
        <w:ind w:left="0" w:firstLine="0"/>
        <w:rPr>
          <w:color w:val="00000A"/>
          <w:lang w:eastAsia="ar-SA"/>
        </w:rPr>
      </w:pPr>
    </w:p>
    <w:p w14:paraId="7CBD5513" w14:textId="77777777" w:rsidR="00F0770E" w:rsidRDefault="00000000">
      <w:pPr>
        <w:pStyle w:val="Standard"/>
        <w:numPr>
          <w:ilvl w:val="0"/>
          <w:numId w:val="37"/>
        </w:numPr>
      </w:pPr>
      <w:r>
        <w:t>Przedmiotem zamówienia jest świadczenie usług gastronomicznych polegających na przygotowywaniu posiłków, dostarczaniu oraz ich dystrybucji przez Wykonawcę na rzecz Zamawiającego dla mieszkańców Odolanowskiego Domu Pomocy Społecznej, uczestników Środowiskowego Domu Samopomocy, a także seniorów Dziennego Domu Senior+.</w:t>
      </w:r>
    </w:p>
    <w:p w14:paraId="0675AE92" w14:textId="06232F39" w:rsidR="00F0770E" w:rsidRDefault="00000000">
      <w:pPr>
        <w:pStyle w:val="Standard"/>
        <w:numPr>
          <w:ilvl w:val="0"/>
          <w:numId w:val="37"/>
        </w:numPr>
      </w:pPr>
      <w:r>
        <w:t>Usługa objęta przedmiotem zamówienia powinna być wykonywana zgodnie z obowiązującymi przepisami     w zakresie bezpieczeństwa żywności i żywienia, w tym w szczególności przepisami ustawy z dn. 25 sierpnia 2006 r. o bezpieczeństwie żywności i żywienia (</w:t>
      </w:r>
      <w:proofErr w:type="spellStart"/>
      <w:r>
        <w:t>t.j</w:t>
      </w:r>
      <w:proofErr w:type="spellEnd"/>
      <w:r>
        <w:t>. Dz. U. Z 202</w:t>
      </w:r>
      <w:r w:rsidR="00AF10CB">
        <w:t>3</w:t>
      </w:r>
      <w:r>
        <w:t xml:space="preserve"> r., poz. </w:t>
      </w:r>
      <w:r w:rsidR="00AF10CB">
        <w:t>1448</w:t>
      </w:r>
      <w:r>
        <w:t xml:space="preserve">), ustawy z dnia 5 </w:t>
      </w:r>
      <w:r w:rsidR="001E6A4D">
        <w:t>grudnia</w:t>
      </w:r>
      <w:r>
        <w:t xml:space="preserve"> 2008 r. o zapobieganiu oraz zwalczaniu zakażeń i chorób zakaźnych u ludzi (</w:t>
      </w:r>
      <w:proofErr w:type="spellStart"/>
      <w:r>
        <w:t>t.j</w:t>
      </w:r>
      <w:proofErr w:type="spellEnd"/>
      <w:r>
        <w:t>. Dz. U. z 202</w:t>
      </w:r>
      <w:r w:rsidR="001E6A4D">
        <w:t>5</w:t>
      </w:r>
      <w:r>
        <w:t xml:space="preserve"> r. poz. 1</w:t>
      </w:r>
      <w:r w:rsidR="001E6A4D">
        <w:t>675</w:t>
      </w:r>
      <w:r>
        <w:t>), rozporządzeniami Wykonawczymi, rozporządzeniami unijnymi oraz z zachowaniem zasad systemu analizy zagrożeń i krytycznych punktów kontroli – HACCP.</w:t>
      </w:r>
    </w:p>
    <w:p w14:paraId="60AF4E87" w14:textId="7292B05F" w:rsidR="00B70D9B" w:rsidRDefault="00000000" w:rsidP="00B70D9B">
      <w:pPr>
        <w:pStyle w:val="Standard"/>
        <w:numPr>
          <w:ilvl w:val="0"/>
          <w:numId w:val="37"/>
        </w:numPr>
      </w:pPr>
      <w:r>
        <w:t>Kod Wspólnego Słownika Zamówień CPV:</w:t>
      </w:r>
    </w:p>
    <w:p w14:paraId="5D75C7C8" w14:textId="77777777" w:rsidR="00F0770E" w:rsidRDefault="00000000">
      <w:pPr>
        <w:pStyle w:val="Standard"/>
      </w:pPr>
      <w:r>
        <w:tab/>
      </w:r>
      <w:r>
        <w:tab/>
      </w:r>
      <w:r>
        <w:tab/>
        <w:t>55321000-6 – usługi przygotowywania posiłków</w:t>
      </w:r>
    </w:p>
    <w:p w14:paraId="0A7E20CC" w14:textId="77777777" w:rsidR="00F0770E" w:rsidRDefault="00000000">
      <w:pPr>
        <w:pStyle w:val="Standard"/>
      </w:pPr>
      <w:r>
        <w:tab/>
      </w:r>
      <w:r>
        <w:tab/>
      </w:r>
      <w:r>
        <w:tab/>
        <w:t>55520000-1 – usługi dostarczania posiłków</w:t>
      </w:r>
    </w:p>
    <w:p w14:paraId="23BCDD1F" w14:textId="77777777" w:rsidR="00F0770E" w:rsidRDefault="00000000">
      <w:pPr>
        <w:pStyle w:val="Standard"/>
      </w:pPr>
      <w:r>
        <w:tab/>
      </w:r>
      <w:r>
        <w:tab/>
      </w:r>
      <w:r>
        <w:tab/>
        <w:t>55320000-9 – usługi podawania posiłków</w:t>
      </w:r>
    </w:p>
    <w:p w14:paraId="16A482B5" w14:textId="77777777" w:rsidR="00B70D9B" w:rsidRDefault="00B70D9B">
      <w:pPr>
        <w:pStyle w:val="Standard"/>
      </w:pPr>
    </w:p>
    <w:p w14:paraId="1E283DE6" w14:textId="77777777" w:rsidR="00B70D9B" w:rsidRDefault="00B70D9B">
      <w:pPr>
        <w:pStyle w:val="Standard"/>
      </w:pPr>
    </w:p>
    <w:p w14:paraId="1F7BABC8" w14:textId="77777777" w:rsidR="00F0770E" w:rsidRDefault="00000000">
      <w:pPr>
        <w:pStyle w:val="Standard"/>
        <w:numPr>
          <w:ilvl w:val="0"/>
          <w:numId w:val="37"/>
        </w:numPr>
      </w:pPr>
      <w:r>
        <w:t xml:space="preserve">W </w:t>
      </w:r>
      <w:proofErr w:type="spellStart"/>
      <w:r>
        <w:t>Gminno</w:t>
      </w:r>
      <w:proofErr w:type="spellEnd"/>
      <w:r>
        <w:t xml:space="preserve"> – Miejskim Centrum Pomocy zwanym dalej „Centrum” może przebywać do 80 osób, w tym:</w:t>
      </w:r>
    </w:p>
    <w:p w14:paraId="6679D000" w14:textId="77777777" w:rsidR="00F0770E" w:rsidRDefault="00000000">
      <w:pPr>
        <w:pStyle w:val="Standard"/>
        <w:numPr>
          <w:ilvl w:val="0"/>
          <w:numId w:val="38"/>
        </w:numPr>
      </w:pPr>
      <w:r>
        <w:t>15 mieszkańców Odolanowskiego Domu Pomocy Społecznej,</w:t>
      </w:r>
    </w:p>
    <w:p w14:paraId="6A2D809D" w14:textId="77777777" w:rsidR="00F0770E" w:rsidRDefault="00000000">
      <w:pPr>
        <w:pStyle w:val="Standard"/>
        <w:numPr>
          <w:ilvl w:val="0"/>
          <w:numId w:val="38"/>
        </w:numPr>
      </w:pPr>
      <w:r>
        <w:t>35 uczestników Środowiskowego Domu Samopomocy,</w:t>
      </w:r>
    </w:p>
    <w:p w14:paraId="6EAC0776" w14:textId="77777777" w:rsidR="00F0770E" w:rsidRDefault="00000000">
      <w:pPr>
        <w:pStyle w:val="Standard"/>
        <w:numPr>
          <w:ilvl w:val="0"/>
          <w:numId w:val="38"/>
        </w:numPr>
      </w:pPr>
      <w:r>
        <w:t>30 seniorów Dziennego Domu Senior+.</w:t>
      </w:r>
    </w:p>
    <w:p w14:paraId="58A72071" w14:textId="77777777" w:rsidR="00F0770E" w:rsidRDefault="00000000">
      <w:pPr>
        <w:pStyle w:val="Standard"/>
      </w:pPr>
      <w:r>
        <w:tab/>
      </w:r>
      <w:r>
        <w:tab/>
        <w:t xml:space="preserve">Liczba osób żywionych nie jest stała. Liczba mieszkańców oraz uczestników i seniorów może zmieniać się </w:t>
      </w:r>
      <w:r>
        <w:tab/>
        <w:t xml:space="preserve">okresowo, ze względu na wyjazdy, urlop, pobyty w szpitalach itp. Może ona także ulec zmniejszeniu w sposób </w:t>
      </w:r>
      <w:r>
        <w:tab/>
        <w:t>naturalny.</w:t>
      </w:r>
    </w:p>
    <w:p w14:paraId="1E948285" w14:textId="77777777" w:rsidR="00F0770E" w:rsidRDefault="00000000">
      <w:pPr>
        <w:pStyle w:val="Standard"/>
      </w:pPr>
      <w:r>
        <w:tab/>
      </w:r>
      <w:r>
        <w:tab/>
        <w:t>W okresie trwania umowy Wykonawca zapewni:</w:t>
      </w:r>
    </w:p>
    <w:p w14:paraId="425FD845" w14:textId="77777777" w:rsidR="00F0770E" w:rsidRDefault="00000000">
      <w:pPr>
        <w:pStyle w:val="Standard"/>
        <w:numPr>
          <w:ilvl w:val="0"/>
          <w:numId w:val="39"/>
        </w:numPr>
      </w:pPr>
      <w:r>
        <w:t>codzienne wyżywienie składające się z 5 dań dla mieszkańców Odolanowskiego Domu Pomocy Społecznej,</w:t>
      </w:r>
    </w:p>
    <w:p w14:paraId="71F8B27E" w14:textId="77777777" w:rsidR="00F0770E" w:rsidRDefault="00000000">
      <w:pPr>
        <w:pStyle w:val="Standard"/>
        <w:numPr>
          <w:ilvl w:val="0"/>
          <w:numId w:val="39"/>
        </w:numPr>
      </w:pPr>
      <w:r>
        <w:t>w dni robocze obiad – I danie (zupa) dla uczestników Środowiskowego Domu Samopomocy,</w:t>
      </w:r>
    </w:p>
    <w:p w14:paraId="6CE48D66" w14:textId="77777777" w:rsidR="00F0770E" w:rsidRDefault="00000000">
      <w:pPr>
        <w:pStyle w:val="Standard"/>
        <w:numPr>
          <w:ilvl w:val="0"/>
          <w:numId w:val="39"/>
        </w:numPr>
      </w:pPr>
      <w:r>
        <w:t>w dni robocze obiad (zupa lub II danie) dla seniorów z Dziennego Domu Senior+.</w:t>
      </w:r>
    </w:p>
    <w:p w14:paraId="17116530" w14:textId="77777777" w:rsidR="00F0770E" w:rsidRDefault="00000000">
      <w:pPr>
        <w:pStyle w:val="Standard"/>
        <w:numPr>
          <w:ilvl w:val="0"/>
          <w:numId w:val="37"/>
        </w:numPr>
      </w:pPr>
      <w:r>
        <w:t>Maksymalnie można żywić 15 mieszkańców oraz 35 uczestników ŚDS i 30 seniorów DDS+. Rzeczywista ilość wynikać będzie z bieżących potrzeb zamówienia zależnych od ilości przebywających mieszkańców i uczestników ŚDS oraz seniorów DDS+. Wykonawcy będzie przysługiwało prawo do wynagrodzenia wyłącznie za faktycznie dostarczone posiłki.</w:t>
      </w:r>
    </w:p>
    <w:p w14:paraId="1163A1E8" w14:textId="77777777" w:rsidR="00F0770E" w:rsidRDefault="00000000">
      <w:pPr>
        <w:pStyle w:val="Standard"/>
        <w:numPr>
          <w:ilvl w:val="0"/>
          <w:numId w:val="37"/>
        </w:numPr>
      </w:pPr>
      <w:r>
        <w:t>Dla mieszkańców ODPS przygotowywanych jest codziennie 5 posiłków o ustalonych porach dnia:</w:t>
      </w:r>
    </w:p>
    <w:p w14:paraId="3646EEFD" w14:textId="77777777" w:rsidR="00F0770E" w:rsidRDefault="00000000">
      <w:pPr>
        <w:pStyle w:val="Standard"/>
      </w:pPr>
      <w:r>
        <w:tab/>
      </w:r>
      <w:r>
        <w:tab/>
      </w:r>
      <w:r>
        <w:tab/>
        <w:t>śniadanie w godzinach 8.00 – 10.00</w:t>
      </w:r>
    </w:p>
    <w:p w14:paraId="5A4B321B" w14:textId="77777777" w:rsidR="00F0770E" w:rsidRDefault="00000000">
      <w:pPr>
        <w:pStyle w:val="Standard"/>
      </w:pPr>
      <w:r>
        <w:tab/>
      </w:r>
      <w:r>
        <w:tab/>
      </w:r>
      <w:r>
        <w:tab/>
        <w:t>obiad - pierwsze danie w godzinach 12:30- 14:30</w:t>
      </w:r>
    </w:p>
    <w:p w14:paraId="11CE199E" w14:textId="77777777" w:rsidR="00F0770E" w:rsidRDefault="00000000">
      <w:pPr>
        <w:pStyle w:val="Standard"/>
      </w:pPr>
      <w:r>
        <w:tab/>
      </w:r>
      <w:r>
        <w:tab/>
      </w:r>
      <w:r>
        <w:tab/>
        <w:t>obiad - drugie danie w godzinach 12:30-14:30</w:t>
      </w:r>
    </w:p>
    <w:p w14:paraId="2AB973C7" w14:textId="77777777" w:rsidR="00F0770E" w:rsidRDefault="00000000">
      <w:pPr>
        <w:pStyle w:val="Standard"/>
      </w:pPr>
      <w:r>
        <w:tab/>
      </w:r>
      <w:r>
        <w:tab/>
      </w:r>
      <w:r>
        <w:tab/>
        <w:t>podwieczorek - w godzinach 15:00-17:00</w:t>
      </w:r>
    </w:p>
    <w:p w14:paraId="279B67AB" w14:textId="77777777" w:rsidR="00F0770E" w:rsidRDefault="00000000">
      <w:pPr>
        <w:pStyle w:val="Standard"/>
      </w:pPr>
      <w:r>
        <w:tab/>
      </w:r>
      <w:r>
        <w:tab/>
      </w:r>
      <w:r>
        <w:tab/>
        <w:t>kolacja - w godzinach 18:00-20:00</w:t>
      </w:r>
    </w:p>
    <w:p w14:paraId="0FE4E4D0" w14:textId="77777777" w:rsidR="00F0770E" w:rsidRDefault="00000000">
      <w:pPr>
        <w:pStyle w:val="Standard"/>
        <w:numPr>
          <w:ilvl w:val="0"/>
          <w:numId w:val="37"/>
        </w:numPr>
      </w:pPr>
      <w:r>
        <w:lastRenderedPageBreak/>
        <w:t>Wykonawca zobowiązany jest dostarczyć posiłki pod adres:</w:t>
      </w:r>
    </w:p>
    <w:p w14:paraId="5B2AC34C" w14:textId="77777777" w:rsidR="00F0770E" w:rsidRDefault="00000000">
      <w:pPr>
        <w:pStyle w:val="Standard"/>
        <w:numPr>
          <w:ilvl w:val="0"/>
          <w:numId w:val="40"/>
        </w:numPr>
      </w:pPr>
      <w:r>
        <w:t>ul. Raszkowska 36, 63-430 Odolanów dla Odolanowskiego Domu Pomocy Społecznej oraz Środowiskowego Domu Samopomocy;</w:t>
      </w:r>
    </w:p>
    <w:p w14:paraId="12931C3E" w14:textId="77777777" w:rsidR="00F0770E" w:rsidRDefault="00000000">
      <w:pPr>
        <w:pStyle w:val="Standard"/>
        <w:numPr>
          <w:ilvl w:val="0"/>
          <w:numId w:val="40"/>
        </w:numPr>
      </w:pPr>
      <w:r>
        <w:t>ul. Dworcowa 2, 63-430 Odolanów dla Dziennego Domu „Senior+”.</w:t>
      </w:r>
    </w:p>
    <w:p w14:paraId="30AF4400" w14:textId="2752252A" w:rsidR="00F0770E" w:rsidRDefault="00000000">
      <w:pPr>
        <w:pStyle w:val="Standard"/>
        <w:numPr>
          <w:ilvl w:val="0"/>
          <w:numId w:val="37"/>
        </w:numPr>
      </w:pPr>
      <w:r>
        <w:t>Zgodnie z Rozporządzeniem Ministra Polityki Społecznej z dnia 23 sierpnia 2012 r. w sprawie domów pomocy społecznej ( Dz. U. z 20</w:t>
      </w:r>
      <w:r w:rsidR="00ED2EB5">
        <w:t>25</w:t>
      </w:r>
      <w:r>
        <w:t xml:space="preserve">r., poz. </w:t>
      </w:r>
      <w:r w:rsidR="00ED2EB5">
        <w:t>51</w:t>
      </w:r>
      <w:r>
        <w:t>) mieszkańcy powinni przez całą dobę mieć dostęp do podstawowych produktów żywnościowych i napojów (chleb – 1 bochenek, masło – 1 kostka, herbata – 5 saszetek, dżem – 1 słoik 250 g ) w miejscu wskazanym przez Zamawiającego.</w:t>
      </w:r>
    </w:p>
    <w:p w14:paraId="4ED086CC" w14:textId="3A459237" w:rsidR="00F0770E" w:rsidRDefault="00000000">
      <w:pPr>
        <w:pStyle w:val="Standard"/>
        <w:numPr>
          <w:ilvl w:val="0"/>
          <w:numId w:val="37"/>
        </w:numPr>
      </w:pPr>
      <w:r>
        <w:rPr>
          <w:rFonts w:cs="Calibri"/>
        </w:rPr>
        <w:t>Usługa obejmuje przygotowanie posiłków z produktów zakupionych przez Wykonawcę, dowóz posiłków na adresy wskazane w pkt. 7 własnym transportem Wykonawcy oraz dystrybucję posiłków przez Wykonawcę w godzinach wskazanych w pkt.6.</w:t>
      </w:r>
      <w:r>
        <w:t xml:space="preserve"> Przygotowywanie posiłków musi odbywać się </w:t>
      </w:r>
      <w:r>
        <w:rPr>
          <w:u w:val="single" w:color="000000"/>
        </w:rPr>
        <w:t>na bieżąco</w:t>
      </w:r>
      <w:r>
        <w:t xml:space="preserve">, ze świeżych produktów zgodnie z wymaganiami określonymi odpowiednio w przepisach Ustawy z dnia </w:t>
      </w:r>
      <w:r w:rsidR="00AF10CB">
        <w:t>25</w:t>
      </w:r>
      <w:r>
        <w:t xml:space="preserve"> </w:t>
      </w:r>
      <w:r w:rsidR="00AF10CB">
        <w:t>sierpnia</w:t>
      </w:r>
      <w:r>
        <w:t xml:space="preserve"> 2006r. o bezpieczeństwie żywności i żywienia (Dz. U. z 2023 r., poz. 1448)</w:t>
      </w:r>
      <w:r>
        <w:rPr>
          <w:color w:val="FF0000"/>
        </w:rPr>
        <w:t xml:space="preserve"> </w:t>
      </w:r>
      <w:r>
        <w:t>i innych w tym zakresie, jak również z zaleceniami Instytutu Żywności i Żywienia.</w:t>
      </w:r>
    </w:p>
    <w:p w14:paraId="30D00EEF" w14:textId="77777777" w:rsidR="00F0770E" w:rsidRDefault="00000000">
      <w:pPr>
        <w:pStyle w:val="Standard"/>
        <w:numPr>
          <w:ilvl w:val="0"/>
          <w:numId w:val="37"/>
        </w:numPr>
      </w:pPr>
      <w:r>
        <w:t>Wymaga się od wykonawcy przygotowywania następujących diet dla mieszkańców Odolanowskiego Domu Pomocy Społecznej:</w:t>
      </w:r>
    </w:p>
    <w:p w14:paraId="38D9C3F6" w14:textId="77777777" w:rsidR="00F0770E" w:rsidRDefault="00000000">
      <w:pPr>
        <w:pStyle w:val="Standard"/>
        <w:numPr>
          <w:ilvl w:val="0"/>
          <w:numId w:val="41"/>
        </w:numPr>
      </w:pPr>
      <w:r>
        <w:t>dieta podstawowa,</w:t>
      </w:r>
    </w:p>
    <w:p w14:paraId="153F85BE" w14:textId="77777777" w:rsidR="00F0770E" w:rsidRDefault="00000000">
      <w:pPr>
        <w:pStyle w:val="Standard"/>
        <w:numPr>
          <w:ilvl w:val="0"/>
          <w:numId w:val="41"/>
        </w:numPr>
      </w:pPr>
      <w:r>
        <w:t>dieta lekkostrawna,</w:t>
      </w:r>
    </w:p>
    <w:p w14:paraId="40FA878A" w14:textId="77777777" w:rsidR="00F0770E" w:rsidRDefault="00000000">
      <w:pPr>
        <w:pStyle w:val="Standard"/>
        <w:numPr>
          <w:ilvl w:val="0"/>
          <w:numId w:val="41"/>
        </w:numPr>
      </w:pPr>
      <w:r>
        <w:t>dieta łatwostrawna z ograniczeniem węglowodanów prostych (cukrzycowa).</w:t>
      </w:r>
    </w:p>
    <w:p w14:paraId="662E97D7" w14:textId="77777777" w:rsidR="00F0770E" w:rsidRDefault="00000000">
      <w:pPr>
        <w:pStyle w:val="Standard"/>
        <w:numPr>
          <w:ilvl w:val="0"/>
          <w:numId w:val="37"/>
        </w:numPr>
      </w:pPr>
      <w:r>
        <w:t xml:space="preserve">Wykonawca zobowiązany będzie dostarczyć o określonych w niniejszej SWZ porach dnia własnym     pojazdem (przystosowanym do transportu żywności), w </w:t>
      </w:r>
      <w:proofErr w:type="spellStart"/>
      <w:r>
        <w:t>termoportach</w:t>
      </w:r>
      <w:proofErr w:type="spellEnd"/>
      <w:r>
        <w:t>.</w:t>
      </w:r>
    </w:p>
    <w:p w14:paraId="248403BA" w14:textId="77777777" w:rsidR="00F0770E" w:rsidRDefault="00000000">
      <w:pPr>
        <w:pStyle w:val="Standard"/>
        <w:numPr>
          <w:ilvl w:val="0"/>
          <w:numId w:val="37"/>
        </w:numPr>
        <w:rPr>
          <w:b/>
          <w:bCs/>
          <w:u w:val="single" w:color="000000"/>
        </w:rPr>
      </w:pPr>
      <w:r>
        <w:rPr>
          <w:b/>
          <w:bCs/>
          <w:u w:val="single" w:color="000000"/>
        </w:rPr>
        <w:t>Dystrybucję posiłków zapewnią pracownicy Wykonawcy. Wydawać będą posiłki dla mieszkańców ODPS oraz obiady dla uczestników ŚDS, natomiast dystrybucją posiłków dla seniorów zajmują się pracownicy Zamawiającego.</w:t>
      </w:r>
    </w:p>
    <w:p w14:paraId="778FAA45" w14:textId="77777777" w:rsidR="00F0770E" w:rsidRDefault="00000000">
      <w:pPr>
        <w:pStyle w:val="Standard"/>
        <w:numPr>
          <w:ilvl w:val="0"/>
          <w:numId w:val="37"/>
        </w:numPr>
      </w:pPr>
      <w:r>
        <w:t>Wykonawca w okresie Świąt Wielkanocnych, Bożego Narodzenia i innych, będzie uwzględniał w jadłospisie produkty żywnościowe niezbędne do sporządzenia potraw właściwych dla tych świąt. Do obowiązków Wykonawcy będzie również należało zapewnienie pączków z okazji Tłustego Czwartego, posiłków postnych w Środę Popielcową i Wielki Piątek (w oparciu o jadłospisy zaakceptowane przez zamawiającego) wraz z dochowaniem stosownej oprawy tych posiłków.</w:t>
      </w:r>
    </w:p>
    <w:p w14:paraId="5D83FFA4" w14:textId="77777777" w:rsidR="00F0770E" w:rsidRDefault="00000000">
      <w:pPr>
        <w:pStyle w:val="Standard"/>
        <w:numPr>
          <w:ilvl w:val="0"/>
          <w:numId w:val="37"/>
        </w:numPr>
      </w:pPr>
      <w:r>
        <w:rPr>
          <w:rFonts w:cs="Calibri"/>
        </w:rPr>
        <w:t xml:space="preserve">Wykonawca zobowiązany jest przedstawiać Zamawiającemu propozycje jadłospisów dekadowych z 3 - dniowym wyprzedzeniem, w którym uwzględnione zostaną diety. Wykonawca zobowiązany jest do stosowania i uwzględniania sugestii i uwag Zamawiającego w zakresie planowanych produktów i potraw. O ewentualnych zmianach w jadłospisie należy niezwłocznie powiadomić Zamawiającego. </w:t>
      </w:r>
      <w:r>
        <w:t xml:space="preserve">Wykonawca zobowiązany będzie do sporządzania jadłospisów zgodnie z zasadami żywienia i dietetyki opracowanymi przez Instytut Żywności i Żywienia. Posiłki powinny pokrywać całodobowe zapotrzebowanie na kalorie            i podstawowe składniki odżywcze tj. białka z przewagą pochodzenia zwierzęcego, tłuszcze, witaminy oraz sole mineralne. Jadłospis powinien uwzględniać dostępność i wykorzystanie produktów sezonowych. Wykonawca zapewni posiłki wysokiej jakości, urozmaicone, bez stosowania dodatkowych preparatów zastępczych oraz środków konserwujących w szczególności </w:t>
      </w:r>
      <w:r>
        <w:rPr>
          <w:u w:val="single"/>
        </w:rPr>
        <w:t>nie będzie</w:t>
      </w:r>
      <w:r>
        <w:t xml:space="preserve"> używać produktów typu instant oraz gotowych produktów typu: konserwy mięsne, mielonki, pasztety, szynki, gulasze angielskie, mięsa mrożone, suszone, ziemniaki instant, jajka w proszku, zupy instant, pierogi mrożone, klopsy, gołąbki, krokiety itp., jaja surowe bezpośrednio do spożycia w postaci kremów, majonezów, legumin. </w:t>
      </w:r>
      <w:r>
        <w:rPr>
          <w:rFonts w:cs="Calibri"/>
        </w:rPr>
        <w:t xml:space="preserve">Używać będzie masła świeżego 82 % tłuszczu, a nie produktów masłopodobnych, mleka o zawartości min. 2% tłuszczu, Używać będzie serów, a nie produktów </w:t>
      </w:r>
      <w:proofErr w:type="spellStart"/>
      <w:r>
        <w:rPr>
          <w:rFonts w:cs="Calibri"/>
        </w:rPr>
        <w:t>seropodobnych</w:t>
      </w:r>
      <w:proofErr w:type="spellEnd"/>
      <w:r>
        <w:rPr>
          <w:rFonts w:cs="Calibri"/>
        </w:rPr>
        <w:t>, twarogów min. półtłustych. Zapewni różnorodne wędliny wysokiej jakości ( bez dodatków skrobi, soi ) zawierające min. 70% mięsa oraz mięso odkostnione w sposób niemechaniczny, warzywa – papryka,  pomidor, ogórki. Uwzględniać należy potrawy z mięsa wieprzowego i drobiowego. Zupy powinny być gotowane na wywarze mięsnym, zabielane śmietaną lub jogurtem, zawierać widoczne nierozgotowane warzywa lub inne produkty stosowane do danego rodzaju zupy w ilości 200 g na 500 ml. Potrawy powinny być doprawione. Smak potraw urozmaicony za sprawą przypraw i ziół.</w:t>
      </w:r>
    </w:p>
    <w:p w14:paraId="2BF32A0B" w14:textId="77777777" w:rsidR="00F0770E" w:rsidRDefault="00000000">
      <w:pPr>
        <w:pStyle w:val="Standard"/>
        <w:numPr>
          <w:ilvl w:val="0"/>
          <w:numId w:val="37"/>
        </w:numPr>
      </w:pPr>
      <w:r>
        <w:t>Zamawiający wymaga, aby dostarczone posiłki były zróżnicowane pod względem rodzajowym.</w:t>
      </w:r>
    </w:p>
    <w:p w14:paraId="2AA0BE51" w14:textId="77777777" w:rsidR="00F0770E" w:rsidRDefault="00000000">
      <w:pPr>
        <w:pStyle w:val="Standard"/>
        <w:numPr>
          <w:ilvl w:val="0"/>
          <w:numId w:val="37"/>
        </w:numPr>
      </w:pPr>
      <w:r>
        <w:t>Pierwszy jadłospis zostanie dostarczony Zamawiającemu nie później niż 1 dzień od dnia podpisania umowy.</w:t>
      </w:r>
    </w:p>
    <w:p w14:paraId="73B1E67D" w14:textId="77777777" w:rsidR="00F0770E" w:rsidRDefault="00000000">
      <w:pPr>
        <w:pStyle w:val="Standard"/>
        <w:numPr>
          <w:ilvl w:val="0"/>
          <w:numId w:val="37"/>
        </w:numPr>
      </w:pPr>
      <w:r>
        <w:t>Proponowany jadłospis obowiązkowo powinien zawierać:</w:t>
      </w:r>
    </w:p>
    <w:p w14:paraId="0AE44B0A" w14:textId="77777777" w:rsidR="00F0770E" w:rsidRDefault="00000000">
      <w:pPr>
        <w:pStyle w:val="Standard"/>
        <w:numPr>
          <w:ilvl w:val="1"/>
          <w:numId w:val="37"/>
        </w:numPr>
      </w:pPr>
      <w:r>
        <w:t>ciasta w sobotę, niedzielę i święta dla wszystkich diet</w:t>
      </w:r>
    </w:p>
    <w:p w14:paraId="731F7B66" w14:textId="77777777" w:rsidR="00F0770E" w:rsidRDefault="00000000">
      <w:pPr>
        <w:pStyle w:val="Standard"/>
        <w:numPr>
          <w:ilvl w:val="1"/>
          <w:numId w:val="37"/>
        </w:numPr>
      </w:pPr>
      <w:r>
        <w:lastRenderedPageBreak/>
        <w:t xml:space="preserve">produkty wymienione w propozycjach dla każdej z diet uwzględniając, aby:  </w:t>
      </w:r>
    </w:p>
    <w:p w14:paraId="19CDDDCF" w14:textId="77777777" w:rsidR="00F0770E" w:rsidRDefault="00000000">
      <w:pPr>
        <w:pStyle w:val="Standard"/>
        <w:numPr>
          <w:ilvl w:val="2"/>
          <w:numId w:val="37"/>
        </w:numPr>
      </w:pPr>
      <w:r>
        <w:t>śniadanie składało się z: zupy mlecznej – za wyjątkiem soboty i niedzieli, w sobotę kakao, pieczywa, masła, wędliny lub pasty lub sera lub inne z propozycji wymienionych w tabeli, warzyw, dodatków, kawy lub herbaty,</w:t>
      </w:r>
    </w:p>
    <w:p w14:paraId="09C31B74" w14:textId="77777777" w:rsidR="00F0770E" w:rsidRDefault="00000000">
      <w:pPr>
        <w:pStyle w:val="Standard"/>
        <w:numPr>
          <w:ilvl w:val="2"/>
          <w:numId w:val="37"/>
        </w:numPr>
      </w:pPr>
      <w:r>
        <w:t>obiad składa się z: zupy, dania głównego w tym: 3 x mięso niemielone, 2 x forma mięsa mielonego,     1 x kluski lub pierogi, naleśniki, racuchy, lub placki ziemniaczane, 1 x ryba, 1 x w m-</w:t>
      </w:r>
      <w:proofErr w:type="spellStart"/>
      <w:r>
        <w:t>cu</w:t>
      </w:r>
      <w:proofErr w:type="spellEnd"/>
      <w:r>
        <w:t xml:space="preserve"> śledź              w śmietanie, 3 x inne z propozycji wymienionych w tabeli, warzyw, napoju,</w:t>
      </w:r>
    </w:p>
    <w:p w14:paraId="1D00EF09" w14:textId="77777777" w:rsidR="00F0770E" w:rsidRDefault="00000000">
      <w:pPr>
        <w:pStyle w:val="Standard"/>
        <w:numPr>
          <w:ilvl w:val="2"/>
          <w:numId w:val="37"/>
        </w:numPr>
      </w:pPr>
      <w:r>
        <w:t>podwieczorek dla diet składał się z propozycji wymienionych w tabeli,</w:t>
      </w:r>
    </w:p>
    <w:p w14:paraId="47DEE118" w14:textId="77777777" w:rsidR="00F0770E" w:rsidRDefault="00000000">
      <w:pPr>
        <w:pStyle w:val="Standard"/>
        <w:numPr>
          <w:ilvl w:val="2"/>
          <w:numId w:val="37"/>
        </w:numPr>
      </w:pPr>
      <w:r>
        <w:t>kolacja składała się z: pieczywa, masła, wędliny lub pasty lub sera lub inne z propozycji wymienionych w tabeli, kawy lub herbaty.</w:t>
      </w:r>
    </w:p>
    <w:p w14:paraId="4C6E31BB" w14:textId="77777777" w:rsidR="00F0770E" w:rsidRDefault="00000000">
      <w:pPr>
        <w:pStyle w:val="Standard"/>
        <w:numPr>
          <w:ilvl w:val="0"/>
          <w:numId w:val="37"/>
        </w:numPr>
      </w:pPr>
      <w:r>
        <w:t>Zamawiający wymaga, aby mieszkańcy otrzymywali jeden raz w dekadzie ciepłą kolację.</w:t>
      </w:r>
    </w:p>
    <w:p w14:paraId="3A76AEDF" w14:textId="77777777" w:rsidR="00F0770E" w:rsidRDefault="00000000">
      <w:pPr>
        <w:pStyle w:val="Standard"/>
        <w:numPr>
          <w:ilvl w:val="0"/>
          <w:numId w:val="37"/>
        </w:numPr>
      </w:pPr>
      <w:r>
        <w:t>Przygotowania posiłków powinny być zgodnie z zasadami racjonalnego żywienia, sporządzane                         z pełnowartościowych produktów posiadających aktualne terminy ważności oraz zgodnie z bezpieczeństwem (zgodnie z normami HACCP).</w:t>
      </w:r>
    </w:p>
    <w:p w14:paraId="761F75FA" w14:textId="77777777" w:rsidR="00F0770E" w:rsidRDefault="00000000">
      <w:pPr>
        <w:pStyle w:val="Standard"/>
        <w:numPr>
          <w:ilvl w:val="0"/>
          <w:numId w:val="37"/>
        </w:numPr>
      </w:pPr>
      <w:r>
        <w:t>Zamawiający nie dopuszcza podawania posiłków w naczyniach jednorazowego użytku.</w:t>
      </w:r>
    </w:p>
    <w:p w14:paraId="2FFDF746" w14:textId="77777777" w:rsidR="00F0770E" w:rsidRDefault="00000000">
      <w:pPr>
        <w:pStyle w:val="Standard"/>
        <w:numPr>
          <w:ilvl w:val="0"/>
          <w:numId w:val="37"/>
        </w:numPr>
      </w:pPr>
      <w:r>
        <w:t>Wykonawca jest zobowiązany wykonać posiłki z naturalnych produktów metodą tradycyjną, nie używając produktów typu instant oraz gotowych produktów np. mrożone kluski, pierogi, gotowe pyzy, sosy z paczki itp.</w:t>
      </w:r>
    </w:p>
    <w:p w14:paraId="3D041138" w14:textId="77777777" w:rsidR="00F0770E" w:rsidRDefault="00000000">
      <w:pPr>
        <w:pStyle w:val="Standard"/>
        <w:numPr>
          <w:ilvl w:val="0"/>
          <w:numId w:val="37"/>
        </w:numPr>
      </w:pPr>
      <w:r>
        <w:t>Podstawę do sporządzania posiłków stanowi wykaz norm żywieniowych opracowany przez Instytut Żywności i Żywienia.</w:t>
      </w:r>
    </w:p>
    <w:p w14:paraId="6015748C" w14:textId="77777777" w:rsidR="00F0770E" w:rsidRDefault="00000000">
      <w:pPr>
        <w:pStyle w:val="Standard"/>
        <w:numPr>
          <w:ilvl w:val="0"/>
          <w:numId w:val="37"/>
        </w:numPr>
      </w:pPr>
      <w:r>
        <w:t xml:space="preserve">Pracownicy, którzy będą dostarczać posiłki winni posiadać odzież ochronną zgodnie z wymogami </w:t>
      </w:r>
      <w:proofErr w:type="spellStart"/>
      <w:r>
        <w:t>sanitarno</w:t>
      </w:r>
      <w:proofErr w:type="spellEnd"/>
      <w:r>
        <w:t xml:space="preserve"> – higienicznymi.</w:t>
      </w:r>
    </w:p>
    <w:p w14:paraId="32250B95" w14:textId="77777777" w:rsidR="00F0770E" w:rsidRDefault="00000000">
      <w:pPr>
        <w:pStyle w:val="Standard"/>
        <w:numPr>
          <w:ilvl w:val="0"/>
          <w:numId w:val="37"/>
        </w:numPr>
      </w:pPr>
      <w:r>
        <w:t>Naczynia transportowe muszą być szczelnie zamknięte, nieuszkodzone, zapewniające utrzymanie właściwej jakości i temperatury potraw.</w:t>
      </w:r>
    </w:p>
    <w:p w14:paraId="523A1C1C" w14:textId="77777777" w:rsidR="00F0770E" w:rsidRDefault="00000000">
      <w:pPr>
        <w:pStyle w:val="Standard"/>
        <w:numPr>
          <w:ilvl w:val="0"/>
          <w:numId w:val="37"/>
        </w:numPr>
      </w:pPr>
      <w:r>
        <w:t>Mycie i dezynfekcja naczyń transportowych, w których dostarczana będzie żywność należy do Wykonawcy.</w:t>
      </w:r>
    </w:p>
    <w:p w14:paraId="1A5534DE" w14:textId="13114D39" w:rsidR="00F0770E" w:rsidRDefault="00000000">
      <w:pPr>
        <w:pStyle w:val="Standard"/>
        <w:numPr>
          <w:ilvl w:val="0"/>
          <w:numId w:val="37"/>
        </w:numPr>
      </w:pPr>
      <w:r>
        <w:t>Wykonawca dostarczy nieodpłatnie Zamawiającemu pojemniki na odpady. Wykonawca zobowiązany</w:t>
      </w:r>
      <w:r w:rsidR="00ED2EB5">
        <w:t xml:space="preserve"> </w:t>
      </w:r>
      <w:r>
        <w:t>jest codzienne usuwać ewentualne pozostałości jedzenia zgodnie z obowiązującymi przepisami (ustawa  o odpadach z dnia 14 grudnia 2012 r. Dz. U. z 20</w:t>
      </w:r>
      <w:r w:rsidR="00ED2EB5">
        <w:t>23</w:t>
      </w:r>
      <w:r>
        <w:t xml:space="preserve"> r. poz.</w:t>
      </w:r>
      <w:r w:rsidR="00ED2EB5">
        <w:t>1587</w:t>
      </w:r>
      <w:r>
        <w:t>.) i poddawać je utylizacji na własny koszt.</w:t>
      </w:r>
    </w:p>
    <w:p w14:paraId="51D9E231" w14:textId="6AE28F17" w:rsidR="00F0770E" w:rsidRDefault="00000000">
      <w:pPr>
        <w:pStyle w:val="Standard"/>
        <w:numPr>
          <w:ilvl w:val="0"/>
          <w:numId w:val="37"/>
        </w:numPr>
      </w:pPr>
      <w:r>
        <w:t>Wykonawca jest zobowiązany do posiadania uprawnień, odpowiednich kwalifikacji i warunków</w:t>
      </w:r>
      <w:r w:rsidR="00ED2EB5">
        <w:t xml:space="preserve"> </w:t>
      </w:r>
      <w:r>
        <w:t>do odpowiedniego wykonania przedmiotu umowy.</w:t>
      </w:r>
    </w:p>
    <w:p w14:paraId="2EC75ED3" w14:textId="77777777" w:rsidR="00F0770E" w:rsidRDefault="00000000">
      <w:pPr>
        <w:pStyle w:val="Standard"/>
        <w:numPr>
          <w:ilvl w:val="0"/>
          <w:numId w:val="37"/>
        </w:numPr>
      </w:pPr>
      <w:r>
        <w:t>Zamawiający zastrzega sobie prawo kontroli produktów do przetworzenia oraz możliwość wybiórczej kontroli jakości przygotowanych posiłków.</w:t>
      </w:r>
    </w:p>
    <w:p w14:paraId="318D8325" w14:textId="77777777" w:rsidR="00F0770E" w:rsidRDefault="00000000">
      <w:pPr>
        <w:pStyle w:val="Standard"/>
        <w:numPr>
          <w:ilvl w:val="0"/>
          <w:numId w:val="37"/>
        </w:numPr>
      </w:pPr>
      <w:r>
        <w:t>Zakwestionowane przez pracownika Zamawiającego posiłki pod względem ilości i jakości podlegają wymianie na koszt Wykonawcy.</w:t>
      </w:r>
    </w:p>
    <w:p w14:paraId="1CECE8A7" w14:textId="77777777" w:rsidR="00F0770E" w:rsidRDefault="00000000">
      <w:pPr>
        <w:pStyle w:val="Standard"/>
        <w:numPr>
          <w:ilvl w:val="0"/>
          <w:numId w:val="37"/>
        </w:numPr>
      </w:pPr>
      <w:r>
        <w:t>Do Wykonawcy należało będzie prowadzenie dokumentacji wydawanych posiłków.</w:t>
      </w:r>
    </w:p>
    <w:p w14:paraId="47A609B6" w14:textId="77777777" w:rsidR="00F0770E" w:rsidRDefault="00000000">
      <w:pPr>
        <w:pStyle w:val="Standard"/>
        <w:numPr>
          <w:ilvl w:val="0"/>
          <w:numId w:val="37"/>
        </w:numPr>
      </w:pPr>
      <w:r>
        <w:t>Wykonawca jest zobowiązany posiadać ważne zezwolenie na prowadzenie działalności w zakresie przygotowywania i dostarczania żywności dla odbiorców zewnętrznych i w zakresie transportu żywności.</w:t>
      </w:r>
    </w:p>
    <w:p w14:paraId="47CF6A0D" w14:textId="77777777" w:rsidR="00F0770E" w:rsidRDefault="00000000">
      <w:pPr>
        <w:pStyle w:val="Standard"/>
        <w:numPr>
          <w:ilvl w:val="0"/>
          <w:numId w:val="37"/>
        </w:numPr>
      </w:pPr>
      <w:r>
        <w:t>Wykonawca będzie pobierał i przechowywał próbki każdej składowej części potrawy                                        z dostarczonej partii żywności w ilościach niezbędnych do przeprowadzenia badań laboratoryjnych- zgodnie    z obowiązującymi przepisami.</w:t>
      </w:r>
    </w:p>
    <w:p w14:paraId="7B2453E1" w14:textId="77777777" w:rsidR="00F0770E" w:rsidRDefault="00000000">
      <w:pPr>
        <w:pStyle w:val="Standard"/>
        <w:numPr>
          <w:ilvl w:val="0"/>
          <w:numId w:val="37"/>
        </w:numPr>
      </w:pPr>
      <w:r>
        <w:t>Przyjmuje się, że temperatura wydawanych posiłków powinna wynosić dla zup minimum 75ºC, a dla gorącego dania minimum 63ºC.</w:t>
      </w:r>
    </w:p>
    <w:p w14:paraId="3BB2D2CE" w14:textId="77777777" w:rsidR="00F0770E" w:rsidRDefault="00000000">
      <w:pPr>
        <w:pStyle w:val="Standard"/>
        <w:numPr>
          <w:ilvl w:val="0"/>
          <w:numId w:val="37"/>
        </w:numPr>
      </w:pPr>
      <w:r>
        <w:t>Nadzór nad jakością, ilością i przestrzeganiem obowiązujących norm odnośnie posiłków sprawować będzie wyznaczony pracownik Zamawiającego.</w:t>
      </w:r>
    </w:p>
    <w:p w14:paraId="564DEA3F" w14:textId="77777777" w:rsidR="00F0770E" w:rsidRDefault="00000000">
      <w:pPr>
        <w:pStyle w:val="Standard"/>
        <w:numPr>
          <w:ilvl w:val="0"/>
          <w:numId w:val="37"/>
        </w:numPr>
      </w:pPr>
      <w:r>
        <w:t>Posiłki przed wydaniem mogą zostać sprawdzane pod względem jakościowym i ilościowym. Kontrola może być dokonana m. in. poprzez degustację, ocenę estetyki podania, pomiar temperatury serwowanych posiłków, zgodność posiłków z jadłospisem.</w:t>
      </w:r>
    </w:p>
    <w:p w14:paraId="062062AF" w14:textId="3174A73E" w:rsidR="00F0770E" w:rsidRDefault="00000000">
      <w:pPr>
        <w:pStyle w:val="Standard"/>
        <w:numPr>
          <w:ilvl w:val="0"/>
          <w:numId w:val="37"/>
        </w:numPr>
      </w:pPr>
      <w:r>
        <w:t>Wykonawca ma obowiązek nieodpłatnego zapewnienia możliwości pobierania przez Zamawiającego</w:t>
      </w:r>
      <w:r w:rsidR="00ED2EB5">
        <w:t xml:space="preserve"> </w:t>
      </w:r>
      <w:r>
        <w:t>do degustacji prób żywieniowych z każdego rodzaju zamówionych w danym dniu posiłków.</w:t>
      </w:r>
    </w:p>
    <w:p w14:paraId="2376875A" w14:textId="77777777" w:rsidR="00F0770E" w:rsidRDefault="00000000">
      <w:pPr>
        <w:pStyle w:val="Standard"/>
        <w:numPr>
          <w:ilvl w:val="0"/>
          <w:numId w:val="37"/>
        </w:numPr>
      </w:pPr>
      <w:r>
        <w:t>Kontrola może być też dokonana w miejscu gotowania posiłków z jednoczesnym wglądem do dokumentacji.</w:t>
      </w:r>
    </w:p>
    <w:p w14:paraId="15334EE1" w14:textId="77777777" w:rsidR="00F0770E" w:rsidRDefault="00000000">
      <w:pPr>
        <w:pStyle w:val="Standard"/>
        <w:numPr>
          <w:ilvl w:val="0"/>
          <w:numId w:val="37"/>
        </w:numPr>
      </w:pPr>
      <w:r>
        <w:t>Zakwestionowane przez pracownika Zamawiającego posiłki pod względem ilości i jakości podlegają wymianie na koszt Wykonawcy</w:t>
      </w:r>
      <w:r>
        <w:rPr>
          <w:i/>
        </w:rPr>
        <w:t xml:space="preserve"> </w:t>
      </w:r>
      <w:r>
        <w:t>i muszą zostać dostarczone w przeciągu 90 minut od chwili ich zakwestionowania.</w:t>
      </w:r>
    </w:p>
    <w:p w14:paraId="6C65D6A4" w14:textId="77777777" w:rsidR="00F0770E" w:rsidRDefault="00000000">
      <w:pPr>
        <w:pStyle w:val="Standard"/>
        <w:numPr>
          <w:ilvl w:val="0"/>
          <w:numId w:val="37"/>
        </w:numPr>
      </w:pPr>
      <w:r>
        <w:t>Posiłki muszą być kompletne i podawane estetycznie. Dostarczenie posiłków rozgotowanych, rozmiękczonych, bez smaku i koloru, zbrylonych, niedogotowanych, niedopieczonych, zimnych, surowych (gdy nie powinny takimi być) spowoduje naliczenie stosownej kary umownej</w:t>
      </w:r>
    </w:p>
    <w:p w14:paraId="19E847AB" w14:textId="6EBD56AA" w:rsidR="00F0770E" w:rsidRDefault="00000000">
      <w:pPr>
        <w:pStyle w:val="Standard"/>
        <w:numPr>
          <w:ilvl w:val="0"/>
          <w:numId w:val="37"/>
        </w:numPr>
      </w:pPr>
      <w:r>
        <w:lastRenderedPageBreak/>
        <w:t>Wykonawca musi prowadzić ewidencję ilościową wydanych posiłków z podziałem na poszczególne diety, o których mowa w pkt 10. Zamawiający zastrzega sobie prawo wglądu  do tej ewidencji.</w:t>
      </w:r>
    </w:p>
    <w:p w14:paraId="7F1228C9" w14:textId="70B2A753" w:rsidR="00F0770E" w:rsidRDefault="00000000">
      <w:pPr>
        <w:pStyle w:val="Standard"/>
        <w:numPr>
          <w:ilvl w:val="0"/>
          <w:numId w:val="37"/>
        </w:numPr>
      </w:pPr>
      <w:r>
        <w:t>Ilość potrzebnych posiłków z podziałem na diety, o których mowa w pkt 5 zgłaszana będzie telefonicznie przez Zamawiającego do godz. 11.00 dnia poprzedniego i korygowane do godz.10.00 dnia bieżącego, za wyjątkiem diety łatwostrawnej z ograniczeniem węglowodanów prostych oraz diety wysokobiałkowej.</w:t>
      </w:r>
    </w:p>
    <w:p w14:paraId="76B393AA" w14:textId="77777777" w:rsidR="00F0770E" w:rsidRDefault="00000000">
      <w:pPr>
        <w:pStyle w:val="Standard"/>
        <w:numPr>
          <w:ilvl w:val="0"/>
          <w:numId w:val="37"/>
        </w:numPr>
      </w:pPr>
      <w:r>
        <w:rPr>
          <w:rFonts w:cs="Calibri"/>
        </w:rPr>
        <w:t>Zamawiający dysponuje zapleczem kuchennym o powierzchni 55,90 m</w:t>
      </w:r>
      <w:r>
        <w:rPr>
          <w:rFonts w:cs="Calibri"/>
          <w:vertAlign w:val="superscript"/>
        </w:rPr>
        <w:t>2</w:t>
      </w:r>
      <w:r>
        <w:rPr>
          <w:rFonts w:cs="Calibri"/>
        </w:rPr>
        <w:t xml:space="preserve"> wraz z pełnym wyposażeniem. Kuchnia znajduje się w pomieszczeniach Gminno-Miejskiego Centrum Pomocy „Wiara-Nadzieja-Miłość” przy ul. Raszkowskiej 36 w Odolanowie. Wykaz wyposażenia technologicznego zaplecza kuchennego przedstawia </w:t>
      </w:r>
      <w:r>
        <w:rPr>
          <w:rFonts w:cs="Calibri"/>
          <w:b/>
        </w:rPr>
        <w:t>załącznik nr 8</w:t>
      </w:r>
      <w:r>
        <w:rPr>
          <w:rFonts w:cs="Calibri"/>
        </w:rPr>
        <w:t xml:space="preserve"> SWZ. Wykonawca może dokonać wizji lokalnej pomieszczeń i wyposażenia kuchni przed złożeniem oferty.</w:t>
      </w:r>
    </w:p>
    <w:p w14:paraId="6234C948" w14:textId="77777777" w:rsidR="00F0770E" w:rsidRDefault="00000000">
      <w:pPr>
        <w:pStyle w:val="Standard"/>
        <w:numPr>
          <w:ilvl w:val="0"/>
          <w:numId w:val="37"/>
        </w:numPr>
      </w:pPr>
      <w:r>
        <w:rPr>
          <w:rFonts w:cs="Calibri"/>
        </w:rPr>
        <w:t>Zaplecze kuchenne ma za zadanie służyć do dystrybucji posiłków, inne czynności są zabronione.</w:t>
      </w:r>
    </w:p>
    <w:p w14:paraId="1E1AB7FC" w14:textId="77777777" w:rsidR="00F0770E" w:rsidRDefault="00000000">
      <w:pPr>
        <w:pStyle w:val="Standard"/>
        <w:numPr>
          <w:ilvl w:val="0"/>
          <w:numId w:val="37"/>
        </w:numPr>
      </w:pPr>
      <w:r>
        <w:rPr>
          <w:rFonts w:cs="Calibri"/>
        </w:rPr>
        <w:t>Przekazanie Wykonawcy pomieszczeń i wyposażenia nastąpi na podstawie protokołu zdawczo – odbiorczego.</w:t>
      </w:r>
    </w:p>
    <w:p w14:paraId="0210F673" w14:textId="0C50C3CC" w:rsidR="00F0770E" w:rsidRDefault="00000000">
      <w:pPr>
        <w:pStyle w:val="Standard"/>
        <w:numPr>
          <w:ilvl w:val="0"/>
          <w:numId w:val="37"/>
        </w:numPr>
      </w:pPr>
      <w:r>
        <w:t>Zamawiający zobowiązuje Wykonawcę do utrzymania zaplecza kuchennego w należytym porządku oraz do zmywania i wyparzania naczyń (dotyczy zaplecza kuchennego przy ul. Raszkowskiej 36). W obiekcie przy ul. Dworcowej 2 za wyparzanie naczyń i zmywanie odpowiedzialny będzie pracownik Gminno- Miejskiego Centrum Pomocy „Wiara-Nadzieja-Miłość”.</w:t>
      </w:r>
    </w:p>
    <w:p w14:paraId="5FCB3A38" w14:textId="1674DF7F" w:rsidR="00F0770E" w:rsidRDefault="00000000">
      <w:pPr>
        <w:pStyle w:val="Standard"/>
        <w:numPr>
          <w:ilvl w:val="0"/>
          <w:numId w:val="37"/>
        </w:numPr>
      </w:pPr>
      <w:r>
        <w:t>Wykonawca odpowiada za wynajmowane urządzenia i naczynia, dokonuje niezbędnych napraw i uzupełnia</w:t>
      </w:r>
      <w:r w:rsidR="00ED2EB5">
        <w:t xml:space="preserve"> </w:t>
      </w:r>
      <w:r>
        <w:t>na bieżąco braki w wynajmowanych zasobach, jeśli wystąpią.</w:t>
      </w:r>
    </w:p>
    <w:p w14:paraId="12856924" w14:textId="77777777" w:rsidR="00F0770E" w:rsidRDefault="00000000">
      <w:pPr>
        <w:pStyle w:val="Standard"/>
        <w:numPr>
          <w:ilvl w:val="0"/>
          <w:numId w:val="37"/>
        </w:numPr>
      </w:pPr>
      <w:r>
        <w:t>Zaplecze kuchenne wyposażone jest w sieci: centralnego ogrzewania, elektryczną, wodnokanalizacyjną, wentylacyjną i gazową.</w:t>
      </w:r>
    </w:p>
    <w:p w14:paraId="231F38B0" w14:textId="77777777" w:rsidR="00F0770E" w:rsidRDefault="00000000">
      <w:pPr>
        <w:pStyle w:val="Standard"/>
        <w:numPr>
          <w:ilvl w:val="0"/>
          <w:numId w:val="37"/>
        </w:numPr>
      </w:pPr>
      <w:r>
        <w:t>Zaplecze kuchenne wraz z mediami udostępnia się nieodpłatnie.</w:t>
      </w:r>
    </w:p>
    <w:p w14:paraId="7FCE6AA9" w14:textId="36A3220F" w:rsidR="00F0770E" w:rsidRDefault="00000000">
      <w:pPr>
        <w:pStyle w:val="Standard"/>
        <w:numPr>
          <w:ilvl w:val="0"/>
          <w:numId w:val="37"/>
        </w:numPr>
      </w:pPr>
      <w:r>
        <w:t>Rozliczenia finansowe z Wykonawcą będą odbywały się w miesięcznych okresach rozliczeniowych (po zakończeniu miesiąca kalendarzowego) na podstawie rozliczeń wydanych posiłków. Będą się one odbywały wg wzoru:</w:t>
      </w:r>
    </w:p>
    <w:p w14:paraId="2CDED479" w14:textId="77777777" w:rsidR="00F0770E" w:rsidRDefault="00000000">
      <w:pPr>
        <w:pStyle w:val="Standard"/>
        <w:numPr>
          <w:ilvl w:val="0"/>
          <w:numId w:val="42"/>
        </w:numPr>
      </w:pPr>
      <w:r>
        <w:rPr>
          <w:b/>
          <w:bCs/>
        </w:rPr>
        <w:t>Cena netto jednego osobodnia żywienia x ilość wydanych w danym miesiącu posiłków x należny podatek VAT</w:t>
      </w:r>
      <w:r>
        <w:t xml:space="preserve"> – za wyżywienie mieszkańców Odolanowskiego Domu Pomocy Społecznej,</w:t>
      </w:r>
    </w:p>
    <w:p w14:paraId="7B8A0231" w14:textId="77777777" w:rsidR="00F0770E" w:rsidRDefault="00000000">
      <w:pPr>
        <w:pStyle w:val="Standard"/>
        <w:numPr>
          <w:ilvl w:val="0"/>
          <w:numId w:val="42"/>
        </w:numPr>
      </w:pPr>
      <w:r>
        <w:rPr>
          <w:b/>
          <w:bCs/>
        </w:rPr>
        <w:t>Cena netto jednego obiadu x ilość wydanych w danym miesiącu obiadów x należny podatek VAT</w:t>
      </w:r>
      <w:r>
        <w:t xml:space="preserve"> – za wyżywienie uczestników Środowiskowego Domu Samopomocy,</w:t>
      </w:r>
    </w:p>
    <w:p w14:paraId="788302A4" w14:textId="77777777" w:rsidR="00F0770E" w:rsidRDefault="00000000">
      <w:pPr>
        <w:pStyle w:val="Standard"/>
        <w:numPr>
          <w:ilvl w:val="0"/>
          <w:numId w:val="42"/>
        </w:numPr>
      </w:pPr>
      <w:r>
        <w:rPr>
          <w:b/>
          <w:bCs/>
        </w:rPr>
        <w:t>Cena netto jednego obiadu x ilość wydanych w danym miesiącu obiadów x należny podatek VAT</w:t>
      </w:r>
      <w:r>
        <w:t xml:space="preserve"> – za wyżywienie seniorów Dziennego Domu Senior+</w:t>
      </w:r>
    </w:p>
    <w:p w14:paraId="55093CB2" w14:textId="77777777" w:rsidR="00F0770E" w:rsidRDefault="00000000">
      <w:pPr>
        <w:pStyle w:val="Standard"/>
        <w:numPr>
          <w:ilvl w:val="0"/>
          <w:numId w:val="37"/>
        </w:numPr>
      </w:pPr>
      <w:r>
        <w:t>Wypłata tak wyliczonego wynagrodzenia za wykonaną usługę, będzie następowała po upływie każdego miesiąca, w terminie 14 dni od daty otrzymania prawidłowo wystawionej faktury od Wykonawcy, przelewem na jego konto bankowe. Do faktury zostanie dołączona informacja o ilości wydanych posiłków  oraz obiadów   z każdego dnia</w:t>
      </w:r>
    </w:p>
    <w:p w14:paraId="5E6A60E3" w14:textId="77777777" w:rsidR="00F0770E" w:rsidRDefault="00F0770E">
      <w:pPr>
        <w:pStyle w:val="Standard"/>
        <w:spacing w:after="0" w:line="240" w:lineRule="auto"/>
        <w:ind w:left="0" w:firstLine="0"/>
        <w:rPr>
          <w:rFonts w:cs="Courier New"/>
          <w:color w:val="00000A"/>
          <w:lang w:eastAsia="ar-SA"/>
        </w:rPr>
      </w:pPr>
    </w:p>
    <w:p w14:paraId="3213D7B5" w14:textId="77777777" w:rsidR="00F0770E" w:rsidRDefault="00F0770E">
      <w:pPr>
        <w:pStyle w:val="Standard"/>
        <w:spacing w:after="0" w:line="240" w:lineRule="auto"/>
        <w:ind w:left="0" w:firstLine="0"/>
        <w:rPr>
          <w:rFonts w:cs="Courier New"/>
          <w:color w:val="00000A"/>
          <w:lang w:eastAsia="ar-SA"/>
        </w:rPr>
      </w:pPr>
    </w:p>
    <w:tbl>
      <w:tblPr>
        <w:tblW w:w="10527" w:type="dxa"/>
        <w:tblInd w:w="10" w:type="dxa"/>
        <w:tblLayout w:type="fixed"/>
        <w:tblCellMar>
          <w:left w:w="10" w:type="dxa"/>
          <w:right w:w="10" w:type="dxa"/>
        </w:tblCellMar>
        <w:tblLook w:val="0000" w:firstRow="0" w:lastRow="0" w:firstColumn="0" w:lastColumn="0" w:noHBand="0" w:noVBand="0"/>
      </w:tblPr>
      <w:tblGrid>
        <w:gridCol w:w="10527"/>
      </w:tblGrid>
      <w:tr w:rsidR="00F0770E" w14:paraId="4444C70D" w14:textId="77777777">
        <w:trPr>
          <w:trHeight w:val="408"/>
        </w:trPr>
        <w:tc>
          <w:tcPr>
            <w:tcW w:w="10527" w:type="dxa"/>
            <w:tcBorders>
              <w:top w:val="single" w:sz="4" w:space="0" w:color="000000"/>
              <w:left w:val="single" w:sz="4" w:space="0" w:color="000000"/>
              <w:bottom w:val="single" w:sz="4" w:space="0" w:color="000000"/>
              <w:right w:val="single" w:sz="4" w:space="0" w:color="000000"/>
            </w:tcBorders>
            <w:shd w:val="clear" w:color="auto" w:fill="D9D9D9"/>
            <w:tcMar>
              <w:top w:w="28" w:type="dxa"/>
              <w:left w:w="108" w:type="dxa"/>
              <w:bottom w:w="0" w:type="dxa"/>
              <w:right w:w="115" w:type="dxa"/>
            </w:tcMar>
          </w:tcPr>
          <w:p w14:paraId="3E46FC2B" w14:textId="77777777" w:rsidR="00F0770E" w:rsidRDefault="00000000">
            <w:pPr>
              <w:pStyle w:val="Standard"/>
              <w:jc w:val="left"/>
              <w:rPr>
                <w:b/>
              </w:rPr>
            </w:pPr>
            <w:r>
              <w:rPr>
                <w:b/>
              </w:rPr>
              <w:t>ROZDZIAŁ 4. TERMIN WYKONANIA ZAMÓWIENIA</w:t>
            </w:r>
          </w:p>
        </w:tc>
      </w:tr>
    </w:tbl>
    <w:p w14:paraId="1D9517DD" w14:textId="77777777" w:rsidR="00F0770E" w:rsidRDefault="00F0770E">
      <w:pPr>
        <w:pStyle w:val="Standard"/>
        <w:spacing w:after="0" w:line="240" w:lineRule="auto"/>
        <w:ind w:left="0" w:firstLine="0"/>
        <w:jc w:val="left"/>
      </w:pPr>
    </w:p>
    <w:p w14:paraId="7BC14077" w14:textId="446E4EA3" w:rsidR="00F0770E" w:rsidRDefault="00000000">
      <w:pPr>
        <w:pStyle w:val="Standard"/>
      </w:pPr>
      <w:r>
        <w:t xml:space="preserve">Termin realizacji zamówienia: </w:t>
      </w:r>
      <w:r>
        <w:rPr>
          <w:b/>
          <w:bCs/>
        </w:rPr>
        <w:t>12 miesięcy</w:t>
      </w:r>
      <w:r>
        <w:rPr>
          <w:b/>
        </w:rPr>
        <w:t>, tj. od 01.01.202</w:t>
      </w:r>
      <w:r w:rsidR="00AF10CB">
        <w:rPr>
          <w:b/>
        </w:rPr>
        <w:t>7</w:t>
      </w:r>
      <w:r>
        <w:rPr>
          <w:b/>
        </w:rPr>
        <w:t xml:space="preserve"> do 31.12.202</w:t>
      </w:r>
      <w:r w:rsidR="00AF10CB">
        <w:rPr>
          <w:b/>
        </w:rPr>
        <w:t>7</w:t>
      </w:r>
    </w:p>
    <w:p w14:paraId="3FD30480" w14:textId="77777777" w:rsidR="00F0770E" w:rsidRDefault="00000000">
      <w:pPr>
        <w:pStyle w:val="Standard"/>
      </w:pPr>
      <w:r>
        <w:t>Zamówienie będzie realizowane codziennie w ilościach i zakresie określonych potrzebami Zamawiającego.</w:t>
      </w:r>
    </w:p>
    <w:p w14:paraId="1D60724D" w14:textId="77777777" w:rsidR="00F0770E" w:rsidRDefault="00F0770E">
      <w:pPr>
        <w:pStyle w:val="Standard"/>
        <w:spacing w:after="0" w:line="240" w:lineRule="auto"/>
        <w:ind w:left="0" w:firstLine="0"/>
        <w:rPr>
          <w:b/>
        </w:rPr>
      </w:pPr>
    </w:p>
    <w:p w14:paraId="180DB89C" w14:textId="77777777" w:rsidR="00F0770E" w:rsidRDefault="00F0770E">
      <w:pPr>
        <w:pStyle w:val="Standard"/>
        <w:spacing w:after="0" w:line="240" w:lineRule="auto"/>
        <w:ind w:left="0" w:firstLine="0"/>
        <w:jc w:val="left"/>
        <w:rPr>
          <w:b/>
        </w:rPr>
      </w:pPr>
    </w:p>
    <w:tbl>
      <w:tblPr>
        <w:tblW w:w="10526" w:type="dxa"/>
        <w:tblInd w:w="10" w:type="dxa"/>
        <w:tblLayout w:type="fixed"/>
        <w:tblCellMar>
          <w:left w:w="10" w:type="dxa"/>
          <w:right w:w="10" w:type="dxa"/>
        </w:tblCellMar>
        <w:tblLook w:val="0000" w:firstRow="0" w:lastRow="0" w:firstColumn="0" w:lastColumn="0" w:noHBand="0" w:noVBand="0"/>
      </w:tblPr>
      <w:tblGrid>
        <w:gridCol w:w="10526"/>
      </w:tblGrid>
      <w:tr w:rsidR="00F0770E" w14:paraId="1FF6A622" w14:textId="77777777">
        <w:trPr>
          <w:trHeight w:val="684"/>
        </w:trPr>
        <w:tc>
          <w:tcPr>
            <w:tcW w:w="10526" w:type="dxa"/>
            <w:tcBorders>
              <w:top w:val="single" w:sz="4" w:space="0" w:color="000000"/>
              <w:left w:val="single" w:sz="4" w:space="0" w:color="000000"/>
              <w:bottom w:val="single" w:sz="4" w:space="0" w:color="000000"/>
              <w:right w:val="single" w:sz="4" w:space="0" w:color="000000"/>
            </w:tcBorders>
            <w:shd w:val="clear" w:color="auto" w:fill="D9D9D9"/>
            <w:tcMar>
              <w:top w:w="58" w:type="dxa"/>
              <w:left w:w="107" w:type="dxa"/>
              <w:bottom w:w="0" w:type="dxa"/>
              <w:right w:w="115" w:type="dxa"/>
            </w:tcMar>
          </w:tcPr>
          <w:p w14:paraId="616FFAD5" w14:textId="77777777" w:rsidR="00F0770E" w:rsidRDefault="00000000">
            <w:pPr>
              <w:pStyle w:val="Standard"/>
              <w:jc w:val="left"/>
              <w:rPr>
                <w:b/>
                <w:bCs/>
              </w:rPr>
            </w:pPr>
            <w:r>
              <w:rPr>
                <w:b/>
                <w:bCs/>
              </w:rPr>
              <w:t xml:space="preserve">ROZDZIAŁ 5. PROJEKTOWANE POSTANOWIENIA UMOWY W SPRAWIE ZAMÓWIENIA </w:t>
            </w:r>
            <w:r>
              <w:rPr>
                <w:b/>
                <w:bCs/>
              </w:rPr>
              <w:tab/>
            </w:r>
            <w:r>
              <w:rPr>
                <w:b/>
                <w:bCs/>
              </w:rPr>
              <w:tab/>
            </w:r>
            <w:r>
              <w:rPr>
                <w:b/>
                <w:bCs/>
              </w:rPr>
              <w:tab/>
              <w:t>PUBLICZNEGO, KTÓRE ZOSTANĄ WPROWADZONE DO TREŚCI TEJ UMOWY</w:t>
            </w:r>
          </w:p>
        </w:tc>
      </w:tr>
    </w:tbl>
    <w:p w14:paraId="54501747" w14:textId="77777777" w:rsidR="00F0770E" w:rsidRDefault="00F0770E">
      <w:pPr>
        <w:pStyle w:val="Standard"/>
        <w:spacing w:after="0" w:line="240" w:lineRule="auto"/>
        <w:ind w:left="0" w:firstLine="0"/>
      </w:pPr>
    </w:p>
    <w:p w14:paraId="1F99F016" w14:textId="77777777" w:rsidR="00F0770E" w:rsidRDefault="00000000">
      <w:pPr>
        <w:pStyle w:val="Standard"/>
        <w:numPr>
          <w:ilvl w:val="0"/>
          <w:numId w:val="43"/>
        </w:numPr>
      </w:pPr>
      <w:r>
        <w:t>Zamawiający wymaga, aby wybrany Wykonawca zawarł z nim umowę na warunkach określonych w projekcie umowy stanowiącym załącznik Nr 7 do SWZ.</w:t>
      </w:r>
    </w:p>
    <w:p w14:paraId="6F9C480B" w14:textId="77777777" w:rsidR="00F0770E" w:rsidRDefault="00000000">
      <w:pPr>
        <w:pStyle w:val="Standard"/>
        <w:numPr>
          <w:ilvl w:val="0"/>
          <w:numId w:val="43"/>
        </w:numPr>
      </w:pPr>
      <w:r>
        <w:t xml:space="preserve">Zamawiający, zgodnie z art. 455 ust. 1 ustawy </w:t>
      </w:r>
      <w:proofErr w:type="spellStart"/>
      <w:r>
        <w:t>Pzp</w:t>
      </w:r>
      <w:proofErr w:type="spellEnd"/>
      <w:r>
        <w:t>, przewiduje możliwość dokonania zmian postanowień zawartej umowy w sprawie zamówienia publicznego, w sposób i na warunkach określonych w projekcie umowy.</w:t>
      </w:r>
    </w:p>
    <w:p w14:paraId="5984B5D8" w14:textId="77777777" w:rsidR="00F0770E" w:rsidRDefault="00F0770E">
      <w:pPr>
        <w:pStyle w:val="Akapitzlist"/>
        <w:spacing w:after="0" w:line="240" w:lineRule="auto"/>
        <w:ind w:left="0" w:firstLine="0"/>
      </w:pPr>
    </w:p>
    <w:p w14:paraId="53411661" w14:textId="77777777" w:rsidR="00F0770E" w:rsidRDefault="00F0770E">
      <w:pPr>
        <w:pStyle w:val="Akapitzlist"/>
        <w:spacing w:after="0" w:line="240" w:lineRule="auto"/>
        <w:ind w:left="0" w:firstLine="0"/>
      </w:pPr>
    </w:p>
    <w:tbl>
      <w:tblPr>
        <w:tblW w:w="10527" w:type="dxa"/>
        <w:tblInd w:w="10" w:type="dxa"/>
        <w:tblLayout w:type="fixed"/>
        <w:tblCellMar>
          <w:left w:w="10" w:type="dxa"/>
          <w:right w:w="10" w:type="dxa"/>
        </w:tblCellMar>
        <w:tblLook w:val="0000" w:firstRow="0" w:lastRow="0" w:firstColumn="0" w:lastColumn="0" w:noHBand="0" w:noVBand="0"/>
      </w:tblPr>
      <w:tblGrid>
        <w:gridCol w:w="10527"/>
      </w:tblGrid>
      <w:tr w:rsidR="00F0770E" w14:paraId="5B911C7A" w14:textId="77777777">
        <w:trPr>
          <w:trHeight w:val="1524"/>
        </w:trPr>
        <w:tc>
          <w:tcPr>
            <w:tcW w:w="10527"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8" w:type="dxa"/>
              <w:bottom w:w="0" w:type="dxa"/>
              <w:right w:w="108" w:type="dxa"/>
            </w:tcMar>
          </w:tcPr>
          <w:p w14:paraId="03046B32" w14:textId="77777777" w:rsidR="00F0770E" w:rsidRDefault="00000000">
            <w:pPr>
              <w:pStyle w:val="Standard"/>
              <w:jc w:val="left"/>
              <w:rPr>
                <w:b/>
                <w:bCs/>
              </w:rPr>
            </w:pPr>
            <w:r>
              <w:rPr>
                <w:b/>
                <w:bCs/>
              </w:rPr>
              <w:lastRenderedPageBreak/>
              <w:t xml:space="preserve">ROZDZIAŁ 6. INFORMACJA O ŚRODKACH KOMUNIKACJI ELEKTRONICZNEJ, PRZY UŻYCIU </w:t>
            </w:r>
            <w:r>
              <w:rPr>
                <w:b/>
                <w:bCs/>
              </w:rPr>
              <w:tab/>
            </w:r>
            <w:r>
              <w:rPr>
                <w:b/>
                <w:bCs/>
              </w:rPr>
              <w:tab/>
              <w:t xml:space="preserve">KTÓRYCH ZAMAWIAJĄCY BĘDZIE KOMUNIKOWAŁ SIĘ Z WYKONAWCAMI, </w:t>
            </w:r>
            <w:r>
              <w:rPr>
                <w:b/>
                <w:bCs/>
              </w:rPr>
              <w:tab/>
            </w:r>
            <w:r>
              <w:rPr>
                <w:b/>
                <w:bCs/>
              </w:rPr>
              <w:tab/>
            </w:r>
            <w:r>
              <w:rPr>
                <w:b/>
                <w:bCs/>
              </w:rPr>
              <w:tab/>
              <w:t xml:space="preserve">ORAZ INFORMACJE  O WYMAGANIACH TECHNICZNYCH I ORGANIZACYJNYCH </w:t>
            </w:r>
            <w:r>
              <w:rPr>
                <w:b/>
                <w:bCs/>
              </w:rPr>
              <w:tab/>
            </w:r>
            <w:r>
              <w:rPr>
                <w:b/>
                <w:bCs/>
              </w:rPr>
              <w:tab/>
              <w:t xml:space="preserve">SPORZĄDZANIA, WYSYŁANIA  I ODBIERANIA KORESPONDENCJI </w:t>
            </w:r>
            <w:r>
              <w:rPr>
                <w:b/>
                <w:bCs/>
              </w:rPr>
              <w:tab/>
            </w:r>
            <w:r>
              <w:rPr>
                <w:b/>
                <w:bCs/>
              </w:rPr>
              <w:tab/>
            </w:r>
            <w:r>
              <w:rPr>
                <w:b/>
                <w:bCs/>
              </w:rPr>
              <w:tab/>
            </w:r>
            <w:r>
              <w:rPr>
                <w:b/>
                <w:bCs/>
              </w:rPr>
              <w:tab/>
            </w:r>
            <w:r>
              <w:rPr>
                <w:b/>
                <w:bCs/>
              </w:rPr>
              <w:tab/>
              <w:t>ELEKTRONICZNEJ</w:t>
            </w:r>
          </w:p>
        </w:tc>
      </w:tr>
    </w:tbl>
    <w:p w14:paraId="68FE60D1" w14:textId="77777777" w:rsidR="00F0770E" w:rsidRDefault="00F0770E">
      <w:pPr>
        <w:pStyle w:val="Standard"/>
        <w:spacing w:after="0" w:line="240" w:lineRule="auto"/>
        <w:ind w:left="0" w:firstLine="0"/>
      </w:pPr>
    </w:p>
    <w:p w14:paraId="01D5235F" w14:textId="77777777" w:rsidR="00F0770E" w:rsidRDefault="00000000">
      <w:pPr>
        <w:pStyle w:val="Standard"/>
        <w:numPr>
          <w:ilvl w:val="0"/>
          <w:numId w:val="44"/>
        </w:numPr>
      </w:pPr>
      <w:r>
        <w:t>Postępowanie</w:t>
      </w:r>
      <w:r>
        <w:rPr>
          <w:color w:val="auto"/>
        </w:rPr>
        <w:t xml:space="preserve"> prowadzone jest w języku polskim w formie elektronicznej za pośrednictwem (dalej jako „Platforma”) pod adresem : </w:t>
      </w:r>
      <w:hyperlink r:id="rId10" w:history="1">
        <w:r w:rsidR="00F0770E">
          <w:rPr>
            <w:color w:val="auto"/>
          </w:rPr>
          <w:t>https://ezamowienia.gov.pl/pl</w:t>
        </w:r>
      </w:hyperlink>
    </w:p>
    <w:p w14:paraId="68BAA723" w14:textId="77777777" w:rsidR="00F0770E" w:rsidRDefault="00000000">
      <w:pPr>
        <w:pStyle w:val="Standard"/>
        <w:numPr>
          <w:ilvl w:val="0"/>
          <w:numId w:val="44"/>
        </w:numPr>
      </w:pPr>
      <w:r>
        <w:rPr>
          <w:color w:val="auto"/>
        </w:rPr>
        <w:t>Komunikacja w postępowaniu, z wyłączeniem składania ofert/wniosków o dopuszczenie do udziału</w:t>
      </w:r>
      <w:r>
        <w:rPr>
          <w:color w:val="auto"/>
        </w:rPr>
        <w:br/>
        <w:t xml:space="preserve">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Pr>
          <w:color w:val="auto"/>
        </w:rPr>
        <w:t>Pzp</w:t>
      </w:r>
      <w:proofErr w:type="spellEnd"/>
      <w:r>
        <w:rPr>
          <w:color w:val="auto"/>
        </w:rPr>
        <w:t xml:space="preserve"> lub rozporządzeniem </w:t>
      </w:r>
      <w:proofErr w:type="spellStart"/>
      <w:r>
        <w:rPr>
          <w:color w:val="auto"/>
        </w:rPr>
        <w:t>ws</w:t>
      </w:r>
      <w:proofErr w:type="spellEnd"/>
      <w:r>
        <w:rPr>
          <w:color w:val="auto"/>
        </w:rPr>
        <w:t>. komunikacji elektronicznej (Dz. U z 2020r. poz. 2452) opatrzone kwalifikowanym podpisem elektronicznym, podpisem zaufanym lub podpisem osobistym, mogą być opatrzone, zgodnie z wyborem wykonawcy/wykonawcy wspólnie ubiegającego się o udzielenie zamówienia/podmiotu udostępniającego zasoby, podpisem typu zewnętrznego lub wewnętrznego. W zależności od rodzaju podpisu i jego typu (zewnętrzny, wewnętrzny) dodaje się uprzednio podpisane dokumenty wraz z wygenerowanym plikiem podpisu (typ zewnętrzny) lub dokument z wszytym podpisem (typ wewnętrzny).</w:t>
      </w:r>
    </w:p>
    <w:p w14:paraId="5BAAC953" w14:textId="77777777" w:rsidR="00F0770E" w:rsidRDefault="00000000">
      <w:pPr>
        <w:pStyle w:val="Standard"/>
        <w:numPr>
          <w:ilvl w:val="0"/>
          <w:numId w:val="44"/>
        </w:numPr>
      </w:pPr>
      <w:r>
        <w:rPr>
          <w:color w:val="auto"/>
        </w:rPr>
        <w:t>Możliwość korzystania w postępowaniu z „Formularzy do komunikacji” w pełnym zakresie wymaga posiadania konta „Wykonawcy” na Platformie e-Zamówienia oraz zalogowania się na Platformie</w:t>
      </w:r>
      <w:r>
        <w:rPr>
          <w:color w:val="auto"/>
        </w:rPr>
        <w:br/>
        <w:t>e-Zamówienia. Do korzystania z „Formularzy do komunikacji” służących do zadawania pytań dotyczących treści dokumentów zamówienia wystarczające jest posiadanie tzw. konta uproszczonego na Platformie</w:t>
      </w:r>
      <w:r>
        <w:rPr>
          <w:color w:val="auto"/>
        </w:rPr>
        <w:br/>
        <w:t>e-Zamówienia.</w:t>
      </w:r>
    </w:p>
    <w:p w14:paraId="41FA5D4E" w14:textId="77777777" w:rsidR="00F0770E" w:rsidRDefault="00000000">
      <w:pPr>
        <w:pStyle w:val="Standard"/>
        <w:numPr>
          <w:ilvl w:val="0"/>
          <w:numId w:val="44"/>
        </w:numPr>
      </w:pPr>
      <w:r>
        <w:rPr>
          <w:color w:val="auto"/>
        </w:rPr>
        <w:t>Wszystkie wysłane i odebrane w postępowaniu przez wykonawcę wiadomości widoczne są po zalogowaniu w podglądzie postępowania w zakładce „Komunikacja”.</w:t>
      </w:r>
    </w:p>
    <w:p w14:paraId="3CDA3F3F" w14:textId="77777777" w:rsidR="00F0770E" w:rsidRDefault="00000000">
      <w:pPr>
        <w:pStyle w:val="Standard"/>
        <w:numPr>
          <w:ilvl w:val="0"/>
          <w:numId w:val="44"/>
        </w:numPr>
      </w:pPr>
      <w:r>
        <w:rPr>
          <w:color w:val="auto"/>
        </w:rPr>
        <w:t>Składanie ofert następuje za pośrednictwem modułu składania ofert i wniosków (MOW) Platformy</w:t>
      </w:r>
      <w:r>
        <w:rPr>
          <w:color w:val="auto"/>
        </w:rPr>
        <w:br/>
        <w:t>e-Zamówienia.</w:t>
      </w:r>
    </w:p>
    <w:p w14:paraId="1BB9196C" w14:textId="77777777" w:rsidR="00F0770E" w:rsidRDefault="00000000">
      <w:pPr>
        <w:pStyle w:val="Standard"/>
        <w:numPr>
          <w:ilvl w:val="0"/>
          <w:numId w:val="44"/>
        </w:numPr>
      </w:pPr>
      <w:r>
        <w:rPr>
          <w:color w:val="auto"/>
        </w:rPr>
        <w:t xml:space="preserve"> Korzystanie z Platformy e-Zamówienia jest bezpłatne.</w:t>
      </w:r>
    </w:p>
    <w:p w14:paraId="27110D4B" w14:textId="77777777" w:rsidR="00F0770E" w:rsidRDefault="00000000">
      <w:pPr>
        <w:pStyle w:val="Standard"/>
        <w:numPr>
          <w:ilvl w:val="0"/>
          <w:numId w:val="44"/>
        </w:numPr>
      </w:pPr>
      <w:r>
        <w:rPr>
          <w:color w:val="auto"/>
        </w:rPr>
        <w:t>W postępowaniu o udzielenie zamówienia komunikacja między Zamawiającym a Wykonawcami odbywa się przy użyciu poczty elektronicznej zgodnie z danymi zawartymi w mniejszej SWZ.</w:t>
      </w:r>
    </w:p>
    <w:p w14:paraId="5437AD8B" w14:textId="77777777" w:rsidR="00F0770E" w:rsidRDefault="00000000">
      <w:pPr>
        <w:pStyle w:val="Standard"/>
        <w:numPr>
          <w:ilvl w:val="0"/>
          <w:numId w:val="44"/>
        </w:numPr>
      </w:pPr>
      <w:r>
        <w:rPr>
          <w:color w:val="auto"/>
        </w:rPr>
        <w:t>Wykonawca zamierzający wziąć udział w postępowaniu o udzielenie zamówienia publicznego, musi posiadać konto podmiotu „Wykonawca” na Platformie e-Zamówienia. Wykonawca posiadający konto na Platformie ma dostęp do formularzy: złożenia, wycofania oferty lub wniosku oraz do formularza do komunikacji.</w:t>
      </w:r>
    </w:p>
    <w:p w14:paraId="77098948" w14:textId="77777777" w:rsidR="00F0770E" w:rsidRDefault="00000000">
      <w:pPr>
        <w:pStyle w:val="Standard"/>
      </w:pPr>
      <w:r>
        <w:rPr>
          <w:color w:val="auto"/>
        </w:rPr>
        <w:t>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43E47C8D" w14:textId="77777777" w:rsidR="00F0770E" w:rsidRDefault="00F0770E">
      <w:pPr>
        <w:pStyle w:val="Standard"/>
      </w:pPr>
    </w:p>
    <w:p w14:paraId="2F8B0E8E" w14:textId="77777777" w:rsidR="00F0770E" w:rsidRDefault="00000000">
      <w:pPr>
        <w:pStyle w:val="Standard"/>
        <w:numPr>
          <w:ilvl w:val="0"/>
          <w:numId w:val="45"/>
        </w:numPr>
      </w:pPr>
      <w:r>
        <w:rPr>
          <w:color w:val="auto"/>
        </w:rPr>
        <w:t>Przeglądanie i pobieranie publicznej treści dokumentacji postępowania nie wymaga posiadania konta na Platformie e-Zamówienia ani logowania.</w:t>
      </w:r>
    </w:p>
    <w:p w14:paraId="04BA358E" w14:textId="77777777" w:rsidR="00F0770E" w:rsidRDefault="00000000">
      <w:pPr>
        <w:pStyle w:val="Standard"/>
        <w:numPr>
          <w:ilvl w:val="0"/>
          <w:numId w:val="45"/>
        </w:numPr>
      </w:pPr>
      <w:r>
        <w:rPr>
          <w:color w:val="auto"/>
        </w:rPr>
        <w:t xml:space="preserve">Wymagania techniczne i organizacyjne wysyłania i odbierania dokumentów elektronicznych, elektronicznych kopii dokumentów i oświadczeń oraz informacji przekazywanych przy ich użyciu opisane zostały w Instrukcji interaktywnej „oferty, wnioski i prace konkursowe” stanowiącej załącznik do niniejszej SWZ - </w:t>
      </w:r>
      <w:hyperlink r:id="rId11" w:history="1">
        <w:r w:rsidR="00F0770E">
          <w:t>https://ezamowienia.gov.pl/pl/instrukcje/</w:t>
        </w:r>
      </w:hyperlink>
    </w:p>
    <w:p w14:paraId="76A54580" w14:textId="77777777" w:rsidR="00F0770E" w:rsidRDefault="00000000">
      <w:pPr>
        <w:pStyle w:val="Standard"/>
        <w:numPr>
          <w:ilvl w:val="0"/>
          <w:numId w:val="45"/>
        </w:numPr>
      </w:pPr>
      <w:r>
        <w:rPr>
          <w:color w:val="auto"/>
        </w:rPr>
        <w:t>Maksymalny rozmiar plików przesyłanych za pośrednictwem za pośrednictwem „Formularzy do komunikacji” wynosi 25 MB (wielkość ta dotyczy plików przesyłanych jako załączniki do jednego formularza).</w:t>
      </w:r>
    </w:p>
    <w:p w14:paraId="3D683331" w14:textId="77777777" w:rsidR="00F0770E" w:rsidRDefault="00000000">
      <w:pPr>
        <w:pStyle w:val="Standard"/>
        <w:numPr>
          <w:ilvl w:val="0"/>
          <w:numId w:val="45"/>
        </w:numPr>
      </w:pPr>
      <w:r>
        <w:rPr>
          <w:color w:val="auto"/>
        </w:rPr>
        <w:t>Minimalne wymagania techniczne dotyczące sprzętu używanego w celu korzystania z usług Platformy e-Zamówienia oraz informacje dotyczące specyfikacji połączenia określa Regulamin Platformy e-Zamówienia.</w:t>
      </w:r>
    </w:p>
    <w:p w14:paraId="6180A3A8" w14:textId="77777777" w:rsidR="00F0770E" w:rsidRDefault="00000000">
      <w:pPr>
        <w:pStyle w:val="Standard"/>
        <w:numPr>
          <w:ilvl w:val="0"/>
          <w:numId w:val="45"/>
        </w:numPr>
      </w:pPr>
      <w:r>
        <w:rPr>
          <w:color w:val="auto"/>
        </w:rPr>
        <w:t>W przypadku problemów technicznych i awarii związanych z funkcjonowaniem Platformy e-Zamówienia użytkownicy mogą skorzystać ze wsparcia technicznego dostępnego pod numerem telefonu 22 458 77 99 lub drogą elektroniczną poprzez formularz udostępniony na stronie internetowej https://ezamowienia.gov.pl w zakładce „Zgłoś problem”.</w:t>
      </w:r>
    </w:p>
    <w:p w14:paraId="1F136177" w14:textId="77777777" w:rsidR="00F0770E" w:rsidRDefault="00000000">
      <w:pPr>
        <w:pStyle w:val="Standard"/>
        <w:numPr>
          <w:ilvl w:val="0"/>
          <w:numId w:val="45"/>
        </w:numPr>
      </w:pPr>
      <w:r>
        <w:rPr>
          <w:color w:val="auto"/>
        </w:rPr>
        <w:lastRenderedPageBreak/>
        <w:t xml:space="preserve">Sposób sporządzania oraz sposób przekazywania ofert, oświadczeń, podmiotowych i przedmiotowych środków dowodowych oraz innych informacji, oświadczeń lub dokumentów przekazywanych w postępowaniu o udzielenie zamówienia publicznego; wymagania techniczne dla dokumentów elektronicznych oraz wymagania techniczne i organizacyjne użycia środków komunikacji elektronicznej służące do odbioru dokumentów elektronicznych (oferta, oświadczenia, podmiotowe i przedmiotowe środki dowodowe oraz innych informacji, oświadczeń lub dokumentów przekazywanych w postępowaniu) zawiera niniejsza SWZ oraz Rozporządzenie </w:t>
      </w:r>
      <w:proofErr w:type="spellStart"/>
      <w:r>
        <w:rPr>
          <w:color w:val="auto"/>
        </w:rPr>
        <w:t>ws</w:t>
      </w:r>
      <w:proofErr w:type="spellEnd"/>
      <w:r>
        <w:rPr>
          <w:color w:val="auto"/>
        </w:rPr>
        <w:t>. komunikacji elektronicznej (Dz. U z 2020r. Poz. 2452)</w:t>
      </w:r>
    </w:p>
    <w:p w14:paraId="458EC841" w14:textId="77777777" w:rsidR="00F0770E" w:rsidRDefault="00000000">
      <w:pPr>
        <w:pStyle w:val="Standard"/>
        <w:numPr>
          <w:ilvl w:val="0"/>
          <w:numId w:val="45"/>
        </w:numPr>
      </w:pPr>
      <w:r>
        <w:rPr>
          <w:color w:val="auto"/>
        </w:rPr>
        <w:t xml:space="preserve">Sposób sporządzenia dokumentów elektronicznych lub dokumentów elektronicznych będących kopią elektroniczną treści zapisanej w postaci papierowej (cyfrowe odwzorowania) musi być zgodny z wymaganiami określonymi w rozporządzeniu </w:t>
      </w:r>
      <w:proofErr w:type="spellStart"/>
      <w:r>
        <w:rPr>
          <w:color w:val="auto"/>
        </w:rPr>
        <w:t>ws</w:t>
      </w:r>
      <w:proofErr w:type="spellEnd"/>
      <w:r>
        <w:rPr>
          <w:color w:val="auto"/>
        </w:rPr>
        <w:t>. komunikacji elektronicznej (Dz. U z 2020r. Poz. 2452).</w:t>
      </w:r>
    </w:p>
    <w:p w14:paraId="11A53E08" w14:textId="77777777" w:rsidR="00F0770E" w:rsidRDefault="00000000">
      <w:pPr>
        <w:pStyle w:val="Standard"/>
        <w:numPr>
          <w:ilvl w:val="0"/>
          <w:numId w:val="45"/>
        </w:numPr>
      </w:pPr>
      <w:r>
        <w:rPr>
          <w:color w:val="auto"/>
        </w:rPr>
        <w:t xml:space="preserve">Dokumenty elektroniczne, o których mowa w § 2 ust. 1 rozporządzenia </w:t>
      </w:r>
      <w:proofErr w:type="spellStart"/>
      <w:r>
        <w:rPr>
          <w:color w:val="auto"/>
        </w:rPr>
        <w:t>ws</w:t>
      </w:r>
      <w:proofErr w:type="spellEnd"/>
      <w:r>
        <w:rPr>
          <w:color w:val="auto"/>
        </w:rPr>
        <w:t>. komunikacji elektronicznej (Dz. U z 2020r. poz. 2452), sporządza się w postaci elektronicznej, w formatach danych określonych w przepisach rozporządzenia Rady Ministrów w sprawie Krajowych Ram Interoperacyjności, z uwzględnieniem rodzaju przekazywanych danych i przekazuje się jako załączniki.</w:t>
      </w:r>
    </w:p>
    <w:p w14:paraId="0B497946" w14:textId="77777777" w:rsidR="00F0770E" w:rsidRDefault="00000000">
      <w:pPr>
        <w:pStyle w:val="Standard"/>
        <w:numPr>
          <w:ilvl w:val="0"/>
          <w:numId w:val="45"/>
        </w:numPr>
      </w:pPr>
      <w:r>
        <w:rPr>
          <w:color w:val="auto"/>
        </w:rPr>
        <w:t xml:space="preserve">Informacje, oświadczenia lub dokumenty, inne niż wymienione w § 2 ust. 1 rozporządzenia </w:t>
      </w:r>
      <w:proofErr w:type="spellStart"/>
      <w:r>
        <w:rPr>
          <w:color w:val="auto"/>
        </w:rPr>
        <w:t>ws</w:t>
      </w:r>
      <w:proofErr w:type="spellEnd"/>
      <w:r>
        <w:rPr>
          <w:color w:val="auto"/>
        </w:rPr>
        <w:t>. komunikacji elektronicznej (Dz. U z 2020r. Poz. 2452), przekazywane w postępowaniu sporządza się w postaci elektronicznej:</w:t>
      </w:r>
    </w:p>
    <w:p w14:paraId="1CBE2708" w14:textId="77777777" w:rsidR="00F0770E" w:rsidRDefault="00000000">
      <w:pPr>
        <w:pStyle w:val="Standard"/>
      </w:pPr>
      <w:r>
        <w:rPr>
          <w:color w:val="auto"/>
        </w:rPr>
        <w:t>a) w formatach danych określonych w przepisach rozporządzenia Rady Ministrów w sprawie Krajowych Ram Interoperacyjności (i przekazuje się jako załącznik), lub</w:t>
      </w:r>
    </w:p>
    <w:p w14:paraId="45EC2503" w14:textId="77777777" w:rsidR="00F0770E" w:rsidRDefault="00000000">
      <w:pPr>
        <w:pStyle w:val="Standard"/>
      </w:pPr>
      <w:r>
        <w:rPr>
          <w:color w:val="auto"/>
        </w:rPr>
        <w:t>b) jako tekst wpisany bezpośrednio do wiadomości przekazywanej przy użyciu środków komunikacji elektronicznej (np. w treści wiadomości e-mail lub w treści „Formularza do komunikacji”).</w:t>
      </w:r>
    </w:p>
    <w:p w14:paraId="0F54CC65" w14:textId="49FDAD63" w:rsidR="00F0770E" w:rsidRDefault="00000000">
      <w:pPr>
        <w:pStyle w:val="Standard"/>
        <w:numPr>
          <w:ilvl w:val="0"/>
          <w:numId w:val="46"/>
        </w:numPr>
      </w:pPr>
      <w:r>
        <w:rPr>
          <w:color w:val="auto"/>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w:t>
      </w:r>
      <w:r w:rsidR="003F56C5">
        <w:rPr>
          <w:color w:val="auto"/>
        </w:rPr>
        <w:t>2026</w:t>
      </w:r>
      <w:r>
        <w:rPr>
          <w:color w:val="auto"/>
        </w:rPr>
        <w:t xml:space="preserve"> r. poz. </w:t>
      </w:r>
      <w:r w:rsidR="003F56C5">
        <w:rPr>
          <w:color w:val="auto"/>
        </w:rPr>
        <w:t>85</w:t>
      </w:r>
      <w:r>
        <w:rPr>
          <w:color w:val="auto"/>
        </w:rPr>
        <w:t>) wykonawca, w celu utrzymania w poufności tych informacji, przekazuje je w wydzielonym i odpowiednio oznaczonym pliku, wraz z jednoczesnym zaznaczeniem w nazwie pliku „Dokument stanowiący tajemnicę przedsiębiorstwa”.</w:t>
      </w:r>
    </w:p>
    <w:p w14:paraId="4331EC2C" w14:textId="77777777" w:rsidR="00F0770E" w:rsidRDefault="00000000">
      <w:pPr>
        <w:pStyle w:val="Standard"/>
        <w:numPr>
          <w:ilvl w:val="0"/>
          <w:numId w:val="46"/>
        </w:numPr>
      </w:pPr>
      <w:r>
        <w:rPr>
          <w:color w:val="auto"/>
        </w:rPr>
        <w:t>Dokumenty sporządzone w języku obcym są składane wraz z tłumaczeniem na język polski.</w:t>
      </w:r>
    </w:p>
    <w:p w14:paraId="6D3E37A3" w14:textId="018F01DC" w:rsidR="00F0770E" w:rsidRDefault="00000000" w:rsidP="003F56C5">
      <w:pPr>
        <w:pStyle w:val="Standard"/>
        <w:numPr>
          <w:ilvl w:val="0"/>
          <w:numId w:val="46"/>
        </w:numPr>
      </w:pPr>
      <w:r>
        <w:t xml:space="preserve">Osobą uprawnioną  do porozumiewania się z Wykonawcami w sprawie zamówienia jest </w:t>
      </w:r>
      <w:r w:rsidR="00ED2EB5">
        <w:t>Weronika Pacuła</w:t>
      </w:r>
      <w:r>
        <w:t>; w dni robocze od 7.30 do 15.30, tel. 62/733 20 44 wew. 3</w:t>
      </w:r>
    </w:p>
    <w:p w14:paraId="05816859" w14:textId="77777777" w:rsidR="003F56C5" w:rsidRDefault="003F56C5" w:rsidP="003F56C5">
      <w:pPr>
        <w:pStyle w:val="Standard"/>
        <w:ind w:left="720" w:firstLine="0"/>
      </w:pPr>
    </w:p>
    <w:p w14:paraId="06E95863" w14:textId="77777777" w:rsidR="00F0770E" w:rsidRDefault="00F0770E">
      <w:pPr>
        <w:pStyle w:val="Akapitzlist"/>
        <w:spacing w:after="0" w:line="240" w:lineRule="auto"/>
        <w:ind w:left="0" w:firstLine="0"/>
      </w:pPr>
    </w:p>
    <w:p w14:paraId="40F07E4B" w14:textId="77777777" w:rsidR="00F0770E" w:rsidRDefault="00F0770E">
      <w:pPr>
        <w:pStyle w:val="Akapitzlist"/>
        <w:spacing w:after="0" w:line="240" w:lineRule="auto"/>
        <w:ind w:left="0" w:firstLine="0"/>
      </w:pPr>
    </w:p>
    <w:tbl>
      <w:tblPr>
        <w:tblW w:w="10539" w:type="dxa"/>
        <w:tblInd w:w="10" w:type="dxa"/>
        <w:tblLayout w:type="fixed"/>
        <w:tblCellMar>
          <w:left w:w="10" w:type="dxa"/>
          <w:right w:w="10" w:type="dxa"/>
        </w:tblCellMar>
        <w:tblLook w:val="0000" w:firstRow="0" w:lastRow="0" w:firstColumn="0" w:lastColumn="0" w:noHBand="0" w:noVBand="0"/>
      </w:tblPr>
      <w:tblGrid>
        <w:gridCol w:w="10539"/>
      </w:tblGrid>
      <w:tr w:rsidR="00F0770E" w14:paraId="12FC3C31" w14:textId="77777777">
        <w:trPr>
          <w:trHeight w:val="408"/>
        </w:trPr>
        <w:tc>
          <w:tcPr>
            <w:tcW w:w="10539"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8" w:type="dxa"/>
              <w:bottom w:w="0" w:type="dxa"/>
              <w:right w:w="108" w:type="dxa"/>
            </w:tcMar>
          </w:tcPr>
          <w:p w14:paraId="6529E327" w14:textId="77777777" w:rsidR="00F0770E" w:rsidRDefault="00000000">
            <w:pPr>
              <w:pStyle w:val="Standard"/>
              <w:jc w:val="left"/>
              <w:rPr>
                <w:b/>
              </w:rPr>
            </w:pPr>
            <w:r>
              <w:rPr>
                <w:b/>
              </w:rPr>
              <w:t>ROZDZIAŁ 7. SPOSÓB WYJAŚNIANIA TREŚCI SPECYFIKACJI WARUNKÓW ZAMÓWIENIA</w:t>
            </w:r>
          </w:p>
        </w:tc>
      </w:tr>
    </w:tbl>
    <w:p w14:paraId="719DE24A" w14:textId="77777777" w:rsidR="00F0770E" w:rsidRDefault="00F0770E">
      <w:pPr>
        <w:pStyle w:val="Akapitzlist"/>
        <w:spacing w:after="0" w:line="240" w:lineRule="auto"/>
        <w:ind w:left="0" w:firstLine="0"/>
        <w:rPr>
          <w:color w:val="auto"/>
        </w:rPr>
      </w:pPr>
    </w:p>
    <w:p w14:paraId="50FF1D74" w14:textId="77777777" w:rsidR="00F0770E" w:rsidRDefault="00000000">
      <w:pPr>
        <w:pStyle w:val="Standard"/>
        <w:numPr>
          <w:ilvl w:val="0"/>
          <w:numId w:val="47"/>
        </w:numPr>
      </w:pPr>
      <w:r>
        <w:rPr>
          <w:color w:val="auto"/>
        </w:rPr>
        <w:t>Treść SWZ wraz z załącznikami zamieszczona jest na  https://ezamowienia.gov.pl</w:t>
      </w:r>
    </w:p>
    <w:p w14:paraId="6619CC9F" w14:textId="77777777" w:rsidR="00F0770E" w:rsidRDefault="00000000">
      <w:pPr>
        <w:pStyle w:val="Standard"/>
        <w:numPr>
          <w:ilvl w:val="0"/>
          <w:numId w:val="47"/>
        </w:numPr>
      </w:pPr>
      <w:r>
        <w:t>Wykonawca może zwrócić się do Zamawiającego z wnioskiem o wyjaśnienie treści SWZ.</w:t>
      </w:r>
    </w:p>
    <w:p w14:paraId="06CBD5AB" w14:textId="77777777" w:rsidR="00F0770E" w:rsidRDefault="00000000">
      <w:pPr>
        <w:pStyle w:val="Standard"/>
        <w:numPr>
          <w:ilvl w:val="0"/>
          <w:numId w:val="47"/>
        </w:numPr>
      </w:pPr>
      <w:r>
        <w:rPr>
          <w:color w:val="auto"/>
        </w:rPr>
        <w:t>Zamawiający niezwłocznie udzieli wyjaśnień, jednakże n</w:t>
      </w:r>
      <w:r>
        <w:t xml:space="preserve">ie później niż na 2 dni przed upływem terminu składania ofert, o ile wniosek o wyjaśnienie SWZ wpłynie do Zamawiającego nie później niż na 4 dni przed upływem </w:t>
      </w:r>
      <w:r>
        <w:rPr>
          <w:color w:val="auto"/>
        </w:rPr>
        <w:t>terminu składania ofert.</w:t>
      </w:r>
    </w:p>
    <w:p w14:paraId="54D0B5CB" w14:textId="77777777" w:rsidR="00F0770E" w:rsidRDefault="00000000">
      <w:pPr>
        <w:pStyle w:val="Standard"/>
        <w:numPr>
          <w:ilvl w:val="0"/>
          <w:numId w:val="47"/>
        </w:numPr>
      </w:pPr>
      <w:r>
        <w:rPr>
          <w:color w:val="auto"/>
        </w:rPr>
        <w:t>Wszelkie wyjaśnienia, modyfikacje treści SWZ oraz inne informacje związane z niniejszym postępowaniem, Zamawiający będzie zamieszczał wyłącznie na https://ezamowienia.gov.pl</w:t>
      </w:r>
      <w:hyperlink r:id="rId12" w:history="1">
        <w:r w:rsidR="00F0770E">
          <w:t xml:space="preserve"> </w:t>
        </w:r>
      </w:hyperlink>
      <w:r>
        <w:rPr>
          <w:color w:val="auto"/>
        </w:rPr>
        <w:t>, we wszelkiej korespondencji związanej z niniejszym postępowaniem zamawiający posługuje się numerem ogłoszenia (BZP, TED lub ID postępowania).</w:t>
      </w:r>
    </w:p>
    <w:p w14:paraId="65DB212F" w14:textId="77777777" w:rsidR="00F0770E" w:rsidRDefault="00000000">
      <w:pPr>
        <w:pStyle w:val="Standard"/>
        <w:numPr>
          <w:ilvl w:val="0"/>
          <w:numId w:val="47"/>
        </w:numPr>
      </w:pPr>
      <w:r>
        <w:rPr>
          <w:color w:val="auto"/>
        </w:rPr>
        <w:t>W uzasadnionych przypadkach Zamawiający może przed upływem terminu składania ofert zmienić treść SWZ. Każda wprowadzona przez Zamawiającego zmiana staje się w takim przypadku częścią SWZ. Dokonaną zmianę treści SWZ Zamawiający udostępnia na  https://ezamowienia.gov.pl.</w:t>
      </w:r>
    </w:p>
    <w:p w14:paraId="2294EC41" w14:textId="77777777" w:rsidR="00F0770E" w:rsidRDefault="00000000">
      <w:pPr>
        <w:pStyle w:val="Standard"/>
        <w:numPr>
          <w:ilvl w:val="0"/>
          <w:numId w:val="47"/>
        </w:numPr>
      </w:pPr>
      <w:r>
        <w:rPr>
          <w:b/>
          <w:color w:val="auto"/>
        </w:rPr>
        <w:t>Zamawiający oświadcza, iż nie zamierza zwoływać zebrania Wykonawców w celu wyjaśnienia treści SWZ</w:t>
      </w:r>
    </w:p>
    <w:p w14:paraId="46384DD5" w14:textId="77777777" w:rsidR="00F0770E" w:rsidRDefault="00000000">
      <w:pPr>
        <w:pStyle w:val="Standard"/>
        <w:numPr>
          <w:ilvl w:val="0"/>
          <w:numId w:val="47"/>
        </w:numPr>
      </w:pPr>
      <w:r>
        <w:rPr>
          <w:color w:val="auto"/>
        </w:rPr>
        <w:t>Jeżeli zamawiający nie udzieli wyjaśnień w terminie, o którym mowa w ust. 3, przedłuża termin składania ofert o czas niezbędny do zapoznania się wszystkich zai</w:t>
      </w:r>
      <w:r>
        <w:t>nteresowanych Wykonawców z wyjaśnieniami niezbędnymi do należytego przygotowania i złożenia ofert.</w:t>
      </w:r>
    </w:p>
    <w:p w14:paraId="790EC482" w14:textId="77777777" w:rsidR="00F0770E" w:rsidRDefault="00000000">
      <w:pPr>
        <w:pStyle w:val="Standard"/>
        <w:numPr>
          <w:ilvl w:val="0"/>
          <w:numId w:val="47"/>
        </w:numPr>
      </w:pPr>
      <w:r>
        <w:t>W przypadku gdy wniosek o wyjaśnienie treści SWZ nie wpłynął w terminie, o którym mowa w ust. 3, zamawiający nie ma obowiązku udzielania wyjaśnień SWZ oraz obowiązku przedłużenia terminu składania ofert.</w:t>
      </w:r>
    </w:p>
    <w:p w14:paraId="4695B127" w14:textId="77777777" w:rsidR="00F0770E" w:rsidRDefault="00000000">
      <w:pPr>
        <w:pStyle w:val="Standard"/>
        <w:numPr>
          <w:ilvl w:val="0"/>
          <w:numId w:val="47"/>
        </w:numPr>
      </w:pPr>
      <w:r>
        <w:lastRenderedPageBreak/>
        <w:t>Przedłużenie terminu składania ofert, o których mowa w ust. 4, nie wpływa na bieg terminu składania wniosku o wyjaśnienie treści SWZ.</w:t>
      </w:r>
    </w:p>
    <w:p w14:paraId="77B9FDCE" w14:textId="77777777" w:rsidR="00F0770E" w:rsidRDefault="00F0770E">
      <w:pPr>
        <w:pStyle w:val="Standard"/>
        <w:spacing w:after="0" w:line="240" w:lineRule="auto"/>
        <w:ind w:left="0" w:firstLine="0"/>
        <w:jc w:val="left"/>
      </w:pPr>
    </w:p>
    <w:p w14:paraId="354AC378" w14:textId="77777777" w:rsidR="00F0770E" w:rsidRDefault="00F0770E">
      <w:pPr>
        <w:pStyle w:val="Standard"/>
        <w:spacing w:after="0" w:line="240" w:lineRule="auto"/>
        <w:ind w:left="0" w:firstLine="0"/>
        <w:jc w:val="left"/>
      </w:pPr>
    </w:p>
    <w:tbl>
      <w:tblPr>
        <w:tblW w:w="10539" w:type="dxa"/>
        <w:tblInd w:w="10" w:type="dxa"/>
        <w:tblLayout w:type="fixed"/>
        <w:tblCellMar>
          <w:left w:w="10" w:type="dxa"/>
          <w:right w:w="10" w:type="dxa"/>
        </w:tblCellMar>
        <w:tblLook w:val="0000" w:firstRow="0" w:lastRow="0" w:firstColumn="0" w:lastColumn="0" w:noHBand="0" w:noVBand="0"/>
      </w:tblPr>
      <w:tblGrid>
        <w:gridCol w:w="10539"/>
      </w:tblGrid>
      <w:tr w:rsidR="00F0770E" w14:paraId="0DEF8324" w14:textId="77777777">
        <w:trPr>
          <w:trHeight w:val="1272"/>
        </w:trPr>
        <w:tc>
          <w:tcPr>
            <w:tcW w:w="10539" w:type="dxa"/>
            <w:tcBorders>
              <w:top w:val="single" w:sz="4" w:space="0" w:color="000000"/>
              <w:left w:val="single" w:sz="4" w:space="0" w:color="000000"/>
              <w:bottom w:val="single" w:sz="4" w:space="0" w:color="000000"/>
              <w:right w:val="single" w:sz="4" w:space="0" w:color="000000"/>
            </w:tcBorders>
            <w:shd w:val="clear" w:color="auto" w:fill="D9D9D9"/>
            <w:tcMar>
              <w:top w:w="41" w:type="dxa"/>
              <w:left w:w="108" w:type="dxa"/>
              <w:bottom w:w="0" w:type="dxa"/>
              <w:right w:w="106" w:type="dxa"/>
            </w:tcMar>
          </w:tcPr>
          <w:p w14:paraId="1039A159" w14:textId="77777777" w:rsidR="00F0770E" w:rsidRDefault="00000000">
            <w:pPr>
              <w:pStyle w:val="Standard"/>
              <w:jc w:val="left"/>
              <w:rPr>
                <w:b/>
                <w:bCs/>
              </w:rPr>
            </w:pPr>
            <w:r>
              <w:rPr>
                <w:b/>
                <w:bCs/>
              </w:rPr>
              <w:t xml:space="preserve">ROZDZIAŁ 8. INFORMACJA O SPOSOBIE KOMUNIKOWANIA SIĘ ZAMAWIAJĄCEGO                             </w:t>
            </w:r>
            <w:r>
              <w:rPr>
                <w:b/>
                <w:bCs/>
              </w:rPr>
              <w:tab/>
            </w:r>
            <w:r>
              <w:rPr>
                <w:b/>
                <w:bCs/>
              </w:rPr>
              <w:tab/>
              <w:t xml:space="preserve">Z WYKONAWCAMI W INNY SPOSÓB NIŻ PRZY UŻYCIU ŚRODKÓW </w:t>
            </w:r>
            <w:r>
              <w:rPr>
                <w:b/>
                <w:bCs/>
              </w:rPr>
              <w:tab/>
            </w:r>
            <w:r>
              <w:rPr>
                <w:b/>
                <w:bCs/>
              </w:rPr>
              <w:tab/>
            </w:r>
            <w:r>
              <w:rPr>
                <w:b/>
                <w:bCs/>
              </w:rPr>
              <w:tab/>
            </w:r>
            <w:r>
              <w:rPr>
                <w:b/>
                <w:bCs/>
              </w:rPr>
              <w:tab/>
              <w:t xml:space="preserve">KOMUNIKACJI ELEKTRONICZNEJ W PRZYPADKU ZAISTNIENIA JEDNEJ                       </w:t>
            </w:r>
            <w:r>
              <w:rPr>
                <w:b/>
                <w:bCs/>
              </w:rPr>
              <w:tab/>
            </w:r>
            <w:r>
              <w:rPr>
                <w:b/>
                <w:bCs/>
              </w:rPr>
              <w:tab/>
              <w:t>Z SYTUACJI OKREŚLONYCH W ART. 65 UST. 1, ART. 66 I ART. 69</w:t>
            </w:r>
          </w:p>
        </w:tc>
      </w:tr>
    </w:tbl>
    <w:p w14:paraId="3886AB35" w14:textId="77777777" w:rsidR="00F0770E" w:rsidRDefault="00F0770E">
      <w:pPr>
        <w:pStyle w:val="Standard"/>
        <w:spacing w:after="0" w:line="240" w:lineRule="auto"/>
        <w:ind w:left="0" w:firstLine="0"/>
        <w:jc w:val="left"/>
      </w:pPr>
    </w:p>
    <w:p w14:paraId="2162F3C3" w14:textId="77777777" w:rsidR="00F0770E" w:rsidRDefault="00000000">
      <w:pPr>
        <w:pStyle w:val="Standard"/>
      </w:pPr>
      <w:r>
        <w:t>Nie dotyczy.</w:t>
      </w:r>
    </w:p>
    <w:p w14:paraId="6C2E3BB5" w14:textId="77777777" w:rsidR="00F0770E" w:rsidRDefault="00F0770E">
      <w:pPr>
        <w:pStyle w:val="Standard"/>
        <w:spacing w:after="0" w:line="240" w:lineRule="auto"/>
        <w:ind w:left="0" w:firstLine="0"/>
        <w:jc w:val="left"/>
      </w:pPr>
    </w:p>
    <w:p w14:paraId="44B56D9D" w14:textId="77777777" w:rsidR="00F0770E" w:rsidRDefault="00F0770E">
      <w:pPr>
        <w:pStyle w:val="Standard"/>
        <w:spacing w:after="0" w:line="240" w:lineRule="auto"/>
        <w:ind w:left="0" w:firstLine="0"/>
        <w:jc w:val="left"/>
      </w:pPr>
    </w:p>
    <w:tbl>
      <w:tblPr>
        <w:tblW w:w="10539" w:type="dxa"/>
        <w:tblInd w:w="10" w:type="dxa"/>
        <w:tblLayout w:type="fixed"/>
        <w:tblCellMar>
          <w:left w:w="10" w:type="dxa"/>
          <w:right w:w="10" w:type="dxa"/>
        </w:tblCellMar>
        <w:tblLook w:val="0000" w:firstRow="0" w:lastRow="0" w:firstColumn="0" w:lastColumn="0" w:noHBand="0" w:noVBand="0"/>
      </w:tblPr>
      <w:tblGrid>
        <w:gridCol w:w="10539"/>
      </w:tblGrid>
      <w:tr w:rsidR="00F0770E" w14:paraId="14575AA3" w14:textId="77777777">
        <w:trPr>
          <w:trHeight w:val="696"/>
        </w:trPr>
        <w:tc>
          <w:tcPr>
            <w:tcW w:w="10539" w:type="dxa"/>
            <w:tcBorders>
              <w:top w:val="single" w:sz="4" w:space="0" w:color="000000"/>
              <w:left w:val="single" w:sz="4" w:space="0" w:color="000000"/>
              <w:bottom w:val="single" w:sz="4" w:space="0" w:color="000000"/>
              <w:right w:val="single" w:sz="4" w:space="0" w:color="000000"/>
            </w:tcBorders>
            <w:shd w:val="clear" w:color="auto" w:fill="D9D9D9"/>
            <w:tcMar>
              <w:top w:w="41" w:type="dxa"/>
              <w:left w:w="108" w:type="dxa"/>
              <w:bottom w:w="0" w:type="dxa"/>
              <w:right w:w="106" w:type="dxa"/>
            </w:tcMar>
          </w:tcPr>
          <w:p w14:paraId="7F3AF85F" w14:textId="77777777" w:rsidR="00F0770E" w:rsidRDefault="00000000">
            <w:pPr>
              <w:pStyle w:val="Standard"/>
              <w:jc w:val="left"/>
              <w:rPr>
                <w:b/>
                <w:bCs/>
              </w:rPr>
            </w:pPr>
            <w:r>
              <w:rPr>
                <w:b/>
                <w:bCs/>
              </w:rPr>
              <w:t xml:space="preserve">ROZDZIAŁ 9. WSKAZANIE OSÓB UPRAWNIONYCH DO KOMUNIKOWANIA SIĘ                                            </w:t>
            </w:r>
            <w:r>
              <w:rPr>
                <w:b/>
                <w:bCs/>
              </w:rPr>
              <w:tab/>
            </w:r>
            <w:r>
              <w:rPr>
                <w:b/>
                <w:bCs/>
              </w:rPr>
              <w:tab/>
              <w:t>Z WYKONAWCAMI</w:t>
            </w:r>
          </w:p>
        </w:tc>
      </w:tr>
    </w:tbl>
    <w:p w14:paraId="763CD815" w14:textId="77777777" w:rsidR="00F0770E" w:rsidRDefault="00F0770E">
      <w:pPr>
        <w:pStyle w:val="Standard"/>
        <w:spacing w:after="0" w:line="240" w:lineRule="auto"/>
        <w:ind w:left="0" w:firstLine="0"/>
        <w:jc w:val="left"/>
      </w:pPr>
    </w:p>
    <w:p w14:paraId="32AC69F0" w14:textId="77777777" w:rsidR="003F56C5" w:rsidRDefault="003F56C5">
      <w:pPr>
        <w:pStyle w:val="Standard"/>
        <w:spacing w:after="0" w:line="240" w:lineRule="auto"/>
        <w:ind w:left="0" w:firstLine="0"/>
        <w:jc w:val="left"/>
      </w:pPr>
    </w:p>
    <w:p w14:paraId="173A98AA" w14:textId="5223E018" w:rsidR="00F0770E" w:rsidRDefault="00000000">
      <w:pPr>
        <w:pStyle w:val="Standard"/>
      </w:pPr>
      <w:r>
        <w:t xml:space="preserve">Sprawy proceduralne: </w:t>
      </w:r>
      <w:r w:rsidR="003F56C5">
        <w:t>Weronika Pacuła</w:t>
      </w:r>
      <w:r>
        <w:t>, tel. 62 733-20-44 w. 3</w:t>
      </w:r>
    </w:p>
    <w:p w14:paraId="3DFF6F20" w14:textId="66ABD935" w:rsidR="00F0770E" w:rsidRDefault="00000000">
      <w:pPr>
        <w:pStyle w:val="Standard"/>
      </w:pPr>
      <w:r>
        <w:t xml:space="preserve">e-mail: </w:t>
      </w:r>
      <w:r w:rsidR="003F56C5">
        <w:rPr>
          <w:u w:val="single"/>
        </w:rPr>
        <w:t>weronika</w:t>
      </w:r>
      <w:r>
        <w:rPr>
          <w:u w:val="single"/>
        </w:rPr>
        <w:t>.</w:t>
      </w:r>
      <w:r w:rsidR="003F56C5">
        <w:rPr>
          <w:u w:val="single"/>
        </w:rPr>
        <w:t>pacula</w:t>
      </w:r>
      <w:r>
        <w:rPr>
          <w:u w:val="single"/>
        </w:rPr>
        <w:t>@odolan</w:t>
      </w:r>
      <w:r w:rsidR="003F56C5">
        <w:rPr>
          <w:u w:val="single"/>
        </w:rPr>
        <w:t>o</w:t>
      </w:r>
      <w:r>
        <w:rPr>
          <w:u w:val="single"/>
        </w:rPr>
        <w:t>w.pl</w:t>
      </w:r>
    </w:p>
    <w:p w14:paraId="0B56EF67" w14:textId="77777777" w:rsidR="00F0770E" w:rsidRDefault="00F0770E">
      <w:pPr>
        <w:pStyle w:val="Standard"/>
        <w:spacing w:after="0" w:line="240" w:lineRule="auto"/>
        <w:ind w:left="0" w:firstLine="0"/>
        <w:jc w:val="left"/>
        <w:rPr>
          <w:b/>
        </w:rPr>
      </w:pPr>
    </w:p>
    <w:p w14:paraId="212AEE8E" w14:textId="77777777" w:rsidR="00F0770E" w:rsidRDefault="00F0770E">
      <w:pPr>
        <w:pStyle w:val="Standard"/>
        <w:spacing w:after="0" w:line="240" w:lineRule="auto"/>
        <w:ind w:left="0" w:firstLine="0"/>
        <w:jc w:val="left"/>
        <w:rPr>
          <w:b/>
        </w:rPr>
      </w:pPr>
    </w:p>
    <w:tbl>
      <w:tblPr>
        <w:tblW w:w="10539" w:type="dxa"/>
        <w:tblInd w:w="10" w:type="dxa"/>
        <w:tblLayout w:type="fixed"/>
        <w:tblCellMar>
          <w:left w:w="10" w:type="dxa"/>
          <w:right w:w="10" w:type="dxa"/>
        </w:tblCellMar>
        <w:tblLook w:val="0000" w:firstRow="0" w:lastRow="0" w:firstColumn="0" w:lastColumn="0" w:noHBand="0" w:noVBand="0"/>
      </w:tblPr>
      <w:tblGrid>
        <w:gridCol w:w="10539"/>
      </w:tblGrid>
      <w:tr w:rsidR="00F0770E" w14:paraId="50002564" w14:textId="77777777">
        <w:trPr>
          <w:trHeight w:val="408"/>
        </w:trPr>
        <w:tc>
          <w:tcPr>
            <w:tcW w:w="10539" w:type="dxa"/>
            <w:tcBorders>
              <w:top w:val="single" w:sz="4" w:space="0" w:color="000000"/>
              <w:left w:val="single" w:sz="4" w:space="0" w:color="000000"/>
              <w:bottom w:val="single" w:sz="4" w:space="0" w:color="000000"/>
              <w:right w:val="single" w:sz="4" w:space="0" w:color="000000"/>
            </w:tcBorders>
            <w:shd w:val="clear" w:color="auto" w:fill="D9D9D9"/>
            <w:tcMar>
              <w:top w:w="41" w:type="dxa"/>
              <w:left w:w="108" w:type="dxa"/>
              <w:bottom w:w="0" w:type="dxa"/>
              <w:right w:w="106" w:type="dxa"/>
            </w:tcMar>
          </w:tcPr>
          <w:p w14:paraId="070E708A" w14:textId="77777777" w:rsidR="00F0770E" w:rsidRDefault="00000000">
            <w:pPr>
              <w:pStyle w:val="Standard"/>
              <w:jc w:val="left"/>
              <w:rPr>
                <w:b/>
                <w:bCs/>
              </w:rPr>
            </w:pPr>
            <w:r>
              <w:rPr>
                <w:b/>
                <w:bCs/>
              </w:rPr>
              <w:t>ROZDZIAŁ 10. TERMIN ZWIĄZANIA OFERTĄ</w:t>
            </w:r>
          </w:p>
        </w:tc>
      </w:tr>
    </w:tbl>
    <w:p w14:paraId="30A73D34" w14:textId="77777777" w:rsidR="00F0770E" w:rsidRDefault="00F0770E">
      <w:pPr>
        <w:pStyle w:val="Standard"/>
        <w:spacing w:after="0" w:line="240" w:lineRule="auto"/>
        <w:ind w:left="0" w:firstLine="0"/>
        <w:jc w:val="left"/>
        <w:rPr>
          <w:b/>
        </w:rPr>
      </w:pPr>
    </w:p>
    <w:p w14:paraId="1AE3BF7F" w14:textId="52003B92" w:rsidR="00F0770E" w:rsidRDefault="00000000">
      <w:pPr>
        <w:pStyle w:val="Standard"/>
        <w:numPr>
          <w:ilvl w:val="0"/>
          <w:numId w:val="48"/>
        </w:numPr>
      </w:pPr>
      <w:r>
        <w:t xml:space="preserve">Wykonawca jest związany złożoną ofertą </w:t>
      </w:r>
      <w:r>
        <w:rPr>
          <w:b/>
          <w:bCs/>
        </w:rPr>
        <w:t xml:space="preserve">30 dni tj. </w:t>
      </w:r>
      <w:r>
        <w:t xml:space="preserve"> od dnia upływu terminu składania ofert do dnia</w:t>
      </w:r>
      <w:r w:rsidR="003F56C5">
        <w:t xml:space="preserve"> </w:t>
      </w:r>
      <w:r w:rsidR="000A2078">
        <w:rPr>
          <w:b/>
          <w:bCs/>
          <w:color w:val="FF0000"/>
        </w:rPr>
        <w:t>08</w:t>
      </w:r>
      <w:r>
        <w:rPr>
          <w:b/>
          <w:bCs/>
          <w:color w:val="FF0000"/>
        </w:rPr>
        <w:t>.12.202</w:t>
      </w:r>
      <w:r w:rsidR="00ED2EB5">
        <w:rPr>
          <w:b/>
          <w:bCs/>
          <w:color w:val="FF0000"/>
        </w:rPr>
        <w:t>6</w:t>
      </w:r>
      <w:r w:rsidR="003F56C5">
        <w:rPr>
          <w:b/>
          <w:bCs/>
          <w:color w:val="FF0000"/>
        </w:rPr>
        <w:t xml:space="preserve">r. </w:t>
      </w:r>
    </w:p>
    <w:p w14:paraId="2E36292E" w14:textId="0F795080" w:rsidR="00F0770E" w:rsidRDefault="00000000">
      <w:pPr>
        <w:pStyle w:val="Standard"/>
        <w:numPr>
          <w:ilvl w:val="0"/>
          <w:numId w:val="48"/>
        </w:numPr>
      </w:pPr>
      <w:r>
        <w:t>W przypadku gdy wybór najkorzystniejszej oferty nie nastąpi przed upływem terminu związania ofertą określonego w SWZ, Zamawiający przed upływem terminu związania oferta zwraca się jednokrotnie</w:t>
      </w:r>
      <w:r w:rsidR="00B70D9B">
        <w:t xml:space="preserve"> </w:t>
      </w:r>
      <w:r>
        <w:t>do Wykonawców o wyrażenie zgody na przedłużenie tego terminu o wskazywany przez niego okres, nie dłuższy niż 30 dni.</w:t>
      </w:r>
    </w:p>
    <w:p w14:paraId="6ED68C78" w14:textId="77777777" w:rsidR="00F0770E" w:rsidRDefault="00000000">
      <w:pPr>
        <w:pStyle w:val="Standard"/>
        <w:numPr>
          <w:ilvl w:val="0"/>
          <w:numId w:val="48"/>
        </w:numPr>
      </w:pPr>
      <w:r>
        <w:t>Przedłużenie terminu związania oferta, o którym mowa w ust. 2, wymaga złożenia przez Wykonawcę pisemnego oświadczenia o wyrażeniu zgody na przedłużenie terminu związania ofertą.</w:t>
      </w:r>
    </w:p>
    <w:p w14:paraId="37D7D1BA" w14:textId="77777777" w:rsidR="00F0770E" w:rsidRDefault="00F0770E">
      <w:pPr>
        <w:pStyle w:val="Standard"/>
        <w:spacing w:after="0" w:line="240" w:lineRule="auto"/>
        <w:ind w:left="0" w:firstLine="0"/>
      </w:pPr>
    </w:p>
    <w:p w14:paraId="6D95A967" w14:textId="77777777" w:rsidR="00F0770E" w:rsidRDefault="00F0770E">
      <w:pPr>
        <w:pStyle w:val="Standard"/>
        <w:spacing w:after="0" w:line="240" w:lineRule="auto"/>
        <w:ind w:left="0" w:firstLine="0"/>
      </w:pPr>
    </w:p>
    <w:tbl>
      <w:tblPr>
        <w:tblW w:w="10539" w:type="dxa"/>
        <w:tblInd w:w="10" w:type="dxa"/>
        <w:tblLayout w:type="fixed"/>
        <w:tblCellMar>
          <w:left w:w="10" w:type="dxa"/>
          <w:right w:w="10" w:type="dxa"/>
        </w:tblCellMar>
        <w:tblLook w:val="0000" w:firstRow="0" w:lastRow="0" w:firstColumn="0" w:lastColumn="0" w:noHBand="0" w:noVBand="0"/>
      </w:tblPr>
      <w:tblGrid>
        <w:gridCol w:w="10539"/>
      </w:tblGrid>
      <w:tr w:rsidR="00F0770E" w14:paraId="4C874617" w14:textId="77777777">
        <w:trPr>
          <w:trHeight w:val="408"/>
        </w:trPr>
        <w:tc>
          <w:tcPr>
            <w:tcW w:w="10539" w:type="dxa"/>
            <w:tcBorders>
              <w:top w:val="single" w:sz="4" w:space="0" w:color="000000"/>
              <w:left w:val="single" w:sz="4" w:space="0" w:color="000000"/>
              <w:bottom w:val="single" w:sz="4" w:space="0" w:color="000000"/>
              <w:right w:val="single" w:sz="4" w:space="0" w:color="000000"/>
            </w:tcBorders>
            <w:shd w:val="clear" w:color="auto" w:fill="D9D9D9"/>
            <w:tcMar>
              <w:top w:w="41" w:type="dxa"/>
              <w:left w:w="108" w:type="dxa"/>
              <w:bottom w:w="0" w:type="dxa"/>
              <w:right w:w="106" w:type="dxa"/>
            </w:tcMar>
          </w:tcPr>
          <w:p w14:paraId="2190D6A5" w14:textId="77777777" w:rsidR="00F0770E" w:rsidRDefault="00000000">
            <w:pPr>
              <w:pStyle w:val="Standard"/>
              <w:jc w:val="left"/>
              <w:rPr>
                <w:b/>
                <w:bCs/>
              </w:rPr>
            </w:pPr>
            <w:r>
              <w:rPr>
                <w:b/>
                <w:bCs/>
              </w:rPr>
              <w:t>ROZDZIAŁ 11. OPIS SPOSOBU PRZYGOTOWANIA OFERTY</w:t>
            </w:r>
          </w:p>
        </w:tc>
      </w:tr>
    </w:tbl>
    <w:p w14:paraId="7C98CB80" w14:textId="77777777" w:rsidR="00F0770E" w:rsidRDefault="00F0770E">
      <w:pPr>
        <w:pStyle w:val="Standard"/>
        <w:spacing w:after="0" w:line="240" w:lineRule="auto"/>
        <w:ind w:left="0" w:firstLine="0"/>
      </w:pPr>
    </w:p>
    <w:p w14:paraId="0CC3E3F7" w14:textId="77777777" w:rsidR="00F0770E" w:rsidRDefault="00000000">
      <w:pPr>
        <w:pStyle w:val="Standard"/>
        <w:numPr>
          <w:ilvl w:val="0"/>
          <w:numId w:val="49"/>
        </w:numPr>
      </w:pPr>
      <w:r>
        <w:rPr>
          <w:color w:val="00000A"/>
        </w:rPr>
        <w:t>Wykonawca może złożyć tylko jedną ofertę.</w:t>
      </w:r>
      <w:r>
        <w:t xml:space="preserve"> Złożenie większej liczby ofert lub oferty zawierającej propozycje wariantowe spowoduje podlegać będzie odrzuceniu</w:t>
      </w:r>
      <w:r>
        <w:rPr>
          <w:color w:val="00000A"/>
        </w:rPr>
        <w:t>.</w:t>
      </w:r>
    </w:p>
    <w:p w14:paraId="520D34F3" w14:textId="77777777" w:rsidR="00F0770E" w:rsidRDefault="00000000">
      <w:pPr>
        <w:pStyle w:val="Standard"/>
        <w:numPr>
          <w:ilvl w:val="0"/>
          <w:numId w:val="49"/>
        </w:numPr>
      </w:pPr>
      <w:r>
        <w:t>Treść oferty musi odpowiadać treści SWZ.</w:t>
      </w:r>
    </w:p>
    <w:p w14:paraId="5FB52D49" w14:textId="67E39268" w:rsidR="00F0770E" w:rsidRDefault="00000000">
      <w:pPr>
        <w:pStyle w:val="Standard"/>
        <w:numPr>
          <w:ilvl w:val="0"/>
          <w:numId w:val="49"/>
        </w:numPr>
      </w:pPr>
      <w:r>
        <w:rPr>
          <w:color w:val="00000A"/>
        </w:rPr>
        <w:t>Oferta powinna być sporządzona w języku polskim</w:t>
      </w:r>
      <w:r>
        <w:t>. W przypadku  załączenia dokumentów sporządzonych w innym języku niż dopuszczony, Wykonawca zobowiązany jest załączyć tłumaczenie na język polski.</w:t>
      </w:r>
    </w:p>
    <w:p w14:paraId="44972FA6" w14:textId="77777777" w:rsidR="00F0770E" w:rsidRDefault="00000000">
      <w:pPr>
        <w:pStyle w:val="Standard"/>
        <w:numPr>
          <w:ilvl w:val="0"/>
          <w:numId w:val="49"/>
        </w:numPr>
      </w:pPr>
      <w:r>
        <w:t xml:space="preserve"> Każdy dokument składający się na ofertę powinien być czytelny.</w:t>
      </w:r>
    </w:p>
    <w:p w14:paraId="770BBCE2" w14:textId="5912050D" w:rsidR="00F0770E" w:rsidRDefault="00000000">
      <w:pPr>
        <w:pStyle w:val="Standard"/>
        <w:numPr>
          <w:ilvl w:val="0"/>
          <w:numId w:val="49"/>
        </w:numPr>
      </w:pPr>
      <w:r>
        <w:t>Oferta oraz pozostałe oświadczenia i dokumenty, dla których Zamawiający określił wzory w formie formularzy zamieszczonych w załącznikach do SWZ, powinny być sporządzone zgodnie z tymi wzorami, co do treści oraz opisu kolumn i wierszy.</w:t>
      </w:r>
    </w:p>
    <w:p w14:paraId="185A122E" w14:textId="77777777" w:rsidR="00F0770E" w:rsidRDefault="00000000">
      <w:pPr>
        <w:pStyle w:val="Standard"/>
        <w:numPr>
          <w:ilvl w:val="0"/>
          <w:numId w:val="49"/>
        </w:numPr>
      </w:pPr>
      <w:r>
        <w:rPr>
          <w:b/>
          <w:bCs/>
          <w:color w:val="00000A"/>
        </w:rPr>
        <w:t>Ofertę składa się na Formularzu Ofertowym</w:t>
      </w:r>
      <w:r>
        <w:rPr>
          <w:color w:val="00000A"/>
        </w:rPr>
        <w:t xml:space="preserve"> – zgodnie z Załącznikiem nr 1 do SWZ.</w:t>
      </w:r>
    </w:p>
    <w:p w14:paraId="52782DBA" w14:textId="77777777" w:rsidR="00F0770E" w:rsidRDefault="00000000">
      <w:pPr>
        <w:pStyle w:val="Standard"/>
      </w:pPr>
      <w:r>
        <w:t>Wraz z ofertą Wykonawca jest zobowiązany złożyć:</w:t>
      </w:r>
    </w:p>
    <w:p w14:paraId="677F0931" w14:textId="77777777" w:rsidR="00F0770E" w:rsidRDefault="00000000">
      <w:pPr>
        <w:pStyle w:val="Standard"/>
        <w:numPr>
          <w:ilvl w:val="1"/>
          <w:numId w:val="49"/>
        </w:numPr>
      </w:pPr>
      <w:r>
        <w:rPr>
          <w:b/>
          <w:bCs/>
        </w:rPr>
        <w:t>oświadczenie Wykonawcy o spełnieniu warunków udziału w postępowaniu oraz braku podstaw do wykluczenia z postępowania</w:t>
      </w:r>
      <w:r>
        <w:t xml:space="preserve"> – Załącznik nr 2 do SWZ </w:t>
      </w:r>
      <w:r>
        <w:rPr>
          <w:i/>
        </w:rPr>
        <w:t>składa  Wykonawca, każdy z  Wykonawców  wspólnie  ubiegających  się  o  zamówienie,  podmioty udostępniające zasoby,</w:t>
      </w:r>
    </w:p>
    <w:p w14:paraId="0F9087BA" w14:textId="77777777" w:rsidR="00F0770E" w:rsidRDefault="00000000">
      <w:pPr>
        <w:pStyle w:val="Standard"/>
        <w:numPr>
          <w:ilvl w:val="1"/>
          <w:numId w:val="49"/>
        </w:numPr>
      </w:pPr>
      <w:r>
        <w:t xml:space="preserve">oświadczenie Wykonawców wspólnie ubiegających się o udzielenie zamówienia dotyczące realizacji zakresu przedmiotu zamówienia przez poszczególnych wykonawców – </w:t>
      </w:r>
      <w:r>
        <w:rPr>
          <w:b/>
          <w:bCs/>
          <w:u w:val="single"/>
        </w:rPr>
        <w:t>składają wykonawcy wspólnie ubiegający się o udzielenie zamówienia,</w:t>
      </w:r>
    </w:p>
    <w:p w14:paraId="36B3A5C4" w14:textId="77777777" w:rsidR="00F0770E" w:rsidRDefault="00000000">
      <w:pPr>
        <w:pStyle w:val="Standard"/>
        <w:numPr>
          <w:ilvl w:val="1"/>
          <w:numId w:val="49"/>
        </w:numPr>
      </w:pPr>
      <w:r>
        <w:rPr>
          <w:b/>
          <w:bCs/>
          <w:color w:val="00000A"/>
        </w:rPr>
        <w:t xml:space="preserve">pełnomocnictwa </w:t>
      </w:r>
      <w:r>
        <w:rPr>
          <w:color w:val="00000A"/>
        </w:rPr>
        <w:t xml:space="preserve">– </w:t>
      </w:r>
      <w:r>
        <w:rPr>
          <w:color w:val="00000A"/>
          <w:u w:val="single"/>
        </w:rPr>
        <w:t>złożyć jeżeli dotyczy</w:t>
      </w:r>
      <w:r>
        <w:rPr>
          <w:color w:val="00000A"/>
        </w:rPr>
        <w:t>.</w:t>
      </w:r>
    </w:p>
    <w:p w14:paraId="24EB16B6" w14:textId="77777777" w:rsidR="00F0770E" w:rsidRDefault="00000000">
      <w:pPr>
        <w:pStyle w:val="Standard"/>
        <w:numPr>
          <w:ilvl w:val="0"/>
          <w:numId w:val="49"/>
        </w:numPr>
      </w:pPr>
      <w:r>
        <w:lastRenderedPageBreak/>
        <w:t>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p>
    <w:p w14:paraId="69D31B08" w14:textId="77777777" w:rsidR="00F0770E" w:rsidRDefault="00000000">
      <w:pPr>
        <w:pStyle w:val="Standard"/>
        <w:numPr>
          <w:ilvl w:val="0"/>
          <w:numId w:val="49"/>
        </w:numPr>
      </w:pPr>
      <w:r>
        <w:t xml:space="preserve">Oferta, oświadczenie o niepodleganiu wykluczeniu z postępowania, oświadczenie o spełnianiu warunków udziału w postępowaniu muszą być sporządzone w postaci elektronicznej  i złożone </w:t>
      </w:r>
      <w:r>
        <w:rPr>
          <w:color w:val="00000A"/>
        </w:rPr>
        <w:t>w formie elektronicznej opatrzone kwalifikowanym podpisem elektronicznym lub w postaci elektronicznej opatrzonej podpisem zaufanym lub podpisem osobistym.</w:t>
      </w:r>
    </w:p>
    <w:p w14:paraId="62C0F6B8" w14:textId="14D2C98D" w:rsidR="00F0770E" w:rsidRDefault="00000000">
      <w:pPr>
        <w:pStyle w:val="Standard"/>
        <w:numPr>
          <w:ilvl w:val="0"/>
          <w:numId w:val="49"/>
        </w:numPr>
      </w:pPr>
      <w:r>
        <w:t>Pełnomocnictwo sporządza się w postaci elektronicznej, składa się  w formie elektronicznej podpisanym podpisem kwalifikowanym lub</w:t>
      </w:r>
      <w:r w:rsidR="00ED2EB5">
        <w:t xml:space="preserve"> </w:t>
      </w:r>
      <w:r>
        <w:t xml:space="preserve">w postaci elektronicznej opatrzonej podpisem zaufanym lub podpisem osobistym.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w:t>
      </w:r>
      <w:r>
        <w:rPr>
          <w:b/>
          <w:bCs/>
          <w:u w:val="single"/>
        </w:rPr>
        <w:t>nie może</w:t>
      </w:r>
      <w:r>
        <w:t xml:space="preserve"> być uwierzytelniona przez upełnomocnionego.</w:t>
      </w:r>
    </w:p>
    <w:p w14:paraId="1FC5D181" w14:textId="77777777" w:rsidR="00F0770E" w:rsidRDefault="00000000">
      <w:pPr>
        <w:pStyle w:val="Standard"/>
        <w:numPr>
          <w:ilvl w:val="0"/>
          <w:numId w:val="49"/>
        </w:numPr>
      </w:pPr>
      <w:r>
        <w:t>Cena podana na Formularzu Ofertowym jest ceną ostateczną , niepodlegającą negocjacji i wyczerpującą wszelkie należności Wykonawcy wobec Zamawiającego związane z realizacją przedmiotu zamówienia.</w:t>
      </w:r>
    </w:p>
    <w:p w14:paraId="0303017B" w14:textId="77777777" w:rsidR="00F0770E" w:rsidRDefault="00000000">
      <w:pPr>
        <w:pStyle w:val="Standard"/>
        <w:numPr>
          <w:ilvl w:val="0"/>
          <w:numId w:val="49"/>
        </w:numPr>
      </w:pPr>
      <w:r>
        <w:t>Cena oferty powinna być wyrażona w złotych polskich (PLN) z dokładnością do dwóch miejsc po przecinku.</w:t>
      </w:r>
    </w:p>
    <w:p w14:paraId="255C8754" w14:textId="77777777" w:rsidR="00F0770E" w:rsidRDefault="00000000">
      <w:pPr>
        <w:pStyle w:val="Standard"/>
        <w:numPr>
          <w:ilvl w:val="0"/>
          <w:numId w:val="49"/>
        </w:numPr>
      </w:pPr>
      <w:r>
        <w:t>Zamawiający nie przewiduje rozliczeń w walucie obcej.</w:t>
      </w:r>
    </w:p>
    <w:p w14:paraId="69C06B78" w14:textId="2008664C" w:rsidR="00F0770E" w:rsidRDefault="00000000">
      <w:pPr>
        <w:pStyle w:val="Standard"/>
        <w:numPr>
          <w:ilvl w:val="0"/>
          <w:numId w:val="49"/>
        </w:numPr>
      </w:pPr>
      <w:r>
        <w:t>Jeżeli została złożona oferta, której wybór prowadziłby do powstania u zamawiającego obowiązku podatkowego zgodnie z ustawą z dnia 11 marca 2004 r. o podatku od towarów i usług (Dz. U. z 202</w:t>
      </w:r>
      <w:r w:rsidR="003F56C5">
        <w:t>5</w:t>
      </w:r>
      <w:r>
        <w:t xml:space="preserve"> r. poz. </w:t>
      </w:r>
      <w:r w:rsidR="003F56C5">
        <w:t>775</w:t>
      </w:r>
      <w:r>
        <w:t>), dla celów zastosowania kryterium ceny lub kosztu Zamawiający dolicza do przedstawionej w tej ofercie ceny kwotę podatku od towarów i usług, którą miałby obowiązek rozliczyć . W ofercie, o której mowa w ust. 1, Wykonawca ma obowiązek:</w:t>
      </w:r>
    </w:p>
    <w:p w14:paraId="15E7D627" w14:textId="6B24B5D1" w:rsidR="00F0770E" w:rsidRDefault="00000000">
      <w:pPr>
        <w:pStyle w:val="Standard"/>
        <w:numPr>
          <w:ilvl w:val="2"/>
          <w:numId w:val="49"/>
        </w:numPr>
      </w:pPr>
      <w:r>
        <w:t xml:space="preserve">poinformowania Zamawiającego, że wybór jego oferty będzie prowadził do powstania </w:t>
      </w:r>
      <w:r w:rsidR="00ED2EB5">
        <w:t xml:space="preserve"> </w:t>
      </w:r>
      <w:r>
        <w:t>u Zamawiającego obowiązku podatkowego;</w:t>
      </w:r>
    </w:p>
    <w:p w14:paraId="7A0F5DCC" w14:textId="65A14C4A" w:rsidR="00F0770E" w:rsidRDefault="00000000">
      <w:pPr>
        <w:pStyle w:val="Standard"/>
        <w:numPr>
          <w:ilvl w:val="2"/>
          <w:numId w:val="49"/>
        </w:numPr>
      </w:pPr>
      <w:r>
        <w:t>wskazania nazwy (rodzaju) towaru lub usługi, których dostawa lub świadczenie będą prowadziły</w:t>
      </w:r>
      <w:r w:rsidR="00ED2EB5">
        <w:t xml:space="preserve"> </w:t>
      </w:r>
      <w:r>
        <w:t>do powstania obowiązku podatkowego;</w:t>
      </w:r>
    </w:p>
    <w:p w14:paraId="3A8E4DD3" w14:textId="77777777" w:rsidR="00F0770E" w:rsidRDefault="00000000">
      <w:pPr>
        <w:pStyle w:val="Standard"/>
        <w:numPr>
          <w:ilvl w:val="2"/>
          <w:numId w:val="49"/>
        </w:numPr>
      </w:pPr>
      <w:r>
        <w:t>wskazania wartości towaru lub usługi objętego obowiązkiem podatkowym Zamawiającego, bez kwoty podatku;</w:t>
      </w:r>
    </w:p>
    <w:p w14:paraId="004C7518" w14:textId="77777777" w:rsidR="00F0770E" w:rsidRDefault="00000000">
      <w:pPr>
        <w:pStyle w:val="Standard"/>
        <w:numPr>
          <w:ilvl w:val="2"/>
          <w:numId w:val="49"/>
        </w:numPr>
      </w:pPr>
      <w:r>
        <w:t>wskazania stawki</w:t>
      </w:r>
      <w:r>
        <w:rPr>
          <w:color w:val="auto"/>
        </w:rPr>
        <w:t xml:space="preserve"> podatku od towarów i usług, która zgodnie z wiedzą Wykonawcy, będzie miała zastosowanie.</w:t>
      </w:r>
    </w:p>
    <w:p w14:paraId="1034BA3E" w14:textId="2301CA09" w:rsidR="00F0770E" w:rsidRDefault="00000000">
      <w:pPr>
        <w:pStyle w:val="Standard"/>
        <w:numPr>
          <w:ilvl w:val="0"/>
          <w:numId w:val="49"/>
        </w:numPr>
      </w:pPr>
      <w:r>
        <w:t xml:space="preserve">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  </w:t>
      </w:r>
    </w:p>
    <w:p w14:paraId="51D9898E" w14:textId="16B07AD0" w:rsidR="00F0770E" w:rsidRDefault="00000000">
      <w:pPr>
        <w:pStyle w:val="Standard"/>
        <w:numPr>
          <w:ilvl w:val="0"/>
          <w:numId w:val="49"/>
        </w:numPr>
      </w:pPr>
      <w:r>
        <w:t xml:space="preserve">Oferta wraz z załącznikami powinna być: złożona przy użyciu środków komunikacji elektronicznej tzn. za pośrednictwem </w:t>
      </w:r>
      <w:hyperlink r:id="rId13" w:history="1">
        <w:r w:rsidR="00F0770E">
          <w:t>https://ezamowienia.gov.pl/pl/</w:t>
        </w:r>
      </w:hyperlink>
    </w:p>
    <w:p w14:paraId="217EFB2A" w14:textId="77777777" w:rsidR="00F0770E" w:rsidRDefault="00000000">
      <w:pPr>
        <w:pStyle w:val="Standard"/>
      </w:pPr>
      <w:r>
        <w:t>Zalecenia (rekomendacje) Zamawiającego:</w:t>
      </w:r>
    </w:p>
    <w:p w14:paraId="1F763980" w14:textId="3D28D3C4" w:rsidR="00F0770E" w:rsidRDefault="00000000">
      <w:pPr>
        <w:pStyle w:val="Standard"/>
        <w:numPr>
          <w:ilvl w:val="1"/>
          <w:numId w:val="49"/>
        </w:numPr>
      </w:pPr>
      <w:r>
        <w:rPr>
          <w:color w:val="auto"/>
        </w:rPr>
        <w:t>Rozszerzenia plików wykorzystywanych przez Wykonawców powinny być zgodne z załącznikiem nr 2 do „Rozporządzenia Rady Ministrów w sprawie Krajowych Ram Interoperacyjności, minimalnych wymagań dla rejestrów publicznych i wymiany in</w:t>
      </w:r>
      <w:r>
        <w:t>formacji w postaci elektronicznej oraz minimalnych wymagań dla systemów teleinformatycznych”, zwanego dalej Rozporządzeniem KRI.</w:t>
      </w:r>
    </w:p>
    <w:p w14:paraId="1588A2AB" w14:textId="44121076" w:rsidR="00F0770E" w:rsidRDefault="00000000">
      <w:pPr>
        <w:pStyle w:val="Standard"/>
        <w:numPr>
          <w:ilvl w:val="1"/>
          <w:numId w:val="49"/>
        </w:numPr>
      </w:pPr>
      <w:r>
        <w:t>Zamawiający rekomenduje wykorzystanie formatów: .pdf .</w:t>
      </w:r>
      <w:proofErr w:type="spellStart"/>
      <w:r>
        <w:t>doc</w:t>
      </w:r>
      <w:proofErr w:type="spellEnd"/>
      <w:r>
        <w:t xml:space="preserve"> .</w:t>
      </w:r>
      <w:proofErr w:type="spellStart"/>
      <w:r>
        <w:t>docx</w:t>
      </w:r>
      <w:proofErr w:type="spellEnd"/>
      <w:r>
        <w:t xml:space="preserve"> .xls .</w:t>
      </w:r>
      <w:proofErr w:type="spellStart"/>
      <w:r>
        <w:t>xlsx</w:t>
      </w:r>
      <w:proofErr w:type="spellEnd"/>
      <w:r>
        <w:t xml:space="preserve"> .jpg (.</w:t>
      </w:r>
      <w:proofErr w:type="spellStart"/>
      <w:r>
        <w:t>jpeg</w:t>
      </w:r>
      <w:proofErr w:type="spellEnd"/>
      <w:r>
        <w:t>) ze szczególnym wskazaniem na .pdf</w:t>
      </w:r>
    </w:p>
    <w:p w14:paraId="35D53251" w14:textId="77777777" w:rsidR="00F0770E" w:rsidRDefault="00000000">
      <w:pPr>
        <w:pStyle w:val="Standard"/>
        <w:numPr>
          <w:ilvl w:val="1"/>
          <w:numId w:val="49"/>
        </w:numPr>
      </w:pPr>
      <w:r>
        <w:t>W celu ewentualnej kompresji danych Zamawiający rekomenduje wykorzystanie jednego z rozszerzeń:</w:t>
      </w:r>
    </w:p>
    <w:p w14:paraId="4EF8301B" w14:textId="77777777" w:rsidR="00F0770E" w:rsidRDefault="00000000">
      <w:pPr>
        <w:pStyle w:val="Standard"/>
        <w:numPr>
          <w:ilvl w:val="2"/>
          <w:numId w:val="49"/>
        </w:numPr>
      </w:pPr>
      <w:r>
        <w:t xml:space="preserve">.zip  </w:t>
      </w:r>
    </w:p>
    <w:p w14:paraId="225A5E1E" w14:textId="77777777" w:rsidR="00F0770E" w:rsidRDefault="00000000">
      <w:pPr>
        <w:pStyle w:val="Standard"/>
        <w:numPr>
          <w:ilvl w:val="2"/>
          <w:numId w:val="49"/>
        </w:numPr>
      </w:pPr>
      <w:r>
        <w:t>.7Z</w:t>
      </w:r>
    </w:p>
    <w:p w14:paraId="7FD9645C" w14:textId="77777777" w:rsidR="00F0770E" w:rsidRDefault="00000000">
      <w:pPr>
        <w:pStyle w:val="Standard"/>
        <w:numPr>
          <w:ilvl w:val="1"/>
          <w:numId w:val="49"/>
        </w:numPr>
      </w:pPr>
      <w:r>
        <w:t>Wśród rozszerzeń powszechnych a niewystępujących w rozporządzeniu KRI występują: .rar.gif.bmp .</w:t>
      </w:r>
      <w:proofErr w:type="spellStart"/>
      <w:r>
        <w:t>numbers</w:t>
      </w:r>
      <w:proofErr w:type="spellEnd"/>
      <w:r>
        <w:t xml:space="preserve"> .</w:t>
      </w:r>
      <w:proofErr w:type="spellStart"/>
      <w:r>
        <w:t>pages</w:t>
      </w:r>
      <w:proofErr w:type="spellEnd"/>
      <w:r>
        <w:t>. Dokumenty złożone w takich plikach zostaną uznane za złożone nieskutecznie.</w:t>
      </w:r>
    </w:p>
    <w:p w14:paraId="51EC17DB" w14:textId="77777777" w:rsidR="00F0770E" w:rsidRDefault="00000000">
      <w:pPr>
        <w:pStyle w:val="Standard"/>
        <w:numPr>
          <w:ilvl w:val="1"/>
          <w:numId w:val="49"/>
        </w:numPr>
      </w:pPr>
      <w:r>
        <w:t xml:space="preserve">Zamawiający zwraca uwagę na ograniczenia wielkości plików podpisywanych profilem zaufanym, który wynosi maksymalnie 10MB, oraz na ograniczenie wielkości plików podpisywanych w aplikacji </w:t>
      </w:r>
      <w:proofErr w:type="spellStart"/>
      <w:r>
        <w:t>eDoApp</w:t>
      </w:r>
      <w:proofErr w:type="spellEnd"/>
      <w:r>
        <w:t xml:space="preserve"> służącej do składania podpisu osobistego, który wynosi maksymalnie 5MB.</w:t>
      </w:r>
    </w:p>
    <w:p w14:paraId="695BFEE7" w14:textId="77777777" w:rsidR="00F0770E" w:rsidRDefault="00000000">
      <w:pPr>
        <w:pStyle w:val="Standard"/>
        <w:numPr>
          <w:ilvl w:val="1"/>
          <w:numId w:val="49"/>
        </w:numPr>
      </w:pPr>
      <w:r>
        <w:t>W przypadku stosowania przez wykonawcę kwalifikowanego podpisu elektronicznego:</w:t>
      </w:r>
    </w:p>
    <w:p w14:paraId="094ED5AA" w14:textId="77777777" w:rsidR="00F0770E" w:rsidRDefault="00000000">
      <w:pPr>
        <w:pStyle w:val="Standard"/>
      </w:pPr>
      <w:r>
        <w:lastRenderedPageBreak/>
        <w:t>Ze względu na niskie ryzyko naruszenia integralności pliku oraz łatwiejszą weryfikację podpisu, Zamawiający zaleca, w miarę możliwości, przekonwertowanie plików (elektronicznych formatów danych, np. *.</w:t>
      </w:r>
      <w:proofErr w:type="spellStart"/>
      <w:r>
        <w:t>doc</w:t>
      </w:r>
      <w:proofErr w:type="spellEnd"/>
      <w:r>
        <w:t>, *.</w:t>
      </w:r>
      <w:proofErr w:type="spellStart"/>
      <w:r>
        <w:t>docx</w:t>
      </w:r>
      <w:proofErr w:type="spellEnd"/>
      <w:r>
        <w:t>, *.rtf, .*</w:t>
      </w:r>
      <w:proofErr w:type="spellStart"/>
      <w:r>
        <w:t>xps</w:t>
      </w:r>
      <w:proofErr w:type="spellEnd"/>
      <w:r>
        <w:t>, *.</w:t>
      </w:r>
      <w:proofErr w:type="spellStart"/>
      <w:r>
        <w:t>odt</w:t>
      </w:r>
      <w:proofErr w:type="spellEnd"/>
      <w:r>
        <w:t xml:space="preserve">.) składających się na ofertę na format PDF i opatrzenie ich podpisem kwalifikowanym w formacie </w:t>
      </w:r>
      <w:proofErr w:type="spellStart"/>
      <w:r>
        <w:t>PAdES</w:t>
      </w:r>
      <w:proofErr w:type="spellEnd"/>
      <w:r>
        <w:t>.</w:t>
      </w:r>
    </w:p>
    <w:p w14:paraId="306783E5" w14:textId="77777777" w:rsidR="00F0770E" w:rsidRDefault="00000000">
      <w:pPr>
        <w:pStyle w:val="Standard"/>
      </w:pPr>
      <w:r>
        <w:t xml:space="preserve">Pliki w innych formatach niż PDF zaleca się opatrzyć wewnętrznym podpisem </w:t>
      </w:r>
      <w:proofErr w:type="spellStart"/>
      <w:r>
        <w:t>XAdES</w:t>
      </w:r>
      <w:proofErr w:type="spellEnd"/>
      <w:r>
        <w:t xml:space="preserve">, który polega na tym, że jest zapisany łącznie z podpisywanym dokumentem (tworzą jeden plik), a nie oddzielnie (plik podpisywany i plik podpisu).  </w:t>
      </w:r>
    </w:p>
    <w:p w14:paraId="0E3BB752" w14:textId="77777777" w:rsidR="00F0770E" w:rsidRDefault="00000000">
      <w:pPr>
        <w:pStyle w:val="Standard"/>
      </w:pPr>
      <w:r>
        <w:t xml:space="preserve">W przypadku zewnętrznego podpisu </w:t>
      </w:r>
      <w:proofErr w:type="spellStart"/>
      <w:r>
        <w:t>XAdES</w:t>
      </w:r>
      <w:proofErr w:type="spellEnd"/>
      <w:r>
        <w:t xml:space="preserve"> Wykonawca powinien pamiętać, aby plik z podpisem przekazywać łącznie z dokumentem podpisywanym.  </w:t>
      </w:r>
    </w:p>
    <w:p w14:paraId="23F47113" w14:textId="77777777" w:rsidR="00F0770E" w:rsidRDefault="00000000">
      <w:pPr>
        <w:pStyle w:val="Standard"/>
      </w:pPr>
      <w:r>
        <w:t>Podczas podpisywania plików zaleca się stosowanie algorytmu skrótu SHA2 zamiast SHA1.</w:t>
      </w:r>
    </w:p>
    <w:p w14:paraId="73A2A6CA" w14:textId="77777777" w:rsidR="00F0770E" w:rsidRDefault="00000000">
      <w:pPr>
        <w:pStyle w:val="Standard"/>
      </w:pPr>
      <w:r>
        <w:t>Zamawiający rekomenduje wykorzystanie podpisu z kwalifikowanym znacznikiem czasu.</w:t>
      </w:r>
    </w:p>
    <w:p w14:paraId="41E578C3" w14:textId="77777777" w:rsidR="00F0770E" w:rsidRDefault="00000000">
      <w:pPr>
        <w:pStyle w:val="Standard"/>
      </w:pPr>
      <w:r>
        <w:t>Zamawiający zaleca aby nie wprowadzać jakichkolwiek zmian w plikach po podpisaniu ich podpisem kwalifikowanym. Może to skutkować naruszeniem integralności plików co równoważne będzie z koniecznością odrzucenia oferty.</w:t>
      </w:r>
    </w:p>
    <w:p w14:paraId="1B56A18A" w14:textId="77777777" w:rsidR="00F0770E" w:rsidRDefault="00000000">
      <w:pPr>
        <w:pStyle w:val="Standard"/>
        <w:numPr>
          <w:ilvl w:val="1"/>
          <w:numId w:val="49"/>
        </w:numPr>
      </w:pPr>
      <w:r>
        <w:t xml:space="preserve">Zamawiający zaleca aby w przypadku podpisywania pliku przez kilka osób, stosować podpisy tego samego rodzaju. Podpisywanie różnymi rodzajami podpisów np. osobistym i kwalifikowanym może doprowadzić do problemów w weryfikacji plików.  </w:t>
      </w:r>
    </w:p>
    <w:p w14:paraId="657FF6A9" w14:textId="77777777" w:rsidR="00F0770E" w:rsidRDefault="00000000">
      <w:pPr>
        <w:pStyle w:val="Standard"/>
        <w:numPr>
          <w:ilvl w:val="1"/>
          <w:numId w:val="49"/>
        </w:numPr>
      </w:pPr>
      <w:r>
        <w:t>Zamawiający zaleca, aby wykonawca z odpowiednim wyprzedzeniem przetestował możliwość prawidłowego wykorzystania wybranej metody podpisania plików oferty.</w:t>
      </w:r>
    </w:p>
    <w:p w14:paraId="79268ED4" w14:textId="77777777" w:rsidR="00F0770E" w:rsidRDefault="00000000">
      <w:pPr>
        <w:pStyle w:val="Standard"/>
        <w:numPr>
          <w:ilvl w:val="0"/>
          <w:numId w:val="49"/>
        </w:numPr>
      </w:pPr>
      <w:r>
        <w:t>Jeśli wykonawca pakuje pliki (np. w plik ZIP), Zamawiający zaleca wcześniejsze podpisanie każdego pliku przed skompresowaniem. Niemniej, niezależnie od podpisania każdego pliku z osobna, czy wszystkich plików łącznie poprzez podpisanie pliku skompresowanego, uznaje się, że podpis złożony pod zestawem plików        (w tym *zip) obejmuje całość zawartych w nim danych, z tym, że:</w:t>
      </w:r>
    </w:p>
    <w:p w14:paraId="57424843" w14:textId="77777777" w:rsidR="00F0770E" w:rsidRDefault="00000000">
      <w:pPr>
        <w:pStyle w:val="Standard"/>
        <w:numPr>
          <w:ilvl w:val="0"/>
          <w:numId w:val="50"/>
        </w:numPr>
      </w:pPr>
      <w:r>
        <w:t>w przypadku elektronicznych dokumentów własnych (wykonawcy) prawidłowe podpisanie kwalifikowanym podpisem elektronicznym, podpisem zaufanym lub podpisem osobistym jest jednoznaczne ze sporządzeniem dokumentu elektronicznego w oryginale,</w:t>
      </w:r>
    </w:p>
    <w:p w14:paraId="24DB05E3" w14:textId="77777777" w:rsidR="00F0770E" w:rsidRDefault="00000000">
      <w:pPr>
        <w:pStyle w:val="Standard"/>
        <w:numPr>
          <w:ilvl w:val="0"/>
          <w:numId w:val="50"/>
        </w:numPr>
      </w:pPr>
      <w:r>
        <w:t>w przypadku opatrzenia pliku zawierającego skompresowane dane kwalifikowanym podpisem elektronicznym, podpisem zaufanym lub podpisem osobistym jest równoznaczne z poświadczeniem przez wykonawcę za zgodność z oryginałem wszystkich elektronicznych kopii dokumentów zawartych w tym pliku, z wyjątkiem kopii poświadczonych odpowiednio przez innego wykonawcę ubiegającego się wspólnie z nim o udzielenie zamówienia, przez podmiot, na którego zdolnościach lub sytuacji polega wykonawca, albo przez podwykonawcę (§ 5 ust. 3 rozporządzenia w sprawie użycia środków komunikacji elektronicznej),</w:t>
      </w:r>
    </w:p>
    <w:p w14:paraId="017D9D40" w14:textId="7E17745C" w:rsidR="00F0770E" w:rsidRDefault="00000000">
      <w:pPr>
        <w:pStyle w:val="Standard"/>
        <w:numPr>
          <w:ilvl w:val="0"/>
          <w:numId w:val="50"/>
        </w:numPr>
      </w:pPr>
      <w:r>
        <w:t>w przypadku skompresowania dokumentów już wcześniej podpisanych (np. Przez konsorcjanta czy podmiot udostępniający zasoby) uznawany jest podpis konsorcjanta, podmiotu udostępniającego zasoby.</w:t>
      </w:r>
    </w:p>
    <w:p w14:paraId="4B06542D" w14:textId="77777777" w:rsidR="00F0770E" w:rsidRDefault="00000000">
      <w:pPr>
        <w:pStyle w:val="Standard"/>
        <w:numPr>
          <w:ilvl w:val="0"/>
          <w:numId w:val="49"/>
        </w:numPr>
      </w:pPr>
      <w:r>
        <w:t>Maksymalny rozmiar jednego pliku przesyłanego za pośrednictwem dedykowanych formularzy do: złożenia, zmiany, wycofania oferty oraz do komunikacji wynosi 150 MB.</w:t>
      </w:r>
    </w:p>
    <w:p w14:paraId="4CD81778" w14:textId="77777777" w:rsidR="00F0770E" w:rsidRDefault="00000000">
      <w:pPr>
        <w:pStyle w:val="Standard"/>
        <w:numPr>
          <w:ilvl w:val="0"/>
          <w:numId w:val="49"/>
        </w:numPr>
      </w:pPr>
      <w:r>
        <w:t>Postępowanie o udzielenie zamówienia prowadzi się w języku polskim.</w:t>
      </w:r>
    </w:p>
    <w:p w14:paraId="190922B9" w14:textId="77777777" w:rsidR="00F0770E" w:rsidRDefault="00000000">
      <w:pPr>
        <w:pStyle w:val="Standard"/>
        <w:numPr>
          <w:ilvl w:val="0"/>
          <w:numId w:val="49"/>
        </w:numPr>
      </w:pPr>
      <w:r>
        <w:t>Oferta musi być sporządzona pod rygorem nieważności w formie elektronicznej (w postaci elektronicznej opatrzonej kwalifikowanym podpisem elektronicznym) albo w postaci elektronicznej opatrzonej podpisem zaufanym lub podpisem osobistym, w języku polskim.</w:t>
      </w:r>
    </w:p>
    <w:p w14:paraId="0E85DBAB" w14:textId="77777777" w:rsidR="00F0770E" w:rsidRDefault="00000000">
      <w:pPr>
        <w:pStyle w:val="Standard"/>
        <w:numPr>
          <w:ilvl w:val="0"/>
          <w:numId w:val="49"/>
        </w:numPr>
      </w:pPr>
      <w:r>
        <w:t>Podmiotowe środki dowodowe, przedmiotowe środki dowodowe oraz inne dokumenty lub oświadczenia, sporządzone w języku obcym przekazuje się wraz z tłumaczeniem na język polski.</w:t>
      </w:r>
    </w:p>
    <w:p w14:paraId="4048D509" w14:textId="77777777" w:rsidR="00F0770E" w:rsidRDefault="00000000">
      <w:pPr>
        <w:pStyle w:val="Standard"/>
        <w:numPr>
          <w:ilvl w:val="0"/>
          <w:numId w:val="49"/>
        </w:numPr>
      </w:pPr>
      <w:r>
        <w:t>Oferta musi być podpisana przez osobę/y upoważnioną/e do reprezentowania Wykonawcy.</w:t>
      </w:r>
    </w:p>
    <w:p w14:paraId="452190A9" w14:textId="5E886456" w:rsidR="00F0770E" w:rsidRDefault="00000000">
      <w:pPr>
        <w:pStyle w:val="Standard"/>
        <w:numPr>
          <w:ilvl w:val="0"/>
          <w:numId w:val="49"/>
        </w:numPr>
      </w:pPr>
      <w:r>
        <w:t>Upoważnienie (pełnomocnictwo) do podpisania oferty, do poświadczania dokumentów za zgodność z oryginałem należy dołączyć do oferty zgodnie z pkt. Dział V pkt. 2.1. SWZ, o ile nie wynika   ono z dokumentów rejestrowych Wykonawcy, jeżeli Zamawiający może je uzyskać za pomocą bezpłatnych  i ogólnodostępnych baz danych.</w:t>
      </w:r>
    </w:p>
    <w:p w14:paraId="33B78DCB" w14:textId="5F2F539E" w:rsidR="00F0770E" w:rsidRDefault="00000000">
      <w:pPr>
        <w:pStyle w:val="Standard"/>
        <w:numPr>
          <w:ilvl w:val="0"/>
          <w:numId w:val="49"/>
        </w:numPr>
      </w:pPr>
      <w:r>
        <w:t>W przypadku, gdy w opatrzonej kwalifikowanym podpisem elektronicznym, podpisem zaufanym lub podpisem osobistym ofercie lub oświadczeniu Wykonawcy, zostały naniesione zmiany, oferta/oświadczenie Wykonawcy muszą być ponownie podpisane kwalifikowanym podpisem elektronicznym lub podpisem zaufanym lub podpisem osobistym, przez Wykonawcę lub osobę/y upoważnioną/e do reprezentowania Wykonawcy/ów wspólnie ubiegających się o udzielenie zamówienia publicznego.</w:t>
      </w:r>
    </w:p>
    <w:p w14:paraId="23C77BE4" w14:textId="06F7A560" w:rsidR="00F0770E" w:rsidRDefault="00000000">
      <w:pPr>
        <w:pStyle w:val="Standard"/>
        <w:numPr>
          <w:ilvl w:val="0"/>
          <w:numId w:val="49"/>
        </w:numPr>
      </w:pPr>
      <w:r>
        <w:t xml:space="preserve">Protokół postępowania o udzielenie zamówienia wraz z załącznikami, w tym oferta Wykonawcy wraz  z załącznikami, są jawne, z wyjątkiem informacji stanowiących tajemnicę przedsiębiorstwa w rozumieniu </w:t>
      </w:r>
      <w:r>
        <w:lastRenderedPageBreak/>
        <w:t>przepisów o zwalczaniu nieuczciwej konkurencji, jeżeli Wykonawca wraz z przekazaniem takich informacji zastrzegł, że nie mogą być one udostępniane oraz wykazał, że zastrzeżone informacje stanowią tajemnicę przedsiębiorstwa. Wykonawca nie może zastrzec informacji, o których mowa w art. 222 ust. 5 ustawy.</w:t>
      </w:r>
    </w:p>
    <w:p w14:paraId="36E896D2" w14:textId="64D7EEBF" w:rsidR="00F0770E" w:rsidRDefault="00000000">
      <w:pPr>
        <w:pStyle w:val="Standard"/>
        <w:numPr>
          <w:ilvl w:val="1"/>
          <w:numId w:val="49"/>
        </w:numPr>
      </w:pPr>
      <w:r>
        <w:t>W przypadku, gdy Wykonawca nie wykaże, że zastrzeżone informacje stanowią tajemnicę przedsiębiorstwa w rozumieniu art. 11 ust. 2 ustawy z dnia 16.04.1993 r. o zwalczaniu nieuczciwej konkurencji (Dz. U. z 202</w:t>
      </w:r>
      <w:r w:rsidR="003F56C5">
        <w:t>6</w:t>
      </w:r>
      <w:r>
        <w:t xml:space="preserve"> r. poz. </w:t>
      </w:r>
      <w:r w:rsidR="003F56C5">
        <w:t>85</w:t>
      </w:r>
      <w:r>
        <w:t>) Zamawiający uzna zastrzeżenie tajemnicy za bezskuteczne,  o czym poinformuje Wykonawcę.</w:t>
      </w:r>
    </w:p>
    <w:p w14:paraId="13EECA96" w14:textId="77777777" w:rsidR="00F0770E" w:rsidRDefault="00000000">
      <w:pPr>
        <w:pStyle w:val="Standard"/>
        <w:numPr>
          <w:ilvl w:val="1"/>
          <w:numId w:val="49"/>
        </w:numPr>
      </w:pPr>
      <w:r>
        <w:t>Wykonawca, w celu utrzymania w poufności tych informacji, przekazuje je w wydzielonym</w:t>
      </w:r>
      <w:r>
        <w:br/>
        <w:t>i odpowiednio oznaczonym pliku, wraz z jednoczesnym zaznaczeniem polecenia „Załącznik stanowiący tajemnicę przedsiębiorstwa” a następnie wraz z plikami stanowiącymi jawną część należy ten plik zaszyfrować.</w:t>
      </w:r>
    </w:p>
    <w:p w14:paraId="4ADE9D3B" w14:textId="77777777" w:rsidR="00F0770E" w:rsidRDefault="00000000">
      <w:pPr>
        <w:pStyle w:val="Standard"/>
        <w:numPr>
          <w:ilvl w:val="0"/>
          <w:numId w:val="49"/>
        </w:numPr>
      </w:pPr>
      <w:r>
        <w:t>Protokół postępowania wraz z załącznikami, w tym oferty wraz z załącznikami, udostępnia się na wniosek.</w:t>
      </w:r>
    </w:p>
    <w:p w14:paraId="5942B7E0" w14:textId="77777777" w:rsidR="00F0770E" w:rsidRDefault="00000000">
      <w:pPr>
        <w:pStyle w:val="Standard"/>
        <w:numPr>
          <w:ilvl w:val="0"/>
          <w:numId w:val="49"/>
        </w:numPr>
      </w:pPr>
      <w:r>
        <w:t xml:space="preserve">Wykonawca może przed upływem terminu do składania ofert wycofać ofertę za pośrednictwem „Formularza do złożenia, zmiany, wycofania oferty lub wniosku” dostępnego na platformie </w:t>
      </w:r>
      <w:hyperlink r:id="rId14" w:history="1">
        <w:r w:rsidR="00F0770E">
          <w:t>https://ezamowienia.gov.pl/pl/</w:t>
        </w:r>
      </w:hyperlink>
      <w:r>
        <w:t>.</w:t>
      </w:r>
    </w:p>
    <w:p w14:paraId="6F94E53D" w14:textId="77777777" w:rsidR="00F0770E" w:rsidRDefault="00000000">
      <w:pPr>
        <w:pStyle w:val="Standard"/>
        <w:numPr>
          <w:ilvl w:val="0"/>
          <w:numId w:val="49"/>
        </w:numPr>
      </w:pPr>
      <w:r>
        <w:t>Wykonawca po upływie terminu do składania ofert nie może skutecznie dokonać zmiany ani wycofać złożonej oferty.</w:t>
      </w:r>
    </w:p>
    <w:p w14:paraId="3E2B3F56" w14:textId="311F0500" w:rsidR="00F0770E" w:rsidRDefault="00000000">
      <w:pPr>
        <w:pStyle w:val="Standard"/>
        <w:numPr>
          <w:ilvl w:val="0"/>
          <w:numId w:val="49"/>
        </w:numPr>
      </w:pPr>
      <w:r>
        <w:t xml:space="preserve">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zwane dalej „RODO”, </w:t>
      </w:r>
      <w:r>
        <w:rPr>
          <w:b/>
          <w:u w:val="single" w:color="000000"/>
        </w:rPr>
        <w:t xml:space="preserve">obowiązek informacyjny </w:t>
      </w:r>
      <w:r>
        <w:rPr>
          <w:u w:val="single" w:color="000000"/>
        </w:rPr>
        <w:t>określony w art.</w:t>
      </w:r>
      <w:r>
        <w:t xml:space="preserve"> </w:t>
      </w:r>
      <w:r>
        <w:rPr>
          <w:u w:val="single" w:color="000000"/>
        </w:rPr>
        <w:t xml:space="preserve">13 lub art. 14 RODO </w:t>
      </w:r>
      <w:r>
        <w:t>ciąży na Wykonawcach, którzy pozyskali dane osobowe osób trzecich w celu przekazania ich Zamawiającemu w ofertach (np. osób, których dane służą do wykazania spełniania przez wykonawcę warunków udziału w postępowaniu, osób kierowanych do realizacji zamówienia, osób fizycznych prowadzących działalność gospodarczą, które zostaną wskazane jako podwykonawca). W takim przypadku Wykonawca oświadcza w formularzu oferty – załącznik nr 1 do SWZ, że wypełnił obowiązki informacyjne przewidziane w art. 13 lub art. 14 RODO wobec osób fizycznych, od których dane osobowe bezpośrednio     lub pośrednio pozyskał w celu ubiegania się o udzielenie zamówienia publicznego w niniejszym postępowaniu. W przypadku gdy Wykonawca nie przekazuje danych osobowych innych niż bezpośrednio jego dotyczących lub zachodzi wyłączenie stosowania obowiązku informacyjnego, stosownie do art. 13 ust. 4 lub art. 14 ust. 5 RODO Wykonawca nie składa oświadczenia (usunięcie treści oświadczenia np. przez jego wykreślenie).</w:t>
      </w:r>
    </w:p>
    <w:p w14:paraId="1C29888E" w14:textId="77777777" w:rsidR="00F0770E" w:rsidRDefault="00000000">
      <w:pPr>
        <w:pStyle w:val="Standard"/>
        <w:numPr>
          <w:ilvl w:val="0"/>
          <w:numId w:val="49"/>
        </w:numPr>
      </w:pPr>
      <w:r>
        <w:rPr>
          <w:b/>
        </w:rPr>
        <w:t xml:space="preserve">Koszty udziału w postępowaniu, a w szczególności koszty sporządzenia oferty, pokrywa Wykonawca. Zamawiający nie przewiduje zwrotu kosztów udziału w postępowaniu (za wyjątkiem zaistnienia okoliczności, o której mowa w art. 261 ustawy </w:t>
      </w:r>
      <w:proofErr w:type="spellStart"/>
      <w:r>
        <w:rPr>
          <w:b/>
        </w:rPr>
        <w:t>Pzp</w:t>
      </w:r>
      <w:proofErr w:type="spellEnd"/>
      <w:r>
        <w:rPr>
          <w:b/>
        </w:rPr>
        <w:t>).</w:t>
      </w:r>
    </w:p>
    <w:p w14:paraId="00687FEA" w14:textId="77777777" w:rsidR="00F0770E" w:rsidRDefault="00F0770E">
      <w:pPr>
        <w:pStyle w:val="Akapitzlist"/>
        <w:spacing w:after="0" w:line="240" w:lineRule="auto"/>
        <w:ind w:left="0" w:firstLine="0"/>
      </w:pPr>
    </w:p>
    <w:p w14:paraId="43FFDCB2" w14:textId="77777777" w:rsidR="00F0770E" w:rsidRDefault="00F0770E">
      <w:pPr>
        <w:pStyle w:val="Akapitzlist"/>
        <w:spacing w:after="0" w:line="240" w:lineRule="auto"/>
        <w:ind w:left="0" w:firstLine="0"/>
      </w:pPr>
    </w:p>
    <w:tbl>
      <w:tblPr>
        <w:tblW w:w="10539" w:type="dxa"/>
        <w:tblInd w:w="10" w:type="dxa"/>
        <w:tblLayout w:type="fixed"/>
        <w:tblCellMar>
          <w:left w:w="10" w:type="dxa"/>
          <w:right w:w="10" w:type="dxa"/>
        </w:tblCellMar>
        <w:tblLook w:val="0000" w:firstRow="0" w:lastRow="0" w:firstColumn="0" w:lastColumn="0" w:noHBand="0" w:noVBand="0"/>
      </w:tblPr>
      <w:tblGrid>
        <w:gridCol w:w="10539"/>
      </w:tblGrid>
      <w:tr w:rsidR="00F0770E" w14:paraId="4190575D" w14:textId="77777777">
        <w:trPr>
          <w:trHeight w:val="696"/>
        </w:trPr>
        <w:tc>
          <w:tcPr>
            <w:tcW w:w="10539" w:type="dxa"/>
            <w:tcBorders>
              <w:top w:val="single" w:sz="4" w:space="0" w:color="000000"/>
              <w:left w:val="single" w:sz="4" w:space="0" w:color="000000"/>
              <w:bottom w:val="single" w:sz="4" w:space="0" w:color="000000"/>
              <w:right w:val="single" w:sz="4" w:space="0" w:color="000000"/>
            </w:tcBorders>
            <w:shd w:val="clear" w:color="auto" w:fill="D9D9D9"/>
            <w:tcMar>
              <w:top w:w="41" w:type="dxa"/>
              <w:left w:w="108" w:type="dxa"/>
              <w:bottom w:w="0" w:type="dxa"/>
              <w:right w:w="106" w:type="dxa"/>
            </w:tcMar>
          </w:tcPr>
          <w:p w14:paraId="49C26458" w14:textId="77777777" w:rsidR="00F0770E" w:rsidRDefault="00000000">
            <w:pPr>
              <w:pStyle w:val="Standard"/>
              <w:jc w:val="left"/>
              <w:rPr>
                <w:b/>
                <w:bCs/>
              </w:rPr>
            </w:pPr>
            <w:r>
              <w:rPr>
                <w:b/>
                <w:bCs/>
              </w:rPr>
              <w:t xml:space="preserve">ROZDZIAŁ 12. INFORMACJE O SPOSOBIE POROZUMIEWANIA SIĘ ZAMAWIAJĄCEGO                       </w:t>
            </w:r>
            <w:r>
              <w:rPr>
                <w:b/>
                <w:bCs/>
              </w:rPr>
              <w:tab/>
            </w:r>
            <w:r>
              <w:rPr>
                <w:b/>
                <w:bCs/>
              </w:rPr>
              <w:tab/>
              <w:t>Z WYKONAWCAMI ORAZ PRZEKAZYWANIA OŚWIADCZEŃ LUB DOKUMENTÓW</w:t>
            </w:r>
          </w:p>
        </w:tc>
      </w:tr>
    </w:tbl>
    <w:p w14:paraId="59746AFE" w14:textId="77777777" w:rsidR="00F0770E" w:rsidRDefault="00F0770E">
      <w:pPr>
        <w:pStyle w:val="Standard"/>
        <w:spacing w:after="0" w:line="240" w:lineRule="auto"/>
        <w:ind w:left="0" w:firstLine="0"/>
      </w:pPr>
    </w:p>
    <w:p w14:paraId="623974CD" w14:textId="7EDA0FB2" w:rsidR="00F0770E" w:rsidRDefault="00000000">
      <w:pPr>
        <w:pStyle w:val="Standard"/>
      </w:pPr>
      <w:r>
        <w:t>1.   W postępowaniu o udzielenie zamówienia komunikacja między Zamawiającym a Wykonawcami odbywa</w:t>
      </w:r>
      <w:r w:rsidR="00ED2EB5">
        <w:t xml:space="preserve"> </w:t>
      </w:r>
      <w:r>
        <w:t xml:space="preserve">się      przy użyciu Platformy e-Zamówienia: </w:t>
      </w:r>
      <w:hyperlink r:id="rId15" w:history="1">
        <w:r w:rsidR="00F0770E">
          <w:t>https://ezamowienia.gov.pl/pl/</w:t>
        </w:r>
      </w:hyperlink>
    </w:p>
    <w:p w14:paraId="5142D734" w14:textId="77777777" w:rsidR="00F0770E" w:rsidRDefault="00000000">
      <w:pPr>
        <w:pStyle w:val="Standard"/>
        <w:numPr>
          <w:ilvl w:val="0"/>
          <w:numId w:val="51"/>
        </w:numPr>
      </w:pPr>
      <w:r>
        <w:t xml:space="preserve">Zamawiający informuje, iż przekazywanie dokumentów o których mowa w treści § 3 ust. 1 Rozporządzenia </w:t>
      </w:r>
      <w:proofErr w:type="spellStart"/>
      <w:r>
        <w:t>ws</w:t>
      </w:r>
      <w:proofErr w:type="spellEnd"/>
      <w:r>
        <w:t>. komunikacji elektronicznej, odbywa się przy użyciu formularzy dostępnych na Platformie e-Zamówienia.</w:t>
      </w:r>
    </w:p>
    <w:p w14:paraId="0EF3F85C" w14:textId="77777777" w:rsidR="00ED2EB5" w:rsidRDefault="00000000">
      <w:pPr>
        <w:pStyle w:val="Standard"/>
        <w:numPr>
          <w:ilvl w:val="0"/>
          <w:numId w:val="51"/>
        </w:numPr>
      </w:pPr>
      <w:r>
        <w:t xml:space="preserve">Każda ze stron na żądanie drugiej niezwłocznie potwierdza fakt otrzymania przesłanego za pośrednictwem </w:t>
      </w:r>
    </w:p>
    <w:p w14:paraId="0C46D3F7" w14:textId="0286F865" w:rsidR="00F0770E" w:rsidRDefault="00000000" w:rsidP="00ED2EB5">
      <w:pPr>
        <w:pStyle w:val="Standard"/>
        <w:ind w:left="720" w:firstLine="0"/>
      </w:pPr>
      <w:r>
        <w:t>e-mail pisma lub dokumentu.</w:t>
      </w:r>
    </w:p>
    <w:p w14:paraId="143E57B1" w14:textId="77777777" w:rsidR="00F0770E" w:rsidRDefault="00000000">
      <w:pPr>
        <w:pStyle w:val="Standard"/>
        <w:numPr>
          <w:ilvl w:val="0"/>
          <w:numId w:val="52"/>
        </w:numPr>
      </w:pPr>
      <w:r>
        <w:t>We wszelkiej korespondencji związanej z niniejszym postępowaniem Zamawiający i Wykonawcy posługują się numerem ogłoszenia lub numerem postępowania.</w:t>
      </w:r>
    </w:p>
    <w:p w14:paraId="36B6D42E" w14:textId="77777777" w:rsidR="00F0770E" w:rsidRDefault="00000000">
      <w:pPr>
        <w:pStyle w:val="Standard"/>
        <w:numPr>
          <w:ilvl w:val="0"/>
          <w:numId w:val="52"/>
        </w:numPr>
      </w:pPr>
      <w:r>
        <w:t xml:space="preserve">Dokumenty elektroniczne, oświadczenia, elektroniczne kopie dokumentów lub oświadczeń a także poświadczenia zgodności cyfrowego odwzorowania z dokumentem w postaci papierowej, składane są przez Wykonawcę za pośrednictwem Formularza do komunikacji jako załączniki. Sposób sporządzenia dokumentów elektronicznych, oświadczeń, elektronicznych kopii dokumentów lub oświadczeń a także poświadczenia zgodności cyfrowego odwzorowania z dokumentem w postaci papierowej, musi być zgodny z wymaganiami określonymi w Rozporządzeniu </w:t>
      </w:r>
      <w:proofErr w:type="spellStart"/>
      <w:r>
        <w:t>ws</w:t>
      </w:r>
      <w:proofErr w:type="spellEnd"/>
      <w:r>
        <w:t xml:space="preserve">. komunikacji elektronicznej oraz Rozporządzeniu </w:t>
      </w:r>
      <w:proofErr w:type="spellStart"/>
      <w:r>
        <w:t>ws</w:t>
      </w:r>
      <w:proofErr w:type="spellEnd"/>
      <w:r>
        <w:t>. podmiotowych środków.</w:t>
      </w:r>
    </w:p>
    <w:p w14:paraId="1EF6A900" w14:textId="77777777" w:rsidR="00F0770E" w:rsidRDefault="00000000">
      <w:pPr>
        <w:pStyle w:val="Standard"/>
        <w:numPr>
          <w:ilvl w:val="0"/>
          <w:numId w:val="52"/>
        </w:numPr>
      </w:pPr>
      <w:r>
        <w:lastRenderedPageBreak/>
        <w:t>Specyfikację Warunków Zamówienia zamieszczono na stronie internetowej prowadzonego postępowania pod adresem wskazanym w pkt 1.1 SWZ.</w:t>
      </w:r>
    </w:p>
    <w:p w14:paraId="77BE38FE" w14:textId="77777777" w:rsidR="00F0770E" w:rsidRDefault="00F0770E">
      <w:pPr>
        <w:pStyle w:val="Standard"/>
        <w:spacing w:after="0" w:line="240" w:lineRule="auto"/>
        <w:ind w:left="0" w:firstLine="0"/>
        <w:jc w:val="left"/>
      </w:pPr>
    </w:p>
    <w:p w14:paraId="579D59DD" w14:textId="77777777" w:rsidR="00F0770E" w:rsidRDefault="00F0770E">
      <w:pPr>
        <w:pStyle w:val="Standard"/>
        <w:spacing w:after="0" w:line="240" w:lineRule="auto"/>
        <w:ind w:left="0" w:firstLine="0"/>
        <w:jc w:val="left"/>
      </w:pPr>
    </w:p>
    <w:tbl>
      <w:tblPr>
        <w:tblW w:w="10539" w:type="dxa"/>
        <w:tblInd w:w="10" w:type="dxa"/>
        <w:tblLayout w:type="fixed"/>
        <w:tblCellMar>
          <w:left w:w="10" w:type="dxa"/>
          <w:right w:w="10" w:type="dxa"/>
        </w:tblCellMar>
        <w:tblLook w:val="0000" w:firstRow="0" w:lastRow="0" w:firstColumn="0" w:lastColumn="0" w:noHBand="0" w:noVBand="0"/>
      </w:tblPr>
      <w:tblGrid>
        <w:gridCol w:w="10539"/>
      </w:tblGrid>
      <w:tr w:rsidR="00F0770E" w14:paraId="2BF0FDFC" w14:textId="77777777">
        <w:trPr>
          <w:trHeight w:val="408"/>
        </w:trPr>
        <w:tc>
          <w:tcPr>
            <w:tcW w:w="10539" w:type="dxa"/>
            <w:tcBorders>
              <w:top w:val="single" w:sz="4" w:space="0" w:color="000000"/>
              <w:left w:val="single" w:sz="4" w:space="0" w:color="000000"/>
              <w:bottom w:val="single" w:sz="4" w:space="0" w:color="000000"/>
              <w:right w:val="single" w:sz="4" w:space="0" w:color="000000"/>
            </w:tcBorders>
            <w:shd w:val="clear" w:color="auto" w:fill="D9D9D9"/>
            <w:tcMar>
              <w:top w:w="41" w:type="dxa"/>
              <w:left w:w="108" w:type="dxa"/>
              <w:bottom w:w="0" w:type="dxa"/>
              <w:right w:w="106" w:type="dxa"/>
            </w:tcMar>
          </w:tcPr>
          <w:p w14:paraId="4A8D5B36" w14:textId="77777777" w:rsidR="00F0770E" w:rsidRDefault="00000000">
            <w:pPr>
              <w:pStyle w:val="Standard"/>
              <w:jc w:val="left"/>
              <w:rPr>
                <w:b/>
                <w:bCs/>
              </w:rPr>
            </w:pPr>
            <w:r>
              <w:rPr>
                <w:b/>
                <w:bCs/>
              </w:rPr>
              <w:t>ROZDZIAŁ 13. SPOSÓB ORAZ TERMIN SKŁADANIA OFERT</w:t>
            </w:r>
          </w:p>
        </w:tc>
      </w:tr>
    </w:tbl>
    <w:p w14:paraId="574C7E71" w14:textId="77777777" w:rsidR="00F0770E" w:rsidRDefault="00F0770E">
      <w:pPr>
        <w:pStyle w:val="Standard"/>
        <w:spacing w:after="0" w:line="240" w:lineRule="auto"/>
        <w:ind w:left="0" w:firstLine="0"/>
        <w:jc w:val="left"/>
      </w:pPr>
    </w:p>
    <w:p w14:paraId="2C9BA359" w14:textId="27B4538E" w:rsidR="00F0770E" w:rsidRPr="003F56C5" w:rsidRDefault="00000000">
      <w:pPr>
        <w:pStyle w:val="Standard"/>
        <w:numPr>
          <w:ilvl w:val="0"/>
          <w:numId w:val="53"/>
        </w:numPr>
        <w:rPr>
          <w:color w:val="EE0000"/>
        </w:rPr>
      </w:pPr>
      <w:r>
        <w:t>Ofertę w</w:t>
      </w:r>
      <w:r>
        <w:rPr>
          <w:color w:val="auto"/>
        </w:rPr>
        <w:t xml:space="preserve">raz z wymaganymi dokumentami należy umieścić na </w:t>
      </w:r>
      <w:r>
        <w:rPr>
          <w:rStyle w:val="Internetlink"/>
          <w:color w:val="auto"/>
          <w:u w:val="none"/>
        </w:rPr>
        <w:t>Platformie</w:t>
      </w:r>
      <w:r>
        <w:rPr>
          <w:rStyle w:val="Internetlink"/>
          <w:u w:val="none"/>
        </w:rPr>
        <w:t xml:space="preserve"> </w:t>
      </w:r>
      <w:r>
        <w:rPr>
          <w:color w:val="auto"/>
        </w:rPr>
        <w:t xml:space="preserve">pod adresem:  </w:t>
      </w:r>
      <w:hyperlink r:id="rId16" w:history="1">
        <w:r w:rsidR="00F0770E">
          <w:rPr>
            <w:bCs/>
            <w:color w:val="auto"/>
            <w:lang w:val="de-DE" w:eastAsia="ar-SA"/>
          </w:rPr>
          <w:t>https://ezamowienia.gov.pl/pl/</w:t>
        </w:r>
      </w:hyperlink>
      <w:r>
        <w:rPr>
          <w:rStyle w:val="Internetlink"/>
          <w:bCs/>
          <w:color w:val="auto"/>
          <w:u w:val="none"/>
          <w:lang w:val="de-DE" w:eastAsia="ar-SA"/>
        </w:rPr>
        <w:t xml:space="preserve"> </w:t>
      </w:r>
      <w:r>
        <w:rPr>
          <w:bCs/>
          <w:color w:val="auto"/>
          <w:lang w:val="de-DE" w:eastAsia="ar-SA"/>
        </w:rPr>
        <w:t xml:space="preserve"> </w:t>
      </w:r>
      <w:hyperlink r:id="rId17" w:history="1">
        <w:r w:rsidR="00F0770E">
          <w:rPr>
            <w:rStyle w:val="Internetlink"/>
            <w:color w:val="auto"/>
            <w:u w:val="none"/>
          </w:rPr>
          <w:t>do dnia</w:t>
        </w:r>
      </w:hyperlink>
      <w:hyperlink r:id="rId18" w:history="1">
        <w:r w:rsidR="00F0770E" w:rsidRPr="003F56C5">
          <w:rPr>
            <w:rStyle w:val="Internetlink"/>
            <w:b/>
            <w:bCs/>
            <w:color w:val="000000" w:themeColor="text1"/>
            <w:u w:val="none"/>
          </w:rPr>
          <w:t xml:space="preserve"> </w:t>
        </w:r>
        <w:r w:rsidR="000A2078">
          <w:rPr>
            <w:rStyle w:val="Internetlink"/>
            <w:b/>
            <w:bCs/>
            <w:color w:val="000000" w:themeColor="text1"/>
            <w:u w:val="none"/>
          </w:rPr>
          <w:t>09</w:t>
        </w:r>
        <w:r w:rsidR="00F0770E" w:rsidRPr="003F56C5">
          <w:rPr>
            <w:rStyle w:val="Internetlink"/>
            <w:b/>
            <w:bCs/>
            <w:color w:val="000000" w:themeColor="text1"/>
            <w:u w:val="none"/>
          </w:rPr>
          <w:t>.11.</w:t>
        </w:r>
      </w:hyperlink>
      <w:r w:rsidRPr="003F56C5">
        <w:rPr>
          <w:rStyle w:val="Internetlink"/>
          <w:b/>
          <w:bCs/>
          <w:color w:val="000000" w:themeColor="text1"/>
          <w:u w:val="none"/>
        </w:rPr>
        <w:t>202</w:t>
      </w:r>
      <w:r w:rsidR="00EE194D">
        <w:rPr>
          <w:rStyle w:val="Internetlink"/>
          <w:b/>
          <w:bCs/>
          <w:color w:val="000000" w:themeColor="text1"/>
          <w:u w:val="none"/>
        </w:rPr>
        <w:t>6</w:t>
      </w:r>
      <w:r w:rsidRPr="003F56C5">
        <w:rPr>
          <w:color w:val="000000" w:themeColor="text1"/>
        </w:rPr>
        <w:t xml:space="preserve"> </w:t>
      </w:r>
      <w:r w:rsidRPr="003F56C5">
        <w:rPr>
          <w:b/>
          <w:color w:val="000000" w:themeColor="text1"/>
        </w:rPr>
        <w:t>r. godz. 10.</w:t>
      </w:r>
      <w:r w:rsidR="00EE194D">
        <w:rPr>
          <w:b/>
          <w:color w:val="000000" w:themeColor="text1"/>
        </w:rPr>
        <w:t>00</w:t>
      </w:r>
    </w:p>
    <w:p w14:paraId="69D64F31" w14:textId="77777777" w:rsidR="00F0770E" w:rsidRDefault="00000000">
      <w:pPr>
        <w:pStyle w:val="Standard"/>
        <w:numPr>
          <w:ilvl w:val="0"/>
          <w:numId w:val="53"/>
        </w:numPr>
      </w:pPr>
      <w:r>
        <w:rPr>
          <w:color w:val="auto"/>
        </w:rPr>
        <w:t xml:space="preserve">Szczegółowe uregulowania dotyczące składania oferty zawarto </w:t>
      </w:r>
      <w:r>
        <w:t>w pkt 13 SWZ z u</w:t>
      </w:r>
      <w:r>
        <w:rPr>
          <w:color w:val="auto"/>
        </w:rPr>
        <w:t>względnieniem treści niniejszego punktu.</w:t>
      </w:r>
    </w:p>
    <w:p w14:paraId="5DA8FE0A" w14:textId="77777777" w:rsidR="00F0770E" w:rsidRDefault="00000000">
      <w:pPr>
        <w:pStyle w:val="Standard"/>
        <w:numPr>
          <w:ilvl w:val="0"/>
          <w:numId w:val="53"/>
        </w:numPr>
        <w:rPr>
          <w:color w:val="auto"/>
        </w:rPr>
      </w:pPr>
      <w:r>
        <w:rPr>
          <w:color w:val="auto"/>
        </w:rPr>
        <w:t>Istotne jest aby:</w:t>
      </w:r>
    </w:p>
    <w:p w14:paraId="3726AD69" w14:textId="77777777" w:rsidR="00F0770E" w:rsidRDefault="00000000">
      <w:pPr>
        <w:pStyle w:val="Standard"/>
        <w:rPr>
          <w:color w:val="auto"/>
        </w:rPr>
      </w:pPr>
      <w:r>
        <w:rPr>
          <w:color w:val="auto"/>
        </w:rPr>
        <w:t>• Ofertę złożyć przed upływem terminu składania ofert – oferta złożona po terminie nie zostanie przyjęta. Dokumentów nie należy składać w ostatniej chwili. Czas trwania wgrywania i przetwarzania dokumentów jest zależny od ich ilości i rozmiaru oraz obciążenia Platformy.</w:t>
      </w:r>
    </w:p>
    <w:p w14:paraId="61D75E93" w14:textId="77777777" w:rsidR="00F0770E" w:rsidRDefault="00000000">
      <w:pPr>
        <w:pStyle w:val="Standard"/>
        <w:rPr>
          <w:color w:val="auto"/>
        </w:rPr>
      </w:pPr>
      <w:r>
        <w:rPr>
          <w:color w:val="auto"/>
        </w:rPr>
        <w:t>• Ofertę złożyć na właściwym formularzu (aktualnym formularzu ofertowym pobranym z platformy do tego postępowania) – jeśli formularz będzie nieprawidłowy system poinformuje o tym w trakcie składania oferty.</w:t>
      </w:r>
    </w:p>
    <w:p w14:paraId="1E54078B" w14:textId="77777777" w:rsidR="00F0770E" w:rsidRDefault="00000000">
      <w:pPr>
        <w:pStyle w:val="Standard"/>
        <w:rPr>
          <w:color w:val="auto"/>
        </w:rPr>
      </w:pPr>
      <w:r>
        <w:rPr>
          <w:color w:val="auto"/>
        </w:rPr>
        <w:t>• Formularz ofertowy i załączniki należy podpisać cyfrowo. Wypełniony formularz oferty podpisujemy podpisem wewnętrznym. Załączniki można podpisać podpisem zewnętrznym lub wewnętrznym. Dokumenty spakowane należy podpisać podpisem zewnętrznym. Jeśli będzie brakowało podpisu system poinformuje</w:t>
      </w:r>
      <w:r>
        <w:rPr>
          <w:color w:val="auto"/>
        </w:rPr>
        <w:br/>
        <w:t>o tym w trakcie składania dokumentów, zostaną one przyjęte przez Platformę mimo braku podpisu. Proces składania ofert może trwać przez dłuższy czas, w zależności od liczby i wielkości składanych dokumentów.   W tym czasie nie należy zamykać okna przeglądarki. System pokazuje kolejne etapy przetwarzania dokumentów.</w:t>
      </w:r>
    </w:p>
    <w:p w14:paraId="18B226AE" w14:textId="77777777" w:rsidR="00F0770E" w:rsidRDefault="00000000">
      <w:pPr>
        <w:pStyle w:val="Standard"/>
        <w:rPr>
          <w:color w:val="auto"/>
        </w:rPr>
      </w:pPr>
      <w:r>
        <w:rPr>
          <w:color w:val="auto"/>
        </w:rPr>
        <w:t>1) Oferta powinna być sporządzona w języku polskim, podpisana podpisem osobistym lub podpisem zaufanym.</w:t>
      </w:r>
    </w:p>
    <w:p w14:paraId="0582AA1F" w14:textId="77777777" w:rsidR="00F0770E" w:rsidRDefault="00000000">
      <w:pPr>
        <w:pStyle w:val="Standard"/>
        <w:rPr>
          <w:color w:val="auto"/>
        </w:rPr>
      </w:pPr>
      <w:r>
        <w:rPr>
          <w:color w:val="auto"/>
        </w:rPr>
        <w:t>2) Ofertę składa się, pod rygorem nieważności, w formie elektronicznej lub w postaci elektronicznej opatrzonej podpisem zaufanym lub podpisem osobistym. Wykonawca przygotowuje elektroniczną ofertę, podpisuje        ją kwalifikowanym podpisem elektronicznym lub podpisem zaufanym lub podpisem osobistym.</w:t>
      </w:r>
    </w:p>
    <w:p w14:paraId="00C510A0" w14:textId="77777777" w:rsidR="00F0770E" w:rsidRDefault="00000000">
      <w:pPr>
        <w:pStyle w:val="Standard"/>
        <w:rPr>
          <w:color w:val="auto"/>
        </w:rPr>
      </w:pPr>
      <w:r>
        <w:rPr>
          <w:color w:val="auto"/>
        </w:rPr>
        <w:t>Wykonawca może przed upływem terminu do składania ofert wycofać ofertę.</w:t>
      </w:r>
    </w:p>
    <w:p w14:paraId="231B87CB" w14:textId="77777777" w:rsidR="00F0770E" w:rsidRDefault="00000000">
      <w:pPr>
        <w:pStyle w:val="Standard"/>
        <w:rPr>
          <w:color w:val="auto"/>
        </w:rPr>
      </w:pPr>
      <w:r>
        <w:rPr>
          <w:color w:val="auto"/>
        </w:rPr>
        <w:t>Wykonawca po upływie terminu do składania ofert nie może skutecznie wycofać złożonej oferty</w:t>
      </w:r>
    </w:p>
    <w:p w14:paraId="72353D07" w14:textId="77777777" w:rsidR="00F0770E" w:rsidRDefault="00000000">
      <w:pPr>
        <w:pStyle w:val="Standard"/>
        <w:ind w:left="293" w:firstLine="0"/>
      </w:pPr>
      <w:r>
        <w:t>4.     Do oferty należy dołączyć wszystkie wymagane w SWZ dokumenty.</w:t>
      </w:r>
    </w:p>
    <w:p w14:paraId="7F73296B" w14:textId="77777777" w:rsidR="00F0770E" w:rsidRDefault="00F0770E">
      <w:pPr>
        <w:pStyle w:val="Standard"/>
      </w:pPr>
    </w:p>
    <w:p w14:paraId="0008D773" w14:textId="77777777" w:rsidR="00F0770E" w:rsidRDefault="00F0770E">
      <w:pPr>
        <w:pStyle w:val="Akapitzlist"/>
        <w:spacing w:after="0" w:line="240" w:lineRule="auto"/>
        <w:ind w:left="0" w:firstLine="0"/>
      </w:pPr>
    </w:p>
    <w:p w14:paraId="6E3E07B4" w14:textId="77777777" w:rsidR="00F0770E" w:rsidRDefault="00F0770E">
      <w:pPr>
        <w:pStyle w:val="Standard"/>
        <w:spacing w:after="0" w:line="240" w:lineRule="auto"/>
        <w:ind w:left="0" w:firstLine="0"/>
        <w:jc w:val="left"/>
      </w:pPr>
    </w:p>
    <w:tbl>
      <w:tblPr>
        <w:tblW w:w="10539" w:type="dxa"/>
        <w:tblInd w:w="10" w:type="dxa"/>
        <w:tblLayout w:type="fixed"/>
        <w:tblCellMar>
          <w:left w:w="10" w:type="dxa"/>
          <w:right w:w="10" w:type="dxa"/>
        </w:tblCellMar>
        <w:tblLook w:val="0000" w:firstRow="0" w:lastRow="0" w:firstColumn="0" w:lastColumn="0" w:noHBand="0" w:noVBand="0"/>
      </w:tblPr>
      <w:tblGrid>
        <w:gridCol w:w="10539"/>
      </w:tblGrid>
      <w:tr w:rsidR="00F0770E" w14:paraId="78419469" w14:textId="77777777">
        <w:trPr>
          <w:trHeight w:val="408"/>
        </w:trPr>
        <w:tc>
          <w:tcPr>
            <w:tcW w:w="10539" w:type="dxa"/>
            <w:tcBorders>
              <w:top w:val="single" w:sz="4" w:space="0" w:color="000000"/>
              <w:left w:val="single" w:sz="4" w:space="0" w:color="000000"/>
              <w:bottom w:val="single" w:sz="4" w:space="0" w:color="000000"/>
              <w:right w:val="single" w:sz="4" w:space="0" w:color="000000"/>
            </w:tcBorders>
            <w:shd w:val="clear" w:color="auto" w:fill="D9D9D9"/>
            <w:tcMar>
              <w:top w:w="41" w:type="dxa"/>
              <w:left w:w="108" w:type="dxa"/>
              <w:bottom w:w="0" w:type="dxa"/>
              <w:right w:w="106" w:type="dxa"/>
            </w:tcMar>
          </w:tcPr>
          <w:p w14:paraId="5CBA75AF" w14:textId="77777777" w:rsidR="00F0770E" w:rsidRDefault="00000000">
            <w:pPr>
              <w:pStyle w:val="Standard"/>
              <w:jc w:val="left"/>
              <w:rPr>
                <w:b/>
                <w:bCs/>
              </w:rPr>
            </w:pPr>
            <w:r>
              <w:rPr>
                <w:b/>
                <w:bCs/>
              </w:rPr>
              <w:t>ROZDZIAŁ 14. TERMIN OTWARCIA OFERT</w:t>
            </w:r>
          </w:p>
        </w:tc>
      </w:tr>
    </w:tbl>
    <w:p w14:paraId="06E7782F" w14:textId="77777777" w:rsidR="00F0770E" w:rsidRDefault="00F0770E">
      <w:pPr>
        <w:pStyle w:val="Standard"/>
      </w:pPr>
    </w:p>
    <w:p w14:paraId="78FA563F" w14:textId="198B2B9D" w:rsidR="00F0770E" w:rsidRDefault="00000000">
      <w:pPr>
        <w:pStyle w:val="Standard"/>
        <w:numPr>
          <w:ilvl w:val="0"/>
          <w:numId w:val="54"/>
        </w:numPr>
      </w:pPr>
      <w:r>
        <w:t>Otwarcie ofert nastąpi niezwłocznie po upływie terminu składania ofert, tj.</w:t>
      </w:r>
      <w:r>
        <w:rPr>
          <w:b/>
        </w:rPr>
        <w:t xml:space="preserve"> </w:t>
      </w:r>
      <w:r w:rsidR="000A2078">
        <w:rPr>
          <w:b/>
        </w:rPr>
        <w:t>09</w:t>
      </w:r>
      <w:r>
        <w:rPr>
          <w:b/>
        </w:rPr>
        <w:t>.11.202</w:t>
      </w:r>
      <w:r w:rsidR="00530019">
        <w:rPr>
          <w:b/>
        </w:rPr>
        <w:t>6</w:t>
      </w:r>
      <w:r>
        <w:rPr>
          <w:b/>
        </w:rPr>
        <w:t xml:space="preserve"> r. godz. 1</w:t>
      </w:r>
      <w:r w:rsidR="00530019">
        <w:rPr>
          <w:b/>
        </w:rPr>
        <w:t>1</w:t>
      </w:r>
      <w:r>
        <w:rPr>
          <w:b/>
        </w:rPr>
        <w:t>.</w:t>
      </w:r>
      <w:r w:rsidR="00530019">
        <w:rPr>
          <w:b/>
        </w:rPr>
        <w:t>0</w:t>
      </w:r>
      <w:r>
        <w:rPr>
          <w:b/>
        </w:rPr>
        <w:t xml:space="preserve">0 na komputerze Zamawiającego, za pośrednictwem </w:t>
      </w:r>
      <w:hyperlink r:id="rId19" w:history="1">
        <w:r w:rsidR="00F0770E">
          <w:rPr>
            <w:b/>
          </w:rPr>
          <w:t>https://ezamowienia.gov.pl/pl/</w:t>
        </w:r>
      </w:hyperlink>
    </w:p>
    <w:p w14:paraId="36CBB16A" w14:textId="77777777" w:rsidR="00F0770E" w:rsidRDefault="00000000">
      <w:pPr>
        <w:pStyle w:val="Standard"/>
        <w:numPr>
          <w:ilvl w:val="0"/>
          <w:numId w:val="54"/>
        </w:numPr>
      </w:pPr>
      <w:r>
        <w:t>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3F61F32B" w14:textId="77777777" w:rsidR="00F0770E" w:rsidRDefault="00000000">
      <w:pPr>
        <w:pStyle w:val="Standard"/>
        <w:numPr>
          <w:ilvl w:val="0"/>
          <w:numId w:val="54"/>
        </w:numPr>
      </w:pPr>
      <w:r>
        <w:t>Zamawiający poinformuje o zmianie terminu otwarcia ofert na stronie internetowej prowadzonego postępowania.</w:t>
      </w:r>
    </w:p>
    <w:p w14:paraId="2BBA9349" w14:textId="77777777" w:rsidR="00F0770E" w:rsidRDefault="00000000">
      <w:pPr>
        <w:pStyle w:val="Standard"/>
        <w:numPr>
          <w:ilvl w:val="0"/>
          <w:numId w:val="54"/>
        </w:numPr>
      </w:pPr>
      <w:r>
        <w:t>Zamawiający nie przewiduje sesji otwarcia ofert z udziałem wykonawców. Zgodnie z ustawą Prawo Zamówień Publicznych Zamawiający nie ma obowiązku przeprowadzania jawnej sesji otwarcia ofert w sposób jawny z udziałem wykonawców lub transmitowania sesji otwarcia za pośrednictwem elektronicznych narzędzi do przekazu wideo online, a ma jedynie takie uprawnienie.</w:t>
      </w:r>
    </w:p>
    <w:p w14:paraId="2FB1291E" w14:textId="77777777" w:rsidR="00F0770E" w:rsidRDefault="00000000">
      <w:pPr>
        <w:pStyle w:val="Standard"/>
        <w:numPr>
          <w:ilvl w:val="0"/>
          <w:numId w:val="54"/>
        </w:numPr>
      </w:pPr>
      <w:r>
        <w:t>Zamawiający, najpóźniej przed otwarciem ofert, udostępni na stronie internetowej prowadzonego postępowania informację o kwocie, jaką zamierza przeznaczyć na sfinansowanie zamówienia (kwota brutto, wraz z podatkiem VAT).</w:t>
      </w:r>
    </w:p>
    <w:p w14:paraId="3A833652" w14:textId="77777777" w:rsidR="00F0770E" w:rsidRDefault="00000000">
      <w:pPr>
        <w:pStyle w:val="Standard"/>
        <w:numPr>
          <w:ilvl w:val="0"/>
          <w:numId w:val="54"/>
        </w:numPr>
      </w:pPr>
      <w:r>
        <w:t>Zamawiający, niezwłocznie po otwarciu ofert, udostępnia na stronie internetowej prowadzonego postępowania informacje o:</w:t>
      </w:r>
    </w:p>
    <w:p w14:paraId="56C7BA22" w14:textId="77777777" w:rsidR="00F0770E" w:rsidRDefault="00000000">
      <w:pPr>
        <w:pStyle w:val="Standard"/>
        <w:numPr>
          <w:ilvl w:val="1"/>
          <w:numId w:val="54"/>
        </w:numPr>
      </w:pPr>
      <w:r>
        <w:t>nazwach albo imionach i nazwiskach oraz siedzibach lub miejscach prowadzonej działalności gospodarczej albo miejscach zamieszkania wykonawców, których oferty zostały otwarte;</w:t>
      </w:r>
    </w:p>
    <w:p w14:paraId="473C9C18" w14:textId="77777777" w:rsidR="00F0770E" w:rsidRDefault="00000000">
      <w:pPr>
        <w:pStyle w:val="Standard"/>
        <w:numPr>
          <w:ilvl w:val="1"/>
          <w:numId w:val="54"/>
        </w:numPr>
      </w:pPr>
      <w:r>
        <w:t>cenach lub kosztach zawartych w ofertach.</w:t>
      </w:r>
    </w:p>
    <w:p w14:paraId="7B3D1437" w14:textId="77777777" w:rsidR="00F0770E" w:rsidRDefault="00F0770E">
      <w:pPr>
        <w:pStyle w:val="Standard"/>
      </w:pPr>
    </w:p>
    <w:p w14:paraId="713D7777" w14:textId="77777777" w:rsidR="00F0770E" w:rsidRDefault="00F0770E">
      <w:pPr>
        <w:pStyle w:val="Standard"/>
        <w:spacing w:after="0" w:line="240" w:lineRule="auto"/>
        <w:ind w:left="0" w:firstLine="0"/>
        <w:jc w:val="left"/>
      </w:pPr>
    </w:p>
    <w:tbl>
      <w:tblPr>
        <w:tblW w:w="10539" w:type="dxa"/>
        <w:tblInd w:w="10" w:type="dxa"/>
        <w:tblLayout w:type="fixed"/>
        <w:tblCellMar>
          <w:left w:w="10" w:type="dxa"/>
          <w:right w:w="10" w:type="dxa"/>
        </w:tblCellMar>
        <w:tblLook w:val="0000" w:firstRow="0" w:lastRow="0" w:firstColumn="0" w:lastColumn="0" w:noHBand="0" w:noVBand="0"/>
      </w:tblPr>
      <w:tblGrid>
        <w:gridCol w:w="10539"/>
      </w:tblGrid>
      <w:tr w:rsidR="00F0770E" w14:paraId="43349165" w14:textId="77777777">
        <w:trPr>
          <w:trHeight w:val="670"/>
        </w:trPr>
        <w:tc>
          <w:tcPr>
            <w:tcW w:w="10539" w:type="dxa"/>
            <w:tcBorders>
              <w:top w:val="single" w:sz="4" w:space="0" w:color="000000"/>
              <w:left w:val="single" w:sz="4" w:space="0" w:color="000000"/>
              <w:bottom w:val="single" w:sz="4" w:space="0" w:color="000000"/>
              <w:right w:val="single" w:sz="4" w:space="0" w:color="000000"/>
            </w:tcBorders>
            <w:shd w:val="clear" w:color="auto" w:fill="D9D9D9"/>
            <w:tcMar>
              <w:top w:w="41" w:type="dxa"/>
              <w:left w:w="108" w:type="dxa"/>
              <w:bottom w:w="0" w:type="dxa"/>
              <w:right w:w="106" w:type="dxa"/>
            </w:tcMar>
          </w:tcPr>
          <w:p w14:paraId="5E1D093D" w14:textId="77777777" w:rsidR="00F0770E" w:rsidRDefault="00000000">
            <w:pPr>
              <w:pStyle w:val="Standard"/>
              <w:jc w:val="left"/>
              <w:rPr>
                <w:b/>
                <w:bCs/>
              </w:rPr>
            </w:pPr>
            <w:r>
              <w:rPr>
                <w:b/>
                <w:bCs/>
              </w:rPr>
              <w:t>ROZDZIAŁ  15. PODSTAWY WYKLUCZENIA, O KTÓRYCH MOWA W ART. 108 UST. 1</w:t>
            </w:r>
          </w:p>
          <w:p w14:paraId="1AF8507D" w14:textId="77777777" w:rsidR="00F0770E" w:rsidRDefault="00000000">
            <w:pPr>
              <w:pStyle w:val="Standard"/>
              <w:jc w:val="left"/>
              <w:rPr>
                <w:b/>
                <w:bCs/>
              </w:rPr>
            </w:pPr>
            <w:r>
              <w:rPr>
                <w:b/>
                <w:bCs/>
              </w:rPr>
              <w:tab/>
            </w:r>
            <w:r>
              <w:rPr>
                <w:b/>
                <w:bCs/>
              </w:rPr>
              <w:tab/>
            </w:r>
            <w:r>
              <w:rPr>
                <w:b/>
                <w:bCs/>
              </w:rPr>
              <w:tab/>
              <w:t>i ART. 109  UST. 1 PKT. 4 USTAWY PZP</w:t>
            </w:r>
          </w:p>
        </w:tc>
      </w:tr>
    </w:tbl>
    <w:p w14:paraId="52BA9C31" w14:textId="77777777" w:rsidR="00F0770E" w:rsidRDefault="00F0770E">
      <w:pPr>
        <w:pStyle w:val="Standard"/>
        <w:spacing w:after="0" w:line="240" w:lineRule="auto"/>
        <w:ind w:left="0" w:firstLine="0"/>
        <w:jc w:val="left"/>
      </w:pPr>
    </w:p>
    <w:p w14:paraId="5C06EF19" w14:textId="77777777" w:rsidR="00F0770E" w:rsidRDefault="00000000">
      <w:pPr>
        <w:pStyle w:val="Standard"/>
        <w:numPr>
          <w:ilvl w:val="0"/>
          <w:numId w:val="55"/>
        </w:numPr>
      </w:pPr>
      <w:r>
        <w:t>Zamawiający wykluczy z postępowania o udzielenie zamówienia  Wykonawcy:</w:t>
      </w:r>
    </w:p>
    <w:p w14:paraId="110F701F" w14:textId="77777777" w:rsidR="00F0770E" w:rsidRDefault="00000000">
      <w:pPr>
        <w:pStyle w:val="Standard"/>
        <w:numPr>
          <w:ilvl w:val="0"/>
          <w:numId w:val="56"/>
        </w:numPr>
      </w:pPr>
      <w:r>
        <w:t xml:space="preserve">wobec którego zachodzą podstawy wykluczenia określone w art. 108 ustawy </w:t>
      </w:r>
      <w:proofErr w:type="spellStart"/>
      <w:r>
        <w:t>Pzp</w:t>
      </w:r>
      <w:proofErr w:type="spellEnd"/>
      <w:r>
        <w:t>.,</w:t>
      </w:r>
    </w:p>
    <w:p w14:paraId="184D072B" w14:textId="77777777" w:rsidR="00F0770E" w:rsidRDefault="00000000">
      <w:pPr>
        <w:pStyle w:val="Standard"/>
        <w:numPr>
          <w:ilvl w:val="0"/>
          <w:numId w:val="56"/>
        </w:numPr>
      </w:pPr>
      <w:r>
        <w:t>wobec którego zachodzą podstawy wykluczenia określone w art. 7 ust 1 ustawy z dnia 13.04.2022r.</w:t>
      </w:r>
    </w:p>
    <w:p w14:paraId="5E18AF0C" w14:textId="27224061" w:rsidR="00F0770E" w:rsidRDefault="00000000">
      <w:pPr>
        <w:pStyle w:val="Standard"/>
      </w:pPr>
      <w:r>
        <w:t>O szczególnych rozwiązaniach w zakresie przeciwdziałania wspieraniu agresji na Ukrainę oraz służących ochronie bezpieczeństwa narodowego (Dz.U. Z 202</w:t>
      </w:r>
      <w:r w:rsidR="003F56C5">
        <w:t>5</w:t>
      </w:r>
      <w:r>
        <w:t xml:space="preserve">r. </w:t>
      </w:r>
      <w:r w:rsidR="00A15282">
        <w:t>p</w:t>
      </w:r>
      <w:r>
        <w:t xml:space="preserve">oz. </w:t>
      </w:r>
      <w:r w:rsidR="003F56C5">
        <w:t>514</w:t>
      </w:r>
      <w:r>
        <w:t>).</w:t>
      </w:r>
    </w:p>
    <w:p w14:paraId="74004290" w14:textId="77777777" w:rsidR="00F0770E" w:rsidRDefault="00000000">
      <w:pPr>
        <w:pStyle w:val="Standard"/>
        <w:numPr>
          <w:ilvl w:val="0"/>
          <w:numId w:val="57"/>
        </w:numPr>
      </w:pPr>
      <w:r>
        <w:t xml:space="preserve">Zamawiający, na postawie Art. 109 ust. 1 pkt 4 ustawy </w:t>
      </w:r>
      <w:proofErr w:type="spellStart"/>
      <w:r>
        <w:t>Pzp</w:t>
      </w:r>
      <w:proofErr w:type="spellEnd"/>
      <w:r>
        <w:t>, wykluczy z postępowania o udzielenie zamówienia Wykonawcy:</w:t>
      </w:r>
    </w:p>
    <w:p w14:paraId="49067B09" w14:textId="77777777" w:rsidR="00F0770E" w:rsidRDefault="00000000">
      <w:pPr>
        <w:pStyle w:val="Standard"/>
        <w:numPr>
          <w:ilvl w:val="0"/>
          <w:numId w:val="58"/>
        </w:numPr>
      </w:pPr>
      <w:r>
        <w:t>w stosunku do którego otwarto likwidacje,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18AAD154" w14:textId="77777777" w:rsidR="00F0770E" w:rsidRDefault="00000000">
      <w:pPr>
        <w:pStyle w:val="Standard"/>
        <w:numPr>
          <w:ilvl w:val="0"/>
          <w:numId w:val="59"/>
        </w:numPr>
      </w:pPr>
      <w:r>
        <w:t xml:space="preserve">Wykluczenie wykonawcy nastąpi w przypadkach, o których mowa w art. 111 ustawy </w:t>
      </w:r>
      <w:proofErr w:type="spellStart"/>
      <w:r>
        <w:t>Pzp</w:t>
      </w:r>
      <w:proofErr w:type="spellEnd"/>
      <w:r>
        <w:t>.</w:t>
      </w:r>
    </w:p>
    <w:p w14:paraId="6C2D3ACF" w14:textId="77777777" w:rsidR="00F0770E" w:rsidRDefault="00000000">
      <w:pPr>
        <w:pStyle w:val="Standard"/>
        <w:numPr>
          <w:ilvl w:val="0"/>
          <w:numId w:val="59"/>
        </w:numPr>
      </w:pPr>
      <w:r>
        <w:t xml:space="preserve">Wykonawca nie podlega wykluczeniu w okolicznościach określanych w art. 108 ust. 1 pkt 1, 2 i 5 lub art. 109 ust. 1 pkt 2-5 i 7-10 ustawy </w:t>
      </w:r>
      <w:proofErr w:type="spellStart"/>
      <w:r>
        <w:t>Pzp</w:t>
      </w:r>
      <w:proofErr w:type="spellEnd"/>
      <w:r>
        <w:t xml:space="preserve"> jeżeli udowodni Zamawiającemu że spełnił łącznie przesłanki określone w art. 110 ust. 2 ustawy </w:t>
      </w:r>
      <w:proofErr w:type="spellStart"/>
      <w:r>
        <w:t>Pzp</w:t>
      </w:r>
      <w:proofErr w:type="spellEnd"/>
      <w:r>
        <w:t>.</w:t>
      </w:r>
    </w:p>
    <w:p w14:paraId="1E36195A" w14:textId="77777777" w:rsidR="00F0770E" w:rsidRDefault="00000000">
      <w:pPr>
        <w:pStyle w:val="Standard"/>
        <w:numPr>
          <w:ilvl w:val="0"/>
          <w:numId w:val="59"/>
        </w:numPr>
      </w:pPr>
      <w:r>
        <w:t xml:space="preserve">Zamawiający oceni, czy podjęte przez </w:t>
      </w:r>
      <w:proofErr w:type="spellStart"/>
      <w:r>
        <w:t>Wykonawce</w:t>
      </w:r>
      <w:proofErr w:type="spellEnd"/>
      <w:r>
        <w:t xml:space="preserve"> czynności, o których mowa w art. 110 ust. 2 ustawy </w:t>
      </w:r>
      <w:proofErr w:type="spellStart"/>
      <w:r>
        <w:t>Pzp</w:t>
      </w:r>
      <w:proofErr w:type="spellEnd"/>
      <w:r>
        <w:t xml:space="preserve">. Są wystarczające do wykazania jego rzetelności, uwzględniając wagę i szczególne okoliczności czynów </w:t>
      </w:r>
      <w:proofErr w:type="spellStart"/>
      <w:r>
        <w:t>Wykonawce</w:t>
      </w:r>
      <w:proofErr w:type="spellEnd"/>
      <w:r>
        <w:t>, a jeżeli uzna ze nie są wystarczające, wykluczy wykonawcę.</w:t>
      </w:r>
    </w:p>
    <w:p w14:paraId="1C7758CE" w14:textId="77777777" w:rsidR="00F0770E" w:rsidRDefault="00000000">
      <w:pPr>
        <w:pStyle w:val="Standard"/>
        <w:numPr>
          <w:ilvl w:val="0"/>
          <w:numId w:val="59"/>
        </w:numPr>
      </w:pPr>
      <w:r>
        <w:t xml:space="preserve">Zamawiający może wykluczyć </w:t>
      </w:r>
      <w:proofErr w:type="spellStart"/>
      <w:r>
        <w:t>Wykonawce</w:t>
      </w:r>
      <w:proofErr w:type="spellEnd"/>
      <w:r>
        <w:t xml:space="preserve"> na każdym etapie postępowania, ofertę Wykonawcy wykluczonego uznaje się za odrzuconą.</w:t>
      </w:r>
    </w:p>
    <w:p w14:paraId="299698C6" w14:textId="77777777" w:rsidR="00F0770E" w:rsidRDefault="00F0770E">
      <w:pPr>
        <w:pStyle w:val="Standard"/>
      </w:pPr>
    </w:p>
    <w:p w14:paraId="11BF647A" w14:textId="77777777" w:rsidR="003F56C5" w:rsidRDefault="003F56C5">
      <w:pPr>
        <w:pStyle w:val="Standard"/>
      </w:pPr>
    </w:p>
    <w:p w14:paraId="6771AF26" w14:textId="77777777" w:rsidR="003F56C5" w:rsidRDefault="003F56C5">
      <w:pPr>
        <w:pStyle w:val="Standard"/>
      </w:pPr>
    </w:p>
    <w:p w14:paraId="6CB9866A" w14:textId="77777777" w:rsidR="003F56C5" w:rsidRDefault="003F56C5">
      <w:pPr>
        <w:pStyle w:val="Standard"/>
      </w:pPr>
    </w:p>
    <w:tbl>
      <w:tblPr>
        <w:tblW w:w="10539" w:type="dxa"/>
        <w:tblInd w:w="10" w:type="dxa"/>
        <w:tblLayout w:type="fixed"/>
        <w:tblCellMar>
          <w:left w:w="10" w:type="dxa"/>
          <w:right w:w="10" w:type="dxa"/>
        </w:tblCellMar>
        <w:tblLook w:val="0000" w:firstRow="0" w:lastRow="0" w:firstColumn="0" w:lastColumn="0" w:noHBand="0" w:noVBand="0"/>
      </w:tblPr>
      <w:tblGrid>
        <w:gridCol w:w="10539"/>
      </w:tblGrid>
      <w:tr w:rsidR="00F0770E" w14:paraId="05EA0A97" w14:textId="77777777">
        <w:trPr>
          <w:trHeight w:val="408"/>
        </w:trPr>
        <w:tc>
          <w:tcPr>
            <w:tcW w:w="10539" w:type="dxa"/>
            <w:tcBorders>
              <w:top w:val="single" w:sz="4" w:space="0" w:color="000000"/>
              <w:left w:val="single" w:sz="4" w:space="0" w:color="000000"/>
              <w:bottom w:val="single" w:sz="4" w:space="0" w:color="000000"/>
              <w:right w:val="single" w:sz="4" w:space="0" w:color="000000"/>
            </w:tcBorders>
            <w:shd w:val="clear" w:color="auto" w:fill="D9D9D9"/>
            <w:tcMar>
              <w:top w:w="41" w:type="dxa"/>
              <w:left w:w="108" w:type="dxa"/>
              <w:bottom w:w="0" w:type="dxa"/>
              <w:right w:w="106" w:type="dxa"/>
            </w:tcMar>
          </w:tcPr>
          <w:p w14:paraId="116FB7C7" w14:textId="77777777" w:rsidR="00F0770E" w:rsidRDefault="00000000">
            <w:pPr>
              <w:pStyle w:val="Standard"/>
              <w:jc w:val="left"/>
              <w:rPr>
                <w:b/>
                <w:bCs/>
              </w:rPr>
            </w:pPr>
            <w:r>
              <w:rPr>
                <w:b/>
                <w:bCs/>
              </w:rPr>
              <w:t>ROZDZIAŁ 16. SPOSÓB OBLICZENIA CENY</w:t>
            </w:r>
          </w:p>
        </w:tc>
      </w:tr>
    </w:tbl>
    <w:p w14:paraId="7EA4E64B" w14:textId="77777777" w:rsidR="00F0770E" w:rsidRDefault="00F0770E">
      <w:pPr>
        <w:pStyle w:val="Standard"/>
        <w:spacing w:after="0" w:line="240" w:lineRule="auto"/>
        <w:ind w:left="0" w:firstLine="0"/>
        <w:jc w:val="left"/>
        <w:rPr>
          <w:b/>
        </w:rPr>
      </w:pPr>
    </w:p>
    <w:p w14:paraId="1723C83B" w14:textId="77777777" w:rsidR="00F0770E" w:rsidRDefault="00000000">
      <w:pPr>
        <w:pStyle w:val="Standard"/>
        <w:numPr>
          <w:ilvl w:val="0"/>
          <w:numId w:val="60"/>
        </w:numPr>
      </w:pPr>
      <w:r>
        <w:t>Wykonawca podaje cenę za realizację przedmiotu zamówienia zgodnie ze wzorem Formularza Ofertowego, stanowiącego Załącznik nr 1 do SWZ.</w:t>
      </w:r>
    </w:p>
    <w:p w14:paraId="52C53202" w14:textId="17C630FE" w:rsidR="00F0770E" w:rsidRDefault="00000000">
      <w:pPr>
        <w:pStyle w:val="Standard"/>
        <w:numPr>
          <w:ilvl w:val="0"/>
          <w:numId w:val="60"/>
        </w:numPr>
      </w:pPr>
      <w:r>
        <w:t>Cena ofertowa brutto musi uwzględniać wszystkie koszty związane z realizacją przedmiotu zamówienia zgodnie z opisem przedmiotu zamówienia, SWZ oraz istotnymi postanowieniami umowy określonymi</w:t>
      </w:r>
      <w:r w:rsidR="00A15282">
        <w:t xml:space="preserve"> </w:t>
      </w:r>
      <w:r>
        <w:t xml:space="preserve"> w niniejszej SWZ.</w:t>
      </w:r>
    </w:p>
    <w:p w14:paraId="721C67DE" w14:textId="51BD7CBD" w:rsidR="00F0770E" w:rsidRDefault="00000000">
      <w:pPr>
        <w:pStyle w:val="Standard"/>
        <w:numPr>
          <w:ilvl w:val="0"/>
          <w:numId w:val="60"/>
        </w:numPr>
      </w:pPr>
      <w:r>
        <w:t>Cena podana na Formularzu Ofertowym jest ceną ostateczną, niepodlegającą</w:t>
      </w:r>
      <w:r w:rsidR="00A15282">
        <w:t xml:space="preserve"> </w:t>
      </w:r>
      <w:r>
        <w:t>negocjacji</w:t>
      </w:r>
      <w:r>
        <w:br/>
        <w:t>i wyczerpującą wszelkie należności Wykonawcy wobec Zamawiającego związane z realizacją przedmiotu zamówienia.</w:t>
      </w:r>
    </w:p>
    <w:p w14:paraId="46C99421" w14:textId="77777777" w:rsidR="00F0770E" w:rsidRDefault="00000000">
      <w:pPr>
        <w:pStyle w:val="Standard"/>
        <w:numPr>
          <w:ilvl w:val="0"/>
          <w:numId w:val="60"/>
        </w:numPr>
      </w:pPr>
      <w:r>
        <w:t>Cena ustalona przez Wykonawcę zostanie ustalona na okres ważności umowy i nie będzie podlegała zmianom.</w:t>
      </w:r>
    </w:p>
    <w:p w14:paraId="3E447FCB" w14:textId="77777777" w:rsidR="00F0770E" w:rsidRDefault="00000000">
      <w:pPr>
        <w:pStyle w:val="Standard"/>
        <w:numPr>
          <w:ilvl w:val="0"/>
          <w:numId w:val="60"/>
        </w:numPr>
      </w:pPr>
      <w:r>
        <w:t>Cena oferty powinna być wyrażona w złotych polskich (PLN) z dokładnością do dwóch miejsc po przecinku. Zamawiający nie przewiduje rozliczeń w walucie obcej.</w:t>
      </w:r>
    </w:p>
    <w:p w14:paraId="64E7655C" w14:textId="3005DBDB" w:rsidR="00F0770E" w:rsidRDefault="00000000">
      <w:pPr>
        <w:pStyle w:val="Standard"/>
        <w:numPr>
          <w:ilvl w:val="0"/>
          <w:numId w:val="60"/>
        </w:numPr>
      </w:pPr>
      <w:r>
        <w:t>Jeżeli została złożona oferta, której wybór prowadziłby do powstania u zamawiającego obowiązku podatkowego zgodnie z ustawą z dnia 11 marca 2004 r. o podatku od towarów i usług (Dz. U. z 20</w:t>
      </w:r>
      <w:r w:rsidR="003F56C5">
        <w:t>25</w:t>
      </w:r>
      <w:r>
        <w:t xml:space="preserve"> r. poz. </w:t>
      </w:r>
      <w:r w:rsidR="003F56C5">
        <w:t>775</w:t>
      </w:r>
      <w:r>
        <w:t>), dla celów zastosowania kryterium ceny lub kosztu Zamawiający dolicza do przedstawionej w tej ofercie ceny kwotę podatku od towarów i usług, którą miałby obowiązek rozliczyć.</w:t>
      </w:r>
    </w:p>
    <w:p w14:paraId="1C2879BA" w14:textId="034FBC57" w:rsidR="00F0770E" w:rsidRDefault="00000000">
      <w:pPr>
        <w:pStyle w:val="Standard"/>
        <w:numPr>
          <w:ilvl w:val="0"/>
          <w:numId w:val="60"/>
        </w:numPr>
      </w:pPr>
      <w:r>
        <w:t>Wykonawca ma obowiązek poinformowania Zamawiającego, że wybór jego oferty będzie prowadził</w:t>
      </w:r>
      <w:r w:rsidR="00A15282">
        <w:t xml:space="preserve"> </w:t>
      </w:r>
      <w:r>
        <w:t>do powstania u Zamawiającego obowiązku podatkowego; wskazania nazwy usługi, których świadczenie będą prowadziły do powstania obowiązku podatkowego; wskazania wartości usługi objętej obowiązkiem podatkowym Zamawiającego, bez kwoty podatku; wskazania stawki podatku od towarów i usług, która zgodnie z wiedzą wykonawcy, będzie miała zastosowanie.</w:t>
      </w:r>
    </w:p>
    <w:p w14:paraId="57D29F59" w14:textId="60FAEC52" w:rsidR="00F0770E" w:rsidRDefault="00000000">
      <w:pPr>
        <w:pStyle w:val="Standard"/>
        <w:numPr>
          <w:ilvl w:val="0"/>
          <w:numId w:val="60"/>
        </w:numPr>
      </w:pPr>
      <w:r>
        <w:t>Wzór Formularza Ofertowego został opracowany przy założeniu, iż wybór oferty nie będzie prowadzić do powstania u Zamawiającego obowiązku podatkowego w zakresie podatku VAT.</w:t>
      </w:r>
      <w:r>
        <w:rPr>
          <w:u w:val="single"/>
        </w:rPr>
        <w:t xml:space="preserve"> W przypadku, gdy Wykonawca </w:t>
      </w:r>
      <w:r>
        <w:rPr>
          <w:u w:val="single"/>
        </w:rPr>
        <w:lastRenderedPageBreak/>
        <w:t>zobowiązany jest złożyć oświadczenie o powstaniu u Zamawiającego obowiązku podatkowego,</w:t>
      </w:r>
      <w:r w:rsidR="00A15282">
        <w:rPr>
          <w:u w:val="single"/>
        </w:rPr>
        <w:t xml:space="preserve"> </w:t>
      </w:r>
      <w:r>
        <w:rPr>
          <w:u w:val="single"/>
        </w:rPr>
        <w:t>to winien odpowiednio zmodyfikować treść formularza ofertowego.</w:t>
      </w:r>
    </w:p>
    <w:p w14:paraId="4637FDD0" w14:textId="77777777" w:rsidR="00F0770E" w:rsidRDefault="00F0770E">
      <w:pPr>
        <w:pStyle w:val="Standard"/>
        <w:spacing w:after="0" w:line="240" w:lineRule="auto"/>
        <w:ind w:left="0" w:firstLine="0"/>
        <w:jc w:val="left"/>
      </w:pPr>
    </w:p>
    <w:p w14:paraId="6D10DE4A" w14:textId="77777777" w:rsidR="00F0770E" w:rsidRDefault="00F0770E">
      <w:pPr>
        <w:pStyle w:val="Standard"/>
        <w:spacing w:after="0" w:line="240" w:lineRule="auto"/>
        <w:ind w:left="0" w:firstLine="0"/>
        <w:jc w:val="left"/>
      </w:pPr>
    </w:p>
    <w:tbl>
      <w:tblPr>
        <w:tblW w:w="10538" w:type="dxa"/>
        <w:tblInd w:w="10" w:type="dxa"/>
        <w:tblLayout w:type="fixed"/>
        <w:tblCellMar>
          <w:left w:w="10" w:type="dxa"/>
          <w:right w:w="10" w:type="dxa"/>
        </w:tblCellMar>
        <w:tblLook w:val="0000" w:firstRow="0" w:lastRow="0" w:firstColumn="0" w:lastColumn="0" w:noHBand="0" w:noVBand="0"/>
      </w:tblPr>
      <w:tblGrid>
        <w:gridCol w:w="10538"/>
      </w:tblGrid>
      <w:tr w:rsidR="00F0770E" w14:paraId="3CD7D854" w14:textId="77777777">
        <w:trPr>
          <w:trHeight w:val="690"/>
        </w:trPr>
        <w:tc>
          <w:tcPr>
            <w:tcW w:w="10538" w:type="dxa"/>
            <w:tcBorders>
              <w:top w:val="single" w:sz="4" w:space="0" w:color="000000"/>
              <w:left w:val="single" w:sz="4" w:space="0" w:color="000000"/>
              <w:bottom w:val="single" w:sz="4" w:space="0" w:color="000000"/>
              <w:right w:val="single" w:sz="4" w:space="0" w:color="000000"/>
            </w:tcBorders>
            <w:shd w:val="clear" w:color="auto" w:fill="D9D9D9"/>
            <w:tcMar>
              <w:top w:w="58" w:type="dxa"/>
              <w:left w:w="108" w:type="dxa"/>
              <w:bottom w:w="0" w:type="dxa"/>
              <w:right w:w="115" w:type="dxa"/>
            </w:tcMar>
          </w:tcPr>
          <w:p w14:paraId="3B2CB2E5" w14:textId="77777777" w:rsidR="00F0770E" w:rsidRDefault="00000000">
            <w:pPr>
              <w:pStyle w:val="Standard"/>
              <w:jc w:val="left"/>
              <w:rPr>
                <w:b/>
                <w:bCs/>
              </w:rPr>
            </w:pPr>
            <w:r>
              <w:rPr>
                <w:b/>
                <w:bCs/>
              </w:rPr>
              <w:t xml:space="preserve">ROZDZIAŁ 17. OPIS KRYTERIÓW OCENY OFERT, WRAZ Z PODANIEM WAG TYCH </w:t>
            </w:r>
            <w:r>
              <w:rPr>
                <w:b/>
                <w:bCs/>
              </w:rPr>
              <w:tab/>
            </w:r>
            <w:r>
              <w:rPr>
                <w:b/>
                <w:bCs/>
              </w:rPr>
              <w:tab/>
            </w:r>
            <w:r>
              <w:rPr>
                <w:b/>
                <w:bCs/>
              </w:rPr>
              <w:tab/>
            </w:r>
            <w:r>
              <w:rPr>
                <w:b/>
                <w:bCs/>
              </w:rPr>
              <w:tab/>
              <w:t>KRYTERIÓW I SPOSOBU OCENY</w:t>
            </w:r>
          </w:p>
        </w:tc>
      </w:tr>
    </w:tbl>
    <w:p w14:paraId="3F92DFE3" w14:textId="77777777" w:rsidR="00F0770E" w:rsidRDefault="00F0770E">
      <w:pPr>
        <w:pStyle w:val="Standard"/>
        <w:spacing w:after="0" w:line="240" w:lineRule="auto"/>
        <w:ind w:left="0" w:firstLine="0"/>
        <w:jc w:val="left"/>
        <w:rPr>
          <w:rFonts w:eastAsia="Calibri"/>
          <w:b/>
          <w:color w:val="00000A"/>
          <w:lang w:eastAsia="ar-SA"/>
        </w:rPr>
      </w:pPr>
    </w:p>
    <w:p w14:paraId="00A3EB59" w14:textId="77777777" w:rsidR="00F0770E" w:rsidRDefault="00000000">
      <w:pPr>
        <w:pStyle w:val="Standard"/>
        <w:numPr>
          <w:ilvl w:val="0"/>
          <w:numId w:val="61"/>
        </w:numPr>
      </w:pPr>
      <w:r>
        <w:t>Do oceny złożonych ofert oraz wyboru najkorzystniejszej oferty, przyjmuje się następujące kryteria oceny ofert.</w:t>
      </w:r>
    </w:p>
    <w:p w14:paraId="2B886DAE" w14:textId="77777777" w:rsidR="00F0770E" w:rsidRDefault="00000000">
      <w:pPr>
        <w:pStyle w:val="Standard"/>
        <w:numPr>
          <w:ilvl w:val="1"/>
          <w:numId w:val="61"/>
        </w:numPr>
      </w:pPr>
      <w:r>
        <w:rPr>
          <w:rFonts w:eastAsia="Calibri"/>
          <w:b/>
          <w:color w:val="00000A"/>
          <w:lang w:eastAsia="ar-SA"/>
        </w:rPr>
        <w:t>Cena</w:t>
      </w:r>
      <w:r>
        <w:rPr>
          <w:rFonts w:eastAsia="Calibri"/>
          <w:color w:val="00000A"/>
          <w:lang w:eastAsia="ar-SA"/>
        </w:rPr>
        <w:t xml:space="preserve"> wykonania przedmiotu zamówienia –  (C) =</w:t>
      </w:r>
      <w:r>
        <w:rPr>
          <w:rFonts w:eastAsia="Calibri"/>
          <w:b/>
          <w:color w:val="00000A"/>
          <w:lang w:eastAsia="ar-SA"/>
        </w:rPr>
        <w:t>60% (60 pkt.)</w:t>
      </w:r>
    </w:p>
    <w:p w14:paraId="2BE47678" w14:textId="77777777" w:rsidR="00F0770E" w:rsidRDefault="00000000">
      <w:pPr>
        <w:pStyle w:val="Standard"/>
        <w:numPr>
          <w:ilvl w:val="1"/>
          <w:numId w:val="61"/>
        </w:numPr>
      </w:pPr>
      <w:r>
        <w:rPr>
          <w:rFonts w:eastAsia="Calibri"/>
          <w:b/>
          <w:bCs/>
          <w:color w:val="00000A"/>
          <w:lang w:eastAsia="ar-SA"/>
        </w:rPr>
        <w:t xml:space="preserve">Doświadczenie </w:t>
      </w:r>
      <w:r>
        <w:rPr>
          <w:rFonts w:eastAsia="Calibri"/>
          <w:color w:val="00000A"/>
          <w:lang w:eastAsia="ar-SA"/>
        </w:rPr>
        <w:t>w żywieniu zbiorowym</w:t>
      </w:r>
      <w:r>
        <w:rPr>
          <w:rFonts w:eastAsia="Calibri"/>
          <w:b/>
          <w:bCs/>
          <w:color w:val="00000A"/>
          <w:lang w:eastAsia="ar-SA"/>
        </w:rPr>
        <w:t xml:space="preserve"> </w:t>
      </w:r>
      <w:r>
        <w:rPr>
          <w:rFonts w:eastAsia="Calibri"/>
          <w:color w:val="00000A"/>
          <w:lang w:eastAsia="ar-SA"/>
        </w:rPr>
        <w:t xml:space="preserve">– (D) = </w:t>
      </w:r>
      <w:r>
        <w:rPr>
          <w:rFonts w:eastAsia="Calibri"/>
          <w:b/>
          <w:color w:val="00000A"/>
          <w:lang w:eastAsia="ar-SA"/>
        </w:rPr>
        <w:t>40% (40 pkt.)</w:t>
      </w:r>
    </w:p>
    <w:p w14:paraId="76A198CB" w14:textId="77777777" w:rsidR="00F0770E" w:rsidRDefault="00000000">
      <w:pPr>
        <w:pStyle w:val="Standard"/>
        <w:numPr>
          <w:ilvl w:val="0"/>
          <w:numId w:val="61"/>
        </w:numPr>
      </w:pPr>
      <w:r>
        <w:t>Każde kryterium posiada wagę wyznaczającą jego istotność z punktu widzenia Zamawiającego.</w:t>
      </w:r>
    </w:p>
    <w:p w14:paraId="306F98F9" w14:textId="77777777" w:rsidR="00F0770E" w:rsidRDefault="00000000">
      <w:pPr>
        <w:pStyle w:val="Standard"/>
        <w:numPr>
          <w:ilvl w:val="0"/>
          <w:numId w:val="61"/>
        </w:numPr>
      </w:pPr>
      <w:r>
        <w:rPr>
          <w:rFonts w:eastAsia="Calibri"/>
          <w:b/>
          <w:color w:val="00000A"/>
          <w:lang w:eastAsia="ar-SA"/>
        </w:rPr>
        <w:t>Cena wykonania przedmiotu zamówienia</w:t>
      </w:r>
      <w:r>
        <w:rPr>
          <w:rFonts w:eastAsia="Calibri"/>
          <w:color w:val="00000A"/>
          <w:lang w:eastAsia="ar-SA"/>
        </w:rPr>
        <w:t xml:space="preserve">  – oznacza cenę łączną brutto za wykonanie całości przedmiotu zamówienia zgodnie z SIWZ oraz umową. Wielkość ta występuje na formularzu ofertowym.</w:t>
      </w:r>
    </w:p>
    <w:p w14:paraId="444C5602" w14:textId="77777777" w:rsidR="00F0770E" w:rsidRDefault="00000000">
      <w:pPr>
        <w:pStyle w:val="Standard"/>
        <w:numPr>
          <w:ilvl w:val="1"/>
          <w:numId w:val="61"/>
        </w:numPr>
      </w:pPr>
      <w:r>
        <w:t>W kryterium „cena wykonania przedmiotu zamówienia” najwyższą liczbę punktów (60 pkt) – otrzyma oferta tego Wykonawcy, który za realizację całości przedmiotu zamówienia zaproponuje najniższą cenę brutto. Każda następna, wyższa oferta, otrzyma odpowiednio mniej punktów.</w:t>
      </w:r>
    </w:p>
    <w:p w14:paraId="3F8C647E" w14:textId="77777777" w:rsidR="00F0770E" w:rsidRDefault="00000000">
      <w:pPr>
        <w:pStyle w:val="Standard"/>
        <w:numPr>
          <w:ilvl w:val="1"/>
          <w:numId w:val="61"/>
        </w:numPr>
      </w:pPr>
      <w:r>
        <w:t>Kryterium "cena wykonania przedmiotu zamówienia" obliczone zostanie według poniższego wzoru:</w:t>
      </w:r>
    </w:p>
    <w:p w14:paraId="07F8007B" w14:textId="77777777" w:rsidR="00F0770E" w:rsidRDefault="00F0770E">
      <w:pPr>
        <w:pStyle w:val="Standard"/>
        <w:ind w:left="0" w:firstLine="0"/>
      </w:pPr>
    </w:p>
    <w:p w14:paraId="503725D5" w14:textId="77777777" w:rsidR="00F0770E" w:rsidRDefault="00000000">
      <w:pPr>
        <w:pStyle w:val="Standard"/>
      </w:pPr>
      <w:r>
        <w:rPr>
          <w:b/>
          <w:bCs/>
          <w:color w:val="00000A"/>
          <w:lang w:eastAsia="ar-SA"/>
        </w:rPr>
        <w:t xml:space="preserve">                                </w:t>
      </w:r>
      <w:r>
        <w:rPr>
          <w:b/>
          <w:bCs/>
          <w:color w:val="00000A"/>
          <w:u w:val="single"/>
          <w:lang w:eastAsia="ar-SA"/>
        </w:rPr>
        <w:t xml:space="preserve">  Najniższa zaoferowana cena brutto </w:t>
      </w:r>
      <w:r>
        <w:rPr>
          <w:b/>
          <w:bCs/>
          <w:color w:val="00000A"/>
          <w:lang w:eastAsia="ar-SA"/>
        </w:rPr>
        <w:t xml:space="preserve"> </w:t>
      </w:r>
      <w:r>
        <w:rPr>
          <w:b/>
          <w:bCs/>
          <w:color w:val="00000A"/>
          <w:sz w:val="34"/>
          <w:vertAlign w:val="subscript"/>
          <w:lang w:eastAsia="ar-SA"/>
        </w:rPr>
        <w:t>x 60  pkt.   x  100 %</w:t>
      </w:r>
    </w:p>
    <w:p w14:paraId="6EB32A3A" w14:textId="77777777" w:rsidR="00F0770E" w:rsidRDefault="00000000">
      <w:pPr>
        <w:pStyle w:val="Standard"/>
      </w:pPr>
      <w:r>
        <w:rPr>
          <w:b/>
          <w:bCs/>
          <w:color w:val="00000A"/>
          <w:vertAlign w:val="subscript"/>
          <w:lang w:eastAsia="ar-SA"/>
        </w:rPr>
        <w:t xml:space="preserve">                                                                                   </w:t>
      </w:r>
      <w:r>
        <w:rPr>
          <w:b/>
          <w:bCs/>
          <w:color w:val="00000A"/>
          <w:lang w:eastAsia="ar-SA"/>
        </w:rPr>
        <w:t>Badana cena brutto</w:t>
      </w:r>
    </w:p>
    <w:p w14:paraId="6A67E8B5" w14:textId="77777777" w:rsidR="00F0770E" w:rsidRDefault="00F0770E">
      <w:pPr>
        <w:pStyle w:val="Standard"/>
        <w:rPr>
          <w:b/>
          <w:bCs/>
          <w:color w:val="00000A"/>
          <w:lang w:eastAsia="ar-SA"/>
        </w:rPr>
      </w:pPr>
    </w:p>
    <w:p w14:paraId="2F57487D" w14:textId="77777777" w:rsidR="00F0770E" w:rsidRDefault="00000000">
      <w:pPr>
        <w:pStyle w:val="Standard"/>
        <w:numPr>
          <w:ilvl w:val="1"/>
          <w:numId w:val="61"/>
        </w:numPr>
      </w:pPr>
      <w:r>
        <w:t>Wszystkie oceny w kryterium „cena wykonania przedmiotu zamówienia” będą wyliczone</w:t>
      </w:r>
      <w:r>
        <w:br/>
        <w:t>z dokładnością do dwóch miejsc po przecinku.</w:t>
      </w:r>
    </w:p>
    <w:p w14:paraId="4284A9FE" w14:textId="77777777" w:rsidR="00F0770E" w:rsidRDefault="00000000">
      <w:pPr>
        <w:pStyle w:val="Standard"/>
        <w:numPr>
          <w:ilvl w:val="1"/>
          <w:numId w:val="61"/>
        </w:numPr>
      </w:pPr>
      <w:r>
        <w:t>W przedmiotowym kryterium Wykonawca ma możliwość uzyskać maksymalnie 60 pkt.</w:t>
      </w:r>
    </w:p>
    <w:p w14:paraId="767A5328" w14:textId="77777777" w:rsidR="00F0770E" w:rsidRDefault="00000000">
      <w:pPr>
        <w:pStyle w:val="Standard"/>
        <w:numPr>
          <w:ilvl w:val="0"/>
          <w:numId w:val="61"/>
        </w:numPr>
      </w:pPr>
      <w:r>
        <w:rPr>
          <w:rFonts w:eastAsia="Calibri"/>
          <w:b/>
          <w:color w:val="00000A"/>
          <w:lang w:eastAsia="ar-SA"/>
        </w:rPr>
        <w:t>Doświadczenie w żywieniu zbiorowym</w:t>
      </w:r>
      <w:r>
        <w:rPr>
          <w:rFonts w:eastAsia="Calibri"/>
          <w:color w:val="00000A"/>
          <w:lang w:eastAsia="ar-SA"/>
        </w:rPr>
        <w:t xml:space="preserve"> – mające znaczący wpływ na jakość wykonanego zadania – 40%</w:t>
      </w:r>
    </w:p>
    <w:p w14:paraId="4DD51639" w14:textId="77777777" w:rsidR="00F0770E" w:rsidRDefault="00000000">
      <w:pPr>
        <w:pStyle w:val="Standard"/>
        <w:rPr>
          <w:rFonts w:eastAsia="Calibri"/>
          <w:color w:val="00000A"/>
          <w:lang w:eastAsia="ar-SA"/>
        </w:rPr>
      </w:pPr>
      <w:r>
        <w:rPr>
          <w:rFonts w:eastAsia="Calibri"/>
          <w:color w:val="00000A"/>
          <w:lang w:eastAsia="ar-SA"/>
        </w:rPr>
        <w:t>Gdy Wykonawca wykaże, że posiada doświadczenie w żywieniu zbiorowym:</w:t>
      </w:r>
    </w:p>
    <w:p w14:paraId="02C269BE" w14:textId="77777777" w:rsidR="00F0770E" w:rsidRDefault="00000000">
      <w:pPr>
        <w:pStyle w:val="Standard"/>
        <w:numPr>
          <w:ilvl w:val="0"/>
          <w:numId w:val="62"/>
        </w:numPr>
        <w:rPr>
          <w:rFonts w:eastAsia="Calibri"/>
          <w:color w:val="00000A"/>
          <w:lang w:eastAsia="ar-SA"/>
        </w:rPr>
      </w:pPr>
      <w:r>
        <w:rPr>
          <w:rFonts w:eastAsia="Calibri"/>
          <w:color w:val="00000A"/>
          <w:lang w:eastAsia="ar-SA"/>
        </w:rPr>
        <w:t>do 6 miesięcy (włącznie) – otrzyma 0 punktów,</w:t>
      </w:r>
    </w:p>
    <w:p w14:paraId="775F5A1D" w14:textId="77777777" w:rsidR="00F0770E" w:rsidRDefault="00000000">
      <w:pPr>
        <w:pStyle w:val="Standard"/>
        <w:numPr>
          <w:ilvl w:val="0"/>
          <w:numId w:val="62"/>
        </w:numPr>
        <w:rPr>
          <w:rFonts w:eastAsia="Calibri"/>
          <w:color w:val="00000A"/>
          <w:lang w:eastAsia="ar-SA"/>
        </w:rPr>
      </w:pPr>
      <w:r>
        <w:rPr>
          <w:rFonts w:eastAsia="Calibri"/>
          <w:color w:val="00000A"/>
          <w:lang w:eastAsia="ar-SA"/>
        </w:rPr>
        <w:t>od 7 miesięcy do 24 miesięcy (włącznie) – otrzyma 20 punktów,</w:t>
      </w:r>
    </w:p>
    <w:p w14:paraId="2010FE4E" w14:textId="77777777" w:rsidR="00F0770E" w:rsidRDefault="00000000">
      <w:pPr>
        <w:pStyle w:val="Standard"/>
        <w:numPr>
          <w:ilvl w:val="0"/>
          <w:numId w:val="62"/>
        </w:numPr>
        <w:rPr>
          <w:rFonts w:eastAsia="Calibri"/>
          <w:color w:val="00000A"/>
          <w:lang w:eastAsia="ar-SA"/>
        </w:rPr>
      </w:pPr>
      <w:r>
        <w:rPr>
          <w:rFonts w:eastAsia="Calibri"/>
          <w:color w:val="00000A"/>
          <w:lang w:eastAsia="ar-SA"/>
        </w:rPr>
        <w:t>25 miesięcy i więcej – otrzyma 40 punktów.</w:t>
      </w:r>
    </w:p>
    <w:p w14:paraId="46F8B2CE" w14:textId="77777777" w:rsidR="00F0770E" w:rsidRDefault="00F0770E">
      <w:pPr>
        <w:pStyle w:val="Standard"/>
      </w:pPr>
    </w:p>
    <w:tbl>
      <w:tblPr>
        <w:tblW w:w="8727" w:type="dxa"/>
        <w:tblInd w:w="556" w:type="dxa"/>
        <w:tblLayout w:type="fixed"/>
        <w:tblCellMar>
          <w:left w:w="10" w:type="dxa"/>
          <w:right w:w="10" w:type="dxa"/>
        </w:tblCellMar>
        <w:tblLook w:val="0000" w:firstRow="0" w:lastRow="0" w:firstColumn="0" w:lastColumn="0" w:noHBand="0" w:noVBand="0"/>
      </w:tblPr>
      <w:tblGrid>
        <w:gridCol w:w="3401"/>
        <w:gridCol w:w="5326"/>
      </w:tblGrid>
      <w:tr w:rsidR="00F0770E" w14:paraId="3FE8A4FF" w14:textId="77777777">
        <w:trPr>
          <w:tblHeader/>
        </w:trPr>
        <w:tc>
          <w:tcPr>
            <w:tcW w:w="3401" w:type="dxa"/>
            <w:tcBorders>
              <w:top w:val="single" w:sz="4" w:space="0" w:color="000000"/>
              <w:left w:val="single" w:sz="4" w:space="0" w:color="000000"/>
              <w:bottom w:val="single" w:sz="4" w:space="0" w:color="000000"/>
            </w:tcBorders>
            <w:shd w:val="clear" w:color="auto" w:fill="D6E3BC"/>
            <w:tcMar>
              <w:top w:w="0" w:type="dxa"/>
              <w:left w:w="108" w:type="dxa"/>
              <w:bottom w:w="0" w:type="dxa"/>
              <w:right w:w="108" w:type="dxa"/>
            </w:tcMar>
          </w:tcPr>
          <w:p w14:paraId="4DF052B7" w14:textId="77777777" w:rsidR="00F0770E" w:rsidRDefault="00000000">
            <w:pPr>
              <w:pStyle w:val="Standard"/>
              <w:rPr>
                <w:b/>
                <w:bCs/>
              </w:rPr>
            </w:pPr>
            <w:r>
              <w:rPr>
                <w:b/>
                <w:bCs/>
              </w:rPr>
              <w:t>Cecha – kryterium oceny oferty</w:t>
            </w:r>
          </w:p>
        </w:tc>
        <w:tc>
          <w:tcPr>
            <w:tcW w:w="5326" w:type="dxa"/>
            <w:tcBorders>
              <w:top w:val="single" w:sz="4" w:space="0" w:color="000000"/>
              <w:left w:val="single" w:sz="4" w:space="0" w:color="000000"/>
              <w:bottom w:val="single" w:sz="4" w:space="0" w:color="000000"/>
              <w:right w:val="single" w:sz="4" w:space="0" w:color="000000"/>
            </w:tcBorders>
            <w:shd w:val="clear" w:color="auto" w:fill="D6E3BC"/>
            <w:tcMar>
              <w:top w:w="0" w:type="dxa"/>
              <w:left w:w="108" w:type="dxa"/>
              <w:bottom w:w="0" w:type="dxa"/>
              <w:right w:w="108" w:type="dxa"/>
            </w:tcMar>
          </w:tcPr>
          <w:p w14:paraId="17A21412" w14:textId="77777777" w:rsidR="00F0770E" w:rsidRDefault="00000000">
            <w:pPr>
              <w:pStyle w:val="Standard"/>
              <w:rPr>
                <w:b/>
                <w:bCs/>
              </w:rPr>
            </w:pPr>
            <w:r>
              <w:rPr>
                <w:b/>
                <w:bCs/>
              </w:rPr>
              <w:t>Miara i odpowiadające jej wartości punktowe</w:t>
            </w:r>
          </w:p>
        </w:tc>
      </w:tr>
      <w:tr w:rsidR="00F0770E" w14:paraId="0490C7FB" w14:textId="77777777">
        <w:tc>
          <w:tcPr>
            <w:tcW w:w="3401" w:type="dxa"/>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14:paraId="5B0E95CA" w14:textId="77777777" w:rsidR="00F0770E" w:rsidRDefault="00000000">
            <w:pPr>
              <w:pStyle w:val="Standard"/>
            </w:pPr>
            <w:r>
              <w:t>Doświadczenie w żywieniu zbiorowym</w:t>
            </w:r>
          </w:p>
        </w:tc>
        <w:tc>
          <w:tcPr>
            <w:tcW w:w="53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9954757" w14:textId="77777777" w:rsidR="00F0770E" w:rsidRDefault="00000000">
            <w:pPr>
              <w:pStyle w:val="Standard"/>
            </w:pPr>
            <w:r>
              <w:t>do 6 miesięcy - 0 punktów</w:t>
            </w:r>
          </w:p>
          <w:p w14:paraId="4EDEB018" w14:textId="77777777" w:rsidR="00F0770E" w:rsidRDefault="00000000">
            <w:pPr>
              <w:pStyle w:val="Standard"/>
            </w:pPr>
            <w:r>
              <w:t>7 miesięcy do 24 miesięcy - 20 punktów</w:t>
            </w:r>
          </w:p>
          <w:p w14:paraId="50165A3D" w14:textId="77777777" w:rsidR="00F0770E" w:rsidRDefault="00000000">
            <w:pPr>
              <w:pStyle w:val="Standard"/>
            </w:pPr>
            <w:r>
              <w:t>25 miesięcy i więcej – 40 pkt</w:t>
            </w:r>
          </w:p>
        </w:tc>
      </w:tr>
    </w:tbl>
    <w:p w14:paraId="4154984A" w14:textId="77777777" w:rsidR="00F0770E" w:rsidRDefault="00F0770E">
      <w:pPr>
        <w:pStyle w:val="Standard"/>
        <w:ind w:left="0" w:firstLine="0"/>
      </w:pPr>
    </w:p>
    <w:p w14:paraId="656319E2" w14:textId="77777777" w:rsidR="00F0770E" w:rsidRDefault="00000000">
      <w:pPr>
        <w:pStyle w:val="Standard"/>
        <w:numPr>
          <w:ilvl w:val="1"/>
          <w:numId w:val="61"/>
        </w:numPr>
      </w:pPr>
      <w:r>
        <w:t>W przedmiotowym kryterium Wykonawca ma możliwość uzyskać maksymalnie 40 pkt.</w:t>
      </w:r>
    </w:p>
    <w:p w14:paraId="25E4EC7D" w14:textId="77777777" w:rsidR="00F0770E" w:rsidRDefault="00000000">
      <w:pPr>
        <w:pStyle w:val="Standard"/>
        <w:numPr>
          <w:ilvl w:val="0"/>
          <w:numId w:val="61"/>
        </w:numPr>
      </w:pPr>
      <w:r>
        <w:t>Za najkorzystniejszą zostanie uznana oferta nieodrzucona, która uzyska najwyższą łączną liczbę punktów       w kryteriach oceny ofert  (P), tj.</w:t>
      </w:r>
    </w:p>
    <w:p w14:paraId="5A5134C6" w14:textId="77777777" w:rsidR="00F0770E" w:rsidRDefault="00F0770E">
      <w:pPr>
        <w:pStyle w:val="Standard"/>
      </w:pPr>
    </w:p>
    <w:p w14:paraId="78628710" w14:textId="77777777" w:rsidR="00F0770E" w:rsidRDefault="00000000">
      <w:pPr>
        <w:pStyle w:val="Standard"/>
        <w:jc w:val="center"/>
        <w:rPr>
          <w:b/>
          <w:bCs/>
        </w:rPr>
      </w:pPr>
      <w:r>
        <w:rPr>
          <w:b/>
          <w:bCs/>
        </w:rPr>
        <w:t>P = C + D</w:t>
      </w:r>
    </w:p>
    <w:p w14:paraId="76E469AB" w14:textId="77777777" w:rsidR="00F0770E" w:rsidRDefault="00000000">
      <w:pPr>
        <w:pStyle w:val="Standard"/>
      </w:pPr>
      <w:r>
        <w:tab/>
      </w:r>
      <w:r>
        <w:tab/>
      </w:r>
      <w:r>
        <w:tab/>
        <w:t>gdzie:</w:t>
      </w:r>
    </w:p>
    <w:p w14:paraId="33B6C4E0" w14:textId="77777777" w:rsidR="00F0770E" w:rsidRDefault="00000000">
      <w:pPr>
        <w:pStyle w:val="Standard"/>
      </w:pPr>
      <w:r>
        <w:tab/>
      </w:r>
      <w:r>
        <w:tab/>
      </w:r>
      <w:r>
        <w:tab/>
        <w:t>P – łączna ilość punktów przyznanych ofercie</w:t>
      </w:r>
    </w:p>
    <w:p w14:paraId="05AB93AE" w14:textId="77777777" w:rsidR="00F0770E" w:rsidRDefault="00000000">
      <w:pPr>
        <w:pStyle w:val="Standard"/>
      </w:pPr>
      <w:r>
        <w:tab/>
      </w:r>
      <w:r>
        <w:tab/>
      </w:r>
      <w:r>
        <w:tab/>
        <w:t>C – punkty w kryterium cena wykonania przedmiotu zamówienia</w:t>
      </w:r>
    </w:p>
    <w:p w14:paraId="224D2692" w14:textId="77777777" w:rsidR="00F0770E" w:rsidRDefault="00000000">
      <w:pPr>
        <w:pStyle w:val="Standard"/>
      </w:pPr>
      <w:r>
        <w:tab/>
      </w:r>
      <w:r>
        <w:tab/>
      </w:r>
      <w:r>
        <w:tab/>
        <w:t>D – punkty przyznane w kryterium doświadczenie w żywieniu zbiorowym</w:t>
      </w:r>
    </w:p>
    <w:p w14:paraId="04CD76E6" w14:textId="77777777" w:rsidR="00F0770E" w:rsidRDefault="00F0770E">
      <w:pPr>
        <w:pStyle w:val="Standard"/>
      </w:pPr>
    </w:p>
    <w:p w14:paraId="59571072" w14:textId="77777777" w:rsidR="00F0770E" w:rsidRDefault="00000000">
      <w:pPr>
        <w:pStyle w:val="Standard"/>
        <w:numPr>
          <w:ilvl w:val="0"/>
          <w:numId w:val="61"/>
        </w:numPr>
      </w:pPr>
      <w:r>
        <w:t>W sytuacji, jeżeli nie można wybrać najkorzystniejszej oferty z uwagi na to, że dwie lub więcej ofert przedstawia taki sam bilans ceny lub kosztu i innych kryteriów oceny ofert, Zamawiający wybiera spośród tych ofert ofertę, która otrzymała najwyższą ocenę w kryterium o najwyższej wadze.</w:t>
      </w:r>
    </w:p>
    <w:p w14:paraId="7C1EDCC6" w14:textId="5D21E5E0" w:rsidR="00F0770E" w:rsidRDefault="00000000">
      <w:pPr>
        <w:pStyle w:val="Standard"/>
        <w:numPr>
          <w:ilvl w:val="0"/>
          <w:numId w:val="61"/>
        </w:numPr>
      </w:pPr>
      <w:r>
        <w:t>Jeżeli oferty otrzymały taką samą ocenę w kryterium o najwyższej wadze, Zamawiający wybiera ofertę z najniższą ceną.</w:t>
      </w:r>
    </w:p>
    <w:p w14:paraId="47087F55" w14:textId="77777777" w:rsidR="00F0770E" w:rsidRDefault="00000000">
      <w:pPr>
        <w:pStyle w:val="Standard"/>
        <w:numPr>
          <w:ilvl w:val="0"/>
          <w:numId w:val="61"/>
        </w:numPr>
      </w:pPr>
      <w:r>
        <w:lastRenderedPageBreak/>
        <w:t>Jeżeli nie można dokonać wyboru oferty w sposób, o którym mowa w ust. 7, Zamawiający wzywa wykonawców, którzy złożyli te oferty, do złożenia w terminie określonym przez Zamawiającego ofert dodatkowych zawierających nową cenę.</w:t>
      </w:r>
    </w:p>
    <w:p w14:paraId="2C09ACD5" w14:textId="77777777" w:rsidR="00F0770E" w:rsidRDefault="00000000">
      <w:pPr>
        <w:pStyle w:val="Standard"/>
        <w:numPr>
          <w:ilvl w:val="0"/>
          <w:numId w:val="61"/>
        </w:numPr>
      </w:pPr>
      <w:r>
        <w:t>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p>
    <w:p w14:paraId="0A382FC3" w14:textId="77777777" w:rsidR="00F0770E" w:rsidRDefault="00000000">
      <w:pPr>
        <w:pStyle w:val="Standard"/>
        <w:numPr>
          <w:ilvl w:val="0"/>
          <w:numId w:val="61"/>
        </w:numPr>
      </w:pPr>
      <w:r>
        <w:t>Zamawiający wybiera najkorzystniejszą ofertę w  terminie związania z ofertą określonym w SWZ.</w:t>
      </w:r>
    </w:p>
    <w:p w14:paraId="288D1126" w14:textId="77777777" w:rsidR="00F0770E" w:rsidRDefault="00000000">
      <w:pPr>
        <w:pStyle w:val="Standard"/>
        <w:numPr>
          <w:ilvl w:val="0"/>
          <w:numId w:val="61"/>
        </w:numPr>
      </w:pPr>
      <w:r>
        <w:t>W przypadku gdy wybór najkorzystniejszej oferty nie nastąpi przed upływem terminu związania ofertą określonego w dokumentach zamówienia, Zamawiający przed upływem terminu związania ofertą zwraca       się jednokrotnie do wykonawców o wyrażenie zgody na przedłużenie tego terminu o wskazywany przez niego okres, nie dłuższy niż 30 dni.</w:t>
      </w:r>
    </w:p>
    <w:p w14:paraId="46D7B951" w14:textId="77777777" w:rsidR="00F0770E" w:rsidRDefault="00000000">
      <w:pPr>
        <w:pStyle w:val="Standard"/>
        <w:numPr>
          <w:ilvl w:val="0"/>
          <w:numId w:val="61"/>
        </w:numPr>
      </w:pPr>
      <w:r>
        <w:t>Przedłużenie terminu związania ofertą, o którym mowa w ust. 11, wymaga złożenia przez wykonawcę pisemnego oświadczenia o wyrażeniu zgody na przedłużenie terminu związania ofertą.</w:t>
      </w:r>
    </w:p>
    <w:p w14:paraId="5CED4273" w14:textId="77777777" w:rsidR="00F0770E" w:rsidRDefault="00000000">
      <w:pPr>
        <w:pStyle w:val="Standard"/>
        <w:numPr>
          <w:ilvl w:val="0"/>
          <w:numId w:val="61"/>
        </w:numPr>
      </w:pPr>
      <w:r>
        <w:t>Jeżeli termin związania ofertą upłynie przed wyborem najkorzystniejszej oferty, Zamawiający wezwie Wykonawcę, którego oferta otrzymała najwyższą ocenę, do wyrażenia, w wyznaczonym przez Zamawiającego terminie, pisemnej zgody na wybór jego oferty.</w:t>
      </w:r>
    </w:p>
    <w:p w14:paraId="151B1072" w14:textId="77777777" w:rsidR="00F0770E" w:rsidRDefault="00000000">
      <w:pPr>
        <w:pStyle w:val="Standard"/>
        <w:numPr>
          <w:ilvl w:val="0"/>
          <w:numId w:val="61"/>
        </w:numPr>
      </w:pPr>
      <w:r>
        <w:t>W przypadku braku zgody, o której mowa w ust. 12, oferta podlega odrzuceniu, a Zamawiający zwraca          się o wyrażenie takiej zgody do kolejnego Wykonawcy, którego oferta została najwyżej oceniona, chyba        że zachodzą przesłanki do unieważnienia postępowania.</w:t>
      </w:r>
    </w:p>
    <w:p w14:paraId="4A5290A6" w14:textId="77777777" w:rsidR="00F0770E" w:rsidRDefault="00F0770E">
      <w:pPr>
        <w:pStyle w:val="Standard"/>
        <w:spacing w:after="0" w:line="240" w:lineRule="auto"/>
        <w:ind w:left="0" w:firstLine="0"/>
        <w:jc w:val="left"/>
        <w:rPr>
          <w:b/>
        </w:rPr>
      </w:pPr>
    </w:p>
    <w:p w14:paraId="5C8402B9" w14:textId="77777777" w:rsidR="00F0770E" w:rsidRDefault="00F0770E">
      <w:pPr>
        <w:pStyle w:val="Standard"/>
        <w:spacing w:after="0" w:line="240" w:lineRule="auto"/>
        <w:ind w:left="0" w:firstLine="0"/>
        <w:jc w:val="left"/>
        <w:rPr>
          <w:b/>
        </w:rPr>
      </w:pPr>
    </w:p>
    <w:tbl>
      <w:tblPr>
        <w:tblW w:w="10516" w:type="dxa"/>
        <w:tblInd w:w="10" w:type="dxa"/>
        <w:tblLayout w:type="fixed"/>
        <w:tblCellMar>
          <w:left w:w="10" w:type="dxa"/>
          <w:right w:w="10" w:type="dxa"/>
        </w:tblCellMar>
        <w:tblLook w:val="0000" w:firstRow="0" w:lastRow="0" w:firstColumn="0" w:lastColumn="0" w:noHBand="0" w:noVBand="0"/>
      </w:tblPr>
      <w:tblGrid>
        <w:gridCol w:w="10516"/>
      </w:tblGrid>
      <w:tr w:rsidR="00F0770E" w14:paraId="1A5DE1C0" w14:textId="77777777">
        <w:trPr>
          <w:trHeight w:val="970"/>
        </w:trPr>
        <w:tc>
          <w:tcPr>
            <w:tcW w:w="10516" w:type="dxa"/>
            <w:tcBorders>
              <w:top w:val="single" w:sz="4" w:space="0" w:color="000000"/>
              <w:left w:val="single" w:sz="4" w:space="0" w:color="000000"/>
              <w:bottom w:val="single" w:sz="4" w:space="0" w:color="000000"/>
              <w:right w:val="single" w:sz="4" w:space="0" w:color="000000"/>
            </w:tcBorders>
            <w:shd w:val="clear" w:color="auto" w:fill="D9D9D9"/>
            <w:tcMar>
              <w:top w:w="57" w:type="dxa"/>
              <w:left w:w="108" w:type="dxa"/>
              <w:bottom w:w="0" w:type="dxa"/>
              <w:right w:w="115" w:type="dxa"/>
            </w:tcMar>
          </w:tcPr>
          <w:p w14:paraId="4F696BEA" w14:textId="77777777" w:rsidR="00F0770E" w:rsidRDefault="00000000">
            <w:pPr>
              <w:pStyle w:val="Standard"/>
              <w:jc w:val="left"/>
              <w:rPr>
                <w:b/>
                <w:bCs/>
              </w:rPr>
            </w:pPr>
            <w:r>
              <w:rPr>
                <w:b/>
                <w:bCs/>
              </w:rPr>
              <w:t xml:space="preserve">ROZDZIAŁ 18. INFORMACJE O FORMALNOŚCIACH, JAKIE MUSZĄ ZOSTAĆ DOPEŁNIONE PO </w:t>
            </w:r>
            <w:r>
              <w:rPr>
                <w:b/>
                <w:bCs/>
              </w:rPr>
              <w:tab/>
            </w:r>
            <w:r>
              <w:rPr>
                <w:b/>
                <w:bCs/>
              </w:rPr>
              <w:tab/>
              <w:t xml:space="preserve">WYBORZE OFERTY W CELU ZAWARCIA UMOWY W SPRAWIE ZAMÓWIENIA </w:t>
            </w:r>
            <w:r>
              <w:rPr>
                <w:b/>
                <w:bCs/>
              </w:rPr>
              <w:tab/>
            </w:r>
            <w:r>
              <w:rPr>
                <w:b/>
                <w:bCs/>
              </w:rPr>
              <w:tab/>
            </w:r>
            <w:r>
              <w:rPr>
                <w:b/>
                <w:bCs/>
              </w:rPr>
              <w:tab/>
              <w:t>PUBLICZNEGO</w:t>
            </w:r>
          </w:p>
        </w:tc>
      </w:tr>
    </w:tbl>
    <w:p w14:paraId="1EAA5240" w14:textId="77777777" w:rsidR="00F0770E" w:rsidRDefault="00F0770E">
      <w:pPr>
        <w:pStyle w:val="Akapitzlist"/>
        <w:spacing w:after="0" w:line="240" w:lineRule="auto"/>
        <w:ind w:left="0" w:firstLine="0"/>
      </w:pPr>
    </w:p>
    <w:p w14:paraId="07223061" w14:textId="77777777" w:rsidR="00F0770E" w:rsidRDefault="00000000">
      <w:pPr>
        <w:pStyle w:val="Standard"/>
        <w:numPr>
          <w:ilvl w:val="0"/>
          <w:numId w:val="63"/>
        </w:numPr>
      </w:pPr>
      <w:r>
        <w:t xml:space="preserve">Zamawiający zawiera umowę w sprawie zamówienia publicznego, z uwzględnieniem art. 577 </w:t>
      </w:r>
      <w:proofErr w:type="spellStart"/>
      <w:r>
        <w:t>pzp</w:t>
      </w:r>
      <w:proofErr w:type="spellEnd"/>
      <w:r>
        <w:t>, w terminie nie krótszym niż 5 dni od dnia przesłania zawiadomienia o wyborze najkorzystniejszej oferty, jeżeli zawiadomienie to zostało przesłane przy użyciu środków komunikacji elektronicznej, albo 10 dni, jeżeli zostało przesłane w inny sposób.</w:t>
      </w:r>
    </w:p>
    <w:p w14:paraId="45A6A585" w14:textId="77777777" w:rsidR="00F0770E" w:rsidRDefault="00000000">
      <w:pPr>
        <w:pStyle w:val="Standard"/>
        <w:numPr>
          <w:ilvl w:val="0"/>
          <w:numId w:val="63"/>
        </w:numPr>
      </w:pPr>
      <w:r>
        <w:t>Zamawiający może zawrzeć umowę w sprawie zamówienia publicznego przed upływem terminu, o którym mowa w ust. 1, jeżeli w postępowaniu o udzielenie zamówienia złożono tylko jedną ofertę.</w:t>
      </w:r>
    </w:p>
    <w:p w14:paraId="2528C692" w14:textId="05DAB647" w:rsidR="00F0770E" w:rsidRDefault="00000000">
      <w:pPr>
        <w:pStyle w:val="Standard"/>
        <w:numPr>
          <w:ilvl w:val="0"/>
          <w:numId w:val="63"/>
        </w:numPr>
      </w:pPr>
      <w:r>
        <w:t>Wykonawca, którego oferta została wybrana jako najkorzystniejsza, zostanie poinformowany</w:t>
      </w:r>
      <w:r w:rsidR="00A15282">
        <w:t xml:space="preserve"> </w:t>
      </w:r>
      <w:r>
        <w:t>przez Zamawiającego o miejscu i terminie podpisania umowy.</w:t>
      </w:r>
    </w:p>
    <w:p w14:paraId="28568E0E" w14:textId="3B4018D4" w:rsidR="00F0770E" w:rsidRDefault="00000000">
      <w:pPr>
        <w:pStyle w:val="Standard"/>
        <w:numPr>
          <w:ilvl w:val="0"/>
          <w:numId w:val="63"/>
        </w:numPr>
      </w:pPr>
      <w:r>
        <w:t>Wykonawca,  ma obowiązek zawrzeć umowę w sprawie zamówienia na warunkach określonyc</w:t>
      </w:r>
      <w:r w:rsidR="00A15282">
        <w:t>h</w:t>
      </w:r>
      <w:r>
        <w:t xml:space="preserve"> w projektowanych postanowieniach umowy, które stanowią załącznik  do SWZ. Umowa zostanie uzupełniona o zapisy wynikające ze złożonej oferty.</w:t>
      </w:r>
    </w:p>
    <w:p w14:paraId="1B947FB6" w14:textId="77777777" w:rsidR="00F0770E" w:rsidRDefault="00000000">
      <w:pPr>
        <w:pStyle w:val="Standard"/>
        <w:numPr>
          <w:ilvl w:val="0"/>
          <w:numId w:val="63"/>
        </w:numPr>
      </w:pPr>
      <w:r>
        <w:t>Przed podpisaniem umowy Wykonawcy wspólnie ubiegający się o udzielenie zamówienia (w przypadku wyboru ich oferty jako najkorzystniejszej) przedstawią Zamawiającemu umowę regulującą współpracę tych Wykonawców.</w:t>
      </w:r>
    </w:p>
    <w:p w14:paraId="2AF42DAE" w14:textId="7544DAFA" w:rsidR="00F0770E" w:rsidRDefault="00000000">
      <w:pPr>
        <w:pStyle w:val="Standard"/>
        <w:numPr>
          <w:ilvl w:val="0"/>
          <w:numId w:val="63"/>
        </w:numPr>
      </w:pPr>
      <w:r>
        <w:t>Jeżeli Wykonawca, którego oferta została wybrana jako najkorzystniejsza, uchyla się od zawarcia umowy</w:t>
      </w:r>
      <w:r w:rsidR="00A15282">
        <w:t xml:space="preserve"> </w:t>
      </w:r>
      <w:r>
        <w:t>w sprawie zamówienia publicznego Zamawiający może dokonać ponownego badania i oceny ofert spośród ofert pozostałych w postępowaniu Wykonawców albo unieważnić postępowanie.</w:t>
      </w:r>
    </w:p>
    <w:p w14:paraId="74892767" w14:textId="77777777" w:rsidR="00F0770E" w:rsidRDefault="00F0770E">
      <w:pPr>
        <w:pStyle w:val="Standard"/>
        <w:spacing w:after="0" w:line="240" w:lineRule="auto"/>
        <w:ind w:left="0" w:firstLine="0"/>
        <w:jc w:val="left"/>
        <w:rPr>
          <w:b/>
        </w:rPr>
      </w:pPr>
    </w:p>
    <w:p w14:paraId="4CB9874A" w14:textId="77777777" w:rsidR="00F0770E" w:rsidRDefault="00F0770E">
      <w:pPr>
        <w:pStyle w:val="Standard"/>
        <w:spacing w:after="0" w:line="240" w:lineRule="auto"/>
        <w:ind w:left="0" w:firstLine="0"/>
        <w:jc w:val="left"/>
      </w:pPr>
    </w:p>
    <w:tbl>
      <w:tblPr>
        <w:tblW w:w="10539" w:type="dxa"/>
        <w:tblInd w:w="10" w:type="dxa"/>
        <w:tblLayout w:type="fixed"/>
        <w:tblCellMar>
          <w:left w:w="10" w:type="dxa"/>
          <w:right w:w="10" w:type="dxa"/>
        </w:tblCellMar>
        <w:tblLook w:val="0000" w:firstRow="0" w:lastRow="0" w:firstColumn="0" w:lastColumn="0" w:noHBand="0" w:noVBand="0"/>
      </w:tblPr>
      <w:tblGrid>
        <w:gridCol w:w="10539"/>
      </w:tblGrid>
      <w:tr w:rsidR="00F0770E" w14:paraId="6F637ECA" w14:textId="77777777">
        <w:trPr>
          <w:trHeight w:val="670"/>
        </w:trPr>
        <w:tc>
          <w:tcPr>
            <w:tcW w:w="10539" w:type="dxa"/>
            <w:tcBorders>
              <w:top w:val="single" w:sz="4" w:space="0" w:color="000000"/>
              <w:left w:val="single" w:sz="4" w:space="0" w:color="000000"/>
              <w:bottom w:val="single" w:sz="4" w:space="0" w:color="000000"/>
              <w:right w:val="single" w:sz="4" w:space="0" w:color="000000"/>
            </w:tcBorders>
            <w:shd w:val="clear" w:color="auto" w:fill="D9D9D9"/>
            <w:tcMar>
              <w:top w:w="41" w:type="dxa"/>
              <w:left w:w="108" w:type="dxa"/>
              <w:bottom w:w="0" w:type="dxa"/>
              <w:right w:w="106" w:type="dxa"/>
            </w:tcMar>
          </w:tcPr>
          <w:p w14:paraId="0487F8E1" w14:textId="77777777" w:rsidR="00F0770E" w:rsidRDefault="00000000">
            <w:pPr>
              <w:pStyle w:val="Standard"/>
              <w:rPr>
                <w:b/>
                <w:bCs/>
              </w:rPr>
            </w:pPr>
            <w:r>
              <w:rPr>
                <w:b/>
                <w:bCs/>
              </w:rPr>
              <w:t xml:space="preserve">ROZDZIAŁ 19. POUCZENIE O ŚRODKACH OCHRONY PRAWNEJ  PRZYSŁUGUJĄCYCH </w:t>
            </w:r>
            <w:r>
              <w:rPr>
                <w:b/>
                <w:bCs/>
              </w:rPr>
              <w:tab/>
            </w:r>
            <w:r>
              <w:rPr>
                <w:b/>
                <w:bCs/>
              </w:rPr>
              <w:tab/>
            </w:r>
            <w:r>
              <w:rPr>
                <w:b/>
                <w:bCs/>
              </w:rPr>
              <w:tab/>
              <w:t>WYKONAWCY</w:t>
            </w:r>
          </w:p>
        </w:tc>
      </w:tr>
    </w:tbl>
    <w:p w14:paraId="57040E48" w14:textId="77777777" w:rsidR="00F0770E" w:rsidRDefault="00F0770E">
      <w:pPr>
        <w:pStyle w:val="Standard"/>
        <w:spacing w:after="0" w:line="240" w:lineRule="auto"/>
        <w:ind w:left="0" w:firstLine="0"/>
        <w:jc w:val="left"/>
        <w:rPr>
          <w:b/>
        </w:rPr>
      </w:pPr>
    </w:p>
    <w:p w14:paraId="51A4C695" w14:textId="4B028B2D" w:rsidR="00F0770E" w:rsidRDefault="00000000">
      <w:pPr>
        <w:pStyle w:val="Standard"/>
        <w:numPr>
          <w:ilvl w:val="0"/>
          <w:numId w:val="64"/>
        </w:numPr>
      </w:pPr>
      <w:r>
        <w:t>Środki ochrony prawnej przysługują wykonawcy, jeżeli ma lub miał interes w uzyskaniu zamówienia oraz poniósł lub może ponieść szkodę w wyniku naruszenia przez Zamawiającego przepisów Ustawy.</w:t>
      </w:r>
    </w:p>
    <w:p w14:paraId="39632795" w14:textId="77777777" w:rsidR="00F0770E" w:rsidRDefault="00000000">
      <w:pPr>
        <w:pStyle w:val="Standard"/>
        <w:numPr>
          <w:ilvl w:val="0"/>
          <w:numId w:val="64"/>
        </w:numPr>
      </w:pPr>
      <w:r>
        <w:t>W postępowaniu odwołanie przysługuje na:</w:t>
      </w:r>
    </w:p>
    <w:p w14:paraId="2BF256B9" w14:textId="0D4BA781" w:rsidR="00F0770E" w:rsidRDefault="00000000">
      <w:pPr>
        <w:pStyle w:val="Standard"/>
        <w:numPr>
          <w:ilvl w:val="2"/>
          <w:numId w:val="64"/>
        </w:numPr>
      </w:pPr>
      <w:r>
        <w:t>niezgodną z przepisami ustawy czynność Zamawiającego, podjętą w postępowaniu o udzielenie zamówienia,</w:t>
      </w:r>
      <w:r w:rsidR="00AB0799">
        <w:t xml:space="preserve"> </w:t>
      </w:r>
      <w:r>
        <w:t>w tym na projektowane postanowienie umowy;</w:t>
      </w:r>
    </w:p>
    <w:p w14:paraId="0AF5B7A6" w14:textId="2FCD7691" w:rsidR="00F0770E" w:rsidRDefault="00000000">
      <w:pPr>
        <w:pStyle w:val="Standard"/>
        <w:numPr>
          <w:ilvl w:val="2"/>
          <w:numId w:val="64"/>
        </w:numPr>
      </w:pPr>
      <w:r>
        <w:lastRenderedPageBreak/>
        <w:t>zaniechanie czynności w postępowaniu o udzielenie zamówienia, do której Zamawiający</w:t>
      </w:r>
      <w:r w:rsidR="00AB0799">
        <w:t xml:space="preserve"> </w:t>
      </w:r>
      <w:r>
        <w:t>był obowiązany na podstawie ustawy;</w:t>
      </w:r>
    </w:p>
    <w:p w14:paraId="0F9316E0" w14:textId="77777777" w:rsidR="00F0770E" w:rsidRDefault="00000000">
      <w:pPr>
        <w:pStyle w:val="Standard"/>
        <w:numPr>
          <w:ilvl w:val="0"/>
          <w:numId w:val="64"/>
        </w:numPr>
      </w:pPr>
      <w:r>
        <w:t>Odwołanie wnosi się do Prezesa Krajowej Izby Odwoławczej w terminie:</w:t>
      </w:r>
    </w:p>
    <w:p w14:paraId="18E1525D" w14:textId="566399D0" w:rsidR="00F0770E" w:rsidRDefault="00000000">
      <w:pPr>
        <w:pStyle w:val="Standard"/>
        <w:numPr>
          <w:ilvl w:val="2"/>
          <w:numId w:val="64"/>
        </w:numPr>
      </w:pPr>
      <w:r>
        <w:t xml:space="preserve">5 dni od dnia przekazania informacji o czynności Zamawiającego stanowiącej podstawę </w:t>
      </w:r>
      <w:r w:rsidR="00AB0799">
        <w:t xml:space="preserve"> </w:t>
      </w:r>
      <w:r>
        <w:t>jego wniesienia, jeżeli informacja została przekazana przy użyciu środków komunikacji elektronicznej;</w:t>
      </w:r>
    </w:p>
    <w:p w14:paraId="17217C19" w14:textId="2A61CDCA" w:rsidR="00F0770E" w:rsidRDefault="00000000">
      <w:pPr>
        <w:pStyle w:val="Standard"/>
        <w:numPr>
          <w:ilvl w:val="2"/>
          <w:numId w:val="64"/>
        </w:numPr>
      </w:pPr>
      <w:r>
        <w:t>10 dni od dnia przekazania informacji o czynności Zamawiającego stanowiącej podstawę jego wniesienia, jeżeli informacja została przekazana w sposób inny niż przy użyciu środków komunikacji elektronicznej.</w:t>
      </w:r>
    </w:p>
    <w:p w14:paraId="7AA29B67" w14:textId="77777777" w:rsidR="00F0770E" w:rsidRDefault="00F0770E">
      <w:pPr>
        <w:spacing w:after="0" w:line="240" w:lineRule="auto"/>
        <w:rPr>
          <w:rFonts w:cs="Times New Roman"/>
          <w:color w:val="00000A"/>
          <w:sz w:val="22"/>
          <w:szCs w:val="22"/>
        </w:rPr>
      </w:pPr>
    </w:p>
    <w:p w14:paraId="4B30B3D5" w14:textId="77777777" w:rsidR="00F0770E" w:rsidRDefault="00F0770E">
      <w:pPr>
        <w:spacing w:after="0" w:line="240" w:lineRule="auto"/>
        <w:rPr>
          <w:rFonts w:cs="Times New Roman"/>
          <w:color w:val="00000A"/>
          <w:sz w:val="22"/>
          <w:szCs w:val="22"/>
        </w:rPr>
      </w:pPr>
    </w:p>
    <w:tbl>
      <w:tblPr>
        <w:tblW w:w="10528" w:type="dxa"/>
        <w:tblInd w:w="22" w:type="dxa"/>
        <w:tblLayout w:type="fixed"/>
        <w:tblCellMar>
          <w:left w:w="10" w:type="dxa"/>
          <w:right w:w="10" w:type="dxa"/>
        </w:tblCellMar>
        <w:tblLook w:val="0000" w:firstRow="0" w:lastRow="0" w:firstColumn="0" w:lastColumn="0" w:noHBand="0" w:noVBand="0"/>
      </w:tblPr>
      <w:tblGrid>
        <w:gridCol w:w="10528"/>
      </w:tblGrid>
      <w:tr w:rsidR="00F0770E" w14:paraId="27DDEA55" w14:textId="77777777">
        <w:trPr>
          <w:trHeight w:val="400"/>
        </w:trPr>
        <w:tc>
          <w:tcPr>
            <w:tcW w:w="10528" w:type="dxa"/>
            <w:tcBorders>
              <w:top w:val="single" w:sz="4" w:space="0" w:color="000000"/>
              <w:left w:val="single" w:sz="4" w:space="0" w:color="000000"/>
              <w:bottom w:val="single" w:sz="4" w:space="0" w:color="000000"/>
              <w:right w:val="single" w:sz="4" w:space="0" w:color="000000"/>
            </w:tcBorders>
            <w:shd w:val="clear" w:color="auto" w:fill="D9D9D9"/>
            <w:tcMar>
              <w:top w:w="49" w:type="dxa"/>
              <w:left w:w="108" w:type="dxa"/>
              <w:bottom w:w="0" w:type="dxa"/>
              <w:right w:w="115" w:type="dxa"/>
            </w:tcMar>
          </w:tcPr>
          <w:p w14:paraId="266FBE22" w14:textId="77777777" w:rsidR="00F0770E" w:rsidRDefault="00000000">
            <w:pPr>
              <w:pStyle w:val="Standard"/>
              <w:jc w:val="left"/>
              <w:rPr>
                <w:b/>
                <w:bCs/>
              </w:rPr>
            </w:pPr>
            <w:r>
              <w:rPr>
                <w:b/>
                <w:bCs/>
              </w:rPr>
              <w:t>ROZDZIAŁ 20. INFORMACJE O WARUNKACH UDZIAŁU W POSTĘPOWANIU</w:t>
            </w:r>
          </w:p>
        </w:tc>
      </w:tr>
    </w:tbl>
    <w:p w14:paraId="07737967" w14:textId="77777777" w:rsidR="00F0770E" w:rsidRDefault="00F0770E">
      <w:pPr>
        <w:pStyle w:val="Standard"/>
        <w:spacing w:after="0" w:line="240" w:lineRule="auto"/>
        <w:ind w:left="0" w:firstLine="0"/>
      </w:pPr>
    </w:p>
    <w:p w14:paraId="74051292" w14:textId="77777777" w:rsidR="00F0770E" w:rsidRDefault="00000000">
      <w:pPr>
        <w:pStyle w:val="Standard"/>
        <w:numPr>
          <w:ilvl w:val="0"/>
          <w:numId w:val="65"/>
        </w:numPr>
      </w:pPr>
      <w:r>
        <w:t xml:space="preserve">O udzielenie zamówienia mogą ubiegać się Wykonawcy, którzy </w:t>
      </w:r>
      <w:r>
        <w:rPr>
          <w:b/>
        </w:rPr>
        <w:t>spełniają warunki udziału w postępowaniu</w:t>
      </w:r>
      <w:r>
        <w:t xml:space="preserve"> dotyczące:</w:t>
      </w:r>
    </w:p>
    <w:p w14:paraId="01A6670D" w14:textId="77777777" w:rsidR="00F0770E" w:rsidRDefault="00000000">
      <w:pPr>
        <w:pStyle w:val="Standard"/>
        <w:numPr>
          <w:ilvl w:val="1"/>
          <w:numId w:val="65"/>
        </w:numPr>
      </w:pPr>
      <w:r>
        <w:rPr>
          <w:b/>
        </w:rPr>
        <w:t>zdolności do występowania w obrocie gospodarczym</w:t>
      </w:r>
    </w:p>
    <w:p w14:paraId="67CC0283" w14:textId="073FB7E4" w:rsidR="00F0770E" w:rsidRDefault="00000000">
      <w:pPr>
        <w:pStyle w:val="Standard"/>
      </w:pPr>
      <w:r>
        <w:t>Zamawiający wymaga, aby Wykonawcy prowadzący działalność gospodarczą lub zawodową byli wpisani  do jednego z rejestrów zawodowych lub handlowych prowadzonych w kraju, w którym mają siedzibę lub miejsce zamieszkania.</w:t>
      </w:r>
    </w:p>
    <w:p w14:paraId="18893C8D" w14:textId="7D3A015D" w:rsidR="00F0770E" w:rsidRDefault="00000000">
      <w:pPr>
        <w:pStyle w:val="Standard"/>
        <w:numPr>
          <w:ilvl w:val="1"/>
          <w:numId w:val="65"/>
        </w:numPr>
      </w:pPr>
      <w:r>
        <w:rPr>
          <w:b/>
        </w:rPr>
        <w:t>uprawnień do prowadzenia określonej działalności gospodarczej lub zawodowej, o ile wynika to z odrębnych przepisów,</w:t>
      </w:r>
      <w:r>
        <w:t xml:space="preserve"> </w:t>
      </w:r>
      <w:r>
        <w:rPr>
          <w:b/>
        </w:rPr>
        <w:t>sytuacji ekonomicznej lub finansowej,</w:t>
      </w:r>
    </w:p>
    <w:p w14:paraId="63E4ADCF" w14:textId="091FC262" w:rsidR="00F0770E" w:rsidRDefault="00000000">
      <w:pPr>
        <w:pStyle w:val="Standard"/>
      </w:pPr>
      <w:r>
        <w:rPr>
          <w:b/>
        </w:rPr>
        <w:tab/>
      </w:r>
      <w:r>
        <w:t xml:space="preserve">Zamawiający wymaga, aby Wykonawca posiadał uprawnienia stwierdzone </w:t>
      </w:r>
      <w:r>
        <w:rPr>
          <w:b/>
          <w:bCs/>
        </w:rPr>
        <w:t>aktualną decyzją terenowo podległego Państwowego Inspektora Sanitarnego dot. zakładu przygotowującego posiłki</w:t>
      </w:r>
      <w:r>
        <w:t>, o której mowa  w ustawie z dnia 25 sierpnia 2006 r. o bezpieczeństwie żywności i żywienia (Dz. U. z 202</w:t>
      </w:r>
      <w:r w:rsidR="00AB0799">
        <w:t>3</w:t>
      </w:r>
      <w:r>
        <w:t xml:space="preserve">, poz. </w:t>
      </w:r>
      <w:r w:rsidR="00AB0799">
        <w:t>1448</w:t>
      </w:r>
      <w:r>
        <w:t>.), potwierdzające, że:</w:t>
      </w:r>
    </w:p>
    <w:p w14:paraId="56ECCE11" w14:textId="1A07208C" w:rsidR="00F0770E" w:rsidRDefault="00000000">
      <w:pPr>
        <w:pStyle w:val="Standard"/>
        <w:numPr>
          <w:ilvl w:val="0"/>
          <w:numId w:val="66"/>
        </w:numPr>
      </w:pPr>
      <w:r>
        <w:t>obiekt spełnia wymagania konieczne do zapewnienia higieny w procesie produkcji i obrocie środkami spożywczymi oraz do zapewnienia właściwej jakości zdrowotnej tych artykułów w zakresie produkcji żywności, dozwolonych substancji dodatkowych lub innych składników żywności oraz materiałów</w:t>
      </w:r>
      <w:r w:rsidR="00A15282">
        <w:t xml:space="preserve"> </w:t>
      </w:r>
      <w:r>
        <w:t>i wyrobów przeznaczonych do kontaktu z żywnością lub obrotem nimi,</w:t>
      </w:r>
    </w:p>
    <w:p w14:paraId="55AA4348" w14:textId="30CFB81C" w:rsidR="00F0770E" w:rsidRDefault="00000000">
      <w:pPr>
        <w:pStyle w:val="Standard"/>
        <w:numPr>
          <w:ilvl w:val="0"/>
          <w:numId w:val="66"/>
        </w:numPr>
      </w:pPr>
      <w:r>
        <w:t>Wykonawca może produkować i obracać żywnością czyli wykonywać i dostarczać posiłki   na zewnątrz. Decyzja musi dotyczyć prowadzenia żywienia zbiorowego i realizacji usługi w systemie cateringowym.</w:t>
      </w:r>
    </w:p>
    <w:p w14:paraId="7FE40A94" w14:textId="77777777" w:rsidR="00F0770E" w:rsidRDefault="00000000">
      <w:pPr>
        <w:pStyle w:val="Standard"/>
        <w:numPr>
          <w:ilvl w:val="1"/>
          <w:numId w:val="65"/>
        </w:numPr>
      </w:pPr>
      <w:r>
        <w:t>sytuacji ekonomicznej lub finansowej</w:t>
      </w:r>
    </w:p>
    <w:p w14:paraId="6A76BF68" w14:textId="77777777" w:rsidR="00F0770E" w:rsidRDefault="00000000">
      <w:pPr>
        <w:pStyle w:val="Standard"/>
      </w:pPr>
      <w:r>
        <w:t>Zamawiający nie stawia warunku w powyższym zakresie.</w:t>
      </w:r>
    </w:p>
    <w:p w14:paraId="6899EB7F" w14:textId="77777777" w:rsidR="00F0770E" w:rsidRDefault="00000000">
      <w:pPr>
        <w:pStyle w:val="Standard"/>
        <w:numPr>
          <w:ilvl w:val="1"/>
          <w:numId w:val="65"/>
        </w:numPr>
      </w:pPr>
      <w:r>
        <w:rPr>
          <w:b/>
        </w:rPr>
        <w:t>zdolności technicznej lub zawodowej</w:t>
      </w:r>
    </w:p>
    <w:p w14:paraId="73EC447F" w14:textId="77777777" w:rsidR="00F0770E" w:rsidRDefault="00000000">
      <w:pPr>
        <w:pStyle w:val="Standard"/>
      </w:pPr>
      <w:r>
        <w:rPr>
          <w:u w:val="single" w:color="000000"/>
        </w:rPr>
        <w:t xml:space="preserve">Opis spełnienia warunku: </w:t>
      </w:r>
      <w:r>
        <w:t>Zamawiający uzna spełnienie przedmiotowego warunku jeżeli wykonawca:</w:t>
      </w:r>
    </w:p>
    <w:p w14:paraId="4A0CA26A" w14:textId="0C65E404" w:rsidR="00F0770E" w:rsidRDefault="00000000">
      <w:pPr>
        <w:pStyle w:val="Standard"/>
        <w:numPr>
          <w:ilvl w:val="2"/>
          <w:numId w:val="65"/>
        </w:numPr>
      </w:pPr>
      <w:r>
        <w:rPr>
          <w:b/>
        </w:rPr>
        <w:t>przedłoży wykaz osób</w:t>
      </w:r>
      <w:r>
        <w:t>, które będą uczestniczyć w wykonywaniu zamówienia, wraz z informacjami   na temat ich kwalifikacji zawodowych, stanowiska,  doświadczenia i informacją  o podstawie do dysponowania tymi osobami. Wykaz powinien potwierdzać dysponowanie,  co najmniej jedną osobą posiadającą  wykształcenie co najmniej zawodowe gastronomiczne oraz co najmniej roczne doświadczenie zawodowe</w:t>
      </w:r>
      <w:bookmarkStart w:id="1" w:name="_Hlk63338827"/>
      <w:r>
        <w:t>,</w:t>
      </w:r>
      <w:bookmarkEnd w:id="1"/>
      <w:r>
        <w:t xml:space="preserve"> a także posiadać aktualne badania sanitarno-epidemiologiczne. Ocena spełniania przedmiotowego warunku zostanie dokonana na podstawie złożonego wykazu osób</w:t>
      </w:r>
      <w:r w:rsidR="00A15282">
        <w:t xml:space="preserve"> </w:t>
      </w:r>
      <w:r>
        <w:t xml:space="preserve">wg wzoru stanowiącego załącznik Nr 5 do SWZ, </w:t>
      </w:r>
      <w:r>
        <w:rPr>
          <w:i/>
        </w:rPr>
        <w:t>na zasadzie spełnia – nie spełnia.</w:t>
      </w:r>
    </w:p>
    <w:p w14:paraId="61BF9419" w14:textId="77777777" w:rsidR="00F0770E" w:rsidRDefault="00000000">
      <w:pPr>
        <w:pStyle w:val="Standard"/>
        <w:numPr>
          <w:ilvl w:val="0"/>
          <w:numId w:val="65"/>
        </w:numPr>
      </w:pPr>
      <w:r>
        <w:t xml:space="preserve"> Zamawiający wymaga, aby Wykonawca:</w:t>
      </w:r>
    </w:p>
    <w:p w14:paraId="0DA169E3" w14:textId="77777777" w:rsidR="00F0770E" w:rsidRDefault="00000000">
      <w:pPr>
        <w:pStyle w:val="Standard"/>
        <w:numPr>
          <w:ilvl w:val="0"/>
          <w:numId w:val="67"/>
        </w:numPr>
      </w:pPr>
      <w:r>
        <w:t>dysponował samochodem dostawczym, przeznaczonym do transportu posiłków,</w:t>
      </w:r>
    </w:p>
    <w:p w14:paraId="0467E509" w14:textId="77777777" w:rsidR="00F0770E" w:rsidRDefault="00000000">
      <w:pPr>
        <w:pStyle w:val="Standard"/>
        <w:numPr>
          <w:ilvl w:val="0"/>
          <w:numId w:val="67"/>
        </w:numPr>
      </w:pPr>
      <w:r>
        <w:t>dysponował pojemnikami, termosami, posiadającymi atesty dopuszczające do kontaktu z żywnością w ilości niezbędnej do płynnej, nieprzerwanej realizacji zamówienia,</w:t>
      </w:r>
    </w:p>
    <w:p w14:paraId="20CA4D42" w14:textId="77777777" w:rsidR="00F0770E" w:rsidRDefault="00000000">
      <w:pPr>
        <w:pStyle w:val="Standard"/>
        <w:numPr>
          <w:ilvl w:val="0"/>
          <w:numId w:val="67"/>
        </w:numPr>
      </w:pPr>
      <w:r>
        <w:t>dysponował co najmniej jedną osobą, z wykształceniem minimum średnim w zakresie technologii żywności lub dietetyki i co najmniej 3-letnim doświadczeniem w żywieniu osób w placówkach zbiorowego żywienia, która będzie odpowiedzialna za układanie jadłospisów (menu) dla mieszkańców, uczestników oraz seniorów Centrum (dietetyk),</w:t>
      </w:r>
    </w:p>
    <w:p w14:paraId="0C029F4B" w14:textId="59184584" w:rsidR="00F0770E" w:rsidRDefault="00000000">
      <w:pPr>
        <w:pStyle w:val="Standard"/>
        <w:numPr>
          <w:ilvl w:val="0"/>
          <w:numId w:val="65"/>
        </w:numPr>
      </w:pPr>
      <w:r>
        <w:t xml:space="preserve">Zamawiający, </w:t>
      </w:r>
      <w:r>
        <w:rPr>
          <w:u w:val="single"/>
        </w:rPr>
        <w:t>w stosunku do Wykonawców wspólnie ubiegających się o udzielenie zamówienia,</w:t>
      </w:r>
      <w:r w:rsidR="00A15282">
        <w:rPr>
          <w:u w:val="single"/>
        </w:rPr>
        <w:t xml:space="preserve"> </w:t>
      </w:r>
      <w:r>
        <w:rPr>
          <w:u w:val="single"/>
        </w:rPr>
        <w:t>w odniesieniu do warunków dotyczących zdolności technicznej lub zawodowej – dopuszcza łączne spełnianie warunków  przez Wykonawców</w:t>
      </w:r>
      <w:r>
        <w:t>.</w:t>
      </w:r>
    </w:p>
    <w:p w14:paraId="5BA5AA34" w14:textId="77777777" w:rsidR="00F0770E" w:rsidRDefault="00000000">
      <w:pPr>
        <w:pStyle w:val="Standard"/>
        <w:numPr>
          <w:ilvl w:val="0"/>
          <w:numId w:val="65"/>
        </w:numPr>
      </w:pPr>
      <w:r>
        <w:t xml:space="preserve">Zgodnie z art. 116 ust. 2 </w:t>
      </w:r>
      <w:proofErr w:type="spellStart"/>
      <w:r>
        <w:t>pzp</w:t>
      </w:r>
      <w:proofErr w:type="spellEnd"/>
      <w:r>
        <w:t xml:space="preserve">, Zamawiający oceniania zdolność techniczną lub zawodową, może na każdym etapie postępowania, uznać, że wykonawca nie posiada wymaganych zdolności, jeżeli posiadanie przez wykonawcę sprzecznych interesów, w szczególności zaangażowanie zasobów technicznych lub zawodowych </w:t>
      </w:r>
      <w:r>
        <w:lastRenderedPageBreak/>
        <w:t>wykonawcy w inne przedsięwzięcia gospodarcze wykonawcy może mieć negatywny wpływ na realizację zamówienia</w:t>
      </w:r>
    </w:p>
    <w:p w14:paraId="7D7F824D" w14:textId="132FD09E" w:rsidR="00F0770E" w:rsidRDefault="00000000">
      <w:pPr>
        <w:pStyle w:val="Standard"/>
        <w:numPr>
          <w:ilvl w:val="0"/>
          <w:numId w:val="65"/>
        </w:numPr>
      </w:pPr>
      <w:r>
        <w:t>Wykonawca może w celu potwierdzenia spełnienia warunków udziału w postępowaniu, polegać  na zdolnościach technicznych lub zawodowych lub sytuacji ekonomicznej lub finansowej podmiotów, niezależnie od charakteru prawnego łączących go z nim stosunków prawnych.</w:t>
      </w:r>
    </w:p>
    <w:p w14:paraId="1FB6B604" w14:textId="77777777" w:rsidR="00F0770E" w:rsidRDefault="00000000">
      <w:pPr>
        <w:pStyle w:val="Standard"/>
        <w:numPr>
          <w:ilvl w:val="0"/>
          <w:numId w:val="65"/>
        </w:numPr>
      </w:pPr>
      <w:r>
        <w:t xml:space="preserve">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3F717C9D" w14:textId="6C73C091" w:rsidR="00F0770E" w:rsidRDefault="00000000">
      <w:pPr>
        <w:pStyle w:val="Standard"/>
        <w:numPr>
          <w:ilvl w:val="0"/>
          <w:numId w:val="65"/>
        </w:numPr>
      </w:pPr>
      <w:r>
        <w:t xml:space="preserve">Wykonawca, który polega na zdolnościach lub sytuacji podmiotów udostępniających zasoby, </w:t>
      </w:r>
      <w:r>
        <w:rPr>
          <w:u w:val="single"/>
        </w:rPr>
        <w:t>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FC65F9C" w14:textId="77D674D4" w:rsidR="00F0770E" w:rsidRDefault="00000000">
      <w:pPr>
        <w:pStyle w:val="Standard"/>
        <w:numPr>
          <w:ilvl w:val="0"/>
          <w:numId w:val="65"/>
        </w:numPr>
      </w:pPr>
      <w:r>
        <w:t xml:space="preserve"> Zobowiązanie podmiotu udostępniającego zasoby, o którym mowa w ust. 6, potwierdza, że stosunek łączący Wykonawcę z podmiotami udostępniającymi zasoby gwarantuje rzeczywisty dostęp do tych zasobów oraz określa w szczególności:  </w:t>
      </w:r>
    </w:p>
    <w:p w14:paraId="784ED5EF" w14:textId="77777777" w:rsidR="00F0770E" w:rsidRDefault="00000000">
      <w:pPr>
        <w:pStyle w:val="Standard"/>
        <w:numPr>
          <w:ilvl w:val="1"/>
          <w:numId w:val="65"/>
        </w:numPr>
      </w:pPr>
      <w:r>
        <w:t xml:space="preserve">zakres dostępnych Wykonawcy zasobów podmiotu udostępniającego zasoby;  </w:t>
      </w:r>
    </w:p>
    <w:p w14:paraId="0372322E" w14:textId="77777777" w:rsidR="00F0770E" w:rsidRDefault="00000000">
      <w:pPr>
        <w:pStyle w:val="Standard"/>
        <w:numPr>
          <w:ilvl w:val="1"/>
          <w:numId w:val="65"/>
        </w:numPr>
      </w:pPr>
      <w:r>
        <w:t xml:space="preserve">sposób i okres udostępnienia Wykonawcy i wykorzystania przez niego zasobów podmiotu udostępniającego te zasoby przy wykonywaniu zamówienia;  </w:t>
      </w:r>
    </w:p>
    <w:p w14:paraId="4EFBC808" w14:textId="17E66C4C" w:rsidR="00F0770E" w:rsidRDefault="00000000">
      <w:pPr>
        <w:pStyle w:val="Standard"/>
        <w:numPr>
          <w:ilvl w:val="1"/>
          <w:numId w:val="65"/>
        </w:numPr>
      </w:pPr>
      <w: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2C35B306" w14:textId="77777777" w:rsidR="00F0770E" w:rsidRDefault="00000000">
      <w:pPr>
        <w:pStyle w:val="Standard"/>
        <w:numPr>
          <w:ilvl w:val="0"/>
          <w:numId w:val="65"/>
        </w:numPr>
      </w:pPr>
      <w:r>
        <w:t xml:space="preserve">Wykonawca, w przypadku polegania na zdolnościach lub sytuacji podmiotów udostępniających zasoby, </w:t>
      </w:r>
      <w:r>
        <w:rPr>
          <w:u w:val="single"/>
        </w:rPr>
        <w:t>składa</w:t>
      </w:r>
      <w:r>
        <w:t xml:space="preserve"> </w:t>
      </w:r>
      <w:r>
        <w:rPr>
          <w:u w:val="single"/>
        </w:rPr>
        <w:t>oświadczenie podmiotu udostępniającego zasoby, potwierdzające brak podstaw wykluczenia tego podmiotu oraz odpowiednio spełnianie warunków udziału w postępowaniu, w zakresie, w jakim wykonawca powołuje się na jego zasoby</w:t>
      </w:r>
      <w:r>
        <w:t>.</w:t>
      </w:r>
    </w:p>
    <w:p w14:paraId="2321B809" w14:textId="7DD55315" w:rsidR="00F0770E" w:rsidRDefault="00000000">
      <w:pPr>
        <w:pStyle w:val="Standard"/>
        <w:numPr>
          <w:ilvl w:val="0"/>
          <w:numId w:val="65"/>
        </w:numPr>
      </w:pPr>
      <w:r>
        <w:t>Zamawiający ocenia, czy udostępniane Wykonawcy przez podmioty udostępniające zasoby zdolności techniczne lub zawodowe pozwalają na wykazanie przez Wykonawcę spełniania warunków udziału w postępowaniu, o których mowa w art. 112 ust. 2 pkt  4, a także bada, czy nie zachodzą wobec tego podmiotu podstawy wykluczenia, które zostały przewidziane względem Wykonawcy.</w:t>
      </w:r>
    </w:p>
    <w:p w14:paraId="5F9DF65A" w14:textId="0A3AB150" w:rsidR="00F0770E" w:rsidRDefault="00000000">
      <w:pPr>
        <w:pStyle w:val="Standard"/>
        <w:numPr>
          <w:ilvl w:val="0"/>
          <w:numId w:val="65"/>
        </w:numPr>
      </w:pPr>
      <w:r>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4A00C6AB" w14:textId="611CF8E1" w:rsidR="00F0770E" w:rsidRDefault="00000000">
      <w:pPr>
        <w:pStyle w:val="Standard"/>
        <w:numPr>
          <w:ilvl w:val="0"/>
          <w:numId w:val="65"/>
        </w:numPr>
      </w:pPr>
      <w:r>
        <w:t>Wykonawca nie może, po upływie terminu składania wniosków o dopuszczenie do udziału w postępowaniu albo ofert, powoływać się na zdolności lub sytuację podmiotów udostępniających zasoby, jeżeli na etapie składania wniosków o dopuszczenie do udziału w postępowaniu albo ofert nie polegał on w danym zakresie</w:t>
      </w:r>
      <w:r w:rsidR="00A15282">
        <w:t xml:space="preserve"> </w:t>
      </w:r>
      <w:r>
        <w:t>na zdolnościach lub sytuacji podmiotów udostępniających zasoby.</w:t>
      </w:r>
    </w:p>
    <w:p w14:paraId="1AD25E26" w14:textId="77777777" w:rsidR="00F0770E" w:rsidRDefault="00F0770E">
      <w:pPr>
        <w:pStyle w:val="Akapitzlist"/>
        <w:spacing w:after="0" w:line="240" w:lineRule="auto"/>
        <w:ind w:left="0" w:firstLine="0"/>
      </w:pPr>
    </w:p>
    <w:p w14:paraId="13728AFC" w14:textId="77777777" w:rsidR="00F0770E" w:rsidRDefault="00F0770E">
      <w:pPr>
        <w:pStyle w:val="Akapitzlist"/>
        <w:spacing w:after="0" w:line="240" w:lineRule="auto"/>
        <w:ind w:left="0" w:firstLine="0"/>
      </w:pPr>
    </w:p>
    <w:tbl>
      <w:tblPr>
        <w:tblW w:w="10526" w:type="dxa"/>
        <w:tblInd w:w="10" w:type="dxa"/>
        <w:tblLayout w:type="fixed"/>
        <w:tblCellMar>
          <w:left w:w="10" w:type="dxa"/>
          <w:right w:w="10" w:type="dxa"/>
        </w:tblCellMar>
        <w:tblLook w:val="0000" w:firstRow="0" w:lastRow="0" w:firstColumn="0" w:lastColumn="0" w:noHBand="0" w:noVBand="0"/>
      </w:tblPr>
      <w:tblGrid>
        <w:gridCol w:w="10526"/>
      </w:tblGrid>
      <w:tr w:rsidR="00F0770E" w14:paraId="453668D8" w14:textId="77777777">
        <w:trPr>
          <w:trHeight w:val="700"/>
        </w:trPr>
        <w:tc>
          <w:tcPr>
            <w:tcW w:w="10526" w:type="dxa"/>
            <w:tcBorders>
              <w:top w:val="single" w:sz="4" w:space="0" w:color="000000"/>
              <w:left w:val="single" w:sz="4" w:space="0" w:color="000000"/>
              <w:bottom w:val="single" w:sz="4" w:space="0" w:color="000000"/>
              <w:right w:val="single" w:sz="4" w:space="0" w:color="000000"/>
            </w:tcBorders>
            <w:shd w:val="clear" w:color="auto" w:fill="D9D9D9"/>
            <w:tcMar>
              <w:top w:w="45" w:type="dxa"/>
              <w:left w:w="108" w:type="dxa"/>
              <w:bottom w:w="0" w:type="dxa"/>
              <w:right w:w="115" w:type="dxa"/>
            </w:tcMar>
          </w:tcPr>
          <w:p w14:paraId="2C4A9B59" w14:textId="77777777" w:rsidR="00F0770E" w:rsidRDefault="00000000">
            <w:pPr>
              <w:pStyle w:val="Standard"/>
              <w:jc w:val="left"/>
              <w:rPr>
                <w:b/>
                <w:bCs/>
              </w:rPr>
            </w:pPr>
            <w:r>
              <w:rPr>
                <w:b/>
                <w:bCs/>
              </w:rPr>
              <w:t xml:space="preserve">ROZDZIAŁ 21. INFORMACJA DLA WYKONAWCÓW WSPÓLNIE UBIEGAJĄCYCH SIĘ                          </w:t>
            </w:r>
            <w:r>
              <w:rPr>
                <w:b/>
                <w:bCs/>
              </w:rPr>
              <w:tab/>
            </w:r>
            <w:r>
              <w:rPr>
                <w:b/>
                <w:bCs/>
              </w:rPr>
              <w:tab/>
              <w:t>O UDZIELENIE ZAMÓWIENIA (SPÓŁKI CYWILNE,  KONSORCJA)</w:t>
            </w:r>
          </w:p>
        </w:tc>
      </w:tr>
    </w:tbl>
    <w:p w14:paraId="5360F332" w14:textId="77777777" w:rsidR="00F0770E" w:rsidRDefault="00F0770E">
      <w:pPr>
        <w:pStyle w:val="Standard"/>
        <w:spacing w:after="0" w:line="240" w:lineRule="auto"/>
        <w:ind w:left="0" w:firstLine="0"/>
        <w:jc w:val="left"/>
        <w:rPr>
          <w:i/>
        </w:rPr>
      </w:pPr>
    </w:p>
    <w:p w14:paraId="495E9F01" w14:textId="77777777" w:rsidR="00F0770E" w:rsidRDefault="00000000">
      <w:pPr>
        <w:pStyle w:val="Standard"/>
        <w:numPr>
          <w:ilvl w:val="0"/>
          <w:numId w:val="68"/>
        </w:numPr>
      </w:pPr>
      <w:r>
        <w:t>Wykonawcy mogą wspólnie ubiegać się o udzielenie zamówienia. W takim przypadku Wykonawcy ustanawiają pełnomocnika do reprezentowania ich w postępowaniu albo do reprezentowania i zawarcia umowy w sprawie zamówienia publicznego</w:t>
      </w:r>
      <w:r>
        <w:rPr>
          <w:u w:val="single"/>
        </w:rPr>
        <w:t>. Pełnomocnictwo musi  być załączone do oferty.</w:t>
      </w:r>
    </w:p>
    <w:p w14:paraId="4E06BB09" w14:textId="77777777" w:rsidR="00F0770E" w:rsidRDefault="00000000">
      <w:pPr>
        <w:pStyle w:val="Standard"/>
        <w:numPr>
          <w:ilvl w:val="0"/>
          <w:numId w:val="68"/>
        </w:numPr>
      </w:pPr>
      <w:r>
        <w:t>Wszelka korespondencja będzie dokonywana wyłącznie z Wykonawcą występującym jako Pełnomocnik pozostałych.</w:t>
      </w:r>
    </w:p>
    <w:p w14:paraId="734221A8" w14:textId="77777777" w:rsidR="00F0770E" w:rsidRDefault="00000000">
      <w:pPr>
        <w:pStyle w:val="Standard"/>
        <w:numPr>
          <w:ilvl w:val="0"/>
          <w:numId w:val="68"/>
        </w:numPr>
      </w:pPr>
      <w:r>
        <w:rPr>
          <w:rFonts w:cs="Arial"/>
        </w:rPr>
        <w:t xml:space="preserve">W przypadku Wykonawców wspólnie ubiegających się o udzielenie zamówienia, żaden z nich nie może podlegać wykluczeniu z powodu niespełniania warunków, o których mowa w art. 108 ust. 1  </w:t>
      </w:r>
      <w:proofErr w:type="spellStart"/>
      <w:r>
        <w:rPr>
          <w:rFonts w:cs="Arial"/>
        </w:rPr>
        <w:t>pzp</w:t>
      </w:r>
      <w:proofErr w:type="spellEnd"/>
      <w:r>
        <w:rPr>
          <w:rFonts w:cs="Arial"/>
        </w:rPr>
        <w:t xml:space="preserve">., oraz art. 109 ust. 1 pkt. 4 </w:t>
      </w:r>
      <w:proofErr w:type="spellStart"/>
      <w:r>
        <w:rPr>
          <w:rFonts w:cs="Arial"/>
        </w:rPr>
        <w:t>pzp</w:t>
      </w:r>
      <w:proofErr w:type="spellEnd"/>
      <w:r>
        <w:rPr>
          <w:rFonts w:cs="Arial"/>
        </w:rPr>
        <w:t xml:space="preserve">. </w:t>
      </w:r>
      <w:r>
        <w:rPr>
          <w:rFonts w:cs="Arial"/>
          <w:u w:val="single"/>
        </w:rPr>
        <w:t>Oświadczenia i dokumenty potwierdzające brak  podstaw  do wykluczenia z postępowania składa każdy z Wykonawców wspólnie ubiegających się o zamówienie</w:t>
      </w:r>
      <w:r>
        <w:rPr>
          <w:rFonts w:cs="Arial"/>
        </w:rPr>
        <w:t xml:space="preserve">, natomiast </w:t>
      </w:r>
      <w:r>
        <w:rPr>
          <w:rFonts w:cs="Arial"/>
          <w:u w:val="single"/>
        </w:rPr>
        <w:t>spełnianie warunków udziału w postępowaniu, wykonawcy mogą wykazać łącznie.</w:t>
      </w:r>
    </w:p>
    <w:p w14:paraId="4B121E9F" w14:textId="0ED31697" w:rsidR="00F0770E" w:rsidRDefault="00000000">
      <w:pPr>
        <w:pStyle w:val="Standard"/>
        <w:numPr>
          <w:ilvl w:val="0"/>
          <w:numId w:val="68"/>
        </w:numPr>
      </w:pPr>
      <w:r>
        <w:lastRenderedPageBreak/>
        <w:t xml:space="preserve">W odniesieniu do warunków dotyczących kwalifikacji zawodowych wykonawcy wspólnie ubiegający się o udzielenie zamówienia mogą polegać na zdolnościach tych z wykonawców, którzy wykonają usługi, do realizacji których te zdolności są wymagane. </w:t>
      </w:r>
      <w:r>
        <w:rPr>
          <w:u w:val="single"/>
        </w:rPr>
        <w:t>Wykonawcy wspólnie ubiegający się o udzielenie zamówienia dołączają do oferty oświadczenie, z którego wynika, które usługi wykonają poszczególni wykonawcy</w:t>
      </w:r>
    </w:p>
    <w:p w14:paraId="112D8584" w14:textId="1158E814" w:rsidR="00F0770E" w:rsidRDefault="00000000">
      <w:pPr>
        <w:pStyle w:val="Standard"/>
        <w:numPr>
          <w:ilvl w:val="0"/>
          <w:numId w:val="68"/>
        </w:numPr>
      </w:pPr>
      <w:r>
        <w:t>Wykonawcy wspólnie ubiegający się o zamówienie ponoszą solidarną odpowiedzialność za niewykonanie  lub nienależyte wykonanie zobowiązania.</w:t>
      </w:r>
    </w:p>
    <w:p w14:paraId="1A67E4EF" w14:textId="77777777" w:rsidR="00F0770E" w:rsidRDefault="00000000">
      <w:pPr>
        <w:pStyle w:val="Standard"/>
        <w:numPr>
          <w:ilvl w:val="0"/>
          <w:numId w:val="68"/>
        </w:numPr>
      </w:pPr>
      <w:r>
        <w:t>Formularz oferty musi zawierać wszystkie dane podmiotów składających ofertę wspólną z wyraźnym wskazaniem pełnomocnika.</w:t>
      </w:r>
    </w:p>
    <w:p w14:paraId="1EC65F58" w14:textId="77777777" w:rsidR="00F0770E" w:rsidRDefault="00000000">
      <w:pPr>
        <w:pStyle w:val="Standard"/>
        <w:numPr>
          <w:ilvl w:val="0"/>
          <w:numId w:val="68"/>
        </w:numPr>
      </w:pPr>
      <w:r>
        <w:t>Pełnomocnik pozostaje w kontakcie z Zamawiającym w toku postępowania i do niego Zamawiający kieruje korespondencję.</w:t>
      </w:r>
    </w:p>
    <w:p w14:paraId="3B44877D" w14:textId="77777777" w:rsidR="00F0770E" w:rsidRDefault="00F0770E">
      <w:pPr>
        <w:pStyle w:val="Akapitzlist"/>
        <w:spacing w:after="0" w:line="240" w:lineRule="auto"/>
        <w:ind w:left="0" w:firstLine="0"/>
      </w:pPr>
    </w:p>
    <w:p w14:paraId="4F0E9C0D" w14:textId="77777777" w:rsidR="00F0770E" w:rsidRDefault="00F0770E">
      <w:pPr>
        <w:pStyle w:val="Akapitzlist"/>
        <w:spacing w:after="0" w:line="240" w:lineRule="auto"/>
        <w:ind w:left="0" w:firstLine="0"/>
      </w:pPr>
    </w:p>
    <w:tbl>
      <w:tblPr>
        <w:tblW w:w="10527" w:type="dxa"/>
        <w:tblInd w:w="10" w:type="dxa"/>
        <w:tblLayout w:type="fixed"/>
        <w:tblCellMar>
          <w:left w:w="10" w:type="dxa"/>
          <w:right w:w="10" w:type="dxa"/>
        </w:tblCellMar>
        <w:tblLook w:val="0000" w:firstRow="0" w:lastRow="0" w:firstColumn="0" w:lastColumn="0" w:noHBand="0" w:noVBand="0"/>
      </w:tblPr>
      <w:tblGrid>
        <w:gridCol w:w="10527"/>
      </w:tblGrid>
      <w:tr w:rsidR="00F0770E" w14:paraId="64F8753F" w14:textId="77777777">
        <w:trPr>
          <w:trHeight w:val="410"/>
        </w:trPr>
        <w:tc>
          <w:tcPr>
            <w:tcW w:w="10527" w:type="dxa"/>
            <w:tcBorders>
              <w:top w:val="single" w:sz="4" w:space="0" w:color="000000"/>
              <w:left w:val="single" w:sz="4" w:space="0" w:color="000000"/>
              <w:bottom w:val="single" w:sz="4" w:space="0" w:color="000000"/>
              <w:right w:val="single" w:sz="4" w:space="0" w:color="000000"/>
            </w:tcBorders>
            <w:shd w:val="clear" w:color="auto" w:fill="D9D9D9"/>
            <w:tcMar>
              <w:top w:w="45" w:type="dxa"/>
              <w:left w:w="108" w:type="dxa"/>
              <w:bottom w:w="0" w:type="dxa"/>
              <w:right w:w="115" w:type="dxa"/>
            </w:tcMar>
          </w:tcPr>
          <w:p w14:paraId="7E859029" w14:textId="77777777" w:rsidR="00F0770E" w:rsidRDefault="00000000">
            <w:pPr>
              <w:pStyle w:val="Standard"/>
              <w:jc w:val="left"/>
              <w:rPr>
                <w:b/>
                <w:bCs/>
              </w:rPr>
            </w:pPr>
            <w:r>
              <w:rPr>
                <w:b/>
                <w:bCs/>
              </w:rPr>
              <w:t>ROZDZIAŁ 22. PODWYKONAWCY</w:t>
            </w:r>
          </w:p>
        </w:tc>
      </w:tr>
    </w:tbl>
    <w:p w14:paraId="2AB6D192" w14:textId="77777777" w:rsidR="00F0770E" w:rsidRDefault="00F0770E">
      <w:pPr>
        <w:pStyle w:val="Akapitzlist"/>
        <w:spacing w:after="0" w:line="240" w:lineRule="auto"/>
        <w:ind w:left="0" w:firstLine="0"/>
        <w:rPr>
          <w:lang w:eastAsia="en-US"/>
        </w:rPr>
      </w:pPr>
    </w:p>
    <w:p w14:paraId="4292A628" w14:textId="77777777" w:rsidR="00F0770E" w:rsidRDefault="00000000">
      <w:pPr>
        <w:pStyle w:val="Standard"/>
        <w:numPr>
          <w:ilvl w:val="0"/>
          <w:numId w:val="69"/>
        </w:numPr>
      </w:pPr>
      <w:r>
        <w:t>Wykonawca może powierzyć wykonanie części zamówienia podwykonawcy (podwykonawcom).</w:t>
      </w:r>
    </w:p>
    <w:p w14:paraId="0EFD1763" w14:textId="77777777" w:rsidR="00F0770E" w:rsidRDefault="00000000">
      <w:pPr>
        <w:pStyle w:val="Standard"/>
        <w:numPr>
          <w:ilvl w:val="0"/>
          <w:numId w:val="69"/>
        </w:numPr>
      </w:pPr>
      <w:r>
        <w:rPr>
          <w:rFonts w:eastAsia="Lucida Sans Unicode"/>
          <w:color w:val="00000A"/>
          <w:lang w:eastAsia="en-US"/>
        </w:rPr>
        <w:t>Za</w:t>
      </w:r>
      <w:r>
        <w:rPr>
          <w:rFonts w:eastAsia="Lucida Sans Unicode"/>
          <w:bCs/>
          <w:color w:val="00000A"/>
          <w:lang w:eastAsia="en-US"/>
        </w:rPr>
        <w:t>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1E76F60D" w14:textId="77777777" w:rsidR="00F0770E" w:rsidRDefault="00F0770E">
      <w:pPr>
        <w:pStyle w:val="Akapitzlist"/>
        <w:tabs>
          <w:tab w:val="left" w:pos="426"/>
          <w:tab w:val="left" w:pos="709"/>
          <w:tab w:val="left" w:pos="10065"/>
        </w:tabs>
        <w:spacing w:after="0" w:line="240" w:lineRule="auto"/>
        <w:ind w:left="0" w:firstLine="0"/>
        <w:rPr>
          <w:color w:val="00000A"/>
        </w:rPr>
      </w:pPr>
    </w:p>
    <w:p w14:paraId="54CA1655" w14:textId="77777777" w:rsidR="00F0770E" w:rsidRDefault="00F0770E">
      <w:pPr>
        <w:pStyle w:val="Akapitzlist"/>
        <w:tabs>
          <w:tab w:val="left" w:pos="426"/>
          <w:tab w:val="left" w:pos="709"/>
          <w:tab w:val="left" w:pos="10065"/>
        </w:tabs>
        <w:spacing w:after="0" w:line="240" w:lineRule="auto"/>
        <w:ind w:left="0" w:firstLine="0"/>
        <w:rPr>
          <w:color w:val="00000A"/>
        </w:rPr>
      </w:pPr>
    </w:p>
    <w:tbl>
      <w:tblPr>
        <w:tblW w:w="10527" w:type="dxa"/>
        <w:tblInd w:w="10" w:type="dxa"/>
        <w:tblLayout w:type="fixed"/>
        <w:tblCellMar>
          <w:left w:w="10" w:type="dxa"/>
          <w:right w:w="10" w:type="dxa"/>
        </w:tblCellMar>
        <w:tblLook w:val="0000" w:firstRow="0" w:lastRow="0" w:firstColumn="0" w:lastColumn="0" w:noHBand="0" w:noVBand="0"/>
      </w:tblPr>
      <w:tblGrid>
        <w:gridCol w:w="10527"/>
      </w:tblGrid>
      <w:tr w:rsidR="00F0770E" w14:paraId="6D289974" w14:textId="77777777">
        <w:trPr>
          <w:trHeight w:val="400"/>
        </w:trPr>
        <w:tc>
          <w:tcPr>
            <w:tcW w:w="10527" w:type="dxa"/>
            <w:tcBorders>
              <w:top w:val="single" w:sz="4" w:space="0" w:color="000000"/>
              <w:left w:val="single" w:sz="4" w:space="0" w:color="000000"/>
              <w:bottom w:val="single" w:sz="4" w:space="0" w:color="000000"/>
              <w:right w:val="single" w:sz="4" w:space="0" w:color="000000"/>
            </w:tcBorders>
            <w:shd w:val="clear" w:color="auto" w:fill="D9D9D9"/>
            <w:tcMar>
              <w:top w:w="45" w:type="dxa"/>
              <w:left w:w="108" w:type="dxa"/>
              <w:bottom w:w="0" w:type="dxa"/>
              <w:right w:w="115" w:type="dxa"/>
            </w:tcMar>
          </w:tcPr>
          <w:p w14:paraId="67C78AE6" w14:textId="77777777" w:rsidR="00F0770E" w:rsidRDefault="00000000">
            <w:pPr>
              <w:pStyle w:val="Standard"/>
              <w:jc w:val="left"/>
              <w:rPr>
                <w:b/>
                <w:bCs/>
              </w:rPr>
            </w:pPr>
            <w:r>
              <w:rPr>
                <w:b/>
                <w:bCs/>
              </w:rPr>
              <w:t>ROZDZIAŁ 23. INFORMACJE O PODMIOTOWYCH ŚRODKACH DOWODOWYCH</w:t>
            </w:r>
          </w:p>
        </w:tc>
      </w:tr>
    </w:tbl>
    <w:p w14:paraId="4993F9AA" w14:textId="77777777" w:rsidR="00F0770E" w:rsidRDefault="00F0770E">
      <w:pPr>
        <w:pStyle w:val="Standard"/>
        <w:spacing w:after="0" w:line="240" w:lineRule="auto"/>
        <w:ind w:left="0" w:firstLine="0"/>
      </w:pPr>
    </w:p>
    <w:p w14:paraId="4CDDD8C8" w14:textId="1FC94C67" w:rsidR="00F0770E" w:rsidRDefault="00000000">
      <w:pPr>
        <w:pStyle w:val="Standard"/>
        <w:numPr>
          <w:ilvl w:val="0"/>
          <w:numId w:val="70"/>
        </w:numPr>
      </w:pPr>
      <w:r>
        <w:t>Wraz z ofertą wykonawca zobowiązany jest złożyć aktualne na dzień składania ofert  oświadczenie o braku podstaw do wykluczenia z postępowania oraz oświadczenie o spełnianiu warunków udziału w postępowaniu – zgodnie z Załącznikiem odpowiednio  nr 2 i nr 4 do SWZ. Informacje zawarte w oświadczeniach, stanowią wstępne potwierdzenie, że Wykonawca nie podlega wykluczeniu oraz spełnia warunki udziału  w postępowaniu.</w:t>
      </w:r>
    </w:p>
    <w:p w14:paraId="75D24B51" w14:textId="77777777" w:rsidR="00F0770E" w:rsidRDefault="00000000">
      <w:pPr>
        <w:pStyle w:val="Standard"/>
        <w:numPr>
          <w:ilvl w:val="0"/>
          <w:numId w:val="70"/>
        </w:numPr>
      </w:pPr>
      <w:r>
        <w:t xml:space="preserve">Zamawiający </w:t>
      </w:r>
      <w:r>
        <w:rPr>
          <w:b/>
        </w:rPr>
        <w:t>żąda złożenia podmiotowych środków dowodowych</w:t>
      </w:r>
      <w:r>
        <w:t xml:space="preserve"> na potwierdzenie spełnienia warunków udziału w postępowaniu oraz niepodleganiu wykluczeniu z postępowania.</w:t>
      </w:r>
    </w:p>
    <w:p w14:paraId="1FA05A63" w14:textId="6A370ADB" w:rsidR="00F0770E" w:rsidRDefault="00000000">
      <w:pPr>
        <w:pStyle w:val="Standard"/>
        <w:numPr>
          <w:ilvl w:val="0"/>
          <w:numId w:val="70"/>
        </w:numPr>
      </w:pPr>
      <w:r>
        <w:t>Zamawiający wezwie Wykonawcę, którego oferta została najwyżej oceniona,</w:t>
      </w:r>
      <w:r w:rsidR="00A15282">
        <w:t xml:space="preserve"> </w:t>
      </w:r>
      <w:r>
        <w:t>do złożenia</w:t>
      </w:r>
      <w:r>
        <w:br/>
        <w:t xml:space="preserve">w wyznaczonym terminie, nie krótszym niż </w:t>
      </w:r>
      <w:r>
        <w:rPr>
          <w:b/>
        </w:rPr>
        <w:t>5 dni od dnia wezwania</w:t>
      </w:r>
      <w:r>
        <w:t xml:space="preserve">, podmiotowych środków dowodowych, aktualnych na dzień złożenia tj.  </w:t>
      </w:r>
    </w:p>
    <w:p w14:paraId="65B85A75" w14:textId="6AF28ACB" w:rsidR="00F0770E" w:rsidRDefault="00000000">
      <w:pPr>
        <w:pStyle w:val="Standard"/>
        <w:numPr>
          <w:ilvl w:val="1"/>
          <w:numId w:val="70"/>
        </w:numPr>
      </w:pPr>
      <w:r>
        <w:rPr>
          <w:b/>
        </w:rPr>
        <w:t>Odpisu lub informacji</w:t>
      </w:r>
      <w:r>
        <w:t xml:space="preserve"> z Krajowego Rejestru Sądowego lub z Centralnej Ewidencji i Informacji</w:t>
      </w:r>
      <w:r>
        <w:br/>
        <w:t>o Działalności Gospodarczej, w zakresie art. 109 ust. 1 pkt 4 ustawy, sporządzonych nie wcześniej niż 3 miesiące przed jej złożeniem, jeżeli odrębne przepisy wymagają wpisu do rejestru lub ewidencji;</w:t>
      </w:r>
    </w:p>
    <w:p w14:paraId="6C733A2E" w14:textId="546AC3A1" w:rsidR="00F0770E" w:rsidRDefault="00000000">
      <w:pPr>
        <w:pStyle w:val="Standard"/>
        <w:numPr>
          <w:ilvl w:val="1"/>
          <w:numId w:val="70"/>
        </w:numPr>
      </w:pPr>
      <w:r>
        <w:rPr>
          <w:b/>
        </w:rPr>
        <w:t>wykazu osób</w:t>
      </w:r>
      <w:r>
        <w:t>, które będą uczestniczyć w wykonywaniu zamówienia, wraz z informacjami na temat ich kwalifikacji zawodowych, doświadczenia i wykształcenia niezbędnych do wykonania zamówienia oraz informacją  o podstawie do dysponowania tymi osobami. -</w:t>
      </w:r>
      <w:r>
        <w:rPr>
          <w:i/>
        </w:rPr>
        <w:t xml:space="preserve"> zgodnie z Załącznikiem Nr 5 do SWZ.</w:t>
      </w:r>
    </w:p>
    <w:p w14:paraId="1B8BE455" w14:textId="77777777" w:rsidR="00F0770E" w:rsidRDefault="00000000">
      <w:pPr>
        <w:pStyle w:val="Standard"/>
        <w:numPr>
          <w:ilvl w:val="0"/>
          <w:numId w:val="70"/>
        </w:numPr>
      </w:pPr>
      <w:r>
        <w:t>Jeżeli Wykonawca ma siedzibę lub miejsce zamieszkania poza terytorium Rzeczypospolitej Polskiej, zamiast dokumentu, o których mowa w ust. 3 pkt 1,składa dokument lub dokumenty wystawione w kraju, w którym wykonawca ma siedzibę lub miejsce zamieszkania, potwierdzające odpowiednio, że nie otwarto jego likwidacji ani nie ogłoszono upadłości. Dokument, o którym mowa powyżej, powinien być wystawiony nie wcześniej   niż 3 miesiące przed upływem terminu składania ofert.</w:t>
      </w:r>
    </w:p>
    <w:p w14:paraId="60C360D3" w14:textId="67F28F5C" w:rsidR="00F0770E" w:rsidRDefault="00000000">
      <w:pPr>
        <w:pStyle w:val="Standard"/>
        <w:numPr>
          <w:ilvl w:val="0"/>
          <w:numId w:val="70"/>
        </w:numPr>
      </w:pPr>
      <w:r>
        <w:t>Jeżeli w kraju, w którym Wykonawca ma siedzibę lub miejsce zamieszkania, nie wydaje się dokumentów, o których mowa w ust. 3 pkt 1, zastępuje się je w całości lub części dokumentem zawierającym odpowiednio oświadczenie Wykonawcy, ze wskazaniem osoby albo osób uprawnionych do jego reprezentacji, złożone przed notariuszem lub przed organem sądowym, administracyjnym albo organem samorządu zawodowego</w:t>
      </w:r>
      <w:r w:rsidR="00A15282">
        <w:t xml:space="preserve"> </w:t>
      </w:r>
      <w:r>
        <w:t>lub gospodarczego właściwym ze względu na siedzibę lub miejsce zamieszkania Wykonawcy.</w:t>
      </w:r>
    </w:p>
    <w:p w14:paraId="42667796" w14:textId="6A23070E" w:rsidR="00F0770E" w:rsidRDefault="00000000">
      <w:pPr>
        <w:pStyle w:val="Standard"/>
        <w:numPr>
          <w:ilvl w:val="0"/>
          <w:numId w:val="70"/>
        </w:numPr>
      </w:pPr>
      <w:r>
        <w:t>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w:t>
      </w:r>
      <w:r w:rsidR="00A15282">
        <w:t xml:space="preserve"> </w:t>
      </w:r>
      <w:r>
        <w:t xml:space="preserve">o ile wykonawca wskazał w oświadczeniu, o którym mowa w art. 125 ust. 1 </w:t>
      </w:r>
      <w:proofErr w:type="spellStart"/>
      <w:r>
        <w:t>p.z.p</w:t>
      </w:r>
      <w:proofErr w:type="spellEnd"/>
      <w:r>
        <w:t xml:space="preserve"> dane umożliwiające dostęp do tych środków.</w:t>
      </w:r>
    </w:p>
    <w:p w14:paraId="700695C6" w14:textId="77777777" w:rsidR="00F0770E" w:rsidRDefault="00000000">
      <w:pPr>
        <w:pStyle w:val="Standard"/>
        <w:numPr>
          <w:ilvl w:val="0"/>
          <w:numId w:val="70"/>
        </w:numPr>
      </w:pPr>
      <w:r>
        <w:lastRenderedPageBreak/>
        <w:t>Wykonawca nie jest zobowiązany do złożenia podmiotowych środków dowodowych, które Zamawiający posiada, jeżeli wykonawca wskaże te środki oraz potwierdzi ich prawidłowość i aktualność.</w:t>
      </w:r>
    </w:p>
    <w:p w14:paraId="47ACB66E" w14:textId="48D4A5BD" w:rsidR="00F0770E" w:rsidRDefault="00000000">
      <w:pPr>
        <w:pStyle w:val="Standard"/>
        <w:numPr>
          <w:ilvl w:val="0"/>
          <w:numId w:val="70"/>
        </w:numPr>
      </w:pPr>
      <w:r>
        <w:t xml:space="preserve">W zakresie nieuregulowanym ustawą </w:t>
      </w:r>
      <w:proofErr w:type="spellStart"/>
      <w:r>
        <w:t>pzp</w:t>
      </w:r>
      <w:proofErr w:type="spellEnd"/>
      <w: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w:t>
      </w:r>
      <w:r w:rsidR="00A15282">
        <w:t xml:space="preserve"> </w:t>
      </w:r>
      <w:r>
        <w:t>oraz wymagań technicznych dla dokumentów elektronicznych oraz środków komunikacji elektronicznej</w:t>
      </w:r>
      <w:r w:rsidR="00A15282">
        <w:t xml:space="preserve"> </w:t>
      </w:r>
      <w:r>
        <w:t>w postępowaniu o udzielenie zamówienia publicznego lub konkursie.</w:t>
      </w:r>
    </w:p>
    <w:p w14:paraId="47DF6A36" w14:textId="77777777" w:rsidR="00F0770E" w:rsidRDefault="00F0770E">
      <w:pPr>
        <w:pStyle w:val="Standard"/>
        <w:spacing w:after="0" w:line="240" w:lineRule="auto"/>
        <w:ind w:left="0" w:firstLine="0"/>
      </w:pPr>
    </w:p>
    <w:p w14:paraId="60FA61B2" w14:textId="77777777" w:rsidR="00F0770E" w:rsidRDefault="00000000">
      <w:pPr>
        <w:pStyle w:val="Standard"/>
        <w:spacing w:after="0" w:line="240" w:lineRule="auto"/>
        <w:ind w:left="0" w:firstLine="0"/>
        <w:jc w:val="left"/>
      </w:pPr>
      <w:r>
        <w:t xml:space="preserve"> </w:t>
      </w:r>
    </w:p>
    <w:tbl>
      <w:tblPr>
        <w:tblW w:w="10537" w:type="dxa"/>
        <w:tblInd w:w="10" w:type="dxa"/>
        <w:tblLayout w:type="fixed"/>
        <w:tblCellMar>
          <w:left w:w="10" w:type="dxa"/>
          <w:right w:w="10" w:type="dxa"/>
        </w:tblCellMar>
        <w:tblLook w:val="0000" w:firstRow="0" w:lastRow="0" w:firstColumn="0" w:lastColumn="0" w:noHBand="0" w:noVBand="0"/>
      </w:tblPr>
      <w:tblGrid>
        <w:gridCol w:w="10537"/>
      </w:tblGrid>
      <w:tr w:rsidR="00F0770E" w14:paraId="37D18CA7" w14:textId="77777777">
        <w:trPr>
          <w:trHeight w:val="396"/>
        </w:trPr>
        <w:tc>
          <w:tcPr>
            <w:tcW w:w="10537" w:type="dxa"/>
            <w:tcBorders>
              <w:top w:val="single" w:sz="4" w:space="0" w:color="000000"/>
              <w:left w:val="single" w:sz="4" w:space="0" w:color="000000"/>
              <w:bottom w:val="single" w:sz="4" w:space="0" w:color="000000"/>
              <w:right w:val="single" w:sz="4" w:space="0" w:color="000000"/>
            </w:tcBorders>
            <w:shd w:val="clear" w:color="auto" w:fill="D9D9D9"/>
            <w:tcMar>
              <w:top w:w="56" w:type="dxa"/>
              <w:left w:w="108" w:type="dxa"/>
              <w:bottom w:w="0" w:type="dxa"/>
              <w:right w:w="115" w:type="dxa"/>
            </w:tcMar>
          </w:tcPr>
          <w:p w14:paraId="0082DFD5" w14:textId="77777777" w:rsidR="00F0770E" w:rsidRDefault="00000000">
            <w:pPr>
              <w:pStyle w:val="Standard"/>
              <w:jc w:val="left"/>
              <w:rPr>
                <w:b/>
                <w:bCs/>
              </w:rPr>
            </w:pPr>
            <w:r>
              <w:rPr>
                <w:b/>
                <w:bCs/>
              </w:rPr>
              <w:t>ROZDZIAŁ 24. OPIS CZĘŚCI ZAMÓWIENIA</w:t>
            </w:r>
          </w:p>
        </w:tc>
      </w:tr>
    </w:tbl>
    <w:p w14:paraId="7D0DA4D4" w14:textId="77777777" w:rsidR="00F0770E" w:rsidRDefault="00F0770E">
      <w:pPr>
        <w:pStyle w:val="Standard"/>
        <w:spacing w:after="0" w:line="240" w:lineRule="auto"/>
        <w:ind w:left="0" w:firstLine="0"/>
      </w:pPr>
    </w:p>
    <w:p w14:paraId="0F794D3C" w14:textId="77777777" w:rsidR="00F0770E" w:rsidRDefault="00000000">
      <w:pPr>
        <w:pStyle w:val="Standard"/>
      </w:pPr>
      <w:r>
        <w:tab/>
        <w:t xml:space="preserve">Zamawiający </w:t>
      </w:r>
      <w:r>
        <w:rPr>
          <w:b/>
          <w:u w:val="single" w:color="000000"/>
        </w:rPr>
        <w:t>nie</w:t>
      </w:r>
      <w:r>
        <w:rPr>
          <w:u w:val="single" w:color="000000"/>
        </w:rPr>
        <w:t xml:space="preserve"> </w:t>
      </w:r>
      <w:r>
        <w:rPr>
          <w:b/>
          <w:u w:val="single" w:color="000000"/>
        </w:rPr>
        <w:t>dopuszcza</w:t>
      </w:r>
      <w:r>
        <w:t xml:space="preserve"> możliwości  składania ofert częściowych.  </w:t>
      </w:r>
    </w:p>
    <w:p w14:paraId="3B949FC9" w14:textId="77777777" w:rsidR="00F0770E" w:rsidRDefault="00F0770E">
      <w:pPr>
        <w:pStyle w:val="Standard"/>
        <w:spacing w:after="0" w:line="240" w:lineRule="auto"/>
        <w:ind w:left="0" w:firstLine="0"/>
        <w:jc w:val="left"/>
      </w:pPr>
    </w:p>
    <w:p w14:paraId="4FC2A335" w14:textId="77777777" w:rsidR="00F0770E" w:rsidRDefault="00F0770E">
      <w:pPr>
        <w:pStyle w:val="Standard"/>
        <w:spacing w:after="0" w:line="240" w:lineRule="auto"/>
        <w:ind w:left="0" w:firstLine="0"/>
        <w:jc w:val="left"/>
      </w:pPr>
    </w:p>
    <w:tbl>
      <w:tblPr>
        <w:tblW w:w="10549" w:type="dxa"/>
        <w:tblInd w:w="-2" w:type="dxa"/>
        <w:tblLayout w:type="fixed"/>
        <w:tblCellMar>
          <w:left w:w="10" w:type="dxa"/>
          <w:right w:w="10" w:type="dxa"/>
        </w:tblCellMar>
        <w:tblLook w:val="0000" w:firstRow="0" w:lastRow="0" w:firstColumn="0" w:lastColumn="0" w:noHBand="0" w:noVBand="0"/>
      </w:tblPr>
      <w:tblGrid>
        <w:gridCol w:w="10549"/>
      </w:tblGrid>
      <w:tr w:rsidR="00F0770E" w14:paraId="77116294" w14:textId="77777777">
        <w:trPr>
          <w:trHeight w:val="1680"/>
        </w:trPr>
        <w:tc>
          <w:tcPr>
            <w:tcW w:w="10549" w:type="dxa"/>
            <w:tcBorders>
              <w:top w:val="single" w:sz="4" w:space="0" w:color="000000"/>
              <w:left w:val="single" w:sz="4" w:space="0" w:color="000000"/>
              <w:bottom w:val="single" w:sz="4" w:space="0" w:color="000000"/>
              <w:right w:val="single" w:sz="4" w:space="0" w:color="000000"/>
            </w:tcBorders>
            <w:shd w:val="clear" w:color="auto" w:fill="D9D9D9"/>
            <w:tcMar>
              <w:top w:w="45" w:type="dxa"/>
              <w:left w:w="108" w:type="dxa"/>
              <w:bottom w:w="0" w:type="dxa"/>
              <w:right w:w="115" w:type="dxa"/>
            </w:tcMar>
          </w:tcPr>
          <w:p w14:paraId="78FC0324" w14:textId="77777777" w:rsidR="00F0770E" w:rsidRDefault="00000000">
            <w:pPr>
              <w:pStyle w:val="Standard"/>
              <w:jc w:val="left"/>
              <w:rPr>
                <w:b/>
                <w:bCs/>
              </w:rPr>
            </w:pPr>
            <w:r>
              <w:rPr>
                <w:b/>
                <w:bCs/>
              </w:rPr>
              <w:t xml:space="preserve">ROZDZIAŁ 25. LICZBA CZĘŚCI ZAMÓWIENIA, NA KTÓRĄ WYKONAWCA MOŻE ZŁOŻYĆ </w:t>
            </w:r>
            <w:r>
              <w:rPr>
                <w:b/>
                <w:bCs/>
              </w:rPr>
              <w:tab/>
            </w:r>
            <w:r>
              <w:rPr>
                <w:b/>
                <w:bCs/>
              </w:rPr>
              <w:tab/>
            </w:r>
            <w:r>
              <w:rPr>
                <w:b/>
                <w:bCs/>
              </w:rPr>
              <w:tab/>
              <w:t xml:space="preserve">OFERTĘ, LUB MAKSYMALNA LICZBĘ CZĘŚCI, NA KTÓRE ZAMÓWIENIE MOŻE </w:t>
            </w:r>
            <w:r>
              <w:rPr>
                <w:b/>
                <w:bCs/>
              </w:rPr>
              <w:tab/>
            </w:r>
            <w:r>
              <w:rPr>
                <w:b/>
                <w:bCs/>
              </w:rPr>
              <w:tab/>
              <w:t xml:space="preserve">ZOSTAĆ UDZIELONE TEMU SAMEMU WYKONAWCY, ORAZ KRYTERIA LUB </w:t>
            </w:r>
            <w:r>
              <w:rPr>
                <w:b/>
                <w:bCs/>
              </w:rPr>
              <w:tab/>
            </w:r>
            <w:r>
              <w:rPr>
                <w:b/>
                <w:bCs/>
              </w:rPr>
              <w:tab/>
            </w:r>
            <w:r>
              <w:rPr>
                <w:b/>
                <w:bCs/>
              </w:rPr>
              <w:tab/>
              <w:t xml:space="preserve">ZASADY, MAJĄCE ZASTOSOWANIE DO USTALENIA, KTÓRE CZĘŚCI </w:t>
            </w:r>
            <w:r>
              <w:rPr>
                <w:b/>
                <w:bCs/>
              </w:rPr>
              <w:tab/>
            </w:r>
            <w:r>
              <w:rPr>
                <w:b/>
                <w:bCs/>
              </w:rPr>
              <w:tab/>
            </w:r>
            <w:r>
              <w:rPr>
                <w:b/>
                <w:bCs/>
              </w:rPr>
              <w:tab/>
            </w:r>
            <w:r>
              <w:rPr>
                <w:b/>
                <w:bCs/>
              </w:rPr>
              <w:tab/>
              <w:t xml:space="preserve">ZAMÓWIENIA ZOSTANĄ UDZIELONE JEDNEMU WYKONAWCY, W PRZYPADKU </w:t>
            </w:r>
            <w:r>
              <w:rPr>
                <w:b/>
                <w:bCs/>
              </w:rPr>
              <w:tab/>
            </w:r>
            <w:r>
              <w:rPr>
                <w:b/>
                <w:bCs/>
              </w:rPr>
              <w:tab/>
              <w:t>WYBORU JEGO OFERTY W WIĘKSZEJ NIŻ MAKSYMALNA LICZBIE CZĘŚCI</w:t>
            </w:r>
          </w:p>
        </w:tc>
      </w:tr>
    </w:tbl>
    <w:p w14:paraId="70FFB42F" w14:textId="77777777" w:rsidR="00F0770E" w:rsidRDefault="00F0770E">
      <w:pPr>
        <w:pStyle w:val="Standard"/>
        <w:spacing w:after="0" w:line="240" w:lineRule="auto"/>
        <w:ind w:left="0" w:firstLine="0"/>
      </w:pPr>
    </w:p>
    <w:p w14:paraId="1CB068FC" w14:textId="77777777" w:rsidR="00F0770E" w:rsidRDefault="00000000">
      <w:pPr>
        <w:pStyle w:val="Standard"/>
      </w:pPr>
      <w:r>
        <w:tab/>
        <w:t xml:space="preserve">Nie dotyczy.  </w:t>
      </w:r>
    </w:p>
    <w:p w14:paraId="6BD3F155" w14:textId="77777777" w:rsidR="00AB0799" w:rsidRDefault="00AB0799">
      <w:pPr>
        <w:pStyle w:val="Standard"/>
      </w:pPr>
    </w:p>
    <w:p w14:paraId="36B85367" w14:textId="77777777" w:rsidR="00F0770E" w:rsidRDefault="00F0770E">
      <w:pPr>
        <w:pStyle w:val="Standard"/>
        <w:spacing w:after="0" w:line="240" w:lineRule="auto"/>
        <w:ind w:left="0" w:firstLine="0"/>
        <w:jc w:val="left"/>
        <w:rPr>
          <w:b/>
        </w:rPr>
      </w:pPr>
    </w:p>
    <w:p w14:paraId="586477AC" w14:textId="77777777" w:rsidR="00F0770E" w:rsidRDefault="00F0770E">
      <w:pPr>
        <w:pStyle w:val="Standard"/>
        <w:spacing w:after="0" w:line="240" w:lineRule="auto"/>
        <w:ind w:left="0" w:firstLine="0"/>
        <w:jc w:val="left"/>
        <w:rPr>
          <w:b/>
        </w:rPr>
      </w:pPr>
    </w:p>
    <w:tbl>
      <w:tblPr>
        <w:tblW w:w="10572" w:type="dxa"/>
        <w:tblInd w:w="-8" w:type="dxa"/>
        <w:tblLayout w:type="fixed"/>
        <w:tblCellMar>
          <w:left w:w="10" w:type="dxa"/>
          <w:right w:w="10" w:type="dxa"/>
        </w:tblCellMar>
        <w:tblLook w:val="0000" w:firstRow="0" w:lastRow="0" w:firstColumn="0" w:lastColumn="0" w:noHBand="0" w:noVBand="0"/>
      </w:tblPr>
      <w:tblGrid>
        <w:gridCol w:w="10572"/>
      </w:tblGrid>
      <w:tr w:rsidR="00F0770E" w14:paraId="140A5DDF" w14:textId="77777777">
        <w:trPr>
          <w:trHeight w:val="864"/>
        </w:trPr>
        <w:tc>
          <w:tcPr>
            <w:tcW w:w="10572" w:type="dxa"/>
            <w:tcBorders>
              <w:top w:val="single" w:sz="4" w:space="0" w:color="000000"/>
              <w:left w:val="single" w:sz="4" w:space="0" w:color="000000"/>
              <w:bottom w:val="single" w:sz="4" w:space="0" w:color="000000"/>
              <w:right w:val="single" w:sz="4" w:space="0" w:color="000000"/>
            </w:tcBorders>
            <w:shd w:val="clear" w:color="auto" w:fill="D9D9D9"/>
            <w:tcMar>
              <w:top w:w="11" w:type="dxa"/>
              <w:left w:w="108" w:type="dxa"/>
              <w:bottom w:w="0" w:type="dxa"/>
              <w:right w:w="105" w:type="dxa"/>
            </w:tcMar>
          </w:tcPr>
          <w:p w14:paraId="214FF8D9" w14:textId="77777777" w:rsidR="00F0770E" w:rsidRDefault="00000000">
            <w:pPr>
              <w:pStyle w:val="Standard"/>
              <w:jc w:val="left"/>
              <w:rPr>
                <w:b/>
                <w:bCs/>
              </w:rPr>
            </w:pPr>
            <w:r>
              <w:rPr>
                <w:b/>
                <w:bCs/>
              </w:rPr>
              <w:t xml:space="preserve">ROZDZIAŁ 26. INFORMACJE DOTYCZĄCE OFERT WARIANTOWYCH, W TYM                          </w:t>
            </w:r>
            <w:r>
              <w:rPr>
                <w:b/>
                <w:bCs/>
              </w:rPr>
              <w:tab/>
            </w:r>
            <w:r>
              <w:rPr>
                <w:b/>
                <w:bCs/>
              </w:rPr>
              <w:tab/>
              <w:t xml:space="preserve">INFORMACJE O SPOSOBIE PRZEDSTAWIANIA OFERT WARIANTOWYCH ORAZ </w:t>
            </w:r>
            <w:r>
              <w:rPr>
                <w:b/>
                <w:bCs/>
              </w:rPr>
              <w:tab/>
            </w:r>
            <w:r>
              <w:rPr>
                <w:b/>
                <w:bCs/>
              </w:rPr>
              <w:tab/>
              <w:t>MINIMALNE WARUNKI, JAKIM MUSZĄ ODPOWIADAĆ OFERTY WARIANTOWE</w:t>
            </w:r>
          </w:p>
        </w:tc>
      </w:tr>
    </w:tbl>
    <w:p w14:paraId="6CC000F6" w14:textId="77777777" w:rsidR="00F0770E" w:rsidRDefault="00F0770E">
      <w:pPr>
        <w:pStyle w:val="Standard"/>
        <w:spacing w:after="0" w:line="240" w:lineRule="auto"/>
        <w:ind w:left="0" w:firstLine="0"/>
        <w:jc w:val="left"/>
      </w:pPr>
    </w:p>
    <w:p w14:paraId="1CF1CC1D" w14:textId="77777777" w:rsidR="00F0770E" w:rsidRDefault="00000000">
      <w:pPr>
        <w:pStyle w:val="Standard"/>
      </w:pPr>
      <w:r>
        <w:tab/>
        <w:t>Zamawiający</w:t>
      </w:r>
      <w:r>
        <w:rPr>
          <w:b/>
          <w:bCs/>
        </w:rPr>
        <w:t xml:space="preserve"> </w:t>
      </w:r>
      <w:r>
        <w:rPr>
          <w:b/>
          <w:bCs/>
          <w:u w:val="single"/>
        </w:rPr>
        <w:t>nie dopuszcza</w:t>
      </w:r>
      <w:r>
        <w:rPr>
          <w:b/>
          <w:bCs/>
        </w:rPr>
        <w:t xml:space="preserve"> </w:t>
      </w:r>
      <w:r>
        <w:t>składania ofert wariantowych.</w:t>
      </w:r>
    </w:p>
    <w:p w14:paraId="033039FF" w14:textId="77777777" w:rsidR="00F0770E" w:rsidRDefault="00F0770E">
      <w:pPr>
        <w:pStyle w:val="Standard"/>
        <w:spacing w:after="0" w:line="240" w:lineRule="auto"/>
        <w:ind w:left="0" w:firstLine="0"/>
      </w:pPr>
    </w:p>
    <w:p w14:paraId="6C2DADB9" w14:textId="77777777" w:rsidR="00F0770E" w:rsidRDefault="00F0770E">
      <w:pPr>
        <w:pStyle w:val="Standard"/>
        <w:spacing w:after="0" w:line="240" w:lineRule="auto"/>
        <w:ind w:left="0" w:firstLine="0"/>
      </w:pPr>
    </w:p>
    <w:tbl>
      <w:tblPr>
        <w:tblW w:w="10572" w:type="dxa"/>
        <w:tblInd w:w="-8" w:type="dxa"/>
        <w:tblLayout w:type="fixed"/>
        <w:tblCellMar>
          <w:left w:w="10" w:type="dxa"/>
          <w:right w:w="10" w:type="dxa"/>
        </w:tblCellMar>
        <w:tblLook w:val="0000" w:firstRow="0" w:lastRow="0" w:firstColumn="0" w:lastColumn="0" w:noHBand="0" w:noVBand="0"/>
      </w:tblPr>
      <w:tblGrid>
        <w:gridCol w:w="10572"/>
      </w:tblGrid>
      <w:tr w:rsidR="00F0770E" w14:paraId="3B64A354" w14:textId="77777777">
        <w:trPr>
          <w:trHeight w:val="624"/>
        </w:trPr>
        <w:tc>
          <w:tcPr>
            <w:tcW w:w="10572" w:type="dxa"/>
            <w:tcBorders>
              <w:top w:val="single" w:sz="4" w:space="0" w:color="000000"/>
              <w:left w:val="single" w:sz="4" w:space="0" w:color="000000"/>
              <w:bottom w:val="single" w:sz="4" w:space="0" w:color="000000"/>
              <w:right w:val="single" w:sz="4" w:space="0" w:color="000000"/>
            </w:tcBorders>
            <w:shd w:val="clear" w:color="auto" w:fill="D9D9D9"/>
            <w:tcMar>
              <w:top w:w="11" w:type="dxa"/>
              <w:left w:w="108" w:type="dxa"/>
              <w:bottom w:w="0" w:type="dxa"/>
              <w:right w:w="105" w:type="dxa"/>
            </w:tcMar>
          </w:tcPr>
          <w:p w14:paraId="2F6E73FE" w14:textId="77777777" w:rsidR="00F0770E" w:rsidRDefault="00000000">
            <w:pPr>
              <w:pStyle w:val="Standard"/>
              <w:jc w:val="left"/>
              <w:rPr>
                <w:b/>
                <w:bCs/>
              </w:rPr>
            </w:pPr>
            <w:r>
              <w:rPr>
                <w:b/>
                <w:bCs/>
              </w:rPr>
              <w:t xml:space="preserve">ROZDZIAŁ 27. WYMAGANIA W ZAKRESIE ZATRUDNIENIA NA PODSTAWIE STOSUNKU </w:t>
            </w:r>
            <w:r>
              <w:rPr>
                <w:b/>
                <w:bCs/>
              </w:rPr>
              <w:tab/>
            </w:r>
            <w:r>
              <w:rPr>
                <w:b/>
                <w:bCs/>
              </w:rPr>
              <w:tab/>
            </w:r>
            <w:r>
              <w:rPr>
                <w:b/>
                <w:bCs/>
              </w:rPr>
              <w:tab/>
              <w:t>PRACY, W OKOLICZNOŚCIACH, O KTÓRYCH MOWA W ART. 95 PZP</w:t>
            </w:r>
          </w:p>
        </w:tc>
      </w:tr>
    </w:tbl>
    <w:p w14:paraId="1EDA8F01" w14:textId="77777777" w:rsidR="00F0770E" w:rsidRDefault="00F0770E">
      <w:pPr>
        <w:pStyle w:val="Standard"/>
        <w:tabs>
          <w:tab w:val="left" w:pos="709"/>
          <w:tab w:val="left" w:pos="1418"/>
          <w:tab w:val="left" w:pos="1701"/>
        </w:tabs>
        <w:spacing w:after="0" w:line="240" w:lineRule="auto"/>
        <w:ind w:left="0" w:firstLine="0"/>
        <w:rPr>
          <w:color w:val="00000A"/>
        </w:rPr>
      </w:pPr>
    </w:p>
    <w:p w14:paraId="41ACE9C3" w14:textId="77777777" w:rsidR="00F0770E" w:rsidRDefault="00000000">
      <w:pPr>
        <w:pStyle w:val="Standard"/>
      </w:pPr>
      <w:r>
        <w:rPr>
          <w:color w:val="00000A"/>
        </w:rPr>
        <w:tab/>
        <w:t xml:space="preserve">Zamawiający </w:t>
      </w:r>
      <w:r>
        <w:rPr>
          <w:b/>
          <w:color w:val="00000A"/>
          <w:u w:val="single" w:color="000000"/>
        </w:rPr>
        <w:t xml:space="preserve">nie wymaga  </w:t>
      </w:r>
      <w:r>
        <w:rPr>
          <w:bCs/>
          <w:color w:val="00000A"/>
        </w:rPr>
        <w:t>zatrudnienia osób na podstawie umowy o pracę.</w:t>
      </w:r>
    </w:p>
    <w:p w14:paraId="2190B3DC" w14:textId="77777777" w:rsidR="00F0770E" w:rsidRDefault="00F0770E">
      <w:pPr>
        <w:pStyle w:val="Standard"/>
        <w:tabs>
          <w:tab w:val="left" w:pos="709"/>
          <w:tab w:val="left" w:pos="1418"/>
          <w:tab w:val="left" w:pos="1701"/>
        </w:tabs>
        <w:spacing w:after="0" w:line="240" w:lineRule="auto"/>
        <w:ind w:left="0" w:firstLine="0"/>
      </w:pPr>
    </w:p>
    <w:p w14:paraId="4750C67A" w14:textId="77777777" w:rsidR="00F0770E" w:rsidRDefault="00F0770E">
      <w:pPr>
        <w:pStyle w:val="Standard"/>
        <w:spacing w:after="0" w:line="240" w:lineRule="auto"/>
        <w:ind w:left="0" w:firstLine="0"/>
      </w:pPr>
    </w:p>
    <w:tbl>
      <w:tblPr>
        <w:tblW w:w="10572" w:type="dxa"/>
        <w:tblInd w:w="-8" w:type="dxa"/>
        <w:tblLayout w:type="fixed"/>
        <w:tblCellMar>
          <w:left w:w="10" w:type="dxa"/>
          <w:right w:w="10" w:type="dxa"/>
        </w:tblCellMar>
        <w:tblLook w:val="0000" w:firstRow="0" w:lastRow="0" w:firstColumn="0" w:lastColumn="0" w:noHBand="0" w:noVBand="0"/>
      </w:tblPr>
      <w:tblGrid>
        <w:gridCol w:w="10572"/>
      </w:tblGrid>
      <w:tr w:rsidR="00F0770E" w14:paraId="71B6C7A8" w14:textId="77777777">
        <w:trPr>
          <w:trHeight w:val="864"/>
        </w:trPr>
        <w:tc>
          <w:tcPr>
            <w:tcW w:w="10572" w:type="dxa"/>
            <w:tcBorders>
              <w:top w:val="single" w:sz="4" w:space="0" w:color="000000"/>
              <w:left w:val="single" w:sz="4" w:space="0" w:color="000000"/>
              <w:bottom w:val="single" w:sz="4" w:space="0" w:color="000000"/>
              <w:right w:val="single" w:sz="4" w:space="0" w:color="000000"/>
            </w:tcBorders>
            <w:shd w:val="clear" w:color="auto" w:fill="D9D9D9"/>
            <w:tcMar>
              <w:top w:w="11" w:type="dxa"/>
              <w:left w:w="108" w:type="dxa"/>
              <w:bottom w:w="0" w:type="dxa"/>
              <w:right w:w="105" w:type="dxa"/>
            </w:tcMar>
          </w:tcPr>
          <w:p w14:paraId="00DB2212" w14:textId="77777777" w:rsidR="00F0770E" w:rsidRDefault="00000000">
            <w:pPr>
              <w:pStyle w:val="Standard"/>
              <w:jc w:val="left"/>
              <w:rPr>
                <w:b/>
                <w:bCs/>
              </w:rPr>
            </w:pPr>
            <w:r>
              <w:rPr>
                <w:b/>
                <w:bCs/>
              </w:rPr>
              <w:t xml:space="preserve">ROZDZIAŁ 28. WYMAGANIA W ZAKRESIE ZATRUDNIENIA OSÓB, O KTÓRYCH MOWA                    </w:t>
            </w:r>
            <w:r>
              <w:rPr>
                <w:b/>
                <w:bCs/>
              </w:rPr>
              <w:tab/>
            </w:r>
            <w:r>
              <w:rPr>
                <w:b/>
                <w:bCs/>
              </w:rPr>
              <w:tab/>
              <w:t xml:space="preserve">W ART. 96 UST. 2 PKT 2, JEŻELI ZAMAWIAJĄCY PRZEWIDUJE TAKIE </w:t>
            </w:r>
            <w:r>
              <w:rPr>
                <w:b/>
                <w:bCs/>
              </w:rPr>
              <w:tab/>
            </w:r>
            <w:r>
              <w:rPr>
                <w:b/>
                <w:bCs/>
              </w:rPr>
              <w:tab/>
            </w:r>
            <w:r>
              <w:rPr>
                <w:b/>
                <w:bCs/>
              </w:rPr>
              <w:tab/>
            </w:r>
            <w:r>
              <w:rPr>
                <w:b/>
                <w:bCs/>
              </w:rPr>
              <w:tab/>
              <w:t>WYMAGANIA</w:t>
            </w:r>
          </w:p>
        </w:tc>
      </w:tr>
    </w:tbl>
    <w:p w14:paraId="0C165DF0" w14:textId="77777777" w:rsidR="00F0770E" w:rsidRDefault="00F0770E">
      <w:pPr>
        <w:pStyle w:val="Standard"/>
        <w:spacing w:after="0" w:line="240" w:lineRule="auto"/>
        <w:ind w:left="0" w:firstLine="0"/>
      </w:pPr>
    </w:p>
    <w:p w14:paraId="511E8066" w14:textId="77777777" w:rsidR="00F0770E" w:rsidRDefault="00000000">
      <w:pPr>
        <w:pStyle w:val="Standard"/>
      </w:pPr>
      <w:r>
        <w:tab/>
        <w:t xml:space="preserve">Zamawiający </w:t>
      </w:r>
      <w:r>
        <w:rPr>
          <w:b/>
          <w:u w:val="single" w:color="000000"/>
        </w:rPr>
        <w:t xml:space="preserve">nie  wymaga  </w:t>
      </w:r>
      <w:r>
        <w:rPr>
          <w:bCs/>
        </w:rPr>
        <w:t>zatrudnienia osób, o których mowa w art.  96 ust. 2 pkt 2.</w:t>
      </w:r>
    </w:p>
    <w:p w14:paraId="1A30BC72" w14:textId="77777777" w:rsidR="00F0770E" w:rsidRDefault="00F0770E">
      <w:pPr>
        <w:pStyle w:val="Standard"/>
        <w:spacing w:after="0" w:line="240" w:lineRule="auto"/>
        <w:ind w:left="-12" w:right="108" w:firstLine="0"/>
        <w:jc w:val="left"/>
        <w:rPr>
          <w:bCs/>
        </w:rPr>
      </w:pPr>
    </w:p>
    <w:p w14:paraId="5ABA30C3" w14:textId="77777777" w:rsidR="00F0770E" w:rsidRDefault="00F0770E">
      <w:pPr>
        <w:pStyle w:val="Standard"/>
        <w:spacing w:after="0" w:line="240" w:lineRule="auto"/>
        <w:ind w:left="0" w:firstLine="0"/>
      </w:pPr>
    </w:p>
    <w:tbl>
      <w:tblPr>
        <w:tblW w:w="10572" w:type="dxa"/>
        <w:tblInd w:w="-8" w:type="dxa"/>
        <w:tblLayout w:type="fixed"/>
        <w:tblCellMar>
          <w:left w:w="10" w:type="dxa"/>
          <w:right w:w="10" w:type="dxa"/>
        </w:tblCellMar>
        <w:tblLook w:val="0000" w:firstRow="0" w:lastRow="0" w:firstColumn="0" w:lastColumn="0" w:noHBand="0" w:noVBand="0"/>
      </w:tblPr>
      <w:tblGrid>
        <w:gridCol w:w="10572"/>
      </w:tblGrid>
      <w:tr w:rsidR="00F0770E" w14:paraId="3BC92737" w14:textId="77777777">
        <w:trPr>
          <w:trHeight w:val="876"/>
        </w:trPr>
        <w:tc>
          <w:tcPr>
            <w:tcW w:w="10572" w:type="dxa"/>
            <w:tcBorders>
              <w:top w:val="single" w:sz="4" w:space="0" w:color="000000"/>
              <w:left w:val="single" w:sz="4" w:space="0" w:color="000000"/>
              <w:bottom w:val="single" w:sz="4" w:space="0" w:color="000000"/>
              <w:right w:val="single" w:sz="4" w:space="0" w:color="000000"/>
            </w:tcBorders>
            <w:shd w:val="clear" w:color="auto" w:fill="D9D9D9"/>
            <w:tcMar>
              <w:top w:w="11" w:type="dxa"/>
              <w:left w:w="108" w:type="dxa"/>
              <w:bottom w:w="0" w:type="dxa"/>
              <w:right w:w="105" w:type="dxa"/>
            </w:tcMar>
          </w:tcPr>
          <w:p w14:paraId="33ED9064" w14:textId="77777777" w:rsidR="00F0770E" w:rsidRDefault="00000000">
            <w:pPr>
              <w:pStyle w:val="Standard"/>
              <w:jc w:val="left"/>
              <w:rPr>
                <w:b/>
                <w:bCs/>
              </w:rPr>
            </w:pPr>
            <w:r>
              <w:rPr>
                <w:b/>
                <w:bCs/>
              </w:rPr>
              <w:t xml:space="preserve">ROZDZIAŁ 29. INFORMACJE O ZASTRZEŻENIU MOŻLIWOŚCI UBIEGANIA SIĘ O UDZIELENIE </w:t>
            </w:r>
            <w:r>
              <w:rPr>
                <w:b/>
                <w:bCs/>
              </w:rPr>
              <w:tab/>
            </w:r>
            <w:r>
              <w:rPr>
                <w:b/>
                <w:bCs/>
              </w:rPr>
              <w:tab/>
              <w:t xml:space="preserve">ZAMÓWIENIA WYŁĄCZNIE PRZEZ WYKONAWCÓW, O KTÓRYCH MOWA </w:t>
            </w:r>
            <w:r>
              <w:rPr>
                <w:b/>
                <w:bCs/>
              </w:rPr>
              <w:tab/>
            </w:r>
            <w:r>
              <w:rPr>
                <w:b/>
                <w:bCs/>
              </w:rPr>
              <w:tab/>
            </w:r>
            <w:r>
              <w:rPr>
                <w:b/>
                <w:bCs/>
              </w:rPr>
              <w:tab/>
              <w:t>W ART. 94</w:t>
            </w:r>
          </w:p>
        </w:tc>
      </w:tr>
    </w:tbl>
    <w:p w14:paraId="2EF24F7C" w14:textId="77777777" w:rsidR="00F0770E" w:rsidRDefault="00F0770E">
      <w:pPr>
        <w:pStyle w:val="Standard"/>
        <w:spacing w:after="0" w:line="240" w:lineRule="auto"/>
        <w:ind w:left="0" w:firstLine="0"/>
      </w:pPr>
    </w:p>
    <w:p w14:paraId="20E00E1B" w14:textId="77777777" w:rsidR="00F0770E" w:rsidRDefault="00000000">
      <w:pPr>
        <w:pStyle w:val="Standard"/>
      </w:pPr>
      <w:r>
        <w:tab/>
        <w:t xml:space="preserve">Zamawiający </w:t>
      </w:r>
      <w:r>
        <w:rPr>
          <w:b/>
          <w:u w:val="single" w:color="000000"/>
        </w:rPr>
        <w:t>nie zastrzega</w:t>
      </w:r>
      <w:r>
        <w:t xml:space="preserve"> możliwości ubiegania się o udzielenie zamówienia wyłącznie wykonawców, </w:t>
      </w:r>
      <w:r>
        <w:tab/>
        <w:t>o których mowa w art. 94.</w:t>
      </w:r>
    </w:p>
    <w:p w14:paraId="4E89F547" w14:textId="77777777" w:rsidR="00F0770E" w:rsidRDefault="00000000">
      <w:pPr>
        <w:pStyle w:val="Standard"/>
        <w:spacing w:after="0" w:line="240" w:lineRule="auto"/>
        <w:ind w:left="0" w:firstLine="0"/>
        <w:jc w:val="left"/>
        <w:rPr>
          <w:b/>
        </w:rPr>
      </w:pPr>
      <w:r>
        <w:rPr>
          <w:b/>
        </w:rPr>
        <w:t xml:space="preserve"> </w:t>
      </w:r>
    </w:p>
    <w:p w14:paraId="1D938BF9" w14:textId="77777777" w:rsidR="00F0770E" w:rsidRDefault="00F0770E">
      <w:pPr>
        <w:pStyle w:val="Standard"/>
        <w:spacing w:after="0" w:line="240" w:lineRule="auto"/>
        <w:ind w:left="0" w:firstLine="0"/>
        <w:jc w:val="left"/>
        <w:rPr>
          <w:b/>
        </w:rPr>
      </w:pPr>
    </w:p>
    <w:tbl>
      <w:tblPr>
        <w:tblW w:w="10563" w:type="dxa"/>
        <w:tblInd w:w="-2" w:type="dxa"/>
        <w:tblLayout w:type="fixed"/>
        <w:tblCellMar>
          <w:left w:w="10" w:type="dxa"/>
          <w:right w:w="10" w:type="dxa"/>
        </w:tblCellMar>
        <w:tblLook w:val="0000" w:firstRow="0" w:lastRow="0" w:firstColumn="0" w:lastColumn="0" w:noHBand="0" w:noVBand="0"/>
      </w:tblPr>
      <w:tblGrid>
        <w:gridCol w:w="10563"/>
      </w:tblGrid>
      <w:tr w:rsidR="00F0770E" w14:paraId="44F4349B" w14:textId="77777777">
        <w:trPr>
          <w:trHeight w:val="684"/>
        </w:trPr>
        <w:tc>
          <w:tcPr>
            <w:tcW w:w="10563" w:type="dxa"/>
            <w:tcBorders>
              <w:top w:val="single" w:sz="4" w:space="0" w:color="000000"/>
              <w:left w:val="single" w:sz="4" w:space="0" w:color="000000"/>
              <w:bottom w:val="single" w:sz="4" w:space="0" w:color="000000"/>
              <w:right w:val="single" w:sz="4" w:space="0" w:color="000000"/>
            </w:tcBorders>
            <w:shd w:val="clear" w:color="auto" w:fill="D9D9D9"/>
            <w:tcMar>
              <w:top w:w="57" w:type="dxa"/>
              <w:left w:w="108" w:type="dxa"/>
              <w:bottom w:w="0" w:type="dxa"/>
              <w:right w:w="302" w:type="dxa"/>
            </w:tcMar>
          </w:tcPr>
          <w:p w14:paraId="406D8781" w14:textId="77777777" w:rsidR="00F0770E" w:rsidRDefault="00000000">
            <w:pPr>
              <w:pStyle w:val="Standard"/>
              <w:jc w:val="left"/>
              <w:rPr>
                <w:b/>
                <w:bCs/>
              </w:rPr>
            </w:pPr>
            <w:r>
              <w:rPr>
                <w:b/>
                <w:bCs/>
              </w:rPr>
              <w:t xml:space="preserve">ROZDZIAŁ 30. WYMAGANIA DOTYCZĄCE WADIUM, W TYM JEGO KWOTĘ, JEŻELI </w:t>
            </w:r>
            <w:r>
              <w:rPr>
                <w:b/>
                <w:bCs/>
              </w:rPr>
              <w:tab/>
            </w:r>
            <w:r>
              <w:rPr>
                <w:b/>
                <w:bCs/>
              </w:rPr>
              <w:tab/>
            </w:r>
            <w:r>
              <w:rPr>
                <w:b/>
                <w:bCs/>
              </w:rPr>
              <w:tab/>
              <w:t>ZAMAWIAJĄCY PRZEWIDUJE OBOWIĄZEK WNIESIENIA WADIUM</w:t>
            </w:r>
          </w:p>
        </w:tc>
      </w:tr>
    </w:tbl>
    <w:p w14:paraId="679308DB" w14:textId="77777777" w:rsidR="00F0770E" w:rsidRDefault="00000000">
      <w:pPr>
        <w:pStyle w:val="Standard"/>
        <w:spacing w:after="0" w:line="240" w:lineRule="auto"/>
        <w:ind w:left="0" w:firstLine="0"/>
      </w:pPr>
      <w:r>
        <w:t xml:space="preserve">           </w:t>
      </w:r>
    </w:p>
    <w:p w14:paraId="0EC79EA4" w14:textId="77777777" w:rsidR="00F0770E" w:rsidRDefault="00000000">
      <w:pPr>
        <w:pStyle w:val="Standard"/>
      </w:pPr>
      <w:r>
        <w:tab/>
        <w:t xml:space="preserve">Zamawiający </w:t>
      </w:r>
      <w:r>
        <w:rPr>
          <w:b/>
          <w:u w:val="single" w:color="000000"/>
        </w:rPr>
        <w:t>nie wymaga</w:t>
      </w:r>
      <w:r>
        <w:t xml:space="preserve"> wniesienia wadium.</w:t>
      </w:r>
    </w:p>
    <w:p w14:paraId="1B1DAE55" w14:textId="77777777" w:rsidR="00F0770E" w:rsidRDefault="00000000">
      <w:pPr>
        <w:pStyle w:val="Standard"/>
        <w:spacing w:after="0" w:line="240" w:lineRule="auto"/>
        <w:ind w:left="0" w:firstLine="0"/>
        <w:jc w:val="left"/>
        <w:rPr>
          <w:b/>
        </w:rPr>
      </w:pPr>
      <w:r>
        <w:rPr>
          <w:b/>
        </w:rPr>
        <w:t xml:space="preserve"> </w:t>
      </w:r>
    </w:p>
    <w:p w14:paraId="5CB5A18F" w14:textId="77777777" w:rsidR="00F0770E" w:rsidRDefault="00F0770E">
      <w:pPr>
        <w:pStyle w:val="Standard"/>
        <w:spacing w:after="0" w:line="240" w:lineRule="auto"/>
        <w:ind w:left="0" w:firstLine="0"/>
        <w:jc w:val="left"/>
        <w:rPr>
          <w:b/>
        </w:rPr>
      </w:pPr>
    </w:p>
    <w:tbl>
      <w:tblPr>
        <w:tblW w:w="10527" w:type="dxa"/>
        <w:tblInd w:w="10" w:type="dxa"/>
        <w:tblLayout w:type="fixed"/>
        <w:tblCellMar>
          <w:left w:w="10" w:type="dxa"/>
          <w:right w:w="10" w:type="dxa"/>
        </w:tblCellMar>
        <w:tblLook w:val="0000" w:firstRow="0" w:lastRow="0" w:firstColumn="0" w:lastColumn="0" w:noHBand="0" w:noVBand="0"/>
      </w:tblPr>
      <w:tblGrid>
        <w:gridCol w:w="10527"/>
      </w:tblGrid>
      <w:tr w:rsidR="00F0770E" w14:paraId="0F8FE053" w14:textId="77777777">
        <w:trPr>
          <w:trHeight w:val="660"/>
        </w:trPr>
        <w:tc>
          <w:tcPr>
            <w:tcW w:w="10527" w:type="dxa"/>
            <w:tcBorders>
              <w:top w:val="single" w:sz="4" w:space="0" w:color="000000"/>
              <w:left w:val="single" w:sz="4" w:space="0" w:color="000000"/>
              <w:bottom w:val="single" w:sz="4" w:space="0" w:color="000000"/>
              <w:right w:val="single" w:sz="4" w:space="0" w:color="000000"/>
            </w:tcBorders>
            <w:shd w:val="clear" w:color="auto" w:fill="D9D9D9"/>
            <w:tcMar>
              <w:top w:w="48" w:type="dxa"/>
              <w:left w:w="108" w:type="dxa"/>
              <w:bottom w:w="0" w:type="dxa"/>
              <w:right w:w="115" w:type="dxa"/>
            </w:tcMar>
          </w:tcPr>
          <w:p w14:paraId="3F03CB02" w14:textId="77777777" w:rsidR="00F0770E" w:rsidRDefault="00000000">
            <w:pPr>
              <w:pStyle w:val="Standard"/>
              <w:jc w:val="left"/>
              <w:rPr>
                <w:b/>
                <w:bCs/>
              </w:rPr>
            </w:pPr>
            <w:r>
              <w:rPr>
                <w:b/>
                <w:bCs/>
              </w:rPr>
              <w:t xml:space="preserve">ROZDZIAŁ 31. INFORMACJE O PRZEWIDYWANYCH ZAMÓWIENIACH, O KTÓRYCH MOWA </w:t>
            </w:r>
            <w:r>
              <w:rPr>
                <w:b/>
                <w:bCs/>
              </w:rPr>
              <w:tab/>
            </w:r>
            <w:r>
              <w:rPr>
                <w:b/>
                <w:bCs/>
              </w:rPr>
              <w:tab/>
              <w:t xml:space="preserve">W ART. 214 UST. 1 PKT 7  </w:t>
            </w:r>
          </w:p>
        </w:tc>
      </w:tr>
    </w:tbl>
    <w:p w14:paraId="1D9D8667" w14:textId="77777777" w:rsidR="00F0770E" w:rsidRDefault="00F0770E">
      <w:pPr>
        <w:pStyle w:val="Standard"/>
        <w:spacing w:after="0" w:line="240" w:lineRule="auto"/>
        <w:ind w:left="0" w:firstLine="0"/>
      </w:pPr>
    </w:p>
    <w:p w14:paraId="3F39E460" w14:textId="77777777" w:rsidR="00F0770E" w:rsidRDefault="00000000">
      <w:pPr>
        <w:pStyle w:val="Standard"/>
      </w:pPr>
      <w:r>
        <w:tab/>
        <w:t xml:space="preserve">Zamawiający </w:t>
      </w:r>
      <w:r>
        <w:rPr>
          <w:b/>
          <w:u w:val="single" w:color="000000"/>
        </w:rPr>
        <w:t>nie przewiduje</w:t>
      </w:r>
      <w:r>
        <w:rPr>
          <w:b/>
        </w:rPr>
        <w:t xml:space="preserve"> </w:t>
      </w:r>
      <w:r>
        <w:t>możliwości udzielenia zamówień, o których mowa w art. 214 ust. 1 pkt. 7.</w:t>
      </w:r>
    </w:p>
    <w:p w14:paraId="2AFB113D" w14:textId="77777777" w:rsidR="00F0770E" w:rsidRDefault="00000000">
      <w:pPr>
        <w:pStyle w:val="Standard"/>
        <w:spacing w:after="0" w:line="240" w:lineRule="auto"/>
        <w:ind w:left="0" w:firstLine="0"/>
        <w:jc w:val="left"/>
        <w:rPr>
          <w:b/>
        </w:rPr>
      </w:pPr>
      <w:r>
        <w:rPr>
          <w:b/>
        </w:rPr>
        <w:t xml:space="preserve"> </w:t>
      </w:r>
    </w:p>
    <w:p w14:paraId="7CD12D3E" w14:textId="77777777" w:rsidR="00F0770E" w:rsidRDefault="00F0770E">
      <w:pPr>
        <w:pStyle w:val="Standard"/>
        <w:spacing w:after="0" w:line="240" w:lineRule="auto"/>
        <w:ind w:left="0" w:firstLine="0"/>
        <w:jc w:val="left"/>
        <w:rPr>
          <w:b/>
        </w:rPr>
      </w:pPr>
    </w:p>
    <w:tbl>
      <w:tblPr>
        <w:tblW w:w="10539" w:type="dxa"/>
        <w:tblInd w:w="10" w:type="dxa"/>
        <w:tblLayout w:type="fixed"/>
        <w:tblCellMar>
          <w:left w:w="10" w:type="dxa"/>
          <w:right w:w="10" w:type="dxa"/>
        </w:tblCellMar>
        <w:tblLook w:val="0000" w:firstRow="0" w:lastRow="0" w:firstColumn="0" w:lastColumn="0" w:noHBand="0" w:noVBand="0"/>
      </w:tblPr>
      <w:tblGrid>
        <w:gridCol w:w="10539"/>
      </w:tblGrid>
      <w:tr w:rsidR="00F0770E" w14:paraId="440EB898" w14:textId="77777777">
        <w:trPr>
          <w:trHeight w:val="912"/>
        </w:trPr>
        <w:tc>
          <w:tcPr>
            <w:tcW w:w="10539" w:type="dxa"/>
            <w:tcBorders>
              <w:top w:val="single" w:sz="4" w:space="0" w:color="000000"/>
              <w:left w:val="single" w:sz="4" w:space="0" w:color="000000"/>
              <w:bottom w:val="single" w:sz="4" w:space="0" w:color="000000"/>
              <w:right w:val="single" w:sz="4" w:space="0" w:color="000000"/>
            </w:tcBorders>
            <w:shd w:val="clear" w:color="auto" w:fill="D9D9D9"/>
            <w:tcMar>
              <w:top w:w="46" w:type="dxa"/>
              <w:left w:w="108" w:type="dxa"/>
              <w:bottom w:w="0" w:type="dxa"/>
              <w:right w:w="79" w:type="dxa"/>
            </w:tcMar>
          </w:tcPr>
          <w:p w14:paraId="7FC1ACCA" w14:textId="77777777" w:rsidR="00F0770E" w:rsidRDefault="00000000">
            <w:pPr>
              <w:pStyle w:val="Standard"/>
              <w:jc w:val="left"/>
              <w:rPr>
                <w:b/>
                <w:bCs/>
              </w:rPr>
            </w:pPr>
            <w:r>
              <w:rPr>
                <w:b/>
                <w:bCs/>
              </w:rPr>
              <w:t xml:space="preserve">ROZDZIAŁ 32. INFORMACJE DOTYCZĄCE PRZEPROWADZENIA PRZEZ WYKONAWCĘ WIZJI </w:t>
            </w:r>
            <w:r>
              <w:rPr>
                <w:b/>
                <w:bCs/>
              </w:rPr>
              <w:tab/>
            </w:r>
            <w:r>
              <w:rPr>
                <w:b/>
                <w:bCs/>
              </w:rPr>
              <w:tab/>
              <w:t xml:space="preserve">LOKALNEJ LUB SPRAWDZENIA PRZEZ NIEGO DOKUMENTÓW NIEZBĘDNYCH DO </w:t>
            </w:r>
            <w:r>
              <w:rPr>
                <w:b/>
                <w:bCs/>
              </w:rPr>
              <w:tab/>
            </w:r>
            <w:r>
              <w:rPr>
                <w:b/>
                <w:bCs/>
              </w:rPr>
              <w:tab/>
              <w:t>REALIZACJI ZAMÓWIENIA, O KTÓRYCH MOWA W ART. 131 UST. 2</w:t>
            </w:r>
          </w:p>
        </w:tc>
      </w:tr>
    </w:tbl>
    <w:p w14:paraId="03CC78C3" w14:textId="77777777" w:rsidR="00F0770E" w:rsidRDefault="00F0770E">
      <w:pPr>
        <w:pStyle w:val="Standard"/>
        <w:spacing w:after="0" w:line="240" w:lineRule="auto"/>
        <w:ind w:left="0" w:firstLine="0"/>
      </w:pPr>
    </w:p>
    <w:p w14:paraId="564186A3" w14:textId="77777777" w:rsidR="00F0770E" w:rsidRDefault="00000000">
      <w:pPr>
        <w:pStyle w:val="Standard"/>
      </w:pPr>
      <w:r>
        <w:tab/>
        <w:t xml:space="preserve">Zamawiający </w:t>
      </w:r>
      <w:r>
        <w:rPr>
          <w:b/>
          <w:u w:val="single" w:color="000000"/>
        </w:rPr>
        <w:t>nie wymaga</w:t>
      </w:r>
      <w:r>
        <w:t xml:space="preserve"> odbycia przez Wykonawcę wizji lokalnej lub sprawdzenia przez niego dokumentów niezbędnych do realizacji zamówienia.</w:t>
      </w:r>
    </w:p>
    <w:p w14:paraId="15EB1016" w14:textId="3C120888" w:rsidR="00F0770E" w:rsidRDefault="00000000">
      <w:pPr>
        <w:pStyle w:val="Standard"/>
        <w:spacing w:after="0" w:line="240" w:lineRule="auto"/>
        <w:ind w:left="0" w:firstLine="0"/>
        <w:jc w:val="left"/>
        <w:rPr>
          <w:b/>
        </w:rPr>
      </w:pPr>
      <w:r>
        <w:rPr>
          <w:b/>
        </w:rPr>
        <w:t xml:space="preserve"> </w:t>
      </w:r>
    </w:p>
    <w:tbl>
      <w:tblPr>
        <w:tblW w:w="10527" w:type="dxa"/>
        <w:tblInd w:w="10" w:type="dxa"/>
        <w:tblLayout w:type="fixed"/>
        <w:tblCellMar>
          <w:left w:w="10" w:type="dxa"/>
          <w:right w:w="10" w:type="dxa"/>
        </w:tblCellMar>
        <w:tblLook w:val="0000" w:firstRow="0" w:lastRow="0" w:firstColumn="0" w:lastColumn="0" w:noHBand="0" w:noVBand="0"/>
      </w:tblPr>
      <w:tblGrid>
        <w:gridCol w:w="10527"/>
      </w:tblGrid>
      <w:tr w:rsidR="00F0770E" w14:paraId="00280045" w14:textId="77777777">
        <w:trPr>
          <w:trHeight w:val="660"/>
        </w:trPr>
        <w:tc>
          <w:tcPr>
            <w:tcW w:w="10527" w:type="dxa"/>
            <w:tcBorders>
              <w:top w:val="single" w:sz="4" w:space="0" w:color="000000"/>
              <w:left w:val="single" w:sz="4" w:space="0" w:color="000000"/>
              <w:bottom w:val="single" w:sz="4" w:space="0" w:color="000000"/>
              <w:right w:val="single" w:sz="4" w:space="0" w:color="000000"/>
            </w:tcBorders>
            <w:shd w:val="clear" w:color="auto" w:fill="D9D9D9"/>
            <w:tcMar>
              <w:top w:w="45" w:type="dxa"/>
              <w:left w:w="108" w:type="dxa"/>
              <w:bottom w:w="0" w:type="dxa"/>
              <w:right w:w="115" w:type="dxa"/>
            </w:tcMar>
          </w:tcPr>
          <w:p w14:paraId="75D4CF77" w14:textId="77777777" w:rsidR="00F0770E" w:rsidRDefault="00000000">
            <w:pPr>
              <w:pStyle w:val="Standard"/>
              <w:jc w:val="left"/>
              <w:rPr>
                <w:b/>
                <w:bCs/>
              </w:rPr>
            </w:pPr>
            <w:r>
              <w:rPr>
                <w:b/>
                <w:bCs/>
              </w:rPr>
              <w:t xml:space="preserve">ROZDZIAŁ 33. INFORMACJE DOTYCZĄCE WALUT OBCYCH, W JAKICH MOGĄ BYĆ </w:t>
            </w:r>
            <w:r>
              <w:rPr>
                <w:b/>
                <w:bCs/>
              </w:rPr>
              <w:tab/>
            </w:r>
            <w:r>
              <w:rPr>
                <w:b/>
                <w:bCs/>
              </w:rPr>
              <w:tab/>
            </w:r>
            <w:r>
              <w:rPr>
                <w:b/>
                <w:bCs/>
              </w:rPr>
              <w:tab/>
              <w:t>PROWADZONE ROZLICZENIA MIĘDZY ZAMAWIAJĄCYM A WYKONAWCĄ</w:t>
            </w:r>
          </w:p>
        </w:tc>
      </w:tr>
    </w:tbl>
    <w:p w14:paraId="199F0A3F" w14:textId="77777777" w:rsidR="00F0770E" w:rsidRDefault="00F0770E">
      <w:pPr>
        <w:pStyle w:val="Akapitzlist"/>
        <w:spacing w:after="0" w:line="240" w:lineRule="auto"/>
        <w:ind w:left="0" w:firstLine="0"/>
      </w:pPr>
    </w:p>
    <w:p w14:paraId="0558C8B1" w14:textId="77777777" w:rsidR="00F0770E" w:rsidRDefault="00000000">
      <w:pPr>
        <w:pStyle w:val="Standard"/>
        <w:numPr>
          <w:ilvl w:val="0"/>
          <w:numId w:val="71"/>
        </w:numPr>
      </w:pPr>
      <w:r>
        <w:t xml:space="preserve">Zamawiający </w:t>
      </w:r>
      <w:r>
        <w:rPr>
          <w:b/>
          <w:u w:val="single" w:color="000000"/>
        </w:rPr>
        <w:t>nie przewiduje</w:t>
      </w:r>
      <w:r>
        <w:t xml:space="preserve"> możliwości prowadzenia rozliczeń w walutach obcych.</w:t>
      </w:r>
    </w:p>
    <w:p w14:paraId="3A17D9D1" w14:textId="77777777" w:rsidR="00F0770E" w:rsidRDefault="00000000">
      <w:pPr>
        <w:pStyle w:val="Standard"/>
        <w:numPr>
          <w:ilvl w:val="0"/>
          <w:numId w:val="71"/>
        </w:numPr>
      </w:pPr>
      <w:r>
        <w:t>Rozliczenia między Zamawiającym a Wykonawcą będą prowadzone w złotych polskich (PLN).</w:t>
      </w:r>
    </w:p>
    <w:p w14:paraId="400BF6B5" w14:textId="77777777" w:rsidR="00F0770E" w:rsidRDefault="00000000">
      <w:pPr>
        <w:pStyle w:val="Standard"/>
        <w:numPr>
          <w:ilvl w:val="0"/>
          <w:numId w:val="71"/>
        </w:numPr>
      </w:pPr>
      <w:r>
        <w:t>Zamawiający nie przewiduje możliwości udzielenia zaliczek na poczet wykonania zamówienia.</w:t>
      </w:r>
    </w:p>
    <w:p w14:paraId="26044A42" w14:textId="77777777" w:rsidR="00F0770E" w:rsidRDefault="00000000">
      <w:pPr>
        <w:pStyle w:val="Standard"/>
        <w:spacing w:after="0" w:line="240" w:lineRule="auto"/>
        <w:ind w:left="0" w:firstLine="0"/>
        <w:jc w:val="left"/>
        <w:rPr>
          <w:b/>
        </w:rPr>
      </w:pPr>
      <w:r>
        <w:rPr>
          <w:b/>
        </w:rPr>
        <w:t xml:space="preserve"> </w:t>
      </w:r>
    </w:p>
    <w:p w14:paraId="0DA18AEA" w14:textId="77777777" w:rsidR="00F0770E" w:rsidRDefault="00F0770E">
      <w:pPr>
        <w:pStyle w:val="Standard"/>
        <w:spacing w:after="0" w:line="240" w:lineRule="auto"/>
        <w:ind w:left="0" w:firstLine="0"/>
        <w:jc w:val="left"/>
        <w:rPr>
          <w:b/>
        </w:rPr>
      </w:pPr>
    </w:p>
    <w:tbl>
      <w:tblPr>
        <w:tblW w:w="10515" w:type="dxa"/>
        <w:tblInd w:w="10" w:type="dxa"/>
        <w:tblLayout w:type="fixed"/>
        <w:tblCellMar>
          <w:left w:w="10" w:type="dxa"/>
          <w:right w:w="10" w:type="dxa"/>
        </w:tblCellMar>
        <w:tblLook w:val="0000" w:firstRow="0" w:lastRow="0" w:firstColumn="0" w:lastColumn="0" w:noHBand="0" w:noVBand="0"/>
      </w:tblPr>
      <w:tblGrid>
        <w:gridCol w:w="10515"/>
      </w:tblGrid>
      <w:tr w:rsidR="00F0770E" w14:paraId="7FE9ED79" w14:textId="77777777">
        <w:trPr>
          <w:trHeight w:val="684"/>
        </w:trPr>
        <w:tc>
          <w:tcPr>
            <w:tcW w:w="10515" w:type="dxa"/>
            <w:tcBorders>
              <w:top w:val="single" w:sz="4" w:space="0" w:color="000000"/>
              <w:left w:val="single" w:sz="4" w:space="0" w:color="000000"/>
              <w:bottom w:val="single" w:sz="4" w:space="0" w:color="000000"/>
              <w:right w:val="single" w:sz="4" w:space="0" w:color="000000"/>
            </w:tcBorders>
            <w:shd w:val="clear" w:color="auto" w:fill="D9D9D9"/>
            <w:tcMar>
              <w:top w:w="57" w:type="dxa"/>
              <w:left w:w="107" w:type="dxa"/>
              <w:bottom w:w="0" w:type="dxa"/>
              <w:right w:w="115" w:type="dxa"/>
            </w:tcMar>
          </w:tcPr>
          <w:p w14:paraId="095AEAAF" w14:textId="77777777" w:rsidR="00F0770E" w:rsidRDefault="00000000">
            <w:pPr>
              <w:pStyle w:val="Standard"/>
              <w:jc w:val="left"/>
              <w:rPr>
                <w:b/>
                <w:bCs/>
              </w:rPr>
            </w:pPr>
            <w:r>
              <w:rPr>
                <w:b/>
                <w:bCs/>
              </w:rPr>
              <w:t xml:space="preserve">ROZDZIAŁ 34. INFORMACJE DOTYCZĄCE ZWROTU KOSZTÓW UDZIAŁU </w:t>
            </w:r>
            <w:r>
              <w:rPr>
                <w:b/>
                <w:bCs/>
              </w:rPr>
              <w:tab/>
            </w:r>
            <w:r>
              <w:rPr>
                <w:b/>
                <w:bCs/>
              </w:rPr>
              <w:tab/>
            </w:r>
            <w:r>
              <w:rPr>
                <w:b/>
                <w:bCs/>
              </w:rPr>
              <w:tab/>
            </w:r>
            <w:r>
              <w:rPr>
                <w:b/>
                <w:bCs/>
              </w:rPr>
              <w:tab/>
            </w:r>
            <w:r>
              <w:rPr>
                <w:b/>
                <w:bCs/>
              </w:rPr>
              <w:tab/>
              <w:t>W POSTĘPOWANIU, JEŻELI ZAMAWIAJĄCY PRZEWIDUJE ICH ZWROT</w:t>
            </w:r>
          </w:p>
        </w:tc>
      </w:tr>
    </w:tbl>
    <w:p w14:paraId="4C483A1C" w14:textId="77777777" w:rsidR="00F0770E" w:rsidRDefault="00F0770E">
      <w:pPr>
        <w:pStyle w:val="Standard"/>
        <w:spacing w:after="0" w:line="240" w:lineRule="auto"/>
        <w:ind w:left="0" w:firstLine="0"/>
      </w:pPr>
    </w:p>
    <w:p w14:paraId="09EA2775" w14:textId="77777777" w:rsidR="00F0770E" w:rsidRDefault="00000000">
      <w:pPr>
        <w:pStyle w:val="Standard"/>
      </w:pPr>
      <w:r>
        <w:tab/>
        <w:t xml:space="preserve">Zamawiający </w:t>
      </w:r>
      <w:r>
        <w:rPr>
          <w:b/>
          <w:u w:val="single" w:color="000000"/>
        </w:rPr>
        <w:t>nie przewiduje</w:t>
      </w:r>
      <w:r>
        <w:t xml:space="preserve"> zwrotu kosztów udziału w postępowaniu, z zastrzeżeniem  art. 261 </w:t>
      </w:r>
      <w:proofErr w:type="spellStart"/>
      <w:r>
        <w:t>pzp</w:t>
      </w:r>
      <w:proofErr w:type="spellEnd"/>
      <w:r>
        <w:t>.</w:t>
      </w:r>
    </w:p>
    <w:p w14:paraId="76F85A77" w14:textId="77777777" w:rsidR="00F0770E" w:rsidRDefault="00F0770E">
      <w:pPr>
        <w:pStyle w:val="Standard"/>
        <w:spacing w:after="0" w:line="240" w:lineRule="auto"/>
        <w:ind w:left="0" w:firstLine="0"/>
      </w:pPr>
    </w:p>
    <w:p w14:paraId="30B37274" w14:textId="77777777" w:rsidR="00F0770E" w:rsidRDefault="00F0770E">
      <w:pPr>
        <w:pStyle w:val="Standard"/>
        <w:spacing w:after="0" w:line="240" w:lineRule="auto"/>
        <w:ind w:left="0" w:firstLine="0"/>
      </w:pPr>
    </w:p>
    <w:tbl>
      <w:tblPr>
        <w:tblW w:w="10527" w:type="dxa"/>
        <w:tblInd w:w="-2" w:type="dxa"/>
        <w:tblLayout w:type="fixed"/>
        <w:tblCellMar>
          <w:left w:w="10" w:type="dxa"/>
          <w:right w:w="10" w:type="dxa"/>
        </w:tblCellMar>
        <w:tblLook w:val="0000" w:firstRow="0" w:lastRow="0" w:firstColumn="0" w:lastColumn="0" w:noHBand="0" w:noVBand="0"/>
      </w:tblPr>
      <w:tblGrid>
        <w:gridCol w:w="10527"/>
      </w:tblGrid>
      <w:tr w:rsidR="00F0770E" w14:paraId="3796E483" w14:textId="77777777">
        <w:trPr>
          <w:trHeight w:val="936"/>
        </w:trPr>
        <w:tc>
          <w:tcPr>
            <w:tcW w:w="10527" w:type="dxa"/>
            <w:tcBorders>
              <w:top w:val="single" w:sz="4" w:space="0" w:color="000000"/>
              <w:left w:val="single" w:sz="4" w:space="0" w:color="000000"/>
              <w:bottom w:val="single" w:sz="4" w:space="0" w:color="000000"/>
              <w:right w:val="single" w:sz="4" w:space="0" w:color="000000"/>
            </w:tcBorders>
            <w:shd w:val="clear" w:color="auto" w:fill="D9D9D9"/>
            <w:tcMar>
              <w:top w:w="57" w:type="dxa"/>
              <w:left w:w="108" w:type="dxa"/>
              <w:bottom w:w="0" w:type="dxa"/>
              <w:right w:w="115" w:type="dxa"/>
            </w:tcMar>
          </w:tcPr>
          <w:p w14:paraId="6F3AA348" w14:textId="77777777" w:rsidR="00F0770E" w:rsidRDefault="00000000">
            <w:pPr>
              <w:pStyle w:val="Standard"/>
              <w:jc w:val="left"/>
              <w:rPr>
                <w:b/>
                <w:bCs/>
              </w:rPr>
            </w:pPr>
            <w:r>
              <w:rPr>
                <w:b/>
                <w:bCs/>
              </w:rPr>
              <w:t xml:space="preserve">ROZDZIAŁ 35. INFORMACJĘ O OBOWIĄZKU OSOBISTEGO WYKONANIA PRZEZ </w:t>
            </w:r>
            <w:r>
              <w:rPr>
                <w:b/>
                <w:bCs/>
              </w:rPr>
              <w:tab/>
            </w:r>
            <w:r>
              <w:rPr>
                <w:b/>
                <w:bCs/>
              </w:rPr>
              <w:tab/>
            </w:r>
            <w:r>
              <w:rPr>
                <w:b/>
                <w:bCs/>
              </w:rPr>
              <w:tab/>
            </w:r>
            <w:r>
              <w:rPr>
                <w:b/>
                <w:bCs/>
              </w:rPr>
              <w:tab/>
              <w:t xml:space="preserve">WYKONAWCĘ KLUCZOWYCH ZADAŃ, JEŻELI ZAMAWIAJĄCY DOKONUJE </w:t>
            </w:r>
            <w:r>
              <w:rPr>
                <w:b/>
                <w:bCs/>
              </w:rPr>
              <w:tab/>
            </w:r>
            <w:r>
              <w:rPr>
                <w:b/>
                <w:bCs/>
              </w:rPr>
              <w:tab/>
            </w:r>
            <w:r>
              <w:rPr>
                <w:b/>
                <w:bCs/>
              </w:rPr>
              <w:tab/>
              <w:t>TAKIEGO ZASTRZEŻENIA ZGODNIE Z ART. 60 I ART. 121</w:t>
            </w:r>
          </w:p>
        </w:tc>
      </w:tr>
    </w:tbl>
    <w:p w14:paraId="32C94A09" w14:textId="77777777" w:rsidR="00F0770E" w:rsidRDefault="00F0770E">
      <w:pPr>
        <w:pStyle w:val="Akapitzlist"/>
        <w:tabs>
          <w:tab w:val="left" w:pos="426"/>
          <w:tab w:val="left" w:pos="8460"/>
          <w:tab w:val="left" w:pos="10065"/>
        </w:tabs>
        <w:spacing w:after="0" w:line="240" w:lineRule="auto"/>
        <w:ind w:left="0" w:firstLine="0"/>
      </w:pPr>
    </w:p>
    <w:p w14:paraId="6F2A09F1" w14:textId="77777777" w:rsidR="00F0770E" w:rsidRDefault="00000000">
      <w:pPr>
        <w:pStyle w:val="Standard"/>
      </w:pPr>
      <w:r>
        <w:rPr>
          <w:bCs/>
          <w:iCs/>
        </w:rPr>
        <w:tab/>
        <w:t xml:space="preserve">Zamawiający </w:t>
      </w:r>
      <w:r>
        <w:rPr>
          <w:b/>
          <w:bCs/>
          <w:iCs/>
          <w:u w:val="single"/>
        </w:rPr>
        <w:t>nie przewiduje</w:t>
      </w:r>
      <w:r>
        <w:rPr>
          <w:bCs/>
          <w:iCs/>
        </w:rPr>
        <w:t xml:space="preserve"> obowiązku.</w:t>
      </w:r>
    </w:p>
    <w:p w14:paraId="3ACC581D" w14:textId="77777777" w:rsidR="00F0770E" w:rsidRDefault="00F0770E">
      <w:pPr>
        <w:pStyle w:val="Standard"/>
        <w:spacing w:after="0" w:line="240" w:lineRule="auto"/>
        <w:ind w:left="0" w:firstLine="0"/>
        <w:jc w:val="left"/>
      </w:pPr>
    </w:p>
    <w:p w14:paraId="4C5D2A39" w14:textId="77777777" w:rsidR="00F0770E" w:rsidRDefault="00F0770E">
      <w:pPr>
        <w:pStyle w:val="Standard"/>
        <w:spacing w:after="0" w:line="240" w:lineRule="auto"/>
        <w:ind w:left="0" w:firstLine="0"/>
        <w:jc w:val="left"/>
      </w:pPr>
    </w:p>
    <w:tbl>
      <w:tblPr>
        <w:tblW w:w="10539" w:type="dxa"/>
        <w:tblInd w:w="-2" w:type="dxa"/>
        <w:tblLayout w:type="fixed"/>
        <w:tblCellMar>
          <w:left w:w="10" w:type="dxa"/>
          <w:right w:w="10" w:type="dxa"/>
        </w:tblCellMar>
        <w:tblLook w:val="0000" w:firstRow="0" w:lastRow="0" w:firstColumn="0" w:lastColumn="0" w:noHBand="0" w:noVBand="0"/>
      </w:tblPr>
      <w:tblGrid>
        <w:gridCol w:w="10539"/>
      </w:tblGrid>
      <w:tr w:rsidR="00F0770E" w14:paraId="3456DE78" w14:textId="77777777">
        <w:trPr>
          <w:trHeight w:val="672"/>
        </w:trPr>
        <w:tc>
          <w:tcPr>
            <w:tcW w:w="10539" w:type="dxa"/>
            <w:tcBorders>
              <w:top w:val="single" w:sz="4" w:space="0" w:color="000000"/>
              <w:left w:val="single" w:sz="4" w:space="0" w:color="000000"/>
              <w:bottom w:val="single" w:sz="4" w:space="0" w:color="000000"/>
              <w:right w:val="single" w:sz="4" w:space="0" w:color="000000"/>
            </w:tcBorders>
            <w:shd w:val="clear" w:color="auto" w:fill="D9D9D9"/>
            <w:tcMar>
              <w:top w:w="45" w:type="dxa"/>
              <w:left w:w="108" w:type="dxa"/>
              <w:bottom w:w="0" w:type="dxa"/>
              <w:right w:w="115" w:type="dxa"/>
            </w:tcMar>
          </w:tcPr>
          <w:p w14:paraId="2D29B6CF" w14:textId="77777777" w:rsidR="00F0770E" w:rsidRDefault="00000000">
            <w:pPr>
              <w:pStyle w:val="Standard"/>
              <w:jc w:val="left"/>
              <w:rPr>
                <w:b/>
                <w:bCs/>
              </w:rPr>
            </w:pPr>
            <w:r>
              <w:rPr>
                <w:b/>
                <w:bCs/>
              </w:rPr>
              <w:t xml:space="preserve">ROZDZIAŁ 36. MAKSYMALNA LICZBA WYKONAWCÓW, Z KTÓRYMI ZAMAWIAJĄCY </w:t>
            </w:r>
            <w:r>
              <w:rPr>
                <w:b/>
                <w:bCs/>
              </w:rPr>
              <w:tab/>
            </w:r>
            <w:r>
              <w:rPr>
                <w:b/>
                <w:bCs/>
              </w:rPr>
              <w:tab/>
            </w:r>
            <w:r>
              <w:rPr>
                <w:b/>
                <w:bCs/>
              </w:rPr>
              <w:tab/>
              <w:t>ZAWRZE UMOWĘ RAMOWĄ</w:t>
            </w:r>
          </w:p>
        </w:tc>
      </w:tr>
    </w:tbl>
    <w:p w14:paraId="03A16F13" w14:textId="77777777" w:rsidR="00F0770E" w:rsidRDefault="00F0770E">
      <w:pPr>
        <w:pStyle w:val="Standard"/>
        <w:spacing w:after="0" w:line="240" w:lineRule="auto"/>
        <w:ind w:left="0" w:firstLine="0"/>
      </w:pPr>
    </w:p>
    <w:p w14:paraId="632ED855" w14:textId="77777777" w:rsidR="00F0770E" w:rsidRDefault="00000000">
      <w:pPr>
        <w:pStyle w:val="Standard"/>
      </w:pPr>
      <w:r>
        <w:tab/>
        <w:t xml:space="preserve">Zamawiający </w:t>
      </w:r>
      <w:r>
        <w:rPr>
          <w:b/>
          <w:u w:val="single" w:color="000000"/>
        </w:rPr>
        <w:t>nie przewiduje</w:t>
      </w:r>
      <w:r>
        <w:t xml:space="preserve"> zawarcia umowy ramowej.</w:t>
      </w:r>
    </w:p>
    <w:p w14:paraId="172E2A12" w14:textId="77777777" w:rsidR="00F0770E" w:rsidRDefault="00000000">
      <w:pPr>
        <w:pStyle w:val="Standard"/>
        <w:spacing w:after="0" w:line="240" w:lineRule="auto"/>
        <w:ind w:left="0" w:firstLine="0"/>
        <w:jc w:val="left"/>
        <w:rPr>
          <w:b/>
        </w:rPr>
      </w:pPr>
      <w:r>
        <w:rPr>
          <w:b/>
        </w:rPr>
        <w:t xml:space="preserve"> </w:t>
      </w:r>
    </w:p>
    <w:p w14:paraId="6110AB4F" w14:textId="77777777" w:rsidR="00F0770E" w:rsidRDefault="00F0770E">
      <w:pPr>
        <w:pStyle w:val="Standard"/>
        <w:spacing w:after="0" w:line="240" w:lineRule="auto"/>
        <w:ind w:left="0" w:firstLine="0"/>
        <w:jc w:val="left"/>
        <w:rPr>
          <w:b/>
        </w:rPr>
      </w:pPr>
    </w:p>
    <w:tbl>
      <w:tblPr>
        <w:tblW w:w="10539" w:type="dxa"/>
        <w:tblInd w:w="-2" w:type="dxa"/>
        <w:tblLayout w:type="fixed"/>
        <w:tblCellMar>
          <w:left w:w="10" w:type="dxa"/>
          <w:right w:w="10" w:type="dxa"/>
        </w:tblCellMar>
        <w:tblLook w:val="0000" w:firstRow="0" w:lastRow="0" w:firstColumn="0" w:lastColumn="0" w:noHBand="0" w:noVBand="0"/>
      </w:tblPr>
      <w:tblGrid>
        <w:gridCol w:w="10539"/>
      </w:tblGrid>
      <w:tr w:rsidR="00F0770E" w14:paraId="3B099F34" w14:textId="77777777">
        <w:trPr>
          <w:trHeight w:val="888"/>
        </w:trPr>
        <w:tc>
          <w:tcPr>
            <w:tcW w:w="10539" w:type="dxa"/>
            <w:tcBorders>
              <w:top w:val="single" w:sz="4" w:space="0" w:color="000000"/>
              <w:left w:val="single" w:sz="4" w:space="0" w:color="000000"/>
              <w:bottom w:val="single" w:sz="4" w:space="0" w:color="000000"/>
              <w:right w:val="single" w:sz="4" w:space="0" w:color="000000"/>
            </w:tcBorders>
            <w:shd w:val="clear" w:color="auto" w:fill="D9D9D9"/>
            <w:tcMar>
              <w:top w:w="11" w:type="dxa"/>
              <w:left w:w="108" w:type="dxa"/>
              <w:bottom w:w="0" w:type="dxa"/>
              <w:right w:w="115" w:type="dxa"/>
            </w:tcMar>
          </w:tcPr>
          <w:p w14:paraId="5788ED6F" w14:textId="77777777" w:rsidR="00F0770E" w:rsidRDefault="00000000">
            <w:pPr>
              <w:pStyle w:val="Standard"/>
              <w:jc w:val="left"/>
              <w:rPr>
                <w:b/>
                <w:bCs/>
              </w:rPr>
            </w:pPr>
            <w:r>
              <w:rPr>
                <w:b/>
                <w:bCs/>
              </w:rPr>
              <w:t xml:space="preserve">ROZDZIAŁ 37. INFORMACJA O PRZEWIDYWANYM WYBORZE NAJKORZYSTNIEJSZEJ </w:t>
            </w:r>
            <w:r>
              <w:rPr>
                <w:b/>
                <w:bCs/>
              </w:rPr>
              <w:tab/>
            </w:r>
            <w:r>
              <w:rPr>
                <w:b/>
                <w:bCs/>
              </w:rPr>
              <w:tab/>
            </w:r>
            <w:r>
              <w:rPr>
                <w:b/>
                <w:bCs/>
              </w:rPr>
              <w:tab/>
              <w:t xml:space="preserve">OFERTY Z ZASTOSOWANIEM AUKCJI ELEKTRONICZNEJ WRAZ </w:t>
            </w:r>
            <w:r>
              <w:rPr>
                <w:b/>
                <w:bCs/>
              </w:rPr>
              <w:tab/>
            </w:r>
            <w:r>
              <w:rPr>
                <w:b/>
                <w:bCs/>
              </w:rPr>
              <w:tab/>
            </w:r>
            <w:r>
              <w:rPr>
                <w:b/>
                <w:bCs/>
              </w:rPr>
              <w:tab/>
            </w:r>
            <w:r>
              <w:rPr>
                <w:b/>
                <w:bCs/>
              </w:rPr>
              <w:tab/>
            </w:r>
            <w:r>
              <w:rPr>
                <w:b/>
                <w:bCs/>
              </w:rPr>
              <w:tab/>
              <w:t>Z INFORMACJAMI, O KTÓRYCH MOWA W ART. 230</w:t>
            </w:r>
          </w:p>
        </w:tc>
      </w:tr>
    </w:tbl>
    <w:p w14:paraId="7B2D6C99" w14:textId="77777777" w:rsidR="00F0770E" w:rsidRDefault="00F0770E">
      <w:pPr>
        <w:pStyle w:val="Standard"/>
        <w:spacing w:after="0" w:line="240" w:lineRule="auto"/>
        <w:ind w:left="0" w:firstLine="0"/>
      </w:pPr>
    </w:p>
    <w:p w14:paraId="18AC1A34" w14:textId="77777777" w:rsidR="00F0770E" w:rsidRDefault="00000000">
      <w:pPr>
        <w:pStyle w:val="Standard"/>
      </w:pPr>
      <w:r>
        <w:lastRenderedPageBreak/>
        <w:tab/>
        <w:t xml:space="preserve">Zamawiający </w:t>
      </w:r>
      <w:r>
        <w:rPr>
          <w:b/>
          <w:u w:val="single" w:color="000000"/>
        </w:rPr>
        <w:t>nie przewiduje</w:t>
      </w:r>
      <w:r>
        <w:t xml:space="preserve"> aukcji elektronicznej.</w:t>
      </w:r>
    </w:p>
    <w:p w14:paraId="1D75F0AB" w14:textId="77777777" w:rsidR="00F0770E" w:rsidRDefault="00000000">
      <w:pPr>
        <w:pStyle w:val="Standard"/>
        <w:spacing w:after="0" w:line="240" w:lineRule="auto"/>
        <w:ind w:left="0" w:firstLine="0"/>
        <w:jc w:val="left"/>
        <w:rPr>
          <w:b/>
        </w:rPr>
      </w:pPr>
      <w:r>
        <w:rPr>
          <w:b/>
        </w:rPr>
        <w:t xml:space="preserve"> </w:t>
      </w:r>
    </w:p>
    <w:p w14:paraId="509E974D" w14:textId="77777777" w:rsidR="00F0770E" w:rsidRDefault="00F0770E">
      <w:pPr>
        <w:pStyle w:val="Standard"/>
        <w:spacing w:after="0" w:line="240" w:lineRule="auto"/>
        <w:ind w:left="0" w:firstLine="0"/>
        <w:jc w:val="left"/>
        <w:rPr>
          <w:b/>
        </w:rPr>
      </w:pPr>
    </w:p>
    <w:tbl>
      <w:tblPr>
        <w:tblW w:w="10539" w:type="dxa"/>
        <w:tblInd w:w="-2" w:type="dxa"/>
        <w:tblLayout w:type="fixed"/>
        <w:tblCellMar>
          <w:left w:w="10" w:type="dxa"/>
          <w:right w:w="10" w:type="dxa"/>
        </w:tblCellMar>
        <w:tblLook w:val="0000" w:firstRow="0" w:lastRow="0" w:firstColumn="0" w:lastColumn="0" w:noHBand="0" w:noVBand="0"/>
      </w:tblPr>
      <w:tblGrid>
        <w:gridCol w:w="10539"/>
      </w:tblGrid>
      <w:tr w:rsidR="00F0770E" w14:paraId="1FEF9E40" w14:textId="77777777">
        <w:trPr>
          <w:trHeight w:val="924"/>
        </w:trPr>
        <w:tc>
          <w:tcPr>
            <w:tcW w:w="10539" w:type="dxa"/>
            <w:tcBorders>
              <w:top w:val="single" w:sz="4" w:space="0" w:color="000000"/>
              <w:left w:val="single" w:sz="4" w:space="0" w:color="000000"/>
              <w:bottom w:val="single" w:sz="4" w:space="0" w:color="000000"/>
              <w:right w:val="single" w:sz="4" w:space="0" w:color="000000"/>
            </w:tcBorders>
            <w:shd w:val="clear" w:color="auto" w:fill="D9D9D9"/>
            <w:tcMar>
              <w:top w:w="57" w:type="dxa"/>
              <w:left w:w="108" w:type="dxa"/>
              <w:bottom w:w="0" w:type="dxa"/>
              <w:right w:w="115" w:type="dxa"/>
            </w:tcMar>
          </w:tcPr>
          <w:p w14:paraId="6F1F543D" w14:textId="77777777" w:rsidR="00F0770E" w:rsidRDefault="00000000">
            <w:pPr>
              <w:pStyle w:val="Standard"/>
              <w:jc w:val="left"/>
              <w:rPr>
                <w:b/>
                <w:bCs/>
              </w:rPr>
            </w:pPr>
            <w:r>
              <w:rPr>
                <w:b/>
                <w:bCs/>
              </w:rPr>
              <w:t xml:space="preserve">ROZDZIAŁ 38. WYMÓG LUB MOŻLIWOŚĆ ZŁOŻENIA OFERT W POSTACI KATALOGÓW </w:t>
            </w:r>
            <w:r>
              <w:rPr>
                <w:b/>
                <w:bCs/>
              </w:rPr>
              <w:tab/>
            </w:r>
            <w:r>
              <w:rPr>
                <w:b/>
                <w:bCs/>
              </w:rPr>
              <w:tab/>
            </w:r>
            <w:r>
              <w:rPr>
                <w:b/>
                <w:bCs/>
              </w:rPr>
              <w:tab/>
              <w:t xml:space="preserve">ELEKTRONICZNYCH LUB DOŁĄCZENIA KATALOGÓW ELEKTRONICZNYCH DO </w:t>
            </w:r>
            <w:r>
              <w:rPr>
                <w:b/>
                <w:bCs/>
              </w:rPr>
              <w:tab/>
            </w:r>
            <w:r>
              <w:rPr>
                <w:b/>
                <w:bCs/>
              </w:rPr>
              <w:tab/>
              <w:t>OFERTY, W SYTUACJI OKREŚLONEJ W ART. 93</w:t>
            </w:r>
          </w:p>
        </w:tc>
      </w:tr>
    </w:tbl>
    <w:p w14:paraId="4696BAEA" w14:textId="77777777" w:rsidR="00F0770E" w:rsidRDefault="00F0770E">
      <w:pPr>
        <w:pStyle w:val="Standard"/>
        <w:spacing w:after="0" w:line="240" w:lineRule="auto"/>
        <w:ind w:left="0" w:firstLine="0"/>
      </w:pPr>
    </w:p>
    <w:p w14:paraId="1F8D8FA8" w14:textId="77777777" w:rsidR="00F0770E" w:rsidRDefault="00000000">
      <w:pPr>
        <w:pStyle w:val="Standard"/>
      </w:pPr>
      <w:r>
        <w:tab/>
        <w:t xml:space="preserve">Zamawiający </w:t>
      </w:r>
      <w:r>
        <w:rPr>
          <w:b/>
          <w:u w:val="single" w:color="000000"/>
        </w:rPr>
        <w:t>nie wymaga</w:t>
      </w:r>
      <w:r>
        <w:t xml:space="preserve"> złożenia oferty w postaci katalogu elektronicznego.  </w:t>
      </w:r>
    </w:p>
    <w:p w14:paraId="14CCE20C" w14:textId="77777777" w:rsidR="00F0770E" w:rsidRDefault="00000000">
      <w:pPr>
        <w:pStyle w:val="Standard"/>
        <w:spacing w:after="0" w:line="240" w:lineRule="auto"/>
        <w:ind w:left="0" w:firstLine="0"/>
        <w:jc w:val="left"/>
      </w:pPr>
      <w:r>
        <w:t xml:space="preserve"> </w:t>
      </w:r>
    </w:p>
    <w:p w14:paraId="13089AD0" w14:textId="77777777" w:rsidR="00F0770E" w:rsidRDefault="00F0770E">
      <w:pPr>
        <w:pStyle w:val="Standard"/>
        <w:spacing w:after="0" w:line="240" w:lineRule="auto"/>
        <w:ind w:left="0" w:firstLine="0"/>
        <w:jc w:val="left"/>
      </w:pPr>
    </w:p>
    <w:tbl>
      <w:tblPr>
        <w:tblW w:w="10528" w:type="dxa"/>
        <w:tblInd w:w="22" w:type="dxa"/>
        <w:tblLayout w:type="fixed"/>
        <w:tblCellMar>
          <w:left w:w="10" w:type="dxa"/>
          <w:right w:w="10" w:type="dxa"/>
        </w:tblCellMar>
        <w:tblLook w:val="0000" w:firstRow="0" w:lastRow="0" w:firstColumn="0" w:lastColumn="0" w:noHBand="0" w:noVBand="0"/>
      </w:tblPr>
      <w:tblGrid>
        <w:gridCol w:w="10528"/>
      </w:tblGrid>
      <w:tr w:rsidR="00F0770E" w14:paraId="2F65B47A" w14:textId="77777777">
        <w:trPr>
          <w:trHeight w:val="672"/>
        </w:trPr>
        <w:tc>
          <w:tcPr>
            <w:tcW w:w="10528" w:type="dxa"/>
            <w:tcBorders>
              <w:top w:val="single" w:sz="4" w:space="0" w:color="000000"/>
              <w:left w:val="single" w:sz="4" w:space="0" w:color="000000"/>
              <w:bottom w:val="single" w:sz="4" w:space="0" w:color="000000"/>
              <w:right w:val="single" w:sz="4" w:space="0" w:color="000000"/>
            </w:tcBorders>
            <w:shd w:val="clear" w:color="auto" w:fill="D9D9D9"/>
            <w:tcMar>
              <w:top w:w="57" w:type="dxa"/>
              <w:left w:w="72" w:type="dxa"/>
              <w:bottom w:w="0" w:type="dxa"/>
              <w:right w:w="115" w:type="dxa"/>
            </w:tcMar>
          </w:tcPr>
          <w:p w14:paraId="4C27D6BB" w14:textId="77777777" w:rsidR="00F0770E" w:rsidRDefault="00000000">
            <w:pPr>
              <w:pStyle w:val="Standard"/>
              <w:jc w:val="left"/>
              <w:rPr>
                <w:b/>
                <w:bCs/>
              </w:rPr>
            </w:pPr>
            <w:r>
              <w:rPr>
                <w:b/>
                <w:bCs/>
              </w:rPr>
              <w:t xml:space="preserve">ROZDZIAŁ 39. INFORMACJE DOTYCZĄCE ZABEZPIECZENIA NALEŻYTEGO WYKONANIA </w:t>
            </w:r>
            <w:r>
              <w:rPr>
                <w:b/>
                <w:bCs/>
              </w:rPr>
              <w:tab/>
            </w:r>
            <w:r>
              <w:rPr>
                <w:b/>
                <w:bCs/>
              </w:rPr>
              <w:tab/>
              <w:t>UMOWY, JEŻELI ZAMAWIAJĄCY JE PRZEWIDUJE</w:t>
            </w:r>
          </w:p>
        </w:tc>
      </w:tr>
    </w:tbl>
    <w:p w14:paraId="6BC97F6A" w14:textId="77777777" w:rsidR="00F0770E" w:rsidRDefault="00F0770E">
      <w:pPr>
        <w:pStyle w:val="Standard"/>
        <w:spacing w:after="0" w:line="240" w:lineRule="auto"/>
        <w:ind w:left="0" w:firstLine="0"/>
        <w:jc w:val="left"/>
      </w:pPr>
    </w:p>
    <w:p w14:paraId="02E5D58C" w14:textId="1ADE0E91" w:rsidR="00AB0799" w:rsidRDefault="00000000" w:rsidP="00B70D9B">
      <w:pPr>
        <w:pStyle w:val="Standard"/>
      </w:pPr>
      <w:r>
        <w:rPr>
          <w:rFonts w:cs="Calibri"/>
          <w:color w:val="00000A"/>
        </w:rPr>
        <w:tab/>
        <w:t>Zamawiający nie wymaga zabezpieczenia należytego wykonania umowy.</w:t>
      </w:r>
    </w:p>
    <w:p w14:paraId="38E3B027" w14:textId="77777777" w:rsidR="00F0770E" w:rsidRDefault="00F0770E">
      <w:pPr>
        <w:pStyle w:val="Standard"/>
        <w:spacing w:after="0" w:line="240" w:lineRule="auto"/>
        <w:ind w:left="0" w:firstLine="0"/>
        <w:jc w:val="left"/>
      </w:pPr>
    </w:p>
    <w:tbl>
      <w:tblPr>
        <w:tblW w:w="10528" w:type="dxa"/>
        <w:tblInd w:w="22" w:type="dxa"/>
        <w:tblLayout w:type="fixed"/>
        <w:tblCellMar>
          <w:left w:w="10" w:type="dxa"/>
          <w:right w:w="10" w:type="dxa"/>
        </w:tblCellMar>
        <w:tblLook w:val="0000" w:firstRow="0" w:lastRow="0" w:firstColumn="0" w:lastColumn="0" w:noHBand="0" w:noVBand="0"/>
      </w:tblPr>
      <w:tblGrid>
        <w:gridCol w:w="10528"/>
      </w:tblGrid>
      <w:tr w:rsidR="00F0770E" w14:paraId="4A5DBF62" w14:textId="77777777">
        <w:trPr>
          <w:trHeight w:val="420"/>
        </w:trPr>
        <w:tc>
          <w:tcPr>
            <w:tcW w:w="10528" w:type="dxa"/>
            <w:tcBorders>
              <w:top w:val="single" w:sz="4" w:space="0" w:color="000000"/>
              <w:left w:val="single" w:sz="4" w:space="0" w:color="000000"/>
              <w:bottom w:val="single" w:sz="4" w:space="0" w:color="000000"/>
              <w:right w:val="single" w:sz="4" w:space="0" w:color="000000"/>
            </w:tcBorders>
            <w:shd w:val="clear" w:color="auto" w:fill="D9D9D9"/>
            <w:tcMar>
              <w:top w:w="57" w:type="dxa"/>
              <w:left w:w="72" w:type="dxa"/>
              <w:bottom w:w="0" w:type="dxa"/>
              <w:right w:w="115" w:type="dxa"/>
            </w:tcMar>
          </w:tcPr>
          <w:p w14:paraId="11E99DF7" w14:textId="77777777" w:rsidR="00F0770E" w:rsidRDefault="00000000">
            <w:pPr>
              <w:pStyle w:val="Standard"/>
              <w:jc w:val="left"/>
              <w:rPr>
                <w:b/>
                <w:bCs/>
              </w:rPr>
            </w:pPr>
            <w:r>
              <w:rPr>
                <w:b/>
                <w:bCs/>
              </w:rPr>
              <w:t>ROZDZIAŁ 40. ZAŁĄCZNIKI</w:t>
            </w:r>
          </w:p>
        </w:tc>
      </w:tr>
    </w:tbl>
    <w:p w14:paraId="0983E45A" w14:textId="77777777" w:rsidR="00F0770E" w:rsidRDefault="00F0770E">
      <w:pPr>
        <w:pStyle w:val="Standard"/>
        <w:spacing w:after="0" w:line="240" w:lineRule="auto"/>
        <w:ind w:left="0" w:firstLine="0"/>
        <w:jc w:val="left"/>
      </w:pPr>
    </w:p>
    <w:p w14:paraId="23DC0AB1" w14:textId="77777777" w:rsidR="00F0770E" w:rsidRDefault="00000000">
      <w:pPr>
        <w:pStyle w:val="Standard"/>
        <w:numPr>
          <w:ilvl w:val="0"/>
          <w:numId w:val="72"/>
        </w:numPr>
      </w:pPr>
      <w:r>
        <w:t>Formularz ofertowy – Załącznik Nr 1</w:t>
      </w:r>
    </w:p>
    <w:p w14:paraId="4B92F268" w14:textId="77777777" w:rsidR="00F0770E" w:rsidRDefault="00000000">
      <w:pPr>
        <w:pStyle w:val="Standard"/>
        <w:numPr>
          <w:ilvl w:val="0"/>
          <w:numId w:val="72"/>
        </w:numPr>
      </w:pPr>
      <w:r>
        <w:t>Oświadczenie o spełnianiu warunków udziału w postępowaniu oraz braku podstaw do wykluczenia – Załącznik nr 2</w:t>
      </w:r>
    </w:p>
    <w:p w14:paraId="5F6A4BE8" w14:textId="77777777" w:rsidR="00F0770E" w:rsidRDefault="00000000">
      <w:pPr>
        <w:pStyle w:val="Standard"/>
        <w:numPr>
          <w:ilvl w:val="0"/>
          <w:numId w:val="72"/>
        </w:numPr>
      </w:pPr>
      <w:r>
        <w:t xml:space="preserve">Zobowiązanie innego podmiotu do udostępnienia niezbędnych zasobów </w:t>
      </w:r>
      <w:r>
        <w:rPr>
          <w:bCs/>
        </w:rPr>
        <w:t>Wykonawcy – załącznik nr 3</w:t>
      </w:r>
    </w:p>
    <w:p w14:paraId="0BEEF21B" w14:textId="77777777" w:rsidR="00F0770E" w:rsidRDefault="00000000">
      <w:pPr>
        <w:pStyle w:val="Standard"/>
        <w:numPr>
          <w:ilvl w:val="0"/>
          <w:numId w:val="72"/>
        </w:numPr>
      </w:pPr>
      <w:r>
        <w:t>Oświadczenie Wykonawcy o przynależności do tej samej grupy kapitałowej – załącznik nr 4</w:t>
      </w:r>
    </w:p>
    <w:p w14:paraId="68CA9BB8" w14:textId="77777777" w:rsidR="00F0770E" w:rsidRDefault="00000000">
      <w:pPr>
        <w:pStyle w:val="Standard"/>
        <w:numPr>
          <w:ilvl w:val="0"/>
          <w:numId w:val="72"/>
        </w:numPr>
      </w:pPr>
      <w:r>
        <w:t>Wykaz osób – załącznik nr 5</w:t>
      </w:r>
    </w:p>
    <w:p w14:paraId="3FC4DE9A" w14:textId="77777777" w:rsidR="00F0770E" w:rsidRDefault="00000000">
      <w:pPr>
        <w:pStyle w:val="Standard"/>
        <w:numPr>
          <w:ilvl w:val="0"/>
          <w:numId w:val="72"/>
        </w:numPr>
      </w:pPr>
      <w:r>
        <w:t>Tabele z propozycjami jadłospisu – załącznik nr 6</w:t>
      </w:r>
    </w:p>
    <w:p w14:paraId="7E9C7DFA" w14:textId="77777777" w:rsidR="00F0770E" w:rsidRDefault="00000000">
      <w:pPr>
        <w:pStyle w:val="Standard"/>
        <w:numPr>
          <w:ilvl w:val="0"/>
          <w:numId w:val="72"/>
        </w:numPr>
      </w:pPr>
      <w:r>
        <w:t>Projekt umowy – Załącznik nr 7</w:t>
      </w:r>
    </w:p>
    <w:p w14:paraId="2DCC9C95" w14:textId="13801298" w:rsidR="00F0770E" w:rsidRDefault="00000000" w:rsidP="00B70D9B">
      <w:pPr>
        <w:pStyle w:val="Standard"/>
        <w:numPr>
          <w:ilvl w:val="0"/>
          <w:numId w:val="72"/>
        </w:numPr>
      </w:pPr>
      <w:r>
        <w:t>Wykaz wyposażenia technologicznego – załącznik nr 8</w:t>
      </w:r>
    </w:p>
    <w:sectPr w:rsidR="00F0770E">
      <w:footerReference w:type="default" r:id="rId20"/>
      <w:pgSz w:w="11906" w:h="16838"/>
      <w:pgMar w:top="680" w:right="680" w:bottom="680" w:left="68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08876" w14:textId="77777777" w:rsidR="007E0911" w:rsidRDefault="007E0911">
      <w:pPr>
        <w:spacing w:after="0" w:line="240" w:lineRule="auto"/>
      </w:pPr>
      <w:r>
        <w:separator/>
      </w:r>
    </w:p>
  </w:endnote>
  <w:endnote w:type="continuationSeparator" w:id="0">
    <w:p w14:paraId="2A55B397" w14:textId="77777777" w:rsidR="007E0911" w:rsidRDefault="007E0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Symbol, 'Arial Unicode MS'">
    <w:altName w:val="OpenSymbol"/>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tarSymbol">
    <w:charset w:val="02"/>
    <w:family w:val="auto"/>
    <w:pitch w:val="default"/>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auto"/>
    <w:pitch w:val="variable"/>
  </w:font>
  <w:font w:name="Andale Sans UI">
    <w:charset w:val="00"/>
    <w:family w:val="auto"/>
    <w:pitch w:val="variable"/>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Times New (W1)">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20FAC" w14:textId="77777777" w:rsidR="00160987" w:rsidRDefault="0016098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1556C" w14:textId="77777777" w:rsidR="00160987" w:rsidRDefault="00160987">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672B7" w14:textId="77777777" w:rsidR="00160987" w:rsidRDefault="00000000">
    <w:pPr>
      <w:pStyle w:val="Stopka"/>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23</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0B4B1" w14:textId="77777777" w:rsidR="007E0911" w:rsidRDefault="007E0911">
      <w:pPr>
        <w:spacing w:after="0" w:line="240" w:lineRule="auto"/>
      </w:pPr>
      <w:r>
        <w:rPr>
          <w:color w:val="000000"/>
        </w:rPr>
        <w:separator/>
      </w:r>
    </w:p>
  </w:footnote>
  <w:footnote w:type="continuationSeparator" w:id="0">
    <w:p w14:paraId="10B6F8E9" w14:textId="77777777" w:rsidR="007E0911" w:rsidRDefault="007E09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3AED"/>
    <w:multiLevelType w:val="multilevel"/>
    <w:tmpl w:val="C5C256C6"/>
    <w:lvl w:ilvl="0">
      <w:start w:val="2"/>
      <w:numFmt w:val="decimal"/>
      <w:lvlText w:val="%1."/>
      <w:lvlJc w:val="left"/>
      <w:pPr>
        <w:ind w:left="720" w:hanging="360"/>
      </w:pPr>
    </w:lvl>
    <w:lvl w:ilvl="1">
      <w:start w:val="2"/>
      <w:numFmt w:val="decimal"/>
      <w:lvlText w:val="%2."/>
      <w:lvlJc w:val="left"/>
      <w:pPr>
        <w:ind w:left="1080" w:hanging="360"/>
      </w:pPr>
    </w:lvl>
    <w:lvl w:ilvl="2">
      <w:start w:val="2"/>
      <w:numFmt w:val="decimal"/>
      <w:lvlText w:val="%3."/>
      <w:lvlJc w:val="left"/>
      <w:pPr>
        <w:ind w:left="1440" w:hanging="360"/>
      </w:pPr>
    </w:lvl>
    <w:lvl w:ilvl="3">
      <w:start w:val="2"/>
      <w:numFmt w:val="decimal"/>
      <w:lvlText w:val="%4."/>
      <w:lvlJc w:val="left"/>
      <w:pPr>
        <w:ind w:left="1800" w:hanging="360"/>
      </w:pPr>
    </w:lvl>
    <w:lvl w:ilvl="4">
      <w:start w:val="2"/>
      <w:numFmt w:val="decimal"/>
      <w:lvlText w:val="%5."/>
      <w:lvlJc w:val="left"/>
      <w:pPr>
        <w:ind w:left="2160" w:hanging="360"/>
      </w:pPr>
    </w:lvl>
    <w:lvl w:ilvl="5">
      <w:start w:val="2"/>
      <w:numFmt w:val="decimal"/>
      <w:lvlText w:val="%6."/>
      <w:lvlJc w:val="left"/>
      <w:pPr>
        <w:ind w:left="2520" w:hanging="360"/>
      </w:pPr>
    </w:lvl>
    <w:lvl w:ilvl="6">
      <w:start w:val="2"/>
      <w:numFmt w:val="decimal"/>
      <w:lvlText w:val="%7."/>
      <w:lvlJc w:val="left"/>
      <w:pPr>
        <w:ind w:left="2880" w:hanging="360"/>
      </w:pPr>
    </w:lvl>
    <w:lvl w:ilvl="7">
      <w:start w:val="2"/>
      <w:numFmt w:val="decimal"/>
      <w:lvlText w:val="%8."/>
      <w:lvlJc w:val="left"/>
      <w:pPr>
        <w:ind w:left="3240" w:hanging="360"/>
      </w:pPr>
    </w:lvl>
    <w:lvl w:ilvl="8">
      <w:start w:val="2"/>
      <w:numFmt w:val="decimal"/>
      <w:lvlText w:val="%9."/>
      <w:lvlJc w:val="left"/>
      <w:pPr>
        <w:ind w:left="3600" w:hanging="360"/>
      </w:pPr>
    </w:lvl>
  </w:abstractNum>
  <w:abstractNum w:abstractNumId="1" w15:restartNumberingAfterBreak="0">
    <w:nsid w:val="03D070C4"/>
    <w:multiLevelType w:val="multilevel"/>
    <w:tmpl w:val="A9CC67D4"/>
    <w:styleLink w:val="WW8Num25"/>
    <w:lvl w:ilvl="0">
      <w:start w:val="1"/>
      <w:numFmt w:val="decimal"/>
      <w:lvlText w:val="%1)"/>
      <w:lvlJc w:val="left"/>
      <w:pPr>
        <w:ind w:left="1770" w:hanging="360"/>
      </w:pPr>
      <w:rPr>
        <w:sz w:val="22"/>
        <w:szCs w:val="22"/>
      </w:rPr>
    </w:lvl>
    <w:lvl w:ilvl="1">
      <w:start w:val="1"/>
      <w:numFmt w:val="lowerLetter"/>
      <w:lvlText w:val="%2."/>
      <w:lvlJc w:val="left"/>
      <w:pPr>
        <w:ind w:left="2490" w:hanging="360"/>
      </w:pPr>
    </w:lvl>
    <w:lvl w:ilvl="2">
      <w:start w:val="1"/>
      <w:numFmt w:val="lowerRoman"/>
      <w:lvlText w:val="%1.%2.%3."/>
      <w:lvlJc w:val="right"/>
      <w:pPr>
        <w:ind w:left="3210" w:hanging="180"/>
      </w:pPr>
    </w:lvl>
    <w:lvl w:ilvl="3">
      <w:start w:val="1"/>
      <w:numFmt w:val="decimal"/>
      <w:lvlText w:val="%1.%2.%3.%4."/>
      <w:lvlJc w:val="left"/>
      <w:pPr>
        <w:ind w:left="3930" w:hanging="360"/>
      </w:pPr>
    </w:lvl>
    <w:lvl w:ilvl="4">
      <w:start w:val="1"/>
      <w:numFmt w:val="lowerLetter"/>
      <w:lvlText w:val="%1.%2.%3.%4.%5."/>
      <w:lvlJc w:val="left"/>
      <w:pPr>
        <w:ind w:left="4650" w:hanging="360"/>
      </w:pPr>
    </w:lvl>
    <w:lvl w:ilvl="5">
      <w:start w:val="1"/>
      <w:numFmt w:val="lowerRoman"/>
      <w:lvlText w:val="%1.%2.%3.%4.%5.%6."/>
      <w:lvlJc w:val="right"/>
      <w:pPr>
        <w:ind w:left="5370" w:hanging="180"/>
      </w:pPr>
    </w:lvl>
    <w:lvl w:ilvl="6">
      <w:start w:val="1"/>
      <w:numFmt w:val="decimal"/>
      <w:lvlText w:val="%1.%2.%3.%4.%5.%6.%7."/>
      <w:lvlJc w:val="left"/>
      <w:pPr>
        <w:ind w:left="6090" w:hanging="360"/>
      </w:pPr>
    </w:lvl>
    <w:lvl w:ilvl="7">
      <w:start w:val="1"/>
      <w:numFmt w:val="lowerLetter"/>
      <w:lvlText w:val="%1.%2.%3.%4.%5.%6.%7.%8."/>
      <w:lvlJc w:val="left"/>
      <w:pPr>
        <w:ind w:left="6810" w:hanging="360"/>
      </w:pPr>
    </w:lvl>
    <w:lvl w:ilvl="8">
      <w:start w:val="1"/>
      <w:numFmt w:val="lowerRoman"/>
      <w:lvlText w:val="%1.%2.%3.%4.%5.%6.%7.%8.%9."/>
      <w:lvlJc w:val="right"/>
      <w:pPr>
        <w:ind w:left="7530" w:hanging="180"/>
      </w:pPr>
    </w:lvl>
  </w:abstractNum>
  <w:abstractNum w:abstractNumId="2" w15:restartNumberingAfterBreak="0">
    <w:nsid w:val="0412449C"/>
    <w:multiLevelType w:val="multilevel"/>
    <w:tmpl w:val="948AF2F4"/>
    <w:lvl w:ilvl="0">
      <w:numFmt w:val="bullet"/>
      <w:lvlText w:val="–"/>
      <w:lvlJc w:val="left"/>
      <w:pPr>
        <w:ind w:left="1440" w:hanging="360"/>
      </w:pPr>
      <w:rPr>
        <w:rFonts w:ascii="OpenSymbol, 'Arial Unicode MS'" w:eastAsia="OpenSymbol, 'Arial Unicode MS'" w:hAnsi="OpenSymbol, 'Arial Unicode MS'" w:cs="OpenSymbol, 'Arial Unicode MS'"/>
      </w:rPr>
    </w:lvl>
    <w:lvl w:ilvl="1">
      <w:numFmt w:val="bullet"/>
      <w:lvlText w:val="–"/>
      <w:lvlJc w:val="left"/>
      <w:pPr>
        <w:ind w:left="1800" w:hanging="360"/>
      </w:pPr>
      <w:rPr>
        <w:rFonts w:ascii="OpenSymbol, 'Arial Unicode MS'" w:eastAsia="OpenSymbol, 'Arial Unicode MS'" w:hAnsi="OpenSymbol, 'Arial Unicode MS'" w:cs="OpenSymbol, 'Arial Unicode MS'"/>
      </w:rPr>
    </w:lvl>
    <w:lvl w:ilvl="2">
      <w:numFmt w:val="bullet"/>
      <w:lvlText w:val="–"/>
      <w:lvlJc w:val="left"/>
      <w:pPr>
        <w:ind w:left="2160" w:hanging="360"/>
      </w:pPr>
      <w:rPr>
        <w:rFonts w:ascii="OpenSymbol, 'Arial Unicode MS'" w:eastAsia="OpenSymbol, 'Arial Unicode MS'" w:hAnsi="OpenSymbol, 'Arial Unicode MS'" w:cs="OpenSymbol, 'Arial Unicode MS'"/>
      </w:rPr>
    </w:lvl>
    <w:lvl w:ilvl="3">
      <w:numFmt w:val="bullet"/>
      <w:lvlText w:val="–"/>
      <w:lvlJc w:val="left"/>
      <w:pPr>
        <w:ind w:left="2520" w:hanging="360"/>
      </w:pPr>
      <w:rPr>
        <w:rFonts w:ascii="OpenSymbol, 'Arial Unicode MS'" w:eastAsia="OpenSymbol, 'Arial Unicode MS'" w:hAnsi="OpenSymbol, 'Arial Unicode MS'" w:cs="OpenSymbol, 'Arial Unicode MS'"/>
      </w:rPr>
    </w:lvl>
    <w:lvl w:ilvl="4">
      <w:numFmt w:val="bullet"/>
      <w:lvlText w:val="–"/>
      <w:lvlJc w:val="left"/>
      <w:pPr>
        <w:ind w:left="2880" w:hanging="360"/>
      </w:pPr>
      <w:rPr>
        <w:rFonts w:ascii="OpenSymbol, 'Arial Unicode MS'" w:eastAsia="OpenSymbol, 'Arial Unicode MS'" w:hAnsi="OpenSymbol, 'Arial Unicode MS'" w:cs="OpenSymbol, 'Arial Unicode MS'"/>
      </w:rPr>
    </w:lvl>
    <w:lvl w:ilvl="5">
      <w:numFmt w:val="bullet"/>
      <w:lvlText w:val="–"/>
      <w:lvlJc w:val="left"/>
      <w:pPr>
        <w:ind w:left="3240" w:hanging="360"/>
      </w:pPr>
      <w:rPr>
        <w:rFonts w:ascii="OpenSymbol, 'Arial Unicode MS'" w:eastAsia="OpenSymbol, 'Arial Unicode MS'" w:hAnsi="OpenSymbol, 'Arial Unicode MS'" w:cs="OpenSymbol, 'Arial Unicode MS'"/>
      </w:rPr>
    </w:lvl>
    <w:lvl w:ilvl="6">
      <w:numFmt w:val="bullet"/>
      <w:lvlText w:val="–"/>
      <w:lvlJc w:val="left"/>
      <w:pPr>
        <w:ind w:left="3600" w:hanging="360"/>
      </w:pPr>
      <w:rPr>
        <w:rFonts w:ascii="OpenSymbol, 'Arial Unicode MS'" w:eastAsia="OpenSymbol, 'Arial Unicode MS'" w:hAnsi="OpenSymbol, 'Arial Unicode MS'" w:cs="OpenSymbol, 'Arial Unicode MS'"/>
      </w:rPr>
    </w:lvl>
    <w:lvl w:ilvl="7">
      <w:numFmt w:val="bullet"/>
      <w:lvlText w:val="–"/>
      <w:lvlJc w:val="left"/>
      <w:pPr>
        <w:ind w:left="3960" w:hanging="360"/>
      </w:pPr>
      <w:rPr>
        <w:rFonts w:ascii="OpenSymbol, 'Arial Unicode MS'" w:eastAsia="OpenSymbol, 'Arial Unicode MS'" w:hAnsi="OpenSymbol, 'Arial Unicode MS'" w:cs="OpenSymbol, 'Arial Unicode MS'"/>
      </w:rPr>
    </w:lvl>
    <w:lvl w:ilvl="8">
      <w:numFmt w:val="bullet"/>
      <w:lvlText w:val="–"/>
      <w:lvlJc w:val="left"/>
      <w:pPr>
        <w:ind w:left="4320" w:hanging="360"/>
      </w:pPr>
      <w:rPr>
        <w:rFonts w:ascii="OpenSymbol, 'Arial Unicode MS'" w:eastAsia="OpenSymbol, 'Arial Unicode MS'" w:hAnsi="OpenSymbol, 'Arial Unicode MS'" w:cs="OpenSymbol, 'Arial Unicode MS'"/>
      </w:rPr>
    </w:lvl>
  </w:abstractNum>
  <w:abstractNum w:abstractNumId="3" w15:restartNumberingAfterBreak="0">
    <w:nsid w:val="045E37AB"/>
    <w:multiLevelType w:val="multilevel"/>
    <w:tmpl w:val="9878B596"/>
    <w:styleLink w:val="WW8Num22"/>
    <w:lvl w:ilvl="0">
      <w:start w:val="1"/>
      <w:numFmt w:val="decimal"/>
      <w:lvlText w:val="%1."/>
      <w:lvlJc w:val="left"/>
      <w:pPr>
        <w:ind w:left="1148" w:hanging="360"/>
      </w:pPr>
      <w:rPr>
        <w:b/>
        <w:bCs/>
        <w:sz w:val="22"/>
        <w:szCs w:val="22"/>
      </w:rPr>
    </w:lvl>
    <w:lvl w:ilvl="1">
      <w:start w:val="1"/>
      <w:numFmt w:val="lowerLetter"/>
      <w:lvlText w:val="%2."/>
      <w:lvlJc w:val="left"/>
      <w:pPr>
        <w:ind w:left="1868" w:hanging="360"/>
      </w:pPr>
    </w:lvl>
    <w:lvl w:ilvl="2">
      <w:start w:val="1"/>
      <w:numFmt w:val="lowerRoman"/>
      <w:lvlText w:val="%1.%2.%3."/>
      <w:lvlJc w:val="right"/>
      <w:pPr>
        <w:ind w:left="2588" w:hanging="180"/>
      </w:pPr>
    </w:lvl>
    <w:lvl w:ilvl="3">
      <w:start w:val="1"/>
      <w:numFmt w:val="decimal"/>
      <w:lvlText w:val="%1.%2.%3.%4."/>
      <w:lvlJc w:val="left"/>
      <w:pPr>
        <w:ind w:left="3308" w:hanging="360"/>
      </w:pPr>
    </w:lvl>
    <w:lvl w:ilvl="4">
      <w:start w:val="1"/>
      <w:numFmt w:val="lowerLetter"/>
      <w:lvlText w:val="%1.%2.%3.%4.%5."/>
      <w:lvlJc w:val="left"/>
      <w:pPr>
        <w:ind w:left="4028" w:hanging="360"/>
      </w:pPr>
    </w:lvl>
    <w:lvl w:ilvl="5">
      <w:start w:val="1"/>
      <w:numFmt w:val="lowerRoman"/>
      <w:lvlText w:val="%1.%2.%3.%4.%5.%6."/>
      <w:lvlJc w:val="right"/>
      <w:pPr>
        <w:ind w:left="4748" w:hanging="180"/>
      </w:pPr>
    </w:lvl>
    <w:lvl w:ilvl="6">
      <w:start w:val="1"/>
      <w:numFmt w:val="decimal"/>
      <w:lvlText w:val="%1.%2.%3.%4.%5.%6.%7."/>
      <w:lvlJc w:val="left"/>
      <w:pPr>
        <w:ind w:left="5468" w:hanging="360"/>
      </w:pPr>
    </w:lvl>
    <w:lvl w:ilvl="7">
      <w:start w:val="1"/>
      <w:numFmt w:val="lowerLetter"/>
      <w:lvlText w:val="%1.%2.%3.%4.%5.%6.%7.%8."/>
      <w:lvlJc w:val="left"/>
      <w:pPr>
        <w:ind w:left="6188" w:hanging="360"/>
      </w:pPr>
    </w:lvl>
    <w:lvl w:ilvl="8">
      <w:start w:val="1"/>
      <w:numFmt w:val="lowerRoman"/>
      <w:lvlText w:val="%1.%2.%3.%4.%5.%6.%7.%8.%9."/>
      <w:lvlJc w:val="right"/>
      <w:pPr>
        <w:ind w:left="6908" w:hanging="180"/>
      </w:pPr>
    </w:lvl>
  </w:abstractNum>
  <w:abstractNum w:abstractNumId="4" w15:restartNumberingAfterBreak="0">
    <w:nsid w:val="08AB3AD2"/>
    <w:multiLevelType w:val="multilevel"/>
    <w:tmpl w:val="B08A2C2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08B3652D"/>
    <w:multiLevelType w:val="multilevel"/>
    <w:tmpl w:val="72662566"/>
    <w:styleLink w:val="WW8Num2"/>
    <w:lvl w:ilvl="0">
      <w:start w:val="1"/>
      <w:numFmt w:val="decimal"/>
      <w:lvlText w:val="%1."/>
      <w:lvlJc w:val="left"/>
      <w:pPr>
        <w:ind w:left="568" w:hanging="360"/>
      </w:pPr>
      <w:rPr>
        <w:rFonts w:ascii="Arial" w:eastAsia="Arial" w:hAnsi="Arial" w:cs="Arial"/>
        <w:b w:val="0"/>
        <w:i w:val="0"/>
        <w:strike w:val="0"/>
        <w:dstrike w:val="0"/>
        <w:color w:val="000000"/>
        <w:position w:val="0"/>
        <w:sz w:val="22"/>
        <w:szCs w:val="22"/>
        <w:u w:val="none"/>
        <w:shd w:val="clear" w:color="auto" w:fill="auto"/>
        <w:vertAlign w:val="baseline"/>
      </w:rPr>
    </w:lvl>
    <w:lvl w:ilvl="1">
      <w:start w:val="1"/>
      <w:numFmt w:val="lowerLetter"/>
      <w:lvlText w:val="%2"/>
      <w:lvlJc w:val="left"/>
      <w:pPr>
        <w:ind w:left="1221" w:hanging="360"/>
      </w:pPr>
      <w:rPr>
        <w:rFonts w:ascii="Arial" w:eastAsia="Arial" w:hAnsi="Arial" w:cs="Arial"/>
        <w:b w:val="0"/>
        <w:i w:val="0"/>
        <w:strike w:val="0"/>
        <w:dstrike w:val="0"/>
        <w:color w:val="000000"/>
        <w:position w:val="0"/>
        <w:sz w:val="22"/>
        <w:szCs w:val="22"/>
        <w:u w:val="none"/>
        <w:shd w:val="clear" w:color="auto" w:fill="auto"/>
        <w:vertAlign w:val="baseline"/>
      </w:rPr>
    </w:lvl>
    <w:lvl w:ilvl="2">
      <w:start w:val="1"/>
      <w:numFmt w:val="lowerRoman"/>
      <w:lvlText w:val="%1.%2.%3"/>
      <w:lvlJc w:val="left"/>
      <w:pPr>
        <w:ind w:left="1941" w:hanging="360"/>
      </w:pPr>
      <w:rPr>
        <w:rFonts w:ascii="Arial" w:eastAsia="Arial" w:hAnsi="Arial" w:cs="Arial"/>
        <w:b w:val="0"/>
        <w:i w:val="0"/>
        <w:strike w:val="0"/>
        <w:dstrike w:val="0"/>
        <w:color w:val="000000"/>
        <w:position w:val="0"/>
        <w:sz w:val="22"/>
        <w:szCs w:val="22"/>
        <w:u w:val="none"/>
        <w:shd w:val="clear" w:color="auto" w:fill="auto"/>
        <w:vertAlign w:val="baseline"/>
      </w:rPr>
    </w:lvl>
    <w:lvl w:ilvl="3">
      <w:start w:val="1"/>
      <w:numFmt w:val="decimal"/>
      <w:lvlText w:val="%1.%2.%3.%4"/>
      <w:lvlJc w:val="left"/>
      <w:pPr>
        <w:ind w:left="2661" w:hanging="360"/>
      </w:pPr>
      <w:rPr>
        <w:rFonts w:ascii="Arial" w:eastAsia="Arial" w:hAnsi="Arial" w:cs="Arial"/>
        <w:b w:val="0"/>
        <w:i w:val="0"/>
        <w:strike w:val="0"/>
        <w:dstrike w:val="0"/>
        <w:color w:val="000000"/>
        <w:position w:val="0"/>
        <w:sz w:val="22"/>
        <w:szCs w:val="22"/>
        <w:u w:val="none"/>
        <w:shd w:val="clear" w:color="auto" w:fill="auto"/>
        <w:vertAlign w:val="baseline"/>
      </w:rPr>
    </w:lvl>
    <w:lvl w:ilvl="4">
      <w:start w:val="1"/>
      <w:numFmt w:val="lowerLetter"/>
      <w:lvlText w:val="%1.%2.%3.%4.%5"/>
      <w:lvlJc w:val="left"/>
      <w:pPr>
        <w:ind w:left="3381" w:hanging="360"/>
      </w:pPr>
      <w:rPr>
        <w:rFonts w:ascii="Arial" w:eastAsia="Arial" w:hAnsi="Arial" w:cs="Arial"/>
        <w:b w:val="0"/>
        <w:i w:val="0"/>
        <w:strike w:val="0"/>
        <w:dstrike w:val="0"/>
        <w:color w:val="000000"/>
        <w:position w:val="0"/>
        <w:sz w:val="22"/>
        <w:szCs w:val="22"/>
        <w:u w:val="none"/>
        <w:shd w:val="clear" w:color="auto" w:fill="auto"/>
        <w:vertAlign w:val="baseline"/>
      </w:rPr>
    </w:lvl>
    <w:lvl w:ilvl="5">
      <w:start w:val="1"/>
      <w:numFmt w:val="lowerRoman"/>
      <w:lvlText w:val="%1.%2.%3.%4.%5.%6"/>
      <w:lvlJc w:val="left"/>
      <w:pPr>
        <w:ind w:left="4101" w:hanging="360"/>
      </w:pPr>
      <w:rPr>
        <w:rFonts w:ascii="Arial" w:eastAsia="Arial" w:hAnsi="Arial" w:cs="Arial"/>
        <w:b w:val="0"/>
        <w:i w:val="0"/>
        <w:strike w:val="0"/>
        <w:dstrike w:val="0"/>
        <w:color w:val="000000"/>
        <w:position w:val="0"/>
        <w:sz w:val="22"/>
        <w:szCs w:val="22"/>
        <w:u w:val="none"/>
        <w:shd w:val="clear" w:color="auto" w:fill="auto"/>
        <w:vertAlign w:val="baseline"/>
      </w:rPr>
    </w:lvl>
    <w:lvl w:ilvl="6">
      <w:start w:val="1"/>
      <w:numFmt w:val="decimal"/>
      <w:lvlText w:val="%1.%2.%3.%4.%5.%6.%7"/>
      <w:lvlJc w:val="left"/>
      <w:pPr>
        <w:ind w:left="4821" w:hanging="360"/>
      </w:pPr>
      <w:rPr>
        <w:rFonts w:ascii="Arial" w:eastAsia="Arial" w:hAnsi="Arial" w:cs="Arial"/>
        <w:b w:val="0"/>
        <w:i w:val="0"/>
        <w:strike w:val="0"/>
        <w:dstrike w:val="0"/>
        <w:color w:val="000000"/>
        <w:position w:val="0"/>
        <w:sz w:val="22"/>
        <w:szCs w:val="22"/>
        <w:u w:val="none"/>
        <w:shd w:val="clear" w:color="auto" w:fill="auto"/>
        <w:vertAlign w:val="baseline"/>
      </w:rPr>
    </w:lvl>
    <w:lvl w:ilvl="7">
      <w:start w:val="1"/>
      <w:numFmt w:val="lowerLetter"/>
      <w:lvlText w:val="%1.%2.%3.%4.%5.%6.%7.%8"/>
      <w:lvlJc w:val="left"/>
      <w:pPr>
        <w:ind w:left="5541" w:hanging="360"/>
      </w:pPr>
      <w:rPr>
        <w:rFonts w:ascii="Arial" w:eastAsia="Arial" w:hAnsi="Arial" w:cs="Arial"/>
        <w:b w:val="0"/>
        <w:i w:val="0"/>
        <w:strike w:val="0"/>
        <w:dstrike w:val="0"/>
        <w:color w:val="000000"/>
        <w:position w:val="0"/>
        <w:sz w:val="22"/>
        <w:szCs w:val="22"/>
        <w:u w:val="none"/>
        <w:shd w:val="clear" w:color="auto" w:fill="auto"/>
        <w:vertAlign w:val="baseline"/>
      </w:rPr>
    </w:lvl>
    <w:lvl w:ilvl="8">
      <w:start w:val="1"/>
      <w:numFmt w:val="lowerRoman"/>
      <w:lvlText w:val="%1.%2.%3.%4.%5.%6.%7.%8.%9"/>
      <w:lvlJc w:val="left"/>
      <w:pPr>
        <w:ind w:left="6261" w:hanging="360"/>
      </w:pPr>
      <w:rPr>
        <w:rFonts w:ascii="Arial" w:eastAsia="Arial" w:hAnsi="Arial" w:cs="Arial"/>
        <w:b w:val="0"/>
        <w:i w:val="0"/>
        <w:strike w:val="0"/>
        <w:dstrike w:val="0"/>
        <w:color w:val="000000"/>
        <w:position w:val="0"/>
        <w:sz w:val="22"/>
        <w:szCs w:val="22"/>
        <w:u w:val="none"/>
        <w:shd w:val="clear" w:color="auto" w:fill="auto"/>
        <w:vertAlign w:val="baseline"/>
      </w:rPr>
    </w:lvl>
  </w:abstractNum>
  <w:abstractNum w:abstractNumId="6" w15:restartNumberingAfterBreak="0">
    <w:nsid w:val="0AE536F6"/>
    <w:multiLevelType w:val="multilevel"/>
    <w:tmpl w:val="8AAA4328"/>
    <w:styleLink w:val="WW8Num1"/>
    <w:lvl w:ilvl="0">
      <w:start w:val="1"/>
      <w:numFmt w:val="none"/>
      <w:suff w:val="nothing"/>
      <w:lvlText w:val="%1"/>
      <w:lvlJc w:val="left"/>
      <w:pPr>
        <w:ind w:left="432" w:hanging="432"/>
      </w:pPr>
      <w:rPr>
        <w:rFonts w:ascii="Arial" w:eastAsia="Arial" w:hAnsi="Arial" w:cs="Arial"/>
        <w:b w:val="0"/>
        <w:i w:val="0"/>
        <w:strike w:val="0"/>
        <w:dstrike w:val="0"/>
        <w:color w:val="000000"/>
        <w:position w:val="0"/>
        <w:sz w:val="22"/>
        <w:szCs w:val="22"/>
        <w:u w:val="none"/>
        <w:shd w:val="clear" w:color="auto" w:fill="auto"/>
        <w:vertAlign w:val="baseline"/>
      </w:r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7" w15:restartNumberingAfterBreak="0">
    <w:nsid w:val="0B32398E"/>
    <w:multiLevelType w:val="multilevel"/>
    <w:tmpl w:val="6DD89400"/>
    <w:styleLink w:val="WW8Num14"/>
    <w:lvl w:ilvl="0">
      <w:start w:val="1"/>
      <w:numFmt w:val="decimal"/>
      <w:lvlText w:val="%1."/>
      <w:lvlJc w:val="left"/>
      <w:pPr>
        <w:ind w:left="360" w:hanging="360"/>
      </w:pPr>
      <w:rPr>
        <w:rFonts w:cs="Times New Roman"/>
        <w:sz w:val="24"/>
        <w:szCs w:val="24"/>
      </w:rPr>
    </w:lvl>
    <w:lvl w:ilvl="1">
      <w:start w:val="1"/>
      <w:numFmt w:val="decimal"/>
      <w:lvlText w:val="%2)"/>
      <w:lvlJc w:val="left"/>
      <w:pPr>
        <w:ind w:left="1495" w:hanging="360"/>
      </w:pPr>
      <w:rPr>
        <w:rFonts w:eastAsia="Calibri"/>
        <w:b/>
        <w:color w:val="00000A"/>
        <w:kern w:val="3"/>
        <w:sz w:val="22"/>
        <w:szCs w:val="22"/>
        <w:lang w:eastAsia="ar-SA"/>
      </w:rPr>
    </w:lvl>
    <w:lvl w:ilvl="2">
      <w:start w:val="1"/>
      <w:numFmt w:val="decimal"/>
      <w:lvlText w:val="%1.%2.%3."/>
      <w:lvlJc w:val="left"/>
      <w:pPr>
        <w:ind w:left="2442" w:hanging="720"/>
      </w:pPr>
      <w:rPr>
        <w:rFonts w:cs="Times New Roman"/>
        <w:sz w:val="24"/>
        <w:szCs w:val="24"/>
      </w:rPr>
    </w:lvl>
    <w:lvl w:ilvl="3">
      <w:start w:val="1"/>
      <w:numFmt w:val="decimal"/>
      <w:lvlText w:val="%1.%2.%3.%4."/>
      <w:lvlJc w:val="left"/>
      <w:pPr>
        <w:ind w:left="3303" w:hanging="720"/>
      </w:pPr>
      <w:rPr>
        <w:rFonts w:cs="Times New Roman"/>
        <w:sz w:val="24"/>
        <w:szCs w:val="24"/>
      </w:rPr>
    </w:lvl>
    <w:lvl w:ilvl="4">
      <w:start w:val="1"/>
      <w:numFmt w:val="decimal"/>
      <w:lvlText w:val="%1.%2.%3.%4.%5."/>
      <w:lvlJc w:val="left"/>
      <w:pPr>
        <w:ind w:left="4524" w:hanging="1080"/>
      </w:pPr>
      <w:rPr>
        <w:rFonts w:cs="Times New Roman"/>
        <w:sz w:val="24"/>
        <w:szCs w:val="24"/>
      </w:rPr>
    </w:lvl>
    <w:lvl w:ilvl="5">
      <w:start w:val="1"/>
      <w:numFmt w:val="decimal"/>
      <w:lvlText w:val="%1.%2.%3.%4.%5.%6."/>
      <w:lvlJc w:val="left"/>
      <w:pPr>
        <w:ind w:left="5385" w:hanging="1080"/>
      </w:pPr>
      <w:rPr>
        <w:rFonts w:cs="Times New Roman"/>
        <w:sz w:val="24"/>
        <w:szCs w:val="24"/>
      </w:rPr>
    </w:lvl>
    <w:lvl w:ilvl="6">
      <w:start w:val="1"/>
      <w:numFmt w:val="decimal"/>
      <w:lvlText w:val="%1.%2.%3.%4.%5.%6.%7."/>
      <w:lvlJc w:val="left"/>
      <w:pPr>
        <w:ind w:left="6606" w:hanging="1440"/>
      </w:pPr>
      <w:rPr>
        <w:rFonts w:cs="Times New Roman"/>
        <w:sz w:val="24"/>
        <w:szCs w:val="24"/>
      </w:rPr>
    </w:lvl>
    <w:lvl w:ilvl="7">
      <w:start w:val="1"/>
      <w:numFmt w:val="decimal"/>
      <w:lvlText w:val="%1.%2.%3.%4.%5.%6.%7.%8."/>
      <w:lvlJc w:val="left"/>
      <w:pPr>
        <w:ind w:left="7467" w:hanging="1440"/>
      </w:pPr>
      <w:rPr>
        <w:rFonts w:cs="Times New Roman"/>
        <w:sz w:val="24"/>
        <w:szCs w:val="24"/>
      </w:rPr>
    </w:lvl>
    <w:lvl w:ilvl="8">
      <w:start w:val="1"/>
      <w:numFmt w:val="decimal"/>
      <w:lvlText w:val="%1.%2.%3.%4.%5.%6.%7.%8.%9."/>
      <w:lvlJc w:val="left"/>
      <w:pPr>
        <w:ind w:left="8688" w:hanging="1800"/>
      </w:pPr>
      <w:rPr>
        <w:rFonts w:cs="Times New Roman"/>
        <w:sz w:val="24"/>
        <w:szCs w:val="24"/>
      </w:rPr>
    </w:lvl>
  </w:abstractNum>
  <w:abstractNum w:abstractNumId="8" w15:restartNumberingAfterBreak="0">
    <w:nsid w:val="0B526E33"/>
    <w:multiLevelType w:val="multilevel"/>
    <w:tmpl w:val="AEBCE2A4"/>
    <w:lvl w:ilvl="0">
      <w:numFmt w:val="bullet"/>
      <w:lvlText w:val="–"/>
      <w:lvlJc w:val="left"/>
      <w:pPr>
        <w:ind w:left="1440" w:hanging="360"/>
      </w:pPr>
      <w:rPr>
        <w:rFonts w:ascii="OpenSymbol, 'Arial Unicode MS'" w:eastAsia="OpenSymbol, 'Arial Unicode MS'" w:hAnsi="OpenSymbol, 'Arial Unicode MS'" w:cs="OpenSymbol, 'Arial Unicode MS'"/>
      </w:rPr>
    </w:lvl>
    <w:lvl w:ilvl="1">
      <w:numFmt w:val="bullet"/>
      <w:lvlText w:val="–"/>
      <w:lvlJc w:val="left"/>
      <w:pPr>
        <w:ind w:left="1800" w:hanging="360"/>
      </w:pPr>
      <w:rPr>
        <w:rFonts w:ascii="OpenSymbol, 'Arial Unicode MS'" w:eastAsia="OpenSymbol, 'Arial Unicode MS'" w:hAnsi="OpenSymbol, 'Arial Unicode MS'" w:cs="OpenSymbol, 'Arial Unicode MS'"/>
      </w:rPr>
    </w:lvl>
    <w:lvl w:ilvl="2">
      <w:numFmt w:val="bullet"/>
      <w:lvlText w:val="–"/>
      <w:lvlJc w:val="left"/>
      <w:pPr>
        <w:ind w:left="2160" w:hanging="360"/>
      </w:pPr>
      <w:rPr>
        <w:rFonts w:ascii="OpenSymbol, 'Arial Unicode MS'" w:eastAsia="OpenSymbol, 'Arial Unicode MS'" w:hAnsi="OpenSymbol, 'Arial Unicode MS'" w:cs="OpenSymbol, 'Arial Unicode MS'"/>
      </w:rPr>
    </w:lvl>
    <w:lvl w:ilvl="3">
      <w:numFmt w:val="bullet"/>
      <w:lvlText w:val="–"/>
      <w:lvlJc w:val="left"/>
      <w:pPr>
        <w:ind w:left="2520" w:hanging="360"/>
      </w:pPr>
      <w:rPr>
        <w:rFonts w:ascii="OpenSymbol, 'Arial Unicode MS'" w:eastAsia="OpenSymbol, 'Arial Unicode MS'" w:hAnsi="OpenSymbol, 'Arial Unicode MS'" w:cs="OpenSymbol, 'Arial Unicode MS'"/>
      </w:rPr>
    </w:lvl>
    <w:lvl w:ilvl="4">
      <w:numFmt w:val="bullet"/>
      <w:lvlText w:val="–"/>
      <w:lvlJc w:val="left"/>
      <w:pPr>
        <w:ind w:left="2880" w:hanging="360"/>
      </w:pPr>
      <w:rPr>
        <w:rFonts w:ascii="OpenSymbol, 'Arial Unicode MS'" w:eastAsia="OpenSymbol, 'Arial Unicode MS'" w:hAnsi="OpenSymbol, 'Arial Unicode MS'" w:cs="OpenSymbol, 'Arial Unicode MS'"/>
      </w:rPr>
    </w:lvl>
    <w:lvl w:ilvl="5">
      <w:numFmt w:val="bullet"/>
      <w:lvlText w:val="–"/>
      <w:lvlJc w:val="left"/>
      <w:pPr>
        <w:ind w:left="3240" w:hanging="360"/>
      </w:pPr>
      <w:rPr>
        <w:rFonts w:ascii="OpenSymbol, 'Arial Unicode MS'" w:eastAsia="OpenSymbol, 'Arial Unicode MS'" w:hAnsi="OpenSymbol, 'Arial Unicode MS'" w:cs="OpenSymbol, 'Arial Unicode MS'"/>
      </w:rPr>
    </w:lvl>
    <w:lvl w:ilvl="6">
      <w:numFmt w:val="bullet"/>
      <w:lvlText w:val="–"/>
      <w:lvlJc w:val="left"/>
      <w:pPr>
        <w:ind w:left="3600" w:hanging="360"/>
      </w:pPr>
      <w:rPr>
        <w:rFonts w:ascii="OpenSymbol, 'Arial Unicode MS'" w:eastAsia="OpenSymbol, 'Arial Unicode MS'" w:hAnsi="OpenSymbol, 'Arial Unicode MS'" w:cs="OpenSymbol, 'Arial Unicode MS'"/>
      </w:rPr>
    </w:lvl>
    <w:lvl w:ilvl="7">
      <w:numFmt w:val="bullet"/>
      <w:lvlText w:val="–"/>
      <w:lvlJc w:val="left"/>
      <w:pPr>
        <w:ind w:left="3960" w:hanging="360"/>
      </w:pPr>
      <w:rPr>
        <w:rFonts w:ascii="OpenSymbol, 'Arial Unicode MS'" w:eastAsia="OpenSymbol, 'Arial Unicode MS'" w:hAnsi="OpenSymbol, 'Arial Unicode MS'" w:cs="OpenSymbol, 'Arial Unicode MS'"/>
      </w:rPr>
    </w:lvl>
    <w:lvl w:ilvl="8">
      <w:numFmt w:val="bullet"/>
      <w:lvlText w:val="–"/>
      <w:lvlJc w:val="left"/>
      <w:pPr>
        <w:ind w:left="4320" w:hanging="360"/>
      </w:pPr>
      <w:rPr>
        <w:rFonts w:ascii="OpenSymbol, 'Arial Unicode MS'" w:eastAsia="OpenSymbol, 'Arial Unicode MS'" w:hAnsi="OpenSymbol, 'Arial Unicode MS'" w:cs="OpenSymbol, 'Arial Unicode MS'"/>
      </w:rPr>
    </w:lvl>
  </w:abstractNum>
  <w:abstractNum w:abstractNumId="9" w15:restartNumberingAfterBreak="0">
    <w:nsid w:val="0F4C0271"/>
    <w:multiLevelType w:val="multilevel"/>
    <w:tmpl w:val="A8BA613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0F7D57D6"/>
    <w:multiLevelType w:val="multilevel"/>
    <w:tmpl w:val="071CFDBA"/>
    <w:lvl w:ilvl="0">
      <w:numFmt w:val="bullet"/>
      <w:lvlText w:val="–"/>
      <w:lvlJc w:val="left"/>
      <w:pPr>
        <w:ind w:left="1440" w:hanging="360"/>
      </w:pPr>
      <w:rPr>
        <w:rFonts w:ascii="OpenSymbol, 'Arial Unicode MS'" w:eastAsia="OpenSymbol, 'Arial Unicode MS'" w:hAnsi="OpenSymbol, 'Arial Unicode MS'" w:cs="OpenSymbol, 'Arial Unicode MS'"/>
      </w:rPr>
    </w:lvl>
    <w:lvl w:ilvl="1">
      <w:numFmt w:val="bullet"/>
      <w:lvlText w:val="–"/>
      <w:lvlJc w:val="left"/>
      <w:pPr>
        <w:ind w:left="1800" w:hanging="360"/>
      </w:pPr>
      <w:rPr>
        <w:rFonts w:ascii="OpenSymbol, 'Arial Unicode MS'" w:eastAsia="OpenSymbol, 'Arial Unicode MS'" w:hAnsi="OpenSymbol, 'Arial Unicode MS'" w:cs="OpenSymbol, 'Arial Unicode MS'"/>
      </w:rPr>
    </w:lvl>
    <w:lvl w:ilvl="2">
      <w:numFmt w:val="bullet"/>
      <w:lvlText w:val="–"/>
      <w:lvlJc w:val="left"/>
      <w:pPr>
        <w:ind w:left="2160" w:hanging="360"/>
      </w:pPr>
      <w:rPr>
        <w:rFonts w:ascii="OpenSymbol, 'Arial Unicode MS'" w:eastAsia="OpenSymbol, 'Arial Unicode MS'" w:hAnsi="OpenSymbol, 'Arial Unicode MS'" w:cs="OpenSymbol, 'Arial Unicode MS'"/>
      </w:rPr>
    </w:lvl>
    <w:lvl w:ilvl="3">
      <w:numFmt w:val="bullet"/>
      <w:lvlText w:val="–"/>
      <w:lvlJc w:val="left"/>
      <w:pPr>
        <w:ind w:left="2520" w:hanging="360"/>
      </w:pPr>
      <w:rPr>
        <w:rFonts w:ascii="OpenSymbol, 'Arial Unicode MS'" w:eastAsia="OpenSymbol, 'Arial Unicode MS'" w:hAnsi="OpenSymbol, 'Arial Unicode MS'" w:cs="OpenSymbol, 'Arial Unicode MS'"/>
      </w:rPr>
    </w:lvl>
    <w:lvl w:ilvl="4">
      <w:numFmt w:val="bullet"/>
      <w:lvlText w:val="–"/>
      <w:lvlJc w:val="left"/>
      <w:pPr>
        <w:ind w:left="2880" w:hanging="360"/>
      </w:pPr>
      <w:rPr>
        <w:rFonts w:ascii="OpenSymbol, 'Arial Unicode MS'" w:eastAsia="OpenSymbol, 'Arial Unicode MS'" w:hAnsi="OpenSymbol, 'Arial Unicode MS'" w:cs="OpenSymbol, 'Arial Unicode MS'"/>
      </w:rPr>
    </w:lvl>
    <w:lvl w:ilvl="5">
      <w:numFmt w:val="bullet"/>
      <w:lvlText w:val="–"/>
      <w:lvlJc w:val="left"/>
      <w:pPr>
        <w:ind w:left="3240" w:hanging="360"/>
      </w:pPr>
      <w:rPr>
        <w:rFonts w:ascii="OpenSymbol, 'Arial Unicode MS'" w:eastAsia="OpenSymbol, 'Arial Unicode MS'" w:hAnsi="OpenSymbol, 'Arial Unicode MS'" w:cs="OpenSymbol, 'Arial Unicode MS'"/>
      </w:rPr>
    </w:lvl>
    <w:lvl w:ilvl="6">
      <w:numFmt w:val="bullet"/>
      <w:lvlText w:val="–"/>
      <w:lvlJc w:val="left"/>
      <w:pPr>
        <w:ind w:left="3600" w:hanging="360"/>
      </w:pPr>
      <w:rPr>
        <w:rFonts w:ascii="OpenSymbol, 'Arial Unicode MS'" w:eastAsia="OpenSymbol, 'Arial Unicode MS'" w:hAnsi="OpenSymbol, 'Arial Unicode MS'" w:cs="OpenSymbol, 'Arial Unicode MS'"/>
      </w:rPr>
    </w:lvl>
    <w:lvl w:ilvl="7">
      <w:numFmt w:val="bullet"/>
      <w:lvlText w:val="–"/>
      <w:lvlJc w:val="left"/>
      <w:pPr>
        <w:ind w:left="3960" w:hanging="360"/>
      </w:pPr>
      <w:rPr>
        <w:rFonts w:ascii="OpenSymbol, 'Arial Unicode MS'" w:eastAsia="OpenSymbol, 'Arial Unicode MS'" w:hAnsi="OpenSymbol, 'Arial Unicode MS'" w:cs="OpenSymbol, 'Arial Unicode MS'"/>
      </w:rPr>
    </w:lvl>
    <w:lvl w:ilvl="8">
      <w:numFmt w:val="bullet"/>
      <w:lvlText w:val="–"/>
      <w:lvlJc w:val="left"/>
      <w:pPr>
        <w:ind w:left="4320" w:hanging="360"/>
      </w:pPr>
      <w:rPr>
        <w:rFonts w:ascii="OpenSymbol, 'Arial Unicode MS'" w:eastAsia="OpenSymbol, 'Arial Unicode MS'" w:hAnsi="OpenSymbol, 'Arial Unicode MS'" w:cs="OpenSymbol, 'Arial Unicode MS'"/>
      </w:rPr>
    </w:lvl>
  </w:abstractNum>
  <w:abstractNum w:abstractNumId="11" w15:restartNumberingAfterBreak="0">
    <w:nsid w:val="10955B37"/>
    <w:multiLevelType w:val="multilevel"/>
    <w:tmpl w:val="1A2A2B2A"/>
    <w:lvl w:ilvl="0">
      <w:start w:val="1"/>
      <w:numFmt w:val="decimal"/>
      <w:lvlText w:val="%1)"/>
      <w:lvlJc w:val="left"/>
      <w:pPr>
        <w:ind w:left="1080" w:hanging="360"/>
      </w:pPr>
    </w:lvl>
    <w:lvl w:ilvl="1">
      <w:numFmt w:val="bullet"/>
      <w:lvlText w:val="◦"/>
      <w:lvlJc w:val="left"/>
      <w:pPr>
        <w:ind w:left="1440" w:hanging="360"/>
      </w:pPr>
      <w:rPr>
        <w:rFonts w:ascii="OpenSymbol, 'Arial Unicode MS'" w:eastAsia="OpenSymbol, 'Arial Unicode MS'" w:hAnsi="OpenSymbol, 'Arial Unicode MS'" w:cs="OpenSymbol, 'Arial Unicode MS'"/>
      </w:rPr>
    </w:lvl>
    <w:lvl w:ilvl="2">
      <w:numFmt w:val="bullet"/>
      <w:lvlText w:val="▪"/>
      <w:lvlJc w:val="left"/>
      <w:pPr>
        <w:ind w:left="1800" w:hanging="360"/>
      </w:pPr>
      <w:rPr>
        <w:rFonts w:ascii="OpenSymbol, 'Arial Unicode MS'" w:eastAsia="OpenSymbol, 'Arial Unicode MS'" w:hAnsi="OpenSymbol, 'Arial Unicode MS'" w:cs="OpenSymbol, 'Arial Unicode MS'"/>
      </w:rPr>
    </w:lvl>
    <w:lvl w:ilvl="3">
      <w:numFmt w:val="bullet"/>
      <w:lvlText w:val="•"/>
      <w:lvlJc w:val="left"/>
      <w:pPr>
        <w:ind w:left="2160" w:hanging="360"/>
      </w:pPr>
      <w:rPr>
        <w:rFonts w:ascii="OpenSymbol, 'Arial Unicode MS'" w:eastAsia="OpenSymbol, 'Arial Unicode MS'" w:hAnsi="OpenSymbol, 'Arial Unicode MS'" w:cs="OpenSymbol, 'Arial Unicode MS'"/>
      </w:rPr>
    </w:lvl>
    <w:lvl w:ilvl="4">
      <w:numFmt w:val="bullet"/>
      <w:lvlText w:val="◦"/>
      <w:lvlJc w:val="left"/>
      <w:pPr>
        <w:ind w:left="2520" w:hanging="360"/>
      </w:pPr>
      <w:rPr>
        <w:rFonts w:ascii="OpenSymbol, 'Arial Unicode MS'" w:eastAsia="OpenSymbol, 'Arial Unicode MS'" w:hAnsi="OpenSymbol, 'Arial Unicode MS'" w:cs="OpenSymbol, 'Arial Unicode MS'"/>
      </w:rPr>
    </w:lvl>
    <w:lvl w:ilvl="5">
      <w:numFmt w:val="bullet"/>
      <w:lvlText w:val="▪"/>
      <w:lvlJc w:val="left"/>
      <w:pPr>
        <w:ind w:left="2880" w:hanging="360"/>
      </w:pPr>
      <w:rPr>
        <w:rFonts w:ascii="OpenSymbol, 'Arial Unicode MS'" w:eastAsia="OpenSymbol, 'Arial Unicode MS'" w:hAnsi="OpenSymbol, 'Arial Unicode MS'" w:cs="OpenSymbol, 'Arial Unicode MS'"/>
      </w:rPr>
    </w:lvl>
    <w:lvl w:ilvl="6">
      <w:numFmt w:val="bullet"/>
      <w:lvlText w:val="•"/>
      <w:lvlJc w:val="left"/>
      <w:pPr>
        <w:ind w:left="3240" w:hanging="360"/>
      </w:pPr>
      <w:rPr>
        <w:rFonts w:ascii="OpenSymbol, 'Arial Unicode MS'" w:eastAsia="OpenSymbol, 'Arial Unicode MS'" w:hAnsi="OpenSymbol, 'Arial Unicode MS'" w:cs="OpenSymbol, 'Arial Unicode MS'"/>
      </w:rPr>
    </w:lvl>
    <w:lvl w:ilvl="7">
      <w:numFmt w:val="bullet"/>
      <w:lvlText w:val="◦"/>
      <w:lvlJc w:val="left"/>
      <w:pPr>
        <w:ind w:left="3600" w:hanging="360"/>
      </w:pPr>
      <w:rPr>
        <w:rFonts w:ascii="OpenSymbol, 'Arial Unicode MS'" w:eastAsia="OpenSymbol, 'Arial Unicode MS'" w:hAnsi="OpenSymbol, 'Arial Unicode MS'" w:cs="OpenSymbol, 'Arial Unicode MS'"/>
      </w:rPr>
    </w:lvl>
    <w:lvl w:ilvl="8">
      <w:numFmt w:val="bullet"/>
      <w:lvlText w:val="▪"/>
      <w:lvlJc w:val="left"/>
      <w:pPr>
        <w:ind w:left="3960" w:hanging="360"/>
      </w:pPr>
      <w:rPr>
        <w:rFonts w:ascii="OpenSymbol, 'Arial Unicode MS'" w:eastAsia="OpenSymbol, 'Arial Unicode MS'" w:hAnsi="OpenSymbol, 'Arial Unicode MS'" w:cs="OpenSymbol, 'Arial Unicode MS'"/>
      </w:rPr>
    </w:lvl>
  </w:abstractNum>
  <w:abstractNum w:abstractNumId="12" w15:restartNumberingAfterBreak="0">
    <w:nsid w:val="13734B95"/>
    <w:multiLevelType w:val="multilevel"/>
    <w:tmpl w:val="8E5029C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13857C99"/>
    <w:multiLevelType w:val="multilevel"/>
    <w:tmpl w:val="9C1A191C"/>
    <w:styleLink w:val="WW8Num10"/>
    <w:lvl w:ilvl="0">
      <w:start w:val="4"/>
      <w:numFmt w:val="decimal"/>
      <w:lvlText w:val="%1."/>
      <w:lvlJc w:val="left"/>
      <w:pPr>
        <w:ind w:left="107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1440147C"/>
    <w:multiLevelType w:val="multilevel"/>
    <w:tmpl w:val="FE2A38B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15094001"/>
    <w:multiLevelType w:val="multilevel"/>
    <w:tmpl w:val="413E77FC"/>
    <w:styleLink w:val="WW8Num12"/>
    <w:lvl w:ilvl="0">
      <w:start w:val="1"/>
      <w:numFmt w:val="decimal"/>
      <w:lvlText w:val="%1)"/>
      <w:lvlJc w:val="left"/>
      <w:pPr>
        <w:ind w:left="1778" w:hanging="360"/>
      </w:pPr>
      <w:rPr>
        <w:b/>
        <w:bCs/>
        <w:i/>
        <w:color w:val="00000A"/>
        <w:sz w:val="22"/>
        <w:szCs w:val="22"/>
      </w:rPr>
    </w:lvl>
    <w:lvl w:ilvl="1">
      <w:start w:val="1"/>
      <w:numFmt w:val="lowerLetter"/>
      <w:lvlText w:val="%2."/>
      <w:lvlJc w:val="left"/>
      <w:pPr>
        <w:ind w:left="2498" w:hanging="360"/>
      </w:pPr>
    </w:lvl>
    <w:lvl w:ilvl="2">
      <w:start w:val="1"/>
      <w:numFmt w:val="lowerRoman"/>
      <w:lvlText w:val="%1.%2.%3."/>
      <w:lvlJc w:val="right"/>
      <w:pPr>
        <w:ind w:left="3218" w:hanging="180"/>
      </w:pPr>
    </w:lvl>
    <w:lvl w:ilvl="3">
      <w:start w:val="1"/>
      <w:numFmt w:val="decimal"/>
      <w:lvlText w:val="%1.%2.%3.%4."/>
      <w:lvlJc w:val="left"/>
      <w:pPr>
        <w:ind w:left="3938" w:hanging="360"/>
      </w:pPr>
    </w:lvl>
    <w:lvl w:ilvl="4">
      <w:start w:val="1"/>
      <w:numFmt w:val="lowerLetter"/>
      <w:lvlText w:val="%1.%2.%3.%4.%5."/>
      <w:lvlJc w:val="left"/>
      <w:pPr>
        <w:ind w:left="4658" w:hanging="360"/>
      </w:pPr>
    </w:lvl>
    <w:lvl w:ilvl="5">
      <w:start w:val="1"/>
      <w:numFmt w:val="lowerRoman"/>
      <w:lvlText w:val="%1.%2.%3.%4.%5.%6."/>
      <w:lvlJc w:val="right"/>
      <w:pPr>
        <w:ind w:left="5378" w:hanging="180"/>
      </w:pPr>
    </w:lvl>
    <w:lvl w:ilvl="6">
      <w:start w:val="1"/>
      <w:numFmt w:val="decimal"/>
      <w:lvlText w:val="%1.%2.%3.%4.%5.%6.%7."/>
      <w:lvlJc w:val="left"/>
      <w:pPr>
        <w:ind w:left="6098" w:hanging="360"/>
      </w:pPr>
    </w:lvl>
    <w:lvl w:ilvl="7">
      <w:start w:val="1"/>
      <w:numFmt w:val="lowerLetter"/>
      <w:lvlText w:val="%1.%2.%3.%4.%5.%6.%7.%8."/>
      <w:lvlJc w:val="left"/>
      <w:pPr>
        <w:ind w:left="6818" w:hanging="360"/>
      </w:pPr>
    </w:lvl>
    <w:lvl w:ilvl="8">
      <w:start w:val="1"/>
      <w:numFmt w:val="lowerRoman"/>
      <w:lvlText w:val="%1.%2.%3.%4.%5.%6.%7.%8.%9."/>
      <w:lvlJc w:val="right"/>
      <w:pPr>
        <w:ind w:left="7538" w:hanging="180"/>
      </w:pPr>
    </w:lvl>
  </w:abstractNum>
  <w:abstractNum w:abstractNumId="16" w15:restartNumberingAfterBreak="0">
    <w:nsid w:val="161D13C0"/>
    <w:multiLevelType w:val="multilevel"/>
    <w:tmpl w:val="E2C65712"/>
    <w:styleLink w:val="WW8Num5"/>
    <w:lvl w:ilvl="0">
      <w:start w:val="1"/>
      <w:numFmt w:val="decimal"/>
      <w:lvlText w:val="%1."/>
      <w:lvlJc w:val="left"/>
      <w:pPr>
        <w:ind w:left="928" w:hanging="360"/>
      </w:pPr>
      <w:rPr>
        <w:color w:val="000000"/>
        <w:sz w:val="24"/>
        <w:szCs w:val="24"/>
      </w:rPr>
    </w:lvl>
    <w:lvl w:ilvl="1">
      <w:start w:val="1"/>
      <w:numFmt w:val="decimal"/>
      <w:lvlText w:val="%2."/>
      <w:lvlJc w:val="left"/>
      <w:pPr>
        <w:ind w:left="1070" w:hanging="360"/>
      </w:pPr>
      <w:rPr>
        <w:rFonts w:cs="Times New Roman"/>
        <w:color w:val="000000"/>
        <w:sz w:val="20"/>
        <w:szCs w:val="24"/>
      </w:rPr>
    </w:lvl>
    <w:lvl w:ilvl="2">
      <w:start w:val="1"/>
      <w:numFmt w:val="decimal"/>
      <w:lvlText w:val="%1.%2.%3."/>
      <w:lvlJc w:val="left"/>
      <w:pPr>
        <w:ind w:left="720" w:hanging="720"/>
      </w:pPr>
      <w:rPr>
        <w:rFonts w:cs="Times New Roman"/>
        <w:color w:val="000000"/>
        <w:sz w:val="20"/>
        <w:szCs w:val="24"/>
      </w:rPr>
    </w:lvl>
    <w:lvl w:ilvl="3">
      <w:start w:val="1"/>
      <w:numFmt w:val="decimal"/>
      <w:lvlText w:val="%1.%2.%3.%4."/>
      <w:lvlJc w:val="left"/>
      <w:pPr>
        <w:ind w:left="720" w:hanging="720"/>
      </w:pPr>
      <w:rPr>
        <w:rFonts w:cs="Times New Roman"/>
        <w:color w:val="000000"/>
        <w:sz w:val="20"/>
        <w:szCs w:val="24"/>
      </w:rPr>
    </w:lvl>
    <w:lvl w:ilvl="4">
      <w:start w:val="1"/>
      <w:numFmt w:val="decimal"/>
      <w:lvlText w:val="%1.%2.%3.%4.%5."/>
      <w:lvlJc w:val="left"/>
      <w:pPr>
        <w:ind w:left="1080" w:hanging="1080"/>
      </w:pPr>
      <w:rPr>
        <w:rFonts w:cs="Times New Roman"/>
        <w:color w:val="000000"/>
        <w:sz w:val="20"/>
        <w:szCs w:val="24"/>
      </w:rPr>
    </w:lvl>
    <w:lvl w:ilvl="5">
      <w:start w:val="1"/>
      <w:numFmt w:val="decimal"/>
      <w:lvlText w:val="%1.%2.%3.%4.%5.%6."/>
      <w:lvlJc w:val="left"/>
      <w:pPr>
        <w:ind w:left="1080" w:hanging="1080"/>
      </w:pPr>
      <w:rPr>
        <w:rFonts w:cs="Times New Roman"/>
        <w:color w:val="000000"/>
        <w:sz w:val="20"/>
        <w:szCs w:val="24"/>
      </w:rPr>
    </w:lvl>
    <w:lvl w:ilvl="6">
      <w:start w:val="1"/>
      <w:numFmt w:val="decimal"/>
      <w:lvlText w:val="%1.%2.%3.%4.%5.%6.%7."/>
      <w:lvlJc w:val="left"/>
      <w:pPr>
        <w:ind w:left="1440" w:hanging="1440"/>
      </w:pPr>
      <w:rPr>
        <w:rFonts w:cs="Times New Roman"/>
        <w:color w:val="000000"/>
        <w:sz w:val="20"/>
        <w:szCs w:val="24"/>
      </w:rPr>
    </w:lvl>
    <w:lvl w:ilvl="7">
      <w:start w:val="1"/>
      <w:numFmt w:val="decimal"/>
      <w:lvlText w:val="%1.%2.%3.%4.%5.%6.%7.%8."/>
      <w:lvlJc w:val="left"/>
      <w:pPr>
        <w:ind w:left="1440" w:hanging="1440"/>
      </w:pPr>
      <w:rPr>
        <w:rFonts w:cs="Times New Roman"/>
        <w:color w:val="000000"/>
        <w:sz w:val="20"/>
        <w:szCs w:val="24"/>
      </w:rPr>
    </w:lvl>
    <w:lvl w:ilvl="8">
      <w:start w:val="1"/>
      <w:numFmt w:val="decimal"/>
      <w:lvlText w:val="%1.%2.%3.%4.%5.%6.%7.%8.%9."/>
      <w:lvlJc w:val="left"/>
      <w:pPr>
        <w:ind w:left="1800" w:hanging="1800"/>
      </w:pPr>
      <w:rPr>
        <w:rFonts w:cs="Times New Roman"/>
        <w:color w:val="000000"/>
        <w:sz w:val="20"/>
        <w:szCs w:val="24"/>
      </w:rPr>
    </w:lvl>
  </w:abstractNum>
  <w:abstractNum w:abstractNumId="17" w15:restartNumberingAfterBreak="0">
    <w:nsid w:val="16707D42"/>
    <w:multiLevelType w:val="multilevel"/>
    <w:tmpl w:val="645C8E2E"/>
    <w:styleLink w:val="WW8Num27"/>
    <w:lvl w:ilvl="0">
      <w:start w:val="1"/>
      <w:numFmt w:val="decimal"/>
      <w:lvlText w:val="%1."/>
      <w:lvlJc w:val="left"/>
      <w:pPr>
        <w:ind w:left="1013" w:hanging="360"/>
      </w:pPr>
      <w:rPr>
        <w:b/>
        <w:sz w:val="22"/>
        <w:szCs w:val="22"/>
      </w:rPr>
    </w:lvl>
    <w:lvl w:ilvl="1">
      <w:start w:val="1"/>
      <w:numFmt w:val="lowerLetter"/>
      <w:lvlText w:val="%2."/>
      <w:lvlJc w:val="left"/>
      <w:pPr>
        <w:ind w:left="1733" w:hanging="360"/>
      </w:pPr>
    </w:lvl>
    <w:lvl w:ilvl="2">
      <w:start w:val="1"/>
      <w:numFmt w:val="lowerRoman"/>
      <w:lvlText w:val="%1.%2.%3."/>
      <w:lvlJc w:val="right"/>
      <w:pPr>
        <w:ind w:left="2453" w:hanging="180"/>
      </w:pPr>
    </w:lvl>
    <w:lvl w:ilvl="3">
      <w:start w:val="1"/>
      <w:numFmt w:val="decimal"/>
      <w:lvlText w:val="%1.%2.%3.%4."/>
      <w:lvlJc w:val="left"/>
      <w:pPr>
        <w:ind w:left="3173" w:hanging="360"/>
      </w:pPr>
    </w:lvl>
    <w:lvl w:ilvl="4">
      <w:start w:val="1"/>
      <w:numFmt w:val="lowerLetter"/>
      <w:lvlText w:val="%1.%2.%3.%4.%5."/>
      <w:lvlJc w:val="left"/>
      <w:pPr>
        <w:ind w:left="3893" w:hanging="360"/>
      </w:pPr>
    </w:lvl>
    <w:lvl w:ilvl="5">
      <w:start w:val="1"/>
      <w:numFmt w:val="lowerRoman"/>
      <w:lvlText w:val="%1.%2.%3.%4.%5.%6."/>
      <w:lvlJc w:val="right"/>
      <w:pPr>
        <w:ind w:left="4613" w:hanging="180"/>
      </w:pPr>
    </w:lvl>
    <w:lvl w:ilvl="6">
      <w:start w:val="1"/>
      <w:numFmt w:val="decimal"/>
      <w:lvlText w:val="%1.%2.%3.%4.%5.%6.%7."/>
      <w:lvlJc w:val="left"/>
      <w:pPr>
        <w:ind w:left="5333" w:hanging="360"/>
      </w:pPr>
    </w:lvl>
    <w:lvl w:ilvl="7">
      <w:start w:val="1"/>
      <w:numFmt w:val="lowerLetter"/>
      <w:lvlText w:val="%1.%2.%3.%4.%5.%6.%7.%8."/>
      <w:lvlJc w:val="left"/>
      <w:pPr>
        <w:ind w:left="6053" w:hanging="360"/>
      </w:pPr>
    </w:lvl>
    <w:lvl w:ilvl="8">
      <w:start w:val="1"/>
      <w:numFmt w:val="lowerRoman"/>
      <w:lvlText w:val="%1.%2.%3.%4.%5.%6.%7.%8.%9."/>
      <w:lvlJc w:val="right"/>
      <w:pPr>
        <w:ind w:left="6773" w:hanging="180"/>
      </w:pPr>
    </w:lvl>
  </w:abstractNum>
  <w:abstractNum w:abstractNumId="18" w15:restartNumberingAfterBreak="0">
    <w:nsid w:val="18F65D3B"/>
    <w:multiLevelType w:val="multilevel"/>
    <w:tmpl w:val="EBE2BF1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1B280EF8"/>
    <w:multiLevelType w:val="multilevel"/>
    <w:tmpl w:val="D8CC9E9C"/>
    <w:lvl w:ilvl="0">
      <w:start w:val="9"/>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1C5D48E4"/>
    <w:multiLevelType w:val="multilevel"/>
    <w:tmpl w:val="2A36E014"/>
    <w:styleLink w:val="WW8Num15"/>
    <w:lvl w:ilvl="0">
      <w:start w:val="4"/>
      <w:numFmt w:val="decimal"/>
      <w:lvlText w:val="%1."/>
      <w:lvlJc w:val="left"/>
      <w:pPr>
        <w:ind w:left="928" w:hanging="360"/>
      </w:pPr>
      <w:rPr>
        <w:rFonts w:cs="Times New Roman"/>
        <w:b/>
        <w:bCs/>
        <w:i/>
        <w:color w:val="00000A"/>
        <w:sz w:val="24"/>
        <w:szCs w:val="24"/>
      </w:rPr>
    </w:lvl>
    <w:lvl w:ilvl="1">
      <w:start w:val="1"/>
      <w:numFmt w:val="decimal"/>
      <w:lvlText w:val="%2."/>
      <w:lvlJc w:val="left"/>
      <w:pPr>
        <w:ind w:left="1070" w:hanging="360"/>
      </w:pPr>
      <w:rPr>
        <w:bCs/>
        <w:color w:val="000000"/>
        <w:sz w:val="22"/>
        <w:szCs w:val="22"/>
      </w:rPr>
    </w:lvl>
    <w:lvl w:ilvl="2">
      <w:start w:val="1"/>
      <w:numFmt w:val="decimal"/>
      <w:lvlText w:val="%1.%2.%3."/>
      <w:lvlJc w:val="left"/>
      <w:pPr>
        <w:ind w:left="1288" w:hanging="720"/>
      </w:pPr>
      <w:rPr>
        <w:bCs/>
        <w:color w:val="000000"/>
        <w:sz w:val="22"/>
        <w:szCs w:val="22"/>
      </w:rPr>
    </w:lvl>
    <w:lvl w:ilvl="3">
      <w:start w:val="1"/>
      <w:numFmt w:val="decimal"/>
      <w:lvlText w:val="%1.%2.%3.%4."/>
      <w:lvlJc w:val="left"/>
      <w:pPr>
        <w:ind w:left="1288" w:hanging="720"/>
      </w:pPr>
      <w:rPr>
        <w:bCs/>
        <w:color w:val="000000"/>
        <w:sz w:val="22"/>
        <w:szCs w:val="22"/>
      </w:rPr>
    </w:lvl>
    <w:lvl w:ilvl="4">
      <w:start w:val="1"/>
      <w:numFmt w:val="decimal"/>
      <w:lvlText w:val="%1.%2.%3.%4.%5."/>
      <w:lvlJc w:val="left"/>
      <w:pPr>
        <w:ind w:left="1648" w:hanging="1080"/>
      </w:pPr>
      <w:rPr>
        <w:bCs/>
        <w:color w:val="000000"/>
        <w:sz w:val="22"/>
        <w:szCs w:val="22"/>
      </w:rPr>
    </w:lvl>
    <w:lvl w:ilvl="5">
      <w:start w:val="1"/>
      <w:numFmt w:val="decimal"/>
      <w:lvlText w:val="%1.%2.%3.%4.%5.%6."/>
      <w:lvlJc w:val="left"/>
      <w:pPr>
        <w:ind w:left="1648" w:hanging="1080"/>
      </w:pPr>
      <w:rPr>
        <w:bCs/>
        <w:color w:val="000000"/>
        <w:sz w:val="22"/>
        <w:szCs w:val="22"/>
      </w:rPr>
    </w:lvl>
    <w:lvl w:ilvl="6">
      <w:start w:val="1"/>
      <w:numFmt w:val="decimal"/>
      <w:lvlText w:val="%1.%2.%3.%4.%5.%6.%7."/>
      <w:lvlJc w:val="left"/>
      <w:pPr>
        <w:ind w:left="2008" w:hanging="1440"/>
      </w:pPr>
      <w:rPr>
        <w:bCs/>
        <w:color w:val="000000"/>
        <w:sz w:val="22"/>
        <w:szCs w:val="22"/>
      </w:rPr>
    </w:lvl>
    <w:lvl w:ilvl="7">
      <w:start w:val="1"/>
      <w:numFmt w:val="decimal"/>
      <w:lvlText w:val="%1.%2.%3.%4.%5.%6.%7.%8."/>
      <w:lvlJc w:val="left"/>
      <w:pPr>
        <w:ind w:left="2008" w:hanging="1440"/>
      </w:pPr>
      <w:rPr>
        <w:bCs/>
        <w:color w:val="000000"/>
        <w:sz w:val="22"/>
        <w:szCs w:val="22"/>
      </w:rPr>
    </w:lvl>
    <w:lvl w:ilvl="8">
      <w:start w:val="1"/>
      <w:numFmt w:val="decimal"/>
      <w:lvlText w:val="%1.%2.%3.%4.%5.%6.%7.%8.%9."/>
      <w:lvlJc w:val="left"/>
      <w:pPr>
        <w:ind w:left="2368" w:hanging="1800"/>
      </w:pPr>
      <w:rPr>
        <w:bCs/>
        <w:color w:val="000000"/>
        <w:sz w:val="22"/>
        <w:szCs w:val="22"/>
      </w:rPr>
    </w:lvl>
  </w:abstractNum>
  <w:abstractNum w:abstractNumId="21" w15:restartNumberingAfterBreak="0">
    <w:nsid w:val="1CEC3B30"/>
    <w:multiLevelType w:val="multilevel"/>
    <w:tmpl w:val="AE462F66"/>
    <w:styleLink w:val="WW8Num32"/>
    <w:lvl w:ilvl="0">
      <w:numFmt w:val="bullet"/>
      <w:lvlText w:val="-"/>
      <w:lvlJc w:val="left"/>
      <w:pPr>
        <w:ind w:left="137" w:firstLine="0"/>
      </w:pPr>
      <w:rPr>
        <w:rFonts w:ascii="Arial" w:hAnsi="Arial"/>
        <w:b/>
        <w:sz w:val="22"/>
        <w:szCs w:val="22"/>
      </w:rPr>
    </w:lvl>
    <w:lvl w:ilvl="1">
      <w:numFmt w:val="bullet"/>
      <w:lvlText w:val="o"/>
      <w:lvlJc w:val="left"/>
      <w:pPr>
        <w:ind w:left="1080" w:firstLine="0"/>
      </w:pPr>
      <w:rPr>
        <w:rFonts w:ascii="Arial" w:hAnsi="Arial"/>
        <w:b/>
        <w:sz w:val="22"/>
        <w:szCs w:val="22"/>
      </w:rPr>
    </w:lvl>
    <w:lvl w:ilvl="2">
      <w:numFmt w:val="bullet"/>
      <w:lvlText w:val="▪"/>
      <w:lvlJc w:val="left"/>
      <w:pPr>
        <w:ind w:left="1800" w:firstLine="0"/>
      </w:pPr>
      <w:rPr>
        <w:rFonts w:ascii="Arial" w:hAnsi="Arial"/>
        <w:b/>
        <w:sz w:val="22"/>
        <w:szCs w:val="22"/>
      </w:rPr>
    </w:lvl>
    <w:lvl w:ilvl="3">
      <w:numFmt w:val="bullet"/>
      <w:lvlText w:val="•"/>
      <w:lvlJc w:val="left"/>
      <w:pPr>
        <w:ind w:left="2520" w:firstLine="0"/>
      </w:pPr>
      <w:rPr>
        <w:rFonts w:ascii="Arial" w:hAnsi="Arial"/>
        <w:b/>
        <w:sz w:val="22"/>
        <w:szCs w:val="22"/>
      </w:rPr>
    </w:lvl>
    <w:lvl w:ilvl="4">
      <w:numFmt w:val="bullet"/>
      <w:lvlText w:val="o"/>
      <w:lvlJc w:val="left"/>
      <w:pPr>
        <w:ind w:left="3240" w:firstLine="0"/>
      </w:pPr>
      <w:rPr>
        <w:rFonts w:ascii="Arial" w:hAnsi="Arial"/>
        <w:b/>
        <w:sz w:val="22"/>
        <w:szCs w:val="22"/>
      </w:rPr>
    </w:lvl>
    <w:lvl w:ilvl="5">
      <w:numFmt w:val="bullet"/>
      <w:lvlText w:val="▪"/>
      <w:lvlJc w:val="left"/>
      <w:pPr>
        <w:ind w:left="3960" w:firstLine="0"/>
      </w:pPr>
      <w:rPr>
        <w:rFonts w:ascii="Arial" w:hAnsi="Arial"/>
        <w:b/>
        <w:sz w:val="22"/>
        <w:szCs w:val="22"/>
      </w:rPr>
    </w:lvl>
    <w:lvl w:ilvl="6">
      <w:numFmt w:val="bullet"/>
      <w:lvlText w:val="•"/>
      <w:lvlJc w:val="left"/>
      <w:pPr>
        <w:ind w:left="4680" w:firstLine="0"/>
      </w:pPr>
      <w:rPr>
        <w:rFonts w:ascii="Arial" w:hAnsi="Arial"/>
        <w:b/>
        <w:sz w:val="22"/>
        <w:szCs w:val="22"/>
      </w:rPr>
    </w:lvl>
    <w:lvl w:ilvl="7">
      <w:numFmt w:val="bullet"/>
      <w:lvlText w:val="o"/>
      <w:lvlJc w:val="left"/>
      <w:pPr>
        <w:ind w:left="5400" w:firstLine="0"/>
      </w:pPr>
      <w:rPr>
        <w:rFonts w:ascii="Arial" w:hAnsi="Arial"/>
        <w:b/>
        <w:sz w:val="22"/>
        <w:szCs w:val="22"/>
      </w:rPr>
    </w:lvl>
    <w:lvl w:ilvl="8">
      <w:numFmt w:val="bullet"/>
      <w:lvlText w:val="▪"/>
      <w:lvlJc w:val="left"/>
      <w:pPr>
        <w:ind w:left="6120" w:firstLine="0"/>
      </w:pPr>
      <w:rPr>
        <w:rFonts w:ascii="Arial" w:hAnsi="Arial"/>
        <w:b/>
        <w:sz w:val="22"/>
        <w:szCs w:val="22"/>
      </w:rPr>
    </w:lvl>
  </w:abstractNum>
  <w:abstractNum w:abstractNumId="22" w15:restartNumberingAfterBreak="0">
    <w:nsid w:val="1D7703A4"/>
    <w:multiLevelType w:val="multilevel"/>
    <w:tmpl w:val="AF9EDC8C"/>
    <w:lvl w:ilvl="0">
      <w:numFmt w:val="bullet"/>
      <w:lvlText w:val="–"/>
      <w:lvlJc w:val="left"/>
      <w:pPr>
        <w:ind w:left="1440" w:hanging="360"/>
      </w:pPr>
      <w:rPr>
        <w:rFonts w:ascii="OpenSymbol, 'Arial Unicode MS'" w:eastAsia="OpenSymbol, 'Arial Unicode MS'" w:hAnsi="OpenSymbol, 'Arial Unicode MS'" w:cs="OpenSymbol, 'Arial Unicode MS'"/>
      </w:rPr>
    </w:lvl>
    <w:lvl w:ilvl="1">
      <w:numFmt w:val="bullet"/>
      <w:lvlText w:val="–"/>
      <w:lvlJc w:val="left"/>
      <w:pPr>
        <w:ind w:left="1800" w:hanging="360"/>
      </w:pPr>
      <w:rPr>
        <w:rFonts w:ascii="OpenSymbol, 'Arial Unicode MS'" w:eastAsia="OpenSymbol, 'Arial Unicode MS'" w:hAnsi="OpenSymbol, 'Arial Unicode MS'" w:cs="OpenSymbol, 'Arial Unicode MS'"/>
      </w:rPr>
    </w:lvl>
    <w:lvl w:ilvl="2">
      <w:numFmt w:val="bullet"/>
      <w:lvlText w:val="–"/>
      <w:lvlJc w:val="left"/>
      <w:pPr>
        <w:ind w:left="2160" w:hanging="360"/>
      </w:pPr>
      <w:rPr>
        <w:rFonts w:ascii="OpenSymbol, 'Arial Unicode MS'" w:eastAsia="OpenSymbol, 'Arial Unicode MS'" w:hAnsi="OpenSymbol, 'Arial Unicode MS'" w:cs="OpenSymbol, 'Arial Unicode MS'"/>
      </w:rPr>
    </w:lvl>
    <w:lvl w:ilvl="3">
      <w:numFmt w:val="bullet"/>
      <w:lvlText w:val="–"/>
      <w:lvlJc w:val="left"/>
      <w:pPr>
        <w:ind w:left="2520" w:hanging="360"/>
      </w:pPr>
      <w:rPr>
        <w:rFonts w:ascii="OpenSymbol, 'Arial Unicode MS'" w:eastAsia="OpenSymbol, 'Arial Unicode MS'" w:hAnsi="OpenSymbol, 'Arial Unicode MS'" w:cs="OpenSymbol, 'Arial Unicode MS'"/>
      </w:rPr>
    </w:lvl>
    <w:lvl w:ilvl="4">
      <w:numFmt w:val="bullet"/>
      <w:lvlText w:val="–"/>
      <w:lvlJc w:val="left"/>
      <w:pPr>
        <w:ind w:left="2880" w:hanging="360"/>
      </w:pPr>
      <w:rPr>
        <w:rFonts w:ascii="OpenSymbol, 'Arial Unicode MS'" w:eastAsia="OpenSymbol, 'Arial Unicode MS'" w:hAnsi="OpenSymbol, 'Arial Unicode MS'" w:cs="OpenSymbol, 'Arial Unicode MS'"/>
      </w:rPr>
    </w:lvl>
    <w:lvl w:ilvl="5">
      <w:numFmt w:val="bullet"/>
      <w:lvlText w:val="–"/>
      <w:lvlJc w:val="left"/>
      <w:pPr>
        <w:ind w:left="3240" w:hanging="360"/>
      </w:pPr>
      <w:rPr>
        <w:rFonts w:ascii="OpenSymbol, 'Arial Unicode MS'" w:eastAsia="OpenSymbol, 'Arial Unicode MS'" w:hAnsi="OpenSymbol, 'Arial Unicode MS'" w:cs="OpenSymbol, 'Arial Unicode MS'"/>
      </w:rPr>
    </w:lvl>
    <w:lvl w:ilvl="6">
      <w:numFmt w:val="bullet"/>
      <w:lvlText w:val="–"/>
      <w:lvlJc w:val="left"/>
      <w:pPr>
        <w:ind w:left="3600" w:hanging="360"/>
      </w:pPr>
      <w:rPr>
        <w:rFonts w:ascii="OpenSymbol, 'Arial Unicode MS'" w:eastAsia="OpenSymbol, 'Arial Unicode MS'" w:hAnsi="OpenSymbol, 'Arial Unicode MS'" w:cs="OpenSymbol, 'Arial Unicode MS'"/>
      </w:rPr>
    </w:lvl>
    <w:lvl w:ilvl="7">
      <w:numFmt w:val="bullet"/>
      <w:lvlText w:val="–"/>
      <w:lvlJc w:val="left"/>
      <w:pPr>
        <w:ind w:left="3960" w:hanging="360"/>
      </w:pPr>
      <w:rPr>
        <w:rFonts w:ascii="OpenSymbol, 'Arial Unicode MS'" w:eastAsia="OpenSymbol, 'Arial Unicode MS'" w:hAnsi="OpenSymbol, 'Arial Unicode MS'" w:cs="OpenSymbol, 'Arial Unicode MS'"/>
      </w:rPr>
    </w:lvl>
    <w:lvl w:ilvl="8">
      <w:numFmt w:val="bullet"/>
      <w:lvlText w:val="–"/>
      <w:lvlJc w:val="left"/>
      <w:pPr>
        <w:ind w:left="4320" w:hanging="360"/>
      </w:pPr>
      <w:rPr>
        <w:rFonts w:ascii="OpenSymbol, 'Arial Unicode MS'" w:eastAsia="OpenSymbol, 'Arial Unicode MS'" w:hAnsi="OpenSymbol, 'Arial Unicode MS'" w:cs="OpenSymbol, 'Arial Unicode MS'"/>
      </w:rPr>
    </w:lvl>
  </w:abstractNum>
  <w:abstractNum w:abstractNumId="23" w15:restartNumberingAfterBreak="0">
    <w:nsid w:val="1EC35C81"/>
    <w:multiLevelType w:val="multilevel"/>
    <w:tmpl w:val="2450775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1EC4091C"/>
    <w:multiLevelType w:val="multilevel"/>
    <w:tmpl w:val="5BE60408"/>
    <w:styleLink w:val="WW8Num26"/>
    <w:lvl w:ilvl="0">
      <w:start w:val="1"/>
      <w:numFmt w:val="decimal"/>
      <w:lvlText w:val="%1."/>
      <w:lvlJc w:val="left"/>
      <w:pPr>
        <w:ind w:left="1068" w:hanging="360"/>
      </w:pPr>
      <w:rPr>
        <w:sz w:val="22"/>
        <w:szCs w:val="22"/>
      </w:r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5" w15:restartNumberingAfterBreak="0">
    <w:nsid w:val="1EE61D85"/>
    <w:multiLevelType w:val="multilevel"/>
    <w:tmpl w:val="5D8894A0"/>
    <w:styleLink w:val="WW8Num17"/>
    <w:lvl w:ilvl="0">
      <w:start w:val="1"/>
      <w:numFmt w:val="decimal"/>
      <w:lvlText w:val="%1."/>
      <w:lvlJc w:val="left"/>
      <w:pPr>
        <w:ind w:left="568" w:hanging="360"/>
      </w:pPr>
      <w:rPr>
        <w:rFonts w:eastAsia="Calibri" w:cs="Times New Roman"/>
        <w:kern w:val="3"/>
        <w:sz w:val="24"/>
        <w:szCs w:val="24"/>
      </w:rPr>
    </w:lvl>
    <w:lvl w:ilvl="1">
      <w:start w:val="1"/>
      <w:numFmt w:val="lowerLetter"/>
      <w:lvlText w:val="%2"/>
      <w:lvlJc w:val="left"/>
      <w:pPr>
        <w:ind w:left="1221" w:hanging="360"/>
      </w:pPr>
      <w:rPr>
        <w:rFonts w:eastAsia="Calibri" w:cs="Times New Roman"/>
        <w:kern w:val="3"/>
        <w:sz w:val="24"/>
        <w:szCs w:val="24"/>
      </w:rPr>
    </w:lvl>
    <w:lvl w:ilvl="2">
      <w:start w:val="1"/>
      <w:numFmt w:val="lowerRoman"/>
      <w:lvlText w:val="%1.%2.%3"/>
      <w:lvlJc w:val="left"/>
      <w:pPr>
        <w:ind w:left="1941" w:hanging="360"/>
      </w:pPr>
      <w:rPr>
        <w:rFonts w:eastAsia="Calibri" w:cs="Times New Roman"/>
        <w:kern w:val="3"/>
        <w:sz w:val="24"/>
        <w:szCs w:val="24"/>
      </w:rPr>
    </w:lvl>
    <w:lvl w:ilvl="3">
      <w:start w:val="1"/>
      <w:numFmt w:val="decimal"/>
      <w:lvlText w:val="%1.%2.%3.%4"/>
      <w:lvlJc w:val="left"/>
      <w:pPr>
        <w:ind w:left="2661" w:hanging="360"/>
      </w:pPr>
      <w:rPr>
        <w:rFonts w:eastAsia="Calibri" w:cs="Times New Roman"/>
        <w:kern w:val="3"/>
        <w:sz w:val="24"/>
        <w:szCs w:val="24"/>
      </w:rPr>
    </w:lvl>
    <w:lvl w:ilvl="4">
      <w:start w:val="1"/>
      <w:numFmt w:val="lowerLetter"/>
      <w:lvlText w:val="%1.%2.%3.%4.%5"/>
      <w:lvlJc w:val="left"/>
      <w:pPr>
        <w:ind w:left="3381" w:hanging="360"/>
      </w:pPr>
      <w:rPr>
        <w:rFonts w:eastAsia="Calibri" w:cs="Times New Roman"/>
        <w:kern w:val="3"/>
        <w:sz w:val="24"/>
        <w:szCs w:val="24"/>
      </w:rPr>
    </w:lvl>
    <w:lvl w:ilvl="5">
      <w:start w:val="1"/>
      <w:numFmt w:val="lowerRoman"/>
      <w:lvlText w:val="%1.%2.%3.%4.%5.%6"/>
      <w:lvlJc w:val="left"/>
      <w:pPr>
        <w:ind w:left="4101" w:hanging="360"/>
      </w:pPr>
      <w:rPr>
        <w:rFonts w:eastAsia="Calibri" w:cs="Times New Roman"/>
        <w:kern w:val="3"/>
        <w:sz w:val="24"/>
        <w:szCs w:val="24"/>
      </w:rPr>
    </w:lvl>
    <w:lvl w:ilvl="6">
      <w:start w:val="1"/>
      <w:numFmt w:val="decimal"/>
      <w:lvlText w:val="%1.%2.%3.%4.%5.%6.%7"/>
      <w:lvlJc w:val="left"/>
      <w:pPr>
        <w:ind w:left="4821" w:hanging="360"/>
      </w:pPr>
      <w:rPr>
        <w:rFonts w:eastAsia="Calibri" w:cs="Times New Roman"/>
        <w:kern w:val="3"/>
        <w:sz w:val="24"/>
        <w:szCs w:val="24"/>
      </w:rPr>
    </w:lvl>
    <w:lvl w:ilvl="7">
      <w:start w:val="1"/>
      <w:numFmt w:val="lowerLetter"/>
      <w:lvlText w:val="%1.%2.%3.%4.%5.%6.%7.%8"/>
      <w:lvlJc w:val="left"/>
      <w:pPr>
        <w:ind w:left="5541" w:hanging="360"/>
      </w:pPr>
      <w:rPr>
        <w:rFonts w:eastAsia="Calibri" w:cs="Times New Roman"/>
        <w:kern w:val="3"/>
        <w:sz w:val="24"/>
        <w:szCs w:val="24"/>
      </w:rPr>
    </w:lvl>
    <w:lvl w:ilvl="8">
      <w:start w:val="1"/>
      <w:numFmt w:val="lowerRoman"/>
      <w:lvlText w:val="%1.%2.%3.%4.%5.%6.%7.%8.%9"/>
      <w:lvlJc w:val="left"/>
      <w:pPr>
        <w:ind w:left="6261" w:hanging="360"/>
      </w:pPr>
      <w:rPr>
        <w:rFonts w:eastAsia="Calibri" w:cs="Times New Roman"/>
        <w:kern w:val="3"/>
        <w:sz w:val="24"/>
        <w:szCs w:val="24"/>
      </w:rPr>
    </w:lvl>
  </w:abstractNum>
  <w:abstractNum w:abstractNumId="26" w15:restartNumberingAfterBreak="0">
    <w:nsid w:val="1F1403DB"/>
    <w:multiLevelType w:val="multilevel"/>
    <w:tmpl w:val="4DAC4A98"/>
    <w:lvl w:ilvl="0">
      <w:start w:val="2"/>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15:restartNumberingAfterBreak="0">
    <w:nsid w:val="23732AFD"/>
    <w:multiLevelType w:val="multilevel"/>
    <w:tmpl w:val="F2BE18D6"/>
    <w:styleLink w:val="WW8Num29"/>
    <w:lvl w:ilvl="0">
      <w:start w:val="1"/>
      <w:numFmt w:val="decimal"/>
      <w:lvlText w:val="%1)"/>
      <w:lvlJc w:val="left"/>
      <w:pPr>
        <w:ind w:left="1637" w:hanging="360"/>
      </w:pPr>
      <w:rPr>
        <w:rFonts w:cs="Times New Roman"/>
        <w:sz w:val="22"/>
        <w:szCs w:val="22"/>
      </w:rPr>
    </w:lvl>
    <w:lvl w:ilvl="1">
      <w:start w:val="1"/>
      <w:numFmt w:val="lowerLetter"/>
      <w:lvlText w:val="%2."/>
      <w:lvlJc w:val="left"/>
      <w:pPr>
        <w:ind w:left="2357" w:hanging="360"/>
      </w:pPr>
    </w:lvl>
    <w:lvl w:ilvl="2">
      <w:start w:val="1"/>
      <w:numFmt w:val="lowerRoman"/>
      <w:lvlText w:val="%1.%2.%3."/>
      <w:lvlJc w:val="right"/>
      <w:pPr>
        <w:ind w:left="3077" w:hanging="180"/>
      </w:pPr>
    </w:lvl>
    <w:lvl w:ilvl="3">
      <w:start w:val="1"/>
      <w:numFmt w:val="decimal"/>
      <w:lvlText w:val="%1.%2.%3.%4."/>
      <w:lvlJc w:val="left"/>
      <w:pPr>
        <w:ind w:left="3797" w:hanging="360"/>
      </w:pPr>
    </w:lvl>
    <w:lvl w:ilvl="4">
      <w:start w:val="1"/>
      <w:numFmt w:val="lowerLetter"/>
      <w:lvlText w:val="%1.%2.%3.%4.%5."/>
      <w:lvlJc w:val="left"/>
      <w:pPr>
        <w:ind w:left="4517" w:hanging="360"/>
      </w:pPr>
    </w:lvl>
    <w:lvl w:ilvl="5">
      <w:start w:val="1"/>
      <w:numFmt w:val="lowerRoman"/>
      <w:lvlText w:val="%1.%2.%3.%4.%5.%6."/>
      <w:lvlJc w:val="right"/>
      <w:pPr>
        <w:ind w:left="5237" w:hanging="180"/>
      </w:pPr>
    </w:lvl>
    <w:lvl w:ilvl="6">
      <w:start w:val="1"/>
      <w:numFmt w:val="decimal"/>
      <w:lvlText w:val="%1.%2.%3.%4.%5.%6.%7."/>
      <w:lvlJc w:val="left"/>
      <w:pPr>
        <w:ind w:left="5957" w:hanging="360"/>
      </w:pPr>
    </w:lvl>
    <w:lvl w:ilvl="7">
      <w:start w:val="1"/>
      <w:numFmt w:val="lowerLetter"/>
      <w:lvlText w:val="%1.%2.%3.%4.%5.%6.%7.%8."/>
      <w:lvlJc w:val="left"/>
      <w:pPr>
        <w:ind w:left="6677" w:hanging="360"/>
      </w:pPr>
    </w:lvl>
    <w:lvl w:ilvl="8">
      <w:start w:val="1"/>
      <w:numFmt w:val="lowerRoman"/>
      <w:lvlText w:val="%1.%2.%3.%4.%5.%6.%7.%8.%9."/>
      <w:lvlJc w:val="right"/>
      <w:pPr>
        <w:ind w:left="7397" w:hanging="180"/>
      </w:pPr>
    </w:lvl>
  </w:abstractNum>
  <w:abstractNum w:abstractNumId="28" w15:restartNumberingAfterBreak="0">
    <w:nsid w:val="23B75AEF"/>
    <w:multiLevelType w:val="multilevel"/>
    <w:tmpl w:val="95C2DCBA"/>
    <w:styleLink w:val="WW8Num13"/>
    <w:lvl w:ilvl="0">
      <w:start w:val="2"/>
      <w:numFmt w:val="decimal"/>
      <w:lvlText w:val="%1."/>
      <w:lvlJc w:val="left"/>
      <w:pPr>
        <w:ind w:left="928" w:hanging="360"/>
      </w:pPr>
      <w:rPr>
        <w:rFonts w:eastAsia="Calibri"/>
        <w:b/>
        <w:color w:val="00000A"/>
        <w:kern w:val="3"/>
        <w:sz w:val="22"/>
        <w:szCs w:val="22"/>
        <w:lang w:eastAsia="ar-SA"/>
      </w:rPr>
    </w:lvl>
    <w:lvl w:ilvl="1">
      <w:start w:val="1"/>
      <w:numFmt w:val="decimal"/>
      <w:lvlText w:val="%2)"/>
      <w:lvlJc w:val="left"/>
      <w:pPr>
        <w:ind w:left="1495" w:hanging="360"/>
      </w:pPr>
      <w:rPr>
        <w:b/>
        <w:bCs/>
      </w:rPr>
    </w:lvl>
    <w:lvl w:ilvl="2">
      <w:start w:val="1"/>
      <w:numFmt w:val="decimal"/>
      <w:lvlText w:val="%1.%2.%3."/>
      <w:lvlJc w:val="left"/>
      <w:pPr>
        <w:ind w:left="1779" w:hanging="720"/>
      </w:pPr>
    </w:lvl>
    <w:lvl w:ilvl="3">
      <w:start w:val="1"/>
      <w:numFmt w:val="decimal"/>
      <w:lvlText w:val="%1.%2.%3.%4."/>
      <w:lvlJc w:val="left"/>
      <w:pPr>
        <w:ind w:left="4921" w:hanging="720"/>
      </w:pPr>
    </w:lvl>
    <w:lvl w:ilvl="4">
      <w:start w:val="1"/>
      <w:numFmt w:val="decimal"/>
      <w:lvlText w:val="%1.%2.%3.%4.%5."/>
      <w:lvlJc w:val="left"/>
      <w:pPr>
        <w:ind w:left="6492" w:hanging="1080"/>
      </w:pPr>
    </w:lvl>
    <w:lvl w:ilvl="5">
      <w:start w:val="1"/>
      <w:numFmt w:val="decimal"/>
      <w:lvlText w:val="%1.%2.%3.%4.%5.%6."/>
      <w:lvlJc w:val="left"/>
      <w:pPr>
        <w:ind w:left="7703" w:hanging="1080"/>
      </w:pPr>
    </w:lvl>
    <w:lvl w:ilvl="6">
      <w:start w:val="1"/>
      <w:numFmt w:val="decimal"/>
      <w:lvlText w:val="%1.%2.%3.%4.%5.%6.%7."/>
      <w:lvlJc w:val="left"/>
      <w:pPr>
        <w:ind w:left="9274" w:hanging="1440"/>
      </w:pPr>
    </w:lvl>
    <w:lvl w:ilvl="7">
      <w:start w:val="1"/>
      <w:numFmt w:val="decimal"/>
      <w:lvlText w:val="%1.%2.%3.%4.%5.%6.%7.%8."/>
      <w:lvlJc w:val="left"/>
      <w:pPr>
        <w:ind w:left="10485" w:hanging="1440"/>
      </w:pPr>
    </w:lvl>
    <w:lvl w:ilvl="8">
      <w:start w:val="1"/>
      <w:numFmt w:val="decimal"/>
      <w:lvlText w:val="%1.%2.%3.%4.%5.%6.%7.%8.%9."/>
      <w:lvlJc w:val="left"/>
      <w:pPr>
        <w:ind w:left="12056" w:hanging="1800"/>
      </w:pPr>
    </w:lvl>
  </w:abstractNum>
  <w:abstractNum w:abstractNumId="29" w15:restartNumberingAfterBreak="0">
    <w:nsid w:val="24EF0C29"/>
    <w:multiLevelType w:val="multilevel"/>
    <w:tmpl w:val="75D00FE6"/>
    <w:styleLink w:val="WW8Num28"/>
    <w:lvl w:ilvl="0">
      <w:start w:val="1"/>
      <w:numFmt w:val="decimal"/>
      <w:lvlText w:val="%1."/>
      <w:lvlJc w:val="left"/>
      <w:pPr>
        <w:ind w:left="928" w:hanging="360"/>
      </w:pPr>
      <w:rPr>
        <w:b/>
        <w:sz w:val="22"/>
        <w:szCs w:val="22"/>
      </w:rPr>
    </w:lvl>
    <w:lvl w:ilvl="1">
      <w:start w:val="1"/>
      <w:numFmt w:val="lowerLetter"/>
      <w:lvlText w:val="%2."/>
      <w:lvlJc w:val="left"/>
      <w:pPr>
        <w:ind w:left="1868" w:hanging="360"/>
      </w:pPr>
    </w:lvl>
    <w:lvl w:ilvl="2">
      <w:start w:val="1"/>
      <w:numFmt w:val="lowerRoman"/>
      <w:lvlText w:val="%1.%2.%3."/>
      <w:lvlJc w:val="right"/>
      <w:pPr>
        <w:ind w:left="2588" w:hanging="180"/>
      </w:pPr>
    </w:lvl>
    <w:lvl w:ilvl="3">
      <w:start w:val="1"/>
      <w:numFmt w:val="decimal"/>
      <w:lvlText w:val="%1.%2.%3.%4."/>
      <w:lvlJc w:val="left"/>
      <w:pPr>
        <w:ind w:left="3308" w:hanging="360"/>
      </w:pPr>
    </w:lvl>
    <w:lvl w:ilvl="4">
      <w:start w:val="1"/>
      <w:numFmt w:val="lowerLetter"/>
      <w:lvlText w:val="%1.%2.%3.%4.%5."/>
      <w:lvlJc w:val="left"/>
      <w:pPr>
        <w:ind w:left="4028" w:hanging="360"/>
      </w:pPr>
    </w:lvl>
    <w:lvl w:ilvl="5">
      <w:start w:val="1"/>
      <w:numFmt w:val="lowerRoman"/>
      <w:lvlText w:val="%1.%2.%3.%4.%5.%6."/>
      <w:lvlJc w:val="right"/>
      <w:pPr>
        <w:ind w:left="4748" w:hanging="180"/>
      </w:pPr>
    </w:lvl>
    <w:lvl w:ilvl="6">
      <w:start w:val="1"/>
      <w:numFmt w:val="decimal"/>
      <w:lvlText w:val="%1.%2.%3.%4.%5.%6.%7."/>
      <w:lvlJc w:val="left"/>
      <w:pPr>
        <w:ind w:left="5468" w:hanging="360"/>
      </w:pPr>
    </w:lvl>
    <w:lvl w:ilvl="7">
      <w:start w:val="1"/>
      <w:numFmt w:val="lowerLetter"/>
      <w:lvlText w:val="%1.%2.%3.%4.%5.%6.%7.%8."/>
      <w:lvlJc w:val="left"/>
      <w:pPr>
        <w:ind w:left="6188" w:hanging="360"/>
      </w:pPr>
    </w:lvl>
    <w:lvl w:ilvl="8">
      <w:start w:val="1"/>
      <w:numFmt w:val="lowerRoman"/>
      <w:lvlText w:val="%1.%2.%3.%4.%5.%6.%7.%8.%9."/>
      <w:lvlJc w:val="right"/>
      <w:pPr>
        <w:ind w:left="6908" w:hanging="180"/>
      </w:pPr>
    </w:lvl>
  </w:abstractNum>
  <w:abstractNum w:abstractNumId="30" w15:restartNumberingAfterBreak="0">
    <w:nsid w:val="25BE2DE1"/>
    <w:multiLevelType w:val="multilevel"/>
    <w:tmpl w:val="8758D41E"/>
    <w:styleLink w:val="WW8Num3"/>
    <w:lvl w:ilvl="0">
      <w:start w:val="1"/>
      <w:numFmt w:val="decimal"/>
      <w:lvlText w:val="%1."/>
      <w:lvlJc w:val="left"/>
      <w:pPr>
        <w:ind w:left="428" w:hanging="360"/>
      </w:pPr>
      <w:rPr>
        <w:rFonts w:eastAsia="Times New Roman" w:cs="Times New Roman"/>
        <w:b w:val="0"/>
        <w:i w:val="0"/>
        <w:strike w:val="0"/>
        <w:dstrike w:val="0"/>
        <w:color w:val="000000"/>
        <w:position w:val="0"/>
        <w:sz w:val="22"/>
        <w:szCs w:val="22"/>
        <w:u w:val="none"/>
        <w:vertAlign w:val="baseline"/>
      </w:rPr>
    </w:lvl>
    <w:lvl w:ilvl="1">
      <w:start w:val="1"/>
      <w:numFmt w:val="decimal"/>
      <w:lvlText w:val="%2."/>
      <w:lvlJc w:val="left"/>
      <w:pPr>
        <w:ind w:left="1373" w:hanging="360"/>
      </w:pPr>
    </w:lvl>
    <w:lvl w:ilvl="2">
      <w:start w:val="1"/>
      <w:numFmt w:val="lowerRoman"/>
      <w:lvlText w:val="%1.%2.%3"/>
      <w:lvlJc w:val="left"/>
      <w:pPr>
        <w:ind w:left="2213" w:hanging="360"/>
      </w:pPr>
      <w:rPr>
        <w:rFonts w:eastAsia="Times New Roman" w:cs="Times New Roman"/>
        <w:b w:val="0"/>
        <w:i w:val="0"/>
        <w:strike w:val="0"/>
        <w:dstrike w:val="0"/>
        <w:color w:val="000000"/>
        <w:position w:val="0"/>
        <w:sz w:val="22"/>
        <w:szCs w:val="22"/>
        <w:u w:val="none"/>
        <w:vertAlign w:val="baseline"/>
      </w:rPr>
    </w:lvl>
    <w:lvl w:ilvl="3">
      <w:start w:val="1"/>
      <w:numFmt w:val="decimal"/>
      <w:lvlText w:val="%1.%2.%3.%4"/>
      <w:lvlJc w:val="left"/>
      <w:pPr>
        <w:ind w:left="1276" w:hanging="360"/>
      </w:pPr>
      <w:rPr>
        <w:rFonts w:eastAsia="Times New Roman" w:cs="Times New Roman"/>
        <w:b w:val="0"/>
        <w:i w:val="0"/>
        <w:strike w:val="0"/>
        <w:dstrike w:val="0"/>
        <w:color w:val="000000"/>
        <w:position w:val="0"/>
        <w:sz w:val="22"/>
        <w:szCs w:val="22"/>
        <w:u w:val="none"/>
        <w:vertAlign w:val="baseline"/>
      </w:rPr>
    </w:lvl>
    <w:lvl w:ilvl="4">
      <w:start w:val="1"/>
      <w:numFmt w:val="lowerLetter"/>
      <w:lvlText w:val="%1.%2.%3.%4.%5"/>
      <w:lvlJc w:val="left"/>
      <w:pPr>
        <w:ind w:left="3653" w:hanging="360"/>
      </w:pPr>
      <w:rPr>
        <w:rFonts w:eastAsia="Times New Roman" w:cs="Times New Roman"/>
        <w:b w:val="0"/>
        <w:i w:val="0"/>
        <w:strike w:val="0"/>
        <w:dstrike w:val="0"/>
        <w:color w:val="000000"/>
        <w:position w:val="0"/>
        <w:sz w:val="22"/>
        <w:szCs w:val="22"/>
        <w:u w:val="none"/>
        <w:vertAlign w:val="baseline"/>
      </w:rPr>
    </w:lvl>
    <w:lvl w:ilvl="5">
      <w:start w:val="1"/>
      <w:numFmt w:val="lowerRoman"/>
      <w:lvlText w:val="%1.%2.%3.%4.%5.%6"/>
      <w:lvlJc w:val="left"/>
      <w:pPr>
        <w:ind w:left="4373" w:hanging="360"/>
      </w:pPr>
      <w:rPr>
        <w:rFonts w:eastAsia="Times New Roman" w:cs="Times New Roman"/>
        <w:b w:val="0"/>
        <w:i w:val="0"/>
        <w:strike w:val="0"/>
        <w:dstrike w:val="0"/>
        <w:color w:val="000000"/>
        <w:position w:val="0"/>
        <w:sz w:val="22"/>
        <w:szCs w:val="22"/>
        <w:u w:val="none"/>
        <w:vertAlign w:val="baseline"/>
      </w:rPr>
    </w:lvl>
    <w:lvl w:ilvl="6">
      <w:start w:val="1"/>
      <w:numFmt w:val="decimal"/>
      <w:lvlText w:val="%1.%2.%3.%4.%5.%6.%7"/>
      <w:lvlJc w:val="left"/>
      <w:pPr>
        <w:ind w:left="5093" w:hanging="360"/>
      </w:pPr>
      <w:rPr>
        <w:rFonts w:eastAsia="Times New Roman" w:cs="Times New Roman"/>
        <w:b w:val="0"/>
        <w:i w:val="0"/>
        <w:strike w:val="0"/>
        <w:dstrike w:val="0"/>
        <w:color w:val="000000"/>
        <w:position w:val="0"/>
        <w:sz w:val="22"/>
        <w:szCs w:val="22"/>
        <w:u w:val="none"/>
        <w:vertAlign w:val="baseline"/>
      </w:rPr>
    </w:lvl>
    <w:lvl w:ilvl="7">
      <w:start w:val="1"/>
      <w:numFmt w:val="lowerLetter"/>
      <w:lvlText w:val="%1.%2.%3.%4.%5.%6.%7.%8"/>
      <w:lvlJc w:val="left"/>
      <w:pPr>
        <w:ind w:left="5813" w:hanging="360"/>
      </w:pPr>
      <w:rPr>
        <w:rFonts w:eastAsia="Times New Roman" w:cs="Times New Roman"/>
        <w:b w:val="0"/>
        <w:i w:val="0"/>
        <w:strike w:val="0"/>
        <w:dstrike w:val="0"/>
        <w:color w:val="000000"/>
        <w:position w:val="0"/>
        <w:sz w:val="22"/>
        <w:szCs w:val="22"/>
        <w:u w:val="none"/>
        <w:vertAlign w:val="baseline"/>
      </w:rPr>
    </w:lvl>
    <w:lvl w:ilvl="8">
      <w:start w:val="1"/>
      <w:numFmt w:val="lowerRoman"/>
      <w:lvlText w:val="%1.%2.%3.%4.%5.%6.%7.%8.%9"/>
      <w:lvlJc w:val="left"/>
      <w:pPr>
        <w:ind w:left="6533" w:hanging="360"/>
      </w:pPr>
      <w:rPr>
        <w:rFonts w:eastAsia="Times New Roman" w:cs="Times New Roman"/>
        <w:b w:val="0"/>
        <w:i w:val="0"/>
        <w:strike w:val="0"/>
        <w:dstrike w:val="0"/>
        <w:color w:val="000000"/>
        <w:position w:val="0"/>
        <w:sz w:val="22"/>
        <w:szCs w:val="22"/>
        <w:u w:val="none"/>
        <w:vertAlign w:val="baseline"/>
      </w:rPr>
    </w:lvl>
  </w:abstractNum>
  <w:abstractNum w:abstractNumId="31" w15:restartNumberingAfterBreak="0">
    <w:nsid w:val="27576140"/>
    <w:multiLevelType w:val="multilevel"/>
    <w:tmpl w:val="354626C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2ACD2B36"/>
    <w:multiLevelType w:val="multilevel"/>
    <w:tmpl w:val="FC501FD8"/>
    <w:styleLink w:val="WW8Num33"/>
    <w:lvl w:ilvl="0">
      <w:start w:val="1"/>
      <w:numFmt w:val="decimal"/>
      <w:lvlText w:val="%1."/>
      <w:lvlJc w:val="left"/>
      <w:pPr>
        <w:ind w:left="1275" w:hanging="360"/>
      </w:pPr>
      <w:rPr>
        <w:sz w:val="22"/>
        <w:szCs w:val="22"/>
      </w:rPr>
    </w:lvl>
    <w:lvl w:ilvl="1">
      <w:start w:val="1"/>
      <w:numFmt w:val="decimal"/>
      <w:lvlText w:val="%2."/>
      <w:lvlJc w:val="left"/>
      <w:pPr>
        <w:ind w:left="1635" w:hanging="360"/>
      </w:pPr>
    </w:lvl>
    <w:lvl w:ilvl="2">
      <w:start w:val="1"/>
      <w:numFmt w:val="decimal"/>
      <w:lvlText w:val="%3."/>
      <w:lvlJc w:val="left"/>
      <w:pPr>
        <w:ind w:left="1995" w:hanging="360"/>
      </w:pPr>
    </w:lvl>
    <w:lvl w:ilvl="3">
      <w:start w:val="1"/>
      <w:numFmt w:val="decimal"/>
      <w:lvlText w:val="%4."/>
      <w:lvlJc w:val="left"/>
      <w:pPr>
        <w:ind w:left="2355" w:hanging="360"/>
      </w:pPr>
    </w:lvl>
    <w:lvl w:ilvl="4">
      <w:start w:val="1"/>
      <w:numFmt w:val="decimal"/>
      <w:lvlText w:val="%5."/>
      <w:lvlJc w:val="left"/>
      <w:pPr>
        <w:ind w:left="2715" w:hanging="360"/>
      </w:pPr>
    </w:lvl>
    <w:lvl w:ilvl="5">
      <w:start w:val="1"/>
      <w:numFmt w:val="decimal"/>
      <w:lvlText w:val="%6."/>
      <w:lvlJc w:val="left"/>
      <w:pPr>
        <w:ind w:left="3075" w:hanging="360"/>
      </w:pPr>
    </w:lvl>
    <w:lvl w:ilvl="6">
      <w:start w:val="1"/>
      <w:numFmt w:val="decimal"/>
      <w:lvlText w:val="%7."/>
      <w:lvlJc w:val="left"/>
      <w:pPr>
        <w:ind w:left="3435" w:hanging="360"/>
      </w:pPr>
    </w:lvl>
    <w:lvl w:ilvl="7">
      <w:start w:val="1"/>
      <w:numFmt w:val="decimal"/>
      <w:lvlText w:val="%8."/>
      <w:lvlJc w:val="left"/>
      <w:pPr>
        <w:ind w:left="3795" w:hanging="360"/>
      </w:pPr>
    </w:lvl>
    <w:lvl w:ilvl="8">
      <w:start w:val="1"/>
      <w:numFmt w:val="decimal"/>
      <w:lvlText w:val="%9."/>
      <w:lvlJc w:val="left"/>
      <w:pPr>
        <w:ind w:left="4155" w:hanging="360"/>
      </w:pPr>
    </w:lvl>
  </w:abstractNum>
  <w:abstractNum w:abstractNumId="33" w15:restartNumberingAfterBreak="0">
    <w:nsid w:val="2D857257"/>
    <w:multiLevelType w:val="multilevel"/>
    <w:tmpl w:val="8946CC18"/>
    <w:lvl w:ilvl="0">
      <w:start w:val="18"/>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2F4F1377"/>
    <w:multiLevelType w:val="multilevel"/>
    <w:tmpl w:val="EAB825D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15:restartNumberingAfterBreak="0">
    <w:nsid w:val="35E24F8F"/>
    <w:multiLevelType w:val="multilevel"/>
    <w:tmpl w:val="C3B0C98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15:restartNumberingAfterBreak="0">
    <w:nsid w:val="3C902D9F"/>
    <w:multiLevelType w:val="multilevel"/>
    <w:tmpl w:val="D4CC2482"/>
    <w:lvl w:ilvl="0">
      <w:numFmt w:val="bullet"/>
      <w:lvlText w:val="–"/>
      <w:lvlJc w:val="left"/>
      <w:pPr>
        <w:ind w:left="720" w:hanging="360"/>
      </w:pPr>
      <w:rPr>
        <w:rFonts w:ascii="OpenSymbol, 'Arial Unicode MS'" w:eastAsia="OpenSymbol, 'Arial Unicode MS'" w:hAnsi="OpenSymbol, 'Arial Unicode MS'" w:cs="OpenSymbol, 'Arial Unicode MS'"/>
      </w:rPr>
    </w:lvl>
    <w:lvl w:ilvl="1">
      <w:numFmt w:val="bullet"/>
      <w:lvlText w:val="–"/>
      <w:lvlJc w:val="left"/>
      <w:pPr>
        <w:ind w:left="1080" w:hanging="360"/>
      </w:pPr>
      <w:rPr>
        <w:rFonts w:ascii="OpenSymbol, 'Arial Unicode MS'" w:eastAsia="OpenSymbol, 'Arial Unicode MS'" w:hAnsi="OpenSymbol, 'Arial Unicode MS'" w:cs="OpenSymbol, 'Arial Unicode MS'"/>
      </w:rPr>
    </w:lvl>
    <w:lvl w:ilvl="2">
      <w:numFmt w:val="bullet"/>
      <w:lvlText w:val="–"/>
      <w:lvlJc w:val="left"/>
      <w:pPr>
        <w:ind w:left="1440" w:hanging="360"/>
      </w:pPr>
      <w:rPr>
        <w:rFonts w:ascii="OpenSymbol, 'Arial Unicode MS'" w:eastAsia="OpenSymbol, 'Arial Unicode MS'" w:hAnsi="OpenSymbol, 'Arial Unicode MS'" w:cs="OpenSymbol, 'Arial Unicode MS'"/>
      </w:rPr>
    </w:lvl>
    <w:lvl w:ilvl="3">
      <w:numFmt w:val="bullet"/>
      <w:lvlText w:val="–"/>
      <w:lvlJc w:val="left"/>
      <w:pPr>
        <w:ind w:left="1800" w:hanging="360"/>
      </w:pPr>
      <w:rPr>
        <w:rFonts w:ascii="OpenSymbol, 'Arial Unicode MS'" w:eastAsia="OpenSymbol, 'Arial Unicode MS'" w:hAnsi="OpenSymbol, 'Arial Unicode MS'" w:cs="OpenSymbol, 'Arial Unicode MS'"/>
      </w:rPr>
    </w:lvl>
    <w:lvl w:ilvl="4">
      <w:numFmt w:val="bullet"/>
      <w:lvlText w:val="–"/>
      <w:lvlJc w:val="left"/>
      <w:pPr>
        <w:ind w:left="2160" w:hanging="360"/>
      </w:pPr>
      <w:rPr>
        <w:rFonts w:ascii="OpenSymbol, 'Arial Unicode MS'" w:eastAsia="OpenSymbol, 'Arial Unicode MS'" w:hAnsi="OpenSymbol, 'Arial Unicode MS'" w:cs="OpenSymbol, 'Arial Unicode MS'"/>
      </w:rPr>
    </w:lvl>
    <w:lvl w:ilvl="5">
      <w:numFmt w:val="bullet"/>
      <w:lvlText w:val="–"/>
      <w:lvlJc w:val="left"/>
      <w:pPr>
        <w:ind w:left="2520" w:hanging="360"/>
      </w:pPr>
      <w:rPr>
        <w:rFonts w:ascii="OpenSymbol, 'Arial Unicode MS'" w:eastAsia="OpenSymbol, 'Arial Unicode MS'" w:hAnsi="OpenSymbol, 'Arial Unicode MS'" w:cs="OpenSymbol, 'Arial Unicode MS'"/>
      </w:rPr>
    </w:lvl>
    <w:lvl w:ilvl="6">
      <w:numFmt w:val="bullet"/>
      <w:lvlText w:val="–"/>
      <w:lvlJc w:val="left"/>
      <w:pPr>
        <w:ind w:left="2880" w:hanging="360"/>
      </w:pPr>
      <w:rPr>
        <w:rFonts w:ascii="OpenSymbol, 'Arial Unicode MS'" w:eastAsia="OpenSymbol, 'Arial Unicode MS'" w:hAnsi="OpenSymbol, 'Arial Unicode MS'" w:cs="OpenSymbol, 'Arial Unicode MS'"/>
      </w:rPr>
    </w:lvl>
    <w:lvl w:ilvl="7">
      <w:numFmt w:val="bullet"/>
      <w:lvlText w:val="–"/>
      <w:lvlJc w:val="left"/>
      <w:pPr>
        <w:ind w:left="3240" w:hanging="360"/>
      </w:pPr>
      <w:rPr>
        <w:rFonts w:ascii="OpenSymbol, 'Arial Unicode MS'" w:eastAsia="OpenSymbol, 'Arial Unicode MS'" w:hAnsi="OpenSymbol, 'Arial Unicode MS'" w:cs="OpenSymbol, 'Arial Unicode MS'"/>
      </w:rPr>
    </w:lvl>
    <w:lvl w:ilvl="8">
      <w:numFmt w:val="bullet"/>
      <w:lvlText w:val="–"/>
      <w:lvlJc w:val="left"/>
      <w:pPr>
        <w:ind w:left="3600" w:hanging="360"/>
      </w:pPr>
      <w:rPr>
        <w:rFonts w:ascii="OpenSymbol, 'Arial Unicode MS'" w:eastAsia="OpenSymbol, 'Arial Unicode MS'" w:hAnsi="OpenSymbol, 'Arial Unicode MS'" w:cs="OpenSymbol, 'Arial Unicode MS'"/>
      </w:rPr>
    </w:lvl>
  </w:abstractNum>
  <w:abstractNum w:abstractNumId="37" w15:restartNumberingAfterBreak="0">
    <w:nsid w:val="3CA83710"/>
    <w:multiLevelType w:val="multilevel"/>
    <w:tmpl w:val="3886C888"/>
    <w:styleLink w:val="WW8Num6"/>
    <w:lvl w:ilvl="0">
      <w:start w:val="1"/>
      <w:numFmt w:val="decimal"/>
      <w:lvlText w:val="%1."/>
      <w:lvlJc w:val="left"/>
      <w:pPr>
        <w:ind w:left="1070" w:hanging="360"/>
      </w:pPr>
      <w:rPr>
        <w:rFonts w:ascii="Times New Roman" w:hAnsi="Times New Roman" w:cs="Times New Roman"/>
        <w:color w:val="00000A"/>
        <w:kern w:val="3"/>
        <w:sz w:val="22"/>
        <w:szCs w:val="22"/>
        <w:lang w:eastAsia="ar-SA"/>
      </w:rPr>
    </w:lvl>
    <w:lvl w:ilvl="1">
      <w:start w:val="1"/>
      <w:numFmt w:val="lowerLetter"/>
      <w:lvlText w:val="%2."/>
      <w:lvlJc w:val="left"/>
      <w:pPr>
        <w:ind w:left="1648" w:hanging="360"/>
      </w:pPr>
    </w:lvl>
    <w:lvl w:ilvl="2">
      <w:start w:val="1"/>
      <w:numFmt w:val="lowerRoman"/>
      <w:lvlText w:val="%1.%2.%3."/>
      <w:lvlJc w:val="right"/>
      <w:pPr>
        <w:ind w:left="2368" w:hanging="180"/>
      </w:pPr>
    </w:lvl>
    <w:lvl w:ilvl="3">
      <w:start w:val="1"/>
      <w:numFmt w:val="decimal"/>
      <w:lvlText w:val="%1.%2.%3.%4."/>
      <w:lvlJc w:val="left"/>
      <w:pPr>
        <w:ind w:left="3088" w:hanging="360"/>
      </w:pPr>
    </w:lvl>
    <w:lvl w:ilvl="4">
      <w:start w:val="1"/>
      <w:numFmt w:val="lowerLetter"/>
      <w:lvlText w:val="%1.%2.%3.%4.%5."/>
      <w:lvlJc w:val="left"/>
      <w:pPr>
        <w:ind w:left="3808" w:hanging="360"/>
      </w:pPr>
    </w:lvl>
    <w:lvl w:ilvl="5">
      <w:start w:val="1"/>
      <w:numFmt w:val="lowerRoman"/>
      <w:lvlText w:val="%1.%2.%3.%4.%5.%6."/>
      <w:lvlJc w:val="right"/>
      <w:pPr>
        <w:ind w:left="4528" w:hanging="180"/>
      </w:pPr>
    </w:lvl>
    <w:lvl w:ilvl="6">
      <w:start w:val="1"/>
      <w:numFmt w:val="decimal"/>
      <w:lvlText w:val="%1.%2.%3.%4.%5.%6.%7."/>
      <w:lvlJc w:val="left"/>
      <w:pPr>
        <w:ind w:left="5248" w:hanging="360"/>
      </w:pPr>
    </w:lvl>
    <w:lvl w:ilvl="7">
      <w:start w:val="1"/>
      <w:numFmt w:val="lowerLetter"/>
      <w:lvlText w:val="%1.%2.%3.%4.%5.%6.%7.%8."/>
      <w:lvlJc w:val="left"/>
      <w:pPr>
        <w:ind w:left="5968" w:hanging="360"/>
      </w:pPr>
    </w:lvl>
    <w:lvl w:ilvl="8">
      <w:start w:val="1"/>
      <w:numFmt w:val="lowerRoman"/>
      <w:lvlText w:val="%1.%2.%3.%4.%5.%6.%7.%8.%9."/>
      <w:lvlJc w:val="right"/>
      <w:pPr>
        <w:ind w:left="6688" w:hanging="180"/>
      </w:pPr>
    </w:lvl>
  </w:abstractNum>
  <w:abstractNum w:abstractNumId="38" w15:restartNumberingAfterBreak="0">
    <w:nsid w:val="3D371704"/>
    <w:multiLevelType w:val="multilevel"/>
    <w:tmpl w:val="6ACEEC28"/>
    <w:lvl w:ilvl="0">
      <w:start w:val="1"/>
      <w:numFmt w:val="decimal"/>
      <w:lvlText w:val="%1."/>
      <w:lvlJc w:val="left"/>
      <w:pPr>
        <w:ind w:left="720" w:hanging="360"/>
      </w:pPr>
    </w:lvl>
    <w:lvl w:ilvl="1">
      <w:start w:val="1"/>
      <w:numFmt w:val="decimal"/>
      <w:lvlText w:val="%2."/>
      <w:lvlJc w:val="left"/>
      <w:pPr>
        <w:ind w:left="1080" w:hanging="360"/>
      </w:pPr>
    </w:lvl>
    <w:lvl w:ilvl="2">
      <w:start w:val="1"/>
      <w:numFmt w:val="lowerLetter"/>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3DA05BC6"/>
    <w:multiLevelType w:val="multilevel"/>
    <w:tmpl w:val="E30280B0"/>
    <w:styleLink w:val="WW8Num11"/>
    <w:lvl w:ilvl="0">
      <w:start w:val="1"/>
      <w:numFmt w:val="decimal"/>
      <w:lvlText w:val="%1."/>
      <w:lvlJc w:val="left"/>
      <w:pPr>
        <w:ind w:left="1070" w:hanging="360"/>
      </w:pPr>
      <w:rPr>
        <w:rFonts w:cs="Arial"/>
        <w:sz w:val="22"/>
        <w:szCs w:val="22"/>
      </w:rPr>
    </w:lvl>
    <w:lvl w:ilvl="1">
      <w:start w:val="1"/>
      <w:numFmt w:val="lowerLetter"/>
      <w:lvlText w:val="%2."/>
      <w:lvlJc w:val="left"/>
      <w:pPr>
        <w:ind w:left="1790" w:hanging="360"/>
      </w:pPr>
    </w:lvl>
    <w:lvl w:ilvl="2">
      <w:start w:val="1"/>
      <w:numFmt w:val="lowerRoman"/>
      <w:lvlText w:val="%1.%2.%3."/>
      <w:lvlJc w:val="right"/>
      <w:pPr>
        <w:ind w:left="2510" w:hanging="180"/>
      </w:pPr>
    </w:lvl>
    <w:lvl w:ilvl="3">
      <w:start w:val="1"/>
      <w:numFmt w:val="decimal"/>
      <w:lvlText w:val="%1.%2.%3.%4."/>
      <w:lvlJc w:val="left"/>
      <w:pPr>
        <w:ind w:left="3230" w:hanging="360"/>
      </w:pPr>
    </w:lvl>
    <w:lvl w:ilvl="4">
      <w:start w:val="1"/>
      <w:numFmt w:val="lowerLetter"/>
      <w:lvlText w:val="%1.%2.%3.%4.%5."/>
      <w:lvlJc w:val="left"/>
      <w:pPr>
        <w:ind w:left="3950" w:hanging="360"/>
      </w:pPr>
    </w:lvl>
    <w:lvl w:ilvl="5">
      <w:start w:val="1"/>
      <w:numFmt w:val="lowerRoman"/>
      <w:lvlText w:val="%1.%2.%3.%4.%5.%6."/>
      <w:lvlJc w:val="right"/>
      <w:pPr>
        <w:ind w:left="4670" w:hanging="180"/>
      </w:pPr>
    </w:lvl>
    <w:lvl w:ilvl="6">
      <w:start w:val="1"/>
      <w:numFmt w:val="decimal"/>
      <w:lvlText w:val="%1.%2.%3.%4.%5.%6.%7."/>
      <w:lvlJc w:val="left"/>
      <w:pPr>
        <w:ind w:left="5390" w:hanging="360"/>
      </w:pPr>
    </w:lvl>
    <w:lvl w:ilvl="7">
      <w:start w:val="1"/>
      <w:numFmt w:val="lowerLetter"/>
      <w:lvlText w:val="%1.%2.%3.%4.%5.%6.%7.%8."/>
      <w:lvlJc w:val="left"/>
      <w:pPr>
        <w:ind w:left="6110" w:hanging="360"/>
      </w:pPr>
    </w:lvl>
    <w:lvl w:ilvl="8">
      <w:start w:val="1"/>
      <w:numFmt w:val="lowerRoman"/>
      <w:lvlText w:val="%1.%2.%3.%4.%5.%6.%7.%8.%9."/>
      <w:lvlJc w:val="right"/>
      <w:pPr>
        <w:ind w:left="6830" w:hanging="180"/>
      </w:pPr>
    </w:lvl>
  </w:abstractNum>
  <w:abstractNum w:abstractNumId="40" w15:restartNumberingAfterBreak="0">
    <w:nsid w:val="3DC905ED"/>
    <w:multiLevelType w:val="multilevel"/>
    <w:tmpl w:val="085AB9E8"/>
    <w:styleLink w:val="WW8Num16"/>
    <w:lvl w:ilvl="0">
      <w:start w:val="2"/>
      <w:numFmt w:val="decimal"/>
      <w:lvlText w:val="%1."/>
      <w:lvlJc w:val="left"/>
      <w:pPr>
        <w:ind w:left="928" w:hanging="360"/>
      </w:pPr>
      <w:rPr>
        <w:rFonts w:eastAsia="Calibri" w:cs="Times New Roman"/>
        <w:b w:val="0"/>
        <w:bCs w:val="0"/>
        <w:color w:val="00000A"/>
        <w:kern w:val="3"/>
        <w:sz w:val="24"/>
        <w:szCs w:val="24"/>
        <w:lang w:eastAsia="ar-SA"/>
      </w:rPr>
    </w:lvl>
    <w:lvl w:ilvl="1">
      <w:start w:val="1"/>
      <w:numFmt w:val="lowerLetter"/>
      <w:lvlText w:val="%2."/>
      <w:lvlJc w:val="left"/>
      <w:pPr>
        <w:ind w:left="1298" w:hanging="360"/>
      </w:pPr>
      <w:rPr>
        <w:b w:val="0"/>
        <w:bCs w:val="0"/>
        <w:kern w:val="3"/>
        <w:sz w:val="24"/>
        <w:szCs w:val="24"/>
      </w:rPr>
    </w:lvl>
    <w:lvl w:ilvl="2">
      <w:start w:val="1"/>
      <w:numFmt w:val="lowerRoman"/>
      <w:lvlText w:val="%1.%2.%3."/>
      <w:lvlJc w:val="right"/>
      <w:pPr>
        <w:ind w:left="2018" w:hanging="180"/>
      </w:pPr>
      <w:rPr>
        <w:rFonts w:eastAsia="Calibri" w:cs="Times New Roman"/>
        <w:b/>
        <w:bCs/>
        <w:kern w:val="3"/>
        <w:sz w:val="24"/>
        <w:szCs w:val="24"/>
      </w:rPr>
    </w:lvl>
    <w:lvl w:ilvl="3">
      <w:start w:val="1"/>
      <w:numFmt w:val="decimal"/>
      <w:lvlText w:val="%1.%2.%3.%4."/>
      <w:lvlJc w:val="left"/>
      <w:pPr>
        <w:ind w:left="2738" w:hanging="360"/>
      </w:pPr>
    </w:lvl>
    <w:lvl w:ilvl="4">
      <w:start w:val="1"/>
      <w:numFmt w:val="lowerLetter"/>
      <w:lvlText w:val="%1.%2.%3.%4.%5."/>
      <w:lvlJc w:val="left"/>
      <w:pPr>
        <w:ind w:left="3458" w:hanging="360"/>
      </w:pPr>
    </w:lvl>
    <w:lvl w:ilvl="5">
      <w:start w:val="1"/>
      <w:numFmt w:val="lowerRoman"/>
      <w:lvlText w:val="%1.%2.%3.%4.%5.%6."/>
      <w:lvlJc w:val="right"/>
      <w:pPr>
        <w:ind w:left="4178" w:hanging="180"/>
      </w:pPr>
    </w:lvl>
    <w:lvl w:ilvl="6">
      <w:start w:val="1"/>
      <w:numFmt w:val="decimal"/>
      <w:lvlText w:val="%1.%2.%3.%4.%5.%6.%7."/>
      <w:lvlJc w:val="left"/>
      <w:pPr>
        <w:ind w:left="4898" w:hanging="360"/>
      </w:pPr>
    </w:lvl>
    <w:lvl w:ilvl="7">
      <w:start w:val="1"/>
      <w:numFmt w:val="lowerLetter"/>
      <w:lvlText w:val="%1.%2.%3.%4.%5.%6.%7.%8."/>
      <w:lvlJc w:val="left"/>
      <w:pPr>
        <w:ind w:left="5618" w:hanging="360"/>
      </w:pPr>
    </w:lvl>
    <w:lvl w:ilvl="8">
      <w:start w:val="1"/>
      <w:numFmt w:val="lowerRoman"/>
      <w:lvlText w:val="%1.%2.%3.%4.%5.%6.%7.%8.%9."/>
      <w:lvlJc w:val="right"/>
      <w:pPr>
        <w:ind w:left="6338" w:hanging="180"/>
      </w:pPr>
    </w:lvl>
  </w:abstractNum>
  <w:abstractNum w:abstractNumId="41" w15:restartNumberingAfterBreak="0">
    <w:nsid w:val="3F0D2547"/>
    <w:multiLevelType w:val="multilevel"/>
    <w:tmpl w:val="AEB623E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15:restartNumberingAfterBreak="0">
    <w:nsid w:val="41B21C6E"/>
    <w:multiLevelType w:val="multilevel"/>
    <w:tmpl w:val="B122D6A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3" w15:restartNumberingAfterBreak="0">
    <w:nsid w:val="4C11692F"/>
    <w:multiLevelType w:val="multilevel"/>
    <w:tmpl w:val="EC306B20"/>
    <w:styleLink w:val="WW8Num7"/>
    <w:lvl w:ilvl="0">
      <w:start w:val="1"/>
      <w:numFmt w:val="lowerLetter"/>
      <w:lvlText w:val="%1)"/>
      <w:lvlJc w:val="left"/>
      <w:pPr>
        <w:ind w:left="2062" w:hanging="360"/>
      </w:pPr>
      <w:rPr>
        <w:b/>
        <w:sz w:val="22"/>
        <w:szCs w:val="22"/>
      </w:rPr>
    </w:lvl>
    <w:lvl w:ilvl="1">
      <w:start w:val="1"/>
      <w:numFmt w:val="lowerLetter"/>
      <w:lvlText w:val="%2."/>
      <w:lvlJc w:val="left"/>
      <w:pPr>
        <w:ind w:left="2782" w:hanging="360"/>
      </w:pPr>
      <w:rPr>
        <w:rFonts w:cs="Times New Roman"/>
        <w:b w:val="0"/>
        <w:sz w:val="24"/>
        <w:szCs w:val="24"/>
      </w:rPr>
    </w:lvl>
    <w:lvl w:ilvl="2">
      <w:start w:val="1"/>
      <w:numFmt w:val="lowerRoman"/>
      <w:lvlText w:val="%1.%2.%3."/>
      <w:lvlJc w:val="right"/>
      <w:pPr>
        <w:ind w:left="3502" w:hanging="180"/>
      </w:pPr>
      <w:rPr>
        <w:b w:val="0"/>
        <w:sz w:val="24"/>
        <w:szCs w:val="24"/>
      </w:rPr>
    </w:lvl>
    <w:lvl w:ilvl="3">
      <w:start w:val="1"/>
      <w:numFmt w:val="decimal"/>
      <w:lvlText w:val="%1.%2.%3.%4."/>
      <w:lvlJc w:val="left"/>
      <w:pPr>
        <w:ind w:left="4222" w:hanging="360"/>
      </w:pPr>
    </w:lvl>
    <w:lvl w:ilvl="4">
      <w:start w:val="1"/>
      <w:numFmt w:val="lowerLetter"/>
      <w:lvlText w:val="%1.%2.%3.%4.%5."/>
      <w:lvlJc w:val="left"/>
      <w:pPr>
        <w:ind w:left="4942" w:hanging="360"/>
      </w:pPr>
    </w:lvl>
    <w:lvl w:ilvl="5">
      <w:start w:val="1"/>
      <w:numFmt w:val="lowerRoman"/>
      <w:lvlText w:val="%1.%2.%3.%4.%5.%6."/>
      <w:lvlJc w:val="right"/>
      <w:pPr>
        <w:ind w:left="5662" w:hanging="180"/>
      </w:pPr>
    </w:lvl>
    <w:lvl w:ilvl="6">
      <w:start w:val="1"/>
      <w:numFmt w:val="decimal"/>
      <w:lvlText w:val="%1.%2.%3.%4.%5.%6.%7."/>
      <w:lvlJc w:val="left"/>
      <w:pPr>
        <w:ind w:left="6382" w:hanging="360"/>
      </w:pPr>
    </w:lvl>
    <w:lvl w:ilvl="7">
      <w:start w:val="1"/>
      <w:numFmt w:val="lowerLetter"/>
      <w:lvlText w:val="%1.%2.%3.%4.%5.%6.%7.%8."/>
      <w:lvlJc w:val="left"/>
      <w:pPr>
        <w:ind w:left="7102" w:hanging="360"/>
      </w:pPr>
    </w:lvl>
    <w:lvl w:ilvl="8">
      <w:start w:val="1"/>
      <w:numFmt w:val="lowerRoman"/>
      <w:lvlText w:val="%1.%2.%3.%4.%5.%6.%7.%8.%9."/>
      <w:lvlJc w:val="right"/>
      <w:pPr>
        <w:ind w:left="7822" w:hanging="180"/>
      </w:pPr>
    </w:lvl>
  </w:abstractNum>
  <w:abstractNum w:abstractNumId="44" w15:restartNumberingAfterBreak="0">
    <w:nsid w:val="4EF308A8"/>
    <w:multiLevelType w:val="multilevel"/>
    <w:tmpl w:val="7876BF7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5" w15:restartNumberingAfterBreak="0">
    <w:nsid w:val="50C55977"/>
    <w:multiLevelType w:val="multilevel"/>
    <w:tmpl w:val="DAEC2B42"/>
    <w:styleLink w:val="WW8Num18"/>
    <w:lvl w:ilvl="0">
      <w:start w:val="1"/>
      <w:numFmt w:val="decimal"/>
      <w:lvlText w:val="%1."/>
      <w:lvlJc w:val="left"/>
      <w:pPr>
        <w:ind w:left="928" w:hanging="360"/>
      </w:pPr>
      <w:rPr>
        <w:b/>
        <w:bCs/>
        <w:sz w:val="22"/>
        <w:szCs w:val="22"/>
      </w:rPr>
    </w:lvl>
    <w:lvl w:ilvl="1">
      <w:start w:val="1"/>
      <w:numFmt w:val="lowerLetter"/>
      <w:lvlText w:val="%2."/>
      <w:lvlJc w:val="left"/>
      <w:pPr>
        <w:ind w:left="1648" w:hanging="360"/>
      </w:pPr>
    </w:lvl>
    <w:lvl w:ilvl="2">
      <w:start w:val="1"/>
      <w:numFmt w:val="lowerRoman"/>
      <w:lvlText w:val="%1.%2.%3."/>
      <w:lvlJc w:val="right"/>
      <w:pPr>
        <w:ind w:left="2368" w:hanging="180"/>
      </w:pPr>
    </w:lvl>
    <w:lvl w:ilvl="3">
      <w:start w:val="1"/>
      <w:numFmt w:val="decimal"/>
      <w:lvlText w:val="%1.%2.%3.%4."/>
      <w:lvlJc w:val="left"/>
      <w:pPr>
        <w:ind w:left="3088" w:hanging="360"/>
      </w:pPr>
    </w:lvl>
    <w:lvl w:ilvl="4">
      <w:start w:val="1"/>
      <w:numFmt w:val="lowerLetter"/>
      <w:lvlText w:val="%1.%2.%3.%4.%5."/>
      <w:lvlJc w:val="left"/>
      <w:pPr>
        <w:ind w:left="3808" w:hanging="360"/>
      </w:pPr>
    </w:lvl>
    <w:lvl w:ilvl="5">
      <w:start w:val="1"/>
      <w:numFmt w:val="lowerRoman"/>
      <w:lvlText w:val="%1.%2.%3.%4.%5.%6."/>
      <w:lvlJc w:val="right"/>
      <w:pPr>
        <w:ind w:left="4528" w:hanging="180"/>
      </w:pPr>
    </w:lvl>
    <w:lvl w:ilvl="6">
      <w:start w:val="1"/>
      <w:numFmt w:val="decimal"/>
      <w:lvlText w:val="%1.%2.%3.%4.%5.%6.%7."/>
      <w:lvlJc w:val="left"/>
      <w:pPr>
        <w:ind w:left="5248" w:hanging="360"/>
      </w:pPr>
    </w:lvl>
    <w:lvl w:ilvl="7">
      <w:start w:val="1"/>
      <w:numFmt w:val="lowerLetter"/>
      <w:lvlText w:val="%1.%2.%3.%4.%5.%6.%7.%8."/>
      <w:lvlJc w:val="left"/>
      <w:pPr>
        <w:ind w:left="5968" w:hanging="360"/>
      </w:pPr>
    </w:lvl>
    <w:lvl w:ilvl="8">
      <w:start w:val="1"/>
      <w:numFmt w:val="lowerRoman"/>
      <w:lvlText w:val="%1.%2.%3.%4.%5.%6.%7.%8.%9."/>
      <w:lvlJc w:val="right"/>
      <w:pPr>
        <w:ind w:left="6688" w:hanging="180"/>
      </w:pPr>
    </w:lvl>
  </w:abstractNum>
  <w:abstractNum w:abstractNumId="46" w15:restartNumberingAfterBreak="0">
    <w:nsid w:val="513A6423"/>
    <w:multiLevelType w:val="multilevel"/>
    <w:tmpl w:val="B0BCD1C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7" w15:restartNumberingAfterBreak="0">
    <w:nsid w:val="52A83799"/>
    <w:multiLevelType w:val="multilevel"/>
    <w:tmpl w:val="3F4484CC"/>
    <w:styleLink w:val="WW8Num30"/>
    <w:lvl w:ilvl="0">
      <w:start w:val="1"/>
      <w:numFmt w:val="decimal"/>
      <w:lvlText w:val="%1."/>
      <w:lvlJc w:val="left"/>
      <w:pPr>
        <w:ind w:left="928" w:hanging="360"/>
      </w:pPr>
      <w:rPr>
        <w:b/>
      </w:rPr>
    </w:lvl>
    <w:lvl w:ilvl="1">
      <w:start w:val="1"/>
      <w:numFmt w:val="lowerLetter"/>
      <w:lvlText w:val="%2."/>
      <w:lvlJc w:val="left"/>
      <w:pPr>
        <w:ind w:left="1648" w:hanging="360"/>
      </w:pPr>
    </w:lvl>
    <w:lvl w:ilvl="2">
      <w:start w:val="1"/>
      <w:numFmt w:val="lowerRoman"/>
      <w:lvlText w:val="%1.%2.%3."/>
      <w:lvlJc w:val="right"/>
      <w:pPr>
        <w:ind w:left="2368" w:hanging="180"/>
      </w:pPr>
    </w:lvl>
    <w:lvl w:ilvl="3">
      <w:start w:val="1"/>
      <w:numFmt w:val="decimal"/>
      <w:lvlText w:val="%1.%2.%3.%4."/>
      <w:lvlJc w:val="left"/>
      <w:pPr>
        <w:ind w:left="3088" w:hanging="360"/>
      </w:pPr>
    </w:lvl>
    <w:lvl w:ilvl="4">
      <w:start w:val="1"/>
      <w:numFmt w:val="lowerLetter"/>
      <w:lvlText w:val="%1.%2.%3.%4.%5."/>
      <w:lvlJc w:val="left"/>
      <w:pPr>
        <w:ind w:left="3808" w:hanging="360"/>
      </w:pPr>
    </w:lvl>
    <w:lvl w:ilvl="5">
      <w:start w:val="1"/>
      <w:numFmt w:val="lowerRoman"/>
      <w:lvlText w:val="%1.%2.%3.%4.%5.%6."/>
      <w:lvlJc w:val="right"/>
      <w:pPr>
        <w:ind w:left="4528" w:hanging="180"/>
      </w:pPr>
    </w:lvl>
    <w:lvl w:ilvl="6">
      <w:start w:val="1"/>
      <w:numFmt w:val="decimal"/>
      <w:lvlText w:val="%1.%2.%3.%4.%5.%6.%7."/>
      <w:lvlJc w:val="left"/>
      <w:pPr>
        <w:ind w:left="5248" w:hanging="360"/>
      </w:pPr>
    </w:lvl>
    <w:lvl w:ilvl="7">
      <w:start w:val="1"/>
      <w:numFmt w:val="lowerLetter"/>
      <w:lvlText w:val="%1.%2.%3.%4.%5.%6.%7.%8."/>
      <w:lvlJc w:val="left"/>
      <w:pPr>
        <w:ind w:left="5968" w:hanging="360"/>
      </w:pPr>
    </w:lvl>
    <w:lvl w:ilvl="8">
      <w:start w:val="1"/>
      <w:numFmt w:val="lowerRoman"/>
      <w:lvlText w:val="%1.%2.%3.%4.%5.%6.%7.%8.%9."/>
      <w:lvlJc w:val="right"/>
      <w:pPr>
        <w:ind w:left="6688" w:hanging="180"/>
      </w:pPr>
    </w:lvl>
  </w:abstractNum>
  <w:abstractNum w:abstractNumId="48" w15:restartNumberingAfterBreak="0">
    <w:nsid w:val="52BD6F6D"/>
    <w:multiLevelType w:val="multilevel"/>
    <w:tmpl w:val="CDDE55E0"/>
    <w:lvl w:ilvl="0">
      <w:start w:val="3"/>
      <w:numFmt w:val="decimal"/>
      <w:lvlText w:val="%1."/>
      <w:lvlJc w:val="left"/>
      <w:pPr>
        <w:ind w:left="653" w:hanging="360"/>
      </w:pPr>
    </w:lvl>
    <w:lvl w:ilvl="1">
      <w:numFmt w:val="bullet"/>
      <w:lvlText w:val="◦"/>
      <w:lvlJc w:val="left"/>
      <w:pPr>
        <w:ind w:left="1013" w:hanging="360"/>
      </w:pPr>
      <w:rPr>
        <w:rFonts w:ascii="OpenSymbol, 'Arial Unicode MS'" w:eastAsia="OpenSymbol, 'Arial Unicode MS'" w:hAnsi="OpenSymbol, 'Arial Unicode MS'" w:cs="OpenSymbol, 'Arial Unicode MS'"/>
      </w:rPr>
    </w:lvl>
    <w:lvl w:ilvl="2">
      <w:numFmt w:val="bullet"/>
      <w:lvlText w:val="▪"/>
      <w:lvlJc w:val="left"/>
      <w:pPr>
        <w:ind w:left="1373" w:hanging="360"/>
      </w:pPr>
      <w:rPr>
        <w:rFonts w:ascii="OpenSymbol, 'Arial Unicode MS'" w:eastAsia="OpenSymbol, 'Arial Unicode MS'" w:hAnsi="OpenSymbol, 'Arial Unicode MS'" w:cs="OpenSymbol, 'Arial Unicode MS'"/>
      </w:rPr>
    </w:lvl>
    <w:lvl w:ilvl="3">
      <w:numFmt w:val="bullet"/>
      <w:lvlText w:val="•"/>
      <w:lvlJc w:val="left"/>
      <w:pPr>
        <w:ind w:left="1733" w:hanging="360"/>
      </w:pPr>
      <w:rPr>
        <w:rFonts w:ascii="OpenSymbol, 'Arial Unicode MS'" w:eastAsia="OpenSymbol, 'Arial Unicode MS'" w:hAnsi="OpenSymbol, 'Arial Unicode MS'" w:cs="OpenSymbol, 'Arial Unicode MS'"/>
      </w:rPr>
    </w:lvl>
    <w:lvl w:ilvl="4">
      <w:numFmt w:val="bullet"/>
      <w:lvlText w:val="◦"/>
      <w:lvlJc w:val="left"/>
      <w:pPr>
        <w:ind w:left="2093" w:hanging="360"/>
      </w:pPr>
      <w:rPr>
        <w:rFonts w:ascii="OpenSymbol, 'Arial Unicode MS'" w:eastAsia="OpenSymbol, 'Arial Unicode MS'" w:hAnsi="OpenSymbol, 'Arial Unicode MS'" w:cs="OpenSymbol, 'Arial Unicode MS'"/>
      </w:rPr>
    </w:lvl>
    <w:lvl w:ilvl="5">
      <w:numFmt w:val="bullet"/>
      <w:lvlText w:val="▪"/>
      <w:lvlJc w:val="left"/>
      <w:pPr>
        <w:ind w:left="2453" w:hanging="360"/>
      </w:pPr>
      <w:rPr>
        <w:rFonts w:ascii="OpenSymbol, 'Arial Unicode MS'" w:eastAsia="OpenSymbol, 'Arial Unicode MS'" w:hAnsi="OpenSymbol, 'Arial Unicode MS'" w:cs="OpenSymbol, 'Arial Unicode MS'"/>
      </w:rPr>
    </w:lvl>
    <w:lvl w:ilvl="6">
      <w:numFmt w:val="bullet"/>
      <w:lvlText w:val="•"/>
      <w:lvlJc w:val="left"/>
      <w:pPr>
        <w:ind w:left="2813" w:hanging="360"/>
      </w:pPr>
      <w:rPr>
        <w:rFonts w:ascii="OpenSymbol, 'Arial Unicode MS'" w:eastAsia="OpenSymbol, 'Arial Unicode MS'" w:hAnsi="OpenSymbol, 'Arial Unicode MS'" w:cs="OpenSymbol, 'Arial Unicode MS'"/>
      </w:rPr>
    </w:lvl>
    <w:lvl w:ilvl="7">
      <w:numFmt w:val="bullet"/>
      <w:lvlText w:val="◦"/>
      <w:lvlJc w:val="left"/>
      <w:pPr>
        <w:ind w:left="3173" w:hanging="360"/>
      </w:pPr>
      <w:rPr>
        <w:rFonts w:ascii="OpenSymbol, 'Arial Unicode MS'" w:eastAsia="OpenSymbol, 'Arial Unicode MS'" w:hAnsi="OpenSymbol, 'Arial Unicode MS'" w:cs="OpenSymbol, 'Arial Unicode MS'"/>
      </w:rPr>
    </w:lvl>
    <w:lvl w:ilvl="8">
      <w:numFmt w:val="bullet"/>
      <w:lvlText w:val="▪"/>
      <w:lvlJc w:val="left"/>
      <w:pPr>
        <w:ind w:left="3533" w:hanging="360"/>
      </w:pPr>
      <w:rPr>
        <w:rFonts w:ascii="OpenSymbol, 'Arial Unicode MS'" w:eastAsia="OpenSymbol, 'Arial Unicode MS'" w:hAnsi="OpenSymbol, 'Arial Unicode MS'" w:cs="OpenSymbol, 'Arial Unicode MS'"/>
      </w:rPr>
    </w:lvl>
  </w:abstractNum>
  <w:abstractNum w:abstractNumId="49" w15:restartNumberingAfterBreak="0">
    <w:nsid w:val="52D45233"/>
    <w:multiLevelType w:val="multilevel"/>
    <w:tmpl w:val="6A3AD4D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0" w15:restartNumberingAfterBreak="0">
    <w:nsid w:val="53867E48"/>
    <w:multiLevelType w:val="multilevel"/>
    <w:tmpl w:val="CD1E79F2"/>
    <w:lvl w:ilvl="0">
      <w:start w:val="4"/>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1" w15:restartNumberingAfterBreak="0">
    <w:nsid w:val="55542DAE"/>
    <w:multiLevelType w:val="multilevel"/>
    <w:tmpl w:val="5EB492EA"/>
    <w:lvl w:ilvl="0">
      <w:numFmt w:val="bullet"/>
      <w:lvlText w:val="–"/>
      <w:lvlJc w:val="left"/>
      <w:pPr>
        <w:ind w:left="1440" w:hanging="360"/>
      </w:pPr>
      <w:rPr>
        <w:rFonts w:ascii="OpenSymbol, 'Arial Unicode MS'" w:eastAsia="OpenSymbol, 'Arial Unicode MS'" w:hAnsi="OpenSymbol, 'Arial Unicode MS'" w:cs="OpenSymbol, 'Arial Unicode MS'"/>
      </w:rPr>
    </w:lvl>
    <w:lvl w:ilvl="1">
      <w:numFmt w:val="bullet"/>
      <w:lvlText w:val="–"/>
      <w:lvlJc w:val="left"/>
      <w:pPr>
        <w:ind w:left="1800" w:hanging="360"/>
      </w:pPr>
      <w:rPr>
        <w:rFonts w:ascii="OpenSymbol, 'Arial Unicode MS'" w:eastAsia="OpenSymbol, 'Arial Unicode MS'" w:hAnsi="OpenSymbol, 'Arial Unicode MS'" w:cs="OpenSymbol, 'Arial Unicode MS'"/>
      </w:rPr>
    </w:lvl>
    <w:lvl w:ilvl="2">
      <w:numFmt w:val="bullet"/>
      <w:lvlText w:val="–"/>
      <w:lvlJc w:val="left"/>
      <w:pPr>
        <w:ind w:left="2160" w:hanging="360"/>
      </w:pPr>
      <w:rPr>
        <w:rFonts w:ascii="OpenSymbol, 'Arial Unicode MS'" w:eastAsia="OpenSymbol, 'Arial Unicode MS'" w:hAnsi="OpenSymbol, 'Arial Unicode MS'" w:cs="OpenSymbol, 'Arial Unicode MS'"/>
      </w:rPr>
    </w:lvl>
    <w:lvl w:ilvl="3">
      <w:numFmt w:val="bullet"/>
      <w:lvlText w:val="–"/>
      <w:lvlJc w:val="left"/>
      <w:pPr>
        <w:ind w:left="2520" w:hanging="360"/>
      </w:pPr>
      <w:rPr>
        <w:rFonts w:ascii="OpenSymbol, 'Arial Unicode MS'" w:eastAsia="OpenSymbol, 'Arial Unicode MS'" w:hAnsi="OpenSymbol, 'Arial Unicode MS'" w:cs="OpenSymbol, 'Arial Unicode MS'"/>
      </w:rPr>
    </w:lvl>
    <w:lvl w:ilvl="4">
      <w:numFmt w:val="bullet"/>
      <w:lvlText w:val="–"/>
      <w:lvlJc w:val="left"/>
      <w:pPr>
        <w:ind w:left="2880" w:hanging="360"/>
      </w:pPr>
      <w:rPr>
        <w:rFonts w:ascii="OpenSymbol, 'Arial Unicode MS'" w:eastAsia="OpenSymbol, 'Arial Unicode MS'" w:hAnsi="OpenSymbol, 'Arial Unicode MS'" w:cs="OpenSymbol, 'Arial Unicode MS'"/>
      </w:rPr>
    </w:lvl>
    <w:lvl w:ilvl="5">
      <w:numFmt w:val="bullet"/>
      <w:lvlText w:val="–"/>
      <w:lvlJc w:val="left"/>
      <w:pPr>
        <w:ind w:left="3240" w:hanging="360"/>
      </w:pPr>
      <w:rPr>
        <w:rFonts w:ascii="OpenSymbol, 'Arial Unicode MS'" w:eastAsia="OpenSymbol, 'Arial Unicode MS'" w:hAnsi="OpenSymbol, 'Arial Unicode MS'" w:cs="OpenSymbol, 'Arial Unicode MS'"/>
      </w:rPr>
    </w:lvl>
    <w:lvl w:ilvl="6">
      <w:numFmt w:val="bullet"/>
      <w:lvlText w:val="–"/>
      <w:lvlJc w:val="left"/>
      <w:pPr>
        <w:ind w:left="3600" w:hanging="360"/>
      </w:pPr>
      <w:rPr>
        <w:rFonts w:ascii="OpenSymbol, 'Arial Unicode MS'" w:eastAsia="OpenSymbol, 'Arial Unicode MS'" w:hAnsi="OpenSymbol, 'Arial Unicode MS'" w:cs="OpenSymbol, 'Arial Unicode MS'"/>
      </w:rPr>
    </w:lvl>
    <w:lvl w:ilvl="7">
      <w:numFmt w:val="bullet"/>
      <w:lvlText w:val="–"/>
      <w:lvlJc w:val="left"/>
      <w:pPr>
        <w:ind w:left="3960" w:hanging="360"/>
      </w:pPr>
      <w:rPr>
        <w:rFonts w:ascii="OpenSymbol, 'Arial Unicode MS'" w:eastAsia="OpenSymbol, 'Arial Unicode MS'" w:hAnsi="OpenSymbol, 'Arial Unicode MS'" w:cs="OpenSymbol, 'Arial Unicode MS'"/>
      </w:rPr>
    </w:lvl>
    <w:lvl w:ilvl="8">
      <w:numFmt w:val="bullet"/>
      <w:lvlText w:val="–"/>
      <w:lvlJc w:val="left"/>
      <w:pPr>
        <w:ind w:left="4320" w:hanging="360"/>
      </w:pPr>
      <w:rPr>
        <w:rFonts w:ascii="OpenSymbol, 'Arial Unicode MS'" w:eastAsia="OpenSymbol, 'Arial Unicode MS'" w:hAnsi="OpenSymbol, 'Arial Unicode MS'" w:cs="OpenSymbol, 'Arial Unicode MS'"/>
      </w:rPr>
    </w:lvl>
  </w:abstractNum>
  <w:abstractNum w:abstractNumId="52" w15:restartNumberingAfterBreak="0">
    <w:nsid w:val="55C36020"/>
    <w:multiLevelType w:val="multilevel"/>
    <w:tmpl w:val="CED4237C"/>
    <w:lvl w:ilvl="0">
      <w:start w:val="1"/>
      <w:numFmt w:val="decimal"/>
      <w:lvlText w:val="%1)"/>
      <w:lvlJc w:val="left"/>
      <w:pPr>
        <w:ind w:left="1080" w:hanging="360"/>
      </w:pPr>
    </w:lvl>
    <w:lvl w:ilvl="1">
      <w:numFmt w:val="bullet"/>
      <w:lvlText w:val="◦"/>
      <w:lvlJc w:val="left"/>
      <w:pPr>
        <w:ind w:left="1440" w:hanging="360"/>
      </w:pPr>
      <w:rPr>
        <w:rFonts w:ascii="OpenSymbol, 'Arial Unicode MS'" w:eastAsia="OpenSymbol, 'Arial Unicode MS'" w:hAnsi="OpenSymbol, 'Arial Unicode MS'" w:cs="OpenSymbol, 'Arial Unicode MS'"/>
      </w:rPr>
    </w:lvl>
    <w:lvl w:ilvl="2">
      <w:numFmt w:val="bullet"/>
      <w:lvlText w:val="▪"/>
      <w:lvlJc w:val="left"/>
      <w:pPr>
        <w:ind w:left="1800" w:hanging="360"/>
      </w:pPr>
      <w:rPr>
        <w:rFonts w:ascii="OpenSymbol, 'Arial Unicode MS'" w:eastAsia="OpenSymbol, 'Arial Unicode MS'" w:hAnsi="OpenSymbol, 'Arial Unicode MS'" w:cs="OpenSymbol, 'Arial Unicode MS'"/>
      </w:rPr>
    </w:lvl>
    <w:lvl w:ilvl="3">
      <w:numFmt w:val="bullet"/>
      <w:lvlText w:val="•"/>
      <w:lvlJc w:val="left"/>
      <w:pPr>
        <w:ind w:left="2160" w:hanging="360"/>
      </w:pPr>
      <w:rPr>
        <w:rFonts w:ascii="OpenSymbol, 'Arial Unicode MS'" w:eastAsia="OpenSymbol, 'Arial Unicode MS'" w:hAnsi="OpenSymbol, 'Arial Unicode MS'" w:cs="OpenSymbol, 'Arial Unicode MS'"/>
      </w:rPr>
    </w:lvl>
    <w:lvl w:ilvl="4">
      <w:numFmt w:val="bullet"/>
      <w:lvlText w:val="◦"/>
      <w:lvlJc w:val="left"/>
      <w:pPr>
        <w:ind w:left="2520" w:hanging="360"/>
      </w:pPr>
      <w:rPr>
        <w:rFonts w:ascii="OpenSymbol, 'Arial Unicode MS'" w:eastAsia="OpenSymbol, 'Arial Unicode MS'" w:hAnsi="OpenSymbol, 'Arial Unicode MS'" w:cs="OpenSymbol, 'Arial Unicode MS'"/>
      </w:rPr>
    </w:lvl>
    <w:lvl w:ilvl="5">
      <w:numFmt w:val="bullet"/>
      <w:lvlText w:val="▪"/>
      <w:lvlJc w:val="left"/>
      <w:pPr>
        <w:ind w:left="2880" w:hanging="360"/>
      </w:pPr>
      <w:rPr>
        <w:rFonts w:ascii="OpenSymbol, 'Arial Unicode MS'" w:eastAsia="OpenSymbol, 'Arial Unicode MS'" w:hAnsi="OpenSymbol, 'Arial Unicode MS'" w:cs="OpenSymbol, 'Arial Unicode MS'"/>
      </w:rPr>
    </w:lvl>
    <w:lvl w:ilvl="6">
      <w:numFmt w:val="bullet"/>
      <w:lvlText w:val="•"/>
      <w:lvlJc w:val="left"/>
      <w:pPr>
        <w:ind w:left="3240" w:hanging="360"/>
      </w:pPr>
      <w:rPr>
        <w:rFonts w:ascii="OpenSymbol, 'Arial Unicode MS'" w:eastAsia="OpenSymbol, 'Arial Unicode MS'" w:hAnsi="OpenSymbol, 'Arial Unicode MS'" w:cs="OpenSymbol, 'Arial Unicode MS'"/>
      </w:rPr>
    </w:lvl>
    <w:lvl w:ilvl="7">
      <w:numFmt w:val="bullet"/>
      <w:lvlText w:val="◦"/>
      <w:lvlJc w:val="left"/>
      <w:pPr>
        <w:ind w:left="3600" w:hanging="360"/>
      </w:pPr>
      <w:rPr>
        <w:rFonts w:ascii="OpenSymbol, 'Arial Unicode MS'" w:eastAsia="OpenSymbol, 'Arial Unicode MS'" w:hAnsi="OpenSymbol, 'Arial Unicode MS'" w:cs="OpenSymbol, 'Arial Unicode MS'"/>
      </w:rPr>
    </w:lvl>
    <w:lvl w:ilvl="8">
      <w:numFmt w:val="bullet"/>
      <w:lvlText w:val="▪"/>
      <w:lvlJc w:val="left"/>
      <w:pPr>
        <w:ind w:left="3960" w:hanging="360"/>
      </w:pPr>
      <w:rPr>
        <w:rFonts w:ascii="OpenSymbol, 'Arial Unicode MS'" w:eastAsia="OpenSymbol, 'Arial Unicode MS'" w:hAnsi="OpenSymbol, 'Arial Unicode MS'" w:cs="OpenSymbol, 'Arial Unicode MS'"/>
      </w:rPr>
    </w:lvl>
  </w:abstractNum>
  <w:abstractNum w:abstractNumId="53" w15:restartNumberingAfterBreak="0">
    <w:nsid w:val="5A634286"/>
    <w:multiLevelType w:val="multilevel"/>
    <w:tmpl w:val="C59C648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4" w15:restartNumberingAfterBreak="0">
    <w:nsid w:val="5C40460C"/>
    <w:multiLevelType w:val="multilevel"/>
    <w:tmpl w:val="0666DAD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5" w15:restartNumberingAfterBreak="0">
    <w:nsid w:val="5D3F0D2A"/>
    <w:multiLevelType w:val="multilevel"/>
    <w:tmpl w:val="6EECCE10"/>
    <w:styleLink w:val="WW8Num24"/>
    <w:lvl w:ilvl="0">
      <w:start w:val="1"/>
      <w:numFmt w:val="decimal"/>
      <w:lvlText w:val="%1."/>
      <w:lvlJc w:val="left"/>
      <w:pPr>
        <w:ind w:left="1148" w:hanging="360"/>
      </w:pPr>
      <w:rPr>
        <w:sz w:val="22"/>
        <w:szCs w:val="22"/>
      </w:rPr>
    </w:lvl>
    <w:lvl w:ilvl="1">
      <w:start w:val="1"/>
      <w:numFmt w:val="lowerLetter"/>
      <w:lvlText w:val="%2."/>
      <w:lvlJc w:val="left"/>
      <w:pPr>
        <w:ind w:left="1868" w:hanging="360"/>
      </w:pPr>
    </w:lvl>
    <w:lvl w:ilvl="2">
      <w:start w:val="1"/>
      <w:numFmt w:val="lowerRoman"/>
      <w:lvlText w:val="%1.%2.%3."/>
      <w:lvlJc w:val="right"/>
      <w:pPr>
        <w:ind w:left="2588" w:hanging="180"/>
      </w:pPr>
    </w:lvl>
    <w:lvl w:ilvl="3">
      <w:start w:val="1"/>
      <w:numFmt w:val="decimal"/>
      <w:lvlText w:val="%1.%2.%3.%4."/>
      <w:lvlJc w:val="left"/>
      <w:pPr>
        <w:ind w:left="3308" w:hanging="360"/>
      </w:pPr>
    </w:lvl>
    <w:lvl w:ilvl="4">
      <w:start w:val="1"/>
      <w:numFmt w:val="lowerLetter"/>
      <w:lvlText w:val="%1.%2.%3.%4.%5."/>
      <w:lvlJc w:val="left"/>
      <w:pPr>
        <w:ind w:left="4028" w:hanging="360"/>
      </w:pPr>
    </w:lvl>
    <w:lvl w:ilvl="5">
      <w:start w:val="1"/>
      <w:numFmt w:val="lowerRoman"/>
      <w:lvlText w:val="%1.%2.%3.%4.%5.%6."/>
      <w:lvlJc w:val="right"/>
      <w:pPr>
        <w:ind w:left="4748" w:hanging="180"/>
      </w:pPr>
    </w:lvl>
    <w:lvl w:ilvl="6">
      <w:start w:val="1"/>
      <w:numFmt w:val="decimal"/>
      <w:lvlText w:val="%1.%2.%3.%4.%5.%6.%7."/>
      <w:lvlJc w:val="left"/>
      <w:pPr>
        <w:ind w:left="5468" w:hanging="360"/>
      </w:pPr>
    </w:lvl>
    <w:lvl w:ilvl="7">
      <w:start w:val="1"/>
      <w:numFmt w:val="lowerLetter"/>
      <w:lvlText w:val="%1.%2.%3.%4.%5.%6.%7.%8."/>
      <w:lvlJc w:val="left"/>
      <w:pPr>
        <w:ind w:left="6188" w:hanging="360"/>
      </w:pPr>
    </w:lvl>
    <w:lvl w:ilvl="8">
      <w:start w:val="1"/>
      <w:numFmt w:val="lowerRoman"/>
      <w:lvlText w:val="%1.%2.%3.%4.%5.%6.%7.%8.%9."/>
      <w:lvlJc w:val="right"/>
      <w:pPr>
        <w:ind w:left="6908" w:hanging="180"/>
      </w:pPr>
    </w:lvl>
  </w:abstractNum>
  <w:abstractNum w:abstractNumId="56" w15:restartNumberingAfterBreak="0">
    <w:nsid w:val="5D7C3455"/>
    <w:multiLevelType w:val="multilevel"/>
    <w:tmpl w:val="CAE2E4A2"/>
    <w:styleLink w:val="WW8Num8"/>
    <w:lvl w:ilvl="0">
      <w:start w:val="2"/>
      <w:numFmt w:val="decimal"/>
      <w:lvlText w:val="%1."/>
      <w:lvlJc w:val="left"/>
      <w:pPr>
        <w:ind w:left="1068" w:hanging="360"/>
      </w:pPr>
      <w:rPr>
        <w:b/>
        <w:sz w:val="22"/>
        <w:szCs w:val="22"/>
      </w:rPr>
    </w:lvl>
    <w:lvl w:ilvl="1">
      <w:start w:val="1"/>
      <w:numFmt w:val="lowerLetter"/>
      <w:lvlText w:val="%2."/>
      <w:lvlJc w:val="left"/>
      <w:pPr>
        <w:ind w:left="1438" w:hanging="360"/>
      </w:pPr>
    </w:lvl>
    <w:lvl w:ilvl="2">
      <w:start w:val="1"/>
      <w:numFmt w:val="lowerRoman"/>
      <w:lvlText w:val="%1.%2.%3."/>
      <w:lvlJc w:val="right"/>
      <w:pPr>
        <w:ind w:left="2158" w:hanging="180"/>
      </w:pPr>
    </w:lvl>
    <w:lvl w:ilvl="3">
      <w:start w:val="1"/>
      <w:numFmt w:val="decimal"/>
      <w:lvlText w:val="%1.%2.%3.%4."/>
      <w:lvlJc w:val="left"/>
      <w:pPr>
        <w:ind w:left="2878" w:hanging="360"/>
      </w:pPr>
    </w:lvl>
    <w:lvl w:ilvl="4">
      <w:start w:val="1"/>
      <w:numFmt w:val="lowerLetter"/>
      <w:lvlText w:val="%1.%2.%3.%4.%5."/>
      <w:lvlJc w:val="left"/>
      <w:pPr>
        <w:ind w:left="3598" w:hanging="360"/>
      </w:pPr>
    </w:lvl>
    <w:lvl w:ilvl="5">
      <w:start w:val="1"/>
      <w:numFmt w:val="lowerRoman"/>
      <w:lvlText w:val="%1.%2.%3.%4.%5.%6."/>
      <w:lvlJc w:val="right"/>
      <w:pPr>
        <w:ind w:left="4318" w:hanging="180"/>
      </w:pPr>
    </w:lvl>
    <w:lvl w:ilvl="6">
      <w:start w:val="1"/>
      <w:numFmt w:val="decimal"/>
      <w:lvlText w:val="%1.%2.%3.%4.%5.%6.%7."/>
      <w:lvlJc w:val="left"/>
      <w:pPr>
        <w:ind w:left="5038" w:hanging="360"/>
      </w:pPr>
    </w:lvl>
    <w:lvl w:ilvl="7">
      <w:start w:val="1"/>
      <w:numFmt w:val="lowerLetter"/>
      <w:lvlText w:val="%1.%2.%3.%4.%5.%6.%7.%8."/>
      <w:lvlJc w:val="left"/>
      <w:pPr>
        <w:ind w:left="5758" w:hanging="360"/>
      </w:pPr>
    </w:lvl>
    <w:lvl w:ilvl="8">
      <w:start w:val="1"/>
      <w:numFmt w:val="lowerRoman"/>
      <w:lvlText w:val="%1.%2.%3.%4.%5.%6.%7.%8.%9."/>
      <w:lvlJc w:val="right"/>
      <w:pPr>
        <w:ind w:left="6478" w:hanging="180"/>
      </w:pPr>
    </w:lvl>
  </w:abstractNum>
  <w:abstractNum w:abstractNumId="57" w15:restartNumberingAfterBreak="0">
    <w:nsid w:val="5DE4345F"/>
    <w:multiLevelType w:val="multilevel"/>
    <w:tmpl w:val="C0A65198"/>
    <w:styleLink w:val="WW8Num4"/>
    <w:lvl w:ilvl="0">
      <w:start w:val="1"/>
      <w:numFmt w:val="decimal"/>
      <w:lvlText w:val="%1)"/>
      <w:lvlJc w:val="left"/>
      <w:pPr>
        <w:ind w:left="1134" w:hanging="360"/>
      </w:pPr>
      <w:rPr>
        <w:b w:val="0"/>
        <w:i w:val="0"/>
        <w:strike w:val="0"/>
        <w:dstrike w:val="0"/>
        <w:color w:val="000000"/>
        <w:position w:val="0"/>
        <w:sz w:val="22"/>
        <w:szCs w:val="22"/>
        <w:u w:val="none"/>
        <w:vertAlign w:val="baseline"/>
      </w:rPr>
    </w:lvl>
    <w:lvl w:ilvl="1">
      <w:start w:val="1"/>
      <w:numFmt w:val="lowerLetter"/>
      <w:lvlText w:val="%2"/>
      <w:lvlJc w:val="left"/>
      <w:pPr>
        <w:ind w:left="1787" w:hanging="360"/>
      </w:pPr>
      <w:rPr>
        <w:rFonts w:eastAsia="Times New Roman" w:cs="Times New Roman"/>
        <w:b w:val="0"/>
        <w:i w:val="0"/>
        <w:strike w:val="0"/>
        <w:dstrike w:val="0"/>
        <w:color w:val="000000"/>
        <w:position w:val="0"/>
        <w:sz w:val="22"/>
        <w:szCs w:val="22"/>
        <w:u w:val="none"/>
        <w:vertAlign w:val="baseline"/>
      </w:rPr>
    </w:lvl>
    <w:lvl w:ilvl="2">
      <w:start w:val="1"/>
      <w:numFmt w:val="lowerRoman"/>
      <w:lvlText w:val="%1.%2.%3"/>
      <w:lvlJc w:val="left"/>
      <w:pPr>
        <w:ind w:left="2507" w:hanging="360"/>
      </w:pPr>
      <w:rPr>
        <w:rFonts w:eastAsia="Times New Roman" w:cs="Times New Roman"/>
        <w:b w:val="0"/>
        <w:i w:val="0"/>
        <w:strike w:val="0"/>
        <w:dstrike w:val="0"/>
        <w:color w:val="000000"/>
        <w:position w:val="0"/>
        <w:sz w:val="22"/>
        <w:szCs w:val="22"/>
        <w:u w:val="none"/>
        <w:vertAlign w:val="baseline"/>
      </w:rPr>
    </w:lvl>
    <w:lvl w:ilvl="3">
      <w:start w:val="1"/>
      <w:numFmt w:val="decimal"/>
      <w:lvlText w:val="%1.%2.%3.%4"/>
      <w:lvlJc w:val="left"/>
      <w:pPr>
        <w:ind w:left="3227" w:hanging="360"/>
      </w:pPr>
      <w:rPr>
        <w:rFonts w:eastAsia="Times New Roman" w:cs="Times New Roman"/>
        <w:b w:val="0"/>
        <w:i w:val="0"/>
        <w:strike w:val="0"/>
        <w:dstrike w:val="0"/>
        <w:color w:val="000000"/>
        <w:position w:val="0"/>
        <w:sz w:val="22"/>
        <w:szCs w:val="22"/>
        <w:u w:val="none"/>
        <w:vertAlign w:val="baseline"/>
      </w:rPr>
    </w:lvl>
    <w:lvl w:ilvl="4">
      <w:start w:val="1"/>
      <w:numFmt w:val="lowerLetter"/>
      <w:lvlText w:val="%1.%2.%3.%4.%5"/>
      <w:lvlJc w:val="left"/>
      <w:pPr>
        <w:ind w:left="3947" w:hanging="360"/>
      </w:pPr>
      <w:rPr>
        <w:rFonts w:eastAsia="Times New Roman" w:cs="Times New Roman"/>
        <w:b w:val="0"/>
        <w:i w:val="0"/>
        <w:strike w:val="0"/>
        <w:dstrike w:val="0"/>
        <w:color w:val="000000"/>
        <w:position w:val="0"/>
        <w:sz w:val="22"/>
        <w:szCs w:val="22"/>
        <w:u w:val="none"/>
        <w:vertAlign w:val="baseline"/>
      </w:rPr>
    </w:lvl>
    <w:lvl w:ilvl="5">
      <w:start w:val="1"/>
      <w:numFmt w:val="lowerRoman"/>
      <w:lvlText w:val="%1.%2.%3.%4.%5.%6"/>
      <w:lvlJc w:val="left"/>
      <w:pPr>
        <w:ind w:left="4667" w:hanging="360"/>
      </w:pPr>
      <w:rPr>
        <w:rFonts w:eastAsia="Times New Roman" w:cs="Times New Roman"/>
        <w:b w:val="0"/>
        <w:i w:val="0"/>
        <w:strike w:val="0"/>
        <w:dstrike w:val="0"/>
        <w:color w:val="000000"/>
        <w:position w:val="0"/>
        <w:sz w:val="22"/>
        <w:szCs w:val="22"/>
        <w:u w:val="none"/>
        <w:vertAlign w:val="baseline"/>
      </w:rPr>
    </w:lvl>
    <w:lvl w:ilvl="6">
      <w:start w:val="1"/>
      <w:numFmt w:val="decimal"/>
      <w:lvlText w:val="%1.%2.%3.%4.%5.%6.%7"/>
      <w:lvlJc w:val="left"/>
      <w:pPr>
        <w:ind w:left="5387" w:hanging="360"/>
      </w:pPr>
      <w:rPr>
        <w:rFonts w:eastAsia="Times New Roman" w:cs="Times New Roman"/>
        <w:b w:val="0"/>
        <w:i w:val="0"/>
        <w:strike w:val="0"/>
        <w:dstrike w:val="0"/>
        <w:color w:val="000000"/>
        <w:position w:val="0"/>
        <w:sz w:val="22"/>
        <w:szCs w:val="22"/>
        <w:u w:val="none"/>
        <w:vertAlign w:val="baseline"/>
      </w:rPr>
    </w:lvl>
    <w:lvl w:ilvl="7">
      <w:start w:val="1"/>
      <w:numFmt w:val="lowerLetter"/>
      <w:lvlText w:val="%1.%2.%3.%4.%5.%6.%7.%8"/>
      <w:lvlJc w:val="left"/>
      <w:pPr>
        <w:ind w:left="6107" w:hanging="360"/>
      </w:pPr>
      <w:rPr>
        <w:rFonts w:eastAsia="Times New Roman" w:cs="Times New Roman"/>
        <w:b w:val="0"/>
        <w:i w:val="0"/>
        <w:strike w:val="0"/>
        <w:dstrike w:val="0"/>
        <w:color w:val="000000"/>
        <w:position w:val="0"/>
        <w:sz w:val="22"/>
        <w:szCs w:val="22"/>
        <w:u w:val="none"/>
        <w:vertAlign w:val="baseline"/>
      </w:rPr>
    </w:lvl>
    <w:lvl w:ilvl="8">
      <w:start w:val="1"/>
      <w:numFmt w:val="lowerRoman"/>
      <w:lvlText w:val="%1.%2.%3.%4.%5.%6.%7.%8.%9"/>
      <w:lvlJc w:val="left"/>
      <w:pPr>
        <w:ind w:left="6827" w:hanging="360"/>
      </w:pPr>
      <w:rPr>
        <w:rFonts w:eastAsia="Times New Roman" w:cs="Times New Roman"/>
        <w:b w:val="0"/>
        <w:i w:val="0"/>
        <w:strike w:val="0"/>
        <w:dstrike w:val="0"/>
        <w:color w:val="000000"/>
        <w:position w:val="0"/>
        <w:sz w:val="22"/>
        <w:szCs w:val="22"/>
        <w:u w:val="none"/>
        <w:vertAlign w:val="baseline"/>
      </w:rPr>
    </w:lvl>
  </w:abstractNum>
  <w:abstractNum w:abstractNumId="58" w15:restartNumberingAfterBreak="0">
    <w:nsid w:val="607815BE"/>
    <w:multiLevelType w:val="multilevel"/>
    <w:tmpl w:val="8A0EE3FA"/>
    <w:lvl w:ilvl="0">
      <w:numFmt w:val="bullet"/>
      <w:lvlText w:val="–"/>
      <w:lvlJc w:val="left"/>
      <w:pPr>
        <w:ind w:left="1440" w:hanging="360"/>
      </w:pPr>
      <w:rPr>
        <w:rFonts w:ascii="OpenSymbol, 'Arial Unicode MS'" w:eastAsia="OpenSymbol, 'Arial Unicode MS'" w:hAnsi="OpenSymbol, 'Arial Unicode MS'" w:cs="OpenSymbol, 'Arial Unicode MS'"/>
      </w:rPr>
    </w:lvl>
    <w:lvl w:ilvl="1">
      <w:numFmt w:val="bullet"/>
      <w:lvlText w:val="–"/>
      <w:lvlJc w:val="left"/>
      <w:pPr>
        <w:ind w:left="1800" w:hanging="360"/>
      </w:pPr>
      <w:rPr>
        <w:rFonts w:ascii="OpenSymbol, 'Arial Unicode MS'" w:eastAsia="OpenSymbol, 'Arial Unicode MS'" w:hAnsi="OpenSymbol, 'Arial Unicode MS'" w:cs="OpenSymbol, 'Arial Unicode MS'"/>
      </w:rPr>
    </w:lvl>
    <w:lvl w:ilvl="2">
      <w:numFmt w:val="bullet"/>
      <w:lvlText w:val="–"/>
      <w:lvlJc w:val="left"/>
      <w:pPr>
        <w:ind w:left="2160" w:hanging="360"/>
      </w:pPr>
      <w:rPr>
        <w:rFonts w:ascii="OpenSymbol, 'Arial Unicode MS'" w:eastAsia="OpenSymbol, 'Arial Unicode MS'" w:hAnsi="OpenSymbol, 'Arial Unicode MS'" w:cs="OpenSymbol, 'Arial Unicode MS'"/>
      </w:rPr>
    </w:lvl>
    <w:lvl w:ilvl="3">
      <w:numFmt w:val="bullet"/>
      <w:lvlText w:val="–"/>
      <w:lvlJc w:val="left"/>
      <w:pPr>
        <w:ind w:left="2520" w:hanging="360"/>
      </w:pPr>
      <w:rPr>
        <w:rFonts w:ascii="OpenSymbol, 'Arial Unicode MS'" w:eastAsia="OpenSymbol, 'Arial Unicode MS'" w:hAnsi="OpenSymbol, 'Arial Unicode MS'" w:cs="OpenSymbol, 'Arial Unicode MS'"/>
      </w:rPr>
    </w:lvl>
    <w:lvl w:ilvl="4">
      <w:numFmt w:val="bullet"/>
      <w:lvlText w:val="–"/>
      <w:lvlJc w:val="left"/>
      <w:pPr>
        <w:ind w:left="2880" w:hanging="360"/>
      </w:pPr>
      <w:rPr>
        <w:rFonts w:ascii="OpenSymbol, 'Arial Unicode MS'" w:eastAsia="OpenSymbol, 'Arial Unicode MS'" w:hAnsi="OpenSymbol, 'Arial Unicode MS'" w:cs="OpenSymbol, 'Arial Unicode MS'"/>
      </w:rPr>
    </w:lvl>
    <w:lvl w:ilvl="5">
      <w:numFmt w:val="bullet"/>
      <w:lvlText w:val="–"/>
      <w:lvlJc w:val="left"/>
      <w:pPr>
        <w:ind w:left="3240" w:hanging="360"/>
      </w:pPr>
      <w:rPr>
        <w:rFonts w:ascii="OpenSymbol, 'Arial Unicode MS'" w:eastAsia="OpenSymbol, 'Arial Unicode MS'" w:hAnsi="OpenSymbol, 'Arial Unicode MS'" w:cs="OpenSymbol, 'Arial Unicode MS'"/>
      </w:rPr>
    </w:lvl>
    <w:lvl w:ilvl="6">
      <w:numFmt w:val="bullet"/>
      <w:lvlText w:val="–"/>
      <w:lvlJc w:val="left"/>
      <w:pPr>
        <w:ind w:left="3600" w:hanging="360"/>
      </w:pPr>
      <w:rPr>
        <w:rFonts w:ascii="OpenSymbol, 'Arial Unicode MS'" w:eastAsia="OpenSymbol, 'Arial Unicode MS'" w:hAnsi="OpenSymbol, 'Arial Unicode MS'" w:cs="OpenSymbol, 'Arial Unicode MS'"/>
      </w:rPr>
    </w:lvl>
    <w:lvl w:ilvl="7">
      <w:numFmt w:val="bullet"/>
      <w:lvlText w:val="–"/>
      <w:lvlJc w:val="left"/>
      <w:pPr>
        <w:ind w:left="3960" w:hanging="360"/>
      </w:pPr>
      <w:rPr>
        <w:rFonts w:ascii="OpenSymbol, 'Arial Unicode MS'" w:eastAsia="OpenSymbol, 'Arial Unicode MS'" w:hAnsi="OpenSymbol, 'Arial Unicode MS'" w:cs="OpenSymbol, 'Arial Unicode MS'"/>
      </w:rPr>
    </w:lvl>
    <w:lvl w:ilvl="8">
      <w:numFmt w:val="bullet"/>
      <w:lvlText w:val="–"/>
      <w:lvlJc w:val="left"/>
      <w:pPr>
        <w:ind w:left="4320" w:hanging="360"/>
      </w:pPr>
      <w:rPr>
        <w:rFonts w:ascii="OpenSymbol, 'Arial Unicode MS'" w:eastAsia="OpenSymbol, 'Arial Unicode MS'" w:hAnsi="OpenSymbol, 'Arial Unicode MS'" w:cs="OpenSymbol, 'Arial Unicode MS'"/>
      </w:rPr>
    </w:lvl>
  </w:abstractNum>
  <w:abstractNum w:abstractNumId="59" w15:restartNumberingAfterBreak="0">
    <w:nsid w:val="609A2C6B"/>
    <w:multiLevelType w:val="multilevel"/>
    <w:tmpl w:val="A254F920"/>
    <w:styleLink w:val="WW8Num20"/>
    <w:lvl w:ilvl="0">
      <w:start w:val="1"/>
      <w:numFmt w:val="decimal"/>
      <w:lvlText w:val="%1."/>
      <w:lvlJc w:val="left"/>
      <w:pPr>
        <w:ind w:left="1070" w:hanging="360"/>
      </w:pPr>
      <w:rPr>
        <w:sz w:val="22"/>
        <w:szCs w:val="22"/>
      </w:r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60" w15:restartNumberingAfterBreak="0">
    <w:nsid w:val="614B4FED"/>
    <w:multiLevelType w:val="multilevel"/>
    <w:tmpl w:val="0B2600A4"/>
    <w:lvl w:ilvl="0">
      <w:start w:val="1"/>
      <w:numFmt w:val="decimal"/>
      <w:lvlText w:val="%1."/>
      <w:lvlJc w:val="left"/>
      <w:pPr>
        <w:ind w:left="720" w:hanging="360"/>
      </w:pPr>
    </w:lvl>
    <w:lvl w:ilvl="1">
      <w:start w:val="1"/>
      <w:numFmt w:val="decimal"/>
      <w:lvlText w:val="%2)"/>
      <w:lvlJc w:val="left"/>
      <w:pPr>
        <w:ind w:left="1080" w:hanging="360"/>
      </w:pPr>
    </w:lvl>
    <w:lvl w:ilvl="2">
      <w:start w:val="1"/>
      <w:numFmt w:val="lowerLetter"/>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1" w15:restartNumberingAfterBreak="0">
    <w:nsid w:val="62FB75EF"/>
    <w:multiLevelType w:val="multilevel"/>
    <w:tmpl w:val="5F5817F8"/>
    <w:lvl w:ilvl="0">
      <w:numFmt w:val="bullet"/>
      <w:lvlText w:val="–"/>
      <w:lvlJc w:val="left"/>
      <w:pPr>
        <w:ind w:left="720" w:hanging="360"/>
      </w:pPr>
      <w:rPr>
        <w:rFonts w:ascii="OpenSymbol, 'Arial Unicode MS'" w:eastAsia="OpenSymbol, 'Arial Unicode MS'" w:hAnsi="OpenSymbol, 'Arial Unicode MS'" w:cs="OpenSymbol, 'Arial Unicode MS'"/>
      </w:rPr>
    </w:lvl>
    <w:lvl w:ilvl="1">
      <w:numFmt w:val="bullet"/>
      <w:lvlText w:val="–"/>
      <w:lvlJc w:val="left"/>
      <w:pPr>
        <w:ind w:left="1080" w:hanging="360"/>
      </w:pPr>
      <w:rPr>
        <w:rFonts w:ascii="OpenSymbol, 'Arial Unicode MS'" w:eastAsia="OpenSymbol, 'Arial Unicode MS'" w:hAnsi="OpenSymbol, 'Arial Unicode MS'" w:cs="OpenSymbol, 'Arial Unicode MS'"/>
      </w:rPr>
    </w:lvl>
    <w:lvl w:ilvl="2">
      <w:numFmt w:val="bullet"/>
      <w:lvlText w:val="–"/>
      <w:lvlJc w:val="left"/>
      <w:pPr>
        <w:ind w:left="1440" w:hanging="360"/>
      </w:pPr>
      <w:rPr>
        <w:rFonts w:ascii="OpenSymbol, 'Arial Unicode MS'" w:eastAsia="OpenSymbol, 'Arial Unicode MS'" w:hAnsi="OpenSymbol, 'Arial Unicode MS'" w:cs="OpenSymbol, 'Arial Unicode MS'"/>
      </w:rPr>
    </w:lvl>
    <w:lvl w:ilvl="3">
      <w:numFmt w:val="bullet"/>
      <w:lvlText w:val="–"/>
      <w:lvlJc w:val="left"/>
      <w:pPr>
        <w:ind w:left="1800" w:hanging="360"/>
      </w:pPr>
      <w:rPr>
        <w:rFonts w:ascii="OpenSymbol, 'Arial Unicode MS'" w:eastAsia="OpenSymbol, 'Arial Unicode MS'" w:hAnsi="OpenSymbol, 'Arial Unicode MS'" w:cs="OpenSymbol, 'Arial Unicode MS'"/>
      </w:rPr>
    </w:lvl>
    <w:lvl w:ilvl="4">
      <w:numFmt w:val="bullet"/>
      <w:lvlText w:val="–"/>
      <w:lvlJc w:val="left"/>
      <w:pPr>
        <w:ind w:left="2160" w:hanging="360"/>
      </w:pPr>
      <w:rPr>
        <w:rFonts w:ascii="OpenSymbol, 'Arial Unicode MS'" w:eastAsia="OpenSymbol, 'Arial Unicode MS'" w:hAnsi="OpenSymbol, 'Arial Unicode MS'" w:cs="OpenSymbol, 'Arial Unicode MS'"/>
      </w:rPr>
    </w:lvl>
    <w:lvl w:ilvl="5">
      <w:numFmt w:val="bullet"/>
      <w:lvlText w:val="–"/>
      <w:lvlJc w:val="left"/>
      <w:pPr>
        <w:ind w:left="2520" w:hanging="360"/>
      </w:pPr>
      <w:rPr>
        <w:rFonts w:ascii="OpenSymbol, 'Arial Unicode MS'" w:eastAsia="OpenSymbol, 'Arial Unicode MS'" w:hAnsi="OpenSymbol, 'Arial Unicode MS'" w:cs="OpenSymbol, 'Arial Unicode MS'"/>
      </w:rPr>
    </w:lvl>
    <w:lvl w:ilvl="6">
      <w:numFmt w:val="bullet"/>
      <w:lvlText w:val="–"/>
      <w:lvlJc w:val="left"/>
      <w:pPr>
        <w:ind w:left="2880" w:hanging="360"/>
      </w:pPr>
      <w:rPr>
        <w:rFonts w:ascii="OpenSymbol, 'Arial Unicode MS'" w:eastAsia="OpenSymbol, 'Arial Unicode MS'" w:hAnsi="OpenSymbol, 'Arial Unicode MS'" w:cs="OpenSymbol, 'Arial Unicode MS'"/>
      </w:rPr>
    </w:lvl>
    <w:lvl w:ilvl="7">
      <w:numFmt w:val="bullet"/>
      <w:lvlText w:val="–"/>
      <w:lvlJc w:val="left"/>
      <w:pPr>
        <w:ind w:left="3240" w:hanging="360"/>
      </w:pPr>
      <w:rPr>
        <w:rFonts w:ascii="OpenSymbol, 'Arial Unicode MS'" w:eastAsia="OpenSymbol, 'Arial Unicode MS'" w:hAnsi="OpenSymbol, 'Arial Unicode MS'" w:cs="OpenSymbol, 'Arial Unicode MS'"/>
      </w:rPr>
    </w:lvl>
    <w:lvl w:ilvl="8">
      <w:numFmt w:val="bullet"/>
      <w:lvlText w:val="–"/>
      <w:lvlJc w:val="left"/>
      <w:pPr>
        <w:ind w:left="3600" w:hanging="360"/>
      </w:pPr>
      <w:rPr>
        <w:rFonts w:ascii="OpenSymbol, 'Arial Unicode MS'" w:eastAsia="OpenSymbol, 'Arial Unicode MS'" w:hAnsi="OpenSymbol, 'Arial Unicode MS'" w:cs="OpenSymbol, 'Arial Unicode MS'"/>
      </w:rPr>
    </w:lvl>
  </w:abstractNum>
  <w:abstractNum w:abstractNumId="62" w15:restartNumberingAfterBreak="0">
    <w:nsid w:val="646D7EE2"/>
    <w:multiLevelType w:val="multilevel"/>
    <w:tmpl w:val="E1F4D8BC"/>
    <w:lvl w:ilvl="0">
      <w:start w:val="1"/>
      <w:numFmt w:val="decimal"/>
      <w:lvlText w:val="%1."/>
      <w:lvlJc w:val="left"/>
      <w:pPr>
        <w:ind w:left="720" w:hanging="360"/>
      </w:pPr>
    </w:lvl>
    <w:lvl w:ilvl="1">
      <w:start w:val="1"/>
      <w:numFmt w:val="decimal"/>
      <w:lvlText w:val="%2."/>
      <w:lvlJc w:val="left"/>
      <w:pPr>
        <w:ind w:left="1080" w:hanging="360"/>
      </w:pPr>
    </w:lvl>
    <w:lvl w:ilvl="2">
      <w:start w:val="1"/>
      <w:numFmt w:val="lowerLetter"/>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3" w15:restartNumberingAfterBreak="0">
    <w:nsid w:val="663436FA"/>
    <w:multiLevelType w:val="multilevel"/>
    <w:tmpl w:val="923221C8"/>
    <w:styleLink w:val="WW8Num21"/>
    <w:lvl w:ilvl="0">
      <w:start w:val="1"/>
      <w:numFmt w:val="decimal"/>
      <w:lvlText w:val="%1."/>
      <w:lvlJc w:val="left"/>
      <w:pPr>
        <w:ind w:left="1013" w:hanging="360"/>
      </w:pPr>
      <w:rPr>
        <w:rFonts w:ascii="Times New Roman" w:eastAsia="Times New Roman" w:hAnsi="Times New Roman" w:cs="Times New Roman"/>
        <w:b w:val="0"/>
        <w:i w:val="0"/>
        <w:strike w:val="0"/>
        <w:dstrike w:val="0"/>
        <w:color w:val="000000"/>
        <w:position w:val="0"/>
        <w:sz w:val="22"/>
        <w:szCs w:val="22"/>
        <w:u w:val="none"/>
        <w:vertAlign w:val="baseline"/>
      </w:rPr>
    </w:lvl>
    <w:lvl w:ilvl="1">
      <w:start w:val="1"/>
      <w:numFmt w:val="lowerLetter"/>
      <w:lvlText w:val="%2."/>
      <w:lvlJc w:val="left"/>
      <w:pPr>
        <w:ind w:left="1733" w:hanging="360"/>
      </w:pPr>
    </w:lvl>
    <w:lvl w:ilvl="2">
      <w:start w:val="1"/>
      <w:numFmt w:val="lowerRoman"/>
      <w:lvlText w:val="%1.%2.%3."/>
      <w:lvlJc w:val="right"/>
      <w:pPr>
        <w:ind w:left="2453" w:hanging="180"/>
      </w:pPr>
    </w:lvl>
    <w:lvl w:ilvl="3">
      <w:start w:val="1"/>
      <w:numFmt w:val="decimal"/>
      <w:lvlText w:val="%1.%2.%3.%4."/>
      <w:lvlJc w:val="left"/>
      <w:pPr>
        <w:ind w:left="3173" w:hanging="360"/>
      </w:pPr>
    </w:lvl>
    <w:lvl w:ilvl="4">
      <w:start w:val="1"/>
      <w:numFmt w:val="lowerLetter"/>
      <w:lvlText w:val="%1.%2.%3.%4.%5."/>
      <w:lvlJc w:val="left"/>
      <w:pPr>
        <w:ind w:left="3893" w:hanging="360"/>
      </w:pPr>
    </w:lvl>
    <w:lvl w:ilvl="5">
      <w:start w:val="1"/>
      <w:numFmt w:val="lowerRoman"/>
      <w:lvlText w:val="%1.%2.%3.%4.%5.%6."/>
      <w:lvlJc w:val="right"/>
      <w:pPr>
        <w:ind w:left="4613" w:hanging="180"/>
      </w:pPr>
    </w:lvl>
    <w:lvl w:ilvl="6">
      <w:start w:val="1"/>
      <w:numFmt w:val="decimal"/>
      <w:lvlText w:val="%1.%2.%3.%4.%5.%6.%7."/>
      <w:lvlJc w:val="left"/>
      <w:pPr>
        <w:ind w:left="5333" w:hanging="360"/>
      </w:pPr>
    </w:lvl>
    <w:lvl w:ilvl="7">
      <w:start w:val="1"/>
      <w:numFmt w:val="lowerLetter"/>
      <w:lvlText w:val="%1.%2.%3.%4.%5.%6.%7.%8."/>
      <w:lvlJc w:val="left"/>
      <w:pPr>
        <w:ind w:left="6053" w:hanging="360"/>
      </w:pPr>
    </w:lvl>
    <w:lvl w:ilvl="8">
      <w:start w:val="1"/>
      <w:numFmt w:val="lowerRoman"/>
      <w:lvlText w:val="%1.%2.%3.%4.%5.%6.%7.%8.%9."/>
      <w:lvlJc w:val="right"/>
      <w:pPr>
        <w:ind w:left="6773" w:hanging="180"/>
      </w:pPr>
    </w:lvl>
  </w:abstractNum>
  <w:abstractNum w:abstractNumId="64" w15:restartNumberingAfterBreak="0">
    <w:nsid w:val="66F21D24"/>
    <w:multiLevelType w:val="multilevel"/>
    <w:tmpl w:val="3B00F182"/>
    <w:styleLink w:val="WW8Num23"/>
    <w:lvl w:ilvl="0">
      <w:start w:val="1"/>
      <w:numFmt w:val="decimal"/>
      <w:lvlText w:val="%1."/>
      <w:lvlJc w:val="left"/>
      <w:pPr>
        <w:ind w:left="1148" w:hanging="360"/>
      </w:pPr>
      <w:rPr>
        <w:rFonts w:ascii="Times New Roman" w:hAnsi="Times New Roman" w:cs="Times New Roman"/>
        <w:b/>
        <w:color w:val="00000A"/>
        <w:sz w:val="22"/>
        <w:szCs w:val="22"/>
      </w:rPr>
    </w:lvl>
    <w:lvl w:ilvl="1">
      <w:start w:val="1"/>
      <w:numFmt w:val="lowerLetter"/>
      <w:lvlText w:val="%2."/>
      <w:lvlJc w:val="left"/>
      <w:pPr>
        <w:ind w:left="1868" w:hanging="360"/>
      </w:pPr>
    </w:lvl>
    <w:lvl w:ilvl="2">
      <w:start w:val="1"/>
      <w:numFmt w:val="lowerRoman"/>
      <w:lvlText w:val="%1.%2.%3."/>
      <w:lvlJc w:val="right"/>
      <w:pPr>
        <w:ind w:left="2588" w:hanging="180"/>
      </w:pPr>
    </w:lvl>
    <w:lvl w:ilvl="3">
      <w:start w:val="1"/>
      <w:numFmt w:val="decimal"/>
      <w:lvlText w:val="%1.%2.%3.%4."/>
      <w:lvlJc w:val="left"/>
      <w:pPr>
        <w:ind w:left="3308" w:hanging="360"/>
      </w:pPr>
    </w:lvl>
    <w:lvl w:ilvl="4">
      <w:start w:val="1"/>
      <w:numFmt w:val="lowerLetter"/>
      <w:lvlText w:val="%1.%2.%3.%4.%5."/>
      <w:lvlJc w:val="left"/>
      <w:pPr>
        <w:ind w:left="4028" w:hanging="360"/>
      </w:pPr>
    </w:lvl>
    <w:lvl w:ilvl="5">
      <w:start w:val="1"/>
      <w:numFmt w:val="lowerRoman"/>
      <w:lvlText w:val="%1.%2.%3.%4.%5.%6."/>
      <w:lvlJc w:val="right"/>
      <w:pPr>
        <w:ind w:left="4748" w:hanging="180"/>
      </w:pPr>
    </w:lvl>
    <w:lvl w:ilvl="6">
      <w:start w:val="1"/>
      <w:numFmt w:val="decimal"/>
      <w:lvlText w:val="%1.%2.%3.%4.%5.%6.%7."/>
      <w:lvlJc w:val="left"/>
      <w:pPr>
        <w:ind w:left="5468" w:hanging="360"/>
      </w:pPr>
    </w:lvl>
    <w:lvl w:ilvl="7">
      <w:start w:val="1"/>
      <w:numFmt w:val="lowerLetter"/>
      <w:lvlText w:val="%1.%2.%3.%4.%5.%6.%7.%8."/>
      <w:lvlJc w:val="left"/>
      <w:pPr>
        <w:ind w:left="6188" w:hanging="360"/>
      </w:pPr>
    </w:lvl>
    <w:lvl w:ilvl="8">
      <w:start w:val="1"/>
      <w:numFmt w:val="lowerRoman"/>
      <w:lvlText w:val="%1.%2.%3.%4.%5.%6.%7.%8.%9."/>
      <w:lvlJc w:val="right"/>
      <w:pPr>
        <w:ind w:left="6908" w:hanging="180"/>
      </w:pPr>
    </w:lvl>
  </w:abstractNum>
  <w:abstractNum w:abstractNumId="65" w15:restartNumberingAfterBreak="0">
    <w:nsid w:val="684F623F"/>
    <w:multiLevelType w:val="multilevel"/>
    <w:tmpl w:val="9E1ACDD8"/>
    <w:styleLink w:val="WW8Num19"/>
    <w:lvl w:ilvl="0">
      <w:start w:val="1"/>
      <w:numFmt w:val="decimal"/>
      <w:lvlText w:val="%1."/>
      <w:lvlJc w:val="left"/>
      <w:pPr>
        <w:ind w:left="1070" w:hanging="360"/>
      </w:pPr>
      <w:rPr>
        <w:rFonts w:ascii="Times New Roman" w:hAnsi="Times New Roman" w:cs="Times New Roman"/>
        <w:color w:val="000000"/>
        <w:sz w:val="24"/>
        <w:szCs w:val="24"/>
      </w:rPr>
    </w:lvl>
    <w:lvl w:ilvl="1">
      <w:start w:val="1"/>
      <w:numFmt w:val="lowerLetter"/>
      <w:lvlText w:val="%2."/>
      <w:lvlJc w:val="left"/>
      <w:pPr>
        <w:ind w:left="1867" w:hanging="360"/>
      </w:pPr>
      <w:rPr>
        <w:rFonts w:cs="Times New Roman"/>
        <w:bCs/>
        <w:color w:val="000000"/>
        <w:sz w:val="20"/>
        <w:szCs w:val="24"/>
      </w:rPr>
    </w:lvl>
    <w:lvl w:ilvl="2">
      <w:start w:val="1"/>
      <w:numFmt w:val="lowerRoman"/>
      <w:lvlText w:val="%1.%2.%3."/>
      <w:lvlJc w:val="right"/>
      <w:pPr>
        <w:ind w:left="2587" w:hanging="180"/>
      </w:pPr>
    </w:lvl>
    <w:lvl w:ilvl="3">
      <w:start w:val="1"/>
      <w:numFmt w:val="decimal"/>
      <w:lvlText w:val="%1.%2.%3.%4."/>
      <w:lvlJc w:val="left"/>
      <w:pPr>
        <w:ind w:left="3307" w:hanging="360"/>
      </w:pPr>
    </w:lvl>
    <w:lvl w:ilvl="4">
      <w:start w:val="1"/>
      <w:numFmt w:val="lowerLetter"/>
      <w:lvlText w:val="%1.%2.%3.%4.%5."/>
      <w:lvlJc w:val="left"/>
      <w:pPr>
        <w:ind w:left="4027" w:hanging="360"/>
      </w:pPr>
    </w:lvl>
    <w:lvl w:ilvl="5">
      <w:start w:val="1"/>
      <w:numFmt w:val="lowerRoman"/>
      <w:lvlText w:val="%1.%2.%3.%4.%5.%6."/>
      <w:lvlJc w:val="right"/>
      <w:pPr>
        <w:ind w:left="4747" w:hanging="180"/>
      </w:pPr>
    </w:lvl>
    <w:lvl w:ilvl="6">
      <w:start w:val="1"/>
      <w:numFmt w:val="decimal"/>
      <w:lvlText w:val="%1.%2.%3.%4.%5.%6.%7."/>
      <w:lvlJc w:val="left"/>
      <w:pPr>
        <w:ind w:left="5467" w:hanging="360"/>
      </w:pPr>
    </w:lvl>
    <w:lvl w:ilvl="7">
      <w:start w:val="1"/>
      <w:numFmt w:val="lowerLetter"/>
      <w:lvlText w:val="%1.%2.%3.%4.%5.%6.%7.%8."/>
      <w:lvlJc w:val="left"/>
      <w:pPr>
        <w:ind w:left="6187" w:hanging="360"/>
      </w:pPr>
    </w:lvl>
    <w:lvl w:ilvl="8">
      <w:start w:val="1"/>
      <w:numFmt w:val="lowerRoman"/>
      <w:lvlText w:val="%1.%2.%3.%4.%5.%6.%7.%8.%9."/>
      <w:lvlJc w:val="right"/>
      <w:pPr>
        <w:ind w:left="6907" w:hanging="180"/>
      </w:pPr>
    </w:lvl>
  </w:abstractNum>
  <w:abstractNum w:abstractNumId="66" w15:restartNumberingAfterBreak="0">
    <w:nsid w:val="6DA46A85"/>
    <w:multiLevelType w:val="multilevel"/>
    <w:tmpl w:val="79C02446"/>
    <w:lvl w:ilvl="0">
      <w:start w:val="1"/>
      <w:numFmt w:val="decimal"/>
      <w:lvlText w:val="%1."/>
      <w:lvlJc w:val="left"/>
      <w:pPr>
        <w:ind w:left="720" w:hanging="360"/>
      </w:pPr>
    </w:lvl>
    <w:lvl w:ilvl="1">
      <w:start w:val="1"/>
      <w:numFmt w:val="decimal"/>
      <w:lvlText w:val="%2)"/>
      <w:lvlJc w:val="left"/>
      <w:pPr>
        <w:ind w:left="1080" w:hanging="360"/>
      </w:pPr>
    </w:lvl>
    <w:lvl w:ilvl="2">
      <w:start w:val="1"/>
      <w:numFmt w:val="lowerLetter"/>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7" w15:restartNumberingAfterBreak="0">
    <w:nsid w:val="6EA21B8B"/>
    <w:multiLevelType w:val="multilevel"/>
    <w:tmpl w:val="A8CACA1A"/>
    <w:lvl w:ilvl="0">
      <w:start w:val="1"/>
      <w:numFmt w:val="decimal"/>
      <w:lvlText w:val=" %1."/>
      <w:lvlJc w:val="left"/>
      <w:pPr>
        <w:ind w:left="720" w:hanging="360"/>
      </w:pPr>
    </w:lvl>
    <w:lvl w:ilvl="1">
      <w:start w:val="1"/>
      <w:numFmt w:val="decimal"/>
      <w:lvlText w:val=" %1.%2."/>
      <w:lvlJc w:val="left"/>
      <w:pPr>
        <w:ind w:left="1080" w:hanging="360"/>
      </w:pPr>
    </w:lvl>
    <w:lvl w:ilvl="2">
      <w:start w:val="1"/>
      <w:numFmt w:val="lowerLetter"/>
      <w:lvlText w:val=" %3)"/>
      <w:lvlJc w:val="left"/>
      <w:pPr>
        <w:ind w:left="1440" w:hanging="360"/>
      </w:pPr>
    </w:lvl>
    <w:lvl w:ilvl="3">
      <w:numFmt w:val="bullet"/>
      <w:lvlText w:val="•"/>
      <w:lvlJc w:val="left"/>
      <w:pPr>
        <w:ind w:left="1800" w:hanging="360"/>
      </w:pPr>
      <w:rPr>
        <w:rFonts w:ascii="StarSymbol" w:eastAsia="OpenSymbol, 'Arial Unicode MS'" w:hAnsi="StarSymbol" w:cs="OpenSymbol, 'Arial Unicode MS'"/>
      </w:rPr>
    </w:lvl>
    <w:lvl w:ilvl="4">
      <w:numFmt w:val="bullet"/>
      <w:lvlText w:val="•"/>
      <w:lvlJc w:val="left"/>
      <w:pPr>
        <w:ind w:left="2160" w:hanging="360"/>
      </w:pPr>
      <w:rPr>
        <w:rFonts w:ascii="StarSymbol" w:eastAsia="OpenSymbol, 'Arial Unicode MS'" w:hAnsi="StarSymbol" w:cs="OpenSymbol, 'Arial Unicode MS'"/>
      </w:rPr>
    </w:lvl>
    <w:lvl w:ilvl="5">
      <w:numFmt w:val="bullet"/>
      <w:lvlText w:val="•"/>
      <w:lvlJc w:val="left"/>
      <w:pPr>
        <w:ind w:left="2520" w:hanging="360"/>
      </w:pPr>
      <w:rPr>
        <w:rFonts w:ascii="StarSymbol" w:eastAsia="OpenSymbol, 'Arial Unicode MS'" w:hAnsi="StarSymbol" w:cs="OpenSymbol, 'Arial Unicode MS'"/>
      </w:rPr>
    </w:lvl>
    <w:lvl w:ilvl="6">
      <w:numFmt w:val="bullet"/>
      <w:lvlText w:val="•"/>
      <w:lvlJc w:val="left"/>
      <w:pPr>
        <w:ind w:left="2880" w:hanging="360"/>
      </w:pPr>
      <w:rPr>
        <w:rFonts w:ascii="StarSymbol" w:eastAsia="OpenSymbol, 'Arial Unicode MS'" w:hAnsi="StarSymbol" w:cs="OpenSymbol, 'Arial Unicode MS'"/>
      </w:rPr>
    </w:lvl>
    <w:lvl w:ilvl="7">
      <w:numFmt w:val="bullet"/>
      <w:lvlText w:val="•"/>
      <w:lvlJc w:val="left"/>
      <w:pPr>
        <w:ind w:left="3240" w:hanging="360"/>
      </w:pPr>
      <w:rPr>
        <w:rFonts w:ascii="StarSymbol" w:eastAsia="OpenSymbol, 'Arial Unicode MS'" w:hAnsi="StarSymbol" w:cs="OpenSymbol, 'Arial Unicode MS'"/>
      </w:rPr>
    </w:lvl>
    <w:lvl w:ilvl="8">
      <w:numFmt w:val="bullet"/>
      <w:lvlText w:val="•"/>
      <w:lvlJc w:val="left"/>
      <w:pPr>
        <w:ind w:left="3600" w:hanging="360"/>
      </w:pPr>
      <w:rPr>
        <w:rFonts w:ascii="StarSymbol" w:eastAsia="OpenSymbol, 'Arial Unicode MS'" w:hAnsi="StarSymbol" w:cs="OpenSymbol, 'Arial Unicode MS'"/>
      </w:rPr>
    </w:lvl>
  </w:abstractNum>
  <w:abstractNum w:abstractNumId="68" w15:restartNumberingAfterBreak="0">
    <w:nsid w:val="712147DD"/>
    <w:multiLevelType w:val="multilevel"/>
    <w:tmpl w:val="58E23EA8"/>
    <w:lvl w:ilvl="0">
      <w:numFmt w:val="bullet"/>
      <w:lvlText w:val="–"/>
      <w:lvlJc w:val="left"/>
      <w:pPr>
        <w:ind w:left="1440" w:hanging="360"/>
      </w:pPr>
      <w:rPr>
        <w:rFonts w:ascii="OpenSymbol, 'Arial Unicode MS'" w:eastAsia="OpenSymbol, 'Arial Unicode MS'" w:hAnsi="OpenSymbol, 'Arial Unicode MS'" w:cs="OpenSymbol, 'Arial Unicode MS'"/>
      </w:rPr>
    </w:lvl>
    <w:lvl w:ilvl="1">
      <w:numFmt w:val="bullet"/>
      <w:lvlText w:val="–"/>
      <w:lvlJc w:val="left"/>
      <w:pPr>
        <w:ind w:left="1800" w:hanging="360"/>
      </w:pPr>
      <w:rPr>
        <w:rFonts w:ascii="OpenSymbol, 'Arial Unicode MS'" w:eastAsia="OpenSymbol, 'Arial Unicode MS'" w:hAnsi="OpenSymbol, 'Arial Unicode MS'" w:cs="OpenSymbol, 'Arial Unicode MS'"/>
      </w:rPr>
    </w:lvl>
    <w:lvl w:ilvl="2">
      <w:numFmt w:val="bullet"/>
      <w:lvlText w:val="–"/>
      <w:lvlJc w:val="left"/>
      <w:pPr>
        <w:ind w:left="2160" w:hanging="360"/>
      </w:pPr>
      <w:rPr>
        <w:rFonts w:ascii="OpenSymbol, 'Arial Unicode MS'" w:eastAsia="OpenSymbol, 'Arial Unicode MS'" w:hAnsi="OpenSymbol, 'Arial Unicode MS'" w:cs="OpenSymbol, 'Arial Unicode MS'"/>
      </w:rPr>
    </w:lvl>
    <w:lvl w:ilvl="3">
      <w:numFmt w:val="bullet"/>
      <w:lvlText w:val="–"/>
      <w:lvlJc w:val="left"/>
      <w:pPr>
        <w:ind w:left="2520" w:hanging="360"/>
      </w:pPr>
      <w:rPr>
        <w:rFonts w:ascii="OpenSymbol, 'Arial Unicode MS'" w:eastAsia="OpenSymbol, 'Arial Unicode MS'" w:hAnsi="OpenSymbol, 'Arial Unicode MS'" w:cs="OpenSymbol, 'Arial Unicode MS'"/>
      </w:rPr>
    </w:lvl>
    <w:lvl w:ilvl="4">
      <w:numFmt w:val="bullet"/>
      <w:lvlText w:val="–"/>
      <w:lvlJc w:val="left"/>
      <w:pPr>
        <w:ind w:left="2880" w:hanging="360"/>
      </w:pPr>
      <w:rPr>
        <w:rFonts w:ascii="OpenSymbol, 'Arial Unicode MS'" w:eastAsia="OpenSymbol, 'Arial Unicode MS'" w:hAnsi="OpenSymbol, 'Arial Unicode MS'" w:cs="OpenSymbol, 'Arial Unicode MS'"/>
      </w:rPr>
    </w:lvl>
    <w:lvl w:ilvl="5">
      <w:numFmt w:val="bullet"/>
      <w:lvlText w:val="–"/>
      <w:lvlJc w:val="left"/>
      <w:pPr>
        <w:ind w:left="3240" w:hanging="360"/>
      </w:pPr>
      <w:rPr>
        <w:rFonts w:ascii="OpenSymbol, 'Arial Unicode MS'" w:eastAsia="OpenSymbol, 'Arial Unicode MS'" w:hAnsi="OpenSymbol, 'Arial Unicode MS'" w:cs="OpenSymbol, 'Arial Unicode MS'"/>
      </w:rPr>
    </w:lvl>
    <w:lvl w:ilvl="6">
      <w:numFmt w:val="bullet"/>
      <w:lvlText w:val="–"/>
      <w:lvlJc w:val="left"/>
      <w:pPr>
        <w:ind w:left="3600" w:hanging="360"/>
      </w:pPr>
      <w:rPr>
        <w:rFonts w:ascii="OpenSymbol, 'Arial Unicode MS'" w:eastAsia="OpenSymbol, 'Arial Unicode MS'" w:hAnsi="OpenSymbol, 'Arial Unicode MS'" w:cs="OpenSymbol, 'Arial Unicode MS'"/>
      </w:rPr>
    </w:lvl>
    <w:lvl w:ilvl="7">
      <w:numFmt w:val="bullet"/>
      <w:lvlText w:val="–"/>
      <w:lvlJc w:val="left"/>
      <w:pPr>
        <w:ind w:left="3960" w:hanging="360"/>
      </w:pPr>
      <w:rPr>
        <w:rFonts w:ascii="OpenSymbol, 'Arial Unicode MS'" w:eastAsia="OpenSymbol, 'Arial Unicode MS'" w:hAnsi="OpenSymbol, 'Arial Unicode MS'" w:cs="OpenSymbol, 'Arial Unicode MS'"/>
      </w:rPr>
    </w:lvl>
    <w:lvl w:ilvl="8">
      <w:numFmt w:val="bullet"/>
      <w:lvlText w:val="–"/>
      <w:lvlJc w:val="left"/>
      <w:pPr>
        <w:ind w:left="4320" w:hanging="360"/>
      </w:pPr>
      <w:rPr>
        <w:rFonts w:ascii="OpenSymbol, 'Arial Unicode MS'" w:eastAsia="OpenSymbol, 'Arial Unicode MS'" w:hAnsi="OpenSymbol, 'Arial Unicode MS'" w:cs="OpenSymbol, 'Arial Unicode MS'"/>
      </w:rPr>
    </w:lvl>
  </w:abstractNum>
  <w:abstractNum w:abstractNumId="69" w15:restartNumberingAfterBreak="0">
    <w:nsid w:val="76375FBF"/>
    <w:multiLevelType w:val="multilevel"/>
    <w:tmpl w:val="8744A96A"/>
    <w:lvl w:ilvl="0">
      <w:start w:val="1"/>
      <w:numFmt w:val="decimal"/>
      <w:lvlText w:val="%1."/>
      <w:lvlJc w:val="left"/>
      <w:pPr>
        <w:ind w:left="720" w:hanging="360"/>
      </w:pPr>
      <w:rPr>
        <w:color w:val="000000" w:themeColor="text1"/>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0" w15:restartNumberingAfterBreak="0">
    <w:nsid w:val="79546034"/>
    <w:multiLevelType w:val="multilevel"/>
    <w:tmpl w:val="F1FA8710"/>
    <w:styleLink w:val="WW8Num9"/>
    <w:lvl w:ilvl="0">
      <w:start w:val="1"/>
      <w:numFmt w:val="decimal"/>
      <w:lvlText w:val="%1)"/>
      <w:lvlJc w:val="left"/>
      <w:pPr>
        <w:ind w:left="1288" w:hanging="360"/>
      </w:pPr>
      <w:rPr>
        <w:b/>
        <w:i/>
        <w:sz w:val="22"/>
        <w:szCs w:val="22"/>
      </w:rPr>
    </w:lvl>
    <w:lvl w:ilvl="1">
      <w:start w:val="1"/>
      <w:numFmt w:val="lowerLetter"/>
      <w:lvlText w:val="%2."/>
      <w:lvlJc w:val="left"/>
      <w:pPr>
        <w:ind w:left="2008" w:hanging="360"/>
      </w:pPr>
    </w:lvl>
    <w:lvl w:ilvl="2">
      <w:start w:val="1"/>
      <w:numFmt w:val="lowerRoman"/>
      <w:lvlText w:val="%1.%2.%3."/>
      <w:lvlJc w:val="right"/>
      <w:pPr>
        <w:ind w:left="2728" w:hanging="180"/>
      </w:pPr>
    </w:lvl>
    <w:lvl w:ilvl="3">
      <w:start w:val="1"/>
      <w:numFmt w:val="decimal"/>
      <w:lvlText w:val="%1.%2.%3.%4."/>
      <w:lvlJc w:val="left"/>
      <w:pPr>
        <w:ind w:left="3448" w:hanging="360"/>
      </w:pPr>
    </w:lvl>
    <w:lvl w:ilvl="4">
      <w:start w:val="1"/>
      <w:numFmt w:val="lowerLetter"/>
      <w:lvlText w:val="%1.%2.%3.%4.%5."/>
      <w:lvlJc w:val="left"/>
      <w:pPr>
        <w:ind w:left="4168" w:hanging="360"/>
      </w:pPr>
    </w:lvl>
    <w:lvl w:ilvl="5">
      <w:start w:val="1"/>
      <w:numFmt w:val="lowerRoman"/>
      <w:lvlText w:val="%1.%2.%3.%4.%5.%6."/>
      <w:lvlJc w:val="right"/>
      <w:pPr>
        <w:ind w:left="4888" w:hanging="180"/>
      </w:pPr>
    </w:lvl>
    <w:lvl w:ilvl="6">
      <w:start w:val="1"/>
      <w:numFmt w:val="decimal"/>
      <w:lvlText w:val="%1.%2.%3.%4.%5.%6.%7."/>
      <w:lvlJc w:val="left"/>
      <w:pPr>
        <w:ind w:left="5608" w:hanging="360"/>
      </w:pPr>
    </w:lvl>
    <w:lvl w:ilvl="7">
      <w:start w:val="1"/>
      <w:numFmt w:val="lowerLetter"/>
      <w:lvlText w:val="%1.%2.%3.%4.%5.%6.%7.%8."/>
      <w:lvlJc w:val="left"/>
      <w:pPr>
        <w:ind w:left="6328" w:hanging="360"/>
      </w:pPr>
    </w:lvl>
    <w:lvl w:ilvl="8">
      <w:start w:val="1"/>
      <w:numFmt w:val="lowerRoman"/>
      <w:lvlText w:val="%1.%2.%3.%4.%5.%6.%7.%8.%9."/>
      <w:lvlJc w:val="right"/>
      <w:pPr>
        <w:ind w:left="7048" w:hanging="180"/>
      </w:pPr>
    </w:lvl>
  </w:abstractNum>
  <w:abstractNum w:abstractNumId="71" w15:restartNumberingAfterBreak="0">
    <w:nsid w:val="7A2C3F31"/>
    <w:multiLevelType w:val="multilevel"/>
    <w:tmpl w:val="0A3055D8"/>
    <w:styleLink w:val="WW8Num31"/>
    <w:lvl w:ilvl="0">
      <w:start w:val="1"/>
      <w:numFmt w:val="lowerLetter"/>
      <w:lvlText w:val="%1)"/>
      <w:lvlJc w:val="left"/>
      <w:pPr>
        <w:ind w:left="2062" w:hanging="360"/>
      </w:pPr>
      <w:rPr>
        <w:i/>
        <w:sz w:val="22"/>
        <w:szCs w:val="22"/>
      </w:rPr>
    </w:lvl>
    <w:lvl w:ilvl="1">
      <w:start w:val="1"/>
      <w:numFmt w:val="lowerLetter"/>
      <w:lvlText w:val="%2."/>
      <w:lvlJc w:val="left"/>
      <w:pPr>
        <w:ind w:left="2782" w:hanging="360"/>
      </w:pPr>
    </w:lvl>
    <w:lvl w:ilvl="2">
      <w:start w:val="1"/>
      <w:numFmt w:val="lowerRoman"/>
      <w:lvlText w:val="%1.%2.%3."/>
      <w:lvlJc w:val="right"/>
      <w:pPr>
        <w:ind w:left="3502" w:hanging="180"/>
      </w:pPr>
    </w:lvl>
    <w:lvl w:ilvl="3">
      <w:start w:val="1"/>
      <w:numFmt w:val="decimal"/>
      <w:lvlText w:val="%1.%2.%3.%4."/>
      <w:lvlJc w:val="left"/>
      <w:pPr>
        <w:ind w:left="4222" w:hanging="360"/>
      </w:pPr>
    </w:lvl>
    <w:lvl w:ilvl="4">
      <w:start w:val="1"/>
      <w:numFmt w:val="lowerLetter"/>
      <w:lvlText w:val="%1.%2.%3.%4.%5."/>
      <w:lvlJc w:val="left"/>
      <w:pPr>
        <w:ind w:left="4942" w:hanging="360"/>
      </w:pPr>
    </w:lvl>
    <w:lvl w:ilvl="5">
      <w:start w:val="1"/>
      <w:numFmt w:val="lowerRoman"/>
      <w:lvlText w:val="%1.%2.%3.%4.%5.%6."/>
      <w:lvlJc w:val="right"/>
      <w:pPr>
        <w:ind w:left="5662" w:hanging="180"/>
      </w:pPr>
    </w:lvl>
    <w:lvl w:ilvl="6">
      <w:start w:val="1"/>
      <w:numFmt w:val="decimal"/>
      <w:lvlText w:val="%1.%2.%3.%4.%5.%6.%7."/>
      <w:lvlJc w:val="left"/>
      <w:pPr>
        <w:ind w:left="6382" w:hanging="360"/>
      </w:pPr>
    </w:lvl>
    <w:lvl w:ilvl="7">
      <w:start w:val="1"/>
      <w:numFmt w:val="lowerLetter"/>
      <w:lvlText w:val="%1.%2.%3.%4.%5.%6.%7.%8."/>
      <w:lvlJc w:val="left"/>
      <w:pPr>
        <w:ind w:left="7102" w:hanging="360"/>
      </w:pPr>
    </w:lvl>
    <w:lvl w:ilvl="8">
      <w:start w:val="1"/>
      <w:numFmt w:val="lowerRoman"/>
      <w:lvlText w:val="%1.%2.%3.%4.%5.%6.%7.%8.%9."/>
      <w:lvlJc w:val="right"/>
      <w:pPr>
        <w:ind w:left="7822" w:hanging="180"/>
      </w:pPr>
    </w:lvl>
  </w:abstractNum>
  <w:num w:numId="1" w16cid:durableId="1966308820">
    <w:abstractNumId w:val="6"/>
  </w:num>
  <w:num w:numId="2" w16cid:durableId="499543398">
    <w:abstractNumId w:val="5"/>
  </w:num>
  <w:num w:numId="3" w16cid:durableId="546259263">
    <w:abstractNumId w:val="30"/>
  </w:num>
  <w:num w:numId="4" w16cid:durableId="1454786998">
    <w:abstractNumId w:val="57"/>
  </w:num>
  <w:num w:numId="5" w16cid:durableId="1904634498">
    <w:abstractNumId w:val="16"/>
  </w:num>
  <w:num w:numId="6" w16cid:durableId="1246067965">
    <w:abstractNumId w:val="37"/>
  </w:num>
  <w:num w:numId="7" w16cid:durableId="13768273">
    <w:abstractNumId w:val="43"/>
  </w:num>
  <w:num w:numId="8" w16cid:durableId="1387873617">
    <w:abstractNumId w:val="56"/>
  </w:num>
  <w:num w:numId="9" w16cid:durableId="1928270595">
    <w:abstractNumId w:val="70"/>
  </w:num>
  <w:num w:numId="10" w16cid:durableId="1451895184">
    <w:abstractNumId w:val="13"/>
  </w:num>
  <w:num w:numId="11" w16cid:durableId="887030026">
    <w:abstractNumId w:val="39"/>
  </w:num>
  <w:num w:numId="12" w16cid:durableId="1031228147">
    <w:abstractNumId w:val="15"/>
  </w:num>
  <w:num w:numId="13" w16cid:durableId="1031105493">
    <w:abstractNumId w:val="28"/>
  </w:num>
  <w:num w:numId="14" w16cid:durableId="553586008">
    <w:abstractNumId w:val="7"/>
  </w:num>
  <w:num w:numId="15" w16cid:durableId="222104721">
    <w:abstractNumId w:val="20"/>
  </w:num>
  <w:num w:numId="16" w16cid:durableId="1111783168">
    <w:abstractNumId w:val="40"/>
  </w:num>
  <w:num w:numId="17" w16cid:durableId="595939108">
    <w:abstractNumId w:val="25"/>
  </w:num>
  <w:num w:numId="18" w16cid:durableId="1950507844">
    <w:abstractNumId w:val="45"/>
  </w:num>
  <w:num w:numId="19" w16cid:durableId="1108549095">
    <w:abstractNumId w:val="65"/>
  </w:num>
  <w:num w:numId="20" w16cid:durableId="45303411">
    <w:abstractNumId w:val="59"/>
  </w:num>
  <w:num w:numId="21" w16cid:durableId="783041386">
    <w:abstractNumId w:val="63"/>
  </w:num>
  <w:num w:numId="22" w16cid:durableId="1907912446">
    <w:abstractNumId w:val="3"/>
  </w:num>
  <w:num w:numId="23" w16cid:durableId="1458110939">
    <w:abstractNumId w:val="64"/>
  </w:num>
  <w:num w:numId="24" w16cid:durableId="2081055783">
    <w:abstractNumId w:val="55"/>
  </w:num>
  <w:num w:numId="25" w16cid:durableId="1727681782">
    <w:abstractNumId w:val="1"/>
  </w:num>
  <w:num w:numId="26" w16cid:durableId="2026049700">
    <w:abstractNumId w:val="24"/>
  </w:num>
  <w:num w:numId="27" w16cid:durableId="2110277096">
    <w:abstractNumId w:val="17"/>
  </w:num>
  <w:num w:numId="28" w16cid:durableId="342435422">
    <w:abstractNumId w:val="29"/>
  </w:num>
  <w:num w:numId="29" w16cid:durableId="494422129">
    <w:abstractNumId w:val="27"/>
  </w:num>
  <w:num w:numId="30" w16cid:durableId="300966487">
    <w:abstractNumId w:val="47"/>
  </w:num>
  <w:num w:numId="31" w16cid:durableId="1442455961">
    <w:abstractNumId w:val="71"/>
  </w:num>
  <w:num w:numId="32" w16cid:durableId="1674071119">
    <w:abstractNumId w:val="21"/>
  </w:num>
  <w:num w:numId="33" w16cid:durableId="32389020">
    <w:abstractNumId w:val="32"/>
  </w:num>
  <w:num w:numId="34" w16cid:durableId="1862010974">
    <w:abstractNumId w:val="54"/>
  </w:num>
  <w:num w:numId="35" w16cid:durableId="1477339070">
    <w:abstractNumId w:val="42"/>
  </w:num>
  <w:num w:numId="36" w16cid:durableId="1446726322">
    <w:abstractNumId w:val="31"/>
  </w:num>
  <w:num w:numId="37" w16cid:durableId="491605094">
    <w:abstractNumId w:val="38"/>
  </w:num>
  <w:num w:numId="38" w16cid:durableId="791633487">
    <w:abstractNumId w:val="8"/>
  </w:num>
  <w:num w:numId="39" w16cid:durableId="873923563">
    <w:abstractNumId w:val="10"/>
  </w:num>
  <w:num w:numId="40" w16cid:durableId="1060859915">
    <w:abstractNumId w:val="51"/>
  </w:num>
  <w:num w:numId="41" w16cid:durableId="906691357">
    <w:abstractNumId w:val="58"/>
  </w:num>
  <w:num w:numId="42" w16cid:durableId="1230766578">
    <w:abstractNumId w:val="22"/>
  </w:num>
  <w:num w:numId="43" w16cid:durableId="1485125792">
    <w:abstractNumId w:val="12"/>
  </w:num>
  <w:num w:numId="44" w16cid:durableId="1443648030">
    <w:abstractNumId w:val="14"/>
  </w:num>
  <w:num w:numId="45" w16cid:durableId="708456998">
    <w:abstractNumId w:val="19"/>
  </w:num>
  <w:num w:numId="46" w16cid:durableId="677778754">
    <w:abstractNumId w:val="33"/>
  </w:num>
  <w:num w:numId="47" w16cid:durableId="54621441">
    <w:abstractNumId w:val="44"/>
  </w:num>
  <w:num w:numId="48" w16cid:durableId="996491714">
    <w:abstractNumId w:val="53"/>
  </w:num>
  <w:num w:numId="49" w16cid:durableId="1717511726">
    <w:abstractNumId w:val="67"/>
  </w:num>
  <w:num w:numId="50" w16cid:durableId="248348610">
    <w:abstractNumId w:val="68"/>
  </w:num>
  <w:num w:numId="51" w16cid:durableId="401413829">
    <w:abstractNumId w:val="26"/>
  </w:num>
  <w:num w:numId="52" w16cid:durableId="1257247844">
    <w:abstractNumId w:val="50"/>
  </w:num>
  <w:num w:numId="53" w16cid:durableId="1093471732">
    <w:abstractNumId w:val="69"/>
  </w:num>
  <w:num w:numId="54" w16cid:durableId="331181339">
    <w:abstractNumId w:val="34"/>
  </w:num>
  <w:num w:numId="55" w16cid:durableId="1796946894">
    <w:abstractNumId w:val="66"/>
  </w:num>
  <w:num w:numId="56" w16cid:durableId="1779105909">
    <w:abstractNumId w:val="52"/>
  </w:num>
  <w:num w:numId="57" w16cid:durableId="727414604">
    <w:abstractNumId w:val="0"/>
  </w:num>
  <w:num w:numId="58" w16cid:durableId="1022393723">
    <w:abstractNumId w:val="11"/>
  </w:num>
  <w:num w:numId="59" w16cid:durableId="1889491864">
    <w:abstractNumId w:val="48"/>
  </w:num>
  <w:num w:numId="60" w16cid:durableId="288359266">
    <w:abstractNumId w:val="18"/>
  </w:num>
  <w:num w:numId="61" w16cid:durableId="1018502038">
    <w:abstractNumId w:val="23"/>
  </w:num>
  <w:num w:numId="62" w16cid:durableId="90972634">
    <w:abstractNumId w:val="61"/>
  </w:num>
  <w:num w:numId="63" w16cid:durableId="1961954445">
    <w:abstractNumId w:val="49"/>
  </w:num>
  <w:num w:numId="64" w16cid:durableId="734090246">
    <w:abstractNumId w:val="62"/>
  </w:num>
  <w:num w:numId="65" w16cid:durableId="1968855455">
    <w:abstractNumId w:val="60"/>
  </w:num>
  <w:num w:numId="66" w16cid:durableId="263651928">
    <w:abstractNumId w:val="2"/>
  </w:num>
  <w:num w:numId="67" w16cid:durableId="176500734">
    <w:abstractNumId w:val="36"/>
  </w:num>
  <w:num w:numId="68" w16cid:durableId="619652655">
    <w:abstractNumId w:val="41"/>
  </w:num>
  <w:num w:numId="69" w16cid:durableId="1018920867">
    <w:abstractNumId w:val="9"/>
  </w:num>
  <w:num w:numId="70" w16cid:durableId="751391949">
    <w:abstractNumId w:val="35"/>
  </w:num>
  <w:num w:numId="71" w16cid:durableId="1096633155">
    <w:abstractNumId w:val="4"/>
  </w:num>
  <w:num w:numId="72" w16cid:durableId="2029721056">
    <w:abstractNumId w:val="4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9"/>
  <w:autoHyphenation/>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70E"/>
    <w:rsid w:val="00037804"/>
    <w:rsid w:val="000A2078"/>
    <w:rsid w:val="000F1979"/>
    <w:rsid w:val="00160987"/>
    <w:rsid w:val="001E6A4D"/>
    <w:rsid w:val="003C4FE0"/>
    <w:rsid w:val="003F0B88"/>
    <w:rsid w:val="003F56C5"/>
    <w:rsid w:val="004C6906"/>
    <w:rsid w:val="005107E5"/>
    <w:rsid w:val="00530019"/>
    <w:rsid w:val="00605B89"/>
    <w:rsid w:val="0066788F"/>
    <w:rsid w:val="006761DF"/>
    <w:rsid w:val="00693F7C"/>
    <w:rsid w:val="007218CF"/>
    <w:rsid w:val="007375B0"/>
    <w:rsid w:val="007E038E"/>
    <w:rsid w:val="007E03A3"/>
    <w:rsid w:val="007E0911"/>
    <w:rsid w:val="00823E01"/>
    <w:rsid w:val="0089460B"/>
    <w:rsid w:val="008A63C2"/>
    <w:rsid w:val="00A15282"/>
    <w:rsid w:val="00A8231F"/>
    <w:rsid w:val="00A830E3"/>
    <w:rsid w:val="00AB0799"/>
    <w:rsid w:val="00AF10CB"/>
    <w:rsid w:val="00B70D9B"/>
    <w:rsid w:val="00C67F4D"/>
    <w:rsid w:val="00CE25E6"/>
    <w:rsid w:val="00D30228"/>
    <w:rsid w:val="00E645C2"/>
    <w:rsid w:val="00ED2EB5"/>
    <w:rsid w:val="00ED6BAE"/>
    <w:rsid w:val="00EE194D"/>
    <w:rsid w:val="00F0770E"/>
    <w:rsid w:val="00F5730F"/>
    <w:rsid w:val="00F704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09BD1"/>
  <w15:docId w15:val="{B28BADE9-6187-4301-B624-D6A8E1D2E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Unicode MS"/>
        <w:kern w:val="3"/>
        <w:sz w:val="24"/>
        <w:szCs w:val="24"/>
        <w:lang w:val="de-DE"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100" w:lineRule="atLeast"/>
    </w:pPr>
    <w:rPr>
      <w:rFonts w:eastAsia="Andale Sans UI" w:cs="Tahoma"/>
      <w:lang w:eastAsia="ja-JP" w:bidi="fa-IR"/>
    </w:rPr>
  </w:style>
  <w:style w:type="paragraph" w:styleId="Nagwek1">
    <w:name w:val="heading 1"/>
    <w:next w:val="Normalny"/>
    <w:uiPriority w:val="9"/>
    <w:qFormat/>
    <w:pPr>
      <w:keepNext/>
      <w:keepLines/>
      <w:spacing w:after="337" w:line="264" w:lineRule="auto"/>
      <w:ind w:left="10" w:right="2" w:hanging="10"/>
      <w:outlineLvl w:val="0"/>
    </w:pPr>
    <w:rPr>
      <w:rFonts w:ascii="Arial" w:eastAsia="Arial" w:hAnsi="Arial" w:cs="Arial"/>
      <w:b/>
      <w:color w:val="000000"/>
      <w:sz w:val="22"/>
      <w:szCs w:val="22"/>
      <w:lang w:val="pl-PL" w:eastAsia="pl-PL" w:bidi="ar-SA"/>
    </w:rPr>
  </w:style>
  <w:style w:type="paragraph" w:styleId="Nagwek3">
    <w:name w:val="heading 3"/>
    <w:basedOn w:val="Heading"/>
    <w:next w:val="Textbody"/>
    <w:uiPriority w:val="9"/>
    <w:semiHidden/>
    <w:unhideWhenUsed/>
    <w:qFormat/>
    <w:pPr>
      <w:outlineLvl w:val="2"/>
    </w:pPr>
    <w:rPr>
      <w:rFonts w:ascii="Times New Roman" w:eastAsia="Lucida Sans Unicode" w:hAnsi="Times New Roman" w:cs="Tahoma"/>
      <w:b/>
      <w:bCs/>
    </w:rPr>
  </w:style>
  <w:style w:type="paragraph" w:styleId="Nagwek4">
    <w:name w:val="heading 4"/>
    <w:basedOn w:val="Standard"/>
    <w:next w:val="Textbody"/>
    <w:uiPriority w:val="9"/>
    <w:semiHidden/>
    <w:unhideWhenUsed/>
    <w:qFormat/>
    <w:pPr>
      <w:keepNext/>
      <w:spacing w:before="240" w:after="60" w:line="100" w:lineRule="atLeast"/>
      <w:ind w:left="0" w:firstLine="0"/>
      <w:jc w:val="left"/>
      <w:outlineLvl w:val="3"/>
    </w:pPr>
    <w:rPr>
      <w:rFonts w:ascii="Times New (W1)" w:hAnsi="Times New (W1)" w:cs="Times New (W1)"/>
      <w:b/>
      <w:bCs/>
      <w:color w:val="00000A"/>
      <w:sz w:val="28"/>
      <w:szCs w:val="28"/>
      <w:lang w:val="en-US" w:eastAsia="en-US"/>
    </w:rPr>
  </w:style>
  <w:style w:type="paragraph" w:styleId="Nagwek8">
    <w:name w:val="heading 8"/>
    <w:basedOn w:val="Standard"/>
    <w:next w:val="Textbody"/>
    <w:pPr>
      <w:spacing w:before="240" w:after="60" w:line="100" w:lineRule="atLeast"/>
      <w:ind w:left="0" w:firstLine="0"/>
      <w:jc w:val="left"/>
      <w:outlineLvl w:val="7"/>
    </w:pPr>
    <w:rPr>
      <w:i/>
      <w:iCs/>
      <w:color w:val="00000A"/>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pacing w:after="5" w:line="264" w:lineRule="auto"/>
      <w:ind w:left="303" w:hanging="10"/>
      <w:jc w:val="both"/>
    </w:pPr>
    <w:rPr>
      <w:rFonts w:eastAsia="Times New Roman" w:cs="Times New Roman"/>
      <w:color w:val="000000"/>
      <w:sz w:val="22"/>
      <w:szCs w:val="22"/>
      <w:lang w:val="pl-PL" w:eastAsia="pl-PL" w:bidi="ar-SA"/>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customStyle="1" w:styleId="footnotedescription">
    <w:name w:val="footnote description"/>
    <w:pPr>
      <w:widowControl/>
      <w:spacing w:line="312" w:lineRule="auto"/>
      <w:ind w:right="758"/>
      <w:jc w:val="both"/>
    </w:pPr>
    <w:rPr>
      <w:rFonts w:eastAsia="Times New Roman" w:cs="Times New Roman"/>
      <w:color w:val="000000"/>
      <w:sz w:val="16"/>
      <w:szCs w:val="22"/>
      <w:lang w:val="pl-PL" w:eastAsia="pl-PL" w:bidi="ar-SA"/>
    </w:rPr>
  </w:style>
  <w:style w:type="paragraph" w:styleId="Nagwek">
    <w:name w:val="header"/>
    <w:basedOn w:val="Standard"/>
    <w:pPr>
      <w:suppressLineNumbers/>
      <w:tabs>
        <w:tab w:val="center" w:pos="4839"/>
        <w:tab w:val="right" w:pos="9375"/>
      </w:tabs>
      <w:spacing w:after="0" w:line="100" w:lineRule="atLeast"/>
    </w:pPr>
  </w:style>
  <w:style w:type="paragraph" w:styleId="Akapitzlist">
    <w:name w:val="List Paragraph"/>
    <w:basedOn w:val="Standard"/>
    <w:pPr>
      <w:ind w:left="720"/>
    </w:pPr>
  </w:style>
  <w:style w:type="paragraph" w:styleId="Tekstblokowy">
    <w:name w:val="Block Text"/>
    <w:basedOn w:val="Standard"/>
    <w:pPr>
      <w:tabs>
        <w:tab w:val="left" w:pos="1146"/>
        <w:tab w:val="left" w:pos="8886"/>
        <w:tab w:val="left" w:pos="9606"/>
        <w:tab w:val="left" w:pos="9966"/>
        <w:tab w:val="left" w:pos="10491"/>
      </w:tabs>
      <w:spacing w:after="0" w:line="360" w:lineRule="auto"/>
      <w:ind w:left="426" w:right="3"/>
    </w:pPr>
    <w:rPr>
      <w:color w:val="00000A"/>
      <w:sz w:val="26"/>
      <w:szCs w:val="24"/>
    </w:rPr>
  </w:style>
  <w:style w:type="paragraph" w:styleId="Tekstprzypisudolnego">
    <w:name w:val="footnote text"/>
    <w:basedOn w:val="Standard"/>
    <w:pPr>
      <w:spacing w:after="0" w:line="100" w:lineRule="atLeast"/>
      <w:ind w:left="0" w:firstLine="0"/>
      <w:jc w:val="left"/>
    </w:pPr>
    <w:rPr>
      <w:color w:val="00000A"/>
      <w:sz w:val="20"/>
      <w:szCs w:val="20"/>
    </w:rPr>
  </w:style>
  <w:style w:type="paragraph" w:styleId="Tekstpodstawowy2">
    <w:name w:val="Body Text 2"/>
    <w:basedOn w:val="Standard"/>
    <w:pPr>
      <w:spacing w:after="120" w:line="480" w:lineRule="auto"/>
      <w:ind w:left="0" w:firstLine="0"/>
      <w:jc w:val="left"/>
    </w:pPr>
    <w:rPr>
      <w:color w:val="00000A"/>
      <w:sz w:val="24"/>
      <w:szCs w:val="24"/>
      <w:lang w:eastAsia="en-US"/>
    </w:rPr>
  </w:style>
  <w:style w:type="paragraph" w:styleId="Stopka">
    <w:name w:val="footer"/>
    <w:basedOn w:val="Standard"/>
    <w:pPr>
      <w:suppressLineNumbers/>
      <w:tabs>
        <w:tab w:val="center" w:pos="4536"/>
        <w:tab w:val="right" w:pos="9072"/>
      </w:tabs>
      <w:spacing w:after="0" w:line="100" w:lineRule="atLeast"/>
      <w:ind w:left="0" w:firstLine="0"/>
      <w:jc w:val="left"/>
    </w:pPr>
    <w:rPr>
      <w:color w:val="00000A"/>
      <w:sz w:val="24"/>
      <w:lang w:eastAsia="en-US"/>
    </w:rPr>
  </w:style>
  <w:style w:type="paragraph" w:styleId="NormalnyWeb">
    <w:name w:val="Normal (Web)"/>
    <w:basedOn w:val="Standard"/>
    <w:pPr>
      <w:spacing w:before="100" w:after="100" w:line="100" w:lineRule="atLeast"/>
      <w:ind w:left="0" w:firstLine="0"/>
      <w:jc w:val="left"/>
    </w:pPr>
    <w:rPr>
      <w:color w:val="00000A"/>
      <w:sz w:val="24"/>
      <w:szCs w:val="24"/>
    </w:rPr>
  </w:style>
  <w:style w:type="paragraph" w:customStyle="1" w:styleId="Footnote">
    <w:name w:val="Footnote"/>
    <w:basedOn w:val="Standard"/>
    <w:pPr>
      <w:suppressLineNumbers/>
      <w:ind w:left="283" w:hanging="283"/>
    </w:pPr>
    <w:rPr>
      <w:sz w:val="20"/>
      <w:szCs w:val="20"/>
    </w:rPr>
  </w:style>
  <w:style w:type="paragraph" w:styleId="Tekstpodstawowywcity">
    <w:name w:val="Body Text Indent"/>
    <w:basedOn w:val="Normalny"/>
    <w:pPr>
      <w:spacing w:after="120"/>
      <w:ind w:left="283"/>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Arial" w:eastAsia="Arial" w:hAnsi="Arial" w:cs="Arial"/>
      <w:b w:val="0"/>
      <w:i w:val="0"/>
      <w:strike w:val="0"/>
      <w:dstrike w:val="0"/>
      <w:color w:val="000000"/>
      <w:position w:val="0"/>
      <w:sz w:val="22"/>
      <w:szCs w:val="22"/>
      <w:u w:val="none"/>
      <w:shd w:val="clear" w:color="auto" w:fill="auto"/>
      <w:vertAlign w:val="baseline"/>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Arial" w:eastAsia="Arial" w:hAnsi="Arial" w:cs="Arial"/>
      <w:b w:val="0"/>
      <w:i w:val="0"/>
      <w:strike w:val="0"/>
      <w:dstrike w:val="0"/>
      <w:color w:val="000000"/>
      <w:position w:val="0"/>
      <w:sz w:val="22"/>
      <w:szCs w:val="22"/>
      <w:u w:val="none"/>
      <w:shd w:val="clear" w:color="auto" w:fill="auto"/>
      <w:vertAlign w:val="baseline"/>
    </w:rPr>
  </w:style>
  <w:style w:type="character" w:customStyle="1" w:styleId="WW8Num3z0">
    <w:name w:val="WW8Num3z0"/>
    <w:rPr>
      <w:rFonts w:eastAsia="Times New Roman" w:cs="Times New Roman"/>
      <w:b w:val="0"/>
      <w:i w:val="0"/>
      <w:strike w:val="0"/>
      <w:dstrike w:val="0"/>
      <w:color w:val="000000"/>
      <w:position w:val="0"/>
      <w:sz w:val="22"/>
      <w:szCs w:val="22"/>
      <w:u w:val="none"/>
      <w:vertAlign w:val="baseline"/>
    </w:rPr>
  </w:style>
  <w:style w:type="character" w:customStyle="1" w:styleId="WW8Num4z0">
    <w:name w:val="WW8Num4z0"/>
    <w:rPr>
      <w:b w:val="0"/>
      <w:i w:val="0"/>
      <w:strike w:val="0"/>
      <w:dstrike w:val="0"/>
      <w:color w:val="000000"/>
      <w:position w:val="0"/>
      <w:sz w:val="22"/>
      <w:szCs w:val="22"/>
      <w:u w:val="none"/>
      <w:vertAlign w:val="baseline"/>
    </w:rPr>
  </w:style>
  <w:style w:type="character" w:customStyle="1" w:styleId="WW8Num4z1">
    <w:name w:val="WW8Num4z1"/>
    <w:rPr>
      <w:rFonts w:eastAsia="Times New Roman" w:cs="Times New Roman"/>
      <w:b w:val="0"/>
      <w:i w:val="0"/>
      <w:strike w:val="0"/>
      <w:dstrike w:val="0"/>
      <w:color w:val="000000"/>
      <w:position w:val="0"/>
      <w:sz w:val="22"/>
      <w:szCs w:val="22"/>
      <w:u w:val="none"/>
      <w:vertAlign w:val="baseline"/>
    </w:rPr>
  </w:style>
  <w:style w:type="character" w:customStyle="1" w:styleId="WW8Num5z0">
    <w:name w:val="WW8Num5z0"/>
    <w:rPr>
      <w:color w:val="000000"/>
      <w:sz w:val="24"/>
      <w:szCs w:val="24"/>
    </w:rPr>
  </w:style>
  <w:style w:type="character" w:customStyle="1" w:styleId="WW8Num5z1">
    <w:name w:val="WW8Num5z1"/>
    <w:rPr>
      <w:rFonts w:cs="Times New Roman"/>
      <w:color w:val="000000"/>
      <w:sz w:val="20"/>
      <w:szCs w:val="24"/>
    </w:rPr>
  </w:style>
  <w:style w:type="character" w:customStyle="1" w:styleId="WW8Num6z0">
    <w:name w:val="WW8Num6z0"/>
    <w:rPr>
      <w:rFonts w:ascii="Times New Roman" w:hAnsi="Times New Roman" w:cs="Times New Roman"/>
      <w:color w:val="00000A"/>
      <w:kern w:val="3"/>
      <w:sz w:val="22"/>
      <w:szCs w:val="22"/>
      <w:lang w:eastAsia="ar-SA"/>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b/>
      <w:sz w:val="22"/>
      <w:szCs w:val="22"/>
    </w:rPr>
  </w:style>
  <w:style w:type="character" w:customStyle="1" w:styleId="WW8Num7z1">
    <w:name w:val="WW8Num7z1"/>
    <w:rPr>
      <w:rFonts w:cs="Times New Roman"/>
      <w:b w:val="0"/>
      <w:sz w:val="24"/>
      <w:szCs w:val="24"/>
    </w:rPr>
  </w:style>
  <w:style w:type="character" w:customStyle="1" w:styleId="WW8Num7z2">
    <w:name w:val="WW8Num7z2"/>
    <w:rPr>
      <w:b w:val="0"/>
      <w:sz w:val="24"/>
      <w:szCs w:val="24"/>
    </w:rPr>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b/>
      <w:sz w:val="22"/>
      <w:szCs w:val="22"/>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b/>
      <w:i/>
      <w:sz w:val="22"/>
      <w:szCs w:val="22"/>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cs="Arial"/>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b/>
      <w:bCs/>
      <w:i/>
      <w:color w:val="00000A"/>
      <w:sz w:val="22"/>
      <w:szCs w:val="22"/>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eastAsia="Calibri"/>
      <w:b/>
      <w:color w:val="00000A"/>
      <w:kern w:val="3"/>
      <w:sz w:val="22"/>
      <w:szCs w:val="22"/>
      <w:lang w:eastAsia="ar-SA"/>
    </w:rPr>
  </w:style>
  <w:style w:type="character" w:customStyle="1" w:styleId="WW8Num13z1">
    <w:name w:val="WW8Num13z1"/>
    <w:rPr>
      <w:b/>
      <w:bCs/>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cs="Times New Roman"/>
      <w:sz w:val="24"/>
      <w:szCs w:val="24"/>
    </w:rPr>
  </w:style>
  <w:style w:type="character" w:customStyle="1" w:styleId="WW8Num14z1">
    <w:name w:val="WW8Num14z1"/>
    <w:rPr>
      <w:rFonts w:eastAsia="Calibri"/>
      <w:b/>
      <w:color w:val="00000A"/>
      <w:kern w:val="3"/>
      <w:sz w:val="22"/>
      <w:szCs w:val="22"/>
      <w:lang w:eastAsia="ar-SA"/>
    </w:rPr>
  </w:style>
  <w:style w:type="character" w:customStyle="1" w:styleId="WW8Num15z0">
    <w:name w:val="WW8Num15z0"/>
    <w:rPr>
      <w:rFonts w:cs="Times New Roman"/>
      <w:b/>
      <w:bCs/>
      <w:i/>
      <w:color w:val="00000A"/>
      <w:sz w:val="24"/>
      <w:szCs w:val="24"/>
    </w:rPr>
  </w:style>
  <w:style w:type="character" w:customStyle="1" w:styleId="WW8Num15z1">
    <w:name w:val="WW8Num15z1"/>
    <w:rPr>
      <w:bCs/>
      <w:color w:val="000000"/>
      <w:sz w:val="22"/>
      <w:szCs w:val="22"/>
    </w:rPr>
  </w:style>
  <w:style w:type="character" w:customStyle="1" w:styleId="WW8Num16z0">
    <w:name w:val="WW8Num16z0"/>
    <w:rPr>
      <w:rFonts w:eastAsia="Calibri" w:cs="Times New Roman"/>
      <w:b w:val="0"/>
      <w:bCs w:val="0"/>
      <w:color w:val="00000A"/>
      <w:kern w:val="3"/>
      <w:sz w:val="24"/>
      <w:szCs w:val="24"/>
      <w:lang w:eastAsia="ar-SA"/>
    </w:rPr>
  </w:style>
  <w:style w:type="character" w:customStyle="1" w:styleId="WW8Num16z1">
    <w:name w:val="WW8Num16z1"/>
    <w:rPr>
      <w:b w:val="0"/>
      <w:bCs w:val="0"/>
      <w:kern w:val="3"/>
      <w:sz w:val="24"/>
      <w:szCs w:val="24"/>
    </w:rPr>
  </w:style>
  <w:style w:type="character" w:customStyle="1" w:styleId="WW8Num16z2">
    <w:name w:val="WW8Num16z2"/>
    <w:rPr>
      <w:rFonts w:eastAsia="Calibri" w:cs="Times New Roman"/>
      <w:b/>
      <w:bCs/>
      <w:kern w:val="3"/>
      <w:sz w:val="24"/>
      <w:szCs w:val="24"/>
    </w:rPr>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eastAsia="Calibri" w:cs="Times New Roman"/>
      <w:kern w:val="3"/>
      <w:sz w:val="24"/>
      <w:szCs w:val="24"/>
    </w:rPr>
  </w:style>
  <w:style w:type="character" w:customStyle="1" w:styleId="WW8Num18z0">
    <w:name w:val="WW8Num18z0"/>
    <w:rPr>
      <w:b/>
      <w:bCs/>
      <w:sz w:val="22"/>
      <w:szCs w:val="22"/>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Times New Roman" w:hAnsi="Times New Roman" w:cs="Times New Roman"/>
      <w:color w:val="000000"/>
      <w:sz w:val="24"/>
      <w:szCs w:val="24"/>
    </w:rPr>
  </w:style>
  <w:style w:type="character" w:customStyle="1" w:styleId="WW8Num19z1">
    <w:name w:val="WW8Num19z1"/>
    <w:rPr>
      <w:rFonts w:cs="Times New Roman"/>
      <w:bCs/>
      <w:color w:val="000000"/>
      <w:sz w:val="20"/>
      <w:szCs w:val="24"/>
    </w:rPr>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sz w:val="22"/>
      <w:szCs w:val="22"/>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eastAsia="Times New Roman" w:hAnsi="Times New Roman" w:cs="Times New Roman"/>
      <w:b w:val="0"/>
      <w:i w:val="0"/>
      <w:strike w:val="0"/>
      <w:dstrike w:val="0"/>
      <w:color w:val="000000"/>
      <w:position w:val="0"/>
      <w:sz w:val="22"/>
      <w:szCs w:val="22"/>
      <w:u w:val="none"/>
      <w:vertAlign w:val="baseline"/>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b/>
      <w:bCs/>
      <w:sz w:val="22"/>
      <w:szCs w:val="22"/>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Times New Roman" w:hAnsi="Times New Roman" w:cs="Times New Roman"/>
      <w:b/>
      <w:color w:val="00000A"/>
      <w:sz w:val="22"/>
      <w:szCs w:val="22"/>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sz w:val="22"/>
      <w:szCs w:val="22"/>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sz w:val="22"/>
      <w:szCs w:val="22"/>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sz w:val="22"/>
      <w:szCs w:val="22"/>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b/>
      <w:sz w:val="22"/>
      <w:szCs w:val="22"/>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b/>
      <w:sz w:val="22"/>
      <w:szCs w:val="22"/>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cs="Times New Roman"/>
      <w:sz w:val="22"/>
      <w:szCs w:val="22"/>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b/>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i/>
      <w:sz w:val="22"/>
      <w:szCs w:val="22"/>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b/>
      <w:sz w:val="22"/>
      <w:szCs w:val="22"/>
    </w:rPr>
  </w:style>
  <w:style w:type="character" w:customStyle="1" w:styleId="WW8Num33z0">
    <w:name w:val="WW8Num33z0"/>
    <w:rPr>
      <w:sz w:val="22"/>
      <w:szCs w:val="22"/>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7z1">
    <w:name w:val="WW8Num17z1"/>
    <w:rPr>
      <w:rFonts w:eastAsia="Calibri"/>
      <w:b w:val="0"/>
      <w:bCs w:val="0"/>
      <w:color w:val="00000A"/>
      <w:kern w:val="3"/>
      <w:sz w:val="24"/>
      <w:szCs w:val="24"/>
      <w:lang w:eastAsia="ar-SA"/>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4z0">
    <w:name w:val="WW8Num34z0"/>
    <w:rPr>
      <w:b/>
      <w:i w:val="0"/>
      <w:iCs w:val="0"/>
      <w:sz w:val="22"/>
      <w:szCs w:val="22"/>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b w:val="0"/>
      <w:bCs/>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i/>
      <w:sz w:val="22"/>
      <w:szCs w:val="22"/>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rPr>
      <w:rFonts w:cs="Times New Roman"/>
      <w:b w:val="0"/>
      <w:i w:val="0"/>
      <w:sz w:val="20"/>
    </w:rPr>
  </w:style>
  <w:style w:type="character" w:customStyle="1" w:styleId="WW8Num39z1">
    <w:name w:val="WW8Num39z1"/>
    <w:rPr>
      <w:rFonts w:cs="Times New Roman"/>
      <w:bCs/>
      <w:color w:val="00000A"/>
      <w:sz w:val="24"/>
      <w:szCs w:val="24"/>
    </w:rPr>
  </w:style>
  <w:style w:type="character" w:customStyle="1" w:styleId="WW8Num40z0">
    <w:name w:val="WW8Num40z0"/>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rFonts w:ascii="Arial" w:eastAsia="Arial" w:hAnsi="Arial" w:cs="Arial"/>
      <w:b w:val="0"/>
      <w:i w:val="0"/>
      <w:strike w:val="0"/>
      <w:dstrike w:val="0"/>
      <w:color w:val="000000"/>
      <w:position w:val="0"/>
      <w:sz w:val="22"/>
      <w:szCs w:val="22"/>
      <w:u w:val="none"/>
      <w:shd w:val="clear" w:color="auto" w:fill="auto"/>
      <w:vertAlign w:val="baseline"/>
    </w:rPr>
  </w:style>
  <w:style w:type="character" w:customStyle="1" w:styleId="WW8Num42z0">
    <w:name w:val="WW8Num42z0"/>
    <w:rPr>
      <w:rFonts w:ascii="Arial" w:eastAsia="Arial" w:hAnsi="Arial" w:cs="Arial"/>
      <w:b w:val="0"/>
      <w:i w:val="0"/>
      <w:strike w:val="0"/>
      <w:dstrike w:val="0"/>
      <w:color w:val="000000"/>
      <w:position w:val="0"/>
      <w:sz w:val="22"/>
      <w:szCs w:val="22"/>
      <w:u w:val="none"/>
      <w:shd w:val="clear" w:color="auto" w:fill="auto"/>
      <w:vertAlign w:val="baseline"/>
    </w:rPr>
  </w:style>
  <w:style w:type="character" w:customStyle="1" w:styleId="WW8Num43z0">
    <w:name w:val="WW8Num43z0"/>
    <w:rPr>
      <w:rFonts w:ascii="Arial" w:eastAsia="Arial" w:hAnsi="Arial" w:cs="Arial"/>
      <w:b w:val="0"/>
      <w:i w:val="0"/>
      <w:strike w:val="0"/>
      <w:dstrike w:val="0"/>
      <w:color w:val="000000"/>
      <w:position w:val="0"/>
      <w:sz w:val="22"/>
      <w:szCs w:val="22"/>
      <w:u w:val="none"/>
      <w:shd w:val="clear" w:color="auto" w:fill="auto"/>
      <w:vertAlign w:val="baseline"/>
    </w:rPr>
  </w:style>
  <w:style w:type="character" w:customStyle="1" w:styleId="WW8Num44z0">
    <w:name w:val="WW8Num44z0"/>
    <w:rPr>
      <w:rFonts w:ascii="Arial" w:eastAsia="Arial" w:hAnsi="Arial" w:cs="Arial"/>
      <w:b w:val="0"/>
      <w:i w:val="0"/>
      <w:strike w:val="0"/>
      <w:dstrike w:val="0"/>
      <w:color w:val="000000"/>
      <w:position w:val="0"/>
      <w:sz w:val="20"/>
      <w:szCs w:val="20"/>
      <w:u w:val="none"/>
      <w:shd w:val="clear" w:color="auto" w:fill="auto"/>
      <w:vertAlign w:val="baseline"/>
    </w:rPr>
  </w:style>
  <w:style w:type="character" w:customStyle="1" w:styleId="WW8Num45z0">
    <w:name w:val="WW8Num45z0"/>
    <w:rPr>
      <w:rFonts w:ascii="Arial" w:hAnsi="Arial" w:cs="Arial"/>
      <w:b w:val="0"/>
      <w:i w:val="0"/>
      <w:strike w:val="0"/>
      <w:dstrike w:val="0"/>
      <w:color w:val="000000"/>
      <w:position w:val="0"/>
      <w:sz w:val="22"/>
      <w:szCs w:val="22"/>
      <w:u w:val="none"/>
      <w:shd w:val="clear" w:color="auto" w:fill="auto"/>
      <w:vertAlign w:val="baseline"/>
    </w:rPr>
  </w:style>
  <w:style w:type="character" w:customStyle="1" w:styleId="WW8Num46z0">
    <w:name w:val="WW8Num46z0"/>
    <w:rPr>
      <w:rFonts w:ascii="Arial" w:hAnsi="Arial" w:cs="Arial"/>
      <w:b w:val="0"/>
      <w:i w:val="0"/>
      <w:strike w:val="0"/>
      <w:dstrike w:val="0"/>
      <w:color w:val="000000"/>
      <w:position w:val="0"/>
      <w:sz w:val="22"/>
      <w:szCs w:val="22"/>
      <w:u w:val="none"/>
      <w:shd w:val="clear" w:color="auto" w:fill="auto"/>
      <w:vertAlign w:val="baseline"/>
    </w:rPr>
  </w:style>
  <w:style w:type="character" w:customStyle="1" w:styleId="footnotedescriptionChar">
    <w:name w:val="footnote description Char"/>
    <w:rPr>
      <w:rFonts w:ascii="Times New Roman" w:eastAsia="Times New Roman" w:hAnsi="Times New Roman" w:cs="Times New Roman"/>
      <w:color w:val="000000"/>
      <w:sz w:val="16"/>
    </w:rPr>
  </w:style>
  <w:style w:type="character" w:customStyle="1" w:styleId="footnotemark">
    <w:name w:val="footnote mark"/>
    <w:rPr>
      <w:rFonts w:ascii="Times New Roman" w:eastAsia="Times New Roman" w:hAnsi="Times New Roman" w:cs="Times New Roman"/>
      <w:color w:val="000000"/>
      <w:position w:val="0"/>
      <w:sz w:val="21"/>
      <w:vertAlign w:val="superscript"/>
    </w:rPr>
  </w:style>
  <w:style w:type="character" w:customStyle="1" w:styleId="NagwekZnak">
    <w:name w:val="Nagłówek Znak"/>
    <w:basedOn w:val="Domylnaczcionkaakapitu"/>
    <w:rPr>
      <w:rFonts w:ascii="Times New Roman" w:eastAsia="Times New Roman" w:hAnsi="Times New Roman" w:cs="Times New Roman"/>
      <w:color w:val="000000"/>
    </w:rPr>
  </w:style>
  <w:style w:type="character" w:customStyle="1" w:styleId="Internetlink">
    <w:name w:val="Internet link"/>
    <w:basedOn w:val="Domylnaczcionkaakapitu"/>
    <w:rPr>
      <w:color w:val="0563C1"/>
      <w:u w:val="single"/>
    </w:rPr>
  </w:style>
  <w:style w:type="character" w:customStyle="1" w:styleId="Nierozpoznanawzmianka1">
    <w:name w:val="Nierozpoznana wzmianka1"/>
    <w:basedOn w:val="Domylnaczcionkaakapitu"/>
    <w:rPr>
      <w:color w:val="605E5C"/>
    </w:rPr>
  </w:style>
  <w:style w:type="character" w:customStyle="1" w:styleId="FootnoteSymbol">
    <w:name w:val="Footnote Symbol"/>
    <w:rPr>
      <w:position w:val="0"/>
      <w:vertAlign w:val="superscript"/>
    </w:rPr>
  </w:style>
  <w:style w:type="character" w:customStyle="1" w:styleId="TekstprzypisudolnegoZnak">
    <w:name w:val="Tekst przypisu dolnego Znak"/>
    <w:basedOn w:val="Domylnaczcionkaakapitu"/>
    <w:rPr>
      <w:rFonts w:ascii="Times New Roman" w:eastAsia="Times New Roman" w:hAnsi="Times New Roman" w:cs="Times New Roman"/>
      <w:sz w:val="20"/>
      <w:szCs w:val="20"/>
    </w:rPr>
  </w:style>
  <w:style w:type="character" w:styleId="Odwoanieprzypisudolnego">
    <w:name w:val="footnote reference"/>
    <w:basedOn w:val="Domylnaczcionkaakapitu"/>
    <w:rPr>
      <w:position w:val="0"/>
      <w:vertAlign w:val="superscript"/>
    </w:rPr>
  </w:style>
  <w:style w:type="character" w:customStyle="1" w:styleId="AkapitzlistZnak">
    <w:name w:val="Akapit z listą Znak"/>
    <w:rPr>
      <w:rFonts w:ascii="Times New Roman" w:eastAsia="Times New Roman" w:hAnsi="Times New Roman" w:cs="Times New Roman"/>
      <w:color w:val="000000"/>
    </w:rPr>
  </w:style>
  <w:style w:type="character" w:customStyle="1" w:styleId="alb">
    <w:name w:val="a_lb"/>
    <w:basedOn w:val="Domylnaczcionkaakapitu"/>
  </w:style>
  <w:style w:type="character" w:customStyle="1" w:styleId="Nagwek8Znak">
    <w:name w:val="Nagłówek 8 Znak"/>
    <w:basedOn w:val="Domylnaczcionkaakapitu"/>
    <w:rPr>
      <w:rFonts w:ascii="Times New Roman" w:eastAsia="Times New Roman" w:hAnsi="Times New Roman" w:cs="Times New Roman"/>
      <w:i/>
      <w:iCs/>
      <w:sz w:val="24"/>
      <w:szCs w:val="24"/>
    </w:rPr>
  </w:style>
  <w:style w:type="character" w:customStyle="1" w:styleId="StrongEmphasis">
    <w:name w:val="Strong Emphasis"/>
    <w:basedOn w:val="Domylnaczcionkaakapitu"/>
    <w:rPr>
      <w:b/>
      <w:bCs/>
    </w:rPr>
  </w:style>
  <w:style w:type="character" w:styleId="Uwydatnienie">
    <w:name w:val="Emphasis"/>
    <w:basedOn w:val="Domylnaczcionkaakapitu"/>
    <w:rPr>
      <w:i/>
      <w:iCs/>
    </w:rPr>
  </w:style>
  <w:style w:type="character" w:customStyle="1" w:styleId="Tekstpodstawowy2Znak">
    <w:name w:val="Tekst podstawowy 2 Znak"/>
    <w:basedOn w:val="Domylnaczcionkaakapitu"/>
    <w:rPr>
      <w:rFonts w:ascii="Times New Roman" w:eastAsia="Times New Roman" w:hAnsi="Times New Roman" w:cs="Times New Roman"/>
      <w:sz w:val="24"/>
      <w:szCs w:val="24"/>
      <w:lang w:eastAsia="en-US"/>
    </w:rPr>
  </w:style>
  <w:style w:type="character" w:customStyle="1" w:styleId="Nagwek4Znak">
    <w:name w:val="Nagłówek 4 Znak"/>
    <w:basedOn w:val="Domylnaczcionkaakapitu"/>
    <w:rPr>
      <w:rFonts w:ascii="Times New (W1)" w:eastAsia="Times New Roman" w:hAnsi="Times New (W1)" w:cs="Times New Roman"/>
      <w:b/>
      <w:bCs/>
      <w:sz w:val="28"/>
      <w:szCs w:val="28"/>
      <w:lang w:val="en-US" w:eastAsia="en-US"/>
    </w:rPr>
  </w:style>
  <w:style w:type="character" w:customStyle="1" w:styleId="StopkaZnak">
    <w:name w:val="Stopka Znak"/>
    <w:basedOn w:val="Domylnaczcionkaakapitu"/>
    <w:rPr>
      <w:rFonts w:ascii="Times New Roman" w:hAnsi="Times New Roman" w:cs="Calibri"/>
      <w:sz w:val="24"/>
      <w:lang w:eastAsia="en-US"/>
    </w:rPr>
  </w:style>
  <w:style w:type="character" w:styleId="Nierozpoznanawzmianka">
    <w:name w:val="Unresolved Mention"/>
    <w:basedOn w:val="Domylnaczcionkaakapitu"/>
    <w:rPr>
      <w:color w:val="605E5C"/>
    </w:rPr>
  </w:style>
  <w:style w:type="character" w:styleId="UyteHipercze">
    <w:name w:val="FollowedHyperlink"/>
    <w:basedOn w:val="Domylnaczcionkaakapitu"/>
    <w:rPr>
      <w:color w:val="954F72"/>
      <w:u w:val="single"/>
    </w:rPr>
  </w:style>
  <w:style w:type="character" w:customStyle="1" w:styleId="ListLabel1">
    <w:name w:val="ListLabel 1"/>
    <w:rPr>
      <w:rFonts w:eastAsia="Times New Roman" w:cs="Times New Roman"/>
      <w:b w:val="0"/>
      <w:i w:val="0"/>
      <w:strike w:val="0"/>
      <w:dstrike w:val="0"/>
      <w:color w:val="000000"/>
      <w:position w:val="0"/>
      <w:sz w:val="22"/>
      <w:szCs w:val="22"/>
      <w:u w:val="none"/>
      <w:vertAlign w:val="baseline"/>
    </w:rPr>
  </w:style>
  <w:style w:type="character" w:customStyle="1" w:styleId="ListLabel2">
    <w:name w:val="ListLabel 2"/>
    <w:rPr>
      <w:b w:val="0"/>
      <w:i w:val="0"/>
      <w:strike w:val="0"/>
      <w:dstrike w:val="0"/>
      <w:color w:val="000000"/>
      <w:position w:val="0"/>
      <w:sz w:val="22"/>
      <w:szCs w:val="22"/>
      <w:u w:val="none"/>
      <w:vertAlign w:val="baseline"/>
    </w:rPr>
  </w:style>
  <w:style w:type="character" w:customStyle="1" w:styleId="ListLabel3">
    <w:name w:val="ListLabel 3"/>
    <w:rPr>
      <w:color w:val="000000"/>
      <w:sz w:val="24"/>
      <w:szCs w:val="24"/>
    </w:rPr>
  </w:style>
  <w:style w:type="character" w:customStyle="1" w:styleId="ListLabel4">
    <w:name w:val="ListLabel 4"/>
    <w:rPr>
      <w:rFonts w:cs="Times New Roman"/>
      <w:color w:val="000000"/>
      <w:sz w:val="20"/>
      <w:szCs w:val="24"/>
    </w:rPr>
  </w:style>
  <w:style w:type="character" w:customStyle="1" w:styleId="ListLabel5">
    <w:name w:val="ListLabel 5"/>
    <w:rPr>
      <w:rFonts w:cs="Times New Roman"/>
      <w:b w:val="0"/>
      <w:sz w:val="24"/>
      <w:szCs w:val="24"/>
    </w:rPr>
  </w:style>
  <w:style w:type="character" w:customStyle="1" w:styleId="ListLabel6">
    <w:name w:val="ListLabel 6"/>
    <w:rPr>
      <w:b w:val="0"/>
      <w:sz w:val="24"/>
      <w:szCs w:val="24"/>
    </w:rPr>
  </w:style>
  <w:style w:type="character" w:customStyle="1" w:styleId="ListLabel7">
    <w:name w:val="ListLabel 7"/>
    <w:rPr>
      <w:b w:val="0"/>
      <w:bCs w:val="0"/>
    </w:rPr>
  </w:style>
  <w:style w:type="character" w:customStyle="1" w:styleId="ListLabel8">
    <w:name w:val="ListLabel 8"/>
    <w:rPr>
      <w:rFonts w:cs="Times New Roman"/>
      <w:sz w:val="24"/>
      <w:szCs w:val="24"/>
    </w:rPr>
  </w:style>
  <w:style w:type="character" w:customStyle="1" w:styleId="ListLabel9">
    <w:name w:val="ListLabel 9"/>
    <w:rPr>
      <w:rFonts w:eastAsia="Calibri" w:cs="Times New Roman"/>
      <w:b w:val="0"/>
      <w:bCs w:val="0"/>
      <w:kern w:val="3"/>
      <w:sz w:val="24"/>
      <w:szCs w:val="24"/>
    </w:rPr>
  </w:style>
  <w:style w:type="character" w:customStyle="1" w:styleId="ListLabel10">
    <w:name w:val="ListLabel 10"/>
    <w:rPr>
      <w:b w:val="0"/>
      <w:bCs w:val="0"/>
      <w:kern w:val="3"/>
      <w:sz w:val="24"/>
      <w:szCs w:val="24"/>
    </w:rPr>
  </w:style>
  <w:style w:type="character" w:customStyle="1" w:styleId="ListLabel11">
    <w:name w:val="ListLabel 11"/>
    <w:rPr>
      <w:rFonts w:eastAsia="Calibri" w:cs="Times New Roman"/>
      <w:b/>
      <w:bCs/>
      <w:kern w:val="3"/>
      <w:sz w:val="24"/>
      <w:szCs w:val="24"/>
    </w:rPr>
  </w:style>
  <w:style w:type="character" w:customStyle="1" w:styleId="ListLabel12">
    <w:name w:val="ListLabel 12"/>
    <w:rPr>
      <w:rFonts w:eastAsia="Calibri" w:cs="Times New Roman"/>
      <w:kern w:val="3"/>
      <w:sz w:val="24"/>
      <w:szCs w:val="24"/>
    </w:rPr>
  </w:style>
  <w:style w:type="character" w:customStyle="1" w:styleId="ListLabel13">
    <w:name w:val="ListLabel 13"/>
    <w:rPr>
      <w:rFonts w:cs="Times New Roman"/>
      <w:b/>
      <w:i/>
      <w:sz w:val="24"/>
      <w:szCs w:val="24"/>
    </w:rPr>
  </w:style>
  <w:style w:type="character" w:customStyle="1" w:styleId="ListLabel14">
    <w:name w:val="ListLabel 14"/>
    <w:rPr>
      <w:rFonts w:eastAsia="Times New Roman" w:cs="Times New Roman"/>
      <w:i w:val="0"/>
    </w:rPr>
  </w:style>
  <w:style w:type="character" w:customStyle="1" w:styleId="ListLabel15">
    <w:name w:val="ListLabel 15"/>
    <w:rPr>
      <w:rFonts w:eastAsia="Times New Roman" w:cs="Times New Roman"/>
    </w:rPr>
  </w:style>
  <w:style w:type="character" w:customStyle="1" w:styleId="ListLabel16">
    <w:name w:val="ListLabel 16"/>
    <w:rPr>
      <w:rFonts w:cs="Times New Roman"/>
    </w:rPr>
  </w:style>
  <w:style w:type="character" w:customStyle="1" w:styleId="ListLabel17">
    <w:name w:val="ListLabel 17"/>
    <w:rPr>
      <w:b w:val="0"/>
      <w:bCs/>
    </w:rPr>
  </w:style>
  <w:style w:type="character" w:customStyle="1" w:styleId="ListLabel18">
    <w:name w:val="ListLabel 18"/>
    <w:rPr>
      <w:rFonts w:cs="Courier New"/>
    </w:rPr>
  </w:style>
  <w:style w:type="character" w:customStyle="1" w:styleId="ListLabel19">
    <w:name w:val="ListLabel 19"/>
    <w:rPr>
      <w:rFonts w:cs="Times New Roman"/>
      <w:b w:val="0"/>
      <w:i w:val="0"/>
      <w:sz w:val="20"/>
    </w:rPr>
  </w:style>
  <w:style w:type="character" w:customStyle="1" w:styleId="ListLabel20">
    <w:name w:val="ListLabel 20"/>
    <w:rPr>
      <w:rFonts w:cs="Times New Roman"/>
      <w:bCs/>
      <w:color w:val="00000A"/>
      <w:sz w:val="24"/>
      <w:szCs w:val="24"/>
    </w:rPr>
  </w:style>
  <w:style w:type="character" w:customStyle="1" w:styleId="ListLabel21">
    <w:name w:val="ListLabel 21"/>
    <w:rPr>
      <w:rFonts w:eastAsia="Times New Roman" w:cs="Courier New"/>
      <w:b w:val="0"/>
      <w:bCs w:val="0"/>
      <w:i w:val="0"/>
      <w:strike w:val="0"/>
      <w:dstrike w:val="0"/>
      <w:color w:val="000000"/>
      <w:position w:val="0"/>
      <w:sz w:val="22"/>
      <w:szCs w:val="22"/>
      <w:u w:val="none"/>
      <w:vertAlign w:val="baseline"/>
    </w:rPr>
  </w:style>
  <w:style w:type="character" w:customStyle="1" w:styleId="ListLabel22">
    <w:name w:val="ListLabel 22"/>
    <w:rPr>
      <w:b w:val="0"/>
      <w:bCs/>
      <w:i w:val="0"/>
      <w:iCs/>
      <w:sz w:val="24"/>
      <w:szCs w:val="24"/>
    </w:rPr>
  </w:style>
  <w:style w:type="character" w:customStyle="1" w:styleId="ListLabel23">
    <w:name w:val="ListLabel 23"/>
    <w:rPr>
      <w:rFonts w:eastAsia="Times New Roman" w:cs="Times New Roman"/>
      <w:sz w:val="24"/>
      <w:szCs w:val="24"/>
    </w:rPr>
  </w:style>
  <w:style w:type="character" w:customStyle="1" w:styleId="ListLabel24">
    <w:name w:val="ListLabel 24"/>
    <w:rPr>
      <w:sz w:val="20"/>
    </w:rPr>
  </w:style>
  <w:style w:type="character" w:customStyle="1" w:styleId="Footnoteanchor">
    <w:name w:val="Footnote anchor"/>
    <w:rPr>
      <w:position w:val="0"/>
      <w:vertAlign w:val="superscript"/>
    </w:rPr>
  </w:style>
  <w:style w:type="character" w:customStyle="1" w:styleId="VisitedInternetLink">
    <w:name w:val="Visited Internet Link"/>
    <w:rPr>
      <w:color w:val="800000"/>
      <w:u w:val="single"/>
    </w:rPr>
  </w:style>
  <w:style w:type="character" w:customStyle="1" w:styleId="BulletSymbols">
    <w:name w:val="Bullet Symbols"/>
    <w:rPr>
      <w:rFonts w:ascii="OpenSymbol, 'Arial Unicode MS'" w:eastAsia="OpenSymbol, 'Arial Unicode MS'" w:hAnsi="OpenSymbol, 'Arial Unicode MS'" w:cs="OpenSymbol, 'Arial Unicode MS'"/>
    </w:rPr>
  </w:style>
  <w:style w:type="character" w:customStyle="1" w:styleId="WW8Num2z1">
    <w:name w:val="WW8Num2z1"/>
    <w:rPr>
      <w:rFonts w:ascii="Segoe UI Symbol" w:eastAsia="Segoe UI Symbol" w:hAnsi="Segoe UI Symbol" w:cs="Segoe UI Symbol"/>
      <w:b w:val="0"/>
      <w:i w:val="0"/>
      <w:strike w:val="0"/>
      <w:dstrike w:val="0"/>
      <w:color w:val="000000"/>
      <w:position w:val="0"/>
      <w:sz w:val="22"/>
      <w:szCs w:val="22"/>
      <w:u w:val="none"/>
      <w:shd w:val="clear" w:color="auto" w:fill="auto"/>
      <w:vertAlign w:val="baseline"/>
    </w:rPr>
  </w:style>
  <w:style w:type="character" w:customStyle="1" w:styleId="NumberingSymbols">
    <w:name w:val="Numbering Symbols"/>
  </w:style>
  <w:style w:type="numbering" w:customStyle="1" w:styleId="WW8Num1">
    <w:name w:val="WW8Num1"/>
    <w:basedOn w:val="Bezlisty"/>
    <w:pPr>
      <w:numPr>
        <w:numId w:val="1"/>
      </w:numPr>
    </w:pPr>
  </w:style>
  <w:style w:type="numbering" w:customStyle="1" w:styleId="WW8Num2">
    <w:name w:val="WW8Num2"/>
    <w:basedOn w:val="Bezlisty"/>
    <w:pPr>
      <w:numPr>
        <w:numId w:val="2"/>
      </w:numPr>
    </w:pPr>
  </w:style>
  <w:style w:type="numbering" w:customStyle="1" w:styleId="WW8Num3">
    <w:name w:val="WW8Num3"/>
    <w:basedOn w:val="Bezlisty"/>
    <w:pPr>
      <w:numPr>
        <w:numId w:val="3"/>
      </w:numPr>
    </w:pPr>
  </w:style>
  <w:style w:type="numbering" w:customStyle="1" w:styleId="WW8Num4">
    <w:name w:val="WW8Num4"/>
    <w:basedOn w:val="Bezlisty"/>
    <w:pPr>
      <w:numPr>
        <w:numId w:val="4"/>
      </w:numPr>
    </w:pPr>
  </w:style>
  <w:style w:type="numbering" w:customStyle="1" w:styleId="WW8Num5">
    <w:name w:val="WW8Num5"/>
    <w:basedOn w:val="Bezlisty"/>
    <w:pPr>
      <w:numPr>
        <w:numId w:val="5"/>
      </w:numPr>
    </w:pPr>
  </w:style>
  <w:style w:type="numbering" w:customStyle="1" w:styleId="WW8Num6">
    <w:name w:val="WW8Num6"/>
    <w:basedOn w:val="Bezlisty"/>
    <w:pPr>
      <w:numPr>
        <w:numId w:val="6"/>
      </w:numPr>
    </w:pPr>
  </w:style>
  <w:style w:type="numbering" w:customStyle="1" w:styleId="WW8Num7">
    <w:name w:val="WW8Num7"/>
    <w:basedOn w:val="Bezlisty"/>
    <w:pPr>
      <w:numPr>
        <w:numId w:val="7"/>
      </w:numPr>
    </w:pPr>
  </w:style>
  <w:style w:type="numbering" w:customStyle="1" w:styleId="WW8Num8">
    <w:name w:val="WW8Num8"/>
    <w:basedOn w:val="Bezlisty"/>
    <w:pPr>
      <w:numPr>
        <w:numId w:val="8"/>
      </w:numPr>
    </w:pPr>
  </w:style>
  <w:style w:type="numbering" w:customStyle="1" w:styleId="WW8Num9">
    <w:name w:val="WW8Num9"/>
    <w:basedOn w:val="Bezlisty"/>
    <w:pPr>
      <w:numPr>
        <w:numId w:val="9"/>
      </w:numPr>
    </w:pPr>
  </w:style>
  <w:style w:type="numbering" w:customStyle="1" w:styleId="WW8Num10">
    <w:name w:val="WW8Num10"/>
    <w:basedOn w:val="Bezlisty"/>
    <w:pPr>
      <w:numPr>
        <w:numId w:val="10"/>
      </w:numPr>
    </w:pPr>
  </w:style>
  <w:style w:type="numbering" w:customStyle="1" w:styleId="WW8Num11">
    <w:name w:val="WW8Num11"/>
    <w:basedOn w:val="Bezlisty"/>
    <w:pPr>
      <w:numPr>
        <w:numId w:val="11"/>
      </w:numPr>
    </w:pPr>
  </w:style>
  <w:style w:type="numbering" w:customStyle="1" w:styleId="WW8Num12">
    <w:name w:val="WW8Num12"/>
    <w:basedOn w:val="Bezlisty"/>
    <w:pPr>
      <w:numPr>
        <w:numId w:val="12"/>
      </w:numPr>
    </w:pPr>
  </w:style>
  <w:style w:type="numbering" w:customStyle="1" w:styleId="WW8Num13">
    <w:name w:val="WW8Num13"/>
    <w:basedOn w:val="Bezlisty"/>
    <w:pPr>
      <w:numPr>
        <w:numId w:val="13"/>
      </w:numPr>
    </w:pPr>
  </w:style>
  <w:style w:type="numbering" w:customStyle="1" w:styleId="WW8Num14">
    <w:name w:val="WW8Num14"/>
    <w:basedOn w:val="Bezlisty"/>
    <w:pPr>
      <w:numPr>
        <w:numId w:val="14"/>
      </w:numPr>
    </w:pPr>
  </w:style>
  <w:style w:type="numbering" w:customStyle="1" w:styleId="WW8Num15">
    <w:name w:val="WW8Num15"/>
    <w:basedOn w:val="Bezlisty"/>
    <w:pPr>
      <w:numPr>
        <w:numId w:val="15"/>
      </w:numPr>
    </w:pPr>
  </w:style>
  <w:style w:type="numbering" w:customStyle="1" w:styleId="WW8Num16">
    <w:name w:val="WW8Num16"/>
    <w:basedOn w:val="Bezlisty"/>
    <w:pPr>
      <w:numPr>
        <w:numId w:val="16"/>
      </w:numPr>
    </w:pPr>
  </w:style>
  <w:style w:type="numbering" w:customStyle="1" w:styleId="WW8Num17">
    <w:name w:val="WW8Num17"/>
    <w:basedOn w:val="Bezlisty"/>
    <w:pPr>
      <w:numPr>
        <w:numId w:val="17"/>
      </w:numPr>
    </w:pPr>
  </w:style>
  <w:style w:type="numbering" w:customStyle="1" w:styleId="WW8Num18">
    <w:name w:val="WW8Num18"/>
    <w:basedOn w:val="Bezlisty"/>
    <w:pPr>
      <w:numPr>
        <w:numId w:val="18"/>
      </w:numPr>
    </w:pPr>
  </w:style>
  <w:style w:type="numbering" w:customStyle="1" w:styleId="WW8Num19">
    <w:name w:val="WW8Num19"/>
    <w:basedOn w:val="Bezlisty"/>
    <w:pPr>
      <w:numPr>
        <w:numId w:val="19"/>
      </w:numPr>
    </w:pPr>
  </w:style>
  <w:style w:type="numbering" w:customStyle="1" w:styleId="WW8Num20">
    <w:name w:val="WW8Num20"/>
    <w:basedOn w:val="Bezlisty"/>
    <w:pPr>
      <w:numPr>
        <w:numId w:val="20"/>
      </w:numPr>
    </w:pPr>
  </w:style>
  <w:style w:type="numbering" w:customStyle="1" w:styleId="WW8Num21">
    <w:name w:val="WW8Num21"/>
    <w:basedOn w:val="Bezlisty"/>
    <w:pPr>
      <w:numPr>
        <w:numId w:val="21"/>
      </w:numPr>
    </w:pPr>
  </w:style>
  <w:style w:type="numbering" w:customStyle="1" w:styleId="WW8Num22">
    <w:name w:val="WW8Num22"/>
    <w:basedOn w:val="Bezlisty"/>
    <w:pPr>
      <w:numPr>
        <w:numId w:val="22"/>
      </w:numPr>
    </w:pPr>
  </w:style>
  <w:style w:type="numbering" w:customStyle="1" w:styleId="WW8Num23">
    <w:name w:val="WW8Num23"/>
    <w:basedOn w:val="Bezlisty"/>
    <w:pPr>
      <w:numPr>
        <w:numId w:val="23"/>
      </w:numPr>
    </w:pPr>
  </w:style>
  <w:style w:type="numbering" w:customStyle="1" w:styleId="WW8Num24">
    <w:name w:val="WW8Num24"/>
    <w:basedOn w:val="Bezlisty"/>
    <w:pPr>
      <w:numPr>
        <w:numId w:val="24"/>
      </w:numPr>
    </w:pPr>
  </w:style>
  <w:style w:type="numbering" w:customStyle="1" w:styleId="WW8Num25">
    <w:name w:val="WW8Num25"/>
    <w:basedOn w:val="Bezlisty"/>
    <w:pPr>
      <w:numPr>
        <w:numId w:val="25"/>
      </w:numPr>
    </w:pPr>
  </w:style>
  <w:style w:type="numbering" w:customStyle="1" w:styleId="WW8Num26">
    <w:name w:val="WW8Num26"/>
    <w:basedOn w:val="Bezlisty"/>
    <w:pPr>
      <w:numPr>
        <w:numId w:val="26"/>
      </w:numPr>
    </w:pPr>
  </w:style>
  <w:style w:type="numbering" w:customStyle="1" w:styleId="WW8Num27">
    <w:name w:val="WW8Num27"/>
    <w:basedOn w:val="Bezlisty"/>
    <w:pPr>
      <w:numPr>
        <w:numId w:val="27"/>
      </w:numPr>
    </w:pPr>
  </w:style>
  <w:style w:type="numbering" w:customStyle="1" w:styleId="WW8Num28">
    <w:name w:val="WW8Num28"/>
    <w:basedOn w:val="Bezlisty"/>
    <w:pPr>
      <w:numPr>
        <w:numId w:val="28"/>
      </w:numPr>
    </w:pPr>
  </w:style>
  <w:style w:type="numbering" w:customStyle="1" w:styleId="WW8Num29">
    <w:name w:val="WW8Num29"/>
    <w:basedOn w:val="Bezlisty"/>
    <w:pPr>
      <w:numPr>
        <w:numId w:val="29"/>
      </w:numPr>
    </w:pPr>
  </w:style>
  <w:style w:type="numbering" w:customStyle="1" w:styleId="WW8Num30">
    <w:name w:val="WW8Num30"/>
    <w:basedOn w:val="Bezlisty"/>
    <w:pPr>
      <w:numPr>
        <w:numId w:val="30"/>
      </w:numPr>
    </w:pPr>
  </w:style>
  <w:style w:type="numbering" w:customStyle="1" w:styleId="WW8Num31">
    <w:name w:val="WW8Num31"/>
    <w:basedOn w:val="Bezlisty"/>
    <w:pPr>
      <w:numPr>
        <w:numId w:val="31"/>
      </w:numPr>
    </w:pPr>
  </w:style>
  <w:style w:type="numbering" w:customStyle="1" w:styleId="WW8Num32">
    <w:name w:val="WW8Num32"/>
    <w:basedOn w:val="Bezlisty"/>
    <w:pPr>
      <w:numPr>
        <w:numId w:val="32"/>
      </w:numPr>
    </w:pPr>
  </w:style>
  <w:style w:type="numbering" w:customStyle="1" w:styleId="WW8Num33">
    <w:name w:val="WW8Num33"/>
    <w:basedOn w:val="Bezlisty"/>
    <w:pPr>
      <w:numPr>
        <w:numId w:val="33"/>
      </w:numPr>
    </w:pPr>
  </w:style>
  <w:style w:type="character" w:styleId="Hipercze">
    <w:name w:val="Hyperlink"/>
    <w:basedOn w:val="Domylnaczcionkaakapitu"/>
    <w:uiPriority w:val="99"/>
    <w:unhideWhenUsed/>
    <w:rsid w:val="006761D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ezamowienia.gov.pl/pl/" TargetMode="External"/><Relationship Id="rId18" Type="http://schemas.openxmlformats.org/officeDocument/2006/relationships/hyperlink" Target="https://platformazakupowa.pl/pn/powiat_krotoszyn%20do%20dnia%2010.03.2021"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hyperlink" Target="https://miniportal.uzp.gov.pl/" TargetMode="External"/><Relationship Id="rId17" Type="http://schemas.openxmlformats.org/officeDocument/2006/relationships/hyperlink" Target="https://platformazakupowa.pl/pn/powiat_krotoszyn%20do%20dnia%2010.03.2021" TargetMode="External"/><Relationship Id="rId2" Type="http://schemas.openxmlformats.org/officeDocument/2006/relationships/styles" Target="styles.xml"/><Relationship Id="rId16" Type="http://schemas.openxmlformats.org/officeDocument/2006/relationships/hyperlink" Target="https://ezamowienia.gov.pl/pl/" TargetMode="Externa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zamowienia.gov.pl/pl/instrukcje/" TargetMode="External"/><Relationship Id="rId5" Type="http://schemas.openxmlformats.org/officeDocument/2006/relationships/footnotes" Target="footnotes.xml"/><Relationship Id="rId15" Type="http://schemas.openxmlformats.org/officeDocument/2006/relationships/hyperlink" Target="https://ezamowienia.gov.pl/pl/" TargetMode="External"/><Relationship Id="rId10" Type="http://schemas.openxmlformats.org/officeDocument/2006/relationships/hyperlink" Target="https://ezamowienia.gov.pl/pl" TargetMode="External"/><Relationship Id="rId19" Type="http://schemas.openxmlformats.org/officeDocument/2006/relationships/hyperlink" Target="https://ezamowienia.gov.pl/pl/" TargetMode="External"/><Relationship Id="rId4" Type="http://schemas.openxmlformats.org/officeDocument/2006/relationships/webSettings" Target="webSettings.xml"/><Relationship Id="rId9" Type="http://schemas.openxmlformats.org/officeDocument/2006/relationships/hyperlink" Target="https://ezamowienia.gov.pl/pl/" TargetMode="External"/><Relationship Id="rId14" Type="http://schemas.openxmlformats.org/officeDocument/2006/relationships/hyperlink" Target="https://ezamowienia.gov.pl/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397</TotalTime>
  <Pages>22</Pages>
  <Words>10778</Words>
  <Characters>64669</Characters>
  <Application>Microsoft Office Word</Application>
  <DocSecurity>0</DocSecurity>
  <Lines>538</Lines>
  <Paragraphs>150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Sekretariat GMCP</dc:creator>
  <cp:lastModifiedBy>Sekretariat GMCP</cp:lastModifiedBy>
  <cp:revision>16</cp:revision>
  <cp:lastPrinted>2023-09-28T13:37:00Z</cp:lastPrinted>
  <dcterms:created xsi:type="dcterms:W3CDTF">2026-09-25T10:37:00Z</dcterms:created>
  <dcterms:modified xsi:type="dcterms:W3CDTF">2026-10-30T09:22:00Z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