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6DF" w:rsidRDefault="00CB26DF"/>
    <w:p w:rsidR="00CB26DF" w:rsidRDefault="00CB26DF" w:rsidP="00CB26DF">
      <w:pPr>
        <w:jc w:val="right"/>
        <w:rPr>
          <w:rFonts w:ascii="Arial" w:hAnsi="Arial" w:cs="Arial"/>
          <w:color w:val="000000"/>
          <w:sz w:val="20"/>
          <w:szCs w:val="20"/>
        </w:rPr>
      </w:pPr>
    </w:p>
    <w:p w:rsidR="00CB26DF" w:rsidRDefault="00CB26DF" w:rsidP="00CB26DF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CB26DF">
        <w:rPr>
          <w:rFonts w:ascii="Times New Roman" w:hAnsi="Times New Roman"/>
          <w:color w:val="000000"/>
          <w:sz w:val="24"/>
          <w:szCs w:val="24"/>
        </w:rPr>
        <w:t xml:space="preserve">Curyn, </w:t>
      </w:r>
      <w:r w:rsidR="00516F98">
        <w:rPr>
          <w:rFonts w:ascii="Times New Roman" w:hAnsi="Times New Roman"/>
          <w:color w:val="000000"/>
          <w:sz w:val="24"/>
          <w:szCs w:val="24"/>
        </w:rPr>
        <w:t>16</w:t>
      </w:r>
      <w:r w:rsidRPr="00CB26DF">
        <w:rPr>
          <w:rFonts w:ascii="Times New Roman" w:hAnsi="Times New Roman"/>
          <w:color w:val="000000"/>
          <w:sz w:val="24"/>
          <w:szCs w:val="24"/>
        </w:rPr>
        <w:t>-</w:t>
      </w:r>
      <w:r w:rsidR="00516F98">
        <w:rPr>
          <w:rFonts w:ascii="Times New Roman" w:hAnsi="Times New Roman"/>
          <w:color w:val="000000"/>
          <w:sz w:val="24"/>
          <w:szCs w:val="24"/>
        </w:rPr>
        <w:t>10</w:t>
      </w:r>
      <w:r w:rsidRPr="00CB26DF">
        <w:rPr>
          <w:rFonts w:ascii="Times New Roman" w:hAnsi="Times New Roman"/>
          <w:color w:val="000000"/>
          <w:sz w:val="24"/>
          <w:szCs w:val="24"/>
        </w:rPr>
        <w:t>-202</w:t>
      </w:r>
      <w:r w:rsidR="00437CAE">
        <w:rPr>
          <w:rFonts w:ascii="Times New Roman" w:hAnsi="Times New Roman"/>
          <w:color w:val="000000"/>
          <w:sz w:val="24"/>
          <w:szCs w:val="24"/>
        </w:rPr>
        <w:t>6</w:t>
      </w:r>
      <w:r w:rsidRPr="00CB26DF">
        <w:rPr>
          <w:rFonts w:ascii="Times New Roman" w:hAnsi="Times New Roman"/>
          <w:color w:val="000000"/>
          <w:sz w:val="24"/>
          <w:szCs w:val="24"/>
        </w:rPr>
        <w:t xml:space="preserve"> r.</w:t>
      </w:r>
    </w:p>
    <w:p w:rsidR="00CB26DF" w:rsidRPr="00CB26DF" w:rsidRDefault="00CB26DF" w:rsidP="00CB26DF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</w:p>
    <w:tbl>
      <w:tblPr>
        <w:tblW w:w="15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3"/>
        <w:gridCol w:w="4299"/>
      </w:tblGrid>
      <w:tr w:rsidR="00904F3E" w:rsidRPr="0006519F" w:rsidTr="00065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06519F" w:rsidRPr="0006519F" w:rsidRDefault="00904F3E" w:rsidP="0006519F">
            <w:pPr>
              <w:pStyle w:val="Style3"/>
              <w:widowControl/>
              <w:spacing w:before="149"/>
              <w:jc w:val="both"/>
              <w:rPr>
                <w:rStyle w:val="FontStyle49"/>
                <w:rFonts w:cs="Arial"/>
                <w:b/>
                <w:sz w:val="24"/>
                <w:szCs w:val="24"/>
              </w:rPr>
            </w:pPr>
            <w:r w:rsidRPr="0006519F">
              <w:rPr>
                <w:rFonts w:ascii="Times New Roman" w:hAnsi="Times New Roman"/>
                <w:b/>
                <w:bCs/>
                <w:color w:val="000000"/>
              </w:rPr>
              <w:t>Dotyczy:</w:t>
            </w:r>
            <w:r w:rsidR="00CB26DF" w:rsidRPr="0006519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06519F" w:rsidRPr="0006519F">
              <w:rPr>
                <w:rStyle w:val="FontStyle49"/>
                <w:rFonts w:cs="Arial"/>
                <w:b/>
                <w:sz w:val="24"/>
                <w:szCs w:val="24"/>
              </w:rPr>
              <w:t>„</w:t>
            </w:r>
            <w:r w:rsidR="00516F98">
              <w:rPr>
                <w:rStyle w:val="FontStyle49"/>
                <w:rFonts w:cs="Arial"/>
                <w:b/>
                <w:sz w:val="24"/>
                <w:szCs w:val="24"/>
              </w:rPr>
              <w:t>Dostawa sprzętu medycznego i rehabilitacyjnego</w:t>
            </w:r>
            <w:r w:rsidR="0006519F" w:rsidRPr="0006519F">
              <w:rPr>
                <w:rStyle w:val="FontStyle49"/>
                <w:rFonts w:cs="Arial"/>
                <w:b/>
                <w:sz w:val="24"/>
                <w:szCs w:val="24"/>
              </w:rPr>
              <w:t>"</w:t>
            </w:r>
          </w:p>
          <w:p w:rsidR="00904F3E" w:rsidRPr="0006519F" w:rsidRDefault="00904F3E" w:rsidP="00065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04F3E" w:rsidRPr="0006519F" w:rsidRDefault="00904F3E">
            <w:pPr>
              <w:widowControl w:val="0"/>
              <w:autoSpaceDE w:val="0"/>
              <w:autoSpaceDN w:val="0"/>
              <w:adjustRightInd w:val="0"/>
              <w:spacing w:before="30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51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Numer postępowania:</w:t>
            </w:r>
          </w:p>
          <w:p w:rsidR="00904F3E" w:rsidRPr="0006519F" w:rsidRDefault="00CB26DF" w:rsidP="00516F98">
            <w:pPr>
              <w:widowControl w:val="0"/>
              <w:autoSpaceDE w:val="0"/>
              <w:autoSpaceDN w:val="0"/>
              <w:adjustRightInd w:val="0"/>
              <w:spacing w:before="100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6519F">
              <w:rPr>
                <w:rFonts w:ascii="Times New Roman" w:hAnsi="Times New Roman"/>
                <w:color w:val="000000"/>
                <w:sz w:val="24"/>
                <w:szCs w:val="24"/>
              </w:rPr>
              <w:t>271.</w:t>
            </w:r>
            <w:r w:rsidR="00516F9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6519F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06519F" w:rsidRPr="0006519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</w:tcPr>
          <w:p w:rsidR="00904F3E" w:rsidRPr="0006519F" w:rsidRDefault="00904F3E" w:rsidP="00CB2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6519F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904F3E" w:rsidRDefault="00904F3E">
      <w:pPr>
        <w:widowControl w:val="0"/>
        <w:autoSpaceDE w:val="0"/>
        <w:autoSpaceDN w:val="0"/>
        <w:adjustRightInd w:val="0"/>
        <w:spacing w:before="800" w:after="80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Informacja </w:t>
      </w:r>
      <w:r w:rsidR="00EA1EBA">
        <w:rPr>
          <w:rFonts w:ascii="Arial" w:hAnsi="Arial" w:cs="Arial"/>
          <w:b/>
          <w:bCs/>
          <w:color w:val="000000"/>
          <w:sz w:val="24"/>
          <w:szCs w:val="24"/>
        </w:rPr>
        <w:t>z otwarcia ofert</w:t>
      </w:r>
    </w:p>
    <w:p w:rsidR="00EA1EBA" w:rsidRDefault="00EA1EBA" w:rsidP="00EA1EB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Działając na podstawie art. 222 ust. 5 ustawy z dnia 11 września 2019r.Prawo zamówień publicznych, zwanej dalej „ustawą”, Zamawiający przekazuje następujące informacje o:</w:t>
      </w:r>
    </w:p>
    <w:p w:rsidR="0006519F" w:rsidRDefault="00EA1EBA" w:rsidP="00EA1EB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Nazwach albo imionach i nazwiskach oraz siedzibach lub miejscach prowadzonej działalności gospodarczej albo miejscach zamieszkania wykonawców, których oferty zostały otwarte, cenach lub kosztach zawartych w ofertach:</w:t>
      </w:r>
    </w:p>
    <w:p w:rsidR="00516F98" w:rsidRPr="00EA1EBA" w:rsidRDefault="00516F98" w:rsidP="00EA1EB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1034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3118"/>
        <w:gridCol w:w="3544"/>
      </w:tblGrid>
      <w:tr w:rsidR="00587F30" w:rsidRPr="00652523" w:rsidTr="00516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87F30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Style w:val="FontStyle49"/>
                <w:rFonts w:ascii="Times New Roman" w:hAnsi="Times New Roman"/>
                <w:b/>
                <w:sz w:val="24"/>
              </w:rPr>
            </w:pPr>
            <w:r>
              <w:rPr>
                <w:rStyle w:val="FontStyle49"/>
                <w:rFonts w:ascii="Times New Roman" w:hAnsi="Times New Roman"/>
                <w:b/>
                <w:sz w:val="24"/>
              </w:rPr>
              <w:t>Lp.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F30" w:rsidRPr="00652523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FontStyle49"/>
                <w:rFonts w:ascii="Times New Roman" w:hAnsi="Times New Roman"/>
                <w:b/>
                <w:sz w:val="24"/>
              </w:rPr>
              <w:t>Wykonawca: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87F30" w:rsidRPr="00652523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Nazwa kryterium: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F30" w:rsidRPr="00652523" w:rsidRDefault="00587F30" w:rsidP="00587F3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25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Wartość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587F30" w:rsidRPr="00652523" w:rsidTr="00516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 xml:space="preserve">In-projekt Sp. z o.o. </w:t>
            </w:r>
            <w:r w:rsidR="00516F98">
              <w:rPr>
                <w:rFonts w:ascii="Times New Roman" w:hAnsi="Times New Roman"/>
                <w:bCs/>
              </w:rPr>
              <w:t>(In)</w:t>
            </w:r>
          </w:p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ul. Poznańska 29, 2</w:t>
            </w:r>
          </w:p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0-731 Lublin</w:t>
            </w:r>
          </w:p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NIP</w:t>
            </w:r>
            <w:r w:rsidR="00516F98" w:rsidRPr="00516F98">
              <w:rPr>
                <w:rFonts w:ascii="Times New Roman" w:hAnsi="Times New Roman"/>
                <w:bCs/>
              </w:rPr>
              <w:t xml:space="preserve"> </w:t>
            </w:r>
            <w:r w:rsidR="00516F98" w:rsidRPr="00516F98">
              <w:rPr>
                <w:rFonts w:ascii="Times New Roman" w:hAnsi="Times New Roman"/>
              </w:rPr>
              <w:t>9462076580</w:t>
            </w:r>
          </w:p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F30" w:rsidRPr="00516F98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Cena:</w:t>
            </w:r>
          </w:p>
          <w:p w:rsidR="00516F98" w:rsidRPr="00516F98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Okres gwarancji </w:t>
            </w:r>
            <w:r w:rsidR="00516F98"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</w:t>
            </w: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i rękojmi</w:t>
            </w:r>
          </w:p>
          <w:p w:rsidR="00587F30" w:rsidRPr="00516F98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Status PES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F30" w:rsidRPr="00516F98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328.735,51 zł</w:t>
            </w:r>
          </w:p>
          <w:p w:rsidR="00587F30" w:rsidRPr="00516F98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60                                    miesięcy                                                        </w:t>
            </w:r>
          </w:p>
          <w:p w:rsidR="00587F30" w:rsidRPr="00516F98" w:rsidRDefault="00587F30" w:rsidP="0044309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NIE</w:t>
            </w:r>
          </w:p>
        </w:tc>
      </w:tr>
      <w:tr w:rsidR="00587F30" w:rsidRPr="00652523" w:rsidTr="00516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16F98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 xml:space="preserve">MEDCOMPLEX Sp. z o.o. </w:t>
            </w:r>
          </w:p>
          <w:p w:rsidR="00587F30" w:rsidRPr="00516F98" w:rsidRDefault="00587F30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ul. Mełgiewska 9F</w:t>
            </w:r>
            <w:r w:rsidR="00516F98" w:rsidRPr="00516F98">
              <w:rPr>
                <w:rFonts w:ascii="Times New Roman" w:hAnsi="Times New Roman"/>
                <w:bCs/>
              </w:rPr>
              <w:t xml:space="preserve"> lokal 4</w:t>
            </w:r>
          </w:p>
          <w:p w:rsidR="00516F98" w:rsidRPr="00516F98" w:rsidRDefault="00516F98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>20-209 Lublin</w:t>
            </w:r>
          </w:p>
          <w:p w:rsidR="00516F98" w:rsidRPr="00516F98" w:rsidRDefault="00516F98" w:rsidP="00567331">
            <w:pPr>
              <w:pStyle w:val="Style3"/>
              <w:widowControl/>
              <w:spacing w:line="240" w:lineRule="auto"/>
              <w:rPr>
                <w:rFonts w:ascii="Times New Roman" w:hAnsi="Times New Roman"/>
                <w:bCs/>
              </w:rPr>
            </w:pPr>
            <w:r w:rsidRPr="00516F98">
              <w:rPr>
                <w:rFonts w:ascii="Times New Roman" w:hAnsi="Times New Roman"/>
                <w:bCs/>
              </w:rPr>
              <w:t xml:space="preserve">NIP </w:t>
            </w:r>
            <w:r w:rsidRPr="00516F98">
              <w:rPr>
                <w:rFonts w:ascii="Times New Roman" w:hAnsi="Times New Roman"/>
              </w:rPr>
              <w:t>7123300938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8" w:rsidRPr="00516F98" w:rsidRDefault="00516F98" w:rsidP="00516F9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Cena:</w:t>
            </w:r>
          </w:p>
          <w:p w:rsidR="00516F98" w:rsidRPr="00516F98" w:rsidRDefault="00516F98" w:rsidP="00516F9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Okres gwarancji                      i rękojmi</w:t>
            </w:r>
          </w:p>
          <w:p w:rsidR="00587F30" w:rsidRPr="00516F98" w:rsidRDefault="00516F98" w:rsidP="00516F9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Status PES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16F98" w:rsidRPr="00516F98" w:rsidRDefault="00516F98" w:rsidP="00516F9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304.284,96 zł</w:t>
            </w:r>
          </w:p>
          <w:p w:rsidR="00516F98" w:rsidRPr="00516F98" w:rsidRDefault="00516F98" w:rsidP="00516F9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49                                    miesięcy                                                        </w:t>
            </w:r>
          </w:p>
          <w:p w:rsidR="00587F30" w:rsidRPr="00516F98" w:rsidRDefault="00516F98" w:rsidP="00516F9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F98">
              <w:rPr>
                <w:rFonts w:ascii="Times New Roman" w:hAnsi="Times New Roman"/>
                <w:color w:val="000000"/>
                <w:sz w:val="24"/>
                <w:szCs w:val="24"/>
              </w:rPr>
              <w:t>NIE</w:t>
            </w:r>
          </w:p>
        </w:tc>
      </w:tr>
    </w:tbl>
    <w:p w:rsidR="0006519F" w:rsidRDefault="0006519F" w:rsidP="00516F98"/>
    <w:sectPr w:rsidR="0006519F">
      <w:headerReference w:type="default" r:id="rId6"/>
      <w:footerReference w:type="default" r:id="rId7"/>
      <w:pgSz w:w="11905" w:h="16837"/>
      <w:pgMar w:top="1417" w:right="566" w:bottom="1474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B94" w:rsidRDefault="00845B94">
      <w:pPr>
        <w:spacing w:after="0" w:line="240" w:lineRule="auto"/>
      </w:pPr>
      <w:r>
        <w:separator/>
      </w:r>
    </w:p>
  </w:endnote>
  <w:endnote w:type="continuationSeparator" w:id="0">
    <w:p w:rsidR="00845B94" w:rsidRDefault="00845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-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F3E" w:rsidRDefault="00904F3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sans-serif" w:hAnsi="sans-serif" w:cs="sans-serif"/>
        <w:color w:val="000000"/>
        <w:sz w:val="16"/>
        <w:szCs w:val="16"/>
      </w:rPr>
    </w:pPr>
    <w:r>
      <w:rPr>
        <w:rFonts w:ascii="sans-serif" w:hAnsi="sans-serif" w:cs="sans-serif"/>
        <w:color w:val="000000"/>
        <w:sz w:val="16"/>
        <w:szCs w:val="16"/>
      </w:rPr>
      <w:t xml:space="preserve">Strona </w:t>
    </w:r>
    <w:r>
      <w:rPr>
        <w:rFonts w:ascii="sans-serif" w:hAnsi="sans-serif" w:cs="sans-serif"/>
        <w:color w:val="000000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B94" w:rsidRDefault="00845B94">
      <w:pPr>
        <w:spacing w:after="0" w:line="240" w:lineRule="auto"/>
      </w:pPr>
      <w:r>
        <w:separator/>
      </w:r>
    </w:p>
  </w:footnote>
  <w:footnote w:type="continuationSeparator" w:id="0">
    <w:p w:rsidR="00845B94" w:rsidRDefault="00845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F3E" w:rsidRPr="00CB26DF" w:rsidRDefault="00564B99" w:rsidP="00516F98">
    <w:pPr>
      <w:pStyle w:val="Nagwek"/>
      <w:jc w:val="center"/>
      <w:rPr>
        <w:szCs w:val="24"/>
      </w:rPr>
    </w:pPr>
    <w:r w:rsidRPr="0046533C">
      <w:rPr>
        <w:noProof/>
      </w:rPr>
      <w:drawing>
        <wp:inline distT="0" distB="0" distL="0" distR="0">
          <wp:extent cx="5762625" cy="58102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3B5"/>
    <w:rsid w:val="0006519F"/>
    <w:rsid w:val="00437CAE"/>
    <w:rsid w:val="0044309A"/>
    <w:rsid w:val="0046533C"/>
    <w:rsid w:val="004F356B"/>
    <w:rsid w:val="00516F98"/>
    <w:rsid w:val="00564B99"/>
    <w:rsid w:val="00567331"/>
    <w:rsid w:val="005802C9"/>
    <w:rsid w:val="00587F30"/>
    <w:rsid w:val="005E0E2D"/>
    <w:rsid w:val="00652523"/>
    <w:rsid w:val="006616A4"/>
    <w:rsid w:val="00845B94"/>
    <w:rsid w:val="00904F3E"/>
    <w:rsid w:val="009A609C"/>
    <w:rsid w:val="009B7714"/>
    <w:rsid w:val="00C003B5"/>
    <w:rsid w:val="00C354EF"/>
    <w:rsid w:val="00CA51FD"/>
    <w:rsid w:val="00CB26DF"/>
    <w:rsid w:val="00CB67B0"/>
    <w:rsid w:val="00EA1EBA"/>
    <w:rsid w:val="00EF5829"/>
    <w:rsid w:val="00F7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C980507-3F6B-447E-9148-3758DBD4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0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003B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B26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B26DF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B26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B26DF"/>
    <w:rPr>
      <w:rFonts w:cs="Times New Roman"/>
    </w:rPr>
  </w:style>
  <w:style w:type="paragraph" w:customStyle="1" w:styleId="Style3">
    <w:name w:val="Style3"/>
    <w:basedOn w:val="Normalny"/>
    <w:uiPriority w:val="99"/>
    <w:rsid w:val="00CB26DF"/>
    <w:pPr>
      <w:widowControl w:val="0"/>
      <w:autoSpaceDE w:val="0"/>
      <w:autoSpaceDN w:val="0"/>
      <w:adjustRightInd w:val="0"/>
      <w:spacing w:after="0" w:line="374" w:lineRule="exact"/>
      <w:jc w:val="center"/>
    </w:pPr>
    <w:rPr>
      <w:rFonts w:ascii="Palatino Linotype" w:hAnsi="Palatino Linotype"/>
      <w:sz w:val="24"/>
      <w:szCs w:val="24"/>
    </w:rPr>
  </w:style>
  <w:style w:type="character" w:customStyle="1" w:styleId="FontStyle49">
    <w:name w:val="Font Style49"/>
    <w:basedOn w:val="Domylnaczcionkaakapitu"/>
    <w:uiPriority w:val="99"/>
    <w:rsid w:val="00CB26DF"/>
    <w:rPr>
      <w:rFonts w:ascii="Palatino Linotype" w:hAnsi="Palatino Linotype" w:cs="Palatino Linotype"/>
      <w:color w:val="000000"/>
      <w:sz w:val="22"/>
      <w:szCs w:val="22"/>
    </w:rPr>
  </w:style>
  <w:style w:type="table" w:styleId="Tabela-Siatka">
    <w:name w:val="Table Grid"/>
    <w:basedOn w:val="Standardowy"/>
    <w:uiPriority w:val="39"/>
    <w:rsid w:val="00EA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Wiczuk</dc:creator>
  <cp:keywords/>
  <dc:description/>
  <cp:lastModifiedBy>Natalia Wiczuk</cp:lastModifiedBy>
  <cp:revision>2</cp:revision>
  <cp:lastPrinted>2023-05-09T06:25:00Z</cp:lastPrinted>
  <dcterms:created xsi:type="dcterms:W3CDTF">2026-10-16T12:08:00Z</dcterms:created>
  <dcterms:modified xsi:type="dcterms:W3CDTF">2026-10-16T12:08:00Z</dcterms:modified>
</cp:coreProperties>
</file>