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8AC77" w14:textId="77777777" w:rsidR="00E27E80" w:rsidRPr="00831646" w:rsidRDefault="00E27E80" w:rsidP="00831646">
      <w:pPr>
        <w:spacing w:after="0" w:line="276" w:lineRule="auto"/>
        <w:jc w:val="center"/>
        <w:rPr>
          <w:rFonts w:ascii="Cambria" w:hAnsi="Cambria" w:cs="Calibri"/>
          <w:b/>
          <w:bCs/>
          <w:sz w:val="22"/>
          <w:szCs w:val="22"/>
        </w:rPr>
      </w:pPr>
      <w:r w:rsidRPr="00831646">
        <w:rPr>
          <w:rFonts w:ascii="Cambria" w:hAnsi="Cambria" w:cs="Calibri"/>
          <w:b/>
          <w:bCs/>
          <w:sz w:val="22"/>
          <w:szCs w:val="22"/>
        </w:rPr>
        <w:t>OPIS PRZEDMIOTU ZAMÓWIENIA</w:t>
      </w:r>
    </w:p>
    <w:p w14:paraId="44BD0E86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b/>
          <w:bCs/>
          <w:sz w:val="22"/>
          <w:szCs w:val="22"/>
        </w:rPr>
      </w:pPr>
      <w:r w:rsidRPr="00831646">
        <w:rPr>
          <w:rFonts w:ascii="Cambria" w:hAnsi="Cambria" w:cs="Calibri"/>
          <w:b/>
          <w:bCs/>
          <w:sz w:val="22"/>
          <w:szCs w:val="22"/>
        </w:rPr>
        <w:t xml:space="preserve">Wykonanie robót budowlanych polegających na wykonaniu instalacji systemu sygnalizacji pożaru (SSP) oraz grawitacyjnego systemu oddymiania klatki schodowej w budynku przy ul. </w:t>
      </w:r>
      <w:proofErr w:type="spellStart"/>
      <w:r w:rsidRPr="00831646">
        <w:rPr>
          <w:rFonts w:ascii="Cambria" w:hAnsi="Cambria" w:cs="Calibri"/>
          <w:b/>
          <w:bCs/>
          <w:sz w:val="22"/>
          <w:szCs w:val="22"/>
        </w:rPr>
        <w:t>Bieniewickiej</w:t>
      </w:r>
      <w:proofErr w:type="spellEnd"/>
      <w:r w:rsidRPr="00831646">
        <w:rPr>
          <w:rFonts w:ascii="Cambria" w:hAnsi="Cambria" w:cs="Calibri"/>
          <w:b/>
          <w:bCs/>
          <w:sz w:val="22"/>
          <w:szCs w:val="22"/>
        </w:rPr>
        <w:t xml:space="preserve"> 2A w Warszawie.</w:t>
      </w:r>
    </w:p>
    <w:p w14:paraId="1B296ED2" w14:textId="77777777" w:rsidR="00831646" w:rsidRPr="00831646" w:rsidRDefault="00831646" w:rsidP="00E27E80">
      <w:pPr>
        <w:spacing w:after="0" w:line="276" w:lineRule="auto"/>
        <w:jc w:val="both"/>
        <w:rPr>
          <w:rFonts w:ascii="Cambria" w:hAnsi="Cambria" w:cs="Calibri"/>
          <w:b/>
          <w:bCs/>
          <w:sz w:val="22"/>
          <w:szCs w:val="22"/>
        </w:rPr>
      </w:pPr>
    </w:p>
    <w:p w14:paraId="23E2F47C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b/>
          <w:bCs/>
          <w:sz w:val="22"/>
          <w:szCs w:val="22"/>
        </w:rPr>
      </w:pPr>
      <w:r w:rsidRPr="00831646">
        <w:rPr>
          <w:rFonts w:ascii="Cambria" w:hAnsi="Cambria" w:cs="Calibri"/>
          <w:b/>
          <w:bCs/>
          <w:sz w:val="22"/>
          <w:szCs w:val="22"/>
        </w:rPr>
        <w:t>1. Przedmiot zamówienia</w:t>
      </w:r>
    </w:p>
    <w:p w14:paraId="54CA0FAA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 xml:space="preserve">Przedmiotem zamówienia jest wykonanie robót budowlanych i instalacyjnych związanych z wykonaniem systemu sygnalizacji pożaru (SSP) oraz grawitacyjnego systemu oddymiania klatki schodowej w budynku przy ul. </w:t>
      </w:r>
      <w:proofErr w:type="spellStart"/>
      <w:r w:rsidRPr="00831646">
        <w:rPr>
          <w:rFonts w:ascii="Cambria" w:hAnsi="Cambria" w:cs="Calibri"/>
          <w:sz w:val="22"/>
          <w:szCs w:val="22"/>
        </w:rPr>
        <w:t>Bieniewickiej</w:t>
      </w:r>
      <w:proofErr w:type="spellEnd"/>
      <w:r w:rsidRPr="00831646">
        <w:rPr>
          <w:rFonts w:ascii="Cambria" w:hAnsi="Cambria" w:cs="Calibri"/>
          <w:sz w:val="22"/>
          <w:szCs w:val="22"/>
        </w:rPr>
        <w:t xml:space="preserve"> 2A w Warszawie, zgodnie z opracowaną dokumentacją projektową na: „</w:t>
      </w:r>
      <w:r w:rsidRPr="00831646">
        <w:rPr>
          <w:rFonts w:ascii="Cambria" w:hAnsi="Cambria" w:cs="Calibri"/>
          <w:b/>
          <w:sz w:val="22"/>
          <w:szCs w:val="22"/>
        </w:rPr>
        <w:t xml:space="preserve">wyposażenie budynku przy ul. </w:t>
      </w:r>
      <w:proofErr w:type="spellStart"/>
      <w:r w:rsidRPr="00831646">
        <w:rPr>
          <w:rFonts w:ascii="Cambria" w:hAnsi="Cambria" w:cs="Calibri"/>
          <w:b/>
          <w:sz w:val="22"/>
          <w:szCs w:val="22"/>
        </w:rPr>
        <w:t>Bieniewickiej</w:t>
      </w:r>
      <w:proofErr w:type="spellEnd"/>
      <w:r w:rsidRPr="00831646">
        <w:rPr>
          <w:rFonts w:ascii="Cambria" w:hAnsi="Cambria" w:cs="Calibri"/>
          <w:b/>
          <w:sz w:val="22"/>
          <w:szCs w:val="22"/>
        </w:rPr>
        <w:t xml:space="preserve"> 2A w System Sygnalizacji Pożaru (SSP) oraz w system oddymiania grawitacyjnego klatki schodowej z klapą dymową</w:t>
      </w:r>
      <w:r w:rsidRPr="00831646">
        <w:rPr>
          <w:rFonts w:ascii="Cambria" w:hAnsi="Cambria" w:cs="Calibri"/>
          <w:sz w:val="22"/>
          <w:szCs w:val="22"/>
        </w:rPr>
        <w:t>”, wrzesień 2026 r.</w:t>
      </w:r>
    </w:p>
    <w:p w14:paraId="66C7C5B2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Zamówienie obejmuje wykonanie wszystkich robót, dostawę i montaż urządzeń oraz wyposażenia niezbędnego do prawidłowego uruchomienia i funkcjonowania projektowanych instalacji.</w:t>
      </w:r>
    </w:p>
    <w:p w14:paraId="18F82ECF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</w:p>
    <w:p w14:paraId="04287952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b/>
          <w:bCs/>
          <w:sz w:val="22"/>
          <w:szCs w:val="22"/>
        </w:rPr>
      </w:pPr>
      <w:r w:rsidRPr="00831646">
        <w:rPr>
          <w:rFonts w:ascii="Cambria" w:hAnsi="Cambria" w:cs="Calibri"/>
          <w:b/>
          <w:bCs/>
          <w:sz w:val="22"/>
          <w:szCs w:val="22"/>
        </w:rPr>
        <w:t>2. Zakres zamówienia</w:t>
      </w:r>
    </w:p>
    <w:p w14:paraId="1FC2E228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Zakres robót należy wykonać zgodnie z dokumentacją projektową, w szczególności opisem technicznym, zestawieniami materiałów oraz rysunkami, i obejmuje:</w:t>
      </w:r>
    </w:p>
    <w:p w14:paraId="126AE82F" w14:textId="77777777" w:rsidR="00E27E80" w:rsidRPr="00831646" w:rsidRDefault="00E27E80" w:rsidP="00E27E80">
      <w:pPr>
        <w:numPr>
          <w:ilvl w:val="0"/>
          <w:numId w:val="5"/>
        </w:num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wykonanie instalacji systemu sygnalizacji pożaru (SSP), wraz z montażem centrali, czujek, ręcznych ostrzegaczy pożarowych, sygnalizatorów oraz niezbędnego okablowania;</w:t>
      </w:r>
    </w:p>
    <w:p w14:paraId="2A5A09C6" w14:textId="77777777" w:rsidR="00E27E80" w:rsidRPr="00831646" w:rsidRDefault="00E27E80" w:rsidP="00E27E80">
      <w:pPr>
        <w:numPr>
          <w:ilvl w:val="0"/>
          <w:numId w:val="5"/>
        </w:num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wykonanie grawitacyjnego systemu oddymiania klatki schodowej, obejmującego montaż klapy oddymiającej z siłownikiem, urządzeń sterujących oraz elementów zapewniających dopływ powietrza kompensacyjnego;</w:t>
      </w:r>
    </w:p>
    <w:p w14:paraId="5B35BB55" w14:textId="77777777" w:rsidR="00E27E80" w:rsidRPr="00831646" w:rsidRDefault="00E27E80" w:rsidP="00E27E80">
      <w:pPr>
        <w:numPr>
          <w:ilvl w:val="0"/>
          <w:numId w:val="5"/>
        </w:num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wykonanie otworu w stropodachu wraz z wymaganym wzmocnieniem konstrukcyjnym, zgodnie z rozwiązaniami przedstawionymi w dokumentacji projektowej;</w:t>
      </w:r>
    </w:p>
    <w:p w14:paraId="376093E1" w14:textId="77777777" w:rsidR="00E27E80" w:rsidRPr="00831646" w:rsidRDefault="00E27E80" w:rsidP="00E27E80">
      <w:pPr>
        <w:numPr>
          <w:ilvl w:val="0"/>
          <w:numId w:val="5"/>
        </w:num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wykonanie niezbędnych połączeń, zasilania, mocowań i robót towarzyszących;</w:t>
      </w:r>
    </w:p>
    <w:p w14:paraId="0F15FD14" w14:textId="77777777" w:rsidR="00E27E80" w:rsidRPr="00831646" w:rsidRDefault="00E27E80" w:rsidP="00E27E80">
      <w:pPr>
        <w:numPr>
          <w:ilvl w:val="0"/>
          <w:numId w:val="5"/>
        </w:num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przeprowadzenie prób, pomiarów, sprawdzeń i uruchomienia instalacji oraz przekazanie ich do użytkowania.</w:t>
      </w:r>
    </w:p>
    <w:p w14:paraId="599A8FAD" w14:textId="77777777" w:rsidR="00E27E80" w:rsidRPr="00831646" w:rsidRDefault="00E27E80" w:rsidP="00E27E80">
      <w:pPr>
        <w:spacing w:after="0" w:line="276" w:lineRule="auto"/>
        <w:ind w:left="720"/>
        <w:jc w:val="both"/>
        <w:rPr>
          <w:rFonts w:ascii="Cambria" w:hAnsi="Cambria" w:cs="Calibri"/>
          <w:sz w:val="22"/>
          <w:szCs w:val="22"/>
        </w:rPr>
      </w:pPr>
    </w:p>
    <w:p w14:paraId="1986CE85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b/>
          <w:bCs/>
          <w:sz w:val="22"/>
          <w:szCs w:val="22"/>
        </w:rPr>
      </w:pPr>
      <w:r w:rsidRPr="00831646">
        <w:rPr>
          <w:rFonts w:ascii="Cambria" w:hAnsi="Cambria" w:cs="Calibri"/>
          <w:b/>
          <w:bCs/>
          <w:sz w:val="22"/>
          <w:szCs w:val="22"/>
        </w:rPr>
        <w:t>3. Wymagania dotyczące wykonania robót</w:t>
      </w:r>
    </w:p>
    <w:p w14:paraId="63AD82A8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Roboty należy wykonać zgodnie z dokumentacją projektową, obowiązującymi przepisami i normami, zasadami wiedzy technicznej oraz wymaganiami producentów zastosowanych urządzeń i materiałów.</w:t>
      </w:r>
    </w:p>
    <w:p w14:paraId="127A45AB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Wszystkie zastosowane urządzenia i materiały muszą być dopuszczone do stosowania zgodnie z obowiązującymi przepisami oraz posiadać wymagane deklaracje, certyfikaty i świadectwa dopuszczenia.</w:t>
      </w:r>
    </w:p>
    <w:p w14:paraId="77CF7467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Wykonawca zobowiązany jest do zabezpieczenia miejsca prowadzenia robót, ochrony istniejących elementów budynku oraz odtworzenia naruszonych powierzchni do stanu właściwego po zakończeniu prac.</w:t>
      </w:r>
    </w:p>
    <w:p w14:paraId="6CB197F7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Wykonanie otworu w stropodachu i wzmocnienia konstrukcyjnego należy przeprowadzić zgodnie z rozwiązaniami projektowymi, z zachowaniem wymagań dotyczących bezpieczeństwa konstrukcji i sposobu prowadzenia robót.</w:t>
      </w:r>
    </w:p>
    <w:p w14:paraId="741FC501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</w:p>
    <w:p w14:paraId="01D5B552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b/>
          <w:bCs/>
          <w:sz w:val="22"/>
          <w:szCs w:val="22"/>
        </w:rPr>
      </w:pPr>
      <w:r w:rsidRPr="00831646">
        <w:rPr>
          <w:rFonts w:ascii="Cambria" w:hAnsi="Cambria" w:cs="Calibri"/>
          <w:b/>
          <w:bCs/>
          <w:sz w:val="22"/>
          <w:szCs w:val="22"/>
        </w:rPr>
        <w:t>4. Próby, odbiory i dokumentacja powykonawcza</w:t>
      </w:r>
    </w:p>
    <w:p w14:paraId="7E99CB4D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Po zakończeniu robót Wykonawca zobowiązany jest do:</w:t>
      </w:r>
    </w:p>
    <w:p w14:paraId="6D1931DF" w14:textId="77777777" w:rsidR="00E27E80" w:rsidRPr="00831646" w:rsidRDefault="00E27E80" w:rsidP="00E27E80">
      <w:pPr>
        <w:numPr>
          <w:ilvl w:val="0"/>
          <w:numId w:val="6"/>
        </w:num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lastRenderedPageBreak/>
        <w:t>przeprowadzenia prób i sprawdzenia prawidłowego działania SSP oraz systemu oddymiania, w tym współdziałania urządzeń i elementów sterujących;</w:t>
      </w:r>
    </w:p>
    <w:p w14:paraId="7A9B342A" w14:textId="77777777" w:rsidR="00E27E80" w:rsidRPr="00831646" w:rsidRDefault="00E27E80" w:rsidP="00E27E80">
      <w:pPr>
        <w:numPr>
          <w:ilvl w:val="0"/>
          <w:numId w:val="6"/>
        </w:num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usunięcia stwierdzonych nieprawidłowości i ponownego sprawdzenia działania instalacji;</w:t>
      </w:r>
    </w:p>
    <w:p w14:paraId="2F2D2EB6" w14:textId="77777777" w:rsidR="00E27E80" w:rsidRPr="00831646" w:rsidRDefault="00E27E80" w:rsidP="00E27E80">
      <w:pPr>
        <w:numPr>
          <w:ilvl w:val="0"/>
          <w:numId w:val="6"/>
        </w:num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przekazania dokumentacji powykonawczej, instrukcji obsługi oraz dokumentów dotyczących zastosowanych urządzeń i materiałów;</w:t>
      </w:r>
    </w:p>
    <w:p w14:paraId="7365D4E8" w14:textId="77777777" w:rsidR="00E27E80" w:rsidRPr="00831646" w:rsidRDefault="00E27E80" w:rsidP="00E27E80">
      <w:pPr>
        <w:numPr>
          <w:ilvl w:val="0"/>
          <w:numId w:val="6"/>
        </w:num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przekazania protokołów z przeprowadzonych prób, pomiarów i uruchomienia instalacji;</w:t>
      </w:r>
    </w:p>
    <w:p w14:paraId="24A5AB7D" w14:textId="77777777" w:rsidR="00E27E80" w:rsidRPr="00831646" w:rsidRDefault="00E27E80" w:rsidP="00E27E80">
      <w:pPr>
        <w:numPr>
          <w:ilvl w:val="0"/>
          <w:numId w:val="6"/>
        </w:num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przeszkolenia wskazanych przedstawicieli Zamawiającego z obsługi systemów.</w:t>
      </w:r>
    </w:p>
    <w:p w14:paraId="02B0A0C6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Odbiór końcowy nastąpi na podstawie protokołu odbioru po wykonaniu pełnego zakresu zamówienia i przekazaniu wymaganej dokumentacji.</w:t>
      </w:r>
    </w:p>
    <w:p w14:paraId="4D146E8C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</w:p>
    <w:p w14:paraId="23E1C78E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b/>
          <w:bCs/>
          <w:sz w:val="22"/>
          <w:szCs w:val="22"/>
        </w:rPr>
      </w:pPr>
      <w:r w:rsidRPr="00831646">
        <w:rPr>
          <w:rFonts w:ascii="Cambria" w:hAnsi="Cambria" w:cs="Calibri"/>
          <w:b/>
          <w:bCs/>
          <w:sz w:val="22"/>
          <w:szCs w:val="22"/>
        </w:rPr>
        <w:t>5. Obowiązki Wykonawcy</w:t>
      </w:r>
    </w:p>
    <w:p w14:paraId="27B16323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Wykonawca zobowiązany jest do realizacji zamówienia w sposób zapewniający prawidłowe działanie obu systemów oraz ich zgodność z dokumentacją projektową. Cena ofertowa musi obejmować wszystkie koszty niezbędne do kompleksowego wykonania przedmiotu zamówienia, w tym dostawę urządzeń i materiałów, montaż, uruchomienie, próby, szkolenie oraz dokumentację powykonawczą.</w:t>
      </w:r>
    </w:p>
    <w:p w14:paraId="5B34F34E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W przypadku stwierdzenia rozbieżności, niejasności lub braków w dokumentacji projektowej mogących mieć wpływ na prawidłowe wykonanie robót, Wykonawca zobowiązany jest poinformować o tym Zamawiającego przed wykonaniem danego zakresu prac.</w:t>
      </w:r>
    </w:p>
    <w:p w14:paraId="1966DD04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</w:p>
    <w:p w14:paraId="1A39A897" w14:textId="77777777" w:rsidR="00E27E80" w:rsidRPr="00831646" w:rsidRDefault="00E27E80" w:rsidP="00E27E80">
      <w:pPr>
        <w:spacing w:after="0" w:line="276" w:lineRule="auto"/>
        <w:jc w:val="both"/>
        <w:rPr>
          <w:rFonts w:ascii="Cambria" w:hAnsi="Cambria" w:cs="Calibri"/>
          <w:b/>
          <w:bCs/>
          <w:sz w:val="22"/>
          <w:szCs w:val="22"/>
        </w:rPr>
      </w:pPr>
      <w:r w:rsidRPr="00831646">
        <w:rPr>
          <w:rFonts w:ascii="Cambria" w:hAnsi="Cambria" w:cs="Calibri"/>
          <w:b/>
          <w:bCs/>
          <w:sz w:val="22"/>
          <w:szCs w:val="22"/>
        </w:rPr>
        <w:t>6. Gwarancja</w:t>
      </w:r>
    </w:p>
    <w:p w14:paraId="31055CEF" w14:textId="77777777" w:rsidR="00E27E80" w:rsidRPr="00831646" w:rsidRDefault="00BA5689" w:rsidP="00E27E80">
      <w:p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Wykonawca udzieli gwarancji na wykonane roboty oraz zamontowane urządzenia zgodnie z warunkami umowy, liczony od dnia podpisania protokołu odbioru końcowego.</w:t>
      </w:r>
    </w:p>
    <w:p w14:paraId="35CAF984" w14:textId="77777777" w:rsidR="00123B15" w:rsidRPr="00831646" w:rsidRDefault="00123B15" w:rsidP="00BE1741">
      <w:pPr>
        <w:spacing w:after="0" w:line="276" w:lineRule="auto"/>
        <w:jc w:val="both"/>
        <w:rPr>
          <w:rFonts w:ascii="Cambria" w:hAnsi="Cambria" w:cs="Calibri"/>
          <w:sz w:val="22"/>
          <w:szCs w:val="22"/>
        </w:rPr>
      </w:pPr>
    </w:p>
    <w:p w14:paraId="46D31BBD" w14:textId="77777777" w:rsidR="00C43EFA" w:rsidRPr="00831646" w:rsidRDefault="006C2200">
      <w:pPr>
        <w:keepNext/>
        <w:spacing w:after="100" w:line="276" w:lineRule="auto"/>
        <w:jc w:val="both"/>
        <w:rPr>
          <w:rFonts w:ascii="Cambria" w:hAnsi="Cambria" w:cs="Calibri"/>
          <w:b/>
          <w:bCs/>
          <w:sz w:val="22"/>
          <w:szCs w:val="22"/>
        </w:rPr>
      </w:pPr>
      <w:r w:rsidRPr="00831646">
        <w:rPr>
          <w:rFonts w:ascii="Cambria" w:hAnsi="Cambria" w:cs="Calibri"/>
          <w:b/>
          <w:bCs/>
          <w:sz w:val="22"/>
          <w:szCs w:val="22"/>
        </w:rPr>
        <w:t>7. Uszczegółowienie zakresu robót</w:t>
      </w:r>
    </w:p>
    <w:p w14:paraId="2BDBF2E2" w14:textId="77777777" w:rsidR="00C43EFA" w:rsidRPr="00831646" w:rsidRDefault="006C2200">
      <w:pPr>
        <w:spacing w:after="8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Zakres zamówienia obejmuje wszystkie 60 pozycji przedmiaru robót stanowiącego Załącznik nr 9 do SWZ, łącznie z poniższymi robotami i dostawami. Roboty należy wykonać z uwzględnieniem wymagań pkt 1–6 OPZ, dokumentacji projektowej oraz STWiORB stanowiącej Załącznik nr 6 do SWZ.</w:t>
      </w:r>
    </w:p>
    <w:p w14:paraId="30019E0C" w14:textId="77777777" w:rsidR="00C43EFA" w:rsidRPr="00831646" w:rsidRDefault="006C2200">
      <w:pPr>
        <w:spacing w:after="8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7.1. Roboty przygotowawcze obejmują przygotowanie zaplecza budowy, wygrodzenie i oznakowanie strefy roboczej na ostatnim spoczniku klatki schodowej i na dachu oraz organizację miejsca na odpady. Należy rozbudować istniejącą rozdzielnicę o wyłącznik S301/B10, zgodnie z poz. 1–4 przedmiaru.</w:t>
      </w:r>
    </w:p>
    <w:p w14:paraId="4918F2F3" w14:textId="77777777" w:rsidR="00C43EFA" w:rsidRPr="00831646" w:rsidRDefault="006C2200">
      <w:pPr>
        <w:spacing w:after="8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7.2. Instalacja SSP obejmuje w szczególności: 1 centralę, 1 element kontrolno-sterujący z obudową, 21 optycznych czujek dymu z gniazdami, 6 ręcznych ostrzegaczy pożarowych, 4 sygnalizatory akustyczne, 4 puszki instalacyjne PIP, 2 akumulatory 12 V / 12 Ah oraz 360 m przewodów i kabli wraz z mocowaniami. Parametry i podział okablowania określają poz. 5–20 przedmiaru.</w:t>
      </w:r>
    </w:p>
    <w:p w14:paraId="5D2D1DC8" w14:textId="77777777" w:rsidR="00C43EFA" w:rsidRPr="00831646" w:rsidRDefault="006C2200">
      <w:pPr>
        <w:spacing w:after="8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7.3. System oddymiania obejmuje w szczególności: 1 centralę oddymiania 24 V DC / 8 A, 2 akumulatory 12 V / 3,2 Ah, 3 przyciski oddymiania, 1 puszkę instalacyjną przeciwpożarową E90, 1 gniazdo do czujki, 1 czujkę wiatru/deszczu, 160 m przewodów i kabli wraz z mocowaniami, 1 klapę dymową jednoskrzydłową o powierzchni czynnej 1,43 m², z owiewkami i siłownikiem, wraz z podstawą i ramą aluminiową oraz 1 napęd drzwiowy 24 V / 500 N. Zakres obejmuje roboty uzupełniające, pomiary, uruchomienie i konfigurację, zgodn</w:t>
      </w:r>
      <w:r w:rsidRPr="00831646">
        <w:rPr>
          <w:rFonts w:ascii="Cambria" w:hAnsi="Cambria" w:cs="Calibri"/>
          <w:sz w:val="22"/>
          <w:szCs w:val="22"/>
        </w:rPr>
        <w:t>ie z poz. 21–35 przedmiaru.</w:t>
      </w:r>
    </w:p>
    <w:p w14:paraId="26DC62C4" w14:textId="77777777" w:rsidR="00C43EFA" w:rsidRPr="00831646" w:rsidRDefault="006C2200">
      <w:pPr>
        <w:spacing w:after="8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lastRenderedPageBreak/>
        <w:t>7.4. Należy dostarczyć i zamontować 10 nowych drzwi wewnętrznych klatkowych o odporności ogniowej EI30, wraz z ościeżnicami, o wymiarach 90 × 205 cm. Zakres odpowiada poz. 37 przedmiaru o obmiarze 18,45 m².</w:t>
      </w:r>
    </w:p>
    <w:p w14:paraId="6FC5BC43" w14:textId="77777777" w:rsidR="00C43EFA" w:rsidRPr="00831646" w:rsidRDefault="006C2200">
      <w:pPr>
        <w:spacing w:after="8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 xml:space="preserve">7.5. Należy wykonać bezudarowo otwór w dachu o wymiarach nominalnych 1400 × 1400 mm na klapę dymową, wraz z projektem warsztatowym oraz zaprojektowaniem i wykonaniem podparcia tymczasowego na czas prac rozbiórkowych i montażowych. Zakres obejmuje stemplowanie, ramę stalową z ceowników UPE 200 łączonych na śruby klasy 8.8, zakotwienie ramy do istniejących ścian klatki schodowej za pomocą kotew wklejanych, podlewkę niskoskurczową o wysokiej wytrzymałości w stykach stal–beton oraz zabezpieczenie antykorozyjne </w:t>
      </w:r>
      <w:r w:rsidRPr="00831646">
        <w:rPr>
          <w:rFonts w:ascii="Cambria" w:hAnsi="Cambria" w:cs="Calibri"/>
          <w:sz w:val="22"/>
          <w:szCs w:val="22"/>
        </w:rPr>
        <w:t>i przeciwpożarowe nowej konstrukcji. Należy zapewnić kontrolowane opuszczenie i usunięcie wyciętego bloku, osadzić podstawę klapy i uzupełnić warstwy dachowe, zgodnie z poz. 38–55 przedmiaru.</w:t>
      </w:r>
    </w:p>
    <w:p w14:paraId="0FD445FC" w14:textId="77777777" w:rsidR="00C43EFA" w:rsidRPr="00831646" w:rsidRDefault="006C2200">
      <w:pPr>
        <w:spacing w:after="8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Rama stalowa obejmuje 2 belki nośne UPE 200 o długości 2350 mm, 2 wymiany UPE 200 o długości 1480 mm, 4 blachy do mocowania belek nośnych o wymiarach 160 × 280 × 6 mm, 4 blachy węzłowe do mocowania wymian oraz 1 blachę podstawy pod klapę.</w:t>
      </w:r>
    </w:p>
    <w:p w14:paraId="5D8DA0BF" w14:textId="77777777" w:rsidR="00C43EFA" w:rsidRPr="00831646" w:rsidRDefault="006C2200">
      <w:pPr>
        <w:spacing w:after="8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Uzupełnienie warstw dachu obejmuje termoizolację z płyt styropianowych EPS 200-036 na powierzchni 3 m² oraz obróbkę klapy z giętej blachy stalowej ocynkowanej na powierzchni 2 m², zgodnie z poz. 52 i 55 przedmiaru.</w:t>
      </w:r>
    </w:p>
    <w:p w14:paraId="1D5CB52D" w14:textId="77777777" w:rsidR="00C43EFA" w:rsidRPr="00831646" w:rsidRDefault="006C2200">
      <w:pPr>
        <w:spacing w:after="8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7.6. Należy wykonać malowanie klatki schodowej na ostatniej kondygnacji: gruntowanie 60 m² oraz dwukrotne malowanie białą farbą emulsyjną ścian 50 m² i sufitów 10 m², zgodnie z poz. 56–58 przedmiaru.</w:t>
      </w:r>
    </w:p>
    <w:p w14:paraId="089F4782" w14:textId="77777777" w:rsidR="00C43EFA" w:rsidRPr="00831646" w:rsidRDefault="006C2200">
      <w:pPr>
        <w:spacing w:after="80" w:line="276" w:lineRule="auto"/>
        <w:jc w:val="both"/>
        <w:rPr>
          <w:rFonts w:ascii="Cambria" w:hAnsi="Cambria" w:cs="Calibri"/>
          <w:sz w:val="22"/>
          <w:szCs w:val="22"/>
        </w:rPr>
      </w:pPr>
      <w:r w:rsidRPr="00831646">
        <w:rPr>
          <w:rFonts w:ascii="Cambria" w:hAnsi="Cambria" w:cs="Calibri"/>
          <w:sz w:val="22"/>
          <w:szCs w:val="22"/>
        </w:rPr>
        <w:t>7.7. Należy oznakować urządzenia i instalacje w sposób umożliwiający ich jednoznaczną identyfikację, w liczbie 50 oznaczeń, zgodnie z poz. 36 przedmiaru, oraz wywieźć i zagospodarować materiały z rozbiórki objęte poz. 59–60 przedmiaru (2 m³).</w:t>
      </w:r>
    </w:p>
    <w:sectPr w:rsidR="00C43EFA" w:rsidRPr="008316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B1C40" w14:textId="77777777" w:rsidR="006C2200" w:rsidRDefault="006C2200" w:rsidP="00831646">
      <w:pPr>
        <w:spacing w:after="0" w:line="240" w:lineRule="auto"/>
      </w:pPr>
      <w:r>
        <w:separator/>
      </w:r>
    </w:p>
  </w:endnote>
  <w:endnote w:type="continuationSeparator" w:id="0">
    <w:p w14:paraId="73768713" w14:textId="77777777" w:rsidR="006C2200" w:rsidRDefault="006C2200" w:rsidP="00831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2F41F" w14:textId="77777777" w:rsidR="006C2200" w:rsidRDefault="006C2200" w:rsidP="00831646">
      <w:pPr>
        <w:spacing w:after="0" w:line="240" w:lineRule="auto"/>
      </w:pPr>
      <w:r>
        <w:separator/>
      </w:r>
    </w:p>
  </w:footnote>
  <w:footnote w:type="continuationSeparator" w:id="0">
    <w:p w14:paraId="5C705635" w14:textId="77777777" w:rsidR="006C2200" w:rsidRDefault="006C2200" w:rsidP="00831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06267" w14:textId="77777777" w:rsidR="00831646" w:rsidRPr="00E27E80" w:rsidRDefault="00831646" w:rsidP="00831646">
    <w:pPr>
      <w:spacing w:after="180" w:line="276" w:lineRule="auto"/>
      <w:jc w:val="both"/>
      <w:rPr>
        <w:rFonts w:ascii="Calibri" w:hAnsi="Calibri" w:cs="Calibri"/>
        <w:b/>
        <w:bCs/>
        <w:sz w:val="22"/>
        <w:szCs w:val="22"/>
      </w:rPr>
    </w:pPr>
    <w:r>
      <w:rPr>
        <w:rFonts w:ascii="Calibri" w:hAnsi="Calibri" w:cs="Calibri"/>
        <w:bCs/>
        <w:sz w:val="18"/>
        <w:szCs w:val="22"/>
      </w:rPr>
      <w:t xml:space="preserve">ZP.260.17.2026.KB </w:t>
    </w:r>
    <w:r>
      <w:rPr>
        <w:rFonts w:ascii="Calibri" w:hAnsi="Calibri" w:cs="Calibri"/>
        <w:bCs/>
        <w:sz w:val="18"/>
        <w:szCs w:val="22"/>
      </w:rPr>
      <w:tab/>
    </w:r>
    <w:r>
      <w:rPr>
        <w:rFonts w:ascii="Calibri" w:hAnsi="Calibri" w:cs="Calibri"/>
        <w:bCs/>
        <w:sz w:val="18"/>
        <w:szCs w:val="22"/>
      </w:rPr>
      <w:tab/>
    </w:r>
    <w:r>
      <w:rPr>
        <w:rFonts w:ascii="Calibri" w:hAnsi="Calibri" w:cs="Calibri"/>
        <w:bCs/>
        <w:sz w:val="18"/>
        <w:szCs w:val="22"/>
      </w:rPr>
      <w:tab/>
    </w:r>
    <w:r>
      <w:rPr>
        <w:rFonts w:ascii="Calibri" w:hAnsi="Calibri" w:cs="Calibri"/>
        <w:bCs/>
        <w:sz w:val="18"/>
        <w:szCs w:val="22"/>
      </w:rPr>
      <w:tab/>
    </w:r>
    <w:r>
      <w:rPr>
        <w:rFonts w:ascii="Calibri" w:hAnsi="Calibri" w:cs="Calibri"/>
        <w:bCs/>
        <w:sz w:val="18"/>
        <w:szCs w:val="22"/>
      </w:rPr>
      <w:tab/>
    </w:r>
    <w:r>
      <w:rPr>
        <w:rFonts w:ascii="Calibri" w:hAnsi="Calibri" w:cs="Calibri"/>
        <w:bCs/>
        <w:sz w:val="18"/>
        <w:szCs w:val="22"/>
      </w:rPr>
      <w:tab/>
    </w:r>
    <w:r>
      <w:rPr>
        <w:rFonts w:ascii="Calibri" w:hAnsi="Calibri" w:cs="Calibri"/>
        <w:bCs/>
        <w:sz w:val="18"/>
        <w:szCs w:val="22"/>
      </w:rPr>
      <w:tab/>
    </w:r>
    <w:r>
      <w:rPr>
        <w:rFonts w:ascii="Calibri" w:hAnsi="Calibri" w:cs="Calibri"/>
        <w:bCs/>
        <w:sz w:val="18"/>
        <w:szCs w:val="22"/>
      </w:rPr>
      <w:tab/>
    </w:r>
    <w:r>
      <w:rPr>
        <w:rFonts w:ascii="Calibri" w:hAnsi="Calibri" w:cs="Calibri"/>
        <w:bCs/>
        <w:sz w:val="18"/>
        <w:szCs w:val="22"/>
      </w:rPr>
      <w:tab/>
      <w:t>Załącznik nr 1 do SWZ</w:t>
    </w:r>
  </w:p>
  <w:p w14:paraId="56665482" w14:textId="77777777" w:rsidR="00831646" w:rsidRPr="00831646" w:rsidRDefault="00831646" w:rsidP="0083164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59D8"/>
    <w:multiLevelType w:val="multilevel"/>
    <w:tmpl w:val="E91EE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3D729E"/>
    <w:multiLevelType w:val="multilevel"/>
    <w:tmpl w:val="E6945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EE435D"/>
    <w:multiLevelType w:val="multilevel"/>
    <w:tmpl w:val="2ED2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6F7CE3"/>
    <w:multiLevelType w:val="multilevel"/>
    <w:tmpl w:val="C0808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C202DB"/>
    <w:multiLevelType w:val="multilevel"/>
    <w:tmpl w:val="58A64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7E7A84"/>
    <w:multiLevelType w:val="multilevel"/>
    <w:tmpl w:val="CF5EB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4203713">
    <w:abstractNumId w:val="0"/>
  </w:num>
  <w:num w:numId="2" w16cid:durableId="486091664">
    <w:abstractNumId w:val="5"/>
  </w:num>
  <w:num w:numId="3" w16cid:durableId="1323007077">
    <w:abstractNumId w:val="3"/>
  </w:num>
  <w:num w:numId="4" w16cid:durableId="201795230">
    <w:abstractNumId w:val="4"/>
  </w:num>
  <w:num w:numId="5" w16cid:durableId="1023744396">
    <w:abstractNumId w:val="2"/>
  </w:num>
  <w:num w:numId="6" w16cid:durableId="1373076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15"/>
    <w:rsid w:val="00123B15"/>
    <w:rsid w:val="0034203C"/>
    <w:rsid w:val="00366BA0"/>
    <w:rsid w:val="00664394"/>
    <w:rsid w:val="006C2200"/>
    <w:rsid w:val="00717288"/>
    <w:rsid w:val="00831646"/>
    <w:rsid w:val="00A83A64"/>
    <w:rsid w:val="00AC56BB"/>
    <w:rsid w:val="00BA5689"/>
    <w:rsid w:val="00BE1741"/>
    <w:rsid w:val="00C43EFA"/>
    <w:rsid w:val="00E27E80"/>
    <w:rsid w:val="00E4709C"/>
    <w:rsid w:val="00E9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8997C"/>
  <w15:chartTrackingRefBased/>
  <w15:docId w15:val="{4C3F9DAE-BB46-4D31-98DA-3ACF24B4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23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3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3B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3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3B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3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3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3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3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3B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3B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3B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3B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3B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3B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3B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3B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3B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3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3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3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3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3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3B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3B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3B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3B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3B1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3B1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316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646"/>
  </w:style>
  <w:style w:type="paragraph" w:styleId="Stopka">
    <w:name w:val="footer"/>
    <w:basedOn w:val="Normalny"/>
    <w:link w:val="StopkaZnak"/>
    <w:uiPriority w:val="99"/>
    <w:unhideWhenUsed/>
    <w:rsid w:val="008316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6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1063</Words>
  <Characters>6379</Characters>
  <Application>Microsoft Office Word</Application>
  <DocSecurity>0</DocSecurity>
  <Lines>53</Lines>
  <Paragraphs>14</Paragraphs>
  <ScaleCrop>false</ScaleCrop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Kowalska</dc:creator>
  <cp:keywords/>
  <dc:description/>
  <cp:lastModifiedBy>Lidia Łagowska</cp:lastModifiedBy>
  <cp:revision>2</cp:revision>
  <dcterms:created xsi:type="dcterms:W3CDTF">2026-10-23T09:29:00Z</dcterms:created>
  <dcterms:modified xsi:type="dcterms:W3CDTF">2026-10-23T09:29:00Z</dcterms:modified>
</cp:coreProperties>
</file>