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8F5C4" w14:textId="0492FA99" w:rsidR="00A76AB0" w:rsidRPr="008675EF" w:rsidRDefault="00A76AB0" w:rsidP="008675EF">
      <w:pPr>
        <w:pStyle w:val="Nagwek1"/>
        <w:spacing w:after="0"/>
        <w:rPr>
          <w:rFonts w:asciiTheme="minorHAnsi" w:hAnsiTheme="minorHAnsi" w:cstheme="minorHAnsi"/>
          <w:szCs w:val="24"/>
        </w:rPr>
      </w:pPr>
      <w:r w:rsidRPr="008675EF">
        <w:rPr>
          <w:rFonts w:asciiTheme="minorHAnsi" w:hAnsiTheme="minorHAnsi" w:cstheme="minorHAnsi"/>
          <w:szCs w:val="24"/>
        </w:rPr>
        <w:t>Opis przedmiotu zamówienia</w:t>
      </w:r>
      <w:r w:rsidR="005C7372" w:rsidRPr="008675EF">
        <w:rPr>
          <w:rFonts w:asciiTheme="minorHAnsi" w:hAnsiTheme="minorHAnsi" w:cstheme="minorHAnsi"/>
          <w:szCs w:val="24"/>
        </w:rPr>
        <w:t>:</w:t>
      </w:r>
    </w:p>
    <w:p w14:paraId="15A47D2D" w14:textId="070218DA" w:rsidR="007B0DB3" w:rsidRPr="008675EF" w:rsidRDefault="007B0DB3" w:rsidP="008675EF">
      <w:pPr>
        <w:spacing w:after="0"/>
        <w:rPr>
          <w:rFonts w:cstheme="minorHAnsi"/>
          <w:b/>
          <w:sz w:val="28"/>
          <w:szCs w:val="24"/>
          <w:lang w:eastAsia="en-US"/>
        </w:rPr>
      </w:pPr>
      <w:r w:rsidRPr="008675EF">
        <w:rPr>
          <w:rFonts w:cstheme="minorHAnsi"/>
          <w:b/>
          <w:sz w:val="28"/>
          <w:szCs w:val="24"/>
          <w:lang w:eastAsia="en-US"/>
        </w:rPr>
        <w:t xml:space="preserve">Część 1: sprzęty różny </w:t>
      </w:r>
    </w:p>
    <w:p w14:paraId="42285E8E" w14:textId="7054BC7A" w:rsidR="00E45CC7" w:rsidRPr="008675EF" w:rsidRDefault="005C7372" w:rsidP="005636CF">
      <w:pPr>
        <w:pStyle w:val="Akapitzlist"/>
        <w:numPr>
          <w:ilvl w:val="0"/>
          <w:numId w:val="5"/>
        </w:num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>Zakup</w:t>
      </w:r>
      <w:r w:rsidR="00CC6B25" w:rsidRPr="008675EF">
        <w:rPr>
          <w:rFonts w:asciiTheme="minorHAnsi" w:hAnsiTheme="minorHAnsi" w:cstheme="minorHAnsi"/>
          <w:b/>
          <w:bCs/>
          <w:sz w:val="24"/>
          <w:szCs w:val="24"/>
        </w:rPr>
        <w:t> i </w:t>
      </w:r>
      <w:r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dostawa </w:t>
      </w:r>
      <w:r w:rsidR="00951C5D" w:rsidRPr="008675EF">
        <w:rPr>
          <w:rFonts w:asciiTheme="minorHAnsi" w:hAnsiTheme="minorHAnsi" w:cstheme="minorHAnsi"/>
          <w:b/>
          <w:bCs/>
          <w:sz w:val="24"/>
          <w:szCs w:val="24"/>
        </w:rPr>
        <w:t>trzech</w:t>
      </w:r>
      <w:r w:rsidR="00D470CE"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 specjalistycznych klawiatur z powiększonymi napisami na klawiszach</w:t>
      </w:r>
    </w:p>
    <w:p w14:paraId="5373FEA2" w14:textId="0AC53280" w:rsidR="00A76AB0" w:rsidRPr="008675EF" w:rsidRDefault="005C7372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</w:t>
      </w:r>
      <w:r w:rsidR="00A76AB0" w:rsidRPr="008675EF">
        <w:rPr>
          <w:rFonts w:asciiTheme="minorHAnsi" w:hAnsiTheme="minorHAnsi" w:cstheme="minorHAnsi"/>
          <w:sz w:val="24"/>
          <w:szCs w:val="24"/>
        </w:rPr>
        <w:t>:</w:t>
      </w:r>
    </w:p>
    <w:p w14:paraId="69D5AC38" w14:textId="6FF3A730" w:rsidR="00C37E07" w:rsidRPr="008675EF" w:rsidRDefault="00DC21EA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</w:t>
      </w:r>
      <w:r w:rsidR="005C7372" w:rsidRPr="008675EF">
        <w:rPr>
          <w:rFonts w:eastAsia="Times New Roman" w:cstheme="minorHAnsi"/>
          <w:color w:val="000000"/>
          <w:sz w:val="24"/>
          <w:szCs w:val="24"/>
        </w:rPr>
        <w:t>rzedmiotem zamówienia jest zakup</w:t>
      </w:r>
      <w:r w:rsidR="00DB050C" w:rsidRPr="008675E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51C5D" w:rsidRPr="008675EF">
        <w:rPr>
          <w:rFonts w:eastAsia="Times New Roman" w:cstheme="minorHAnsi"/>
          <w:color w:val="000000"/>
          <w:sz w:val="24"/>
          <w:szCs w:val="24"/>
        </w:rPr>
        <w:t>trzech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 xml:space="preserve"> specjalistycznych klawiatur z powiększonymi napisami na klawiszach</w:t>
      </w:r>
      <w:r w:rsidR="00F2692E" w:rsidRPr="008675EF">
        <w:rPr>
          <w:rFonts w:eastAsia="Times New Roman" w:cstheme="minorHAnsi"/>
          <w:color w:val="000000"/>
          <w:sz w:val="24"/>
          <w:szCs w:val="24"/>
        </w:rPr>
        <w:t xml:space="preserve"> z możliwością synchronizacji z programem dedykowanym</w:t>
      </w:r>
      <w:r w:rsidR="00DB050C" w:rsidRPr="008675EF">
        <w:rPr>
          <w:rFonts w:eastAsia="Times New Roman" w:cstheme="minorHAnsi"/>
          <w:color w:val="000000"/>
          <w:sz w:val="24"/>
          <w:szCs w:val="24"/>
        </w:rPr>
        <w:t>.</w:t>
      </w:r>
    </w:p>
    <w:p w14:paraId="72654AA2" w14:textId="1E3298AC" w:rsidR="00DB4E60" w:rsidRPr="008675EF" w:rsidRDefault="00DB4E60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0B8EEF23" w14:textId="634872F1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K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lawisze z powiększonymi, kontrastowymi i trwałymi opisami z przeznaczeniem dla osób z dysfunkcją wzroku</w:t>
      </w:r>
    </w:p>
    <w:p w14:paraId="0578C81E" w14:textId="3F2DA468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S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 xml:space="preserve">tandardowy układ </w:t>
      </w:r>
      <w:r w:rsidR="004611C7" w:rsidRPr="008675EF">
        <w:rPr>
          <w:rFonts w:eastAsia="Times New Roman" w:cstheme="minorHAnsi"/>
          <w:color w:val="000000"/>
          <w:sz w:val="24"/>
          <w:szCs w:val="24"/>
        </w:rPr>
        <w:t>QWERTY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 xml:space="preserve"> z 104 klawiszami</w:t>
      </w:r>
    </w:p>
    <w:p w14:paraId="05A1D56F" w14:textId="530E1CC4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K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lawisze funkcyjne od F1 do F12 powinny wykonywać dwie funkcje - te właściwe dla tradycyjnych klawiatur oraz funkcje specyficzne wyłącznie dla tej klawiatury</w:t>
      </w:r>
    </w:p>
    <w:p w14:paraId="2C85AF15" w14:textId="41B53304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K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lawisze funkcyjne powinny umożliwiać dostęp do najważniejszych funkcji programów</w:t>
      </w:r>
      <w:r w:rsidR="00D470CE" w:rsidRPr="008675EF">
        <w:rPr>
          <w:rFonts w:cstheme="minorHAnsi"/>
          <w:color w:val="000000"/>
          <w:sz w:val="24"/>
          <w:szCs w:val="24"/>
          <w:shd w:val="clear" w:color="auto" w:fill="FFFFFF"/>
        </w:rPr>
        <w:t>, zwiększanie i zmniejszanie powiększenia, aktywowanie rozszerzenia koloru i kursora, włączanie i wyłączanie mowy oraz zmiany jej prędkości. Dodatkowo powinna zawierać możliwość przypisania dowolnemu klawiszowi funkcyjnemu, wybranych przez Użytkownika komend programu, funkcji internetowych czy multimedialnych, aplikacji, czy stron internetowych itp.</w:t>
      </w:r>
    </w:p>
    <w:p w14:paraId="1F9A9578" w14:textId="5691BC98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Z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łącze USB</w:t>
      </w:r>
    </w:p>
    <w:p w14:paraId="0864D219" w14:textId="14FCABAD" w:rsidR="00D470C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W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aga maksymalna 900 g</w:t>
      </w:r>
    </w:p>
    <w:p w14:paraId="118254DF" w14:textId="4F1AD276" w:rsidR="009345B6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O</w:t>
      </w:r>
      <w:r w:rsidR="00D470CE" w:rsidRPr="008675EF">
        <w:rPr>
          <w:rFonts w:eastAsia="Times New Roman" w:cstheme="minorHAnsi"/>
          <w:color w:val="000000"/>
          <w:sz w:val="24"/>
          <w:szCs w:val="24"/>
        </w:rPr>
        <w:t>bsługiwane systemy operacyjne Microsoft Windows 11</w:t>
      </w:r>
    </w:p>
    <w:p w14:paraId="374CE46D" w14:textId="7997338B" w:rsidR="00F2692E" w:rsidRPr="008675EF" w:rsidRDefault="00A9338C" w:rsidP="005636CF">
      <w:pPr>
        <w:numPr>
          <w:ilvl w:val="0"/>
          <w:numId w:val="4"/>
        </w:numPr>
        <w:shd w:val="clear" w:color="auto" w:fill="FFFFFF"/>
        <w:spacing w:after="0"/>
        <w:ind w:left="567" w:hanging="283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Wersja kolorystyczna- b</w:t>
      </w:r>
      <w:r w:rsidR="00F2692E" w:rsidRPr="008675EF">
        <w:rPr>
          <w:rFonts w:eastAsia="Times New Roman" w:cstheme="minorHAnsi"/>
          <w:color w:val="000000"/>
          <w:sz w:val="24"/>
          <w:szCs w:val="24"/>
        </w:rPr>
        <w:t>iałe napisy na czarnym tle</w:t>
      </w:r>
    </w:p>
    <w:p w14:paraId="468D0EEC" w14:textId="6022C648" w:rsidR="00061594" w:rsidRPr="008675EF" w:rsidRDefault="009345B6" w:rsidP="008675EF">
      <w:pPr>
        <w:spacing w:after="0"/>
        <w:rPr>
          <w:rFonts w:cstheme="minorHAnsi"/>
          <w:sz w:val="24"/>
          <w:szCs w:val="24"/>
        </w:rPr>
      </w:pPr>
      <w:r w:rsidRPr="008675EF">
        <w:rPr>
          <w:rFonts w:cstheme="minorHAnsi"/>
          <w:sz w:val="24"/>
          <w:szCs w:val="24"/>
        </w:rPr>
        <w:t>Dodatkowo:</w:t>
      </w:r>
    </w:p>
    <w:p w14:paraId="75384213" w14:textId="133CB347" w:rsidR="009345B6" w:rsidRPr="008675EF" w:rsidRDefault="00A9338C" w:rsidP="005636CF">
      <w:pPr>
        <w:pStyle w:val="Akapitzlist"/>
        <w:numPr>
          <w:ilvl w:val="0"/>
          <w:numId w:val="4"/>
        </w:numPr>
        <w:spacing w:after="0"/>
        <w:ind w:left="567" w:hanging="283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I</w:t>
      </w:r>
      <w:r w:rsidR="009345B6" w:rsidRPr="008675EF">
        <w:rPr>
          <w:rFonts w:asciiTheme="minorHAnsi" w:hAnsiTheme="minorHAnsi" w:cstheme="minorHAnsi"/>
          <w:sz w:val="24"/>
          <w:szCs w:val="24"/>
          <w:lang w:eastAsia="en-US"/>
        </w:rPr>
        <w:t>nstrukcja obsługi w języku polskim</w:t>
      </w:r>
    </w:p>
    <w:p w14:paraId="1C8AC8E9" w14:textId="623FA3BE" w:rsidR="00BC2EF2" w:rsidRPr="008675EF" w:rsidRDefault="00A9338C" w:rsidP="005636CF">
      <w:pPr>
        <w:pStyle w:val="Akapitzlist"/>
        <w:numPr>
          <w:ilvl w:val="0"/>
          <w:numId w:val="4"/>
        </w:numPr>
        <w:spacing w:after="0"/>
        <w:ind w:left="567" w:hanging="283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</w:t>
      </w:r>
      <w:r w:rsidR="00BC682E" w:rsidRPr="008675EF">
        <w:rPr>
          <w:rFonts w:asciiTheme="minorHAnsi" w:hAnsiTheme="minorHAnsi" w:cstheme="minorHAnsi"/>
          <w:sz w:val="24"/>
          <w:szCs w:val="24"/>
          <w:lang w:eastAsia="en-US"/>
        </w:rPr>
        <w:t>terowniki/</w:t>
      </w:r>
      <w:r w:rsidR="00BC2EF2" w:rsidRPr="008675EF">
        <w:rPr>
          <w:rFonts w:asciiTheme="minorHAnsi" w:hAnsiTheme="minorHAnsi" w:cstheme="minorHAnsi"/>
          <w:sz w:val="24"/>
          <w:szCs w:val="24"/>
          <w:lang w:eastAsia="en-US"/>
        </w:rPr>
        <w:t>oprogramowanie</w:t>
      </w:r>
    </w:p>
    <w:p w14:paraId="0628343B" w14:textId="5C989C2E" w:rsidR="00F47739" w:rsidRPr="008675EF" w:rsidRDefault="00A9338C" w:rsidP="005636CF">
      <w:pPr>
        <w:pStyle w:val="Akapitzlist"/>
        <w:numPr>
          <w:ilvl w:val="0"/>
          <w:numId w:val="4"/>
        </w:numPr>
        <w:snapToGrid w:val="0"/>
        <w:spacing w:after="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M</w:t>
      </w:r>
      <w:r w:rsidR="00D470CE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inimum </w:t>
      </w:r>
      <w:r w:rsidR="00CE3DA0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2 lata </w:t>
      </w:r>
      <w:r w:rsidR="009345B6" w:rsidRPr="008675EF">
        <w:rPr>
          <w:rFonts w:asciiTheme="minorHAnsi" w:hAnsiTheme="minorHAnsi" w:cstheme="minorHAnsi"/>
          <w:sz w:val="24"/>
          <w:szCs w:val="24"/>
          <w:lang w:eastAsia="en-US"/>
        </w:rPr>
        <w:t>gwarancj</w:t>
      </w:r>
      <w:r w:rsidR="00CE3DA0" w:rsidRPr="008675EF">
        <w:rPr>
          <w:rFonts w:asciiTheme="minorHAnsi" w:hAnsiTheme="minorHAnsi" w:cstheme="minorHAnsi"/>
          <w:sz w:val="24"/>
          <w:szCs w:val="24"/>
          <w:lang w:eastAsia="en-US"/>
        </w:rPr>
        <w:t>i</w:t>
      </w:r>
      <w:r w:rsidR="009345B6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producenta</w:t>
      </w:r>
    </w:p>
    <w:p w14:paraId="781C40D2" w14:textId="2F65E362" w:rsidR="00D470CE" w:rsidRPr="008675EF" w:rsidRDefault="00D470CE" w:rsidP="008675EF">
      <w:pPr>
        <w:snapToGrid w:val="0"/>
        <w:spacing w:after="0"/>
        <w:rPr>
          <w:rFonts w:cstheme="minorHAnsi"/>
          <w:sz w:val="24"/>
          <w:szCs w:val="24"/>
          <w:lang w:eastAsia="en-US"/>
        </w:rPr>
      </w:pPr>
      <w:r w:rsidRPr="008675EF">
        <w:rPr>
          <w:rFonts w:cstheme="minorHAnsi"/>
          <w:sz w:val="24"/>
          <w:szCs w:val="24"/>
          <w:lang w:eastAsia="en-US"/>
        </w:rPr>
        <w:t>Klawiatura powinna zawierać porty USB, umieszczone w dogodnych miejscach, do których można podłączyć np. mysz, pendrive.</w:t>
      </w:r>
    </w:p>
    <w:p w14:paraId="7EBABBF7" w14:textId="4E7BEE70" w:rsidR="00C45F3E" w:rsidRPr="008675EF" w:rsidRDefault="004553F5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0CCA177E" w14:textId="1BFD770F" w:rsidR="00C96B77" w:rsidRPr="008675EF" w:rsidRDefault="00472A30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</w:t>
      </w:r>
      <w:r w:rsidR="00C96B77" w:rsidRPr="008675EF">
        <w:rPr>
          <w:rFonts w:asciiTheme="minorHAnsi" w:hAnsiTheme="minorHAnsi" w:cstheme="minorHAnsi"/>
          <w:sz w:val="24"/>
          <w:szCs w:val="24"/>
          <w:lang w:eastAsia="en-US"/>
        </w:rPr>
        <w:t>szelkie wskazania dotyczące parametrów technicznych, standardów lub technologii należy traktować jako minimalne wymagania jakościowe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i </w:t>
      </w:r>
      <w:r w:rsidR="00C96B77" w:rsidRPr="008675EF">
        <w:rPr>
          <w:rFonts w:asciiTheme="minorHAnsi" w:hAnsiTheme="minorHAnsi" w:cstheme="minorHAnsi"/>
          <w:sz w:val="24"/>
          <w:szCs w:val="24"/>
          <w:lang w:eastAsia="en-US"/>
        </w:rPr>
        <w:t>funkcjonalne. Jeżeli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w </w:t>
      </w:r>
      <w:r w:rsidR="00C96B77" w:rsidRPr="008675EF">
        <w:rPr>
          <w:rFonts w:asciiTheme="minorHAnsi" w:hAnsiTheme="minorHAnsi" w:cstheme="minorHAnsi"/>
          <w:sz w:val="24"/>
          <w:szCs w:val="24"/>
          <w:lang w:eastAsia="en-US"/>
        </w:rPr>
        <w:t>dokumentacji zamówienia pojawiają się odniesienia do:</w:t>
      </w:r>
    </w:p>
    <w:p w14:paraId="3FF3F62B" w14:textId="12B1810F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0D37AEB5" w14:textId="077855F7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2C361C7D" w14:textId="2E869CA1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32EFACDF" w14:textId="7D33934B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19AF05DE" w14:textId="150E89C1" w:rsidR="00C96B77" w:rsidRPr="008675EF" w:rsidRDefault="00C96B77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</w:t>
      </w:r>
      <w:r w:rsidR="00B56986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należy je rozumieć jako wskazanie poziomu jakości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i 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funkcjonalności,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a 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nie jako wskazanie konkretnego produktu.</w:t>
      </w:r>
    </w:p>
    <w:p w14:paraId="6A80CAB2" w14:textId="77777777" w:rsidR="00C96B77" w:rsidRPr="008675EF" w:rsidRDefault="00C96B77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69ECFF94" w14:textId="146E627E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w 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OPZ,</w:t>
      </w:r>
    </w:p>
    <w:p w14:paraId="4415C6B4" w14:textId="69C53AF0" w:rsidR="00C96B77" w:rsidRPr="008675EF" w:rsidRDefault="00C96B77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lastRenderedPageBreak/>
        <w:t>umożliwiają realizację celu projektu,</w:t>
      </w:r>
    </w:p>
    <w:p w14:paraId="1274BD7D" w14:textId="4E72E7BF" w:rsidR="00C96B77" w:rsidRPr="008675EF" w:rsidRDefault="00C96B77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są kompatybilne</w:t>
      </w:r>
      <w:r w:rsidR="00CC6B25" w:rsidRPr="008675EF">
        <w:rPr>
          <w:rFonts w:asciiTheme="minorHAnsi" w:hAnsiTheme="minorHAnsi" w:cstheme="minorHAnsi"/>
          <w:sz w:val="24"/>
          <w:szCs w:val="24"/>
          <w:lang w:eastAsia="en-US"/>
        </w:rPr>
        <w:t> z 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infrastrukturą Zamawiającego.</w:t>
      </w:r>
    </w:p>
    <w:p w14:paraId="7AB075AE" w14:textId="754B5B6F" w:rsidR="007A7193" w:rsidRPr="008675EF" w:rsidRDefault="00C96B77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Ciężar wykazania równoważności spoczywa na Wykonawcy. P</w:t>
      </w:r>
      <w:r w:rsidR="0020034A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od pojęciem „równoważności” </w:t>
      </w:r>
      <w:r w:rsidR="006578F0" w:rsidRPr="008675EF">
        <w:rPr>
          <w:rFonts w:asciiTheme="minorHAnsi" w:hAnsiTheme="minorHAnsi" w:cstheme="minorHAnsi"/>
          <w:sz w:val="24"/>
          <w:szCs w:val="24"/>
          <w:lang w:eastAsia="en-US"/>
        </w:rPr>
        <w:t>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.</w:t>
      </w:r>
    </w:p>
    <w:p w14:paraId="6BD7DE0E" w14:textId="6316393C" w:rsidR="004A539A" w:rsidRPr="008675EF" w:rsidRDefault="00DF379E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680D2ECA" w14:textId="68B7699F" w:rsidR="0000290F" w:rsidRPr="008675EF" w:rsidRDefault="0062433F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Specjalistyczna klawiatura z powiększonymi napisami</w:t>
      </w:r>
      <w:r w:rsidR="00CE3DA0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</w:t>
      </w:r>
      <w:r w:rsidR="00061594" w:rsidRPr="008675EF">
        <w:rPr>
          <w:rFonts w:asciiTheme="minorHAnsi" w:hAnsiTheme="minorHAnsi" w:cstheme="minorHAnsi"/>
          <w:sz w:val="24"/>
          <w:szCs w:val="24"/>
          <w:lang w:eastAsia="en-US"/>
        </w:rPr>
        <w:t>to zaawansowane narzędzie wspierające dostępność technologii i umożliwiające pełną kontrolę komputera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za pomocą jednego urządzenia</w:t>
      </w:r>
      <w:r w:rsidR="00061594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. </w:t>
      </w:r>
      <w:r w:rsidR="00E32FB7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Z 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>klawiatur</w:t>
      </w:r>
      <w:r w:rsidR="00E32FB7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będą 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korzystać </w:t>
      </w:r>
      <w:r w:rsidR="00E32FB7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przede wszystkim osoby z ograniczoną zdolnością 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>widzenia</w:t>
      </w:r>
      <w:r w:rsidR="00061594" w:rsidRPr="008675EF">
        <w:rPr>
          <w:rFonts w:asciiTheme="minorHAnsi" w:hAnsiTheme="minorHAnsi" w:cstheme="minorHAnsi"/>
          <w:sz w:val="24"/>
          <w:szCs w:val="24"/>
          <w:lang w:eastAsia="en-US"/>
        </w:rPr>
        <w:t>.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Dzięki zastosowaniu dodatkowych (programowalnych) klawiszy, </w:t>
      </w:r>
      <w:r w:rsidR="001C09D1" w:rsidRPr="008675EF">
        <w:rPr>
          <w:rFonts w:asciiTheme="minorHAnsi" w:hAnsiTheme="minorHAnsi" w:cstheme="minorHAnsi"/>
          <w:sz w:val="24"/>
          <w:szCs w:val="24"/>
          <w:lang w:eastAsia="en-US"/>
        </w:rPr>
        <w:t>urządzenie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można personalizować </w:t>
      </w:r>
      <w:r w:rsidR="00C9639F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według 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>własn</w:t>
      </w:r>
      <w:r w:rsidR="00C9639F" w:rsidRPr="008675EF">
        <w:rPr>
          <w:rFonts w:asciiTheme="minorHAnsi" w:hAnsiTheme="minorHAnsi" w:cstheme="minorHAnsi"/>
          <w:sz w:val="24"/>
          <w:szCs w:val="24"/>
          <w:lang w:eastAsia="en-US"/>
        </w:rPr>
        <w:t>ych</w:t>
      </w:r>
      <w:r w:rsidR="006E02CD"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 potrzeb.</w:t>
      </w:r>
    </w:p>
    <w:p w14:paraId="087E243D" w14:textId="00B6804B" w:rsidR="007B0DB3" w:rsidRPr="008675EF" w:rsidRDefault="007B0DB3" w:rsidP="005636CF">
      <w:pPr>
        <w:pStyle w:val="Akapitzlist"/>
        <w:numPr>
          <w:ilvl w:val="0"/>
          <w:numId w:val="1"/>
        </w:numPr>
        <w:spacing w:after="0"/>
        <w:ind w:left="723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Zakup i dostawa trzech sztuk słuchawek z mikrofonem z dwiema osobnymi wtyczkami mini </w:t>
      </w:r>
      <w:proofErr w:type="spellStart"/>
      <w:r w:rsidRPr="008675EF">
        <w:rPr>
          <w:rFonts w:asciiTheme="minorHAnsi" w:hAnsiTheme="minorHAnsi" w:cstheme="minorHAnsi"/>
          <w:b/>
          <w:bCs/>
          <w:sz w:val="24"/>
          <w:szCs w:val="24"/>
        </w:rPr>
        <w:t>jack</w:t>
      </w:r>
      <w:proofErr w:type="spellEnd"/>
      <w:r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 3,5 mm.</w:t>
      </w:r>
    </w:p>
    <w:p w14:paraId="55EA916A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22D9715E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Przedmiotem zamówienia jest zakup trzech sztuk słuchawek z mikrofonem z dwiema osobnymi wtyczkami mini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jack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 xml:space="preserve"> 3,5 mm.</w:t>
      </w:r>
    </w:p>
    <w:p w14:paraId="0ADEDF2B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23243B0E" w14:textId="77777777" w:rsidR="007B0DB3" w:rsidRPr="008675EF" w:rsidRDefault="007B0DB3" w:rsidP="008675EF">
      <w:p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Informacje podstawowe</w:t>
      </w:r>
    </w:p>
    <w:p w14:paraId="3FFA5809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Konstrukcja: Duo</w:t>
      </w:r>
    </w:p>
    <w:p w14:paraId="021023D8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Łączność: Przewodowe</w:t>
      </w:r>
    </w:p>
    <w:p w14:paraId="403BCF63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Połączenie: </w:t>
      </w:r>
      <w:r w:rsidRPr="008675EF">
        <w:rPr>
          <w:rFonts w:eastAsia="Times New Roman" w:cstheme="minorHAnsi"/>
          <w:color w:val="000000"/>
          <w:sz w:val="24"/>
          <w:szCs w:val="24"/>
          <w:lang w:val="en-GB"/>
        </w:rPr>
        <w:t xml:space="preserve">Mini Jack </w:t>
      </w:r>
      <w:r w:rsidRPr="008675EF">
        <w:rPr>
          <w:rFonts w:eastAsia="Times New Roman" w:cstheme="minorHAnsi"/>
          <w:color w:val="000000"/>
          <w:sz w:val="24"/>
          <w:szCs w:val="24"/>
        </w:rPr>
        <w:t>2 x 3.5 mm</w:t>
      </w:r>
    </w:p>
    <w:p w14:paraId="518FF277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Długość przewodu (minimum): 1.5 m</w:t>
      </w:r>
    </w:p>
    <w:p w14:paraId="1A55A67C" w14:textId="77777777" w:rsidR="007B0DB3" w:rsidRPr="008675EF" w:rsidRDefault="007B0DB3" w:rsidP="008675EF">
      <w:p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Charakterystyka słuchawek</w:t>
      </w:r>
    </w:p>
    <w:p w14:paraId="62E0A20F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Membrany: 40 mm</w:t>
      </w:r>
    </w:p>
    <w:p w14:paraId="5EB6106F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Min. pasmo przenoszenia słuchawek: 20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Hz</w:t>
      </w:r>
      <w:proofErr w:type="spellEnd"/>
    </w:p>
    <w:p w14:paraId="09A15D40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Maks. pasmo przenoszenia słuchawek: 20000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Hz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 xml:space="preserve"> (włącznie)</w:t>
      </w:r>
    </w:p>
    <w:p w14:paraId="0E831B72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Czułość słuchawek: 100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dB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>/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mW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 xml:space="preserve"> ± 10%</w:t>
      </w:r>
    </w:p>
    <w:p w14:paraId="56C0AAEC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Regulacja głośności: tak</w:t>
      </w:r>
    </w:p>
    <w:p w14:paraId="3869F6A7" w14:textId="77777777" w:rsidR="007B0DB3" w:rsidRPr="008675EF" w:rsidRDefault="007B0DB3" w:rsidP="008675EF">
      <w:p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Charakterystyka mikrofonu</w:t>
      </w:r>
    </w:p>
    <w:p w14:paraId="5428331E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Min. pasmo przenoszenia mikrofonu: 100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Hz</w:t>
      </w:r>
      <w:proofErr w:type="spellEnd"/>
    </w:p>
    <w:p w14:paraId="253DE68F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 xml:space="preserve">Maks. pasmo przenoszenia mikrofonu: 16000 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Hz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 xml:space="preserve"> (włącznie)</w:t>
      </w:r>
    </w:p>
    <w:p w14:paraId="52C2BB90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Czułość mikrofonu: 58 -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dB</w:t>
      </w:r>
      <w:proofErr w:type="spellEnd"/>
      <w:r w:rsidRPr="008675EF">
        <w:rPr>
          <w:rFonts w:eastAsia="Times New Roman" w:cstheme="minorHAnsi"/>
          <w:color w:val="000000"/>
          <w:sz w:val="24"/>
          <w:szCs w:val="24"/>
        </w:rPr>
        <w:t>/</w:t>
      </w:r>
      <w:proofErr w:type="spellStart"/>
      <w:r w:rsidRPr="008675EF">
        <w:rPr>
          <w:rFonts w:eastAsia="Times New Roman" w:cstheme="minorHAnsi"/>
          <w:color w:val="000000"/>
          <w:sz w:val="24"/>
          <w:szCs w:val="24"/>
        </w:rPr>
        <w:t>mW</w:t>
      </w:r>
      <w:proofErr w:type="spellEnd"/>
    </w:p>
    <w:p w14:paraId="13A26552" w14:textId="77777777" w:rsidR="007B0DB3" w:rsidRPr="008675EF" w:rsidRDefault="007B0DB3" w:rsidP="005636CF">
      <w:pPr>
        <w:numPr>
          <w:ilvl w:val="0"/>
          <w:numId w:val="4"/>
        </w:numPr>
        <w:shd w:val="clear" w:color="auto" w:fill="FFFFFF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Redukcja szumów mikrofonu: tak</w:t>
      </w:r>
    </w:p>
    <w:p w14:paraId="5815C4BE" w14:textId="77777777" w:rsidR="007B0DB3" w:rsidRPr="008675EF" w:rsidRDefault="007B0DB3" w:rsidP="008675EF">
      <w:pPr>
        <w:spacing w:after="0"/>
        <w:rPr>
          <w:rFonts w:cstheme="minorHAnsi"/>
          <w:sz w:val="24"/>
          <w:szCs w:val="24"/>
        </w:rPr>
      </w:pPr>
      <w:r w:rsidRPr="008675EF">
        <w:rPr>
          <w:rFonts w:cstheme="minorHAnsi"/>
          <w:sz w:val="24"/>
          <w:szCs w:val="24"/>
        </w:rPr>
        <w:t>Dodatkowo:</w:t>
      </w:r>
    </w:p>
    <w:p w14:paraId="56299194" w14:textId="77777777" w:rsidR="007B0DB3" w:rsidRPr="008675EF" w:rsidRDefault="007B0DB3" w:rsidP="005636CF">
      <w:pPr>
        <w:pStyle w:val="Akapitzlist"/>
        <w:numPr>
          <w:ilvl w:val="0"/>
          <w:numId w:val="4"/>
        </w:numPr>
        <w:spacing w:after="0"/>
        <w:ind w:left="567" w:hanging="283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Instrukcja obsługi w języku polskim</w:t>
      </w:r>
    </w:p>
    <w:p w14:paraId="13C2AB77" w14:textId="77777777" w:rsidR="007B0DB3" w:rsidRPr="008675EF" w:rsidRDefault="007B0DB3" w:rsidP="005636CF">
      <w:pPr>
        <w:pStyle w:val="Akapitzlist"/>
        <w:numPr>
          <w:ilvl w:val="0"/>
          <w:numId w:val="4"/>
        </w:numPr>
        <w:snapToGrid w:val="0"/>
        <w:spacing w:after="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lastRenderedPageBreak/>
        <w:t>Minimum 2 lata gwarancji producenta</w:t>
      </w:r>
    </w:p>
    <w:p w14:paraId="2E38BFC2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522152E9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6376A1E3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592D7B39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40DD19EA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7D380889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69AC6A80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167E9EB9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129BDA1B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000AE872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3D841E74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są kompatybilne z infrastrukturą Zamawiającego.</w:t>
      </w:r>
    </w:p>
    <w:p w14:paraId="10911519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Ciężar wykazania równoważności spoczywa na Wykonawcy. Pod pojęciem „równoważności” 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SWZ.</w:t>
      </w:r>
    </w:p>
    <w:p w14:paraId="28E30FBD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29DF8D38" w14:textId="77777777" w:rsidR="007B0DB3" w:rsidRPr="008675EF" w:rsidRDefault="007B0DB3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Dzięki zastosowaniu </w:t>
      </w: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</w:rPr>
        <w:t>redukcji szumów mikrofonu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t>, głos jest bardziej wyraźny i przyjazny dla osób z dysfunkcją słuchu.</w:t>
      </w:r>
    </w:p>
    <w:p w14:paraId="0DFB5B3D" w14:textId="5FF61D7E" w:rsidR="007B0DB3" w:rsidRPr="008675EF" w:rsidRDefault="007B0DB3" w:rsidP="005636CF">
      <w:pPr>
        <w:pStyle w:val="Akapitzlist"/>
        <w:numPr>
          <w:ilvl w:val="0"/>
          <w:numId w:val="1"/>
        </w:numPr>
        <w:spacing w:after="0"/>
        <w:ind w:left="723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Zakup i dostawa pięciu monitorów 27 calowych. </w:t>
      </w:r>
    </w:p>
    <w:p w14:paraId="7EE7DC84" w14:textId="77777777" w:rsidR="007B0DB3" w:rsidRPr="008675EF" w:rsidRDefault="007B0DB3" w:rsidP="008675EF">
      <w:pPr>
        <w:spacing w:after="0"/>
        <w:rPr>
          <w:rFonts w:cstheme="minorHAnsi"/>
          <w:b/>
          <w:bCs/>
          <w:sz w:val="24"/>
          <w:szCs w:val="24"/>
        </w:rPr>
      </w:pPr>
      <w:r w:rsidRPr="008675EF">
        <w:rPr>
          <w:rFonts w:cstheme="minorHAnsi"/>
          <w:sz w:val="24"/>
          <w:szCs w:val="24"/>
        </w:rPr>
        <w:t xml:space="preserve">Specyfikacja zgodna z </w:t>
      </w:r>
      <w:hyperlink r:id="rId8" w:history="1">
        <w:r w:rsidRPr="008675EF">
          <w:rPr>
            <w:rStyle w:val="Hipercze"/>
            <w:rFonts w:cstheme="minorHAnsi"/>
            <w:sz w:val="24"/>
            <w:szCs w:val="24"/>
          </w:rPr>
          <w:t>https://bip.ujk.edu.pl/dzp/files/k/260521-Monitor%2027%20cali.pdf</w:t>
        </w:r>
      </w:hyperlink>
      <w:r w:rsidRPr="008675EF">
        <w:rPr>
          <w:rFonts w:cstheme="minorHAnsi"/>
          <w:b/>
          <w:bCs/>
          <w:sz w:val="24"/>
          <w:szCs w:val="24"/>
        </w:rPr>
        <w:t xml:space="preserve"> </w:t>
      </w:r>
    </w:p>
    <w:p w14:paraId="4AAA22B0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7C01A947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Przedmiotem zamówienia jest zakup pięciu monitorów 27 calowych.</w:t>
      </w:r>
    </w:p>
    <w:p w14:paraId="66C805D9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229535D1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Przekątna ekranu: min. 27 cali </w:t>
      </w:r>
    </w:p>
    <w:p w14:paraId="513E608D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Rozdzielczość: min. 1920 x 1080 </w:t>
      </w:r>
    </w:p>
    <w:p w14:paraId="610AE1F4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Proporcje wymiarów matrycy: 16:9 </w:t>
      </w:r>
    </w:p>
    <w:p w14:paraId="798B3A95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Typ matrycy: podświetlenie LED; filtrowanie niebieskiego światła i redukcja migotania </w:t>
      </w:r>
    </w:p>
    <w:p w14:paraId="6D536A60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>Czas reakcji: maks. 9 ms</w:t>
      </w:r>
    </w:p>
    <w:p w14:paraId="3424D5A5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Jasność [cd/m2]: min. 250 </w:t>
      </w:r>
    </w:p>
    <w:p w14:paraId="0424DCA8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Częstotliwość odświeżania ekranu: min. 100 </w:t>
      </w:r>
      <w:proofErr w:type="spellStart"/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>Hz</w:t>
      </w:r>
      <w:proofErr w:type="spellEnd"/>
    </w:p>
    <w:p w14:paraId="1531D7F9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Kąt widzenia [stopnie]: min. 178 (pion), 178 (poziom) </w:t>
      </w:r>
    </w:p>
    <w:p w14:paraId="3437351D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Regulacja wysokości: tak </w:t>
      </w:r>
    </w:p>
    <w:p w14:paraId="44FD6237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Regulacja kąta pochylenia: tak </w:t>
      </w:r>
    </w:p>
    <w:p w14:paraId="47ADB92A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lastRenderedPageBreak/>
        <w:t xml:space="preserve">Wbudowane głośniki: tak </w:t>
      </w:r>
    </w:p>
    <w:p w14:paraId="6EA54A49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Złącza: min. 1x HDMI, min. 1x </w:t>
      </w:r>
      <w:proofErr w:type="spellStart"/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>DisplayPort</w:t>
      </w:r>
      <w:proofErr w:type="spellEnd"/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 </w:t>
      </w:r>
    </w:p>
    <w:p w14:paraId="561FBE0A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Załączone wyposażenie: przewód HDMI, przewód </w:t>
      </w:r>
      <w:proofErr w:type="spellStart"/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>DisplayPort</w:t>
      </w:r>
      <w:proofErr w:type="spellEnd"/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, przewód zasilający </w:t>
      </w:r>
    </w:p>
    <w:p w14:paraId="1ACA78A6" w14:textId="77777777" w:rsidR="007B0DB3" w:rsidRPr="008675EF" w:rsidRDefault="007B0DB3" w:rsidP="005636CF">
      <w:pPr>
        <w:pStyle w:val="Akapitzlist"/>
        <w:numPr>
          <w:ilvl w:val="0"/>
          <w:numId w:val="6"/>
        </w:numPr>
        <w:spacing w:after="0"/>
        <w:ind w:left="567" w:hanging="284"/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</w:pPr>
      <w:r w:rsidRPr="008675EF">
        <w:rPr>
          <w:rFonts w:asciiTheme="minorHAnsi" w:eastAsia="Times New Roman" w:hAnsiTheme="minorHAnsi" w:cstheme="minorHAnsi"/>
          <w:color w:val="000000"/>
          <w:sz w:val="24"/>
          <w:szCs w:val="24"/>
          <w:lang w:eastAsia="zh-CN"/>
        </w:rPr>
        <w:t xml:space="preserve">Okres gwarancji: min. 24 miesiące (gwarancja producenta) </w:t>
      </w:r>
    </w:p>
    <w:p w14:paraId="64834B2C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1BE7D325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279BE518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22B09B78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6C490496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4841DEF6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22134F92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59E06376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10549464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17CD70BC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3BFCEF0B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 w:line="259" w:lineRule="auto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są kompatybilne z infrastrukturą Zamawiającego.</w:t>
      </w:r>
    </w:p>
    <w:p w14:paraId="780E9A19" w14:textId="7C3297F8" w:rsidR="007B0DB3" w:rsidRPr="008675EF" w:rsidRDefault="007B0DB3" w:rsidP="008675EF">
      <w:pPr>
        <w:snapToGrid w:val="0"/>
        <w:spacing w:after="0" w:line="259" w:lineRule="auto"/>
        <w:ind w:left="301"/>
        <w:rPr>
          <w:rFonts w:cstheme="minorHAnsi"/>
          <w:sz w:val="24"/>
          <w:szCs w:val="24"/>
          <w:lang w:eastAsia="en-US"/>
        </w:rPr>
      </w:pPr>
      <w:r w:rsidRPr="008675EF">
        <w:rPr>
          <w:rFonts w:cstheme="minorHAnsi"/>
          <w:sz w:val="24"/>
          <w:szCs w:val="24"/>
          <w:lang w:eastAsia="en-US"/>
        </w:rPr>
        <w:t>Ciężar wykazania równoważności spoczywa na Wykonawcy. Pod pojęciem „równoważności” 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SWZ.</w:t>
      </w:r>
    </w:p>
    <w:p w14:paraId="633A964F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6594F013" w14:textId="4E99C86D" w:rsidR="007B0DB3" w:rsidRPr="008675EF" w:rsidRDefault="007B0DB3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Funkcja filtrowania niebieskiego światła i redukcji migotania, zmniejsza uczucie zmęczenia oczu podczas dłuższej pracy przy monitorze, szczególnie u osób z dysfunkcją wzroku.</w:t>
      </w:r>
    </w:p>
    <w:p w14:paraId="1026C279" w14:textId="131538A5" w:rsidR="007B0DB3" w:rsidRPr="008675EF" w:rsidRDefault="007B0DB3" w:rsidP="005636CF">
      <w:pPr>
        <w:pStyle w:val="Akapitzlist"/>
        <w:numPr>
          <w:ilvl w:val="0"/>
          <w:numId w:val="1"/>
        </w:numPr>
        <w:spacing w:after="0"/>
        <w:ind w:left="723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 xml:space="preserve">Zakup i dostawa trzech myszy optycznych. </w:t>
      </w:r>
    </w:p>
    <w:p w14:paraId="39FF5F51" w14:textId="77777777" w:rsidR="007B0DB3" w:rsidRPr="008675EF" w:rsidRDefault="007B0DB3" w:rsidP="008675EF">
      <w:pPr>
        <w:spacing w:after="0"/>
        <w:rPr>
          <w:rFonts w:cstheme="minorHAnsi"/>
          <w:b/>
          <w:bCs/>
          <w:sz w:val="24"/>
          <w:szCs w:val="24"/>
        </w:rPr>
      </w:pPr>
      <w:r w:rsidRPr="008675EF">
        <w:rPr>
          <w:rFonts w:cstheme="minorHAnsi"/>
          <w:sz w:val="24"/>
          <w:szCs w:val="24"/>
        </w:rPr>
        <w:t xml:space="preserve">Specyfikacja zgodna z </w:t>
      </w:r>
      <w:hyperlink r:id="rId9" w:history="1">
        <w:r w:rsidRPr="008675EF">
          <w:rPr>
            <w:rStyle w:val="Hipercze"/>
            <w:rFonts w:cstheme="minorHAnsi"/>
            <w:sz w:val="24"/>
            <w:szCs w:val="24"/>
          </w:rPr>
          <w:t>https://bip.ujk.edu.pl/dzp/files/k/260521-Mysz%20przewodowa%20USB.pdf</w:t>
        </w:r>
      </w:hyperlink>
      <w:r w:rsidRPr="008675EF">
        <w:rPr>
          <w:rFonts w:cstheme="minorHAnsi"/>
          <w:sz w:val="24"/>
          <w:szCs w:val="24"/>
        </w:rPr>
        <w:t xml:space="preserve"> </w:t>
      </w:r>
    </w:p>
    <w:p w14:paraId="1E0F8ED9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55E7EBC1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Przedmiotem zamówienia jest zakup trzech myszy optycznych.</w:t>
      </w:r>
    </w:p>
    <w:p w14:paraId="3D4C2B8C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2E2F6AEF" w14:textId="77777777" w:rsidR="007B0DB3" w:rsidRPr="008675EF" w:rsidRDefault="007B0DB3" w:rsidP="008675EF">
      <w:pPr>
        <w:autoSpaceDE w:val="0"/>
        <w:autoSpaceDN w:val="0"/>
        <w:adjustRightInd w:val="0"/>
        <w:spacing w:after="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Komunikacja: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>przewodowa</w:t>
      </w:r>
    </w:p>
    <w:p w14:paraId="6C261AD4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Sensor: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optyczny </w:t>
      </w:r>
    </w:p>
    <w:p w14:paraId="0CE02636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Rozdzielczość [</w:t>
      </w:r>
      <w:proofErr w:type="spellStart"/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dpi</w:t>
      </w:r>
      <w:proofErr w:type="spellEnd"/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]: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min. 1000 </w:t>
      </w:r>
    </w:p>
    <w:p w14:paraId="0E26AE60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Liczba przycisków: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min. 4 </w:t>
      </w:r>
    </w:p>
    <w:p w14:paraId="7CFC5AA9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>Interfejs: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 USB </w:t>
      </w:r>
    </w:p>
    <w:p w14:paraId="782EF1AA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Długość urządzenia: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min. 11 cm </w:t>
      </w:r>
    </w:p>
    <w:p w14:paraId="3BF9F2BB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lastRenderedPageBreak/>
        <w:t xml:space="preserve">Długość kabla: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min. 1,5 m </w:t>
      </w:r>
    </w:p>
    <w:p w14:paraId="7EE1C007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Funkcje: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 xml:space="preserve">rozdzielczość regulowana w min. 4 poziomach </w:t>
      </w:r>
    </w:p>
    <w:p w14:paraId="3590D36A" w14:textId="77777777" w:rsidR="007B0DB3" w:rsidRPr="008675EF" w:rsidRDefault="007B0DB3" w:rsidP="005636CF">
      <w:pPr>
        <w:numPr>
          <w:ilvl w:val="0"/>
          <w:numId w:val="7"/>
        </w:numPr>
        <w:autoSpaceDE w:val="0"/>
        <w:autoSpaceDN w:val="0"/>
        <w:adjustRightInd w:val="0"/>
        <w:snapToGrid w:val="0"/>
        <w:spacing w:after="0"/>
        <w:ind w:left="720" w:hanging="360"/>
        <w:rPr>
          <w:rFonts w:eastAsiaTheme="minorHAnsi" w:cstheme="minorHAnsi"/>
          <w:color w:val="000000"/>
          <w:sz w:val="24"/>
          <w:szCs w:val="24"/>
          <w:lang w:eastAsia="en-US"/>
        </w:rPr>
      </w:pPr>
      <w:r w:rsidRPr="008675EF">
        <w:rPr>
          <w:rFonts w:eastAsiaTheme="minorHAnsi" w:cstheme="minorHAnsi"/>
          <w:b/>
          <w:bCs/>
          <w:color w:val="000000"/>
          <w:sz w:val="24"/>
          <w:szCs w:val="24"/>
          <w:lang w:eastAsia="en-US"/>
        </w:rPr>
        <w:t xml:space="preserve">Gwarancja: </w:t>
      </w:r>
      <w:r w:rsidRPr="008675EF">
        <w:rPr>
          <w:rFonts w:eastAsiaTheme="minorHAnsi" w:cstheme="minorHAnsi"/>
          <w:color w:val="000000"/>
          <w:sz w:val="24"/>
          <w:szCs w:val="24"/>
          <w:lang w:eastAsia="en-US"/>
        </w:rPr>
        <w:t>min. 24 miesiące (gwarancja producenta)</w:t>
      </w:r>
    </w:p>
    <w:p w14:paraId="100B618D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1FAA221C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5CEB5560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4B372F79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1F250881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6AC404A4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7CF3083A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128F948E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2942CC40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02A283BA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2FA42D32" w14:textId="4E576A5D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 w:line="259" w:lineRule="auto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są kompatybilne z infrastrukturą Zamawiającego.</w:t>
      </w:r>
    </w:p>
    <w:p w14:paraId="48669A9A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Ciężar wykazania równoważności spoczywa na Wykonawcy. Pod pojęciem „równoważności” 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SWZ.</w:t>
      </w:r>
    </w:p>
    <w:p w14:paraId="2345E2B5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4B170EA6" w14:textId="77777777" w:rsidR="007B0DB3" w:rsidRPr="008675EF" w:rsidRDefault="007B0DB3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Mysz wraz z systemem operacyjnym oferuje możliwość pracy dla osób praworęcznych jak i leworęcznych. Długi kabel 1,5 metrowy, umożliwia płynną pracę bez ograniczania ruchów dłoni.</w:t>
      </w:r>
    </w:p>
    <w:p w14:paraId="129F4803" w14:textId="47338F38" w:rsidR="007B0DB3" w:rsidRPr="008675EF" w:rsidRDefault="007B0DB3" w:rsidP="008675EF">
      <w:pPr>
        <w:spacing w:before="240" w:after="0"/>
        <w:rPr>
          <w:rFonts w:cstheme="minorHAnsi"/>
          <w:b/>
          <w:sz w:val="28"/>
          <w:szCs w:val="24"/>
          <w:lang w:eastAsia="en-US"/>
        </w:rPr>
      </w:pPr>
      <w:r w:rsidRPr="008675EF">
        <w:rPr>
          <w:rFonts w:cstheme="minorHAnsi"/>
          <w:b/>
          <w:sz w:val="28"/>
          <w:szCs w:val="24"/>
          <w:lang w:eastAsia="en-US"/>
        </w:rPr>
        <w:t xml:space="preserve">Część </w:t>
      </w:r>
      <w:r w:rsidRPr="008675EF">
        <w:rPr>
          <w:rFonts w:cstheme="minorHAnsi"/>
          <w:b/>
          <w:sz w:val="28"/>
          <w:szCs w:val="24"/>
          <w:lang w:eastAsia="en-US"/>
        </w:rPr>
        <w:t>2</w:t>
      </w:r>
      <w:r w:rsidRPr="008675EF">
        <w:rPr>
          <w:rFonts w:cstheme="minorHAnsi"/>
          <w:b/>
          <w:sz w:val="28"/>
          <w:szCs w:val="24"/>
          <w:lang w:eastAsia="en-US"/>
        </w:rPr>
        <w:t xml:space="preserve">: </w:t>
      </w:r>
      <w:r w:rsidRPr="008675EF">
        <w:rPr>
          <w:rFonts w:cstheme="minorHAnsi"/>
          <w:b/>
          <w:sz w:val="28"/>
          <w:szCs w:val="24"/>
          <w:lang w:eastAsia="en-US"/>
        </w:rPr>
        <w:t>skaner A3</w:t>
      </w:r>
    </w:p>
    <w:p w14:paraId="531CCB0E" w14:textId="77777777" w:rsidR="007B0DB3" w:rsidRPr="008675EF" w:rsidRDefault="007B0DB3" w:rsidP="008675EF">
      <w:pPr>
        <w:spacing w:after="0"/>
        <w:rPr>
          <w:rFonts w:cstheme="minorHAnsi"/>
          <w:b/>
          <w:bCs/>
          <w:color w:val="000000" w:themeColor="text1"/>
          <w:sz w:val="24"/>
          <w:szCs w:val="24"/>
        </w:rPr>
      </w:pPr>
      <w:r w:rsidRPr="008675EF">
        <w:rPr>
          <w:rFonts w:cstheme="minorHAnsi"/>
          <w:b/>
          <w:bCs/>
          <w:color w:val="000000" w:themeColor="text1"/>
          <w:sz w:val="24"/>
          <w:szCs w:val="24"/>
        </w:rPr>
        <w:t>Zakup i dostawa skanera płaskiego z możliwością skanowania dokumentów\książek w formacie A3</w:t>
      </w:r>
    </w:p>
    <w:p w14:paraId="221E2A96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7A549282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Przedmiotem zamówienia jest zakup skanera płaskiego z możliwością skanowania dokumentów/książek w formacie A3.</w:t>
      </w:r>
    </w:p>
    <w:p w14:paraId="19857326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2F9F3E44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Rodzaj skanera: Płaski, przeznaczony do skanowania książek</w:t>
      </w:r>
    </w:p>
    <w:p w14:paraId="0B2478CB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b/>
          <w:bCs/>
          <w:color w:val="000000" w:themeColor="text1"/>
          <w:sz w:val="24"/>
          <w:szCs w:val="24"/>
        </w:rPr>
        <w:t>Parametry skanowania</w:t>
      </w:r>
    </w:p>
    <w:p w14:paraId="113ABF2B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Prędkość skanowania - mono [str./min]: 29</w:t>
      </w:r>
    </w:p>
    <w:p w14:paraId="15C489AC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Prędkość skanowania - kolor [str./min]: 24</w:t>
      </w:r>
    </w:p>
    <w:p w14:paraId="2FE2560A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lastRenderedPageBreak/>
        <w:t>Obsługiwany format dokumentu: 304 x 431 mm</w:t>
      </w:r>
    </w:p>
    <w:p w14:paraId="190B8D36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Rozdzielczość optyczna [</w:t>
      </w:r>
      <w:proofErr w:type="spellStart"/>
      <w:r w:rsidRPr="008675EF">
        <w:rPr>
          <w:rFonts w:eastAsia="Times New Roman" w:cstheme="minorHAnsi"/>
          <w:color w:val="000000" w:themeColor="text1"/>
          <w:sz w:val="24"/>
          <w:szCs w:val="24"/>
        </w:rPr>
        <w:t>dpi</w:t>
      </w:r>
      <w:proofErr w:type="spellEnd"/>
      <w:r w:rsidRPr="008675EF">
        <w:rPr>
          <w:rFonts w:eastAsia="Times New Roman" w:cstheme="minorHAnsi"/>
          <w:color w:val="000000" w:themeColor="text1"/>
          <w:sz w:val="24"/>
          <w:szCs w:val="24"/>
        </w:rPr>
        <w:t>]: 600 lub wyższa</w:t>
      </w:r>
    </w:p>
    <w:p w14:paraId="6B350058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Głębia kolorów minimum [bit]: 24 (wyjście), 24 (wejście)</w:t>
      </w:r>
    </w:p>
    <w:p w14:paraId="6B5B24DB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Skala szarości [bit]: 8 (wyjście), 16 (wejście)</w:t>
      </w:r>
    </w:p>
    <w:p w14:paraId="22A1CD30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Czarno-biały [bit]: 1</w:t>
      </w:r>
    </w:p>
    <w:p w14:paraId="34496602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b/>
          <w:bCs/>
          <w:color w:val="000000" w:themeColor="text1"/>
          <w:sz w:val="24"/>
          <w:szCs w:val="24"/>
        </w:rPr>
        <w:t>Parametry techniczne</w:t>
      </w:r>
    </w:p>
    <w:p w14:paraId="7EDB1DB5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Kompatybilność z systemem operacyjnym: Microsoft Windows 11</w:t>
      </w:r>
    </w:p>
    <w:p w14:paraId="370FB7CB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Protokół: W pełni kompatybilny ze standardem TWAIN, WIA</w:t>
      </w:r>
    </w:p>
    <w:p w14:paraId="710AB724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Technologia</w:t>
      </w:r>
      <w:r w:rsidRPr="008675EF">
        <w:rPr>
          <w:rFonts w:eastAsia="Times New Roman" w:cstheme="minorHAnsi"/>
          <w:color w:val="000000" w:themeColor="text1"/>
          <w:sz w:val="24"/>
          <w:szCs w:val="24"/>
          <w:lang w:val="en-GB"/>
        </w:rPr>
        <w:t>: OCR</w:t>
      </w:r>
    </w:p>
    <w:p w14:paraId="4320DC76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Interfejs: USB</w:t>
      </w:r>
    </w:p>
    <w:p w14:paraId="5EB6626C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Układ optyczny: CCD</w:t>
      </w:r>
    </w:p>
    <w:p w14:paraId="15EAB4FC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Typ lampy: LED</w:t>
      </w:r>
    </w:p>
    <w:p w14:paraId="682DE2AA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b/>
          <w:bCs/>
          <w:color w:val="000000" w:themeColor="text1"/>
          <w:sz w:val="24"/>
          <w:szCs w:val="24"/>
        </w:rPr>
        <w:t>Parametry fizyczne</w:t>
      </w:r>
    </w:p>
    <w:p w14:paraId="435D79A9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>Waga max. [kg]: 8</w:t>
      </w:r>
    </w:p>
    <w:p w14:paraId="7411236E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eastAsia="Times New Roman" w:cstheme="minorHAnsi"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color w:val="000000" w:themeColor="text1"/>
          <w:sz w:val="24"/>
          <w:szCs w:val="24"/>
        </w:rPr>
        <w:t xml:space="preserve">Przycisk działania: </w:t>
      </w:r>
      <w:r w:rsidRPr="008675EF">
        <w:rPr>
          <w:rFonts w:eastAsia="Times New Roman" w:cstheme="minorHAnsi"/>
          <w:color w:val="000000" w:themeColor="text1"/>
          <w:sz w:val="24"/>
          <w:szCs w:val="24"/>
          <w:lang w:val="en-GB"/>
        </w:rPr>
        <w:t>Scan, OCR, Copy, File, Email, Custom</w:t>
      </w:r>
    </w:p>
    <w:p w14:paraId="50892766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8675EF">
        <w:rPr>
          <w:rFonts w:eastAsia="Times New Roman" w:cstheme="minorHAnsi"/>
          <w:b/>
          <w:bCs/>
          <w:color w:val="000000" w:themeColor="text1"/>
          <w:sz w:val="24"/>
          <w:szCs w:val="24"/>
        </w:rPr>
        <w:t>Inne</w:t>
      </w:r>
    </w:p>
    <w:p w14:paraId="38B95862" w14:textId="77777777" w:rsidR="007B0DB3" w:rsidRPr="008675EF" w:rsidRDefault="007B0DB3" w:rsidP="005636CF">
      <w:pPr>
        <w:pStyle w:val="Akapitzlist"/>
        <w:numPr>
          <w:ilvl w:val="0"/>
          <w:numId w:val="9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675E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Dołączone oprogramowanie dedykowane z opcją OCR.</w:t>
      </w:r>
    </w:p>
    <w:p w14:paraId="398089C2" w14:textId="77777777" w:rsidR="007B0DB3" w:rsidRPr="008675EF" w:rsidRDefault="007B0DB3" w:rsidP="005636CF">
      <w:pPr>
        <w:pStyle w:val="Akapitzlist"/>
        <w:numPr>
          <w:ilvl w:val="0"/>
          <w:numId w:val="8"/>
        </w:numPr>
        <w:shd w:val="clear" w:color="auto" w:fill="FFFFFF"/>
        <w:tabs>
          <w:tab w:val="clear" w:pos="720"/>
          <w:tab w:val="num" w:pos="567"/>
        </w:tabs>
        <w:snapToGrid w:val="0"/>
        <w:spacing w:after="0"/>
        <w:ind w:left="567" w:hanging="294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 w:rsidRPr="008675EF"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  <w:t>Budowa urządzenia powinna pozwalać na skanowanie dowolnej książki bez cienia grzbietu i zniekształconego tekstu związanego ze skanowaniem książek.</w:t>
      </w:r>
    </w:p>
    <w:p w14:paraId="1331AF5F" w14:textId="77777777" w:rsidR="007B0DB3" w:rsidRPr="008675EF" w:rsidRDefault="007B0DB3" w:rsidP="005636CF">
      <w:pPr>
        <w:pStyle w:val="Akapitzlist"/>
        <w:numPr>
          <w:ilvl w:val="0"/>
          <w:numId w:val="8"/>
        </w:numPr>
        <w:tabs>
          <w:tab w:val="clear" w:pos="720"/>
          <w:tab w:val="num" w:pos="567"/>
        </w:tabs>
        <w:snapToGrid w:val="0"/>
        <w:spacing w:after="0"/>
        <w:ind w:left="567" w:hanging="294"/>
        <w:contextualSpacing w:val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Minimum 2 lata gwarancji</w:t>
      </w:r>
    </w:p>
    <w:p w14:paraId="74218575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4509D150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24AFD4FD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standardów technicznych,</w:t>
      </w:r>
    </w:p>
    <w:p w14:paraId="088AA91B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norm,</w:t>
      </w:r>
    </w:p>
    <w:p w14:paraId="4A863751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technologii,</w:t>
      </w:r>
    </w:p>
    <w:p w14:paraId="1A04F558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systemów operacyjnych,</w:t>
      </w:r>
    </w:p>
    <w:p w14:paraId="4B44FF6B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31078C88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Zamawiający dopuszcza rozwiązania równoważne, które:</w:t>
      </w:r>
    </w:p>
    <w:p w14:paraId="09A6FD06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zapewniają parametry techniczne nie gorsze niż określone w OPZ,</w:t>
      </w:r>
    </w:p>
    <w:p w14:paraId="66458AD2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umożliwiają realizację celu projektu,</w:t>
      </w:r>
    </w:p>
    <w:p w14:paraId="14EB8A9C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są kompatybilne z infrastrukturą Zamawiającego.</w:t>
      </w:r>
    </w:p>
    <w:p w14:paraId="2B3140DD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 xml:space="preserve">Ciężar wykazania równoważności spoczywa na Wykonawcy. Pod pojęciem „równoważności” 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</w:t>
      </w: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lastRenderedPageBreak/>
        <w:t>równoważne jest zobowiązany wykazać, że oferowane przez niego produkty/urządzenia spełniają wymagania określone w SWZ.</w:t>
      </w:r>
    </w:p>
    <w:p w14:paraId="1B922EFC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52214513" w14:textId="77777777" w:rsidR="007B0DB3" w:rsidRPr="008675EF" w:rsidRDefault="007B0DB3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color w:val="000000" w:themeColor="text1"/>
          <w:sz w:val="24"/>
          <w:szCs w:val="24"/>
          <w:lang w:eastAsia="en-US"/>
        </w:rPr>
        <w:t>Dzięki zastosowaniu w skanerze dużych/wyraźnych klawiszy funkcyjnych, osoby z zaburzoną motoryką, ale również osoby z dysfunkcją wzroku mogą bezbłędnie wybrać odpowiednią opcję do skanowania. Kolejnym atutem skanera jest zdejmowana pokrywa górna dzięki czemu pole robocze skanera w żaden sposób nie jest ograniczone.</w:t>
      </w:r>
    </w:p>
    <w:p w14:paraId="1F10BF14" w14:textId="4358C7D0" w:rsidR="007B0DB3" w:rsidRPr="008675EF" w:rsidRDefault="007B0DB3" w:rsidP="008675EF">
      <w:pPr>
        <w:spacing w:before="240" w:after="0"/>
        <w:rPr>
          <w:rFonts w:cstheme="minorHAnsi"/>
          <w:b/>
          <w:sz w:val="28"/>
          <w:szCs w:val="24"/>
          <w:lang w:eastAsia="en-US"/>
        </w:rPr>
      </w:pPr>
      <w:bookmarkStart w:id="0" w:name="_GoBack"/>
      <w:r w:rsidRPr="008675EF">
        <w:rPr>
          <w:rFonts w:cstheme="minorHAnsi"/>
          <w:b/>
          <w:sz w:val="28"/>
          <w:szCs w:val="24"/>
          <w:lang w:eastAsia="en-US"/>
        </w:rPr>
        <w:t xml:space="preserve">Część </w:t>
      </w:r>
      <w:r w:rsidRPr="008675EF">
        <w:rPr>
          <w:rFonts w:cstheme="minorHAnsi"/>
          <w:b/>
          <w:sz w:val="28"/>
          <w:szCs w:val="24"/>
          <w:lang w:eastAsia="en-US"/>
        </w:rPr>
        <w:t>3</w:t>
      </w:r>
      <w:r w:rsidRPr="008675EF">
        <w:rPr>
          <w:rFonts w:cstheme="minorHAnsi"/>
          <w:b/>
          <w:sz w:val="28"/>
          <w:szCs w:val="24"/>
          <w:lang w:eastAsia="en-US"/>
        </w:rPr>
        <w:t xml:space="preserve">: </w:t>
      </w:r>
      <w:r w:rsidRPr="008675EF">
        <w:rPr>
          <w:rFonts w:cstheme="minorHAnsi"/>
          <w:b/>
          <w:sz w:val="28"/>
          <w:szCs w:val="24"/>
          <w:lang w:eastAsia="en-US"/>
        </w:rPr>
        <w:t xml:space="preserve">lupy </w:t>
      </w:r>
      <w:r w:rsidRPr="008675EF">
        <w:rPr>
          <w:rFonts w:cstheme="minorHAnsi"/>
          <w:b/>
          <w:sz w:val="28"/>
          <w:szCs w:val="24"/>
          <w:lang w:eastAsia="en-US"/>
        </w:rPr>
        <w:t xml:space="preserve"> </w:t>
      </w:r>
    </w:p>
    <w:bookmarkEnd w:id="0"/>
    <w:p w14:paraId="06ABBDF0" w14:textId="7412A2CA" w:rsidR="007B0DB3" w:rsidRPr="008675EF" w:rsidRDefault="007B0DB3" w:rsidP="005636CF">
      <w:pPr>
        <w:pStyle w:val="Akapitzlist"/>
        <w:numPr>
          <w:ilvl w:val="1"/>
          <w:numId w:val="9"/>
        </w:numPr>
        <w:spacing w:after="0"/>
        <w:ind w:left="723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>Zakup i dostawa dwóch lup z oświetleniem LED.</w:t>
      </w:r>
    </w:p>
    <w:p w14:paraId="41D1EE02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2DA48C7C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Przedmiotem zamówienia jest zakup dwóch lup z oświetleniem LED.</w:t>
      </w:r>
    </w:p>
    <w:p w14:paraId="1CAE481E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65115CEB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Rodzaj produktu: Lupa z oświetleniem LED</w:t>
      </w:r>
    </w:p>
    <w:p w14:paraId="6626A226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Współczynnik powiększenia (minimum): 2.25 razy</w:t>
      </w:r>
    </w:p>
    <w:p w14:paraId="73277287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Rodzaj światła: LED</w:t>
      </w:r>
    </w:p>
    <w:p w14:paraId="4B61A65E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Temperatura barwowa (Kelwin): 6500</w:t>
      </w:r>
    </w:p>
    <w:p w14:paraId="7C3851C4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Rozmiar soczewki: (D x S) 19 cm na 15.8 cm</w:t>
      </w:r>
    </w:p>
    <w:p w14:paraId="17A5C271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Ilość diod (minimum): 60</w:t>
      </w:r>
    </w:p>
    <w:p w14:paraId="4D2134CE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Metoda montażu: Zacisk stołowy</w:t>
      </w:r>
    </w:p>
    <w:p w14:paraId="0DF38ED1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Napięcie robocze: 220 - 240 V</w:t>
      </w:r>
    </w:p>
    <w:p w14:paraId="53BAA272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Możliwość ściemniania (LED): Tak</w:t>
      </w:r>
    </w:p>
    <w:p w14:paraId="39F6C3EF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Moc (minimum): 10 W</w:t>
      </w:r>
    </w:p>
    <w:p w14:paraId="4AC77D78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Kolor LED: zimna biel</w:t>
      </w:r>
    </w:p>
    <w:p w14:paraId="62252FAC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Całkowity strumień świetlny (± 10%): 1100 lm</w:t>
      </w:r>
    </w:p>
    <w:p w14:paraId="47A2B379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Wielkość soczewki, szerokość (minimum): 15 cm</w:t>
      </w:r>
    </w:p>
    <w:p w14:paraId="47CC0891" w14:textId="77777777" w:rsidR="007B0DB3" w:rsidRPr="008675EF" w:rsidRDefault="007B0DB3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Rozmiar soczewki, długość (minimum): 18 cm</w:t>
      </w:r>
    </w:p>
    <w:p w14:paraId="797173D2" w14:textId="77777777" w:rsidR="007B0DB3" w:rsidRPr="008675EF" w:rsidRDefault="007B0DB3" w:rsidP="008675EF">
      <w:pPr>
        <w:shd w:val="clear" w:color="auto" w:fill="FFFFFF"/>
        <w:snapToGrid w:val="0"/>
        <w:spacing w:after="0"/>
        <w:rPr>
          <w:rFonts w:cstheme="minorHAnsi"/>
          <w:sz w:val="24"/>
          <w:szCs w:val="24"/>
        </w:rPr>
      </w:pPr>
      <w:r w:rsidRPr="008675EF">
        <w:rPr>
          <w:rFonts w:cstheme="minorHAnsi"/>
          <w:sz w:val="24"/>
          <w:szCs w:val="24"/>
        </w:rPr>
        <w:t>Dodatkowo:</w:t>
      </w:r>
    </w:p>
    <w:p w14:paraId="107534A1" w14:textId="77777777" w:rsidR="007B0DB3" w:rsidRPr="008675EF" w:rsidRDefault="007B0DB3" w:rsidP="005636CF">
      <w:pPr>
        <w:pStyle w:val="Akapitzlist"/>
        <w:numPr>
          <w:ilvl w:val="0"/>
          <w:numId w:val="4"/>
        </w:numPr>
        <w:snapToGrid w:val="0"/>
        <w:spacing w:after="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Minimum 2 lata gwarancji producenta</w:t>
      </w:r>
    </w:p>
    <w:p w14:paraId="7B70C958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30E93266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7D3F4F96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00DD3A36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420EE1E3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4FFCAB1D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2B3D6130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6CC62642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08B6982F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5FF8ED42" w14:textId="77777777" w:rsidR="007B0DB3" w:rsidRPr="008675EF" w:rsidRDefault="007B0DB3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6BB2E0EE" w14:textId="77777777" w:rsidR="007B0DB3" w:rsidRPr="008675EF" w:rsidRDefault="007B0DB3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lastRenderedPageBreak/>
        <w:t>są kompatybilne z infrastrukturą Zamawiającego.</w:t>
      </w:r>
    </w:p>
    <w:p w14:paraId="486BF023" w14:textId="77777777" w:rsidR="007B0DB3" w:rsidRPr="008675EF" w:rsidRDefault="007B0DB3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Ciężar wykazania równoważności spoczywa na Wykonawcy. Pod pojęciem „równoważności” rozumie się w szczególności: wykazanie, że oferowany sprzęt posiada co najmniej takie same 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SWZ.</w:t>
      </w:r>
    </w:p>
    <w:p w14:paraId="6FE85B49" w14:textId="77777777" w:rsidR="007B0DB3" w:rsidRPr="008675EF" w:rsidRDefault="007B0DB3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4002E0ED" w14:textId="77777777" w:rsidR="007B0DB3" w:rsidRPr="008675EF" w:rsidRDefault="007B0DB3" w:rsidP="008675EF">
      <w:pPr>
        <w:pStyle w:val="Akapitzlist"/>
        <w:tabs>
          <w:tab w:val="left" w:pos="4395"/>
        </w:tabs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Dzięki zastosowaniu powiększenia oraz podświetlenia LED, osoby z dysfunkcją wzroku będą mogły w miarę potrzeby odczytywać mniejszy tekst w warunkach niewystarczającego doświetlenia.</w:t>
      </w:r>
    </w:p>
    <w:p w14:paraId="5B025424" w14:textId="2771FC78" w:rsidR="008675EF" w:rsidRPr="008675EF" w:rsidRDefault="008675EF" w:rsidP="005636CF">
      <w:pPr>
        <w:pStyle w:val="Akapitzlist"/>
        <w:numPr>
          <w:ilvl w:val="1"/>
          <w:numId w:val="9"/>
        </w:numPr>
        <w:spacing w:after="0"/>
        <w:ind w:left="723"/>
        <w:rPr>
          <w:rFonts w:asciiTheme="minorHAnsi" w:hAnsiTheme="minorHAnsi" w:cstheme="minorHAnsi"/>
          <w:b/>
          <w:bCs/>
          <w:sz w:val="24"/>
          <w:szCs w:val="24"/>
        </w:rPr>
      </w:pPr>
      <w:r w:rsidRPr="008675EF">
        <w:rPr>
          <w:rFonts w:asciiTheme="minorHAnsi" w:hAnsiTheme="minorHAnsi" w:cstheme="minorHAnsi"/>
          <w:b/>
          <w:bCs/>
          <w:sz w:val="24"/>
          <w:szCs w:val="24"/>
        </w:rPr>
        <w:t>Zakup i dostawa dwóch pełno stronicowych Lup LED</w:t>
      </w:r>
    </w:p>
    <w:p w14:paraId="02F5B3D8" w14:textId="77777777" w:rsidR="008675EF" w:rsidRPr="008675EF" w:rsidRDefault="008675EF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Informacje ogólne:</w:t>
      </w:r>
    </w:p>
    <w:p w14:paraId="2701107B" w14:textId="77777777" w:rsidR="008675EF" w:rsidRPr="008675EF" w:rsidRDefault="008675EF" w:rsidP="008675EF">
      <w:pPr>
        <w:shd w:val="clear" w:color="auto" w:fill="FFFFFF"/>
        <w:snapToGrid w:val="0"/>
        <w:spacing w:after="0"/>
        <w:rPr>
          <w:rFonts w:eastAsia="Times New Roman" w:cstheme="minorHAnsi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Przedmiotem zamówienia jest zakup dwóch pełno stronicowych Lup LED.</w:t>
      </w:r>
    </w:p>
    <w:p w14:paraId="6EE1FC33" w14:textId="77777777" w:rsidR="008675EF" w:rsidRPr="008675EF" w:rsidRDefault="008675EF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Szczegółowy opis techniczny:</w:t>
      </w:r>
    </w:p>
    <w:p w14:paraId="6E95263D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Powiększenie: 300%</w:t>
      </w:r>
    </w:p>
    <w:p w14:paraId="6AE8D9C9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Rodzaj oświetlenia: diody LED</w:t>
      </w:r>
    </w:p>
    <w:p w14:paraId="01F7D5F4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Wymiary (minimum): wielkość kartki A5</w:t>
      </w:r>
    </w:p>
    <w:p w14:paraId="1BD7B4B4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Stabilne nóżki: tak</w:t>
      </w:r>
    </w:p>
    <w:p w14:paraId="3D3C26AC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Praktyczny pasek do wieszania na szyi: tak</w:t>
      </w:r>
    </w:p>
    <w:p w14:paraId="47A477B0" w14:textId="77777777" w:rsidR="008675EF" w:rsidRPr="008675EF" w:rsidRDefault="008675EF" w:rsidP="005636CF">
      <w:pPr>
        <w:numPr>
          <w:ilvl w:val="0"/>
          <w:numId w:val="8"/>
        </w:numPr>
        <w:shd w:val="clear" w:color="auto" w:fill="FFFFFF"/>
        <w:tabs>
          <w:tab w:val="clear" w:pos="720"/>
        </w:tabs>
        <w:snapToGrid w:val="0"/>
        <w:spacing w:after="0"/>
        <w:rPr>
          <w:rFonts w:eastAsia="Times New Roman" w:cstheme="minorHAnsi"/>
          <w:color w:val="000000"/>
          <w:sz w:val="24"/>
          <w:szCs w:val="24"/>
        </w:rPr>
      </w:pPr>
      <w:r w:rsidRPr="008675EF">
        <w:rPr>
          <w:rFonts w:eastAsia="Times New Roman" w:cstheme="minorHAnsi"/>
          <w:color w:val="000000"/>
          <w:sz w:val="24"/>
          <w:szCs w:val="24"/>
        </w:rPr>
        <w:t>Zasilanie: 2 baterie AAA</w:t>
      </w:r>
    </w:p>
    <w:p w14:paraId="0B9087A9" w14:textId="77777777" w:rsidR="008675EF" w:rsidRPr="008675EF" w:rsidRDefault="008675EF" w:rsidP="008675EF">
      <w:pPr>
        <w:shd w:val="clear" w:color="auto" w:fill="FFFFFF"/>
        <w:snapToGrid w:val="0"/>
        <w:spacing w:after="0"/>
        <w:rPr>
          <w:rFonts w:cstheme="minorHAnsi"/>
          <w:sz w:val="24"/>
          <w:szCs w:val="24"/>
        </w:rPr>
      </w:pPr>
      <w:r w:rsidRPr="008675EF">
        <w:rPr>
          <w:rFonts w:cstheme="minorHAnsi"/>
          <w:sz w:val="24"/>
          <w:szCs w:val="24"/>
        </w:rPr>
        <w:t>Dodatkowo:</w:t>
      </w:r>
    </w:p>
    <w:p w14:paraId="42B12760" w14:textId="77777777" w:rsidR="008675EF" w:rsidRPr="008675EF" w:rsidRDefault="008675EF" w:rsidP="005636CF">
      <w:pPr>
        <w:pStyle w:val="Akapitzlist"/>
        <w:numPr>
          <w:ilvl w:val="0"/>
          <w:numId w:val="4"/>
        </w:numPr>
        <w:snapToGrid w:val="0"/>
        <w:spacing w:after="0"/>
        <w:ind w:left="567" w:hanging="283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Minimum 2 lata gwarancji producenta</w:t>
      </w:r>
    </w:p>
    <w:p w14:paraId="21406492" w14:textId="77777777" w:rsidR="008675EF" w:rsidRPr="008675EF" w:rsidRDefault="008675EF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Klauzula równoważności:</w:t>
      </w:r>
    </w:p>
    <w:p w14:paraId="3E5EEE96" w14:textId="77777777" w:rsidR="008675EF" w:rsidRPr="008675EF" w:rsidRDefault="008675EF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Wszelkie wskazania dotyczące parametrów technicznych, standardów lub technologii należy traktować jako minimalne wymagania jakościowe i funkcjonalne. Jeżeli w dokumentacji zamówienia pojawiają się odniesienia do:</w:t>
      </w:r>
    </w:p>
    <w:p w14:paraId="5AF3B726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standardów technicznych,</w:t>
      </w:r>
    </w:p>
    <w:p w14:paraId="52C611A8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norm,</w:t>
      </w:r>
    </w:p>
    <w:p w14:paraId="13A0469B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technologii,</w:t>
      </w:r>
    </w:p>
    <w:p w14:paraId="06C1635B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systemów operacyjnych,</w:t>
      </w:r>
    </w:p>
    <w:p w14:paraId="440D52A1" w14:textId="77777777" w:rsidR="008675EF" w:rsidRPr="008675EF" w:rsidRDefault="008675EF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rozwiązań sprzętowych lub programowych, należy je rozumieć jako wskazanie poziomu jakości i funkcjonalności, a nie jako wskazanie konkretnego produktu.</w:t>
      </w:r>
    </w:p>
    <w:p w14:paraId="4E27C9A6" w14:textId="77777777" w:rsidR="008675EF" w:rsidRPr="008675EF" w:rsidRDefault="008675EF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Zamawiający dopuszcza rozwiązania równoważne, które:</w:t>
      </w:r>
    </w:p>
    <w:p w14:paraId="676FB301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zapewniają parametry techniczne nie gorsze niż określone w OPZ,</w:t>
      </w:r>
    </w:p>
    <w:p w14:paraId="43331510" w14:textId="77777777" w:rsidR="008675EF" w:rsidRPr="008675EF" w:rsidRDefault="008675EF" w:rsidP="005636CF">
      <w:pPr>
        <w:pStyle w:val="Akapitzlist"/>
        <w:numPr>
          <w:ilvl w:val="1"/>
          <w:numId w:val="1"/>
        </w:numPr>
        <w:spacing w:after="0"/>
        <w:ind w:left="567" w:hanging="264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umożliwiają realizację celu projektu,</w:t>
      </w:r>
    </w:p>
    <w:p w14:paraId="19BBEFA4" w14:textId="77777777" w:rsidR="008675EF" w:rsidRPr="008675EF" w:rsidRDefault="008675EF" w:rsidP="005636CF">
      <w:pPr>
        <w:pStyle w:val="Akapitzlist"/>
        <w:numPr>
          <w:ilvl w:val="1"/>
          <w:numId w:val="1"/>
        </w:numPr>
        <w:snapToGrid w:val="0"/>
        <w:spacing w:after="0"/>
        <w:ind w:left="567" w:hanging="266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są kompatybilne z infrastrukturą Zamawiającego.</w:t>
      </w:r>
    </w:p>
    <w:p w14:paraId="59E51E79" w14:textId="77777777" w:rsidR="008675EF" w:rsidRPr="008675EF" w:rsidRDefault="008675EF" w:rsidP="008675EF">
      <w:pPr>
        <w:pStyle w:val="Akapitzlist"/>
        <w:spacing w:after="0"/>
        <w:ind w:left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 xml:space="preserve">Ciężar wykazania równoważności spoczywa na Wykonawcy. Pod pojęciem „równoważności” rozumie się w szczególności: wykazanie, że oferowany sprzęt posiada co najmniej takie same </w:t>
      </w:r>
      <w:r w:rsidRPr="008675EF">
        <w:rPr>
          <w:rFonts w:asciiTheme="minorHAnsi" w:hAnsiTheme="minorHAnsi" w:cstheme="minorHAnsi"/>
          <w:sz w:val="24"/>
          <w:szCs w:val="24"/>
          <w:lang w:eastAsia="en-US"/>
        </w:rPr>
        <w:lastRenderedPageBreak/>
        <w:t>lub lepsze – opisane daną normą - parametry techniczne i funkcjonalne cechy jakościowe, które dotyczą wartości użytkowych przedmiotu zamówienia, odpowiednich dla zastosowanego materiału, komponentu, produktu, takie jak: funkcjonalność, wydajność, łatwość obsługi, bezpieczeństwo, komfort użytkowania oraz cechy, które opisują fizyczne właściwości przedmiotu zamówienia. Wykonawca, który powołuje się na rozwiązania równoważne jest zobowiązany wykazać, że oferowane przez niego produkty/urządzenia spełniają wymagania określone w SWZ.</w:t>
      </w:r>
    </w:p>
    <w:p w14:paraId="45CEF521" w14:textId="77777777" w:rsidR="008675EF" w:rsidRPr="008675EF" w:rsidRDefault="008675EF" w:rsidP="008675EF">
      <w:pPr>
        <w:pStyle w:val="Nagwek2"/>
        <w:rPr>
          <w:rFonts w:asciiTheme="minorHAnsi" w:hAnsiTheme="minorHAnsi" w:cstheme="minorHAnsi"/>
          <w:sz w:val="24"/>
          <w:szCs w:val="24"/>
        </w:rPr>
      </w:pPr>
      <w:r w:rsidRPr="008675EF">
        <w:rPr>
          <w:rFonts w:asciiTheme="minorHAnsi" w:hAnsiTheme="minorHAnsi" w:cstheme="minorHAnsi"/>
          <w:sz w:val="24"/>
          <w:szCs w:val="24"/>
        </w:rPr>
        <w:t>Opis dostępności produktu:</w:t>
      </w:r>
    </w:p>
    <w:p w14:paraId="2F9EBF6B" w14:textId="77777777" w:rsidR="008675EF" w:rsidRPr="008675EF" w:rsidRDefault="008675EF" w:rsidP="008675EF">
      <w:pPr>
        <w:pStyle w:val="Akapitzlist"/>
        <w:snapToGrid w:val="0"/>
        <w:spacing w:after="0"/>
        <w:ind w:left="0"/>
        <w:contextualSpacing w:val="0"/>
        <w:rPr>
          <w:rFonts w:asciiTheme="minorHAnsi" w:hAnsiTheme="minorHAnsi" w:cstheme="minorHAnsi"/>
          <w:sz w:val="24"/>
          <w:szCs w:val="24"/>
          <w:lang w:eastAsia="en-US"/>
        </w:rPr>
      </w:pPr>
      <w:r w:rsidRPr="008675EF">
        <w:rPr>
          <w:rFonts w:asciiTheme="minorHAnsi" w:hAnsiTheme="minorHAnsi" w:cstheme="minorHAnsi"/>
          <w:sz w:val="24"/>
          <w:szCs w:val="24"/>
          <w:lang w:eastAsia="en-US"/>
        </w:rPr>
        <w:t>Dzięki zastosowaniu powiększenia trzystukrotnego oraz podświetlenia LED, osoby z dysfunkcją wzroku będą mogły w miarę potrzeby odczytywać mniejszy tekst w warunkach niewystarczającego doświetlenia.</w:t>
      </w:r>
    </w:p>
    <w:p w14:paraId="5F5BE063" w14:textId="3FE20052" w:rsidR="007B0DB3" w:rsidRPr="008675EF" w:rsidRDefault="007B0DB3" w:rsidP="008675EF">
      <w:pPr>
        <w:snapToGrid w:val="0"/>
        <w:spacing w:after="0"/>
        <w:rPr>
          <w:rFonts w:cstheme="minorHAnsi"/>
          <w:sz w:val="24"/>
          <w:szCs w:val="24"/>
          <w:lang w:eastAsia="en-US"/>
        </w:rPr>
      </w:pPr>
    </w:p>
    <w:p w14:paraId="31F2CD31" w14:textId="283E997C" w:rsidR="00BC2EF2" w:rsidRPr="008675EF" w:rsidRDefault="00BC2EF2" w:rsidP="008675EF">
      <w:pPr>
        <w:pStyle w:val="Akapitzlist"/>
        <w:tabs>
          <w:tab w:val="left" w:pos="4395"/>
        </w:tabs>
        <w:spacing w:after="0"/>
        <w:ind w:left="0"/>
        <w:rPr>
          <w:rFonts w:asciiTheme="minorHAnsi" w:hAnsiTheme="minorHAnsi" w:cstheme="minorHAnsi"/>
          <w:sz w:val="24"/>
          <w:szCs w:val="24"/>
        </w:rPr>
      </w:pPr>
    </w:p>
    <w:sectPr w:rsidR="00BC2EF2" w:rsidRPr="008675EF" w:rsidSect="00A4500A">
      <w:headerReference w:type="default" r:id="rId10"/>
      <w:footerReference w:type="default" r:id="rId11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81793" w14:textId="77777777" w:rsidR="005636CF" w:rsidRDefault="005636CF">
      <w:pPr>
        <w:spacing w:after="0" w:line="240" w:lineRule="auto"/>
      </w:pPr>
      <w:r>
        <w:separator/>
      </w:r>
    </w:p>
  </w:endnote>
  <w:endnote w:type="continuationSeparator" w:id="0">
    <w:p w14:paraId="390B073C" w14:textId="77777777" w:rsidR="005636CF" w:rsidRDefault="0056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EFC41" w14:textId="77777777" w:rsidR="005636CF" w:rsidRDefault="005636CF">
      <w:pPr>
        <w:spacing w:after="0" w:line="240" w:lineRule="auto"/>
      </w:pPr>
      <w:r>
        <w:separator/>
      </w:r>
    </w:p>
  </w:footnote>
  <w:footnote w:type="continuationSeparator" w:id="0">
    <w:p w14:paraId="0124811E" w14:textId="77777777" w:rsidR="005636CF" w:rsidRDefault="0056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3FDD77BD" w:rsidR="00B90582" w:rsidRDefault="007B0DB3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656FFA94">
          <wp:simplePos x="0" y="0"/>
          <wp:positionH relativeFrom="margin">
            <wp:posOffset>3796665</wp:posOffset>
          </wp:positionH>
          <wp:positionV relativeFrom="paragraph">
            <wp:posOffset>-176530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9984C6">
          <wp:simplePos x="0" y="0"/>
          <wp:positionH relativeFrom="margin">
            <wp:posOffset>-53340</wp:posOffset>
          </wp:positionH>
          <wp:positionV relativeFrom="paragraph">
            <wp:posOffset>-114935</wp:posOffset>
          </wp:positionV>
          <wp:extent cx="1828800" cy="577215"/>
          <wp:effectExtent l="0" t="0" r="0" b="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779" b="12123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72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E79E0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083ED6"/>
    <w:multiLevelType w:val="multilevel"/>
    <w:tmpl w:val="B736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295C8D"/>
    <w:multiLevelType w:val="hybridMultilevel"/>
    <w:tmpl w:val="94864C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A757E"/>
    <w:multiLevelType w:val="hybridMultilevel"/>
    <w:tmpl w:val="D3DE7024"/>
    <w:lvl w:ilvl="0" w:tplc="771E2F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0F5001"/>
    <w:multiLevelType w:val="multilevel"/>
    <w:tmpl w:val="D9AE6428"/>
    <w:styleLink w:val="Biecalista2"/>
    <w:lvl w:ilvl="0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0" w15:restartNumberingAfterBreak="0">
    <w:nsid w:val="5CFF5DE6"/>
    <w:multiLevelType w:val="hybridMultilevel"/>
    <w:tmpl w:val="90F20A9A"/>
    <w:lvl w:ilvl="0" w:tplc="2C3C7BE4">
      <w:start w:val="1"/>
      <w:numFmt w:val="decimal"/>
      <w:lvlText w:val="%1."/>
      <w:lvlJc w:val="left"/>
      <w:pPr>
        <w:ind w:left="2344" w:hanging="360"/>
      </w:pPr>
    </w:lvl>
    <w:lvl w:ilvl="1" w:tplc="BA7A8992">
      <w:numFmt w:val="bullet"/>
      <w:lvlText w:val="•"/>
      <w:lvlJc w:val="left"/>
      <w:pPr>
        <w:ind w:left="1770" w:hanging="69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B444F"/>
    <w:multiLevelType w:val="multilevel"/>
    <w:tmpl w:val="52342FC2"/>
    <w:styleLink w:val="Biecalista1"/>
    <w:lvl w:ilvl="0">
      <w:start w:val="1"/>
      <w:numFmt w:val="upperRoman"/>
      <w:lvlText w:val="%1."/>
      <w:lvlJc w:val="right"/>
      <w:pPr>
        <w:ind w:left="150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BBA011F"/>
    <w:multiLevelType w:val="multilevel"/>
    <w:tmpl w:val="13F6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CE1E22"/>
    <w:multiLevelType w:val="hybridMultilevel"/>
    <w:tmpl w:val="1074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5"/>
  </w:num>
  <w:num w:numId="8">
    <w:abstractNumId w:val="6"/>
  </w:num>
  <w:num w:numId="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06AD1"/>
    <w:rsid w:val="0001125C"/>
    <w:rsid w:val="00011F26"/>
    <w:rsid w:val="000126A6"/>
    <w:rsid w:val="000164F9"/>
    <w:rsid w:val="00027DF3"/>
    <w:rsid w:val="0003232B"/>
    <w:rsid w:val="000329A3"/>
    <w:rsid w:val="00033569"/>
    <w:rsid w:val="00040FD9"/>
    <w:rsid w:val="00041B3F"/>
    <w:rsid w:val="000428A0"/>
    <w:rsid w:val="00045E94"/>
    <w:rsid w:val="00051802"/>
    <w:rsid w:val="00053CB0"/>
    <w:rsid w:val="00054357"/>
    <w:rsid w:val="000543C7"/>
    <w:rsid w:val="00061004"/>
    <w:rsid w:val="00061594"/>
    <w:rsid w:val="0006544A"/>
    <w:rsid w:val="00066719"/>
    <w:rsid w:val="00072A30"/>
    <w:rsid w:val="00074430"/>
    <w:rsid w:val="000773A9"/>
    <w:rsid w:val="00077CC5"/>
    <w:rsid w:val="000810C1"/>
    <w:rsid w:val="00083231"/>
    <w:rsid w:val="00084017"/>
    <w:rsid w:val="000842FA"/>
    <w:rsid w:val="00084D92"/>
    <w:rsid w:val="000912C5"/>
    <w:rsid w:val="00095D7B"/>
    <w:rsid w:val="000A2F34"/>
    <w:rsid w:val="000A5FCA"/>
    <w:rsid w:val="000B1485"/>
    <w:rsid w:val="000B512B"/>
    <w:rsid w:val="000B66FD"/>
    <w:rsid w:val="000C1557"/>
    <w:rsid w:val="000C3694"/>
    <w:rsid w:val="000C397D"/>
    <w:rsid w:val="000D54A0"/>
    <w:rsid w:val="000D7173"/>
    <w:rsid w:val="000D7509"/>
    <w:rsid w:val="000E4155"/>
    <w:rsid w:val="000F0C98"/>
    <w:rsid w:val="000F2E0F"/>
    <w:rsid w:val="000F300D"/>
    <w:rsid w:val="00100D68"/>
    <w:rsid w:val="001026E4"/>
    <w:rsid w:val="00103DCD"/>
    <w:rsid w:val="00116564"/>
    <w:rsid w:val="001165BA"/>
    <w:rsid w:val="0011760F"/>
    <w:rsid w:val="00130DC5"/>
    <w:rsid w:val="00131380"/>
    <w:rsid w:val="001354BE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61C2"/>
    <w:rsid w:val="00197D9C"/>
    <w:rsid w:val="001A0FF2"/>
    <w:rsid w:val="001A4221"/>
    <w:rsid w:val="001A4425"/>
    <w:rsid w:val="001A4B3C"/>
    <w:rsid w:val="001A7D75"/>
    <w:rsid w:val="001B37BB"/>
    <w:rsid w:val="001B544B"/>
    <w:rsid w:val="001B7A6C"/>
    <w:rsid w:val="001C09D1"/>
    <w:rsid w:val="001C1890"/>
    <w:rsid w:val="001C36B0"/>
    <w:rsid w:val="001C3713"/>
    <w:rsid w:val="001C4B64"/>
    <w:rsid w:val="001D1E7D"/>
    <w:rsid w:val="001D53DE"/>
    <w:rsid w:val="001D7D57"/>
    <w:rsid w:val="001E2070"/>
    <w:rsid w:val="001E23BE"/>
    <w:rsid w:val="001E4519"/>
    <w:rsid w:val="001F145C"/>
    <w:rsid w:val="001F21B6"/>
    <w:rsid w:val="001F4195"/>
    <w:rsid w:val="001F6E9B"/>
    <w:rsid w:val="0020034A"/>
    <w:rsid w:val="002023D7"/>
    <w:rsid w:val="00202437"/>
    <w:rsid w:val="00203FC4"/>
    <w:rsid w:val="00206F82"/>
    <w:rsid w:val="0021065C"/>
    <w:rsid w:val="00210CBD"/>
    <w:rsid w:val="00211A18"/>
    <w:rsid w:val="00223924"/>
    <w:rsid w:val="00224756"/>
    <w:rsid w:val="00224C02"/>
    <w:rsid w:val="00236293"/>
    <w:rsid w:val="002367A9"/>
    <w:rsid w:val="00237497"/>
    <w:rsid w:val="00243DDD"/>
    <w:rsid w:val="00243FD7"/>
    <w:rsid w:val="00246494"/>
    <w:rsid w:val="002508FF"/>
    <w:rsid w:val="00253EA4"/>
    <w:rsid w:val="00257775"/>
    <w:rsid w:val="00260E8A"/>
    <w:rsid w:val="00263516"/>
    <w:rsid w:val="00270F26"/>
    <w:rsid w:val="00273E78"/>
    <w:rsid w:val="002743AE"/>
    <w:rsid w:val="00274D65"/>
    <w:rsid w:val="002764A3"/>
    <w:rsid w:val="00280EB8"/>
    <w:rsid w:val="002820F9"/>
    <w:rsid w:val="00283790"/>
    <w:rsid w:val="002913E4"/>
    <w:rsid w:val="002944AF"/>
    <w:rsid w:val="00294C85"/>
    <w:rsid w:val="002969BF"/>
    <w:rsid w:val="00297AB7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E7373"/>
    <w:rsid w:val="002F0F5C"/>
    <w:rsid w:val="002F18F0"/>
    <w:rsid w:val="002F72C7"/>
    <w:rsid w:val="0030144F"/>
    <w:rsid w:val="003014F9"/>
    <w:rsid w:val="00304CEF"/>
    <w:rsid w:val="00310309"/>
    <w:rsid w:val="00313049"/>
    <w:rsid w:val="00320321"/>
    <w:rsid w:val="003224AA"/>
    <w:rsid w:val="00323648"/>
    <w:rsid w:val="003317B1"/>
    <w:rsid w:val="00336189"/>
    <w:rsid w:val="0034011A"/>
    <w:rsid w:val="00343435"/>
    <w:rsid w:val="00344106"/>
    <w:rsid w:val="003454A1"/>
    <w:rsid w:val="003478AA"/>
    <w:rsid w:val="00352044"/>
    <w:rsid w:val="00357459"/>
    <w:rsid w:val="00360C84"/>
    <w:rsid w:val="003621B6"/>
    <w:rsid w:val="00362304"/>
    <w:rsid w:val="00363736"/>
    <w:rsid w:val="003644B6"/>
    <w:rsid w:val="003654FA"/>
    <w:rsid w:val="00366A9C"/>
    <w:rsid w:val="00370BBD"/>
    <w:rsid w:val="00374897"/>
    <w:rsid w:val="00377E43"/>
    <w:rsid w:val="00380AD8"/>
    <w:rsid w:val="00380BA4"/>
    <w:rsid w:val="003815DF"/>
    <w:rsid w:val="003816B9"/>
    <w:rsid w:val="00381B8B"/>
    <w:rsid w:val="00383567"/>
    <w:rsid w:val="00384066"/>
    <w:rsid w:val="00385200"/>
    <w:rsid w:val="00390453"/>
    <w:rsid w:val="00393D8D"/>
    <w:rsid w:val="00396B98"/>
    <w:rsid w:val="003A11DB"/>
    <w:rsid w:val="003A1C1C"/>
    <w:rsid w:val="003A4F23"/>
    <w:rsid w:val="003A7C16"/>
    <w:rsid w:val="003B3695"/>
    <w:rsid w:val="003C3708"/>
    <w:rsid w:val="003C3A2E"/>
    <w:rsid w:val="003C4C4F"/>
    <w:rsid w:val="003C64EC"/>
    <w:rsid w:val="003C6BB9"/>
    <w:rsid w:val="003D3889"/>
    <w:rsid w:val="003D6BCA"/>
    <w:rsid w:val="003E07BD"/>
    <w:rsid w:val="003F3431"/>
    <w:rsid w:val="003F38C8"/>
    <w:rsid w:val="003F425F"/>
    <w:rsid w:val="003F6E10"/>
    <w:rsid w:val="00403842"/>
    <w:rsid w:val="00403CE7"/>
    <w:rsid w:val="00404B44"/>
    <w:rsid w:val="004068B5"/>
    <w:rsid w:val="0040714D"/>
    <w:rsid w:val="004072F0"/>
    <w:rsid w:val="00410CE5"/>
    <w:rsid w:val="004124E7"/>
    <w:rsid w:val="00413AAE"/>
    <w:rsid w:val="00415C78"/>
    <w:rsid w:val="00417430"/>
    <w:rsid w:val="00422E4C"/>
    <w:rsid w:val="00430BAA"/>
    <w:rsid w:val="0043418A"/>
    <w:rsid w:val="00435A61"/>
    <w:rsid w:val="00442634"/>
    <w:rsid w:val="00443F57"/>
    <w:rsid w:val="00444FC2"/>
    <w:rsid w:val="004503A8"/>
    <w:rsid w:val="00451282"/>
    <w:rsid w:val="0045386F"/>
    <w:rsid w:val="0045530A"/>
    <w:rsid w:val="004553F5"/>
    <w:rsid w:val="00455CFE"/>
    <w:rsid w:val="004611C7"/>
    <w:rsid w:val="00464462"/>
    <w:rsid w:val="004663E1"/>
    <w:rsid w:val="00466603"/>
    <w:rsid w:val="004701B0"/>
    <w:rsid w:val="00471220"/>
    <w:rsid w:val="00472684"/>
    <w:rsid w:val="00472A30"/>
    <w:rsid w:val="00474130"/>
    <w:rsid w:val="00482EB8"/>
    <w:rsid w:val="00486B1A"/>
    <w:rsid w:val="0049160F"/>
    <w:rsid w:val="00491F3F"/>
    <w:rsid w:val="00492CC5"/>
    <w:rsid w:val="00494C32"/>
    <w:rsid w:val="00496735"/>
    <w:rsid w:val="004977EA"/>
    <w:rsid w:val="004A3A4C"/>
    <w:rsid w:val="004A539A"/>
    <w:rsid w:val="004A5594"/>
    <w:rsid w:val="004A6C25"/>
    <w:rsid w:val="004C068E"/>
    <w:rsid w:val="004C61A9"/>
    <w:rsid w:val="004C67C8"/>
    <w:rsid w:val="004C78D9"/>
    <w:rsid w:val="004D136E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4F3CDC"/>
    <w:rsid w:val="004F4B31"/>
    <w:rsid w:val="00500C07"/>
    <w:rsid w:val="005049AC"/>
    <w:rsid w:val="00506A3F"/>
    <w:rsid w:val="00511126"/>
    <w:rsid w:val="005147CD"/>
    <w:rsid w:val="00521094"/>
    <w:rsid w:val="005210CE"/>
    <w:rsid w:val="0052131E"/>
    <w:rsid w:val="005228F6"/>
    <w:rsid w:val="00522D60"/>
    <w:rsid w:val="0052475C"/>
    <w:rsid w:val="0052787E"/>
    <w:rsid w:val="00530E3E"/>
    <w:rsid w:val="0053621B"/>
    <w:rsid w:val="00537A7A"/>
    <w:rsid w:val="00543B4A"/>
    <w:rsid w:val="0054434D"/>
    <w:rsid w:val="00547053"/>
    <w:rsid w:val="0055371C"/>
    <w:rsid w:val="005560F2"/>
    <w:rsid w:val="005569A6"/>
    <w:rsid w:val="0055799A"/>
    <w:rsid w:val="005636CF"/>
    <w:rsid w:val="00566733"/>
    <w:rsid w:val="005670AB"/>
    <w:rsid w:val="00572EF4"/>
    <w:rsid w:val="0057680F"/>
    <w:rsid w:val="0057741A"/>
    <w:rsid w:val="0058340C"/>
    <w:rsid w:val="0059238E"/>
    <w:rsid w:val="005961F0"/>
    <w:rsid w:val="00597D19"/>
    <w:rsid w:val="005A109E"/>
    <w:rsid w:val="005A46DA"/>
    <w:rsid w:val="005A77C2"/>
    <w:rsid w:val="005B0995"/>
    <w:rsid w:val="005B10CE"/>
    <w:rsid w:val="005B2FF1"/>
    <w:rsid w:val="005B5764"/>
    <w:rsid w:val="005B67A4"/>
    <w:rsid w:val="005C23B5"/>
    <w:rsid w:val="005C4092"/>
    <w:rsid w:val="005C7372"/>
    <w:rsid w:val="005D0FF5"/>
    <w:rsid w:val="005D1F74"/>
    <w:rsid w:val="005D5E8C"/>
    <w:rsid w:val="005D7418"/>
    <w:rsid w:val="005E28F4"/>
    <w:rsid w:val="005E38F3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1F05"/>
    <w:rsid w:val="006221EB"/>
    <w:rsid w:val="0062433F"/>
    <w:rsid w:val="00630F7B"/>
    <w:rsid w:val="00637B61"/>
    <w:rsid w:val="00641550"/>
    <w:rsid w:val="00642585"/>
    <w:rsid w:val="006430EF"/>
    <w:rsid w:val="00646BAD"/>
    <w:rsid w:val="00647A9F"/>
    <w:rsid w:val="00654DFE"/>
    <w:rsid w:val="006578F0"/>
    <w:rsid w:val="00664ADC"/>
    <w:rsid w:val="006662A0"/>
    <w:rsid w:val="00667987"/>
    <w:rsid w:val="0067033F"/>
    <w:rsid w:val="00672528"/>
    <w:rsid w:val="006743DA"/>
    <w:rsid w:val="00675948"/>
    <w:rsid w:val="00677561"/>
    <w:rsid w:val="006809CA"/>
    <w:rsid w:val="00684B23"/>
    <w:rsid w:val="00685548"/>
    <w:rsid w:val="00685FF2"/>
    <w:rsid w:val="00691948"/>
    <w:rsid w:val="006941DC"/>
    <w:rsid w:val="00694D37"/>
    <w:rsid w:val="006971CB"/>
    <w:rsid w:val="006A1753"/>
    <w:rsid w:val="006A1BDF"/>
    <w:rsid w:val="006A29D8"/>
    <w:rsid w:val="006A5C95"/>
    <w:rsid w:val="006A79EA"/>
    <w:rsid w:val="006B1BF3"/>
    <w:rsid w:val="006B2231"/>
    <w:rsid w:val="006B2B54"/>
    <w:rsid w:val="006B5AD7"/>
    <w:rsid w:val="006B64AB"/>
    <w:rsid w:val="006C52DE"/>
    <w:rsid w:val="006C6A1B"/>
    <w:rsid w:val="006D074A"/>
    <w:rsid w:val="006D370E"/>
    <w:rsid w:val="006D4779"/>
    <w:rsid w:val="006E02CD"/>
    <w:rsid w:val="006E07F3"/>
    <w:rsid w:val="006E2397"/>
    <w:rsid w:val="006E4AC3"/>
    <w:rsid w:val="006F1E33"/>
    <w:rsid w:val="006F367B"/>
    <w:rsid w:val="006F3BC7"/>
    <w:rsid w:val="006F3D97"/>
    <w:rsid w:val="00701BAA"/>
    <w:rsid w:val="00704535"/>
    <w:rsid w:val="00704F8A"/>
    <w:rsid w:val="00706C5B"/>
    <w:rsid w:val="0071426E"/>
    <w:rsid w:val="00715B13"/>
    <w:rsid w:val="00721ACA"/>
    <w:rsid w:val="0072357A"/>
    <w:rsid w:val="00724328"/>
    <w:rsid w:val="00724B47"/>
    <w:rsid w:val="00732778"/>
    <w:rsid w:val="007345F8"/>
    <w:rsid w:val="00734D67"/>
    <w:rsid w:val="00735404"/>
    <w:rsid w:val="0074466E"/>
    <w:rsid w:val="0074508D"/>
    <w:rsid w:val="00755936"/>
    <w:rsid w:val="00756DFA"/>
    <w:rsid w:val="0076023B"/>
    <w:rsid w:val="00775BF1"/>
    <w:rsid w:val="007838EE"/>
    <w:rsid w:val="00783AA1"/>
    <w:rsid w:val="0078651E"/>
    <w:rsid w:val="00790F76"/>
    <w:rsid w:val="00791B02"/>
    <w:rsid w:val="00793625"/>
    <w:rsid w:val="0079465D"/>
    <w:rsid w:val="00795EE3"/>
    <w:rsid w:val="0079630F"/>
    <w:rsid w:val="0079743C"/>
    <w:rsid w:val="007A11B0"/>
    <w:rsid w:val="007A1666"/>
    <w:rsid w:val="007A6076"/>
    <w:rsid w:val="007A7193"/>
    <w:rsid w:val="007B0DB3"/>
    <w:rsid w:val="007B17EE"/>
    <w:rsid w:val="007B2A77"/>
    <w:rsid w:val="007B43AF"/>
    <w:rsid w:val="007B4BCD"/>
    <w:rsid w:val="007B56E4"/>
    <w:rsid w:val="007C380E"/>
    <w:rsid w:val="007D60FB"/>
    <w:rsid w:val="007E2178"/>
    <w:rsid w:val="007E4701"/>
    <w:rsid w:val="007E5A48"/>
    <w:rsid w:val="007E6EDB"/>
    <w:rsid w:val="007F1888"/>
    <w:rsid w:val="007F758E"/>
    <w:rsid w:val="008005B0"/>
    <w:rsid w:val="0080410D"/>
    <w:rsid w:val="00805317"/>
    <w:rsid w:val="00810597"/>
    <w:rsid w:val="00813C80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675EF"/>
    <w:rsid w:val="00870704"/>
    <w:rsid w:val="00870C6A"/>
    <w:rsid w:val="00872B2B"/>
    <w:rsid w:val="008735A5"/>
    <w:rsid w:val="008776E4"/>
    <w:rsid w:val="008801DF"/>
    <w:rsid w:val="00880F1D"/>
    <w:rsid w:val="00881FC5"/>
    <w:rsid w:val="00886CB6"/>
    <w:rsid w:val="00892A97"/>
    <w:rsid w:val="0089317A"/>
    <w:rsid w:val="0089667B"/>
    <w:rsid w:val="008A1176"/>
    <w:rsid w:val="008A37C8"/>
    <w:rsid w:val="008A5377"/>
    <w:rsid w:val="008A57D8"/>
    <w:rsid w:val="008A5975"/>
    <w:rsid w:val="008B3035"/>
    <w:rsid w:val="008B36C9"/>
    <w:rsid w:val="008B590D"/>
    <w:rsid w:val="008C6B2D"/>
    <w:rsid w:val="008C7932"/>
    <w:rsid w:val="008D21B0"/>
    <w:rsid w:val="008D29A5"/>
    <w:rsid w:val="008D3EE0"/>
    <w:rsid w:val="008D4C49"/>
    <w:rsid w:val="008D5AF3"/>
    <w:rsid w:val="008E16F1"/>
    <w:rsid w:val="008F1DFF"/>
    <w:rsid w:val="008F5C1F"/>
    <w:rsid w:val="008F69AD"/>
    <w:rsid w:val="008F6C77"/>
    <w:rsid w:val="008F7936"/>
    <w:rsid w:val="00905A6C"/>
    <w:rsid w:val="0091330D"/>
    <w:rsid w:val="00917826"/>
    <w:rsid w:val="00921960"/>
    <w:rsid w:val="00924BA3"/>
    <w:rsid w:val="00930A6B"/>
    <w:rsid w:val="0093363D"/>
    <w:rsid w:val="009345B6"/>
    <w:rsid w:val="00940A99"/>
    <w:rsid w:val="0094777B"/>
    <w:rsid w:val="00951C5D"/>
    <w:rsid w:val="00956650"/>
    <w:rsid w:val="00960137"/>
    <w:rsid w:val="00963057"/>
    <w:rsid w:val="00965703"/>
    <w:rsid w:val="0096658A"/>
    <w:rsid w:val="009669A8"/>
    <w:rsid w:val="009674F4"/>
    <w:rsid w:val="00976961"/>
    <w:rsid w:val="00976CE4"/>
    <w:rsid w:val="009905F1"/>
    <w:rsid w:val="00990B2C"/>
    <w:rsid w:val="00991DE0"/>
    <w:rsid w:val="00992163"/>
    <w:rsid w:val="00993D9E"/>
    <w:rsid w:val="00996E66"/>
    <w:rsid w:val="009A1416"/>
    <w:rsid w:val="009A557B"/>
    <w:rsid w:val="009B0664"/>
    <w:rsid w:val="009B1777"/>
    <w:rsid w:val="009B3518"/>
    <w:rsid w:val="009B4294"/>
    <w:rsid w:val="009B730D"/>
    <w:rsid w:val="009C1014"/>
    <w:rsid w:val="009C1846"/>
    <w:rsid w:val="009C51C1"/>
    <w:rsid w:val="009C6D52"/>
    <w:rsid w:val="009D103F"/>
    <w:rsid w:val="009D1D1C"/>
    <w:rsid w:val="009D1F86"/>
    <w:rsid w:val="009D283D"/>
    <w:rsid w:val="009D5F89"/>
    <w:rsid w:val="009E0453"/>
    <w:rsid w:val="009E0AD9"/>
    <w:rsid w:val="009E1B06"/>
    <w:rsid w:val="009E3A7A"/>
    <w:rsid w:val="009E68E3"/>
    <w:rsid w:val="009F0F7E"/>
    <w:rsid w:val="009F2934"/>
    <w:rsid w:val="009F454B"/>
    <w:rsid w:val="009F5F74"/>
    <w:rsid w:val="009F6278"/>
    <w:rsid w:val="009F77CD"/>
    <w:rsid w:val="00A02524"/>
    <w:rsid w:val="00A10F86"/>
    <w:rsid w:val="00A11D6A"/>
    <w:rsid w:val="00A14580"/>
    <w:rsid w:val="00A23BA8"/>
    <w:rsid w:val="00A30F6F"/>
    <w:rsid w:val="00A336DF"/>
    <w:rsid w:val="00A36851"/>
    <w:rsid w:val="00A37B09"/>
    <w:rsid w:val="00A42812"/>
    <w:rsid w:val="00A4500A"/>
    <w:rsid w:val="00A46110"/>
    <w:rsid w:val="00A470EB"/>
    <w:rsid w:val="00A50A18"/>
    <w:rsid w:val="00A51DB5"/>
    <w:rsid w:val="00A52444"/>
    <w:rsid w:val="00A54A92"/>
    <w:rsid w:val="00A60044"/>
    <w:rsid w:val="00A63107"/>
    <w:rsid w:val="00A63A46"/>
    <w:rsid w:val="00A6422E"/>
    <w:rsid w:val="00A64BF9"/>
    <w:rsid w:val="00A660CC"/>
    <w:rsid w:val="00A739CE"/>
    <w:rsid w:val="00A74775"/>
    <w:rsid w:val="00A76AB0"/>
    <w:rsid w:val="00A778A7"/>
    <w:rsid w:val="00A77E49"/>
    <w:rsid w:val="00A84AC4"/>
    <w:rsid w:val="00A927EE"/>
    <w:rsid w:val="00A92C3E"/>
    <w:rsid w:val="00A9338C"/>
    <w:rsid w:val="00A95725"/>
    <w:rsid w:val="00A969A5"/>
    <w:rsid w:val="00AA0363"/>
    <w:rsid w:val="00AA123A"/>
    <w:rsid w:val="00AA1E40"/>
    <w:rsid w:val="00AA2CA9"/>
    <w:rsid w:val="00AA2F92"/>
    <w:rsid w:val="00AA3BDA"/>
    <w:rsid w:val="00AB227E"/>
    <w:rsid w:val="00AC2CA3"/>
    <w:rsid w:val="00AC6DF6"/>
    <w:rsid w:val="00AC753B"/>
    <w:rsid w:val="00AD3A3C"/>
    <w:rsid w:val="00AD4885"/>
    <w:rsid w:val="00AD527C"/>
    <w:rsid w:val="00AE1C2D"/>
    <w:rsid w:val="00AE6CF0"/>
    <w:rsid w:val="00AF4548"/>
    <w:rsid w:val="00B02769"/>
    <w:rsid w:val="00B032C9"/>
    <w:rsid w:val="00B03481"/>
    <w:rsid w:val="00B07AFB"/>
    <w:rsid w:val="00B12621"/>
    <w:rsid w:val="00B1469D"/>
    <w:rsid w:val="00B168DE"/>
    <w:rsid w:val="00B21188"/>
    <w:rsid w:val="00B27139"/>
    <w:rsid w:val="00B372B8"/>
    <w:rsid w:val="00B37CD5"/>
    <w:rsid w:val="00B40F39"/>
    <w:rsid w:val="00B42675"/>
    <w:rsid w:val="00B459E3"/>
    <w:rsid w:val="00B51AC5"/>
    <w:rsid w:val="00B52DFE"/>
    <w:rsid w:val="00B5508D"/>
    <w:rsid w:val="00B56986"/>
    <w:rsid w:val="00B6242D"/>
    <w:rsid w:val="00B63C91"/>
    <w:rsid w:val="00B63F4B"/>
    <w:rsid w:val="00B66B62"/>
    <w:rsid w:val="00B67D75"/>
    <w:rsid w:val="00B75C24"/>
    <w:rsid w:val="00B76921"/>
    <w:rsid w:val="00B90582"/>
    <w:rsid w:val="00B9574D"/>
    <w:rsid w:val="00B966EB"/>
    <w:rsid w:val="00BA486F"/>
    <w:rsid w:val="00BA5CE3"/>
    <w:rsid w:val="00BB16DA"/>
    <w:rsid w:val="00BB65DD"/>
    <w:rsid w:val="00BB7489"/>
    <w:rsid w:val="00BC1E58"/>
    <w:rsid w:val="00BC2ED9"/>
    <w:rsid w:val="00BC2EF2"/>
    <w:rsid w:val="00BC4F83"/>
    <w:rsid w:val="00BC682E"/>
    <w:rsid w:val="00BD099F"/>
    <w:rsid w:val="00BD16B8"/>
    <w:rsid w:val="00BD386F"/>
    <w:rsid w:val="00BD3F0E"/>
    <w:rsid w:val="00BD7E7E"/>
    <w:rsid w:val="00BE5C58"/>
    <w:rsid w:val="00BF39D3"/>
    <w:rsid w:val="00BF4F7A"/>
    <w:rsid w:val="00C040F8"/>
    <w:rsid w:val="00C0555D"/>
    <w:rsid w:val="00C0626E"/>
    <w:rsid w:val="00C06FB7"/>
    <w:rsid w:val="00C15AAA"/>
    <w:rsid w:val="00C22A18"/>
    <w:rsid w:val="00C25D64"/>
    <w:rsid w:val="00C25FFF"/>
    <w:rsid w:val="00C26214"/>
    <w:rsid w:val="00C262E7"/>
    <w:rsid w:val="00C33110"/>
    <w:rsid w:val="00C3782A"/>
    <w:rsid w:val="00C3797A"/>
    <w:rsid w:val="00C37E07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92E37"/>
    <w:rsid w:val="00C9639F"/>
    <w:rsid w:val="00C96B77"/>
    <w:rsid w:val="00C97345"/>
    <w:rsid w:val="00CA3989"/>
    <w:rsid w:val="00CA7EAE"/>
    <w:rsid w:val="00CB02BE"/>
    <w:rsid w:val="00CB64D9"/>
    <w:rsid w:val="00CC020F"/>
    <w:rsid w:val="00CC17EC"/>
    <w:rsid w:val="00CC209A"/>
    <w:rsid w:val="00CC4E2B"/>
    <w:rsid w:val="00CC6B25"/>
    <w:rsid w:val="00CD755A"/>
    <w:rsid w:val="00CE18F5"/>
    <w:rsid w:val="00CE22C0"/>
    <w:rsid w:val="00CE3AD0"/>
    <w:rsid w:val="00CE3DA0"/>
    <w:rsid w:val="00CE5EBF"/>
    <w:rsid w:val="00CE7815"/>
    <w:rsid w:val="00CF060E"/>
    <w:rsid w:val="00CF667F"/>
    <w:rsid w:val="00D00BC4"/>
    <w:rsid w:val="00D1482F"/>
    <w:rsid w:val="00D153FD"/>
    <w:rsid w:val="00D23C00"/>
    <w:rsid w:val="00D30B29"/>
    <w:rsid w:val="00D31CE3"/>
    <w:rsid w:val="00D43B52"/>
    <w:rsid w:val="00D43E3C"/>
    <w:rsid w:val="00D4477A"/>
    <w:rsid w:val="00D470CE"/>
    <w:rsid w:val="00D506C8"/>
    <w:rsid w:val="00D50CEE"/>
    <w:rsid w:val="00D52A11"/>
    <w:rsid w:val="00D5480F"/>
    <w:rsid w:val="00D5784C"/>
    <w:rsid w:val="00D64B1D"/>
    <w:rsid w:val="00D65446"/>
    <w:rsid w:val="00D67C24"/>
    <w:rsid w:val="00D80962"/>
    <w:rsid w:val="00D81B57"/>
    <w:rsid w:val="00D8500E"/>
    <w:rsid w:val="00D90373"/>
    <w:rsid w:val="00D95FED"/>
    <w:rsid w:val="00DA5308"/>
    <w:rsid w:val="00DB050C"/>
    <w:rsid w:val="00DB1D77"/>
    <w:rsid w:val="00DB4E60"/>
    <w:rsid w:val="00DB52DD"/>
    <w:rsid w:val="00DB5CA6"/>
    <w:rsid w:val="00DB70C9"/>
    <w:rsid w:val="00DC21EA"/>
    <w:rsid w:val="00DC2BAA"/>
    <w:rsid w:val="00DC5239"/>
    <w:rsid w:val="00DC5FBA"/>
    <w:rsid w:val="00DD3823"/>
    <w:rsid w:val="00DE2161"/>
    <w:rsid w:val="00DF34A5"/>
    <w:rsid w:val="00DF379E"/>
    <w:rsid w:val="00DF3B99"/>
    <w:rsid w:val="00E00DEC"/>
    <w:rsid w:val="00E0112D"/>
    <w:rsid w:val="00E02827"/>
    <w:rsid w:val="00E107AE"/>
    <w:rsid w:val="00E13B50"/>
    <w:rsid w:val="00E15684"/>
    <w:rsid w:val="00E24C9A"/>
    <w:rsid w:val="00E2516B"/>
    <w:rsid w:val="00E2623B"/>
    <w:rsid w:val="00E26A67"/>
    <w:rsid w:val="00E27669"/>
    <w:rsid w:val="00E30FB2"/>
    <w:rsid w:val="00E32610"/>
    <w:rsid w:val="00E32FB7"/>
    <w:rsid w:val="00E332F3"/>
    <w:rsid w:val="00E3757C"/>
    <w:rsid w:val="00E40AFA"/>
    <w:rsid w:val="00E43286"/>
    <w:rsid w:val="00E45CC7"/>
    <w:rsid w:val="00E50520"/>
    <w:rsid w:val="00E525FC"/>
    <w:rsid w:val="00E533DB"/>
    <w:rsid w:val="00E5685E"/>
    <w:rsid w:val="00E6318D"/>
    <w:rsid w:val="00E632BF"/>
    <w:rsid w:val="00E635C5"/>
    <w:rsid w:val="00E65CD3"/>
    <w:rsid w:val="00E677FC"/>
    <w:rsid w:val="00E70432"/>
    <w:rsid w:val="00E754FD"/>
    <w:rsid w:val="00E8171B"/>
    <w:rsid w:val="00E81A5C"/>
    <w:rsid w:val="00E81B5F"/>
    <w:rsid w:val="00E8417A"/>
    <w:rsid w:val="00E850E9"/>
    <w:rsid w:val="00E8715A"/>
    <w:rsid w:val="00E87D7E"/>
    <w:rsid w:val="00E96E54"/>
    <w:rsid w:val="00EA0F7F"/>
    <w:rsid w:val="00EA476E"/>
    <w:rsid w:val="00EA54EC"/>
    <w:rsid w:val="00EA583F"/>
    <w:rsid w:val="00EB14FE"/>
    <w:rsid w:val="00EB2DD4"/>
    <w:rsid w:val="00EB55A8"/>
    <w:rsid w:val="00EB76F5"/>
    <w:rsid w:val="00EC041B"/>
    <w:rsid w:val="00EC0FB4"/>
    <w:rsid w:val="00EC291C"/>
    <w:rsid w:val="00EC42EE"/>
    <w:rsid w:val="00EC51EE"/>
    <w:rsid w:val="00ED3BAA"/>
    <w:rsid w:val="00ED60F4"/>
    <w:rsid w:val="00ED6AFD"/>
    <w:rsid w:val="00EE0E86"/>
    <w:rsid w:val="00EE5C6C"/>
    <w:rsid w:val="00EF092E"/>
    <w:rsid w:val="00EF4047"/>
    <w:rsid w:val="00EF5F77"/>
    <w:rsid w:val="00EF5FDA"/>
    <w:rsid w:val="00EF6ABC"/>
    <w:rsid w:val="00EF7AB1"/>
    <w:rsid w:val="00F04E0D"/>
    <w:rsid w:val="00F0572C"/>
    <w:rsid w:val="00F0792C"/>
    <w:rsid w:val="00F07AD2"/>
    <w:rsid w:val="00F1443B"/>
    <w:rsid w:val="00F20ACE"/>
    <w:rsid w:val="00F2227A"/>
    <w:rsid w:val="00F25434"/>
    <w:rsid w:val="00F26556"/>
    <w:rsid w:val="00F2692E"/>
    <w:rsid w:val="00F31358"/>
    <w:rsid w:val="00F35863"/>
    <w:rsid w:val="00F36077"/>
    <w:rsid w:val="00F360D9"/>
    <w:rsid w:val="00F3754E"/>
    <w:rsid w:val="00F40444"/>
    <w:rsid w:val="00F409C2"/>
    <w:rsid w:val="00F424AD"/>
    <w:rsid w:val="00F47739"/>
    <w:rsid w:val="00F56570"/>
    <w:rsid w:val="00F57207"/>
    <w:rsid w:val="00F574DC"/>
    <w:rsid w:val="00F61D3D"/>
    <w:rsid w:val="00F64A54"/>
    <w:rsid w:val="00F6582E"/>
    <w:rsid w:val="00F66721"/>
    <w:rsid w:val="00F6685B"/>
    <w:rsid w:val="00F707E9"/>
    <w:rsid w:val="00F716E0"/>
    <w:rsid w:val="00F72F38"/>
    <w:rsid w:val="00F80142"/>
    <w:rsid w:val="00F80D00"/>
    <w:rsid w:val="00F80E57"/>
    <w:rsid w:val="00F8291E"/>
    <w:rsid w:val="00F8525E"/>
    <w:rsid w:val="00F900FD"/>
    <w:rsid w:val="00F916DE"/>
    <w:rsid w:val="00F921B0"/>
    <w:rsid w:val="00F927F1"/>
    <w:rsid w:val="00F92904"/>
    <w:rsid w:val="00F97A90"/>
    <w:rsid w:val="00FA0E05"/>
    <w:rsid w:val="00FA4699"/>
    <w:rsid w:val="00FB24C7"/>
    <w:rsid w:val="00FB2925"/>
    <w:rsid w:val="00FC2747"/>
    <w:rsid w:val="00FC3B6A"/>
    <w:rsid w:val="00FC5AAA"/>
    <w:rsid w:val="00FD01DF"/>
    <w:rsid w:val="00FD0528"/>
    <w:rsid w:val="00FD6DD2"/>
    <w:rsid w:val="00FE4606"/>
    <w:rsid w:val="00FE565E"/>
    <w:rsid w:val="00FF0E69"/>
    <w:rsid w:val="00FF0F26"/>
    <w:rsid w:val="00FF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2F92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56986"/>
    <w:pPr>
      <w:keepNext/>
      <w:keepLines/>
      <w:snapToGrid w:val="0"/>
      <w:spacing w:after="120"/>
      <w:outlineLvl w:val="0"/>
    </w:pPr>
    <w:rPr>
      <w:rFonts w:ascii="Calibri" w:eastAsiaTheme="majorEastAsia" w:hAnsi="Calibri" w:cstheme="majorBidi"/>
      <w:b/>
      <w:color w:val="000000" w:themeColor="text1"/>
      <w:kern w:val="2"/>
      <w:sz w:val="28"/>
      <w:szCs w:val="40"/>
      <w:lang w:eastAsia="en-US"/>
      <w14:ligatures w14:val="standardContextual"/>
    </w:rPr>
  </w:style>
  <w:style w:type="paragraph" w:styleId="Nagwek2">
    <w:name w:val="heading 2"/>
    <w:basedOn w:val="Nagwek1"/>
    <w:next w:val="Normalny"/>
    <w:link w:val="Nagwek2Znak"/>
    <w:autoRedefine/>
    <w:uiPriority w:val="9"/>
    <w:unhideWhenUsed/>
    <w:qFormat/>
    <w:rsid w:val="00B56986"/>
    <w:pPr>
      <w:spacing w:after="0"/>
      <w:outlineLvl w:val="1"/>
    </w:pPr>
    <w:rPr>
      <w:rFonts w:cs="Calibri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56986"/>
    <w:rPr>
      <w:rFonts w:ascii="Calibri" w:eastAsiaTheme="majorEastAsia" w:hAnsi="Calibri" w:cstheme="majorBidi"/>
      <w:b/>
      <w:color w:val="000000" w:themeColor="text1"/>
      <w:kern w:val="2"/>
      <w:sz w:val="28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B56986"/>
    <w:rPr>
      <w:rFonts w:ascii="Calibri" w:eastAsiaTheme="majorEastAsia" w:hAnsi="Calibri" w:cs="Calibri"/>
      <w:b/>
      <w:color w:val="000000" w:themeColor="text1"/>
      <w:kern w:val="2"/>
      <w:sz w:val="28"/>
      <w:szCs w:val="28"/>
      <w14:ligatures w14:val="standardContextual"/>
    </w:rPr>
  </w:style>
  <w:style w:type="numbering" w:customStyle="1" w:styleId="Biecalista1">
    <w:name w:val="Bieżąca lista1"/>
    <w:uiPriority w:val="99"/>
    <w:rsid w:val="00AA0363"/>
    <w:pPr>
      <w:numPr>
        <w:numId w:val="2"/>
      </w:numPr>
    </w:pPr>
  </w:style>
  <w:style w:type="numbering" w:customStyle="1" w:styleId="Biecalista2">
    <w:name w:val="Bieżąca lista2"/>
    <w:uiPriority w:val="99"/>
    <w:rsid w:val="00AA036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ujk.edu.pl/dzp/files/k/260521-Monitor%2027%20cal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p.ujk.edu.pl/dzp/files/k/260521-Mysz%20przewodowa%20USB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7FFAA-BC00-4AF5-880F-E55EB379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2489</Words>
  <Characters>14937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OPZ</vt:lpstr>
    </vt:vector>
  </TitlesOfParts>
  <Company>Microsoft</Company>
  <LinksUpToDate>false</LinksUpToDate>
  <CharactersWithSpaces>17392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OPZ</dc:title>
  <dc:creator>Sebastian Grabek</dc:creator>
  <cp:lastModifiedBy>Sylwia Zubek</cp:lastModifiedBy>
  <cp:revision>2</cp:revision>
  <cp:lastPrinted>2026-10-20T10:24:00Z</cp:lastPrinted>
  <dcterms:created xsi:type="dcterms:W3CDTF">2026-10-29T12:36:00Z</dcterms:created>
  <dcterms:modified xsi:type="dcterms:W3CDTF">2026-10-29T12:36:00Z</dcterms:modified>
</cp:coreProperties>
</file>