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85C" w:rsidRDefault="00D033DC" w:rsidP="003C285C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DGK.26.</w:t>
      </w:r>
      <w:r w:rsidR="00424CE2">
        <w:rPr>
          <w:rFonts w:ascii="Tahoma" w:hAnsi="Tahoma" w:cs="Tahoma"/>
          <w:b/>
          <w:sz w:val="20"/>
          <w:szCs w:val="20"/>
        </w:rPr>
        <w:t>3</w:t>
      </w:r>
      <w:r>
        <w:rPr>
          <w:rFonts w:ascii="Tahoma" w:hAnsi="Tahoma" w:cs="Tahoma"/>
          <w:b/>
          <w:sz w:val="20"/>
          <w:szCs w:val="20"/>
        </w:rPr>
        <w:t>.</w:t>
      </w:r>
      <w:r w:rsidR="00461697">
        <w:rPr>
          <w:rFonts w:ascii="Tahoma" w:hAnsi="Tahoma" w:cs="Tahoma"/>
          <w:b/>
          <w:sz w:val="20"/>
          <w:szCs w:val="20"/>
        </w:rPr>
        <w:t>3</w:t>
      </w:r>
      <w:r w:rsidR="003C285C">
        <w:rPr>
          <w:rFonts w:ascii="Tahoma" w:hAnsi="Tahoma" w:cs="Tahoma"/>
          <w:b/>
          <w:sz w:val="20"/>
          <w:szCs w:val="20"/>
        </w:rPr>
        <w:t>.202</w:t>
      </w:r>
      <w:r w:rsidR="00557662">
        <w:rPr>
          <w:rFonts w:ascii="Tahoma" w:hAnsi="Tahoma" w:cs="Tahoma"/>
          <w:b/>
          <w:sz w:val="20"/>
          <w:szCs w:val="20"/>
        </w:rPr>
        <w:t>6</w:t>
      </w:r>
      <w:r w:rsidR="003C285C">
        <w:rPr>
          <w:rFonts w:ascii="Tahoma" w:hAnsi="Tahoma" w:cs="Tahoma"/>
          <w:b/>
          <w:sz w:val="20"/>
          <w:szCs w:val="20"/>
        </w:rPr>
        <w:t>.</w:t>
      </w:r>
    </w:p>
    <w:p w:rsidR="003C285C" w:rsidRDefault="003C285C" w:rsidP="003C285C">
      <w:pPr>
        <w:jc w:val="righ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</w:t>
      </w:r>
      <w:r w:rsidRPr="0020086D">
        <w:rPr>
          <w:rFonts w:ascii="Tahoma" w:hAnsi="Tahoma" w:cs="Tahoma"/>
          <w:b/>
          <w:sz w:val="20"/>
          <w:szCs w:val="20"/>
        </w:rPr>
        <w:t xml:space="preserve">ałącznik nr </w:t>
      </w:r>
      <w:r>
        <w:rPr>
          <w:rFonts w:ascii="Tahoma" w:hAnsi="Tahoma" w:cs="Tahoma"/>
          <w:b/>
          <w:sz w:val="20"/>
          <w:szCs w:val="20"/>
        </w:rPr>
        <w:t>8</w:t>
      </w:r>
      <w:r w:rsidRPr="0020086D">
        <w:rPr>
          <w:rFonts w:ascii="Tahoma" w:hAnsi="Tahoma" w:cs="Tahoma"/>
          <w:b/>
          <w:sz w:val="20"/>
          <w:szCs w:val="20"/>
        </w:rPr>
        <w:t xml:space="preserve"> do SWZ</w:t>
      </w:r>
    </w:p>
    <w:p w:rsidR="003C285C" w:rsidRPr="0020086D" w:rsidRDefault="003C285C" w:rsidP="003C285C">
      <w:pPr>
        <w:rPr>
          <w:rFonts w:ascii="Tahoma" w:hAnsi="Tahoma" w:cs="Tahoma"/>
          <w:b/>
          <w:sz w:val="20"/>
          <w:szCs w:val="20"/>
        </w:rPr>
      </w:pPr>
      <w:r w:rsidRPr="0020086D">
        <w:rPr>
          <w:rFonts w:ascii="Tahoma" w:hAnsi="Tahoma" w:cs="Tahoma"/>
          <w:b/>
          <w:sz w:val="20"/>
          <w:szCs w:val="20"/>
        </w:rPr>
        <w:t xml:space="preserve">INFORMACJA O PRZETWARZANIU DANYCH OSOBOWYCH  </w:t>
      </w:r>
    </w:p>
    <w:p w:rsidR="003C285C" w:rsidRPr="00711EFF" w:rsidRDefault="003C285C" w:rsidP="003C285C">
      <w:pPr>
        <w:spacing w:after="240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ze zmianą ogłoszoną w Dz. Urz. UE L 127 z 23.05.2018, str. 2), dalej „RODO”, informuję, że:</w:t>
      </w:r>
    </w:p>
    <w:p w:rsidR="003C285C" w:rsidRPr="00711EFF" w:rsidRDefault="003C285C" w:rsidP="003C285C">
      <w:pPr>
        <w:spacing w:after="240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Administratorem Pani/Pana danych osobowych jest Dom Pomocy Społecznej „Zameczek”, którego siedziba mieści się w Lublińcu przy ul. 74-go Górnośląskiego Pułku Piechoty 2 , 42-700 Lubliniec;</w:t>
      </w:r>
    </w:p>
    <w:p w:rsidR="003C285C" w:rsidRPr="00711EFF" w:rsidRDefault="003C285C" w:rsidP="003C285C">
      <w:pPr>
        <w:spacing w:after="240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 xml:space="preserve">Dane kontaktowe do Inspektora Ochrony Danych w Domu Pomocy Społecznej „Zameczek”, ul. Sobieskiego 9, 42-700 Lubliniec, adres e-mail: </w:t>
      </w:r>
      <w:hyperlink r:id="rId5" w:history="1">
        <w:r w:rsidRPr="00711EFF">
          <w:rPr>
            <w:rStyle w:val="Hipercze"/>
            <w:rFonts w:ascii="Tahoma" w:hAnsi="Tahoma" w:cs="Tahoma"/>
            <w:sz w:val="18"/>
            <w:szCs w:val="18"/>
          </w:rPr>
          <w:t>iod2@lubliniec.starostwo.gov.pl</w:t>
        </w:r>
      </w:hyperlink>
      <w:r w:rsidRPr="00711EFF">
        <w:rPr>
          <w:rFonts w:ascii="Tahoma" w:hAnsi="Tahoma" w:cs="Tahoma"/>
          <w:sz w:val="18"/>
          <w:szCs w:val="18"/>
        </w:rPr>
        <w:t>;</w:t>
      </w:r>
    </w:p>
    <w:p w:rsidR="003C285C" w:rsidRPr="00711EFF" w:rsidRDefault="003C285C" w:rsidP="003C285C">
      <w:pPr>
        <w:pStyle w:val="Akapitzlist"/>
        <w:shd w:val="clear" w:color="auto" w:fill="FFFFFF"/>
        <w:spacing w:line="240" w:lineRule="auto"/>
        <w:ind w:left="0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Przetwarzanie Pani/Pana danych osobowych w zakresie wskazanym w przepisach prawa (Ustawa z dnia 11.09.2019r. – prawo zamówień publicznych Dz.U. z 202</w:t>
      </w:r>
      <w:r w:rsidR="000F299B">
        <w:rPr>
          <w:rFonts w:ascii="Tahoma" w:hAnsi="Tahoma" w:cs="Tahoma"/>
          <w:sz w:val="18"/>
          <w:szCs w:val="18"/>
        </w:rPr>
        <w:t>3</w:t>
      </w:r>
      <w:r w:rsidRPr="00711EFF">
        <w:rPr>
          <w:rFonts w:ascii="Tahoma" w:hAnsi="Tahoma" w:cs="Tahoma"/>
          <w:sz w:val="18"/>
          <w:szCs w:val="18"/>
        </w:rPr>
        <w:t xml:space="preserve">r. poz. </w:t>
      </w:r>
      <w:r w:rsidR="000F299B">
        <w:rPr>
          <w:rFonts w:ascii="Tahoma" w:hAnsi="Tahoma" w:cs="Tahoma"/>
          <w:sz w:val="18"/>
          <w:szCs w:val="18"/>
        </w:rPr>
        <w:t xml:space="preserve">1605, </w:t>
      </w:r>
      <w:r w:rsidRPr="00711EFF">
        <w:rPr>
          <w:rFonts w:ascii="Tahoma" w:hAnsi="Tahoma" w:cs="Tahoma"/>
          <w:sz w:val="18"/>
          <w:szCs w:val="18"/>
        </w:rPr>
        <w:t>1</w:t>
      </w:r>
      <w:r w:rsidR="00A7640B">
        <w:rPr>
          <w:rFonts w:ascii="Tahoma" w:hAnsi="Tahoma" w:cs="Tahoma"/>
          <w:sz w:val="18"/>
          <w:szCs w:val="18"/>
        </w:rPr>
        <w:t>7</w:t>
      </w:r>
      <w:r w:rsidR="000F299B">
        <w:rPr>
          <w:rFonts w:ascii="Tahoma" w:hAnsi="Tahoma" w:cs="Tahoma"/>
          <w:sz w:val="18"/>
          <w:szCs w:val="18"/>
        </w:rPr>
        <w:t>2</w:t>
      </w:r>
      <w:r w:rsidR="00A7640B">
        <w:rPr>
          <w:rFonts w:ascii="Tahoma" w:hAnsi="Tahoma" w:cs="Tahoma"/>
          <w:sz w:val="18"/>
          <w:szCs w:val="18"/>
        </w:rPr>
        <w:t>0</w:t>
      </w:r>
      <w:r w:rsidRPr="00711EFF">
        <w:rPr>
          <w:rFonts w:ascii="Tahoma" w:hAnsi="Tahoma" w:cs="Tahoma"/>
          <w:sz w:val="18"/>
          <w:szCs w:val="18"/>
        </w:rPr>
        <w:t xml:space="preserve"> z późn. zm) odbywa się </w:t>
      </w:r>
      <w:r w:rsidRPr="00711EFF">
        <w:rPr>
          <w:rFonts w:ascii="Tahoma" w:eastAsia="Times New Roman" w:hAnsi="Tahoma" w:cs="Tahoma"/>
          <w:sz w:val="18"/>
          <w:szCs w:val="18"/>
          <w:lang w:eastAsia="pl-PL"/>
        </w:rPr>
        <w:t xml:space="preserve">w celu przeprowadzenia postępowania o udzielenie zamówienia publicznego </w:t>
      </w:r>
      <w:r w:rsidRPr="00711EFF">
        <w:rPr>
          <w:rFonts w:ascii="Tahoma" w:hAnsi="Tahoma" w:cs="Tahoma"/>
          <w:sz w:val="18"/>
          <w:szCs w:val="18"/>
        </w:rPr>
        <w:t>(art. 6 ust. 1 lit. e RODO);</w:t>
      </w:r>
    </w:p>
    <w:p w:rsidR="003C285C" w:rsidRPr="00711EFF" w:rsidRDefault="003C285C" w:rsidP="003C285C">
      <w:pPr>
        <w:tabs>
          <w:tab w:val="left" w:pos="426"/>
          <w:tab w:val="left" w:pos="709"/>
        </w:tabs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Odbiorcami Pani/Pana danych osobowych będą osoby lub podmioty uprawnione do ich przetwarzania na podstawie przepisów prawa oraz podmioty świadczące usługi, w tym zapewniające asystę i wsparcie techniczne dla systemów teleinformatycznych, w szczególności firma TERKOM Sp. j., w których są przetwarzane Pani/Pana dane;</w:t>
      </w:r>
    </w:p>
    <w:p w:rsidR="003C285C" w:rsidRPr="00711EFF" w:rsidRDefault="003C285C" w:rsidP="003C285C">
      <w:pPr>
        <w:tabs>
          <w:tab w:val="left" w:pos="426"/>
          <w:tab w:val="left" w:pos="709"/>
        </w:tabs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Pana/Pani dane osobowe będą przechowywane przez okres przechowywania danych określony w instrukcji kancelaryjnej – 10 lat. Po upływie 10 lat akta podlegają ekspertyzie, której celem jest przekwalifikowanie na materiały archiwalne lub wybrakowanie – kategoria B10</w:t>
      </w:r>
    </w:p>
    <w:p w:rsidR="003C285C" w:rsidRPr="00711EFF" w:rsidRDefault="003C285C" w:rsidP="003C285C">
      <w:pPr>
        <w:pStyle w:val="Akapitzlist"/>
        <w:spacing w:line="240" w:lineRule="auto"/>
        <w:ind w:left="0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Posiada Pani/Pan:</w:t>
      </w:r>
    </w:p>
    <w:p w:rsidR="003C285C" w:rsidRPr="00711EFF" w:rsidRDefault="003C285C" w:rsidP="003C285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na podstawie art. 15 RODO prawo dostępu do danych osobowych Pani/Pana dotyczących;</w:t>
      </w:r>
    </w:p>
    <w:p w:rsidR="003C285C" w:rsidRPr="00711EFF" w:rsidRDefault="003C285C" w:rsidP="003C285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na podstawie art. 16 RODO prawo do sprostowania Pani/Pana danych osobowych;</w:t>
      </w:r>
    </w:p>
    <w:p w:rsidR="003C285C" w:rsidRPr="00711EFF" w:rsidRDefault="003C285C" w:rsidP="003C285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na podstawie art. 18 RODO prawo żądania od administratora ograniczenia przetwarzania danych osobowych z zastrzeżeniem przypadków, o których mowa w art. 18 ust. 2 RODO*;</w:t>
      </w:r>
    </w:p>
    <w:p w:rsidR="003C285C" w:rsidRPr="00711EFF" w:rsidRDefault="003C285C" w:rsidP="003C285C">
      <w:pPr>
        <w:pStyle w:val="Akapitzlist"/>
        <w:spacing w:line="240" w:lineRule="auto"/>
        <w:ind w:left="0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Nie przysługuje Pani/Panu:</w:t>
      </w:r>
    </w:p>
    <w:p w:rsidR="003C285C" w:rsidRPr="00711EFF" w:rsidRDefault="003C285C" w:rsidP="003C285C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w związku z art. 17 ust. 3 lit. b, d lub e RODO prawo do usunięcia danych osobowych;</w:t>
      </w:r>
    </w:p>
    <w:p w:rsidR="003C285C" w:rsidRPr="00711EFF" w:rsidRDefault="003C285C" w:rsidP="003C285C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prawo do przenoszenia danych osobowych, o którym mowa w art. 20 RODO;</w:t>
      </w:r>
    </w:p>
    <w:p w:rsidR="003C285C" w:rsidRPr="00711EFF" w:rsidRDefault="003C285C" w:rsidP="003C285C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na podstawie art. 21 RODO prawo sprzeciwu, wobec przetwarzania danych osobowych, gdyż podstawą prawną przetwarzania Pani/Pana danych osobowych jest art. 6 ust. 1 lit. e RODO;</w:t>
      </w:r>
    </w:p>
    <w:p w:rsidR="003C285C" w:rsidRPr="00711EFF" w:rsidRDefault="003C285C" w:rsidP="003C285C">
      <w:pPr>
        <w:spacing w:after="240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Gdy uzna Pani/Pan, iż przetwarzanie Pani/Pana danych osobowych narusza przepisy RODO, przysługuje Pani/Panu prawo do wniesienia skargi do organu nadzorczego, którym jest Prezes Urzędu Ochrony Danych Osobowych, z siedzibą w Warszawie, przy ul. Stawki 2, 00-193 Warszawa;</w:t>
      </w:r>
    </w:p>
    <w:p w:rsidR="003C285C" w:rsidRPr="00711EFF" w:rsidRDefault="003C285C" w:rsidP="003C285C">
      <w:pPr>
        <w:spacing w:after="240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Podanie przez Panią/Pana danych osobowych zakresie wskazanym w przepisach prawa (Ustawa z dnia 11.09.2019r. – prawo z</w:t>
      </w:r>
      <w:r w:rsidR="00A7640B">
        <w:rPr>
          <w:rFonts w:ascii="Tahoma" w:hAnsi="Tahoma" w:cs="Tahoma"/>
          <w:sz w:val="18"/>
          <w:szCs w:val="18"/>
        </w:rPr>
        <w:t>amówień publicznych Dz.U. z 202</w:t>
      </w:r>
      <w:r w:rsidR="000F299B">
        <w:rPr>
          <w:rFonts w:ascii="Tahoma" w:hAnsi="Tahoma" w:cs="Tahoma"/>
          <w:sz w:val="18"/>
          <w:szCs w:val="18"/>
        </w:rPr>
        <w:t>3</w:t>
      </w:r>
      <w:r w:rsidRPr="00711EFF">
        <w:rPr>
          <w:rFonts w:ascii="Tahoma" w:hAnsi="Tahoma" w:cs="Tahoma"/>
          <w:sz w:val="18"/>
          <w:szCs w:val="18"/>
        </w:rPr>
        <w:t xml:space="preserve">. poz. </w:t>
      </w:r>
      <w:r w:rsidR="000F299B">
        <w:rPr>
          <w:rFonts w:ascii="Tahoma" w:hAnsi="Tahoma" w:cs="Tahoma"/>
          <w:sz w:val="18"/>
          <w:szCs w:val="18"/>
        </w:rPr>
        <w:t xml:space="preserve">1605, </w:t>
      </w:r>
      <w:r w:rsidRPr="00711EFF">
        <w:rPr>
          <w:rFonts w:ascii="Tahoma" w:hAnsi="Tahoma" w:cs="Tahoma"/>
          <w:sz w:val="18"/>
          <w:szCs w:val="18"/>
        </w:rPr>
        <w:t>1</w:t>
      </w:r>
      <w:r w:rsidR="00A7640B">
        <w:rPr>
          <w:rFonts w:ascii="Tahoma" w:hAnsi="Tahoma" w:cs="Tahoma"/>
          <w:sz w:val="18"/>
          <w:szCs w:val="18"/>
        </w:rPr>
        <w:t>7</w:t>
      </w:r>
      <w:r w:rsidR="000F299B">
        <w:rPr>
          <w:rFonts w:ascii="Tahoma" w:hAnsi="Tahoma" w:cs="Tahoma"/>
          <w:sz w:val="18"/>
          <w:szCs w:val="18"/>
        </w:rPr>
        <w:t>2</w:t>
      </w:r>
      <w:r w:rsidR="00A7640B">
        <w:rPr>
          <w:rFonts w:ascii="Tahoma" w:hAnsi="Tahoma" w:cs="Tahoma"/>
          <w:sz w:val="18"/>
          <w:szCs w:val="18"/>
        </w:rPr>
        <w:t>0</w:t>
      </w:r>
      <w:r w:rsidRPr="00711EFF">
        <w:rPr>
          <w:rFonts w:ascii="Tahoma" w:hAnsi="Tahoma" w:cs="Tahoma"/>
          <w:sz w:val="18"/>
          <w:szCs w:val="18"/>
        </w:rPr>
        <w:t xml:space="preserve"> z późn. zm)jest wymogiem ustawowym i jest niezbędne, aby przeprowadzić postępowanie o udzielenie zamówienia publicznego.</w:t>
      </w:r>
    </w:p>
    <w:p w:rsidR="003C285C" w:rsidRPr="00711EFF" w:rsidRDefault="003C285C" w:rsidP="003C285C">
      <w:p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Pani/Pana dane osobowe nie będą podlegać zautomatyzowanemu podejmowaniu decyzji w tym profilowaniu.</w:t>
      </w:r>
    </w:p>
    <w:p w:rsidR="003C285C" w:rsidRPr="00711EFF" w:rsidRDefault="003C285C" w:rsidP="003C285C">
      <w:pPr>
        <w:jc w:val="both"/>
        <w:rPr>
          <w:rFonts w:ascii="Tahoma" w:hAnsi="Tahoma" w:cs="Tahoma"/>
          <w:sz w:val="18"/>
          <w:szCs w:val="18"/>
        </w:rPr>
      </w:pPr>
      <w:r w:rsidRPr="00711EFF">
        <w:rPr>
          <w:rFonts w:ascii="Tahoma" w:hAnsi="Tahoma" w:cs="Tahoma"/>
          <w:sz w:val="18"/>
          <w:szCs w:val="18"/>
        </w:rPr>
        <w:t>*Wyjaśnienie: prawo do ograniczenia przetwarzania nie ma zastosowania w odniesieniu do przechowywania, w celu zapewnienia korzystania ze środków ochrony prawnej lub w celu ochrony praw innej osoby fizycznej lub w prawnej, lub z uwagi na ważne względy interesu publicznego Unii Europejskiej lub państwa członkowskiego.</w:t>
      </w:r>
    </w:p>
    <w:p w:rsidR="003C285C" w:rsidRPr="00711EFF" w:rsidRDefault="003C285C" w:rsidP="003C285C">
      <w:pPr>
        <w:jc w:val="both"/>
        <w:rPr>
          <w:rFonts w:ascii="Tahoma" w:eastAsia="Calibri" w:hAnsi="Tahoma" w:cs="Tahoma"/>
          <w:i/>
          <w:sz w:val="18"/>
          <w:szCs w:val="18"/>
        </w:rPr>
      </w:pPr>
    </w:p>
    <w:p w:rsidR="00C862E7" w:rsidRDefault="00C862E7"/>
    <w:sectPr w:rsidR="00C862E7" w:rsidSect="00464E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31F3E"/>
    <w:multiLevelType w:val="hybridMultilevel"/>
    <w:tmpl w:val="9306DEA8"/>
    <w:lvl w:ilvl="0" w:tplc="C52E12D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762581"/>
    <w:multiLevelType w:val="hybridMultilevel"/>
    <w:tmpl w:val="1DD82AE6"/>
    <w:lvl w:ilvl="0" w:tplc="C52E12D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3C285C"/>
    <w:rsid w:val="00031414"/>
    <w:rsid w:val="000F299B"/>
    <w:rsid w:val="00124A12"/>
    <w:rsid w:val="00233A23"/>
    <w:rsid w:val="002636DC"/>
    <w:rsid w:val="002C2071"/>
    <w:rsid w:val="003125C9"/>
    <w:rsid w:val="003869AB"/>
    <w:rsid w:val="003C0AEA"/>
    <w:rsid w:val="003C285C"/>
    <w:rsid w:val="00424CE2"/>
    <w:rsid w:val="00461697"/>
    <w:rsid w:val="00476F84"/>
    <w:rsid w:val="00557662"/>
    <w:rsid w:val="006A052C"/>
    <w:rsid w:val="006D6954"/>
    <w:rsid w:val="00945E29"/>
    <w:rsid w:val="009B6423"/>
    <w:rsid w:val="00A7640B"/>
    <w:rsid w:val="00C70559"/>
    <w:rsid w:val="00C862E7"/>
    <w:rsid w:val="00D03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28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C285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C28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2@lubliniec.starostw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2997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Mazurkiewicz</dc:creator>
  <cp:lastModifiedBy>Barbara Mazurkiewicz</cp:lastModifiedBy>
  <cp:revision>2</cp:revision>
  <cp:lastPrinted>2022-11-21T11:35:00Z</cp:lastPrinted>
  <dcterms:created xsi:type="dcterms:W3CDTF">2026-10-30T12:16:00Z</dcterms:created>
  <dcterms:modified xsi:type="dcterms:W3CDTF">2026-10-30T12:16:00Z</dcterms:modified>
</cp:coreProperties>
</file>