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4D86E19" w14:textId="77777777">
      <w:pPr>
        <w:spacing/>
        <w:ind/>
        <w:jc w:val="center"/>
        <w:rPr/>
      </w:pPr>
      <w:r/>
      <w:r/>
    </w:p>
    <w:p w14:paraId="3E047EF6" w14:textId="77777777">
      <w:pPr>
        <w:spacing/>
        <w:ind/>
        <w:jc w:val="center"/>
        <w:rPr/>
      </w:pPr>
      <w:r/>
      <w:r>
        <mc:AlternateContent>
          <mc:Choice Requires="wpg">
            <w:drawing>
              <wp:inline xmlns:wp="http://schemas.openxmlformats.org/drawingml/2006/wordprocessingDrawing" distT="0" distB="0" distL="0" distR="0">
                <wp:extent cx="956828" cy="1134999"/>
                <wp:effectExtent l="0" t="0" r="0" b="0"/>
                <wp:docPr id="1" name="_x0000_i1025"/>
                <wp:cNvGraphicFramePr/>
                <a:graphic xmlns:a="http://schemas.openxmlformats.org/drawingml/2006/main">
                  <a:graphicData uri="http://schemas.openxmlformats.org/drawingml/2006/picture">
                    <pic:pic xmlns:pic="http://schemas.openxmlformats.org/drawingml/2006/picture">
                      <pic:nvPicPr>
                        <pic:cNvPr id="1876153367" name="" descr="miedzna"/>
                        <pic:cNvPicPr/>
                        <pic:nvPr/>
                      </pic:nvPicPr>
                      <pic:blipFill rotWithShape="1">
                        <a:blip r:embed="rId11"/>
                        <a:stretch/>
                      </pic:blipFill>
                      <pic:spPr bwMode="auto">
                        <a:xfrm rot="0" flipH="0" flipV="0">
                          <a:off x="0" y="0"/>
                          <a:ext cx="956827" cy="113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75.34pt;height:89.37pt;mso-wrap-distance-left:0.00pt;mso-wrap-distance-top:0.00pt;mso-wrap-distance-right:0.00pt;mso-wrap-distance-bottom:0.00pt;rotation:0;z-index:1;" stroked="false">
                <v:imagedata r:id="rId11" o:title=""/>
                <o:lock v:ext="edit" rotation="t"/>
              </v:shape>
            </w:pict>
          </mc:Fallback>
        </mc:AlternateContent>
      </w:r>
      <w:r/>
      <w:r/>
      <w:r/>
    </w:p>
    <w:p w14:paraId="4D8780F4" w14:textId="77777777">
      <w:pPr>
        <w:spacing/>
        <w:ind/>
        <w:jc w:val="center"/>
        <w:rPr/>
      </w:pPr>
      <w:r/>
      <w:r/>
    </w:p>
    <w:p w14:paraId="626AE575" w14:textId="77777777">
      <w:pPr>
        <w:spacing/>
        <w:ind/>
        <w:jc w:val="center"/>
        <w:rPr/>
      </w:pPr>
      <w:r/>
      <w:r/>
    </w:p>
    <w:p w14:paraId="39F1AB05" w14:textId="77777777">
      <w:pPr>
        <w:spacing/>
        <w:ind/>
        <w:jc w:val="center"/>
        <w:rPr/>
      </w:pPr>
      <w:r/>
      <w:r/>
    </w:p>
    <w:p w14:paraId="073ABFC7" w14:textId="77777777">
      <w:pPr>
        <w:spacing/>
        <w:ind/>
        <w:jc w:val="both"/>
        <w:rPr>
          <w:sz w:val="16"/>
          <w:szCs w:val="16"/>
        </w:rPr>
      </w:pPr>
      <w:r>
        <w:rPr>
          <w:sz w:val="16"/>
          <w:szCs w:val="16"/>
        </w:rPr>
      </w:r>
      <w:r>
        <w:rPr>
          <w:sz w:val="16"/>
          <w:szCs w:val="16"/>
        </w:rPr>
      </w:r>
    </w:p>
    <w:p w14:paraId="73DBEA6A" w14:textId="77777777">
      <w:pPr>
        <w:spacing/>
        <w:ind/>
        <w:jc w:val="both"/>
        <w:rPr/>
      </w:pPr>
      <w:r/>
      <w:r/>
    </w:p>
    <w:p w14:paraId="56BCDC64" w14:textId="77777777">
      <w:pPr>
        <w:spacing w:after="480" w:before="480" w:line="360" w:lineRule="auto"/>
        <w:ind/>
        <w:jc w:val="center"/>
        <w:rPr>
          <w:b/>
          <w:caps/>
          <w:color w:val="000000"/>
          <w:sz w:val="26"/>
          <w:szCs w:val="26"/>
          <w:lang w:eastAsia="pl-PL"/>
        </w:rPr>
      </w:pPr>
      <w:r>
        <w:rPr>
          <w:b/>
          <w:caps/>
          <w:color w:val="000000"/>
          <w:sz w:val="26"/>
          <w:szCs w:val="26"/>
          <w:lang w:eastAsia="pl-PL"/>
        </w:rPr>
        <w:t xml:space="preserve">specyfikacja warunków zamówienia</w:t>
      </w:r>
      <w:r>
        <w:rPr>
          <w:b/>
          <w:caps/>
          <w:color w:val="000000"/>
          <w:sz w:val="26"/>
          <w:szCs w:val="26"/>
          <w:lang w:eastAsia="pl-PL"/>
        </w:rPr>
      </w:r>
    </w:p>
    <w:p w14:paraId="265FDA25" w14:textId="77777777">
      <w:pPr>
        <w:spacing w:before="40" w:line="360" w:lineRule="auto"/>
        <w:ind/>
        <w:jc w:val="center"/>
        <w:rPr>
          <w:b/>
          <w:caps/>
          <w:color w:val="000000"/>
          <w:sz w:val="26"/>
          <w:szCs w:val="26"/>
          <w:lang w:eastAsia="pl-PL"/>
        </w:rPr>
      </w:pPr>
      <w:r>
        <w:rPr>
          <w:b/>
          <w:caps/>
          <w:color w:val="000000"/>
          <w:sz w:val="26"/>
          <w:szCs w:val="26"/>
          <w:lang w:eastAsia="pl-PL"/>
        </w:rPr>
        <w:t xml:space="preserve">zAMAWIAJĄCY:</w:t>
      </w:r>
      <w:r>
        <w:rPr>
          <w:b/>
          <w:caps/>
          <w:color w:val="000000"/>
          <w:sz w:val="26"/>
          <w:szCs w:val="26"/>
          <w:lang w:eastAsia="pl-PL"/>
        </w:rPr>
      </w:r>
    </w:p>
    <w:p w14:paraId="464093E9" w14:textId="77777777">
      <w:pPr>
        <w:spacing w:after="240" w:before="240" w:line="360" w:lineRule="auto"/>
        <w:ind/>
        <w:jc w:val="center"/>
        <w:rPr>
          <w:caps/>
          <w:color w:val="000000"/>
          <w:sz w:val="26"/>
          <w:szCs w:val="26"/>
          <w:lang w:eastAsia="pl-PL"/>
        </w:rPr>
      </w:pPr>
      <w:r>
        <w:rPr>
          <w:rFonts w:eastAsia="Cambria"/>
          <w:color w:val="000000"/>
          <w:sz w:val="26"/>
          <w:szCs w:val="26"/>
          <w:lang w:eastAsia="pl-PL" w:bidi="pl-PL"/>
        </w:rPr>
        <w:t xml:space="preserve">Gmina Miedzna</w:t>
      </w:r>
      <w:r>
        <w:rPr>
          <w:caps/>
          <w:color w:val="000000"/>
          <w:sz w:val="26"/>
          <w:szCs w:val="26"/>
          <w:lang w:eastAsia="pl-PL"/>
        </w:rPr>
      </w:r>
    </w:p>
    <w:p w14:paraId="36771CA6" w14:textId="674538CB">
      <w:pPr>
        <w:spacing w:line="360" w:lineRule="auto"/>
        <w:ind w:left="360"/>
        <w:jc w:val="center"/>
        <w:rPr>
          <w:lang w:eastAsia="pl-PL"/>
        </w:rPr>
      </w:pPr>
      <w:r>
        <w:rPr>
          <w:color w:val="000000"/>
          <w:lang w:eastAsia="pl-PL"/>
        </w:rPr>
        <w:t xml:space="preserve">Zaprasza do złożenia oferty w postępowaniu o udzielenie zamówienia publicznego prowadzonego w trybie podstawowym bez negocjacji o wartości zamówienia </w:t>
      </w:r>
      <w:r>
        <w:rPr>
          <w:color w:val="000000"/>
          <w:lang w:eastAsia="pl-PL"/>
        </w:rPr>
        <w:t xml:space="preserve">nieprzekraczającej</w:t>
      </w:r>
      <w:r>
        <w:rPr>
          <w:color w:val="000000"/>
          <w:lang w:eastAsia="pl-PL"/>
        </w:rPr>
        <w:t xml:space="preserve"> progów unijnych o jakich stanowi art. 3 ustawy z 11 września 2019 r. - Prawo zamówień publicznych </w:t>
      </w:r>
      <w:r>
        <w:rPr>
          <w:lang w:eastAsia="pl-PL"/>
        </w:rPr>
        <w:t xml:space="preserve">(Dz.U. z 202</w:t>
      </w:r>
      <w:r>
        <w:rPr>
          <w:lang w:eastAsia="pl-PL"/>
        </w:rPr>
        <w:t xml:space="preserve">6</w:t>
      </w:r>
      <w:r>
        <w:rPr>
          <w:lang w:eastAsia="pl-PL"/>
        </w:rPr>
        <w:t xml:space="preserve"> r. poz. </w:t>
      </w:r>
      <w:r>
        <w:rPr>
          <w:lang w:eastAsia="pl-PL"/>
        </w:rPr>
        <w:t xml:space="preserve">793</w:t>
      </w:r>
      <w:r>
        <w:rPr>
          <w:lang w:eastAsia="pl-PL"/>
        </w:rPr>
        <w:t xml:space="preserve">) – dalej p.z.p. </w:t>
      </w:r>
      <w:r>
        <w:rPr>
          <w:color w:val="000000"/>
          <w:lang w:eastAsia="pl-PL"/>
        </w:rPr>
        <w:t xml:space="preserve">na „usługi” pn. „</w:t>
      </w:r>
      <w:bookmarkStart w:id="0" w:name="_Hlk63667509"/>
      <w:r>
        <w:rPr>
          <w:b/>
          <w:bCs/>
          <w:i/>
          <w:color w:val="000000"/>
          <w:lang w:eastAsia="pl-PL"/>
        </w:rPr>
        <w:t xml:space="preserve">Odbiór i zagospodarowanie odpadów komunalnych </w:t>
      </w:r>
      <w:r>
        <w:rPr>
          <w:b/>
          <w:i/>
          <w:color w:val="000000"/>
          <w:lang w:eastAsia="pl-PL"/>
        </w:rPr>
        <w:t xml:space="preserve">z terenu</w:t>
      </w:r>
      <w:r>
        <w:rPr>
          <w:b/>
          <w:i/>
          <w:color w:val="000000"/>
          <w:lang w:eastAsia="pl-PL"/>
        </w:rPr>
        <w:t xml:space="preserve"> Gminy Miedzna”</w:t>
      </w:r>
      <w:bookmarkEnd w:id="0"/>
      <w:r/>
      <w:r>
        <w:rPr>
          <w:lang w:eastAsia="pl-PL"/>
        </w:rPr>
      </w:r>
    </w:p>
    <w:p w14:paraId="1292DF54" w14:textId="77777777">
      <w:pPr>
        <w:tabs>
          <w:tab w:val="left" w:leader="none" w:pos="4395"/>
        </w:tabs>
        <w:spacing w:line="360" w:lineRule="auto"/>
        <w:ind/>
        <w:jc w:val="center"/>
        <w:rPr>
          <w:b/>
          <w:color w:val="000000"/>
          <w:sz w:val="26"/>
          <w:szCs w:val="26"/>
          <w:lang w:eastAsia="pl-PL"/>
        </w:rPr>
      </w:pPr>
      <w:r>
        <w:rPr>
          <w:b/>
          <w:color w:val="000000"/>
          <w:sz w:val="26"/>
          <w:szCs w:val="26"/>
          <w:lang w:eastAsia="pl-PL"/>
        </w:rPr>
      </w:r>
      <w:r>
        <w:rPr>
          <w:b/>
          <w:color w:val="000000"/>
          <w:sz w:val="26"/>
          <w:szCs w:val="26"/>
          <w:lang w:eastAsia="pl-PL"/>
        </w:rPr>
      </w:r>
    </w:p>
    <w:p w14:paraId="278E56E2" w14:textId="77777777">
      <w:pPr>
        <w:spacing w:line="360" w:lineRule="auto"/>
        <w:ind w:left="720"/>
        <w:jc w:val="center"/>
        <w:rPr>
          <w:b/>
          <w:color w:val="000000"/>
          <w:sz w:val="26"/>
          <w:szCs w:val="26"/>
          <w:lang w:eastAsia="pl-PL"/>
        </w:rPr>
      </w:pPr>
      <w:r>
        <w:rPr>
          <w:b/>
          <w:color w:val="000000"/>
          <w:sz w:val="26"/>
          <w:szCs w:val="26"/>
          <w:lang w:eastAsia="pl-PL"/>
        </w:rPr>
        <w:t xml:space="preserve">Przedmiotowe postępowanie prowadzone jest przy użyciu środków komunikacji elektronicznej. Składanie ofert następuje za pośrednictwem</w:t>
      </w:r>
      <w:r>
        <w:rPr>
          <w:b/>
          <w:color w:val="000000"/>
          <w:sz w:val="26"/>
          <w:szCs w:val="26"/>
          <w:lang w:eastAsia="pl-PL"/>
        </w:rPr>
      </w:r>
    </w:p>
    <w:p w14:paraId="1AA7ECE0" w14:textId="77777777">
      <w:pPr>
        <w:spacing w:line="360" w:lineRule="auto"/>
        <w:ind w:left="720"/>
        <w:jc w:val="center"/>
        <w:rPr>
          <w:b/>
          <w:bCs/>
          <w:color w:val="000000"/>
          <w:sz w:val="26"/>
          <w:szCs w:val="26"/>
          <w:lang w:eastAsia="pl-PL"/>
        </w:rPr>
      </w:pPr>
      <w:r>
        <w:rPr>
          <w:b/>
          <w:color w:val="000000"/>
          <w:sz w:val="26"/>
          <w:szCs w:val="26"/>
          <w:lang w:eastAsia="pl-PL"/>
        </w:rPr>
        <w:t xml:space="preserve">Platformy E-zamówienia pod adresem internetowym: </w:t>
      </w:r>
      <w:r>
        <w:rPr>
          <w:b/>
          <w:bCs/>
          <w:color w:val="000000"/>
          <w:sz w:val="26"/>
          <w:szCs w:val="26"/>
          <w:lang w:eastAsia="pl-PL"/>
        </w:rPr>
        <w:t xml:space="preserve">https://ezamowienia.gov.pl</w:t>
      </w:r>
      <w:r>
        <w:rPr>
          <w:b/>
          <w:bCs/>
          <w:color w:val="000000"/>
          <w:sz w:val="26"/>
          <w:szCs w:val="26"/>
          <w:lang w:eastAsia="pl-PL"/>
        </w:rPr>
      </w:r>
    </w:p>
    <w:p w14:paraId="37371FDF" w14:textId="77777777">
      <w:pPr>
        <w:spacing w:line="360" w:lineRule="auto"/>
        <w:ind w:left="720"/>
        <w:jc w:val="center"/>
        <w:rPr>
          <w:sz w:val="26"/>
          <w:szCs w:val="26"/>
          <w:lang w:eastAsia="pl-PL"/>
        </w:rPr>
      </w:pPr>
      <w:r>
        <w:rPr>
          <w:sz w:val="26"/>
          <w:szCs w:val="26"/>
          <w:lang w:eastAsia="pl-PL"/>
        </w:rPr>
      </w:r>
      <w:r>
        <w:rPr>
          <w:sz w:val="26"/>
          <w:szCs w:val="26"/>
          <w:lang w:eastAsia="pl-PL"/>
        </w:rPr>
      </w:r>
    </w:p>
    <w:p w14:paraId="58CE8753" w14:textId="77777777">
      <w:pPr>
        <w:spacing w:line="360" w:lineRule="auto"/>
        <w:ind w:left="720"/>
        <w:jc w:val="center"/>
        <w:rPr>
          <w:lang w:eastAsia="pl-PL"/>
        </w:rPr>
      </w:pPr>
      <w:r>
        <w:rPr>
          <w:sz w:val="26"/>
          <w:szCs w:val="26"/>
          <w:lang w:eastAsia="pl-PL"/>
        </w:rPr>
        <w:t xml:space="preserve">Nr postępowania:</w:t>
      </w:r>
      <w:r>
        <w:rPr>
          <w:color w:val="000000" w:themeColor="text1"/>
          <w:sz w:val="26"/>
          <w:szCs w:val="26"/>
          <w:lang w:eastAsia="pl-PL"/>
        </w:rPr>
        <w:t xml:space="preserve"> </w:t>
      </w:r>
      <w:r>
        <w:rPr>
          <w:color w:val="000000" w:themeColor="text1"/>
          <w:lang w:eastAsia="pl-PL"/>
        </w:rPr>
        <w:t xml:space="preserve">GK.271.8.2026</w:t>
      </w:r>
      <w:r>
        <w:rPr>
          <w:lang w:eastAsia="pl-PL"/>
        </w:rPr>
      </w:r>
    </w:p>
    <w:p w14:paraId="062A68C7" w14:textId="77777777">
      <w:pPr>
        <w:spacing/>
        <w:ind/>
        <w:jc w:val="both"/>
        <w:rPr>
          <w:sz w:val="22"/>
        </w:rPr>
      </w:pPr>
      <w:r>
        <w:rPr>
          <w:sz w:val="22"/>
        </w:rPr>
      </w:r>
      <w:r>
        <w:rPr>
          <w:sz w:val="22"/>
        </w:rPr>
      </w:r>
    </w:p>
    <w:p w14:paraId="240243CE" w14:textId="77777777">
      <w:pPr>
        <w:spacing/>
        <w:ind/>
        <w:jc w:val="both"/>
        <w:rPr>
          <w:sz w:val="22"/>
        </w:rPr>
      </w:pPr>
      <w:r>
        <w:rPr>
          <w:sz w:val="22"/>
        </w:rPr>
      </w:r>
      <w:r>
        <w:rPr>
          <w:sz w:val="22"/>
        </w:rPr>
      </w:r>
    </w:p>
    <w:p w14:paraId="05F00171" w14:textId="77777777">
      <w:pPr>
        <w:spacing/>
        <w:ind/>
        <w:jc w:val="both"/>
        <w:rPr>
          <w:sz w:val="22"/>
        </w:rPr>
      </w:pPr>
      <w:r>
        <w:rPr>
          <w:sz w:val="22"/>
        </w:rPr>
      </w:r>
      <w:r>
        <w:rPr>
          <w:sz w:val="22"/>
        </w:rPr>
      </w:r>
    </w:p>
    <w:p w14:paraId="63740A17" w14:textId="77777777">
      <w:pPr>
        <w:spacing/>
        <w:ind/>
        <w:jc w:val="both"/>
        <w:rPr>
          <w:sz w:val="22"/>
        </w:rPr>
      </w:pPr>
      <w:r>
        <w:rPr>
          <w:sz w:val="22"/>
        </w:rPr>
      </w:r>
      <w:r>
        <w:rPr>
          <w:sz w:val="22"/>
        </w:rPr>
      </w:r>
    </w:p>
    <w:p w14:paraId="75B3FD7A" w14:textId="77777777">
      <w:pPr>
        <w:spacing/>
        <w:ind/>
        <w:jc w:val="both"/>
        <w:rPr>
          <w:sz w:val="22"/>
        </w:rPr>
      </w:pPr>
      <w:r>
        <w:rPr>
          <w:sz w:val="22"/>
        </w:rPr>
      </w:r>
      <w:r>
        <w:rPr>
          <w:sz w:val="22"/>
        </w:rPr>
      </w:r>
    </w:p>
    <w:p w14:paraId="15102B75" w14:textId="77777777">
      <w:pPr>
        <w:spacing/>
        <w:ind/>
        <w:jc w:val="both"/>
        <w:rPr>
          <w:sz w:val="22"/>
        </w:rPr>
      </w:pPr>
      <w:r>
        <w:rPr>
          <w:sz w:val="22"/>
        </w:rPr>
      </w:r>
      <w:r>
        <w:rPr>
          <w:sz w:val="22"/>
        </w:rPr>
      </w:r>
    </w:p>
    <w:p w14:paraId="285FDDFB" w14:textId="77777777">
      <w:pPr>
        <w:spacing/>
        <w:ind/>
        <w:rPr>
          <w:sz w:val="22"/>
        </w:rPr>
      </w:pPr>
      <w:r>
        <w:rPr>
          <w:sz w:val="22"/>
        </w:rPr>
      </w:r>
      <w:r>
        <w:rPr>
          <w:sz w:val="22"/>
        </w:rPr>
      </w:r>
    </w:p>
    <w:p w14:paraId="00D39BB0" w14:textId="77777777">
      <w:pPr>
        <w:spacing/>
        <w:ind/>
        <w:jc w:val="both"/>
        <w:rPr>
          <w:sz w:val="28"/>
          <w:szCs w:val="28"/>
        </w:rPr>
      </w:pPr>
      <w:r>
        <w:rPr>
          <w:sz w:val="28"/>
          <w:szCs w:val="28"/>
        </w:rPr>
      </w:r>
      <w:r>
        <w:rPr>
          <w:sz w:val="28"/>
          <w:szCs w:val="28"/>
        </w:rPr>
      </w:r>
    </w:p>
    <w:p w14:paraId="51085693" w14:textId="77777777">
      <w:pPr>
        <w:spacing/>
        <w:ind/>
        <w:jc w:val="center"/>
        <w:rPr>
          <w:sz w:val="28"/>
          <w:szCs w:val="28"/>
        </w:rPr>
      </w:pPr>
      <w:r>
        <w:rPr>
          <w:sz w:val="28"/>
          <w:szCs w:val="28"/>
        </w:rPr>
        <w:t xml:space="preserve">             Miedzna dnia </w:t>
      </w:r>
      <w:r>
        <w:rPr>
          <w:color w:val="000000" w:themeColor="text1"/>
        </w:rPr>
        <w:t xml:space="preserve">21.10.2026r</w:t>
      </w:r>
      <w:r>
        <w:rPr>
          <w:color w:val="ee0000"/>
        </w:rPr>
        <w:t xml:space="preserve">.</w:t>
      </w:r>
      <w:r>
        <w:rPr>
          <w:sz w:val="28"/>
          <w:szCs w:val="28"/>
        </w:rPr>
      </w:r>
    </w:p>
    <w:p w14:paraId="47EE229D"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15B2C4D8" w14:textId="77777777">
            <w:pPr>
              <w:spacing/>
              <w:ind/>
              <w:rPr>
                <w:bCs/>
              </w:rPr>
            </w:pPr>
            <w:r/>
            <w:bookmarkStart w:id="1" w:name="_Hlk85009587"/>
            <w:r>
              <w:rPr>
                <w:b/>
              </w:rPr>
              <w:t xml:space="preserve"> I.</w:t>
            </w:r>
            <w:r>
              <w:rPr>
                <w:bCs/>
              </w:rPr>
              <w:t xml:space="preserve">  </w:t>
            </w:r>
            <w:r>
              <w:rPr>
                <w:b/>
                <w:bCs/>
              </w:rPr>
              <w:t xml:space="preserve">NAZWA ORAZ ADRES ZAMAWIAJĄCEGO </w:t>
            </w:r>
            <w:bookmarkEnd w:id="1"/>
            <w:r>
              <w:rPr>
                <w:bCs/>
              </w:rPr>
            </w:r>
          </w:p>
        </w:tc>
      </w:tr>
    </w:tbl>
    <w:p w14:paraId="6AD5AA34" w14:textId="77777777">
      <w:pPr>
        <w:spacing/>
        <w:ind/>
        <w:jc w:val="both"/>
        <w:rPr>
          <w:lang w:bidi="pl-PL"/>
        </w:rPr>
      </w:pPr>
      <w:r>
        <w:rPr>
          <w:lang w:bidi="pl-PL"/>
        </w:rPr>
      </w:r>
      <w:r>
        <w:rPr>
          <w:lang w:bidi="pl-PL"/>
        </w:rPr>
      </w:r>
    </w:p>
    <w:p w14:paraId="21EF8CF2" w14:textId="77777777">
      <w:pPr>
        <w:spacing/>
        <w:ind/>
        <w:jc w:val="both"/>
        <w:rPr/>
      </w:pPr>
      <w:r>
        <w:rPr>
          <w:lang w:bidi="pl-PL"/>
        </w:rPr>
        <w:t xml:space="preserve">1.Gmina Miedzna</w:t>
      </w:r>
      <w:r>
        <w:rPr>
          <w:b/>
          <w:bCs/>
          <w:lang w:bidi="pl-PL"/>
        </w:rPr>
        <w:t xml:space="preserve"> </w:t>
      </w:r>
      <w:r>
        <w:t xml:space="preserve">zwana dalej „Zamawiającym''</w:t>
      </w:r>
      <w:r/>
    </w:p>
    <w:p w14:paraId="7DFEE3B9" w14:textId="77777777">
      <w:pPr>
        <w:spacing/>
        <w:ind/>
        <w:jc w:val="both"/>
        <w:rPr/>
      </w:pPr>
      <w:r>
        <w:rPr>
          <w:b/>
        </w:rPr>
        <w:t xml:space="preserve">Siedziba </w:t>
      </w:r>
      <w:r>
        <w:t xml:space="preserve">Gmina Miedzna ul. 11 Listopada 4 07-106 Miedzna  </w:t>
      </w:r>
      <w:r>
        <w:br w:type="textWrapping" w:clear="all"/>
        <w:t xml:space="preserve">email: sekretariat</w:t>
      </w:r>
      <w:hyperlink r:id="rId12" w:tooltip="mailto:ugmiedzna@op.pl" w:history="1">
        <w:r>
          <w:rPr>
            <w:rStyle w:val="1071"/>
          </w:rPr>
          <w:t xml:space="preserve">@gmina-miedzna.pl</w:t>
        </w:r>
      </w:hyperlink>
      <w:r/>
      <w:r/>
    </w:p>
    <w:p w14:paraId="367318CF" w14:textId="77777777">
      <w:pPr>
        <w:spacing/>
        <w:ind/>
        <w:jc w:val="both"/>
        <w:rPr/>
      </w:pPr>
      <w:r>
        <w:t xml:space="preserve">tel/fax 25 691 83 28</w:t>
      </w:r>
      <w:r/>
    </w:p>
    <w:p w14:paraId="788B868D" w14:textId="3AFE2318">
      <w:pPr>
        <w:spacing/>
        <w:ind/>
        <w:jc w:val="both"/>
        <w:rPr/>
      </w:pPr>
      <w:r>
        <w:t xml:space="preserve">NIP </w:t>
      </w:r>
      <w:r>
        <w:t xml:space="preserve">8241723514, REGON</w:t>
      </w:r>
      <w:r>
        <w:t xml:space="preserve"> 711582196</w:t>
      </w:r>
      <w:r/>
    </w:p>
    <w:p w14:paraId="1BB5C8C2" w14:textId="77777777">
      <w:pPr>
        <w:spacing/>
        <w:ind/>
        <w:jc w:val="both"/>
        <w:rPr/>
      </w:pPr>
      <w:r>
        <w:t xml:space="preserve">Strona internetowa: www.bip.gminamiedzna.pl</w:t>
      </w:r>
      <w:r/>
    </w:p>
    <w:p w14:paraId="27E385EE" w14:textId="77777777">
      <w:pPr>
        <w:spacing/>
        <w:ind/>
        <w:jc w:val="both"/>
        <w:rPr>
          <w:b/>
          <w:bCs/>
        </w:rPr>
      </w:pPr>
      <w:r>
        <w:rPr>
          <w:b/>
        </w:rPr>
        <w:t xml:space="preserve">Adres strony internetowej, na której jest prowadzone postępowanie i na której będą dostępne wszelkie dokumenty związane z prowadzoną procedurą: </w:t>
      </w:r>
      <w:r>
        <w:rPr>
          <w:b/>
          <w:bCs/>
        </w:rPr>
        <w:t xml:space="preserve">https://ezamowienia.gov.pl</w:t>
      </w:r>
      <w:r>
        <w:rPr>
          <w:b/>
          <w:bCs/>
        </w:rPr>
      </w:r>
    </w:p>
    <w:p w14:paraId="5E95D1ED" w14:textId="77777777">
      <w:pPr>
        <w:spacing/>
        <w:ind/>
        <w:jc w:val="both"/>
        <w:rPr/>
      </w:pPr>
      <w:r/>
      <w:r/>
    </w:p>
    <w:p w14:paraId="34A36277"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7B05423F" w14:textId="77777777">
            <w:pPr>
              <w:spacing/>
              <w:ind/>
              <w:rPr>
                <w:bCs/>
              </w:rPr>
            </w:pPr>
            <w:r>
              <w:rPr>
                <w:b/>
              </w:rPr>
              <w:t xml:space="preserve">II.</w:t>
            </w:r>
            <w:r>
              <w:rPr>
                <w:bCs/>
              </w:rPr>
              <w:t xml:space="preserve">  </w:t>
            </w:r>
            <w:r>
              <w:rPr>
                <w:b/>
                <w:bCs/>
              </w:rPr>
              <w:t xml:space="preserve">OCHRONA DANYCH OSOBOWYCH </w:t>
            </w:r>
            <w:r>
              <w:rPr>
                <w:bCs/>
              </w:rPr>
            </w:r>
          </w:p>
        </w:tc>
      </w:tr>
    </w:tbl>
    <w:p w14:paraId="7F539207" w14:textId="77777777">
      <w:pPr>
        <w:spacing/>
        <w:ind/>
        <w:jc w:val="both"/>
        <w:rPr>
          <w:lang w:val="en-US"/>
        </w:rPr>
      </w:pPr>
      <w:r>
        <w:rPr>
          <w:lang w:val="en-US"/>
        </w:rPr>
      </w:r>
      <w:r>
        <w:rPr>
          <w:lang w:val="en-US"/>
        </w:rPr>
      </w:r>
    </w:p>
    <w:p w14:paraId="4416165F" w14:textId="77777777">
      <w:pPr>
        <w:numPr>
          <w:ilvl w:val="0"/>
          <w:numId w:val="50"/>
        </w:numPr>
        <w:tabs>
          <w:tab w:val="num" w:leader="none" w:pos="284"/>
          <w:tab w:val="num" w:leader="none" w:pos="567"/>
          <w:tab w:val="clear" w:leader="none" w:pos="1009"/>
        </w:tabs>
        <w:spacing/>
        <w:ind w:hanging="284" w:left="284"/>
        <w:jc w:val="both"/>
        <w:rPr/>
      </w:pPr>
      <w:r>
        <w:t xml:space="preserve">Zgodnie z art. 13 ust. 1 i 2 rozporządzenia Parlamentu Europejskiego i Rady (UE) 2016/679 z dnia 27 kwietnia 2016 r. w sprawie ochrony os</w:t>
      </w:r>
      <w:r>
        <w:t xml:space="preserve">ób fizycznych w związku z przetwarzaniem danych osobowych i w sprawie swobodnego przepływu takich danych oraz uchylenia dyrektywy 95/46/WE (ogólne rozporządzenie o danych) (Dz. U. UE L119 z dnia 4 maja 2016 r., str. 1; zwanym dalej „RODO”) informujemy, że:</w:t>
      </w:r>
      <w:r/>
    </w:p>
    <w:p w14:paraId="1E650FDB" w14:textId="2CB79495">
      <w:pPr>
        <w:numPr>
          <w:ilvl w:val="0"/>
          <w:numId w:val="51"/>
        </w:numPr>
        <w:tabs>
          <w:tab w:val="clear" w:leader="none" w:pos="595"/>
        </w:tabs>
        <w:spacing/>
        <w:ind w:hanging="284" w:left="284"/>
        <w:jc w:val="both"/>
        <w:rPr/>
      </w:pPr>
      <w:r>
        <w:t xml:space="preserve">administratorem Pani/Pana danych osobowych jest Wójt Gminy Miedzna, </w:t>
      </w:r>
      <w:r>
        <w:t xml:space="preserve">adres ul.</w:t>
      </w:r>
      <w:r>
        <w:t xml:space="preserve"> 11 Listopada 4 07-106 </w:t>
      </w:r>
      <w:r>
        <w:t xml:space="preserve">Miedzna 1</w:t>
      </w:r>
      <w:r>
        <w:t xml:space="preserve">, tel. 25 691 83 28</w:t>
      </w:r>
      <w:r/>
    </w:p>
    <w:p w14:paraId="261E1A21" w14:textId="77777777">
      <w:pPr>
        <w:numPr>
          <w:ilvl w:val="0"/>
          <w:numId w:val="51"/>
        </w:numPr>
        <w:spacing/>
        <w:ind w:hanging="284" w:left="284"/>
        <w:jc w:val="both"/>
        <w:rPr/>
      </w:pPr>
      <w:r>
        <w:t xml:space="preserve">administrator wyznaczył Inspektora Danych Osobowych, z którym można się kontaktować pod adresem e-mail: </w:t>
      </w:r>
      <w:hyperlink r:id="rId13" w:tooltip="mailto:iod.rodo@epoczta.pl" w:history="1">
        <w:r>
          <w:rPr>
            <w:rStyle w:val="1071"/>
          </w:rPr>
          <w:t xml:space="preserve">iod.rodo@epoczta.pl</w:t>
        </w:r>
      </w:hyperlink>
      <w:r/>
      <w:r/>
    </w:p>
    <w:p w14:paraId="6BDD2819" w14:textId="77777777">
      <w:pPr>
        <w:numPr>
          <w:ilvl w:val="0"/>
          <w:numId w:val="51"/>
        </w:numPr>
        <w:spacing/>
        <w:ind w:hanging="284" w:left="284"/>
        <w:jc w:val="both"/>
        <w:rPr/>
      </w:pPr>
      <w:r>
        <w:t xml:space="preserve">Pani/Pana dane osobowe przetwarzane będą na podstawie art. 6 ust. 1 lit. c RODO w celu związanym z przedmiotowym postępowaniem o udzielenie zamówienia publicznego, prowadzonym w trybie podstawowym.</w:t>
      </w:r>
      <w:r/>
    </w:p>
    <w:p w14:paraId="1E582532" w14:textId="77777777">
      <w:pPr>
        <w:numPr>
          <w:ilvl w:val="0"/>
          <w:numId w:val="51"/>
        </w:numPr>
        <w:spacing/>
        <w:ind w:hanging="284" w:left="284"/>
        <w:jc w:val="both"/>
        <w:rPr/>
      </w:pPr>
      <w:r>
        <w:t xml:space="preserve">odbiorcami Pani/Pana danych osobowych będą osoby lub podmioty, którym udostępniona zostanie dokumentacja postępowania w oparciu o art. 74 ustawy P.Z.P.</w:t>
      </w:r>
      <w:r/>
    </w:p>
    <w:p w14:paraId="3697A809" w14:textId="77777777">
      <w:pPr>
        <w:numPr>
          <w:ilvl w:val="0"/>
          <w:numId w:val="51"/>
        </w:numPr>
        <w:spacing/>
        <w:ind w:hanging="284" w:left="284"/>
        <w:jc w:val="both"/>
        <w:rPr/>
      </w:pPr>
      <w:r>
        <w:t xml:space="preserve">Pani/Pana dane osobowe będą przechowywane, zgodnie z art. 78 ust. 1 p.z.p. przez okres 4 lat od dnia zakończenia postępowania o udzielenie zamówienia, a jeżeli czas trwania umowy przekracza 4 lata, okres przechowywania obejmuje cały czas trwania umowy;</w:t>
      </w:r>
      <w:r/>
    </w:p>
    <w:p w14:paraId="731635F0" w14:textId="77777777">
      <w:pPr>
        <w:numPr>
          <w:ilvl w:val="0"/>
          <w:numId w:val="51"/>
        </w:numPr>
        <w:spacing/>
        <w:ind w:hanging="284" w:left="284"/>
        <w:jc w:val="both"/>
        <w:rPr/>
      </w:pPr>
      <w:r>
        <w:t xml:space="preserve">obowiązek podania przez Panią/Pana danych osobowych bezpośrednio Pani/Pana dotyczących jest wymogiem ustawowym określonym w przepisanych ustawy p.z.p. związanym z udziałem w postępowaniu o udzielenie zamówienia publicznego.</w:t>
      </w:r>
      <w:r/>
    </w:p>
    <w:p w14:paraId="36201BC5" w14:textId="77777777">
      <w:pPr>
        <w:numPr>
          <w:ilvl w:val="0"/>
          <w:numId w:val="51"/>
        </w:numPr>
        <w:spacing/>
        <w:ind w:hanging="284" w:left="284"/>
        <w:jc w:val="both"/>
        <w:rPr/>
      </w:pPr>
      <w:r>
        <w:t xml:space="preserve">w odniesieniu do Pani/Pana danych osobowych decyzje nie będą podejmowane w sposób zautomatyzowany, stosownie do art. 22 RODO.</w:t>
      </w:r>
      <w:r/>
    </w:p>
    <w:p w14:paraId="08D6177B" w14:textId="77777777">
      <w:pPr>
        <w:numPr>
          <w:ilvl w:val="0"/>
          <w:numId w:val="51"/>
        </w:numPr>
        <w:spacing/>
        <w:ind w:hanging="284" w:left="284"/>
        <w:jc w:val="both"/>
        <w:rPr/>
      </w:pPr>
      <w:r>
        <w:t xml:space="preserve">posiada Pani/Pan:</w:t>
      </w:r>
      <w:r/>
    </w:p>
    <w:p w14:paraId="184F8508" w14:textId="77777777">
      <w:pPr>
        <w:numPr>
          <w:ilvl w:val="0"/>
          <w:numId w:val="52"/>
        </w:numPr>
        <w:spacing/>
        <w:ind w:hanging="284" w:left="284"/>
        <w:jc w:val="both"/>
        <w:rPr/>
      </w:pPr>
      <w:r>
        <w:tab/>
        <w:t xml:space="preserve">na podstawie art. 15 RODO prawo dostępu do danych osobowych Pani/Pana dotyczących (w przypadku, gdy skorzystanie z tego prawa wymagałoby po stronie administratora niewspółmiernie dużego wysiłku może zostać Pani/Pan zobowiązana do wsk</w:t>
      </w:r>
      <w:r>
        <w:t xml:space="preserve">azania dodatkowych informacji mających na celu sprecyzowanie żądania, w szczególności podania nazwy lub daty postępowania o udzielenie zamówienia publicznego lub konkursu albo sprecyzowanie nazwy lub daty zakończonego postępowania o udzielenie zamówienia);</w:t>
      </w:r>
      <w:r/>
    </w:p>
    <w:p w14:paraId="3DAF31FD" w14:textId="77777777">
      <w:pPr>
        <w:numPr>
          <w:ilvl w:val="0"/>
          <w:numId w:val="52"/>
        </w:numPr>
        <w:spacing/>
        <w:ind w:hanging="284" w:left="284"/>
        <w:jc w:val="both"/>
        <w:rPr/>
      </w:pPr>
      <w:r>
        <w:tab/>
        <w:t xml:space="preserve">na podstawie art. 16 RODO prawo do sprostowania Pani/Pana danych osobowych (</w:t>
      </w:r>
      <w:r>
        <w:rPr>
          <w:i/>
        </w:rPr>
        <w:t xml:space="preserve">skorzystanie z prawa do sprostowania nie może skutkować zmianą wyniku postępowania o </w:t>
      </w:r>
      <w:r>
        <w:rPr>
          <w:i/>
        </w:rPr>
        <w:t xml:space="preserve">udzielenie zamówienia publicznego ani zmianą postanowień umowy w zakresie niezgodnym z ustawą p.z.p oraz nie może naruszać integralności protokołu oraz jego załączników</w:t>
      </w:r>
      <w:r>
        <w:t xml:space="preserve">);</w:t>
      </w:r>
      <w:r/>
    </w:p>
    <w:p w14:paraId="051D8597" w14:textId="77777777">
      <w:pPr>
        <w:numPr>
          <w:ilvl w:val="0"/>
          <w:numId w:val="52"/>
        </w:numPr>
        <w:spacing/>
        <w:ind w:hanging="284" w:left="284"/>
        <w:jc w:val="both"/>
        <w:rPr/>
      </w:pPr>
      <w:r>
        <w:tab/>
        <w:t xml:space="preserve">na podstawie art. 18 RODO prawo żądania od administratora ograniczenia przetwarzania danych osobowych z zastrzeżeniem okresu trwania postępowania o udzielenie zamówienia publicznego lub konkursu oraz przypadków, o których mowa w art. 18 ust. 2 RODO (</w:t>
      </w:r>
      <w:r>
        <w:rPr>
          <w:i/>
        </w:rPr>
        <w:t xml:space="preserve">prawo do ograniczenia przetwarzania nie ma z</w:t>
      </w:r>
      <w:r>
        <w:rPr>
          <w:i/>
        </w:rPr>
        <w:t xml:space="preserve">astosowania w odniesieniu do przechowywania, w celu zapewnienia korzystania ze środków ochrony prawnej lub w celu ochrony praw innej osoby fizycznej lub prawnej, lub z uwagi na ważne względy interesu publicznego Unii Europejskiej lub państwa członkowskiego</w:t>
      </w:r>
      <w:r>
        <w:t xml:space="preserve">);</w:t>
      </w:r>
      <w:r/>
    </w:p>
    <w:p w14:paraId="589A9AB1" w14:textId="77777777">
      <w:pPr>
        <w:numPr>
          <w:ilvl w:val="0"/>
          <w:numId w:val="52"/>
        </w:numPr>
        <w:spacing/>
        <w:ind w:hanging="284" w:left="284"/>
        <w:jc w:val="both"/>
        <w:rPr/>
      </w:pPr>
      <w:r>
        <w:tab/>
        <w:t xml:space="preserve">prawo do wniesienia skargi do Prezesa Urzędu Ochrony Danych Osobowych, gdy uzna Pani/Pan, że przetwarzanie danych osobowych Pani/Pana dotyczących narusza przepisy RODO; </w:t>
      </w:r>
      <w:r>
        <w:rPr>
          <w:i/>
        </w:rPr>
        <w:t xml:space="preserve"> </w:t>
      </w:r>
      <w:r/>
    </w:p>
    <w:p w14:paraId="3E2D51EA" w14:textId="77777777">
      <w:pPr>
        <w:numPr>
          <w:ilvl w:val="0"/>
          <w:numId w:val="51"/>
        </w:numPr>
        <w:spacing/>
        <w:ind w:hanging="284" w:left="284"/>
        <w:jc w:val="both"/>
        <w:rPr/>
      </w:pPr>
      <w:r>
        <w:t xml:space="preserve">nie przysługuje Pani/Panu:</w:t>
      </w:r>
      <w:r/>
    </w:p>
    <w:p w14:paraId="6BAC6123" w14:textId="77777777">
      <w:pPr>
        <w:numPr>
          <w:ilvl w:val="0"/>
          <w:numId w:val="53"/>
        </w:numPr>
        <w:spacing/>
        <w:ind w:hanging="284" w:left="284"/>
        <w:jc w:val="both"/>
        <w:rPr/>
      </w:pPr>
      <w:r>
        <w:tab/>
        <w:t xml:space="preserve">w związku z art. 17 ust. 3 lit. b, d lub e RODO prawo do usunięcia danych osobowych;</w:t>
      </w:r>
      <w:r/>
    </w:p>
    <w:p w14:paraId="4F176178" w14:textId="77777777">
      <w:pPr>
        <w:numPr>
          <w:ilvl w:val="0"/>
          <w:numId w:val="53"/>
        </w:numPr>
        <w:spacing/>
        <w:ind w:hanging="284" w:left="284"/>
        <w:jc w:val="both"/>
        <w:rPr/>
      </w:pPr>
      <w:r>
        <w:tab/>
        <w:t xml:space="preserve">prawo do przenoszenia danych osobowych, o którym mowa w art. 20 RODO;</w:t>
      </w:r>
      <w:r/>
    </w:p>
    <w:p w14:paraId="4F0305D8" w14:textId="77777777">
      <w:pPr>
        <w:numPr>
          <w:ilvl w:val="0"/>
          <w:numId w:val="53"/>
        </w:numPr>
        <w:spacing/>
        <w:ind w:hanging="284" w:left="284"/>
        <w:jc w:val="both"/>
        <w:rPr/>
      </w:pPr>
      <w:r>
        <w:tab/>
        <w:t xml:space="preserve">na podstawie art. 21 RODO prawo sprzeciwu, wobec przetwarzania danych osobowych, gdyż podstawą prawną przetwarzania Pani/Pana danych osobowych jest art. 6 ust. 1 lit. c RODO; </w:t>
      </w:r>
      <w:r/>
    </w:p>
    <w:p w14:paraId="420413B9" w14:textId="77777777">
      <w:pPr>
        <w:numPr>
          <w:ilvl w:val="0"/>
          <w:numId w:val="51"/>
        </w:numPr>
        <w:spacing/>
        <w:ind w:hanging="284" w:left="284"/>
        <w:jc w:val="both"/>
        <w:rPr/>
      </w:pPr>
      <w:r>
        <w:t xml:space="preserve">przys</w:t>
      </w:r>
      <w:r>
        <w:t xml:space="preserve">ługuje Pani/Panu prawo wniesienia skargi do organu nadzorczego na niezgodne z RODO przetwarzanie Pani/Pana danych osobowych przez administratora. Organem właściwym dla przedmiotowej skargi jest Urząd Ochrony Danych Osobowych, ul. Stawki 2, 00-193 Warszawa.</w:t>
      </w:r>
      <w:r/>
    </w:p>
    <w:p w14:paraId="31757B65" w14:textId="77777777">
      <w:pPr>
        <w:spacing/>
        <w:ind/>
        <w:jc w:val="both"/>
        <w:rPr>
          <w:lang w:val="en-US"/>
        </w:rPr>
      </w:pPr>
      <w:r>
        <w:rPr>
          <w:lang w:val="en-US"/>
        </w:rPr>
      </w:r>
      <w:r>
        <w:rPr>
          <w:lang w:val="en-US"/>
        </w:rPr>
      </w:r>
    </w:p>
    <w:p w14:paraId="030BADB5" w14:textId="77777777">
      <w:pPr>
        <w:spacing/>
        <w:ind/>
        <w:jc w:val="both"/>
        <w:rPr>
          <w:lang w:val="en-US"/>
        </w:rPr>
      </w:pPr>
      <w:r>
        <w:rPr>
          <w:lang w:val="en-US"/>
        </w:rPr>
      </w:r>
      <w:r>
        <w:rPr>
          <w:lang w:val="en-US"/>
        </w:rPr>
      </w:r>
    </w:p>
    <w:p w14:paraId="7213AE53" w14:textId="77777777">
      <w:pPr>
        <w:spacing/>
        <w:ind/>
        <w:jc w:val="both"/>
        <w:rPr>
          <w:lang w:val="en-US"/>
        </w:rPr>
      </w:pPr>
      <w:r>
        <w:rPr>
          <w:lang w:val="en-US"/>
        </w:rPr>
      </w:r>
      <w:r>
        <w:rPr>
          <w:lang w:val="en-US"/>
        </w:rPr>
      </w:r>
    </w:p>
    <w:p w14:paraId="7813A17C" w14:textId="77777777">
      <w:pPr>
        <w:spacing/>
        <w:ind/>
        <w:jc w:val="both"/>
        <w:rPr>
          <w:lang w:val="en-US"/>
        </w:rPr>
      </w:pPr>
      <w:r>
        <w:rPr>
          <w:lang w:val="en-US"/>
        </w:rPr>
      </w:r>
      <w:r>
        <w:rPr>
          <w:lang w:val="en-US"/>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24270237" w14:textId="77777777">
            <w:pPr>
              <w:spacing/>
              <w:ind/>
              <w:rPr/>
            </w:pPr>
            <w:r>
              <w:rPr>
                <w:b/>
                <w:bCs/>
              </w:rPr>
              <w:t xml:space="preserve"> III</w:t>
            </w:r>
            <w:r>
              <w:t xml:space="preserve"> </w:t>
            </w:r>
            <w:r>
              <w:rPr>
                <w:b/>
              </w:rPr>
              <w:t xml:space="preserve">TRYB UDZIELENIA ZAMÓWIENIA</w:t>
            </w:r>
            <w:r/>
          </w:p>
        </w:tc>
      </w:tr>
    </w:tbl>
    <w:p w14:paraId="3FE17C65" w14:textId="77777777">
      <w:pPr>
        <w:spacing/>
        <w:ind/>
        <w:jc w:val="both"/>
        <w:rPr/>
      </w:pPr>
      <w:r/>
      <w:r/>
    </w:p>
    <w:p w14:paraId="486DF559" w14:textId="77777777">
      <w:pPr>
        <w:numPr>
          <w:ilvl w:val="0"/>
          <w:numId w:val="54"/>
        </w:numPr>
        <w:spacing/>
        <w:ind/>
        <w:jc w:val="both"/>
        <w:rPr>
          <w:lang w:eastAsia="pl-PL"/>
        </w:rPr>
      </w:pPr>
      <w:r>
        <w:rPr>
          <w:lang w:eastAsia="pl-PL"/>
        </w:rPr>
        <w:tab/>
        <w:t xml:space="preserve">Niniejsze postępowanie prowadzone jest w trybie podstawowym o jakim stanowi art. 275 pkt 1 p.z.p. oraz niniejszej Specyfikacji Warunków Zamówienia, zwaną dalej „SWZ”. </w:t>
      </w:r>
      <w:r>
        <w:rPr>
          <w:lang w:eastAsia="pl-PL"/>
        </w:rPr>
      </w:r>
    </w:p>
    <w:p w14:paraId="3D6A3C30" w14:textId="77777777">
      <w:pPr>
        <w:numPr>
          <w:ilvl w:val="0"/>
          <w:numId w:val="54"/>
        </w:numPr>
        <w:spacing/>
        <w:ind/>
        <w:jc w:val="both"/>
        <w:rPr>
          <w:lang w:eastAsia="pl-PL"/>
        </w:rPr>
      </w:pPr>
      <w:r>
        <w:rPr>
          <w:lang w:eastAsia="pl-PL"/>
        </w:rPr>
        <w:tab/>
        <w:t xml:space="preserve">Zamawiający nie przewiduje wyboru najkorzystniejszej oferty z możliwością prowadzenia negocjacji. </w:t>
      </w:r>
      <w:r>
        <w:rPr>
          <w:lang w:eastAsia="pl-PL"/>
        </w:rPr>
      </w:r>
    </w:p>
    <w:p w14:paraId="2F93C3A6" w14:textId="77777777">
      <w:pPr>
        <w:numPr>
          <w:ilvl w:val="0"/>
          <w:numId w:val="54"/>
        </w:numPr>
        <w:spacing/>
        <w:ind/>
        <w:jc w:val="both"/>
        <w:rPr>
          <w:lang w:eastAsia="pl-PL"/>
        </w:rPr>
      </w:pPr>
      <w:r>
        <w:rPr>
          <w:lang w:eastAsia="pl-PL"/>
        </w:rPr>
        <w:tab/>
        <w:t xml:space="preserve">Szacunkowa wartość przedmiotowego zamówienia nie przekracza progów unijnych o jakich mowa w art. 3 ustawy p.z.p.  </w:t>
      </w:r>
      <w:r>
        <w:rPr>
          <w:lang w:eastAsia="pl-PL"/>
        </w:rPr>
      </w:r>
    </w:p>
    <w:p w14:paraId="52C57259" w14:textId="77777777">
      <w:pPr>
        <w:numPr>
          <w:ilvl w:val="0"/>
          <w:numId w:val="54"/>
        </w:numPr>
        <w:spacing/>
        <w:ind/>
        <w:jc w:val="both"/>
        <w:rPr>
          <w:lang w:eastAsia="pl-PL"/>
        </w:rPr>
      </w:pPr>
      <w:r>
        <w:rPr>
          <w:lang w:eastAsia="pl-PL"/>
        </w:rPr>
        <w:tab/>
        <w:t xml:space="preserve">Zamawiający nie przewiduje aukcji elektronicznej.</w:t>
      </w:r>
      <w:r>
        <w:rPr>
          <w:lang w:eastAsia="pl-PL"/>
        </w:rPr>
      </w:r>
    </w:p>
    <w:p w14:paraId="7BC09F43" w14:textId="77777777">
      <w:pPr>
        <w:numPr>
          <w:ilvl w:val="0"/>
          <w:numId w:val="54"/>
        </w:numPr>
        <w:spacing/>
        <w:ind/>
        <w:jc w:val="both"/>
        <w:rPr>
          <w:lang w:eastAsia="pl-PL"/>
        </w:rPr>
      </w:pPr>
      <w:r>
        <w:rPr>
          <w:lang w:eastAsia="pl-PL"/>
        </w:rPr>
        <w:tab/>
        <w:t xml:space="preserve">Zamawiający nie przewiduje złożenia oferty w postaci katalogów elektronicznych.</w:t>
      </w:r>
      <w:r>
        <w:rPr>
          <w:lang w:eastAsia="pl-PL"/>
        </w:rPr>
      </w:r>
    </w:p>
    <w:p w14:paraId="27AAD2DD" w14:textId="77777777">
      <w:pPr>
        <w:numPr>
          <w:ilvl w:val="0"/>
          <w:numId w:val="54"/>
        </w:numPr>
        <w:spacing/>
        <w:ind/>
        <w:jc w:val="both"/>
        <w:rPr>
          <w:lang w:eastAsia="pl-PL"/>
        </w:rPr>
      </w:pPr>
      <w:r>
        <w:rPr>
          <w:lang w:eastAsia="pl-PL"/>
        </w:rPr>
        <w:tab/>
        <w:t xml:space="preserve">Zamawiający nie prowadzi postępowania w celu zawarcia umowy ramowej.</w:t>
      </w:r>
      <w:r>
        <w:rPr>
          <w:lang w:eastAsia="pl-PL"/>
        </w:rPr>
      </w:r>
    </w:p>
    <w:p w14:paraId="5F683622" w14:textId="77777777">
      <w:pPr>
        <w:numPr>
          <w:ilvl w:val="0"/>
          <w:numId w:val="54"/>
        </w:numPr>
        <w:spacing/>
        <w:ind w:left="993"/>
        <w:jc w:val="both"/>
        <w:rPr>
          <w:lang w:eastAsia="pl-PL"/>
        </w:rPr>
      </w:pPr>
      <w:r>
        <w:rPr>
          <w:lang w:eastAsia="pl-PL"/>
        </w:rPr>
        <w:tab/>
        <w:t xml:space="preserve">Zamawiający nie zastrzega możliwości ubiegania się o udzielenie zamówienia wyłącznie przez wykonawców, o których mowa w art. 94 p.z.p. </w:t>
      </w:r>
      <w:r>
        <w:rPr>
          <w:lang w:eastAsia="pl-PL"/>
        </w:rPr>
      </w:r>
    </w:p>
    <w:p w14:paraId="3BF1ABFD" w14:textId="77777777">
      <w:pPr>
        <w:numPr>
          <w:ilvl w:val="0"/>
          <w:numId w:val="54"/>
        </w:numPr>
        <w:spacing/>
        <w:ind/>
        <w:jc w:val="both"/>
        <w:rPr>
          <w:lang w:eastAsia="pl-PL"/>
        </w:rPr>
      </w:pPr>
      <w:r>
        <w:rPr>
          <w:lang w:eastAsia="pl-PL"/>
        </w:rPr>
        <w:t xml:space="preserve">Zamawiający nie określa dodatkowych wymagań związanych z zatrudnianiem osób, o których mowa w art. 96 ust. 2 pkt 2 p.z.p. </w:t>
      </w:r>
      <w:r>
        <w:rPr>
          <w:lang w:eastAsia="pl-PL"/>
        </w:rPr>
      </w:r>
    </w:p>
    <w:p w14:paraId="415FE97E"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178D65C9" w14:textId="77777777">
            <w:pPr>
              <w:spacing/>
              <w:ind/>
              <w:rPr/>
            </w:pPr>
            <w:r/>
            <w:bookmarkStart w:id="2" w:name="_Hlk85011274"/>
            <w:r>
              <w:t xml:space="preserve">IV </w:t>
            </w:r>
            <w:r>
              <w:rPr>
                <w:b/>
              </w:rPr>
              <w:t xml:space="preserve">OPIS PRZEDMIOTU ZAMÓWIENIA</w:t>
            </w:r>
            <w:bookmarkEnd w:id="2"/>
            <w:r/>
          </w:p>
        </w:tc>
      </w:tr>
    </w:tbl>
    <w:p w14:paraId="1346DB9A" w14:textId="77777777">
      <w:pPr>
        <w:spacing/>
        <w:ind/>
        <w:jc w:val="both"/>
        <w:rPr/>
      </w:pPr>
      <w:r/>
      <w:r/>
    </w:p>
    <w:p w14:paraId="206364A9" w14:textId="77777777">
      <w:pPr>
        <w:pStyle w:val="1060"/>
        <w:spacing/>
        <w:ind/>
        <w:jc w:val="both"/>
        <w:rPr>
          <w:b/>
          <w:i/>
          <w:lang w:val="pl-PL"/>
        </w:rPr>
      </w:pPr>
      <w:r>
        <w:rPr>
          <w:lang w:val="pl-PL"/>
        </w:rPr>
        <w:t xml:space="preserve">Nazwa zadania:</w:t>
      </w:r>
      <w:r>
        <w:rPr>
          <w:b/>
          <w:i/>
          <w:sz w:val="16"/>
          <w:szCs w:val="16"/>
          <w:lang w:val="pl-PL"/>
        </w:rPr>
        <w:t xml:space="preserve"> </w:t>
      </w:r>
      <w:r>
        <w:rPr>
          <w:b/>
          <w:i/>
          <w:lang w:val="pl-PL"/>
        </w:rPr>
        <w:t xml:space="preserve">„</w:t>
      </w:r>
      <w:bookmarkStart w:id="3" w:name="_Hlk529951998"/>
      <w:r>
        <w:rPr>
          <w:b/>
          <w:bCs/>
          <w:i/>
          <w:szCs w:val="36"/>
          <w:lang w:val="pl-PL" w:eastAsia="pl-PL"/>
        </w:rPr>
        <w:t xml:space="preserve">Odbiór i zagospodarowanie odpadów komunalnych </w:t>
      </w:r>
      <w:r>
        <w:rPr>
          <w:b/>
          <w:i/>
          <w:szCs w:val="36"/>
          <w:lang w:val="pl-PL" w:eastAsia="pl-PL"/>
        </w:rPr>
        <w:t xml:space="preserve">z terenu Gminy Miedzna</w:t>
      </w:r>
      <w:bookmarkEnd w:id="3"/>
      <w:r>
        <w:rPr>
          <w:b/>
          <w:i/>
          <w:lang w:val="pl-PL"/>
        </w:rPr>
        <w:t xml:space="preserve">”.</w:t>
      </w:r>
      <w:r>
        <w:rPr>
          <w:b/>
          <w:i/>
          <w:lang w:val="pl-PL"/>
        </w:rPr>
      </w:r>
    </w:p>
    <w:p w14:paraId="20196656" w14:textId="77777777">
      <w:pPr>
        <w:spacing/>
        <w:ind/>
        <w:jc w:val="both"/>
        <w:rPr>
          <w:b/>
        </w:rPr>
      </w:pPr>
      <w:r>
        <w:rPr>
          <w:b/>
        </w:rPr>
      </w:r>
      <w:r>
        <w:rPr>
          <w:b/>
        </w:rPr>
      </w:r>
    </w:p>
    <w:p w14:paraId="0977BAE6" w14:textId="77777777">
      <w:pPr>
        <w:spacing w:line="360" w:lineRule="auto"/>
        <w:ind/>
        <w:jc w:val="both"/>
        <w:rPr>
          <w:sz w:val="22"/>
          <w:lang w:eastAsia="en-US"/>
        </w:rPr>
      </w:pPr>
      <w:r>
        <w:rPr>
          <w:sz w:val="22"/>
          <w:lang w:eastAsia="en-US"/>
        </w:rPr>
        <w:t xml:space="preserve">Wspólny słownik zamówień (CPV): </w:t>
      </w:r>
      <w:r>
        <w:rPr>
          <w:sz w:val="22"/>
          <w:lang w:eastAsia="en-US"/>
        </w:rPr>
      </w:r>
    </w:p>
    <w:p w14:paraId="5149D23C" w14:textId="77777777">
      <w:pPr>
        <w:tabs>
          <w:tab w:val="center" w:leader="none" w:pos="5256"/>
          <w:tab w:val="right" w:leader="none" w:pos="9792"/>
        </w:tabs>
        <w:spacing w:line="360" w:lineRule="auto"/>
        <w:ind/>
        <w:rPr>
          <w:spacing w:val="2"/>
          <w:sz w:val="22"/>
          <w:lang w:eastAsia="en-US"/>
        </w:rPr>
      </w:pPr>
      <w:r>
        <w:rPr>
          <w:sz w:val="22"/>
          <w:lang w:eastAsia="en-US"/>
        </w:rPr>
        <w:t xml:space="preserve">90500000-2       Usługi związane z odpadami komunalnymi</w:t>
      </w:r>
      <w:r>
        <w:rPr>
          <w:spacing w:val="2"/>
          <w:sz w:val="22"/>
          <w:lang w:eastAsia="en-US"/>
        </w:rPr>
      </w:r>
    </w:p>
    <w:p w14:paraId="181328FB" w14:textId="77777777">
      <w:pPr>
        <w:tabs>
          <w:tab w:val="center" w:leader="none" w:pos="5256"/>
          <w:tab w:val="right" w:leader="none" w:pos="9792"/>
        </w:tabs>
        <w:spacing w:line="360" w:lineRule="auto"/>
        <w:ind/>
        <w:rPr>
          <w:spacing w:val="2"/>
          <w:sz w:val="22"/>
          <w:lang w:eastAsia="en-US"/>
        </w:rPr>
      </w:pPr>
      <w:r>
        <w:rPr>
          <w:spacing w:val="2"/>
          <w:sz w:val="22"/>
          <w:lang w:eastAsia="en-US"/>
        </w:rPr>
        <w:t xml:space="preserve">90514000-3       Usługi recyklingu odpadów</w:t>
      </w:r>
      <w:r>
        <w:rPr>
          <w:spacing w:val="2"/>
          <w:sz w:val="22"/>
          <w:lang w:eastAsia="en-US"/>
        </w:rPr>
      </w:r>
    </w:p>
    <w:p w14:paraId="3217EF37" w14:textId="77777777">
      <w:pPr>
        <w:tabs>
          <w:tab w:val="center" w:leader="none" w:pos="5256"/>
          <w:tab w:val="right" w:leader="none" w:pos="9792"/>
        </w:tabs>
        <w:spacing w:line="360" w:lineRule="auto"/>
        <w:ind/>
        <w:rPr>
          <w:spacing w:val="2"/>
          <w:sz w:val="22"/>
          <w:lang w:eastAsia="en-US"/>
        </w:rPr>
      </w:pPr>
      <w:r>
        <w:rPr>
          <w:spacing w:val="2"/>
          <w:sz w:val="22"/>
          <w:lang w:eastAsia="en-US"/>
        </w:rPr>
        <w:t xml:space="preserve">90511000-2       Usługi wywozu odpadów</w:t>
      </w:r>
      <w:r>
        <w:rPr>
          <w:spacing w:val="2"/>
          <w:sz w:val="22"/>
          <w:lang w:eastAsia="en-US"/>
        </w:rPr>
      </w:r>
    </w:p>
    <w:p w14:paraId="5B40D623" w14:textId="77777777">
      <w:pPr>
        <w:tabs>
          <w:tab w:val="center" w:leader="none" w:pos="5256"/>
          <w:tab w:val="right" w:leader="none" w:pos="9792"/>
        </w:tabs>
        <w:spacing w:line="360" w:lineRule="auto"/>
        <w:ind/>
        <w:rPr>
          <w:spacing w:val="2"/>
          <w:sz w:val="22"/>
          <w:lang w:eastAsia="en-US"/>
        </w:rPr>
      </w:pPr>
      <w:r>
        <w:rPr>
          <w:spacing w:val="2"/>
          <w:sz w:val="22"/>
          <w:lang w:eastAsia="en-US"/>
        </w:rPr>
        <w:t xml:space="preserve">90512000-9       Usługi transportu odpadów</w:t>
      </w:r>
      <w:r>
        <w:rPr>
          <w:spacing w:val="2"/>
          <w:sz w:val="22"/>
          <w:lang w:eastAsia="en-US"/>
        </w:rPr>
      </w:r>
    </w:p>
    <w:p w14:paraId="6163EFA7" w14:textId="77777777">
      <w:pPr>
        <w:tabs>
          <w:tab w:val="center" w:leader="none" w:pos="5256"/>
          <w:tab w:val="right" w:leader="none" w:pos="9792"/>
        </w:tabs>
        <w:spacing w:line="360" w:lineRule="auto"/>
        <w:ind/>
        <w:rPr>
          <w:spacing w:val="2"/>
          <w:sz w:val="22"/>
          <w:lang w:eastAsia="en-US"/>
        </w:rPr>
      </w:pPr>
      <w:r>
        <w:rPr>
          <w:spacing w:val="2"/>
          <w:sz w:val="22"/>
          <w:lang w:eastAsia="en-US"/>
        </w:rPr>
        <w:t xml:space="preserve">90513100-7       Usługi wywozu odpadów pochodzących z gospodarstw domowych</w:t>
      </w:r>
      <w:r>
        <w:rPr>
          <w:spacing w:val="2"/>
          <w:sz w:val="22"/>
          <w:lang w:eastAsia="en-US"/>
        </w:rPr>
      </w:r>
    </w:p>
    <w:p w14:paraId="51EDCBEF" w14:textId="77777777">
      <w:pPr>
        <w:spacing w:line="360" w:lineRule="auto"/>
        <w:ind/>
        <w:jc w:val="both"/>
        <w:rPr>
          <w:sz w:val="22"/>
          <w:lang w:eastAsia="en-US"/>
        </w:rPr>
      </w:pPr>
      <w:r>
        <w:rPr>
          <w:spacing w:val="2"/>
          <w:sz w:val="22"/>
          <w:lang w:eastAsia="en-US"/>
        </w:rPr>
        <w:t xml:space="preserve">90533000-2      Usługi gospodarki odpadami</w:t>
      </w:r>
      <w:r>
        <w:rPr>
          <w:sz w:val="22"/>
          <w:lang w:eastAsia="en-US"/>
        </w:rPr>
      </w:r>
    </w:p>
    <w:p w14:paraId="2AB569BD" w14:textId="77777777">
      <w:pPr>
        <w:spacing/>
        <w:ind w:firstLine="708"/>
        <w:jc w:val="both"/>
        <w:rPr/>
      </w:pPr>
      <w:r/>
      <w:r/>
    </w:p>
    <w:p w14:paraId="0CA6504E" w14:textId="77777777">
      <w:pPr>
        <w:spacing/>
        <w:ind/>
        <w:rPr/>
      </w:pPr>
      <w:r/>
      <w:r/>
    </w:p>
    <w:p w14:paraId="63636F3D" w14:textId="77777777">
      <w:pPr>
        <w:spacing/>
        <w:ind/>
        <w:rPr>
          <w:b/>
        </w:rPr>
      </w:pPr>
      <w:r>
        <w:rPr>
          <w:b/>
        </w:rPr>
        <w:t xml:space="preserve">1. SZCZEGÓŁOWY OPIS PRZEDMIOTU ZAMÓWIENIA</w:t>
      </w:r>
      <w:r>
        <w:rPr>
          <w:b/>
        </w:rPr>
      </w:r>
    </w:p>
    <w:p w14:paraId="78AF6C1F" w14:textId="77777777">
      <w:pPr>
        <w:spacing/>
        <w:ind/>
        <w:jc w:val="both"/>
        <w:rPr>
          <w:bCs/>
        </w:rPr>
      </w:pPr>
      <w:r>
        <w:rPr>
          <w:bCs/>
        </w:rPr>
      </w:r>
      <w:r>
        <w:rPr>
          <w:bCs/>
        </w:rPr>
      </w:r>
    </w:p>
    <w:p w14:paraId="7CD3CFDA" w14:textId="77777777">
      <w:pPr>
        <w:keepNext w:val="true"/>
        <w:numPr>
          <w:ilvl w:val="1"/>
          <w:numId w:val="10"/>
        </w:numPr>
        <w:spacing w:after="120" w:line="360" w:lineRule="auto"/>
        <w:ind w:hanging="426" w:left="426"/>
        <w:jc w:val="both"/>
        <w:outlineLvl w:val="0"/>
        <w:rPr>
          <w:b/>
          <w:lang w:eastAsia="pl-PL"/>
        </w:rPr>
      </w:pPr>
      <w:r/>
      <w:bookmarkStart w:id="4" w:name="_Toc406005581"/>
      <w:r>
        <w:rPr>
          <w:b/>
          <w:lang w:eastAsia="pl-PL"/>
        </w:rPr>
        <w:t xml:space="preserve">Charakterystyka Gminy </w:t>
      </w:r>
      <w:bookmarkEnd w:id="4"/>
      <w:r>
        <w:rPr>
          <w:b/>
          <w:lang w:eastAsia="pl-PL"/>
        </w:rPr>
        <w:t xml:space="preserve">Miedzna</w:t>
      </w:r>
      <w:r>
        <w:rPr>
          <w:b/>
          <w:lang w:eastAsia="pl-PL"/>
        </w:rPr>
      </w:r>
    </w:p>
    <w:p w14:paraId="64D9E24B" w14:textId="77777777">
      <w:pPr>
        <w:pStyle w:val="1142"/>
        <w:shd w:val="clear" w:color="auto" w:fill="auto"/>
        <w:spacing w:after="0" w:line="250" w:lineRule="exact"/>
        <w:ind w:firstLine="0"/>
        <w:jc w:val="both"/>
        <w:rPr>
          <w:lang w:val="pl-PL"/>
        </w:rPr>
      </w:pPr>
      <w:r/>
      <w:bookmarkStart w:id="5" w:name="_Toc406005582"/>
      <w:r>
        <w:rPr>
          <w:lang w:val="pl-PL"/>
        </w:rPr>
        <w:t xml:space="preserve">1.1.1.Powierzchnia Gminy Miedzna wynosi: 11 600 ha /116 m</w:t>
      </w:r>
      <w:r>
        <w:rPr>
          <w:vertAlign w:val="superscript"/>
          <w:lang w:val="pl-PL"/>
        </w:rPr>
        <w:t xml:space="preserve">2</w:t>
      </w:r>
      <w:r>
        <w:rPr>
          <w:lang w:val="pl-PL"/>
        </w:rPr>
        <w:t xml:space="preserve">/</w:t>
      </w:r>
      <w:r>
        <w:rPr>
          <w:lang w:val="pl-PL"/>
        </w:rPr>
      </w:r>
    </w:p>
    <w:p w14:paraId="15CB3A14" w14:textId="4B5F8802">
      <w:pPr>
        <w:pStyle w:val="1142"/>
        <w:shd w:val="clear" w:color="auto" w:fill="auto"/>
        <w:spacing w:after="0" w:line="250" w:lineRule="exact"/>
        <w:ind w:firstLine="0"/>
        <w:jc w:val="both"/>
        <w:rPr>
          <w:lang w:val="pl-PL"/>
        </w:rPr>
      </w:pPr>
      <w:r>
        <w:rPr>
          <w:lang w:val="pl-PL"/>
        </w:rPr>
        <w:t xml:space="preserve">1.1.2.Liczba zameldowanych mieszkańców Gminy Miedzna </w:t>
      </w:r>
      <w:r>
        <w:rPr>
          <w:lang w:val="pl-PL"/>
        </w:rPr>
        <w:t xml:space="preserve">na koniec 202</w:t>
      </w:r>
      <w:r>
        <w:rPr>
          <w:lang w:val="pl-PL"/>
        </w:rPr>
        <w:t xml:space="preserve">5</w:t>
      </w:r>
      <w:r>
        <w:rPr>
          <w:lang w:val="pl-PL"/>
        </w:rPr>
        <w:t xml:space="preserve"> r. </w:t>
      </w:r>
      <w:r>
        <w:rPr>
          <w:lang w:val="pl-PL"/>
        </w:rPr>
        <w:t xml:space="preserve">wynosi</w:t>
      </w:r>
      <w:r>
        <w:rPr>
          <w:lang w:val="pl-PL"/>
        </w:rPr>
        <w:t xml:space="preserve">ła</w:t>
      </w:r>
      <w:r>
        <w:rPr>
          <w:lang w:val="pl-PL"/>
        </w:rPr>
        <w:t xml:space="preserve">: 3</w:t>
      </w:r>
      <w:r>
        <w:rPr>
          <w:lang w:val="pl-PL"/>
        </w:rPr>
        <w:t xml:space="preserve">691</w:t>
      </w:r>
      <w:r>
        <w:rPr>
          <w:lang w:val="pl-PL"/>
        </w:rPr>
        <w:t xml:space="preserve"> osób</w:t>
      </w:r>
      <w:r>
        <w:rPr>
          <w:lang w:val="pl-PL"/>
        </w:rPr>
      </w:r>
    </w:p>
    <w:p w14:paraId="307FDB25" w14:textId="0DCF3B2E">
      <w:pPr>
        <w:pStyle w:val="1142"/>
        <w:shd w:val="clear" w:color="auto" w:fill="auto"/>
        <w:spacing w:after="0" w:line="250" w:lineRule="exact"/>
        <w:ind w:firstLine="0"/>
        <w:jc w:val="both"/>
        <w:rPr>
          <w:lang w:val="pl-PL"/>
        </w:rPr>
      </w:pPr>
      <w:r>
        <w:rPr>
          <w:lang w:val="pl-PL"/>
        </w:rPr>
        <w:t xml:space="preserve">1.1.3.Liczba nieruchomości, /średnioroczna/z których w roku </w:t>
      </w:r>
      <w:r>
        <w:rPr>
          <w:lang w:val="pl-PL"/>
        </w:rPr>
        <w:t xml:space="preserve">202</w:t>
      </w:r>
      <w:r>
        <w:rPr>
          <w:lang w:val="pl-PL"/>
        </w:rPr>
        <w:t xml:space="preserve">5</w:t>
      </w:r>
      <w:r>
        <w:rPr>
          <w:lang w:val="pl-PL"/>
        </w:rPr>
        <w:t xml:space="preserve"> były odbierane odpady komunalne    wynosi: </w:t>
      </w:r>
      <w:r>
        <w:rPr>
          <w:lang w:val="pl-PL"/>
        </w:rPr>
        <w:t xml:space="preserve">109</w:t>
      </w:r>
      <w:r>
        <w:rPr>
          <w:lang w:val="pl-PL"/>
        </w:rPr>
        <w:t xml:space="preserve">1</w:t>
      </w:r>
      <w:r>
        <w:rPr>
          <w:lang w:val="pl-PL"/>
        </w:rPr>
        <w:t xml:space="preserve">.</w:t>
      </w:r>
      <w:r>
        <w:rPr>
          <w:lang w:val="pl-PL"/>
        </w:rPr>
      </w:r>
    </w:p>
    <w:p w14:paraId="3406F807" w14:textId="5EB8EA6E">
      <w:pPr>
        <w:pStyle w:val="1142"/>
        <w:shd w:val="clear" w:color="auto" w:fill="auto"/>
        <w:spacing w:after="260" w:line="250" w:lineRule="exact"/>
        <w:ind w:right="1580" w:firstLine="0"/>
        <w:jc w:val="left"/>
        <w:rPr>
          <w:lang w:val="pl-PL"/>
        </w:rPr>
      </w:pPr>
      <w:r>
        <w:rPr>
          <w:lang w:val="pl-PL"/>
        </w:rPr>
        <w:t xml:space="preserve">1.1.4.Sieć dróg komunalnych na terenie Gminy Miedzna składa się z dróg o </w:t>
      </w:r>
      <w:r>
        <w:rPr>
          <w:lang w:val="pl-PL"/>
        </w:rPr>
        <w:t xml:space="preserve">  </w:t>
      </w:r>
      <w:r>
        <w:rPr>
          <w:lang w:val="pl-PL"/>
        </w:rPr>
        <w:t xml:space="preserve">nawierzchni gruntowej</w:t>
      </w:r>
      <w:r>
        <w:rPr>
          <w:lang w:val="pl-PL"/>
        </w:rPr>
        <w:t xml:space="preserve">, betonowej i mineralno - asfaltowej o szerokości od 3 m do</w:t>
      </w:r>
      <w:r>
        <w:rPr>
          <w:lang w:val="pl-PL"/>
        </w:rPr>
        <w:t xml:space="preserve"> </w:t>
      </w:r>
      <w:r>
        <w:rPr>
          <w:lang w:val="pl-PL"/>
        </w:rPr>
        <w:t xml:space="preserve">10 m o długości ok 327 km;</w:t>
      </w:r>
      <w:r>
        <w:rPr>
          <w:lang w:val="pl-PL"/>
        </w:rPr>
      </w:r>
    </w:p>
    <w:p w14:paraId="0A65F95E" w14:textId="77777777">
      <w:pPr>
        <w:spacing w:after="120"/>
        <w:ind w:left="709"/>
        <w:jc w:val="both"/>
        <w:rPr>
          <w:lang w:eastAsia="pl-PL"/>
        </w:rPr>
      </w:pPr>
      <w:r>
        <w:rPr>
          <w:lang w:eastAsia="pl-PL"/>
        </w:rPr>
      </w:r>
      <w:r>
        <w:rPr>
          <w:lang w:eastAsia="pl-PL"/>
        </w:rPr>
      </w:r>
    </w:p>
    <w:p w14:paraId="051C2FF1" w14:textId="77777777">
      <w:pPr>
        <w:keepNext w:val="true"/>
        <w:numPr>
          <w:ilvl w:val="1"/>
          <w:numId w:val="10"/>
        </w:numPr>
        <w:spacing w:after="120"/>
        <w:ind w:hanging="426" w:left="426"/>
        <w:jc w:val="both"/>
        <w:outlineLvl w:val="0"/>
        <w:rPr>
          <w:b/>
          <w:lang w:eastAsia="pl-PL"/>
        </w:rPr>
      </w:pPr>
      <w:r>
        <w:rPr>
          <w:b/>
          <w:lang w:eastAsia="pl-PL"/>
        </w:rPr>
        <w:t xml:space="preserve">Ilości odbieranych odpadów z nieruchomości zamieszkałych z terenu Gminy</w:t>
      </w:r>
      <w:bookmarkEnd w:id="5"/>
      <w:r>
        <w:rPr>
          <w:b/>
          <w:lang w:eastAsia="pl-PL"/>
        </w:rPr>
        <w:t xml:space="preserve"> Miedzna</w:t>
      </w:r>
      <w:r>
        <w:rPr>
          <w:b/>
          <w:lang w:eastAsia="pl-PL"/>
        </w:rPr>
      </w:r>
    </w:p>
    <w:p w14:paraId="2567EB26" w14:textId="77777777">
      <w:pPr>
        <w:keepNext w:val="true"/>
        <w:spacing w:after="120"/>
        <w:ind/>
        <w:jc w:val="both"/>
        <w:outlineLvl w:val="0"/>
        <w:rPr>
          <w:b/>
          <w:lang w:eastAsia="pl-PL"/>
        </w:rPr>
      </w:pPr>
      <w:r>
        <w:rPr>
          <w:b/>
          <w:lang w:eastAsia="pl-PL"/>
        </w:rPr>
      </w:r>
      <w:r>
        <w:rPr>
          <w:b/>
          <w:lang w:eastAsia="pl-PL"/>
        </w:rPr>
      </w:r>
    </w:p>
    <w:p w14:paraId="1EB4C5EE" w14:textId="0AF3FA8F">
      <w:pPr>
        <w:numPr>
          <w:ilvl w:val="2"/>
          <w:numId w:val="10"/>
        </w:numPr>
        <w:spacing w:after="120"/>
        <w:ind w:left="709"/>
        <w:jc w:val="both"/>
        <w:rPr>
          <w:lang w:eastAsia="pl-PL"/>
        </w:rPr>
      </w:pPr>
      <w:r>
        <w:rPr>
          <w:lang w:eastAsia="pl-PL"/>
        </w:rPr>
        <w:t xml:space="preserve">Ilość odebranych odpadów komunalnych od właścicieli nieruchomości zamieszkałych za 202</w:t>
      </w:r>
      <w:r>
        <w:rPr>
          <w:lang w:eastAsia="pl-PL"/>
        </w:rPr>
        <w:t xml:space="preserve">5</w:t>
      </w:r>
      <w:r>
        <w:rPr>
          <w:lang w:eastAsia="pl-PL"/>
        </w:rPr>
        <w:t xml:space="preserve"> r.</w:t>
      </w:r>
      <w:r>
        <w:rPr>
          <w:lang w:eastAsia="pl-PL"/>
        </w:rPr>
      </w:r>
    </w:p>
    <w:p w14:paraId="181A0CFC" w14:textId="77777777">
      <w:pPr>
        <w:spacing w:after="120"/>
        <w:ind w:left="709"/>
        <w:jc w:val="both"/>
        <w:rPr>
          <w:lang w:eastAsia="pl-PL"/>
        </w:rPr>
      </w:pPr>
      <w:r>
        <w:rPr>
          <w:lang w:eastAsia="pl-PL"/>
        </w:rPr>
      </w:r>
      <w:r>
        <w:rPr>
          <w:lang w:eastAsia="pl-PL"/>
        </w:rPr>
      </w:r>
    </w:p>
    <w:tbl>
      <w:tblPr>
        <w:tblInd w:w="279" w:type="dxa"/>
        <w:tblW w:w="8221" w:type="dxa"/>
        <w:tblCellMar>
          <w:left w:w="101" w:type="dxa"/>
          <w:top w:w="8" w:type="dxa"/>
          <w:right w:w="101" w:type="dxa"/>
        </w:tblCellMar>
        <w:tblBorders/>
        <w:tblLayout w:type="fixed"/>
        <w:tblLook w:val="04A0" w:firstRow="1" w:lastRow="0" w:firstColumn="1" w:lastColumn="0" w:noHBand="0" w:noVBand="1"/>
      </w:tblPr>
      <w:tblGrid>
        <w:gridCol w:w="5245"/>
        <w:gridCol w:w="2976"/>
      </w:tblGrid>
      <w:tr>
        <w:trPr>
          <w:trHeight w:val="1251"/>
        </w:trPr>
        <w:tc>
          <w:tcPr>
            <w:shd w:val="clear" w:color="auto" w:fill="bfbfbf"/>
            <w:tcBorders>
              <w:top w:val="single" w:color="000000" w:sz="4" w:space="0"/>
              <w:left w:val="single" w:color="000000" w:sz="4" w:space="0"/>
              <w:bottom w:val="single" w:color="000000" w:sz="4" w:space="0"/>
              <w:right w:val="single" w:color="000000" w:sz="4" w:space="0"/>
            </w:tcBorders>
            <w:tcW w:w="5245" w:type="dxa"/>
            <w:vAlign w:val="center"/>
          </w:tcPr>
          <w:p w14:paraId="3A70EB00" w14:textId="77777777">
            <w:pPr>
              <w:spacing/>
              <w:ind w:right="30"/>
              <w:jc w:val="center"/>
              <w:rPr>
                <w:color w:val="000000"/>
                <w:szCs w:val="22"/>
              </w:rPr>
            </w:pPr>
            <w:r>
              <w:rPr>
                <w:color w:val="000000"/>
                <w:szCs w:val="22"/>
              </w:rPr>
              <w:t xml:space="preserve">Rodzaj odpadów </w:t>
            </w:r>
            <w:r>
              <w:rPr>
                <w:color w:val="000000"/>
                <w:szCs w:val="22"/>
              </w:rPr>
            </w:r>
          </w:p>
        </w:tc>
        <w:tc>
          <w:tcPr>
            <w:shd w:val="clear" w:color="auto" w:fill="bfbfbf"/>
            <w:tcBorders>
              <w:top w:val="single" w:color="000000" w:sz="4" w:space="0"/>
              <w:left w:val="single" w:color="000000" w:sz="4" w:space="0"/>
              <w:bottom w:val="single" w:color="000000" w:sz="4" w:space="0"/>
              <w:right w:val="single" w:color="000000" w:sz="4" w:space="0"/>
            </w:tcBorders>
            <w:tcW w:w="2976" w:type="dxa"/>
          </w:tcPr>
          <w:p w14:paraId="18F43578" w14:textId="77777777">
            <w:pPr>
              <w:spacing w:after="115"/>
              <w:ind w:right="31"/>
              <w:jc w:val="center"/>
              <w:rPr>
                <w:color w:val="000000"/>
                <w:szCs w:val="22"/>
              </w:rPr>
            </w:pPr>
            <w:r>
              <w:rPr>
                <w:color w:val="000000"/>
                <w:szCs w:val="22"/>
              </w:rPr>
              <w:t xml:space="preserve">Ilość odpadów</w:t>
            </w:r>
            <w:r>
              <w:rPr>
                <w:color w:val="000000"/>
                <w:szCs w:val="22"/>
              </w:rPr>
            </w:r>
          </w:p>
          <w:p w14:paraId="6BB40798" w14:textId="715EE72C">
            <w:pPr>
              <w:spacing/>
              <w:ind w:right="71"/>
              <w:jc w:val="center"/>
              <w:rPr>
                <w:color w:val="000000"/>
                <w:szCs w:val="22"/>
              </w:rPr>
            </w:pPr>
            <w:r>
              <w:rPr>
                <w:color w:val="000000"/>
                <w:szCs w:val="22"/>
              </w:rPr>
              <w:t xml:space="preserve">(w Mg) w 202</w:t>
            </w:r>
            <w:r>
              <w:rPr>
                <w:color w:val="000000"/>
                <w:szCs w:val="22"/>
              </w:rPr>
              <w:t xml:space="preserve">5</w:t>
            </w:r>
            <w:r>
              <w:rPr>
                <w:color w:val="000000"/>
                <w:szCs w:val="22"/>
              </w:rPr>
              <w:t xml:space="preserve"> roku</w:t>
            </w:r>
            <w:r>
              <w:rPr>
                <w:color w:val="000000"/>
                <w:szCs w:val="22"/>
              </w:rPr>
            </w:r>
          </w:p>
        </w:tc>
      </w:tr>
      <w:tr>
        <w:trPr>
          <w:trHeight w:val="563"/>
        </w:trPr>
        <w:tc>
          <w:tcPr>
            <w:tcBorders>
              <w:top w:val="single" w:color="000000" w:sz="4" w:space="0"/>
              <w:left w:val="single" w:color="000000" w:sz="4" w:space="0"/>
              <w:bottom w:val="single" w:color="000000" w:sz="4" w:space="0"/>
              <w:right w:val="single" w:color="000000" w:sz="4" w:space="0"/>
            </w:tcBorders>
            <w:tcW w:w="5245" w:type="dxa"/>
          </w:tcPr>
          <w:p w14:paraId="782536AC" w14:textId="77777777">
            <w:pPr>
              <w:spacing/>
              <w:ind/>
              <w:jc w:val="center"/>
              <w:rPr>
                <w:color w:val="000000"/>
                <w:szCs w:val="22"/>
              </w:rPr>
            </w:pPr>
            <w:r>
              <w:rPr>
                <w:color w:val="000000"/>
                <w:szCs w:val="22"/>
              </w:rPr>
              <w:t xml:space="preserve">Niesegregowane (zmieszane) odpady komunalne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46AF5BB2" w14:textId="0B768C4B">
            <w:pPr>
              <w:spacing/>
              <w:ind w:right="26"/>
              <w:jc w:val="center"/>
              <w:rPr>
                <w:szCs w:val="22"/>
              </w:rPr>
            </w:pPr>
            <w:r>
              <w:rPr>
                <w:szCs w:val="22"/>
              </w:rPr>
              <w:t xml:space="preserve">226,58</w:t>
            </w:r>
            <w:r>
              <w:rPr>
                <w:szCs w:val="22"/>
              </w:rPr>
            </w:r>
          </w:p>
        </w:tc>
      </w:tr>
      <w:tr>
        <w:trPr>
          <w:trHeight w:val="425"/>
        </w:trPr>
        <w:tc>
          <w:tcPr>
            <w:tcBorders>
              <w:top w:val="single" w:color="000000" w:sz="4" w:space="0"/>
              <w:left w:val="single" w:color="000000" w:sz="4" w:space="0"/>
              <w:bottom w:val="single" w:color="000000" w:sz="4" w:space="0"/>
              <w:right w:val="single" w:color="000000" w:sz="4" w:space="0"/>
            </w:tcBorders>
            <w:tcW w:w="5245" w:type="dxa"/>
          </w:tcPr>
          <w:p w14:paraId="3131C80E" w14:textId="77777777">
            <w:pPr>
              <w:spacing/>
              <w:ind w:right="37"/>
              <w:jc w:val="center"/>
              <w:rPr>
                <w:color w:val="000000"/>
                <w:szCs w:val="22"/>
              </w:rPr>
            </w:pPr>
            <w:r>
              <w:rPr>
                <w:color w:val="000000"/>
                <w:szCs w:val="22"/>
              </w:rPr>
              <w:t xml:space="preserve">Odpady ulegające biodegradacji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5DD48498" w14:textId="1B06DC64">
            <w:pPr>
              <w:spacing/>
              <w:ind w:right="26"/>
              <w:jc w:val="center"/>
              <w:rPr>
                <w:szCs w:val="22"/>
              </w:rPr>
            </w:pPr>
            <w:r>
              <w:rPr>
                <w:szCs w:val="22"/>
              </w:rPr>
              <w:t xml:space="preserve">39,24</w:t>
            </w:r>
            <w:r>
              <w:rPr>
                <w:szCs w:val="22"/>
              </w:rPr>
            </w:r>
          </w:p>
        </w:tc>
      </w:tr>
      <w:tr>
        <w:trPr>
          <w:trHeight w:val="425"/>
        </w:trPr>
        <w:tc>
          <w:tcPr>
            <w:tcBorders>
              <w:top w:val="single" w:color="000000" w:sz="4" w:space="0"/>
              <w:left w:val="single" w:color="000000" w:sz="4" w:space="0"/>
              <w:bottom w:val="single" w:color="000000" w:sz="4" w:space="0"/>
              <w:right w:val="single" w:color="000000" w:sz="4" w:space="0"/>
            </w:tcBorders>
            <w:tcW w:w="5245" w:type="dxa"/>
          </w:tcPr>
          <w:p w14:paraId="51FEE68A" w14:textId="77777777">
            <w:pPr>
              <w:spacing/>
              <w:ind w:right="33"/>
              <w:jc w:val="center"/>
              <w:rPr>
                <w:color w:val="000000"/>
                <w:szCs w:val="22"/>
              </w:rPr>
            </w:pPr>
            <w:r>
              <w:rPr>
                <w:color w:val="000000"/>
                <w:szCs w:val="22"/>
              </w:rPr>
              <w:t xml:space="preserve">Opakowana ze szkła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3ADF0DCE" w14:textId="6B5B6EAD">
            <w:pPr>
              <w:spacing/>
              <w:ind w:right="26"/>
              <w:jc w:val="center"/>
              <w:rPr>
                <w:szCs w:val="22"/>
              </w:rPr>
            </w:pPr>
            <w:r>
              <w:rPr>
                <w:szCs w:val="22"/>
              </w:rPr>
              <w:t xml:space="preserve">7</w:t>
            </w:r>
            <w:r>
              <w:rPr>
                <w:szCs w:val="22"/>
              </w:rPr>
              <w:t xml:space="preserve">5,04</w:t>
            </w:r>
            <w:r>
              <w:rPr>
                <w:szCs w:val="22"/>
              </w:rPr>
            </w:r>
          </w:p>
        </w:tc>
      </w:tr>
      <w:tr>
        <w:trPr>
          <w:trHeight w:val="422"/>
        </w:trPr>
        <w:tc>
          <w:tcPr>
            <w:tcBorders>
              <w:top w:val="single" w:color="000000" w:sz="4" w:space="0"/>
              <w:left w:val="single" w:color="000000" w:sz="4" w:space="0"/>
              <w:bottom w:val="single" w:color="000000" w:sz="4" w:space="0"/>
              <w:right w:val="single" w:color="000000" w:sz="4" w:space="0"/>
            </w:tcBorders>
            <w:tcW w:w="5245" w:type="dxa"/>
          </w:tcPr>
          <w:p w14:paraId="10018C4C" w14:textId="77777777">
            <w:pPr>
              <w:spacing/>
              <w:ind w:right="31"/>
              <w:jc w:val="center"/>
              <w:rPr>
                <w:color w:val="000000"/>
                <w:szCs w:val="22"/>
              </w:rPr>
            </w:pPr>
            <w:r>
              <w:rPr>
                <w:color w:val="000000"/>
                <w:szCs w:val="22"/>
              </w:rPr>
              <w:t xml:space="preserve">Opakowania z papieru i tektury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26700B5D" w14:textId="66895685">
            <w:pPr>
              <w:spacing/>
              <w:ind w:right="26"/>
              <w:jc w:val="center"/>
              <w:rPr>
                <w:szCs w:val="22"/>
              </w:rPr>
            </w:pPr>
            <w:r>
              <w:rPr>
                <w:szCs w:val="22"/>
              </w:rPr>
              <w:t xml:space="preserve">1</w:t>
            </w:r>
            <w:r>
              <w:rPr>
                <w:szCs w:val="22"/>
              </w:rPr>
              <w:t xml:space="preserve">8,15</w:t>
            </w:r>
            <w:r>
              <w:rPr>
                <w:szCs w:val="22"/>
              </w:rPr>
            </w:r>
          </w:p>
        </w:tc>
      </w:tr>
      <w:tr>
        <w:trPr>
          <w:trHeight w:val="425"/>
        </w:trPr>
        <w:tc>
          <w:tcPr>
            <w:tcBorders>
              <w:top w:val="single" w:color="000000" w:sz="4" w:space="0"/>
              <w:left w:val="single" w:color="000000" w:sz="4" w:space="0"/>
              <w:bottom w:val="single" w:color="000000" w:sz="4" w:space="0"/>
              <w:right w:val="single" w:color="000000" w:sz="4" w:space="0"/>
            </w:tcBorders>
            <w:tcW w:w="5245" w:type="dxa"/>
          </w:tcPr>
          <w:p w14:paraId="06B9ABBA" w14:textId="77777777">
            <w:pPr>
              <w:spacing/>
              <w:ind w:right="33"/>
              <w:jc w:val="center"/>
              <w:rPr>
                <w:color w:val="000000"/>
                <w:szCs w:val="22"/>
              </w:rPr>
            </w:pPr>
            <w:r>
              <w:rPr>
                <w:color w:val="000000"/>
                <w:szCs w:val="22"/>
              </w:rPr>
              <w:t xml:space="preserve">Zmieszane odpady opakowaniowe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1BFDACBB" w14:textId="107092C2">
            <w:pPr>
              <w:spacing/>
              <w:ind w:right="26"/>
              <w:jc w:val="center"/>
              <w:rPr>
                <w:szCs w:val="22"/>
              </w:rPr>
            </w:pPr>
            <w:r>
              <w:rPr>
                <w:szCs w:val="22"/>
              </w:rPr>
              <w:t xml:space="preserve">1</w:t>
            </w:r>
            <w:r>
              <w:rPr>
                <w:szCs w:val="22"/>
              </w:rPr>
              <w:t xml:space="preserve">03,66</w:t>
            </w:r>
            <w:r>
              <w:rPr>
                <w:szCs w:val="22"/>
              </w:rPr>
            </w:r>
          </w:p>
        </w:tc>
      </w:tr>
      <w:tr>
        <w:trPr>
          <w:trHeight w:val="425"/>
        </w:trPr>
        <w:tc>
          <w:tcPr>
            <w:tcBorders>
              <w:top w:val="single" w:color="000000" w:sz="4" w:space="0"/>
              <w:left w:val="single" w:color="000000" w:sz="4" w:space="0"/>
              <w:bottom w:val="single" w:color="000000" w:sz="4" w:space="0"/>
              <w:right w:val="single" w:color="000000" w:sz="4" w:space="0"/>
            </w:tcBorders>
            <w:tcW w:w="5245" w:type="dxa"/>
          </w:tcPr>
          <w:p w14:paraId="19E4D610" w14:textId="77777777">
            <w:pPr>
              <w:spacing/>
              <w:ind w:right="33"/>
              <w:jc w:val="center"/>
              <w:rPr>
                <w:color w:val="000000"/>
                <w:szCs w:val="22"/>
              </w:rPr>
            </w:pPr>
            <w:r>
              <w:rPr>
                <w:color w:val="000000"/>
                <w:szCs w:val="22"/>
              </w:rPr>
              <w:t xml:space="preserve">Odpady wielkogabarytowe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7AF4D796" w14:textId="01AA64D4">
            <w:pPr>
              <w:spacing/>
              <w:ind w:right="26"/>
              <w:jc w:val="center"/>
              <w:rPr>
                <w:szCs w:val="22"/>
              </w:rPr>
            </w:pPr>
            <w:r>
              <w:rPr>
                <w:szCs w:val="22"/>
              </w:rPr>
              <w:t xml:space="preserve">73,34</w:t>
            </w:r>
            <w:r>
              <w:rPr>
                <w:szCs w:val="22"/>
              </w:rPr>
            </w:r>
          </w:p>
        </w:tc>
      </w:tr>
      <w:tr>
        <w:trPr>
          <w:trHeight w:val="425"/>
        </w:trPr>
        <w:tc>
          <w:tcPr>
            <w:tcBorders>
              <w:top w:val="single" w:color="000000" w:sz="4" w:space="0"/>
              <w:left w:val="single" w:color="000000" w:sz="4" w:space="0"/>
              <w:bottom w:val="single" w:color="000000" w:sz="4" w:space="0"/>
              <w:right w:val="single" w:color="000000" w:sz="4" w:space="0"/>
            </w:tcBorders>
            <w:tcW w:w="5245" w:type="dxa"/>
          </w:tcPr>
          <w:p w14:paraId="6E52DFAF" w14:textId="77777777">
            <w:pPr>
              <w:spacing/>
              <w:ind w:right="29"/>
              <w:jc w:val="center"/>
              <w:rPr>
                <w:color w:val="000000"/>
                <w:szCs w:val="22"/>
              </w:rPr>
            </w:pPr>
            <w:r>
              <w:rPr>
                <w:color w:val="000000"/>
                <w:szCs w:val="22"/>
              </w:rPr>
              <w:t xml:space="preserve">Zużyte opony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7C5C4098" w14:textId="3559938B">
            <w:pPr>
              <w:spacing/>
              <w:ind w:right="26"/>
              <w:jc w:val="center"/>
              <w:rPr>
                <w:szCs w:val="22"/>
              </w:rPr>
            </w:pPr>
            <w:r>
              <w:rPr>
                <w:szCs w:val="22"/>
              </w:rPr>
              <w:t xml:space="preserve">1</w:t>
            </w:r>
            <w:r>
              <w:rPr>
                <w:szCs w:val="22"/>
              </w:rPr>
              <w:t xml:space="preserve">1,92</w:t>
            </w:r>
            <w:r>
              <w:rPr>
                <w:szCs w:val="22"/>
              </w:rPr>
            </w:r>
          </w:p>
        </w:tc>
      </w:tr>
      <w:tr>
        <w:trPr>
          <w:trHeight w:val="422"/>
        </w:trPr>
        <w:tc>
          <w:tcPr>
            <w:tcBorders>
              <w:top w:val="single" w:color="000000" w:sz="4" w:space="0"/>
              <w:left w:val="single" w:color="000000" w:sz="4" w:space="0"/>
              <w:bottom w:val="single" w:color="000000" w:sz="4" w:space="0"/>
              <w:right w:val="single" w:color="000000" w:sz="4" w:space="0"/>
            </w:tcBorders>
            <w:tcW w:w="5245" w:type="dxa"/>
          </w:tcPr>
          <w:p w14:paraId="46A5085C" w14:textId="77777777">
            <w:pPr>
              <w:spacing/>
              <w:ind w:right="32"/>
              <w:jc w:val="center"/>
              <w:rPr>
                <w:color w:val="000000"/>
                <w:szCs w:val="22"/>
              </w:rPr>
            </w:pPr>
            <w:r>
              <w:rPr>
                <w:color w:val="000000"/>
                <w:szCs w:val="22"/>
              </w:rPr>
              <w:t xml:space="preserve">Zmieszane odpady z betonu, gruzu ceglanego, odpadowych materiałów ceramicznych i elementów wyposażenia inne niż wymienione w 17 01 06</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443E918E" w14:textId="5E8F9B7C">
            <w:pPr>
              <w:spacing/>
              <w:ind w:right="26"/>
              <w:jc w:val="center"/>
              <w:rPr>
                <w:szCs w:val="22"/>
              </w:rPr>
            </w:pPr>
            <w:r>
              <w:rPr>
                <w:szCs w:val="22"/>
              </w:rPr>
              <w:t xml:space="preserve">42,14</w:t>
            </w:r>
            <w:r>
              <w:rPr>
                <w:szCs w:val="22"/>
              </w:rPr>
            </w:r>
          </w:p>
        </w:tc>
      </w:tr>
      <w:tr>
        <w:trPr>
          <w:trHeight w:val="838"/>
        </w:trPr>
        <w:tc>
          <w:tcPr>
            <w:tcBorders>
              <w:top w:val="single" w:color="000000" w:sz="4" w:space="0"/>
              <w:left w:val="single" w:color="000000" w:sz="4" w:space="0"/>
              <w:bottom w:val="single" w:color="000000" w:sz="4" w:space="0"/>
              <w:right w:val="single" w:color="000000" w:sz="4" w:space="0"/>
            </w:tcBorders>
            <w:tcW w:w="5245" w:type="dxa"/>
          </w:tcPr>
          <w:p w14:paraId="7CD81A4B" w14:textId="77777777">
            <w:pPr>
              <w:spacing/>
              <w:ind/>
              <w:jc w:val="center"/>
              <w:rPr>
                <w:color w:val="000000"/>
                <w:szCs w:val="22"/>
              </w:rPr>
            </w:pPr>
            <w:r>
              <w:rPr>
                <w:color w:val="000000"/>
                <w:szCs w:val="22"/>
              </w:rPr>
              <w:t xml:space="preserve">Inne niewymienione frakcje zbierane w sposób selektywny 200199 (popiół)</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09759CF2" w14:textId="2B596BD8">
            <w:pPr>
              <w:spacing/>
              <w:ind w:right="26"/>
              <w:jc w:val="center"/>
              <w:rPr>
                <w:szCs w:val="22"/>
              </w:rPr>
            </w:pPr>
            <w:r>
              <w:rPr>
                <w:szCs w:val="22"/>
              </w:rPr>
              <w:t xml:space="preserve">33,84</w:t>
            </w:r>
            <w:r>
              <w:rPr>
                <w:szCs w:val="22"/>
              </w:rPr>
            </w:r>
          </w:p>
        </w:tc>
      </w:tr>
      <w:tr>
        <w:trPr>
          <w:trHeight w:val="840"/>
        </w:trPr>
        <w:tc>
          <w:tcPr>
            <w:tcBorders>
              <w:top w:val="single" w:color="000000" w:sz="4" w:space="0"/>
              <w:left w:val="single" w:color="000000" w:sz="4" w:space="0"/>
              <w:bottom w:val="single" w:color="000000" w:sz="4" w:space="0"/>
              <w:right w:val="single" w:color="000000" w:sz="4" w:space="0"/>
            </w:tcBorders>
            <w:tcW w:w="5245" w:type="dxa"/>
          </w:tcPr>
          <w:p w14:paraId="65A00A2C" w14:textId="77777777">
            <w:pPr>
              <w:spacing/>
              <w:ind/>
              <w:jc w:val="center"/>
              <w:rPr>
                <w:color w:val="000000"/>
                <w:szCs w:val="22"/>
              </w:rPr>
            </w:pPr>
            <w:r>
              <w:rPr>
                <w:color w:val="000000"/>
                <w:szCs w:val="22"/>
              </w:rPr>
              <w:t xml:space="preserve">Zużyte urządzenia elektryczne i elektroniczne inne niż wymienione w 20 01 21, 20 01 23 i 20 01 35 </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47B31EC4" w14:textId="29248746">
            <w:pPr>
              <w:spacing/>
              <w:ind w:right="26"/>
              <w:jc w:val="center"/>
              <w:rPr>
                <w:szCs w:val="22"/>
              </w:rPr>
            </w:pPr>
            <w:r>
              <w:rPr>
                <w:szCs w:val="22"/>
              </w:rPr>
              <w:t xml:space="preserve">6,09</w:t>
            </w:r>
            <w:r>
              <w:rPr>
                <w:szCs w:val="22"/>
              </w:rPr>
            </w:r>
          </w:p>
        </w:tc>
      </w:tr>
      <w:tr>
        <w:trPr>
          <w:trHeight w:val="840"/>
        </w:trPr>
        <w:tc>
          <w:tcPr>
            <w:tcBorders>
              <w:top w:val="single" w:color="000000" w:sz="4" w:space="0"/>
              <w:left w:val="single" w:color="000000" w:sz="4" w:space="0"/>
              <w:bottom w:val="single" w:color="000000" w:sz="4" w:space="0"/>
              <w:right w:val="single" w:color="000000" w:sz="4" w:space="0"/>
            </w:tcBorders>
            <w:tcW w:w="5245" w:type="dxa"/>
          </w:tcPr>
          <w:p w14:paraId="4D80101F" w14:textId="4B0E3626">
            <w:pPr>
              <w:spacing/>
              <w:ind/>
              <w:jc w:val="center"/>
              <w:rPr>
                <w:color w:val="000000"/>
                <w:szCs w:val="22"/>
              </w:rPr>
            </w:pPr>
            <w:r>
              <w:rPr>
                <w:color w:val="000000"/>
                <w:szCs w:val="22"/>
              </w:rPr>
              <w:t xml:space="preserve">Odzież i tekstylia</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44F765CE" w14:textId="4C2EBDAD">
            <w:pPr>
              <w:spacing/>
              <w:ind w:right="26"/>
              <w:jc w:val="center"/>
              <w:rPr>
                <w:szCs w:val="22"/>
              </w:rPr>
            </w:pPr>
            <w:r>
              <w:rPr>
                <w:szCs w:val="22"/>
              </w:rPr>
              <w:t xml:space="preserve">11,32</w:t>
            </w:r>
            <w:r>
              <w:rPr>
                <w:szCs w:val="22"/>
              </w:rPr>
            </w:r>
          </w:p>
        </w:tc>
      </w:tr>
      <w:tr>
        <w:trPr>
          <w:trHeight w:val="840"/>
        </w:trPr>
        <w:tc>
          <w:tcPr>
            <w:tcBorders>
              <w:top w:val="single" w:color="000000" w:sz="4" w:space="0"/>
              <w:left w:val="single" w:color="000000" w:sz="4" w:space="0"/>
              <w:bottom w:val="single" w:color="000000" w:sz="4" w:space="0"/>
              <w:right w:val="single" w:color="000000" w:sz="4" w:space="0"/>
            </w:tcBorders>
            <w:tcW w:w="5245" w:type="dxa"/>
          </w:tcPr>
          <w:p w14:paraId="77CBC741" w14:textId="6C7BFE23">
            <w:pPr>
              <w:spacing/>
              <w:ind/>
              <w:jc w:val="center"/>
              <w:rPr>
                <w:color w:val="000000"/>
                <w:szCs w:val="22"/>
              </w:rPr>
            </w:pPr>
            <w:r>
              <w:rPr>
                <w:color w:val="000000"/>
                <w:szCs w:val="22"/>
              </w:rPr>
              <w:t xml:space="preserve">Urządzenia zawierające freony 20 01 23</w:t>
            </w:r>
            <w:r>
              <w:rPr>
                <w:color w:val="000000"/>
                <w:szCs w:val="22"/>
              </w:rPr>
            </w:r>
          </w:p>
        </w:tc>
        <w:tc>
          <w:tcPr>
            <w:tcBorders>
              <w:top w:val="single" w:color="000000" w:sz="4" w:space="0"/>
              <w:left w:val="single" w:color="000000" w:sz="4" w:space="0"/>
              <w:bottom w:val="single" w:color="000000" w:sz="4" w:space="0"/>
              <w:right w:val="single" w:color="000000" w:sz="4" w:space="0"/>
            </w:tcBorders>
            <w:tcW w:w="2976" w:type="dxa"/>
          </w:tcPr>
          <w:p w14:paraId="5FA7F6AE" w14:textId="5F4BAA8F">
            <w:pPr>
              <w:spacing/>
              <w:ind w:right="26"/>
              <w:jc w:val="center"/>
              <w:rPr>
                <w:szCs w:val="22"/>
              </w:rPr>
            </w:pPr>
            <w:r>
              <w:rPr>
                <w:szCs w:val="22"/>
              </w:rPr>
              <w:t xml:space="preserve">2,57</w:t>
            </w:r>
            <w:r>
              <w:rPr>
                <w:szCs w:val="22"/>
              </w:rPr>
            </w:r>
          </w:p>
        </w:tc>
      </w:tr>
      <w:tr>
        <w:trPr>
          <w:trHeight w:val="564"/>
        </w:trPr>
        <w:tc>
          <w:tcPr>
            <w:tcBorders>
              <w:top w:val="single" w:color="000000" w:sz="4" w:space="0"/>
            </w:tcBorders>
            <w:tcW w:w="5245" w:type="dxa"/>
          </w:tcPr>
          <w:p w14:paraId="26B2710B" w14:textId="77777777">
            <w:pPr>
              <w:spacing/>
              <w:ind/>
              <w:jc w:val="left"/>
              <w:rPr>
                <w:color w:val="000000"/>
                <w:szCs w:val="22"/>
              </w:rPr>
            </w:pPr>
            <w:r>
              <w:rPr>
                <w:color w:val="000000"/>
                <w:szCs w:val="22"/>
              </w:rPr>
            </w:r>
            <w:r>
              <w:rPr>
                <w:color w:val="000000"/>
                <w:szCs w:val="22"/>
              </w:rPr>
            </w:r>
          </w:p>
        </w:tc>
        <w:tc>
          <w:tcPr>
            <w:tcBorders>
              <w:top w:val="single" w:color="000000" w:sz="4" w:space="0"/>
              <w:left w:val="none" w:color="000000" w:sz="4" w:space="0"/>
            </w:tcBorders>
            <w:tcW w:w="2976" w:type="dxa"/>
          </w:tcPr>
          <w:p w14:paraId="26A77C6D" w14:textId="77777777">
            <w:pPr>
              <w:spacing/>
              <w:ind w:right="8"/>
              <w:jc w:val="left"/>
              <w:rPr>
                <w:color w:val="000000"/>
                <w:szCs w:val="22"/>
              </w:rPr>
            </w:pPr>
            <w:r>
              <w:rPr>
                <w:color w:val="000000"/>
                <w:szCs w:val="22"/>
              </w:rPr>
            </w:r>
            <w:r>
              <w:rPr>
                <w:color w:val="000000"/>
                <w:szCs w:val="22"/>
              </w:rPr>
            </w:r>
          </w:p>
        </w:tc>
      </w:tr>
    </w:tbl>
    <w:p w14:paraId="5551BAE8" w14:textId="77777777">
      <w:pPr>
        <w:spacing w:after="120"/>
        <w:ind/>
        <w:jc w:val="both"/>
        <w:rPr>
          <w:lang w:eastAsia="pl-PL"/>
        </w:rPr>
      </w:pPr>
      <w:r>
        <w:rPr>
          <w:lang w:eastAsia="pl-PL"/>
        </w:rPr>
      </w:r>
      <w:r>
        <w:rPr>
          <w:lang w:eastAsia="pl-PL"/>
        </w:rPr>
      </w:r>
    </w:p>
    <w:p w14:paraId="3B7C43C1" w14:textId="49CD805C">
      <w:pPr>
        <w:spacing w:after="120"/>
        <w:ind w:left="709"/>
        <w:jc w:val="both"/>
        <w:rPr>
          <w:i/>
          <w:lang w:eastAsia="pl-PL"/>
        </w:rPr>
      </w:pPr>
      <w:r>
        <w:rPr>
          <w:i/>
          <w:lang w:eastAsia="pl-PL"/>
        </w:rPr>
        <w:t xml:space="preserve">Wykazane dane pochodzą ze </w:t>
      </w:r>
      <w:r>
        <w:rPr>
          <w:i/>
          <w:lang w:eastAsia="pl-PL"/>
        </w:rPr>
        <w:t xml:space="preserve">sprawozdań przekazywanych</w:t>
      </w:r>
      <w:r>
        <w:rPr>
          <w:i/>
          <w:lang w:eastAsia="pl-PL"/>
        </w:rPr>
        <w:t xml:space="preserve"> Wójtowi Gminy Miedzna przez firmy odbierające odpady komunalne od właścicieli nieruchomości zamieszkałych. Dane mają charakter czysto informacyjny.</w:t>
      </w:r>
      <w:r>
        <w:rPr>
          <w:i/>
          <w:lang w:eastAsia="pl-PL"/>
        </w:rPr>
      </w:r>
    </w:p>
    <w:p w14:paraId="29401C0E" w14:textId="77777777">
      <w:pPr>
        <w:numPr>
          <w:ilvl w:val="2"/>
          <w:numId w:val="10"/>
        </w:numPr>
        <w:spacing w:after="120"/>
        <w:ind w:hanging="709" w:left="709"/>
        <w:jc w:val="both"/>
        <w:rPr>
          <w:lang w:eastAsia="pl-PL"/>
        </w:rPr>
      </w:pPr>
      <w:r>
        <w:rPr>
          <w:lang w:eastAsia="pl-PL"/>
        </w:rPr>
        <w:t xml:space="preserve">Z uwagi na w</w:t>
      </w:r>
      <w:r>
        <w:rPr>
          <w:lang w:eastAsia="pl-PL"/>
        </w:rPr>
        <w:t xml:space="preserve">iejski charakter gminy odpady ulegające biodegradacji w tym odpady opakowaniowe ulegające biodegradacji oraz odpady zielone w znacznej części są zagospodarowane przez mieszkańców we własnym zakresie: w przydomowych kompostowniach lub do karmienia zwierząt.</w:t>
      </w:r>
      <w:r>
        <w:rPr>
          <w:lang w:eastAsia="pl-PL"/>
        </w:rPr>
      </w:r>
    </w:p>
    <w:p w14:paraId="1B810FDE" w14:textId="557B02C1">
      <w:pPr>
        <w:numPr>
          <w:ilvl w:val="2"/>
          <w:numId w:val="10"/>
        </w:numPr>
        <w:spacing w:after="120"/>
        <w:ind w:hanging="709" w:left="709"/>
        <w:jc w:val="both"/>
        <w:rPr>
          <w:lang w:eastAsia="pl-PL"/>
        </w:rPr>
      </w:pPr>
      <w:r>
        <w:rPr>
          <w:lang w:eastAsia="pl-PL"/>
        </w:rPr>
        <w:t xml:space="preserve">Wykonawca obowiązany jest przy sporządzaniu oferty do oszacowania ilości odbieranych odpadów komunalnych z </w:t>
      </w:r>
      <w:r>
        <w:rPr>
          <w:lang w:eastAsia="pl-PL"/>
        </w:rPr>
        <w:t xml:space="preserve">nieruchomości,</w:t>
      </w:r>
      <w:r>
        <w:rPr>
          <w:lang w:eastAsia="pl-PL"/>
        </w:rPr>
        <w:t xml:space="preserve"> na których zamieszkują mieszkańcy zgodnie z własną wiedzą i doświadczeniem.</w:t>
      </w:r>
      <w:r>
        <w:rPr>
          <w:lang w:eastAsia="pl-PL"/>
        </w:rPr>
      </w:r>
    </w:p>
    <w:p w14:paraId="414A75C4" w14:textId="77777777">
      <w:pPr>
        <w:keepNext w:val="true"/>
        <w:numPr>
          <w:ilvl w:val="1"/>
          <w:numId w:val="10"/>
        </w:numPr>
        <w:spacing w:after="120"/>
        <w:ind w:hanging="851" w:left="851"/>
        <w:jc w:val="both"/>
        <w:outlineLvl w:val="0"/>
        <w:rPr>
          <w:b/>
          <w:lang w:eastAsia="pl-PL"/>
        </w:rPr>
      </w:pPr>
      <w:r/>
      <w:bookmarkStart w:id="6" w:name="_Toc406005583"/>
      <w:r>
        <w:rPr>
          <w:b/>
          <w:lang w:eastAsia="pl-PL"/>
        </w:rPr>
        <w:t xml:space="preserve">Opis ogólny przedmiotu zamówienia</w:t>
      </w:r>
      <w:bookmarkEnd w:id="6"/>
      <w:r>
        <w:rPr>
          <w:b/>
          <w:lang w:eastAsia="pl-PL"/>
        </w:rPr>
        <w:t xml:space="preserve"> </w:t>
      </w:r>
      <w:r>
        <w:rPr>
          <w:b/>
          <w:lang w:eastAsia="pl-PL"/>
        </w:rPr>
      </w:r>
    </w:p>
    <w:p w14:paraId="6094A9EE" w14:textId="77777777">
      <w:pPr>
        <w:spacing w:after="120"/>
        <w:ind/>
        <w:jc w:val="both"/>
        <w:rPr>
          <w:lang w:eastAsia="pl-PL"/>
        </w:rPr>
      </w:pPr>
      <w:r>
        <w:rPr>
          <w:lang w:eastAsia="pl-PL"/>
        </w:rPr>
        <w:t xml:space="preserve">Przedmiotem zamówienia jest wykonanie usługi polegającej na: </w:t>
      </w:r>
      <w:r>
        <w:rPr>
          <w:lang w:eastAsia="pl-PL"/>
        </w:rPr>
      </w:r>
    </w:p>
    <w:p w14:paraId="42480579" w14:textId="4DCF15FD">
      <w:pPr>
        <w:numPr>
          <w:ilvl w:val="1"/>
          <w:numId w:val="16"/>
        </w:numPr>
        <w:spacing w:after="120"/>
        <w:ind w:left="426"/>
        <w:contextualSpacing w:val="true"/>
        <w:jc w:val="both"/>
        <w:rPr>
          <w:rFonts w:eastAsia="Calibri"/>
          <w:lang w:eastAsia="en-US"/>
        </w:rPr>
      </w:pPr>
      <w:r>
        <w:rPr>
          <w:rFonts w:eastAsia="Calibri"/>
          <w:lang w:eastAsia="en-US"/>
        </w:rPr>
        <w:t xml:space="preserve">odbieraniu i zagospodarowaniu odpadów komunalnych powstałych i zbieranych z </w:t>
      </w:r>
      <w:r>
        <w:rPr>
          <w:rFonts w:eastAsia="Calibri"/>
          <w:lang w:eastAsia="en-US"/>
        </w:rPr>
        <w:t xml:space="preserve">nieruchomości,</w:t>
      </w:r>
      <w:r>
        <w:rPr>
          <w:rFonts w:eastAsia="Calibri"/>
          <w:lang w:eastAsia="en-US"/>
        </w:rPr>
        <w:t xml:space="preserve"> na których zamieszkują mieszkańcy, położonych na terenie gminy Miedzna. Rodzaje odpadów stanowiących przedmiot zamówienia wskazano </w:t>
      </w:r>
      <w:r>
        <w:rPr>
          <w:rFonts w:eastAsia="Calibri"/>
          <w:lang w:eastAsia="en-US"/>
        </w:rPr>
        <w:t xml:space="preserve">w pkt</w:t>
      </w:r>
      <w:r>
        <w:rPr>
          <w:rFonts w:eastAsia="Calibri"/>
          <w:lang w:eastAsia="en-US"/>
        </w:rPr>
        <w:t xml:space="preserve"> 1.4. </w:t>
      </w:r>
      <w:r>
        <w:rPr>
          <w:rFonts w:eastAsia="Calibri"/>
          <w:lang w:eastAsia="en-US"/>
        </w:rPr>
      </w:r>
    </w:p>
    <w:p w14:paraId="6006D004" w14:textId="77777777">
      <w:pPr>
        <w:numPr>
          <w:ilvl w:val="0"/>
          <w:numId w:val="16"/>
        </w:numPr>
        <w:spacing w:after="120"/>
        <w:ind w:left="426"/>
        <w:contextualSpacing w:val="true"/>
        <w:jc w:val="both"/>
        <w:rPr>
          <w:rFonts w:eastAsia="Calibri"/>
          <w:lang w:eastAsia="en-US"/>
        </w:rPr>
      </w:pPr>
      <w:r>
        <w:rPr>
          <w:rFonts w:eastAsia="Calibri"/>
          <w:lang w:eastAsia="en-US"/>
        </w:rPr>
        <w:t xml:space="preserve">Wyposażenie nieruchomości zamieszkałych w worki do zbierania odpadów komunalnych.</w:t>
      </w:r>
      <w:r>
        <w:rPr>
          <w:rFonts w:eastAsia="Calibri"/>
          <w:lang w:eastAsia="en-US"/>
        </w:rPr>
      </w:r>
    </w:p>
    <w:p w14:paraId="00671A39" w14:textId="77777777">
      <w:pPr>
        <w:spacing w:after="120"/>
        <w:ind/>
        <w:contextualSpacing w:val="true"/>
        <w:jc w:val="both"/>
        <w:rPr>
          <w:rFonts w:eastAsia="Calibri"/>
          <w:lang w:eastAsia="en-US"/>
        </w:rPr>
      </w:pPr>
      <w:r>
        <w:rPr>
          <w:rFonts w:eastAsia="Calibri"/>
          <w:lang w:eastAsia="en-US"/>
        </w:rPr>
      </w:r>
      <w:r>
        <w:rPr>
          <w:rFonts w:eastAsia="Calibri"/>
          <w:lang w:eastAsia="en-US"/>
        </w:rPr>
      </w:r>
    </w:p>
    <w:p w14:paraId="0E65BE59" w14:textId="77777777">
      <w:pPr>
        <w:keepNext w:val="true"/>
        <w:numPr>
          <w:ilvl w:val="1"/>
          <w:numId w:val="10"/>
        </w:numPr>
        <w:spacing w:after="120"/>
        <w:ind w:hanging="426" w:left="426"/>
        <w:jc w:val="both"/>
        <w:outlineLvl w:val="0"/>
        <w:rPr>
          <w:b/>
          <w:lang w:eastAsia="pl-PL"/>
        </w:rPr>
      </w:pPr>
      <w:r/>
      <w:bookmarkStart w:id="7" w:name="_Toc406005584"/>
      <w:r>
        <w:rPr>
          <w:b/>
          <w:lang w:eastAsia="pl-PL"/>
        </w:rPr>
        <w:t xml:space="preserve">Opis szczegółowy przedmiotu zamówienia</w:t>
      </w:r>
      <w:bookmarkEnd w:id="7"/>
      <w:r/>
      <w:r>
        <w:rPr>
          <w:b/>
          <w:lang w:eastAsia="pl-PL"/>
        </w:rPr>
      </w:r>
    </w:p>
    <w:p w14:paraId="7044144D" w14:textId="77777777">
      <w:pPr>
        <w:numPr>
          <w:ilvl w:val="2"/>
          <w:numId w:val="10"/>
        </w:numPr>
        <w:spacing w:after="120"/>
        <w:ind w:hanging="709" w:left="709"/>
        <w:jc w:val="both"/>
        <w:rPr>
          <w:lang w:eastAsia="pl-PL"/>
        </w:rPr>
      </w:pPr>
      <w:r>
        <w:rPr>
          <w:lang w:eastAsia="pl-PL"/>
        </w:rPr>
        <w:t xml:space="preserve">Odbiór i zagospodarowanie odpadów komunalnych zmieszanych oraz zebranych w sposób selektywny z nieruchomości zamieszkałych położonych na terenie Gminy Miedzna obejmuje następujące grupy odpadów:</w:t>
      </w:r>
      <w:r>
        <w:rPr>
          <w:lang w:eastAsia="pl-PL"/>
        </w:rPr>
      </w:r>
    </w:p>
    <w:p w14:paraId="7ECBD07A" w14:textId="77777777">
      <w:pPr>
        <w:numPr>
          <w:ilvl w:val="0"/>
          <w:numId w:val="11"/>
        </w:numPr>
        <w:spacing w:after="120"/>
        <w:ind w:hanging="425" w:left="1134"/>
        <w:jc w:val="both"/>
        <w:rPr>
          <w:b/>
          <w:lang w:eastAsia="pl-PL"/>
        </w:rPr>
      </w:pPr>
      <w:r>
        <w:rPr>
          <w:b/>
          <w:lang w:eastAsia="pl-PL"/>
        </w:rPr>
        <w:t xml:space="preserve">Grupa odpadów podstawowa:</w:t>
      </w:r>
      <w:r>
        <w:rPr>
          <w:b/>
          <w:lang w:eastAsia="pl-PL"/>
        </w:rPr>
      </w:r>
    </w:p>
    <w:p w14:paraId="6C09CA22" w14:textId="77777777">
      <w:pPr>
        <w:numPr>
          <w:ilvl w:val="0"/>
          <w:numId w:val="7"/>
        </w:numPr>
        <w:spacing w:after="120"/>
        <w:ind w:left="1276"/>
        <w:jc w:val="both"/>
        <w:rPr>
          <w:lang w:eastAsia="pl-PL"/>
        </w:rPr>
      </w:pPr>
      <w:r>
        <w:rPr>
          <w:lang w:eastAsia="pl-PL"/>
        </w:rPr>
        <w:t xml:space="preserve">niesegregowane (zmieszane) odpady komunalne;</w:t>
      </w:r>
      <w:r>
        <w:rPr>
          <w:lang w:eastAsia="pl-PL"/>
        </w:rPr>
      </w:r>
    </w:p>
    <w:p w14:paraId="4E9C7742" w14:textId="77777777">
      <w:pPr>
        <w:numPr>
          <w:ilvl w:val="0"/>
          <w:numId w:val="7"/>
        </w:numPr>
        <w:spacing w:after="120"/>
        <w:ind w:left="1276"/>
        <w:jc w:val="both"/>
        <w:rPr>
          <w:lang w:eastAsia="pl-PL"/>
        </w:rPr>
      </w:pPr>
      <w:r>
        <w:rPr>
          <w:lang w:eastAsia="pl-PL"/>
        </w:rPr>
        <w:t xml:space="preserve">papier, tektura, tekstylia, obuwie;</w:t>
      </w:r>
      <w:r>
        <w:rPr>
          <w:lang w:eastAsia="pl-PL"/>
        </w:rPr>
      </w:r>
    </w:p>
    <w:p w14:paraId="6397F105" w14:textId="77777777">
      <w:pPr>
        <w:numPr>
          <w:ilvl w:val="0"/>
          <w:numId w:val="7"/>
        </w:numPr>
        <w:spacing w:after="120"/>
        <w:ind w:left="1276"/>
        <w:jc w:val="both"/>
        <w:rPr>
          <w:lang w:eastAsia="pl-PL"/>
        </w:rPr>
      </w:pPr>
      <w:r>
        <w:rPr>
          <w:lang w:eastAsia="pl-PL"/>
        </w:rPr>
        <w:t xml:space="preserve">metale, tworzywa sztuczne, opakowania wielomateriałowe;</w:t>
      </w:r>
      <w:r>
        <w:rPr>
          <w:lang w:eastAsia="pl-PL"/>
        </w:rPr>
      </w:r>
    </w:p>
    <w:p w14:paraId="5706490C" w14:textId="77777777">
      <w:pPr>
        <w:numPr>
          <w:ilvl w:val="0"/>
          <w:numId w:val="7"/>
        </w:numPr>
        <w:spacing w:after="120"/>
        <w:ind w:left="1276"/>
        <w:jc w:val="both"/>
        <w:rPr>
          <w:lang w:eastAsia="pl-PL"/>
        </w:rPr>
      </w:pPr>
      <w:r>
        <w:rPr>
          <w:lang w:eastAsia="pl-PL"/>
        </w:rPr>
        <w:t xml:space="preserve">szkło;</w:t>
      </w:r>
      <w:r>
        <w:rPr>
          <w:lang w:eastAsia="pl-PL"/>
        </w:rPr>
      </w:r>
    </w:p>
    <w:p w14:paraId="272D3158" w14:textId="77777777">
      <w:pPr>
        <w:numPr>
          <w:ilvl w:val="0"/>
          <w:numId w:val="7"/>
        </w:numPr>
        <w:spacing w:after="120"/>
        <w:ind w:left="1276"/>
        <w:jc w:val="both"/>
        <w:rPr>
          <w:lang w:eastAsia="pl-PL"/>
        </w:rPr>
      </w:pPr>
      <w:r>
        <w:rPr>
          <w:lang w:eastAsia="pl-PL"/>
        </w:rPr>
        <w:t xml:space="preserve">popiół;</w:t>
      </w:r>
      <w:r>
        <w:rPr>
          <w:lang w:eastAsia="pl-PL"/>
        </w:rPr>
      </w:r>
    </w:p>
    <w:p w14:paraId="0BCACA99" w14:textId="77777777">
      <w:pPr>
        <w:numPr>
          <w:ilvl w:val="0"/>
          <w:numId w:val="7"/>
        </w:numPr>
        <w:spacing w:after="120"/>
        <w:ind w:left="1276"/>
        <w:jc w:val="both"/>
        <w:rPr>
          <w:lang w:eastAsia="pl-PL"/>
        </w:rPr>
      </w:pPr>
      <w:r>
        <w:rPr>
          <w:lang w:eastAsia="pl-PL"/>
        </w:rPr>
        <w:t xml:space="preserve">bioodpady.</w:t>
      </w:r>
      <w:r>
        <w:rPr>
          <w:lang w:eastAsia="pl-PL"/>
        </w:rPr>
      </w:r>
    </w:p>
    <w:p w14:paraId="7DCB09F3" w14:textId="77777777">
      <w:pPr>
        <w:numPr>
          <w:ilvl w:val="0"/>
          <w:numId w:val="11"/>
        </w:numPr>
        <w:spacing w:after="120"/>
        <w:ind w:hanging="425" w:left="1134"/>
        <w:jc w:val="both"/>
        <w:rPr>
          <w:lang w:eastAsia="pl-PL"/>
        </w:rPr>
      </w:pPr>
      <w:r>
        <w:rPr>
          <w:b/>
          <w:lang w:eastAsia="pl-PL"/>
        </w:rPr>
        <w:t xml:space="preserve">Grupa odpadów </w:t>
      </w:r>
      <w:r>
        <w:rPr>
          <w:lang w:eastAsia="pl-PL"/>
        </w:rPr>
        <w:t xml:space="preserve">dodatkowa</w:t>
      </w:r>
      <w:r>
        <w:rPr>
          <w:b/>
          <w:lang w:eastAsia="pl-PL"/>
        </w:rPr>
        <w:t xml:space="preserve">:</w:t>
      </w:r>
      <w:r>
        <w:rPr>
          <w:lang w:eastAsia="pl-PL"/>
        </w:rPr>
      </w:r>
    </w:p>
    <w:p w14:paraId="71499C38" w14:textId="77777777">
      <w:pPr>
        <w:numPr>
          <w:ilvl w:val="0"/>
          <w:numId w:val="8"/>
        </w:numPr>
        <w:spacing w:after="120"/>
        <w:ind w:left="1276"/>
        <w:jc w:val="both"/>
        <w:rPr>
          <w:lang w:eastAsia="pl-PL"/>
        </w:rPr>
      </w:pPr>
      <w:r>
        <w:rPr>
          <w:lang w:eastAsia="pl-PL"/>
        </w:rPr>
        <w:t xml:space="preserve">odpady wielkogabarytowe;</w:t>
      </w:r>
      <w:r>
        <w:rPr>
          <w:lang w:eastAsia="pl-PL"/>
        </w:rPr>
      </w:r>
    </w:p>
    <w:p w14:paraId="2FFB14BE" w14:textId="77777777">
      <w:pPr>
        <w:numPr>
          <w:ilvl w:val="0"/>
          <w:numId w:val="8"/>
        </w:numPr>
        <w:spacing w:after="120"/>
        <w:ind w:left="1276"/>
        <w:jc w:val="both"/>
        <w:rPr>
          <w:lang w:eastAsia="pl-PL"/>
        </w:rPr>
      </w:pPr>
      <w:r>
        <w:rPr>
          <w:lang w:eastAsia="pl-PL"/>
        </w:rPr>
        <w:t xml:space="preserve">chemikalia;</w:t>
      </w:r>
      <w:r>
        <w:rPr>
          <w:lang w:eastAsia="pl-PL"/>
        </w:rPr>
      </w:r>
    </w:p>
    <w:p w14:paraId="4E57955D" w14:textId="77777777">
      <w:pPr>
        <w:numPr>
          <w:ilvl w:val="0"/>
          <w:numId w:val="8"/>
        </w:numPr>
        <w:spacing w:after="120"/>
        <w:ind w:left="1276"/>
        <w:jc w:val="both"/>
        <w:rPr>
          <w:lang w:eastAsia="pl-PL"/>
        </w:rPr>
      </w:pPr>
      <w:r>
        <w:rPr>
          <w:lang w:eastAsia="pl-PL"/>
        </w:rPr>
        <w:t xml:space="preserve">odpady budowlane i rozbiórkowe z prac remontowo-budowlanych niewymagających pozwoleń i zgłoszeń do administracji budowlano-architektonicznej;</w:t>
      </w:r>
      <w:r>
        <w:rPr>
          <w:lang w:eastAsia="pl-PL"/>
        </w:rPr>
      </w:r>
    </w:p>
    <w:p w14:paraId="1109F08C" w14:textId="77777777">
      <w:pPr>
        <w:numPr>
          <w:ilvl w:val="0"/>
          <w:numId w:val="8"/>
        </w:numPr>
        <w:spacing w:after="120"/>
        <w:ind w:left="1276"/>
        <w:jc w:val="both"/>
        <w:rPr>
          <w:lang w:eastAsia="pl-PL"/>
        </w:rPr>
      </w:pPr>
      <w:r>
        <w:rPr>
          <w:lang w:eastAsia="pl-PL"/>
        </w:rPr>
        <w:t xml:space="preserve">zużyte baterie i akumulatory;</w:t>
      </w:r>
      <w:r>
        <w:rPr>
          <w:lang w:eastAsia="pl-PL"/>
        </w:rPr>
      </w:r>
    </w:p>
    <w:p w14:paraId="455DE395" w14:textId="77777777">
      <w:pPr>
        <w:numPr>
          <w:ilvl w:val="0"/>
          <w:numId w:val="8"/>
        </w:numPr>
        <w:spacing w:after="120"/>
        <w:ind w:left="1276"/>
        <w:jc w:val="both"/>
        <w:rPr>
          <w:lang w:eastAsia="pl-PL"/>
        </w:rPr>
      </w:pPr>
      <w:r>
        <w:rPr>
          <w:lang w:eastAsia="pl-PL"/>
        </w:rPr>
        <w:t xml:space="preserve">zużyty sprzęt elektryczny i elektroniczny;</w:t>
      </w:r>
      <w:r>
        <w:rPr>
          <w:lang w:eastAsia="pl-PL"/>
        </w:rPr>
      </w:r>
    </w:p>
    <w:p w14:paraId="3DF091DD" w14:textId="77777777">
      <w:pPr>
        <w:numPr>
          <w:ilvl w:val="0"/>
          <w:numId w:val="8"/>
        </w:numPr>
        <w:spacing w:after="120"/>
        <w:ind w:left="1276"/>
        <w:jc w:val="both"/>
        <w:rPr>
          <w:lang w:eastAsia="pl-PL"/>
        </w:rPr>
      </w:pPr>
      <w:r>
        <w:rPr>
          <w:lang w:eastAsia="pl-PL"/>
        </w:rPr>
        <w:t xml:space="preserve">tekstylia</w:t>
      </w:r>
      <w:r>
        <w:rPr>
          <w:lang w:eastAsia="pl-PL"/>
        </w:rPr>
      </w:r>
    </w:p>
    <w:p w14:paraId="511890BE" w14:textId="77777777">
      <w:pPr>
        <w:numPr>
          <w:ilvl w:val="0"/>
          <w:numId w:val="8"/>
        </w:numPr>
        <w:spacing w:after="120"/>
        <w:ind w:left="1276"/>
        <w:jc w:val="both"/>
        <w:rPr>
          <w:lang w:eastAsia="pl-PL"/>
        </w:rPr>
      </w:pPr>
      <w:r>
        <w:rPr>
          <w:lang w:eastAsia="pl-PL"/>
        </w:rPr>
        <w:t xml:space="preserve">zużyte opony;</w:t>
      </w:r>
      <w:r>
        <w:rPr>
          <w:lang w:eastAsia="pl-PL"/>
        </w:rPr>
      </w:r>
    </w:p>
    <w:p w14:paraId="3675B179" w14:textId="77777777">
      <w:pPr>
        <w:numPr>
          <w:ilvl w:val="0"/>
          <w:numId w:val="8"/>
        </w:numPr>
        <w:spacing w:after="120"/>
        <w:ind w:left="1276"/>
        <w:jc w:val="both"/>
        <w:rPr>
          <w:lang w:eastAsia="pl-PL"/>
        </w:rPr>
      </w:pPr>
      <w:r>
        <w:rPr>
          <w:lang w:eastAsia="pl-PL"/>
        </w:rPr>
        <w:t xml:space="preserve">przeterminowane leki.</w:t>
      </w:r>
      <w:r>
        <w:rPr>
          <w:lang w:eastAsia="pl-PL"/>
        </w:rPr>
      </w:r>
    </w:p>
    <w:p w14:paraId="5C2650BD" w14:textId="77777777">
      <w:pPr>
        <w:numPr>
          <w:ilvl w:val="2"/>
          <w:numId w:val="10"/>
        </w:numPr>
        <w:spacing w:after="120"/>
        <w:ind w:hanging="709" w:left="709"/>
        <w:jc w:val="both"/>
        <w:rPr>
          <w:lang w:eastAsia="pl-PL"/>
        </w:rPr>
      </w:pPr>
      <w:r>
        <w:rPr>
          <w:lang w:eastAsia="pl-PL"/>
        </w:rPr>
        <w:t xml:space="preserve">Wykonawca jest zobowiązany do:</w:t>
      </w:r>
      <w:r>
        <w:rPr>
          <w:lang w:eastAsia="pl-PL"/>
        </w:rPr>
      </w:r>
    </w:p>
    <w:p w14:paraId="44F43E13" w14:textId="442F7531">
      <w:pPr>
        <w:numPr>
          <w:ilvl w:val="0"/>
          <w:numId w:val="18"/>
        </w:numPr>
        <w:spacing w:after="120"/>
        <w:ind/>
        <w:jc w:val="both"/>
        <w:rPr>
          <w:lang w:eastAsia="pl-PL"/>
        </w:rPr>
      </w:pPr>
      <w:r>
        <w:rPr>
          <w:lang w:eastAsia="pl-PL"/>
        </w:rPr>
        <w:t xml:space="preserve">przekazywania odebranych od właścicieli nieruchomości, na których zamieszkują mieszkańcy zmieszanych odpadów komunalnych, bioodpadów i pozostałości z sortowania odpadów komunalnych do instala</w:t>
      </w:r>
      <w:r>
        <w:rPr>
          <w:lang w:eastAsia="pl-PL"/>
        </w:rPr>
        <w:t xml:space="preserve">cji do przetwarzania odpadów komunalnych, a w przypadku awarii instalacji, o której mowa powyżej, bądź w stanach odbiegających od normalnej eksploatacji, dopuszcza się skierowanie strumienia odpadów do innej instalacji do przetwarzania odpadów komunalnych </w:t>
      </w:r>
      <w:r>
        <w:rPr>
          <w:lang w:eastAsia="pl-PL"/>
        </w:rPr>
      </w:r>
    </w:p>
    <w:p w14:paraId="68FE2974" w14:textId="692C6BB8">
      <w:pPr>
        <w:numPr>
          <w:ilvl w:val="0"/>
          <w:numId w:val="18"/>
        </w:numPr>
        <w:spacing w:after="120"/>
        <w:ind w:hanging="284" w:left="993"/>
        <w:jc w:val="both"/>
        <w:rPr>
          <w:lang w:eastAsia="pl-PL"/>
        </w:rPr>
      </w:pPr>
      <w:r>
        <w:rPr>
          <w:lang w:eastAsia="pl-PL"/>
        </w:rPr>
        <w:t xml:space="preserve">przekazywania odbieranych od właścicieli </w:t>
      </w:r>
      <w:r>
        <w:rPr>
          <w:lang w:eastAsia="pl-PL"/>
        </w:rPr>
        <w:t xml:space="preserve">nieruchomości,</w:t>
      </w:r>
      <w:r>
        <w:rPr>
          <w:lang w:eastAsia="pl-PL"/>
        </w:rPr>
        <w:t xml:space="preserve"> na </w:t>
      </w:r>
      <w:r>
        <w:rPr>
          <w:lang w:eastAsia="pl-PL"/>
        </w:rPr>
        <w:t xml:space="preserve">których zamieszkują mieszkańcy selektywnie zebranych odpadów komunalnych do instalacji odzysku i unieszkodliwienia odpadów, zgodnie z hierarchią postępowanie z odpadami, o której mowa w art. 17 i 18 ustawy z dnia 14 grudnia 2012 r. o odpadach (Dz. U. z 202</w:t>
      </w:r>
      <w:r>
        <w:rPr>
          <w:lang w:eastAsia="pl-PL"/>
        </w:rPr>
        <w:t xml:space="preserve">6</w:t>
      </w:r>
      <w:r>
        <w:rPr>
          <w:lang w:eastAsia="pl-PL"/>
        </w:rPr>
        <w:t xml:space="preserve"> r. poz. 1</w:t>
      </w:r>
      <w:r>
        <w:rPr>
          <w:lang w:eastAsia="pl-PL"/>
        </w:rPr>
        <w:t xml:space="preserve">328</w:t>
      </w:r>
      <w:r>
        <w:rPr>
          <w:lang w:eastAsia="pl-PL"/>
        </w:rPr>
        <w:t xml:space="preserve">) lub samodzielnego zagospodarowania zgodnie z obowiązującymi przepisami;</w:t>
      </w:r>
      <w:r>
        <w:rPr>
          <w:lang w:eastAsia="pl-PL"/>
        </w:rPr>
      </w:r>
    </w:p>
    <w:p w14:paraId="79893D13" w14:textId="77777777">
      <w:pPr>
        <w:numPr>
          <w:ilvl w:val="0"/>
          <w:numId w:val="18"/>
        </w:numPr>
        <w:spacing w:after="120"/>
        <w:ind w:hanging="284" w:left="993"/>
        <w:jc w:val="both"/>
        <w:rPr>
          <w:lang w:eastAsia="pl-PL"/>
        </w:rPr>
      </w:pPr>
      <w:r>
        <w:rPr>
          <w:lang w:eastAsia="pl-PL"/>
        </w:rPr>
        <w:t xml:space="preserve">prowadzenia kart ewidencji odpadów zgodnie z obowiązującymi przepisami.</w:t>
      </w:r>
      <w:r>
        <w:rPr>
          <w:lang w:eastAsia="pl-PL"/>
        </w:rPr>
      </w:r>
    </w:p>
    <w:p w14:paraId="20F8FE5C" w14:textId="77777777">
      <w:pPr>
        <w:numPr>
          <w:ilvl w:val="0"/>
          <w:numId w:val="18"/>
        </w:numPr>
        <w:spacing w:after="120"/>
        <w:ind/>
        <w:contextualSpacing w:val="true"/>
        <w:jc w:val="both"/>
        <w:rPr>
          <w:rFonts w:eastAsia="Calibri"/>
          <w:lang w:eastAsia="en-US"/>
        </w:rPr>
      </w:pPr>
      <w:r>
        <w:rPr>
          <w:rFonts w:eastAsia="Calibri"/>
          <w:lang w:eastAsia="en-US"/>
        </w:rPr>
        <w:t xml:space="preserve"> wykonania przedmiotu Umowy z zachowaniem należytej staranności, w sposób rzetelny, terminowy, dokładny oraz zgodnie z obowiązującymi </w:t>
      </w:r>
      <w:r>
        <w:rPr>
          <w:rFonts w:eastAsia="Calibri"/>
          <w:lang w:eastAsia="en-US"/>
        </w:rPr>
        <w:br w:type="textWrapping" w:clear="all"/>
        <w:t xml:space="preserve">w czasie realizacji przedmiotu Umowy przepisami prawa, w szczególności: </w:t>
      </w:r>
      <w:r>
        <w:rPr>
          <w:rFonts w:eastAsia="Calibri"/>
          <w:lang w:eastAsia="en-US"/>
        </w:rPr>
      </w:r>
    </w:p>
    <w:p w14:paraId="0B42DE06" w14:textId="77777777">
      <w:pPr>
        <w:spacing w:after="120"/>
        <w:ind w:left="426"/>
        <w:contextualSpacing w:val="true"/>
        <w:jc w:val="both"/>
        <w:rPr>
          <w:rFonts w:eastAsia="Calibri"/>
          <w:lang w:eastAsia="en-US"/>
        </w:rPr>
      </w:pPr>
      <w:r>
        <w:rPr>
          <w:rFonts w:eastAsia="Calibri"/>
          <w:lang w:eastAsia="en-US"/>
        </w:rPr>
        <w:t xml:space="preserve">- ustawą z dnia 27 kwietnia 2001 r. prawo ochrony środowiska;</w:t>
      </w:r>
      <w:r>
        <w:rPr>
          <w:rFonts w:eastAsia="Calibri"/>
          <w:lang w:eastAsia="en-US"/>
        </w:rPr>
      </w:r>
    </w:p>
    <w:p w14:paraId="1F4C546A" w14:textId="77777777">
      <w:pPr>
        <w:spacing w:after="120"/>
        <w:ind w:left="426"/>
        <w:contextualSpacing w:val="true"/>
        <w:jc w:val="both"/>
        <w:rPr>
          <w:rFonts w:eastAsia="Calibri"/>
          <w:lang w:eastAsia="en-US"/>
        </w:rPr>
      </w:pPr>
      <w:r>
        <w:rPr>
          <w:rFonts w:eastAsia="Calibri"/>
          <w:lang w:eastAsia="en-US"/>
        </w:rPr>
        <w:t xml:space="preserve">- ustawą z dnia 14 grudnia 2012 r. o odpadach;</w:t>
      </w:r>
      <w:r>
        <w:rPr>
          <w:rFonts w:eastAsia="Calibri"/>
          <w:lang w:eastAsia="en-US"/>
        </w:rPr>
      </w:r>
    </w:p>
    <w:p w14:paraId="4E4F1DE1" w14:textId="77777777">
      <w:pPr>
        <w:spacing w:after="120"/>
        <w:ind w:left="426"/>
        <w:contextualSpacing w:val="true"/>
        <w:jc w:val="both"/>
        <w:rPr>
          <w:rFonts w:eastAsia="Calibri"/>
          <w:lang w:eastAsia="en-US"/>
        </w:rPr>
      </w:pPr>
      <w:r>
        <w:rPr>
          <w:rFonts w:eastAsia="Calibri"/>
          <w:lang w:eastAsia="en-US"/>
        </w:rPr>
        <w:t xml:space="preserve">- ustawą z dnia 13 września 1996 r. o utrzymaniu czystości i porządku w gminach. </w:t>
      </w:r>
      <w:r>
        <w:rPr>
          <w:rFonts w:eastAsia="Calibri"/>
          <w:lang w:eastAsia="en-US"/>
        </w:rPr>
      </w:r>
    </w:p>
    <w:p w14:paraId="4C3A237E" w14:textId="77777777">
      <w:pPr>
        <w:spacing w:after="120"/>
        <w:ind w:left="993"/>
        <w:jc w:val="both"/>
        <w:rPr>
          <w:lang w:eastAsia="pl-PL"/>
        </w:rPr>
      </w:pPr>
      <w:r>
        <w:rPr>
          <w:lang w:eastAsia="pl-PL"/>
        </w:rPr>
      </w:r>
      <w:r>
        <w:rPr>
          <w:lang w:eastAsia="pl-PL"/>
        </w:rPr>
      </w:r>
    </w:p>
    <w:p w14:paraId="6D70820C" w14:textId="2D98E969">
      <w:pPr>
        <w:numPr>
          <w:ilvl w:val="2"/>
          <w:numId w:val="10"/>
        </w:numPr>
        <w:spacing w:after="120"/>
        <w:ind w:hanging="709" w:left="709"/>
        <w:jc w:val="both"/>
        <w:rPr>
          <w:lang w:eastAsia="pl-PL"/>
        </w:rPr>
      </w:pPr>
      <w:r>
        <w:rPr>
          <w:lang w:eastAsia="pl-PL"/>
        </w:rPr>
        <w:t xml:space="preserve">Zakres przedmiotu zamówienia obejmuje transport odebranych od właścicieli nieruchomości, na których zamieszkują mieszkańcy odpadów do instalacji odzysku i unieszkodliwiania odpadów lub </w:t>
      </w:r>
      <w:r>
        <w:rPr>
          <w:lang w:eastAsia="pl-PL"/>
        </w:rPr>
        <w:t xml:space="preserve">do instalacji</w:t>
      </w:r>
      <w:r>
        <w:rPr>
          <w:lang w:eastAsia="pl-PL"/>
        </w:rPr>
        <w:t xml:space="preserve"> do przetwarzania odpadów komunalnych.</w:t>
      </w:r>
      <w:r>
        <w:rPr>
          <w:lang w:eastAsia="pl-PL"/>
        </w:rPr>
      </w:r>
    </w:p>
    <w:p w14:paraId="1039E812" w14:textId="77777777">
      <w:pPr>
        <w:numPr>
          <w:ilvl w:val="2"/>
          <w:numId w:val="10"/>
        </w:numPr>
        <w:spacing w:after="120"/>
        <w:ind w:hanging="709" w:left="709"/>
        <w:jc w:val="both"/>
        <w:rPr>
          <w:lang w:eastAsia="pl-PL"/>
        </w:rPr>
      </w:pPr>
      <w:r>
        <w:rPr>
          <w:lang w:eastAsia="pl-PL"/>
        </w:rPr>
        <w:t xml:space="preserve">Wykonawca w ramach realizacji zamówienia ma obowiązek wyposażenia właścicieli nieruchomości w worki do gromadzenia odpadów zarówno zmieszanych jak i selektywnie zbieranych.</w:t>
      </w:r>
      <w:r>
        <w:rPr>
          <w:lang w:eastAsia="pl-PL"/>
        </w:rPr>
      </w:r>
    </w:p>
    <w:p w14:paraId="1888A89F" w14:textId="77777777">
      <w:pPr>
        <w:numPr>
          <w:ilvl w:val="2"/>
          <w:numId w:val="10"/>
        </w:numPr>
        <w:spacing w:after="120"/>
        <w:ind w:hanging="709" w:left="709"/>
        <w:jc w:val="both"/>
        <w:rPr>
          <w:lang w:eastAsia="pl-PL"/>
        </w:rPr>
      </w:pPr>
      <w:r>
        <w:rPr>
          <w:lang w:eastAsia="pl-PL"/>
        </w:rPr>
        <w:t xml:space="preserve">Wykonawca odpowiada za dystrybucję worków na odbiór odpadów. W celu ułatwienia dystrybucji Wykonawca może współpracować z sołtysami poszczególnych miejscowości i Urzędem Gminy.</w:t>
      </w:r>
      <w:r>
        <w:rPr>
          <w:lang w:eastAsia="pl-PL"/>
        </w:rPr>
      </w:r>
    </w:p>
    <w:p w14:paraId="4DB9AA70" w14:textId="3212ACD1">
      <w:pPr>
        <w:numPr>
          <w:ilvl w:val="2"/>
          <w:numId w:val="10"/>
        </w:numPr>
        <w:spacing w:after="120"/>
        <w:ind w:hanging="709" w:left="709"/>
        <w:jc w:val="both"/>
        <w:rPr>
          <w:lang w:eastAsia="pl-PL"/>
        </w:rPr>
      </w:pPr>
      <w:r>
        <w:rPr>
          <w:lang w:eastAsia="pl-PL"/>
        </w:rPr>
        <w:t xml:space="preserve">Z uwagi na to, że mieszkańcy posiadają worki dostarczone podczas ostatnich odbiorów Wykonawca będzie zobowiązany do odbioru odpadów wystawionych również w tych workach przez I kwartał 202</w:t>
      </w:r>
      <w:r>
        <w:rPr>
          <w:lang w:eastAsia="pl-PL"/>
        </w:rPr>
        <w:t xml:space="preserve">7</w:t>
      </w:r>
      <w:r>
        <w:rPr>
          <w:lang w:eastAsia="pl-PL"/>
        </w:rPr>
        <w:t xml:space="preserve"> r.</w:t>
      </w:r>
      <w:r>
        <w:rPr>
          <w:lang w:eastAsia="pl-PL"/>
        </w:rPr>
      </w:r>
    </w:p>
    <w:p w14:paraId="66CC59E2" w14:textId="77777777">
      <w:pPr>
        <w:numPr>
          <w:ilvl w:val="2"/>
          <w:numId w:val="10"/>
        </w:numPr>
        <w:spacing w:after="120"/>
        <w:ind w:hanging="709" w:left="709"/>
        <w:jc w:val="both"/>
        <w:rPr>
          <w:lang w:eastAsia="pl-PL"/>
        </w:rPr>
      </w:pPr>
      <w:r>
        <w:rPr>
          <w:lang w:eastAsia="pl-PL"/>
        </w:rPr>
        <w:t xml:space="preserve">Dostarczane worki powinny spełniać wymagania określone w § 6 i § 7 Regulaminu utrzymania czystości i porządku na terenie Gminy Miedzna.</w:t>
      </w:r>
      <w:r>
        <w:rPr>
          <w:lang w:eastAsia="pl-PL"/>
        </w:rPr>
      </w:r>
    </w:p>
    <w:p w14:paraId="48A13314" w14:textId="77777777">
      <w:pPr>
        <w:numPr>
          <w:ilvl w:val="2"/>
          <w:numId w:val="10"/>
        </w:numPr>
        <w:spacing w:after="120"/>
        <w:ind w:hanging="709" w:left="709"/>
        <w:jc w:val="both"/>
        <w:rPr>
          <w:lang w:eastAsia="pl-PL"/>
        </w:rPr>
      </w:pPr>
      <w:r>
        <w:rPr>
          <w:lang w:eastAsia="pl-PL"/>
        </w:rPr>
        <w:t xml:space="preserve">Kolorystyka worków do odbioru odpadów:</w:t>
      </w:r>
      <w:r>
        <w:rPr>
          <w:lang w:eastAsia="pl-PL"/>
        </w:rPr>
      </w:r>
    </w:p>
    <w:p w14:paraId="6B316965" w14:textId="77777777">
      <w:pPr>
        <w:numPr>
          <w:ilvl w:val="0"/>
          <w:numId w:val="9"/>
        </w:numPr>
        <w:spacing w:after="120"/>
        <w:ind w:left="993"/>
        <w:jc w:val="both"/>
        <w:rPr>
          <w:lang w:eastAsia="pl-PL"/>
        </w:rPr>
      </w:pPr>
      <w:r>
        <w:rPr>
          <w:lang w:eastAsia="pl-PL"/>
        </w:rPr>
        <w:t xml:space="preserve">papier i tektura, – kolor niebieski;</w:t>
      </w:r>
      <w:r>
        <w:rPr>
          <w:lang w:eastAsia="pl-PL"/>
        </w:rPr>
      </w:r>
    </w:p>
    <w:p w14:paraId="61A52D71" w14:textId="77777777">
      <w:pPr>
        <w:numPr>
          <w:ilvl w:val="0"/>
          <w:numId w:val="9"/>
        </w:numPr>
        <w:spacing w:after="120"/>
        <w:ind w:left="993"/>
        <w:jc w:val="both"/>
        <w:rPr>
          <w:lang w:eastAsia="pl-PL"/>
        </w:rPr>
      </w:pPr>
      <w:r>
        <w:rPr>
          <w:lang w:eastAsia="pl-PL"/>
        </w:rPr>
        <w:t xml:space="preserve">szkło – kolor zielony;</w:t>
      </w:r>
      <w:r>
        <w:rPr>
          <w:lang w:eastAsia="pl-PL"/>
        </w:rPr>
      </w:r>
    </w:p>
    <w:p w14:paraId="18CD3BAB" w14:textId="77777777">
      <w:pPr>
        <w:numPr>
          <w:ilvl w:val="0"/>
          <w:numId w:val="9"/>
        </w:numPr>
        <w:spacing w:after="120"/>
        <w:ind w:left="993"/>
        <w:jc w:val="both"/>
        <w:rPr>
          <w:lang w:eastAsia="pl-PL"/>
        </w:rPr>
      </w:pPr>
      <w:r>
        <w:rPr>
          <w:lang w:eastAsia="pl-PL"/>
        </w:rPr>
        <w:t xml:space="preserve">tworzywa sztuczne, metal oraz opakowania wielomateriałowe – kolor żółty;</w:t>
      </w:r>
      <w:r>
        <w:rPr>
          <w:lang w:eastAsia="pl-PL"/>
        </w:rPr>
      </w:r>
    </w:p>
    <w:p w14:paraId="1476CD04" w14:textId="77777777">
      <w:pPr>
        <w:numPr>
          <w:ilvl w:val="0"/>
          <w:numId w:val="9"/>
        </w:numPr>
        <w:spacing w:after="120"/>
        <w:ind w:left="993"/>
        <w:jc w:val="both"/>
        <w:rPr>
          <w:lang w:eastAsia="pl-PL"/>
        </w:rPr>
      </w:pPr>
      <w:r>
        <w:rPr>
          <w:lang w:eastAsia="pl-PL"/>
        </w:rPr>
        <w:t xml:space="preserve">popiół – kolor szary;</w:t>
      </w:r>
      <w:r>
        <w:rPr>
          <w:lang w:eastAsia="pl-PL"/>
        </w:rPr>
      </w:r>
    </w:p>
    <w:p w14:paraId="2CA3C747" w14:textId="77777777">
      <w:pPr>
        <w:numPr>
          <w:ilvl w:val="0"/>
          <w:numId w:val="9"/>
        </w:numPr>
        <w:spacing w:after="120"/>
        <w:ind w:left="993"/>
        <w:jc w:val="both"/>
        <w:rPr>
          <w:lang w:eastAsia="pl-PL"/>
        </w:rPr>
      </w:pPr>
      <w:r>
        <w:rPr>
          <w:lang w:eastAsia="pl-PL"/>
        </w:rPr>
        <w:t xml:space="preserve">bioodpady – kolor brązowy;</w:t>
      </w:r>
      <w:r>
        <w:rPr>
          <w:lang w:eastAsia="pl-PL"/>
        </w:rPr>
      </w:r>
    </w:p>
    <w:p w14:paraId="2220CACF" w14:textId="77777777">
      <w:pPr>
        <w:numPr>
          <w:ilvl w:val="0"/>
          <w:numId w:val="9"/>
        </w:numPr>
        <w:spacing w:after="120"/>
        <w:ind w:left="993"/>
        <w:jc w:val="both"/>
        <w:rPr>
          <w:lang w:eastAsia="pl-PL"/>
        </w:rPr>
      </w:pPr>
      <w:r>
        <w:rPr>
          <w:lang w:eastAsia="pl-PL"/>
        </w:rPr>
        <w:t xml:space="preserve">niesegregowane (zmieszane) odpady komunalne – kolor czarny;</w:t>
      </w:r>
      <w:r>
        <w:rPr>
          <w:lang w:eastAsia="pl-PL"/>
        </w:rPr>
      </w:r>
    </w:p>
    <w:p w14:paraId="5F111CC5" w14:textId="77777777">
      <w:pPr>
        <w:numPr>
          <w:ilvl w:val="2"/>
          <w:numId w:val="10"/>
        </w:numPr>
        <w:spacing w:after="120"/>
        <w:ind w:hanging="709" w:left="709"/>
        <w:jc w:val="both"/>
        <w:rPr>
          <w:lang w:eastAsia="pl-PL"/>
        </w:rPr>
      </w:pPr>
      <w:r>
        <w:rPr>
          <w:lang w:eastAsia="pl-PL"/>
        </w:rPr>
        <w:t xml:space="preserve">Charakterystyka worków do zbiórki odpadów:</w:t>
      </w:r>
      <w:r>
        <w:rPr>
          <w:lang w:eastAsia="pl-PL"/>
        </w:rPr>
      </w:r>
    </w:p>
    <w:p w14:paraId="2E89ACE6" w14:textId="77777777">
      <w:pPr>
        <w:numPr>
          <w:ilvl w:val="0"/>
          <w:numId w:val="17"/>
        </w:numPr>
        <w:spacing w:after="120"/>
        <w:ind w:left="993"/>
        <w:jc w:val="both"/>
        <w:rPr>
          <w:lang w:eastAsia="pl-PL"/>
        </w:rPr>
      </w:pPr>
      <w:r>
        <w:rPr>
          <w:lang w:eastAsia="pl-PL"/>
        </w:rPr>
        <w:t xml:space="preserve">materiał – folia polietylenowa LDPE;</w:t>
      </w:r>
      <w:r>
        <w:rPr>
          <w:lang w:eastAsia="pl-PL"/>
        </w:rPr>
      </w:r>
    </w:p>
    <w:p w14:paraId="72BACCA4" w14:textId="77777777">
      <w:pPr>
        <w:numPr>
          <w:ilvl w:val="0"/>
          <w:numId w:val="17"/>
        </w:numPr>
        <w:spacing w:after="120"/>
        <w:ind w:left="993"/>
        <w:jc w:val="both"/>
        <w:rPr>
          <w:lang w:eastAsia="pl-PL"/>
        </w:rPr>
      </w:pPr>
      <w:r>
        <w:rPr>
          <w:lang w:eastAsia="pl-PL"/>
        </w:rPr>
        <w:t xml:space="preserve">grubość – co najmniej 60 mikronów;</w:t>
      </w:r>
      <w:r>
        <w:rPr>
          <w:lang w:eastAsia="pl-PL"/>
        </w:rPr>
      </w:r>
    </w:p>
    <w:p w14:paraId="0349AEA9" w14:textId="77777777">
      <w:pPr>
        <w:numPr>
          <w:ilvl w:val="0"/>
          <w:numId w:val="17"/>
        </w:numPr>
        <w:spacing w:after="120"/>
        <w:ind w:left="993"/>
        <w:jc w:val="both"/>
        <w:rPr>
          <w:lang w:eastAsia="pl-PL"/>
        </w:rPr>
      </w:pPr>
      <w:r>
        <w:rPr>
          <w:lang w:eastAsia="pl-PL"/>
        </w:rPr>
        <w:t xml:space="preserve">nadruk – jednostronny, informacja o rodzaju gromadzonych w nich odpadach, nazwa, adres, nr telefonu Wykonawcy (zamawiający zastrzega sobie prawo do uzgodnienia szaty graficznej worków przeznaczonych do selektywnej zbiórki odpadów) </w:t>
      </w:r>
      <w:r>
        <w:rPr>
          <w:lang w:eastAsia="pl-PL"/>
        </w:rPr>
      </w:r>
    </w:p>
    <w:p w14:paraId="3CBE3F45" w14:textId="77777777">
      <w:pPr>
        <w:numPr>
          <w:ilvl w:val="0"/>
          <w:numId w:val="17"/>
        </w:numPr>
        <w:spacing w:after="120"/>
        <w:ind/>
        <w:jc w:val="both"/>
        <w:rPr>
          <w:lang w:eastAsia="pl-PL"/>
        </w:rPr>
      </w:pPr>
      <w:r>
        <w:rPr>
          <w:lang w:eastAsia="pl-PL"/>
        </w:rPr>
        <w:t xml:space="preserve">pojemność nie mniejsza niż:</w:t>
      </w:r>
      <w:r>
        <w:rPr>
          <w:lang w:eastAsia="pl-PL"/>
        </w:rPr>
      </w:r>
    </w:p>
    <w:p w14:paraId="698E048C" w14:textId="394298AE">
      <w:pPr>
        <w:numPr>
          <w:ilvl w:val="0"/>
          <w:numId w:val="48"/>
        </w:numPr>
        <w:spacing w:after="120"/>
        <w:ind/>
        <w:jc w:val="both"/>
        <w:rPr>
          <w:lang w:eastAsia="pl-PL"/>
        </w:rPr>
      </w:pPr>
      <w:r>
        <w:rPr>
          <w:lang w:eastAsia="pl-PL"/>
        </w:rPr>
        <w:t xml:space="preserve">80 l do </w:t>
      </w:r>
      <w:r>
        <w:rPr>
          <w:lang w:eastAsia="pl-PL"/>
        </w:rPr>
        <w:t xml:space="preserve">zbierania niesegregowanych</w:t>
      </w:r>
      <w:r>
        <w:rPr>
          <w:lang w:eastAsia="pl-PL"/>
        </w:rPr>
        <w:t xml:space="preserve"> (zmieszanych) odpadów komunalnych</w:t>
      </w:r>
      <w:r>
        <w:rPr>
          <w:lang w:eastAsia="pl-PL"/>
        </w:rPr>
      </w:r>
    </w:p>
    <w:p w14:paraId="08514E79" w14:textId="77777777">
      <w:pPr>
        <w:numPr>
          <w:ilvl w:val="0"/>
          <w:numId w:val="48"/>
        </w:numPr>
        <w:spacing w:after="120"/>
        <w:ind/>
        <w:jc w:val="both"/>
        <w:rPr>
          <w:lang w:eastAsia="pl-PL"/>
        </w:rPr>
      </w:pPr>
      <w:r>
        <w:rPr>
          <w:lang w:eastAsia="pl-PL"/>
        </w:rPr>
        <w:t xml:space="preserve">60 l do zbierania segregowanych odpadów komunalnych</w:t>
      </w:r>
      <w:r>
        <w:rPr>
          <w:lang w:eastAsia="pl-PL"/>
        </w:rPr>
      </w:r>
    </w:p>
    <w:p w14:paraId="323C22BE" w14:textId="77777777">
      <w:pPr>
        <w:numPr>
          <w:ilvl w:val="2"/>
          <w:numId w:val="10"/>
        </w:numPr>
        <w:spacing w:after="120"/>
        <w:ind w:hanging="709" w:left="709"/>
        <w:jc w:val="both"/>
        <w:rPr>
          <w:lang w:eastAsia="pl-PL"/>
        </w:rPr>
      </w:pPr>
      <w:r>
        <w:rPr>
          <w:lang w:eastAsia="pl-PL"/>
        </w:rPr>
        <w:t xml:space="preserve">W trakcie wykonywania umowy wyposażenie nieruchomości w worki odbywać się będzie na zasadzie uzupełnienia nowych worków w ilości nie mniejszej niż Wykonawca odebrał z przed posesji lub innego miejsca odbioru.</w:t>
      </w:r>
      <w:r>
        <w:rPr>
          <w:lang w:eastAsia="pl-PL"/>
        </w:rPr>
      </w:r>
    </w:p>
    <w:p w14:paraId="480DA1FF" w14:textId="77777777">
      <w:pPr>
        <w:numPr>
          <w:ilvl w:val="2"/>
          <w:numId w:val="10"/>
        </w:numPr>
        <w:spacing w:after="120"/>
        <w:ind w:hanging="709" w:left="709"/>
        <w:jc w:val="both"/>
        <w:rPr>
          <w:lang w:eastAsia="pl-PL"/>
        </w:rPr>
      </w:pPr>
      <w:r>
        <w:rPr>
          <w:lang w:eastAsia="pl-PL"/>
        </w:rPr>
        <w:t xml:space="preserve">W przypadku gdy dostarczona ilość worków lub ich łączna pojemność okaże się niewystarczająca w danym okresie czasu właściciel nieruchomości powinien mieć możliwość bezpłatnego dobrania worków u sołtysa i Urzędzie Gminy w Miedznie. </w:t>
      </w:r>
      <w:r>
        <w:rPr>
          <w:lang w:eastAsia="pl-PL"/>
        </w:rPr>
      </w:r>
    </w:p>
    <w:p w14:paraId="4E0C9EB5" w14:textId="77777777">
      <w:pPr>
        <w:numPr>
          <w:ilvl w:val="2"/>
          <w:numId w:val="10"/>
        </w:numPr>
        <w:spacing w:after="120"/>
        <w:ind w:hanging="709" w:left="709"/>
        <w:jc w:val="both"/>
        <w:rPr>
          <w:lang w:eastAsia="pl-PL"/>
        </w:rPr>
      </w:pPr>
      <w:r>
        <w:rPr>
          <w:lang w:eastAsia="pl-PL"/>
        </w:rPr>
        <w:t xml:space="preserve">Częstotliwość odbierania odpadów komunalnych:</w:t>
      </w:r>
      <w:r>
        <w:rPr>
          <w:lang w:eastAsia="pl-PL"/>
        </w:rPr>
      </w:r>
    </w:p>
    <w:p w14:paraId="5531753F" w14:textId="77777777">
      <w:pPr>
        <w:numPr>
          <w:ilvl w:val="1"/>
          <w:numId w:val="18"/>
        </w:numPr>
        <w:spacing w:after="120"/>
        <w:ind w:hanging="425" w:left="1134"/>
        <w:jc w:val="both"/>
        <w:rPr>
          <w:lang w:eastAsia="pl-PL"/>
        </w:rPr>
      </w:pPr>
      <w:r>
        <w:rPr>
          <w:lang w:eastAsia="pl-PL"/>
        </w:rPr>
        <w:t xml:space="preserve">Popiół odbierany będzie z terenu nieruchomości z częstotliwością trzy razy w okresie grzewczym od 1 października do 30 kwietnia: w miesiącach grudzień, luty, kwiecień według ustalonego harmonogramu;</w:t>
      </w:r>
      <w:r>
        <w:rPr>
          <w:lang w:eastAsia="pl-PL"/>
        </w:rPr>
      </w:r>
    </w:p>
    <w:p w14:paraId="656BD683" w14:textId="77777777">
      <w:pPr>
        <w:numPr>
          <w:ilvl w:val="1"/>
          <w:numId w:val="18"/>
        </w:numPr>
        <w:spacing w:after="120"/>
        <w:ind w:hanging="425" w:left="1134"/>
        <w:jc w:val="both"/>
        <w:rPr>
          <w:lang w:eastAsia="pl-PL"/>
        </w:rPr>
      </w:pPr>
      <w:r>
        <w:rPr>
          <w:lang w:eastAsia="pl-PL"/>
        </w:rPr>
        <w:t xml:space="preserve">Odpady niesegregowane oraz bioodpady będą odbierane z terenu nieruchomości z częstotliwością </w:t>
      </w:r>
      <w:r>
        <w:rPr>
          <w:sz w:val="22"/>
          <w:szCs w:val="22"/>
        </w:rPr>
        <w:t xml:space="preserve">w okresie od 1 kwietnia do 31 października – jeden raz na dwa tygodnie</w:t>
      </w:r>
      <w:r>
        <w:rPr>
          <w:lang w:eastAsia="pl-PL"/>
        </w:rPr>
        <w:t xml:space="preserve"> </w:t>
      </w:r>
      <w:r>
        <w:rPr>
          <w:lang w:eastAsia="pl-PL"/>
        </w:rPr>
        <w:t xml:space="preserve">oraz </w:t>
      </w:r>
      <w:r>
        <w:rPr>
          <w:sz w:val="22"/>
          <w:szCs w:val="22"/>
        </w:rPr>
        <w:t xml:space="preserve">w okresie od 1 listopada do 31 marca – jeden raz w miesiącu</w:t>
      </w:r>
      <w:r>
        <w:rPr>
          <w:lang w:eastAsia="pl-PL"/>
        </w:rPr>
        <w:t xml:space="preserve"> według ustalonego harmonogramu;</w:t>
      </w:r>
      <w:r>
        <w:rPr>
          <w:lang w:eastAsia="pl-PL"/>
        </w:rPr>
      </w:r>
    </w:p>
    <w:p w14:paraId="75115D9E" w14:textId="77777777">
      <w:pPr>
        <w:numPr>
          <w:ilvl w:val="1"/>
          <w:numId w:val="18"/>
        </w:numPr>
        <w:spacing w:after="120"/>
        <w:ind w:hanging="425" w:left="1134"/>
        <w:jc w:val="both"/>
        <w:rPr/>
      </w:pPr>
      <w:r>
        <w:t xml:space="preserve">Odpady segregowane: tworzywa sztuczne, opakowania wielomateriałowe, metal, będą odbierane z terenu nieruchomości z częstotliwością raz w miesiącu według ustalonego harmonogramu;</w:t>
      </w:r>
      <w:r/>
    </w:p>
    <w:p w14:paraId="3641642B" w14:textId="77777777">
      <w:pPr>
        <w:numPr>
          <w:ilvl w:val="1"/>
          <w:numId w:val="18"/>
        </w:numPr>
        <w:spacing w:after="120"/>
        <w:ind w:hanging="425" w:left="1134"/>
        <w:jc w:val="both"/>
        <w:rPr/>
      </w:pPr>
      <w:r>
        <w:t xml:space="preserve">Odpady segregowane: papier, tektura, szkło będą odbierane z terenu nieruchomości z częstotliwością jeden raz na dwa miesiące (w miesiącach styczeń, marzec, maj, lipiec, wrzesień, listopad) według ustalonego harmonogramu;</w:t>
      </w:r>
      <w:r/>
    </w:p>
    <w:p w14:paraId="05ACA383" w14:textId="77777777">
      <w:pPr>
        <w:numPr>
          <w:ilvl w:val="1"/>
          <w:numId w:val="18"/>
        </w:numPr>
        <w:spacing w:after="120"/>
        <w:ind w:hanging="425" w:left="1134"/>
        <w:jc w:val="both"/>
        <w:rPr>
          <w:lang w:eastAsia="pl-PL"/>
        </w:rPr>
      </w:pPr>
      <w:r>
        <w:t xml:space="preserve">Meble i inne odpady wielkogabarytow</w:t>
      </w:r>
      <w:r>
        <w:t xml:space="preserve">e, zużyty sprzęt elektryczny i elektroniczny, zużyte baterie i akumulatory, odpady budowlane i rozbiórkowe, powstające w wyniku remontu i modernizacji lokali i budynków, zużyte opony, odpady niebezpieczne, chemikalia, odzież i tekstylia (w dowolnym worku) </w:t>
      </w:r>
      <w:r>
        <w:rPr>
          <w:lang w:eastAsia="pl-PL"/>
        </w:rPr>
        <w:t xml:space="preserve">zbierane mają być 2 razy w ciągu roku (kwiecień, październik) z posesji, zgodnie z ustalonym i podanym do publicznej wiadomości harmonogramem;</w:t>
      </w:r>
      <w:r>
        <w:rPr>
          <w:lang w:eastAsia="pl-PL"/>
        </w:rPr>
      </w:r>
    </w:p>
    <w:p w14:paraId="4B097C8E" w14:textId="77777777">
      <w:pPr>
        <w:numPr>
          <w:ilvl w:val="2"/>
          <w:numId w:val="10"/>
        </w:numPr>
        <w:spacing/>
        <w:ind w:hanging="709" w:left="709"/>
        <w:jc w:val="both"/>
        <w:rPr/>
      </w:pPr>
      <w:r>
        <w:t xml:space="preserve">Odbiór odpadó</w:t>
      </w:r>
      <w:r>
        <w:t xml:space="preserve">w z Gminnego Punktu Selektywnego Zbierania Odpadów Komunalnych polegać będzie na załadowaniu i wywozie odpadów zbieranych pod zadaszeniem a  ich odbiór następować będzie na bieżąco w zależności od potrzeby na zgłoszenie pisemne, telefoniczne lub e-mailowe.</w:t>
      </w:r>
      <w:r/>
    </w:p>
    <w:p w14:paraId="45FC349E" w14:textId="77777777">
      <w:pPr>
        <w:spacing w:after="120"/>
        <w:ind w:left="709"/>
        <w:jc w:val="both"/>
        <w:rPr/>
      </w:pPr>
      <w:r/>
      <w:r/>
    </w:p>
    <w:p w14:paraId="777B73DA" w14:textId="77777777">
      <w:pPr>
        <w:numPr>
          <w:ilvl w:val="2"/>
          <w:numId w:val="10"/>
        </w:numPr>
        <w:spacing w:after="120"/>
        <w:ind w:hanging="709" w:left="709"/>
        <w:jc w:val="both"/>
        <w:rPr/>
      </w:pPr>
      <w:r>
        <w:t xml:space="preserve">Wykonawca zobowiązany jest odbioru przeterminowanych leków w miarę potrzeb z Punktu Selektywnej Zbiórki Odpadów znajdującego się na terenie Gminy Miedzna:</w:t>
      </w:r>
      <w:r/>
    </w:p>
    <w:p w14:paraId="561865F5" w14:textId="77777777">
      <w:pPr>
        <w:numPr>
          <w:ilvl w:val="0"/>
          <w:numId w:val="46"/>
        </w:numPr>
        <w:spacing w:after="120"/>
        <w:ind w:hanging="11"/>
        <w:jc w:val="both"/>
        <w:rPr/>
      </w:pPr>
      <w:r>
        <w:t xml:space="preserve">Miedzna, ul. Węgrowska 5.</w:t>
      </w:r>
      <w:r/>
    </w:p>
    <w:p w14:paraId="010C5A46" w14:textId="77777777">
      <w:pPr>
        <w:spacing w:after="120"/>
        <w:ind/>
        <w:jc w:val="both"/>
        <w:rPr>
          <w:b/>
        </w:rPr>
      </w:pPr>
      <w:r>
        <w:rPr>
          <w:b/>
        </w:rPr>
        <w:t xml:space="preserve">1.5 Warunki świadczenia usługi</w:t>
      </w:r>
      <w:r>
        <w:rPr>
          <w:b/>
        </w:rPr>
      </w:r>
    </w:p>
    <w:p w14:paraId="51EFE2FB" w14:textId="77777777">
      <w:pPr>
        <w:numPr>
          <w:ilvl w:val="1"/>
          <w:numId w:val="10"/>
        </w:numPr>
        <w:spacing w:after="120"/>
        <w:ind w:hanging="928"/>
        <w:jc w:val="both"/>
        <w:rPr>
          <w:b/>
          <w:vanish/>
          <w:lang w:eastAsia="pl-PL"/>
        </w:rPr>
      </w:pPr>
      <w:r/>
      <w:bookmarkStart w:id="8" w:name="_Toc406005585"/>
      <w:r>
        <w:rPr>
          <w:b/>
          <w:vanish/>
          <w:lang w:eastAsia="pl-PL"/>
        </w:rPr>
        <w:t xml:space="preserve">Warunki świadczenia usługi</w:t>
      </w:r>
      <w:bookmarkEnd w:id="8"/>
      <w:r/>
      <w:r>
        <w:rPr>
          <w:b/>
          <w:vanish/>
          <w:lang w:eastAsia="pl-PL"/>
        </w:rPr>
      </w:r>
    </w:p>
    <w:p w14:paraId="7AE38FD2" w14:textId="77777777">
      <w:pPr>
        <w:numPr>
          <w:ilvl w:val="2"/>
          <w:numId w:val="10"/>
        </w:numPr>
        <w:spacing w:after="120"/>
        <w:ind w:left="720"/>
        <w:jc w:val="both"/>
        <w:rPr>
          <w:lang w:eastAsia="pl-PL"/>
        </w:rPr>
      </w:pPr>
      <w:r>
        <w:rPr>
          <w:lang w:eastAsia="pl-PL"/>
        </w:rPr>
        <w:t xml:space="preserve">Wykonawca na podstawie otrzymanego od Zamawiającego wykazu adresów nieruchomości objętych odbiorem odpadów opracuje harmonogram odbioru odpadów dla Gminy Miedzna. Harmonogram co do treści i formy wymaga zatwierdzenia przez Zamawiającego; </w:t>
      </w:r>
      <w:r>
        <w:rPr>
          <w:lang w:eastAsia="pl-PL"/>
        </w:rPr>
      </w:r>
    </w:p>
    <w:p w14:paraId="07117263" w14:textId="020745B0">
      <w:pPr>
        <w:numPr>
          <w:ilvl w:val="2"/>
          <w:numId w:val="10"/>
        </w:numPr>
        <w:spacing w:after="120"/>
        <w:ind w:hanging="709" w:left="709"/>
        <w:jc w:val="both"/>
        <w:rPr>
          <w:lang w:eastAsia="pl-PL"/>
        </w:rPr>
      </w:pPr>
      <w:r>
        <w:rPr>
          <w:lang w:eastAsia="pl-PL"/>
        </w:rPr>
        <w:t xml:space="preserve">Harmonogram obejmujący okres od dnia 1 stycznia 202</w:t>
      </w:r>
      <w:r>
        <w:rPr>
          <w:lang w:eastAsia="pl-PL"/>
        </w:rPr>
        <w:t xml:space="preserve">7</w:t>
      </w:r>
      <w:r>
        <w:rPr>
          <w:lang w:eastAsia="pl-PL"/>
        </w:rPr>
        <w:t xml:space="preserve"> do dnia 31 grudnia 202</w:t>
      </w:r>
      <w:r>
        <w:rPr>
          <w:lang w:eastAsia="pl-PL"/>
        </w:rPr>
        <w:t xml:space="preserve">7</w:t>
      </w:r>
      <w:r>
        <w:rPr>
          <w:lang w:eastAsia="pl-PL"/>
        </w:rPr>
        <w:t xml:space="preserve"> r. powinien zostać opracowany i przedłożony Zamawiającemu w terminie 14 dni od dnia podpisania umowy jednak </w:t>
      </w:r>
      <w:r>
        <w:rPr>
          <w:lang w:eastAsia="pl-PL"/>
        </w:rPr>
        <w:t xml:space="preserve">niepóźniej</w:t>
      </w:r>
      <w:r>
        <w:rPr>
          <w:lang w:eastAsia="pl-PL"/>
        </w:rPr>
        <w:t xml:space="preserve"> niż przed początkiem roku kalendarzowego; </w:t>
      </w:r>
      <w:r>
        <w:rPr>
          <w:lang w:eastAsia="pl-PL"/>
        </w:rPr>
      </w:r>
    </w:p>
    <w:p w14:paraId="435E069F" w14:textId="61251204">
      <w:pPr>
        <w:numPr>
          <w:ilvl w:val="2"/>
          <w:numId w:val="10"/>
        </w:numPr>
        <w:spacing w:after="120"/>
        <w:ind w:hanging="709" w:left="709"/>
        <w:jc w:val="both"/>
        <w:rPr>
          <w:lang w:eastAsia="pl-PL"/>
        </w:rPr>
      </w:pPr>
      <w:r>
        <w:rPr>
          <w:lang w:eastAsia="pl-PL"/>
        </w:rPr>
        <w:t xml:space="preserve">W przypadku gdy w ustalony dzień miesiąca lub tygodnia dla odbioru odpadów przypada dzień ustawowo wolny od pracy, Wykonawca zapewni odbiór w kolejnym dniu </w:t>
      </w:r>
      <w:r>
        <w:rPr>
          <w:lang w:eastAsia="pl-PL"/>
        </w:rPr>
        <w:t xml:space="preserve">niebędącym</w:t>
      </w:r>
      <w:r>
        <w:rPr>
          <w:lang w:eastAsia="pl-PL"/>
        </w:rPr>
        <w:t xml:space="preserve"> dniem ustawowo wolnym od pracy.</w:t>
      </w:r>
      <w:r>
        <w:rPr>
          <w:lang w:eastAsia="pl-PL"/>
        </w:rPr>
      </w:r>
    </w:p>
    <w:p w14:paraId="0930E69E" w14:textId="77777777">
      <w:pPr>
        <w:numPr>
          <w:ilvl w:val="2"/>
          <w:numId w:val="10"/>
        </w:numPr>
        <w:spacing w:after="120"/>
        <w:ind w:hanging="709" w:left="709"/>
        <w:jc w:val="both"/>
        <w:rPr>
          <w:lang w:eastAsia="pl-PL"/>
        </w:rPr>
      </w:pPr>
      <w:r>
        <w:rPr>
          <w:lang w:eastAsia="pl-PL"/>
        </w:rPr>
        <w:t xml:space="preserve">Harmonogram powinien odpowiadać następującym wytycznym:</w:t>
      </w:r>
      <w:r>
        <w:rPr>
          <w:lang w:eastAsia="pl-PL"/>
        </w:rPr>
      </w:r>
    </w:p>
    <w:p w14:paraId="340C019B" w14:textId="77777777">
      <w:pPr>
        <w:numPr>
          <w:ilvl w:val="0"/>
          <w:numId w:val="19"/>
        </w:numPr>
        <w:spacing w:after="120"/>
        <w:ind w:hanging="425" w:left="1134"/>
        <w:jc w:val="both"/>
        <w:rPr>
          <w:lang w:eastAsia="pl-PL"/>
        </w:rPr>
      </w:pPr>
      <w:r>
        <w:rPr>
          <w:lang w:eastAsia="pl-PL"/>
        </w:rPr>
        <w:t xml:space="preserve">odbiór odpadów w danym regionie powinien zostać ustalony na ten sam dzień tygodnia (np. każdy poniedziałek),</w:t>
      </w:r>
      <w:r>
        <w:rPr>
          <w:lang w:eastAsia="pl-PL"/>
        </w:rPr>
      </w:r>
    </w:p>
    <w:p w14:paraId="4BA678B7" w14:textId="77777777">
      <w:pPr>
        <w:numPr>
          <w:ilvl w:val="0"/>
          <w:numId w:val="19"/>
        </w:numPr>
        <w:spacing w:after="120"/>
        <w:ind w:hanging="425" w:left="1134"/>
        <w:jc w:val="both"/>
        <w:rPr>
          <w:lang w:eastAsia="pl-PL"/>
        </w:rPr>
      </w:pPr>
      <w:r>
        <w:rPr>
          <w:lang w:eastAsia="pl-PL"/>
        </w:rPr>
        <w:t xml:space="preserve">powinien być sformułowany w sposób przejrzysty, jasny, pozwalający na szybkie zorientowanie się co do konkretnych dat odbierania odpadów, jak też regularności i powtarzalności odbierania odpadów poszczególnych rodzajów;</w:t>
      </w:r>
      <w:r>
        <w:rPr>
          <w:lang w:eastAsia="pl-PL"/>
        </w:rPr>
      </w:r>
    </w:p>
    <w:p w14:paraId="4C71E36A" w14:textId="77777777">
      <w:pPr>
        <w:numPr>
          <w:ilvl w:val="0"/>
          <w:numId w:val="19"/>
        </w:numPr>
        <w:spacing w:after="120"/>
        <w:ind w:hanging="425" w:left="1134"/>
        <w:jc w:val="both"/>
        <w:rPr>
          <w:lang w:eastAsia="pl-PL"/>
        </w:rPr>
      </w:pPr>
      <w:r>
        <w:rPr>
          <w:lang w:eastAsia="pl-PL"/>
        </w:rPr>
        <w:t xml:space="preserve">nie powinien zawierać żadnych dodatkowych treści ponad informacje związane z wykonywaniem zamówienia, w szczególności reklam, informacji propagandowych itd.;</w:t>
      </w:r>
      <w:r>
        <w:rPr>
          <w:lang w:eastAsia="pl-PL"/>
        </w:rPr>
      </w:r>
    </w:p>
    <w:p w14:paraId="482E38AB" w14:textId="77777777">
      <w:pPr>
        <w:numPr>
          <w:ilvl w:val="0"/>
          <w:numId w:val="19"/>
        </w:numPr>
        <w:spacing w:after="120"/>
        <w:ind w:hanging="425" w:left="1134"/>
        <w:jc w:val="both"/>
        <w:rPr>
          <w:lang w:eastAsia="pl-PL"/>
        </w:rPr>
      </w:pPr>
      <w:r>
        <w:rPr>
          <w:lang w:eastAsia="pl-PL"/>
        </w:rPr>
        <w:t xml:space="preserve">powinien wskazywać na daty odbierania poszczególnych rodzajów odpadów z nieruchomości.</w:t>
      </w:r>
      <w:r>
        <w:rPr>
          <w:lang w:eastAsia="pl-PL"/>
        </w:rPr>
      </w:r>
    </w:p>
    <w:p w14:paraId="3040C5D3" w14:textId="77777777">
      <w:pPr>
        <w:numPr>
          <w:ilvl w:val="2"/>
          <w:numId w:val="10"/>
        </w:numPr>
        <w:spacing w:after="120"/>
        <w:ind w:hanging="709" w:left="709"/>
        <w:jc w:val="both"/>
        <w:rPr>
          <w:lang w:eastAsia="pl-PL"/>
        </w:rPr>
      </w:pPr>
      <w:r>
        <w:rPr>
          <w:lang w:eastAsia="pl-PL"/>
        </w:rPr>
        <w:t xml:space="preserve">W przypadku nie</w:t>
      </w:r>
      <w:r>
        <w:rPr>
          <w:lang w:eastAsia="pl-PL"/>
        </w:rPr>
        <w:t xml:space="preserve">przewidzianych okoliczności, za zgodą Zamawiającego, dopuszcza się zmianę terminu odbioru odpadów. Wykonawca odpowiedzialny jest w takim przypadku za bieżące poinformowanie Zamawiającego w sposób określony w umowie oraz właścicieli nieruchomości o zmianie.</w:t>
      </w:r>
      <w:r>
        <w:rPr>
          <w:lang w:eastAsia="pl-PL"/>
        </w:rPr>
      </w:r>
    </w:p>
    <w:p w14:paraId="3FF1F0FD" w14:textId="77777777">
      <w:pPr>
        <w:numPr>
          <w:ilvl w:val="2"/>
          <w:numId w:val="10"/>
        </w:numPr>
        <w:spacing w:after="120"/>
        <w:ind w:hanging="709" w:left="709"/>
        <w:jc w:val="both"/>
        <w:rPr>
          <w:lang w:eastAsia="pl-PL"/>
        </w:rPr>
      </w:pPr>
      <w:r>
        <w:rPr>
          <w:lang w:eastAsia="pl-PL"/>
        </w:rPr>
        <w:t xml:space="preserve">Wy</w:t>
      </w:r>
      <w:r>
        <w:rPr>
          <w:lang w:eastAsia="pl-PL"/>
        </w:rPr>
        <w:t xml:space="preserve">konawca powinien umieścić harmonogram na własnej stronie internetowej, w terminie 2 dni od daty zatwierdzenia przez Zamawiającego i eksponować go przez cały okres na jaki został przygotowany. Zamawiający umieści harmonogram na własnej stronie internetowej.</w:t>
      </w:r>
      <w:r>
        <w:rPr>
          <w:lang w:eastAsia="pl-PL"/>
        </w:rPr>
      </w:r>
    </w:p>
    <w:p w14:paraId="3FB702BC" w14:textId="5D0FA2FF">
      <w:pPr>
        <w:numPr>
          <w:ilvl w:val="2"/>
          <w:numId w:val="10"/>
        </w:numPr>
        <w:spacing w:after="120"/>
        <w:ind w:hanging="709" w:left="709"/>
        <w:jc w:val="both"/>
        <w:rPr>
          <w:lang w:eastAsia="pl-PL"/>
        </w:rPr>
      </w:pPr>
      <w:r>
        <w:rPr>
          <w:lang w:eastAsia="pl-PL"/>
        </w:rPr>
        <w:t xml:space="preserve">Wykonawca jest zobowiązany do przekazan</w:t>
      </w:r>
      <w:r>
        <w:rPr>
          <w:lang w:eastAsia="pl-PL"/>
        </w:rPr>
        <w:t xml:space="preserve">ia harmonogramu właścicielom nieruchomości, w terminie 14 dni od dnia akceptacji przez Zamawiającego harmonogramu w następującej formie - 1 egzemplarz w formie papierowej dla każdego właściciela, może być odebrany przez mieszkańca lub wrzucony do skrzynki </w:t>
      </w:r>
      <w:r>
        <w:rPr>
          <w:lang w:eastAsia="pl-PL"/>
        </w:rPr>
        <w:t xml:space="preserve">pocztowej,</w:t>
      </w:r>
      <w:r>
        <w:rPr>
          <w:lang w:eastAsia="pl-PL"/>
        </w:rPr>
        <w:t xml:space="preserve"> jeśli jest taka możliwość.</w:t>
      </w:r>
      <w:r>
        <w:rPr>
          <w:lang w:eastAsia="pl-PL"/>
        </w:rPr>
      </w:r>
    </w:p>
    <w:p w14:paraId="6AF0C48E" w14:textId="77777777">
      <w:pPr>
        <w:numPr>
          <w:ilvl w:val="2"/>
          <w:numId w:val="10"/>
        </w:numPr>
        <w:spacing w:after="120"/>
        <w:ind w:hanging="709" w:left="709"/>
        <w:jc w:val="both"/>
        <w:rPr>
          <w:lang w:eastAsia="pl-PL"/>
        </w:rPr>
      </w:pPr>
      <w:r>
        <w:rPr>
          <w:lang w:eastAsia="pl-PL"/>
        </w:rPr>
        <w:t xml:space="preserve">Wykonawca dostarczy do Urzędu Gminy po 50 szt. harmonogramów dla każdego z regionów.</w:t>
      </w:r>
      <w:r>
        <w:rPr>
          <w:lang w:eastAsia="pl-PL"/>
        </w:rPr>
      </w:r>
    </w:p>
    <w:p w14:paraId="31B168C2" w14:textId="77777777">
      <w:pPr>
        <w:numPr>
          <w:ilvl w:val="2"/>
          <w:numId w:val="10"/>
        </w:numPr>
        <w:spacing w:after="120"/>
        <w:ind w:hanging="709" w:left="709"/>
        <w:jc w:val="both"/>
        <w:rPr>
          <w:lang w:eastAsia="pl-PL"/>
        </w:rPr>
      </w:pPr>
      <w:r>
        <w:rPr>
          <w:lang w:eastAsia="pl-PL"/>
        </w:rPr>
        <w:t xml:space="preserve">Harmonogram przygotowany na wymagany okres obowiązuje do końca roku, na który został ustalony. </w:t>
      </w:r>
      <w:r>
        <w:rPr>
          <w:lang w:eastAsia="pl-PL"/>
        </w:rPr>
      </w:r>
    </w:p>
    <w:p w14:paraId="7E0CA6FA" w14:textId="77777777">
      <w:pPr>
        <w:spacing w:after="120"/>
        <w:ind/>
        <w:jc w:val="both"/>
        <w:rPr>
          <w:lang w:eastAsia="pl-PL"/>
        </w:rPr>
      </w:pPr>
      <w:r>
        <w:rPr>
          <w:lang w:eastAsia="pl-PL"/>
        </w:rPr>
      </w:r>
      <w:r>
        <w:rPr>
          <w:lang w:eastAsia="pl-PL"/>
        </w:rPr>
      </w:r>
    </w:p>
    <w:p w14:paraId="466EB01E" w14:textId="77777777">
      <w:pPr>
        <w:numPr>
          <w:ilvl w:val="1"/>
          <w:numId w:val="10"/>
        </w:numPr>
        <w:spacing w:after="120"/>
        <w:ind w:hanging="928"/>
        <w:jc w:val="both"/>
        <w:rPr>
          <w:b/>
          <w:vanish/>
          <w:lang w:eastAsia="pl-PL"/>
        </w:rPr>
      </w:pPr>
      <w:r>
        <w:rPr>
          <w:b/>
          <w:lang w:eastAsia="pl-PL"/>
        </w:rPr>
        <w:t xml:space="preserve">Obowiązki Wykonawcy oraz standard wykonywania usług</w:t>
      </w:r>
      <w:r>
        <w:rPr>
          <w:b/>
          <w:vanish/>
          <w:lang w:eastAsia="pl-PL"/>
        </w:rPr>
      </w:r>
    </w:p>
    <w:p w14:paraId="540A5C25" w14:textId="77777777">
      <w:pPr>
        <w:spacing w:after="120"/>
        <w:ind w:firstLine="0" w:left="720"/>
        <w:jc w:val="both"/>
        <w:rPr>
          <w:lang w:eastAsia="pl-PL"/>
        </w:rPr>
      </w:pPr>
      <w:r>
        <w:rPr>
          <w:lang w:eastAsia="pl-PL"/>
        </w:rPr>
      </w:r>
      <w:r>
        <w:rPr>
          <w:lang w:eastAsia="pl-PL"/>
        </w:rPr>
      </w:r>
    </w:p>
    <w:p w14:paraId="2C7DDAA6" w14:textId="0D4AA0B5">
      <w:pPr>
        <w:spacing w:after="120"/>
        <w:ind w:hanging="721" w:left="1430"/>
        <w:jc w:val="both"/>
        <w:rPr>
          <w:lang w:eastAsia="pl-PL"/>
        </w:rPr>
      </w:pPr>
      <w:r>
        <w:rPr>
          <w:lang w:eastAsia="pl-PL"/>
        </w:rPr>
        <w:t xml:space="preserve">1.6.1 W przypadku </w:t>
      </w:r>
      <w:r>
        <w:rPr>
          <w:lang w:eastAsia="pl-PL"/>
        </w:rPr>
        <w:t xml:space="preserve">nieodebrania</w:t>
      </w:r>
      <w:r>
        <w:rPr>
          <w:lang w:eastAsia="pl-PL"/>
        </w:rPr>
        <w:t xml:space="preserve"> odpadów Wykonawca jest zobowiązany do ich niezwłocznego odbioru po telefonicznym zgłoszeniu przez Zamawiającego.</w:t>
      </w:r>
      <w:r>
        <w:rPr>
          <w:lang w:eastAsia="pl-PL"/>
        </w:rPr>
      </w:r>
    </w:p>
    <w:p w14:paraId="7339D8A9" w14:textId="77777777">
      <w:pPr>
        <w:spacing w:after="120"/>
        <w:ind w:left="710"/>
        <w:jc w:val="both"/>
        <w:rPr>
          <w:lang w:eastAsia="pl-PL"/>
        </w:rPr>
      </w:pPr>
      <w:r>
        <w:rPr>
          <w:lang w:eastAsia="pl-PL"/>
        </w:rPr>
        <w:t xml:space="preserve">1.6.2 Wykonawca jest zobowiązany do odbierania odpadów komunalnych: </w:t>
      </w:r>
      <w:r>
        <w:rPr>
          <w:lang w:eastAsia="pl-PL"/>
        </w:rPr>
      </w:r>
    </w:p>
    <w:p w14:paraId="0D39BABE" w14:textId="77777777">
      <w:pPr>
        <w:numPr>
          <w:ilvl w:val="0"/>
          <w:numId w:val="12"/>
        </w:numPr>
        <w:spacing w:after="120"/>
        <w:ind w:hanging="425" w:left="1134"/>
        <w:jc w:val="both"/>
        <w:rPr>
          <w:lang w:eastAsia="pl-PL"/>
        </w:rPr>
      </w:pPr>
      <w:r>
        <w:rPr>
          <w:lang w:eastAsia="pl-PL"/>
        </w:rPr>
        <w:t xml:space="preserve">w terminach wynikających z przyjętego harmonogramu odbioru,</w:t>
      </w:r>
      <w:r>
        <w:rPr>
          <w:bCs/>
          <w:szCs w:val="20"/>
          <w:lang w:eastAsia="pl-PL"/>
        </w:rPr>
        <w:t xml:space="preserve"> w szczególności biorąc pod uwagę, iż odbiór odpadów nie może następować w dni ustawowo wolne od pracy i w porze spoczynku nocnego;</w:t>
      </w:r>
      <w:r>
        <w:rPr>
          <w:lang w:eastAsia="pl-PL"/>
        </w:rPr>
      </w:r>
    </w:p>
    <w:p w14:paraId="7ABDBB80" w14:textId="77777777">
      <w:pPr>
        <w:numPr>
          <w:ilvl w:val="0"/>
          <w:numId w:val="12"/>
        </w:numPr>
        <w:spacing w:after="120"/>
        <w:ind w:hanging="425" w:left="1134"/>
        <w:jc w:val="both"/>
        <w:rPr>
          <w:lang w:eastAsia="pl-PL"/>
        </w:rPr>
      </w:pPr>
      <w:r>
        <w:rPr>
          <w:lang w:eastAsia="pl-PL"/>
        </w:rPr>
        <w:t xml:space="preserve">niezależnie od warunków atmosferycznych,</w:t>
      </w:r>
      <w:r>
        <w:rPr>
          <w:lang w:eastAsia="pl-PL"/>
        </w:rPr>
      </w:r>
    </w:p>
    <w:p w14:paraId="5BCF0B58" w14:textId="77777777">
      <w:pPr>
        <w:numPr>
          <w:ilvl w:val="0"/>
          <w:numId w:val="12"/>
        </w:numPr>
        <w:spacing w:after="120"/>
        <w:ind w:hanging="425" w:left="1134"/>
        <w:jc w:val="both"/>
        <w:rPr>
          <w:lang w:eastAsia="pl-PL"/>
        </w:rPr>
      </w:pPr>
      <w:r>
        <w:rPr>
          <w:lang w:eastAsia="pl-PL"/>
        </w:rPr>
        <w:t xml:space="preserve">pojazdami przystosowanymi do odbierania poszczególnych frakcji odpadów, w sposób wykluczający mieszanie odpadów.</w:t>
      </w:r>
      <w:r>
        <w:rPr>
          <w:lang w:eastAsia="pl-PL"/>
        </w:rPr>
      </w:r>
    </w:p>
    <w:p w14:paraId="30F313E6" w14:textId="77777777">
      <w:pPr>
        <w:numPr>
          <w:ilvl w:val="2"/>
          <w:numId w:val="72"/>
        </w:numPr>
        <w:spacing w:after="120"/>
        <w:ind/>
        <w:jc w:val="both"/>
        <w:rPr>
          <w:lang w:eastAsia="pl-PL"/>
        </w:rPr>
      </w:pPr>
      <w:r>
        <w:rPr>
          <w:lang w:eastAsia="pl-PL"/>
        </w:rPr>
        <w:t xml:space="preserve">Ze względu na to, że odbiór i transport odpadów odbywać się będzie również z nieruchomości zlo</w:t>
      </w:r>
      <w:r>
        <w:rPr>
          <w:lang w:eastAsia="pl-PL"/>
        </w:rPr>
        <w:t xml:space="preserve">kalizowanych w zabudowie kolonijnej, do których prowadzą drogi o nawierzchni nieutwardzonej, koniecznym będzie dostosowanie pojazdów do warunków terenowych. Kalkulując tabor samochodowy przeznaczony do wykonywania usługi należy uwzględnić powyższe warunki.</w:t>
      </w:r>
      <w:r>
        <w:rPr>
          <w:lang w:eastAsia="pl-PL"/>
        </w:rPr>
      </w:r>
    </w:p>
    <w:p w14:paraId="784F2BBA" w14:textId="77777777">
      <w:pPr>
        <w:numPr>
          <w:ilvl w:val="2"/>
          <w:numId w:val="73"/>
        </w:numPr>
        <w:spacing w:after="120"/>
        <w:ind/>
        <w:jc w:val="both"/>
        <w:rPr>
          <w:lang w:eastAsia="pl-PL"/>
        </w:rPr>
      </w:pPr>
      <w:r>
        <w:rPr>
          <w:lang w:eastAsia="pl-PL"/>
        </w:rPr>
        <w:t xml:space="preserve">Wykonawca odpowiada za informowanie mieszkańców o zasadach odbierania poszczególnych rodzajów odpadów. Zamawiający dodatkowo będzie publikował je na stronie www.gmina-miedzna.pl oraz przekaże do rozpowszechnienia sołtysom poszczególnych miejscowości. </w:t>
      </w:r>
      <w:r>
        <w:rPr>
          <w:lang w:eastAsia="pl-PL"/>
        </w:rPr>
      </w:r>
    </w:p>
    <w:p w14:paraId="104D8239" w14:textId="77777777">
      <w:pPr>
        <w:numPr>
          <w:ilvl w:val="2"/>
          <w:numId w:val="73"/>
        </w:numPr>
        <w:spacing w:after="120"/>
        <w:ind/>
        <w:jc w:val="both"/>
        <w:rPr>
          <w:lang w:eastAsia="pl-PL"/>
        </w:rPr>
      </w:pPr>
      <w:r>
        <w:rPr>
          <w:lang w:eastAsia="pl-PL"/>
        </w:rPr>
        <w:t xml:space="preserve">Wykonawca zobowiązany jest kontrolować realizowane przez właściciela nieruchomości obowiązki w zakresie selektywnego zbierania odpadów komunalnych.</w:t>
      </w:r>
      <w:r>
        <w:rPr>
          <w:lang w:eastAsia="pl-PL"/>
        </w:rPr>
      </w:r>
    </w:p>
    <w:p w14:paraId="08897DBB" w14:textId="77777777">
      <w:pPr>
        <w:numPr>
          <w:ilvl w:val="2"/>
          <w:numId w:val="74"/>
        </w:numPr>
        <w:spacing w:after="120"/>
        <w:ind/>
        <w:jc w:val="both"/>
        <w:rPr>
          <w:lang w:eastAsia="pl-PL"/>
        </w:rPr>
      </w:pPr>
      <w:r>
        <w:rPr>
          <w:lang w:eastAsia="pl-PL"/>
        </w:rPr>
        <w:t xml:space="preserve">Wykonawca jest zobowiązany do niezwłocznego przekazania Zamawiającemu informacji o niezgodnym z Regulaminem utrzymania czystości i porządku na </w:t>
      </w:r>
      <w:r>
        <w:rPr>
          <w:lang w:eastAsia="pl-PL"/>
        </w:rPr>
        <w:t xml:space="preserve">terenie gminy Miedzna gromadzeniu odpadów, w szczególności ich mieszaniu lub przygotowaniu do odbierania w niewłaściwych pojemnikach/workach.</w:t>
      </w:r>
      <w:r>
        <w:rPr>
          <w:lang w:eastAsia="pl-PL"/>
        </w:rPr>
      </w:r>
    </w:p>
    <w:p w14:paraId="1DA92B2E" w14:textId="77777777">
      <w:pPr>
        <w:spacing w:after="120"/>
        <w:ind w:left="709"/>
        <w:jc w:val="both"/>
        <w:rPr>
          <w:lang w:eastAsia="pl-PL"/>
        </w:rPr>
      </w:pPr>
      <w:r>
        <w:rPr>
          <w:lang w:eastAsia="pl-PL"/>
        </w:rPr>
        <w:t xml:space="preserve">Informacja powinna zawierać w szczególności:</w:t>
      </w:r>
      <w:r>
        <w:rPr>
          <w:lang w:eastAsia="pl-PL"/>
        </w:rPr>
      </w:r>
    </w:p>
    <w:p w14:paraId="7DEA38AF" w14:textId="015D479F">
      <w:pPr>
        <w:numPr>
          <w:ilvl w:val="0"/>
          <w:numId w:val="13"/>
        </w:numPr>
        <w:spacing w:after="120"/>
        <w:ind w:left="1134"/>
        <w:jc w:val="both"/>
        <w:rPr>
          <w:lang w:eastAsia="pl-PL"/>
        </w:rPr>
      </w:pPr>
      <w:r>
        <w:rPr>
          <w:lang w:eastAsia="pl-PL"/>
        </w:rPr>
        <w:t xml:space="preserve">adres </w:t>
      </w:r>
      <w:r>
        <w:rPr>
          <w:lang w:eastAsia="pl-PL"/>
        </w:rPr>
        <w:t xml:space="preserve">nieruchomości,</w:t>
      </w:r>
      <w:r>
        <w:rPr>
          <w:lang w:eastAsia="pl-PL"/>
        </w:rPr>
        <w:t xml:space="preserve"> na której odpady gromadzone są w sposób niezgodny z Regulaminem utrzymania czystości i porządku ma terenie gminy Miedzna;</w:t>
      </w:r>
      <w:r>
        <w:rPr>
          <w:lang w:eastAsia="pl-PL"/>
        </w:rPr>
      </w:r>
    </w:p>
    <w:p w14:paraId="1D8D7B86" w14:textId="77777777">
      <w:pPr>
        <w:numPr>
          <w:ilvl w:val="0"/>
          <w:numId w:val="13"/>
        </w:numPr>
        <w:spacing w:after="120"/>
        <w:ind w:left="1134"/>
        <w:jc w:val="both"/>
        <w:rPr>
          <w:lang w:eastAsia="pl-PL"/>
        </w:rPr>
      </w:pPr>
      <w:r>
        <w:rPr>
          <w:lang w:eastAsia="pl-PL"/>
        </w:rPr>
        <w:t xml:space="preserve">zdjęcia w postaci papierowej lub cyfrowej dowodzące, że odpady gromadzone są w sposób niewłaściwy;</w:t>
      </w:r>
      <w:r>
        <w:rPr>
          <w:lang w:eastAsia="pl-PL"/>
        </w:rPr>
      </w:r>
    </w:p>
    <w:p w14:paraId="57C89786" w14:textId="77777777">
      <w:pPr>
        <w:numPr>
          <w:ilvl w:val="0"/>
          <w:numId w:val="13"/>
        </w:numPr>
        <w:spacing w:after="120"/>
        <w:ind w:left="1134"/>
        <w:jc w:val="both"/>
        <w:rPr>
          <w:lang w:eastAsia="pl-PL"/>
        </w:rPr>
      </w:pPr>
      <w:r>
        <w:rPr>
          <w:lang w:eastAsia="pl-PL"/>
        </w:rPr>
        <w:t xml:space="preserve">dane pracowników Wykonawcy, którzy stwierdzili fakt niezgodnego z Regulaminem postępowania z odpadami komunalnymi oraz ewentualne oświadczenie przez nich przekazane.</w:t>
      </w:r>
      <w:r>
        <w:rPr>
          <w:lang w:eastAsia="pl-PL"/>
        </w:rPr>
      </w:r>
    </w:p>
    <w:p w14:paraId="4569D356" w14:textId="51E85529">
      <w:pPr>
        <w:numPr>
          <w:ilvl w:val="2"/>
          <w:numId w:val="74"/>
        </w:numPr>
        <w:spacing w:after="120"/>
        <w:ind/>
        <w:jc w:val="both"/>
        <w:rPr>
          <w:lang w:eastAsia="pl-PL"/>
        </w:rPr>
      </w:pPr>
      <w:r>
        <w:rPr>
          <w:lang w:eastAsia="pl-PL"/>
        </w:rPr>
        <w:t xml:space="preserve">Wykonawca jest zobowiązany do bieżącego przekazywania adresów </w:t>
      </w:r>
      <w:r>
        <w:rPr>
          <w:lang w:eastAsia="pl-PL"/>
        </w:rPr>
        <w:t xml:space="preserve">nieruchomości,</w:t>
      </w:r>
      <w:r>
        <w:rPr>
          <w:lang w:eastAsia="pl-PL"/>
        </w:rPr>
        <w:t xml:space="preserve"> na których zamieszkują mieszkańcy, nie ujętych w bazie danych prowadzonej przez Zamawiającego.</w:t>
      </w:r>
      <w:r>
        <w:rPr>
          <w:lang w:eastAsia="pl-PL"/>
        </w:rPr>
      </w:r>
    </w:p>
    <w:p w14:paraId="07DD540D" w14:textId="77777777">
      <w:pPr>
        <w:numPr>
          <w:ilvl w:val="2"/>
          <w:numId w:val="74"/>
        </w:numPr>
        <w:spacing w:after="120"/>
        <w:ind/>
        <w:jc w:val="both"/>
        <w:rPr>
          <w:b/>
          <w:bCs/>
          <w:lang w:eastAsia="pl-PL"/>
        </w:rPr>
      </w:pPr>
      <w:r>
        <w:rPr>
          <w:b/>
          <w:bCs/>
          <w:lang w:eastAsia="pl-PL"/>
        </w:rPr>
        <w:t xml:space="preserve">Wykonawca jest zobowiązany do kontroli wagi pojazdu wykonującego usługę odbioru odpadów komunalnych od mieszkańców gminy Miedzna każdorazowo przed rozpoczęciem odbioru oraz po zako</w:t>
      </w:r>
      <w:r>
        <w:rPr>
          <w:b/>
          <w:bCs/>
          <w:lang w:eastAsia="pl-PL"/>
        </w:rPr>
        <w:t xml:space="preserve">ńczeniu odbioru. Waga zewnętrzna jest zlokalizowana w Miedznie ul. Kolonie 1 A, przy czym Zamawiający dopuszcza możliwość wskazania Wykonawcy innej lokalizacji wagi na terenie gminy Miedzna, o czym poinformuje na co najmniej 3 dni przed zmianą lokalizacji.</w:t>
      </w:r>
      <w:r>
        <w:rPr>
          <w:b/>
          <w:bCs/>
          <w:lang w:eastAsia="pl-PL"/>
        </w:rPr>
      </w:r>
    </w:p>
    <w:p w14:paraId="50EE26FA" w14:textId="77777777">
      <w:pPr>
        <w:numPr>
          <w:ilvl w:val="2"/>
          <w:numId w:val="74"/>
        </w:numPr>
        <w:spacing w:after="120"/>
        <w:ind/>
        <w:jc w:val="both"/>
        <w:rPr>
          <w:b/>
          <w:bCs/>
          <w:lang w:eastAsia="pl-PL"/>
        </w:rPr>
      </w:pPr>
      <w:r>
        <w:rPr>
          <w:b/>
          <w:bCs/>
          <w:lang w:eastAsia="pl-PL"/>
        </w:rPr>
        <w:t xml:space="preserve">Podstawą naliczania opłaty za odbiór odpadów jest wskazanie wagi Zamawiającego.</w:t>
      </w:r>
      <w:r>
        <w:rPr>
          <w:b/>
          <w:bCs/>
          <w:lang w:eastAsia="pl-PL"/>
        </w:rPr>
      </w:r>
    </w:p>
    <w:p w14:paraId="5B5A1DC2" w14:textId="77777777">
      <w:pPr>
        <w:spacing w:after="120"/>
        <w:ind w:hanging="709" w:left="709"/>
        <w:jc w:val="both"/>
        <w:rPr>
          <w:lang w:eastAsia="pl-PL"/>
        </w:rPr>
      </w:pPr>
      <w:r>
        <w:rPr>
          <w:lang w:eastAsia="pl-PL"/>
        </w:rPr>
        <w:t xml:space="preserve">1</w:t>
      </w:r>
      <w:r>
        <w:rPr>
          <w:b/>
          <w:bCs/>
          <w:lang w:eastAsia="pl-PL"/>
        </w:rPr>
        <w:t xml:space="preserve">.</w:t>
      </w:r>
      <w:r>
        <w:rPr>
          <w:lang w:eastAsia="pl-PL"/>
        </w:rPr>
        <w:t xml:space="preserve">7      Zamawiający nie dopuszcza składania ofert częściowych. Podział zamówienia na części spowodowałaby trudności organizacyjne, techniczne a także problemy związane z udzieleniem gwarancji na całość zadania. </w:t>
      </w:r>
      <w:r>
        <w:rPr>
          <w:lang w:eastAsia="pl-PL"/>
        </w:rPr>
      </w:r>
    </w:p>
    <w:p w14:paraId="2B348C9F" w14:textId="5760C0BE">
      <w:pPr>
        <w:spacing w:after="120"/>
        <w:ind w:hanging="709" w:left="709"/>
        <w:jc w:val="both"/>
        <w:rPr>
          <w:lang w:eastAsia="pl-PL"/>
        </w:rPr>
      </w:pPr>
      <w:r>
        <w:rPr>
          <w:lang w:eastAsia="pl-PL"/>
        </w:rPr>
        <w:t xml:space="preserve">1.8 Zamawiający</w:t>
      </w:r>
      <w:r>
        <w:rPr>
          <w:lang w:eastAsia="pl-PL"/>
        </w:rPr>
        <w:t xml:space="preserve"> nie dopuszcza składania ofert wariantowych oraz w </w:t>
      </w:r>
      <w:r>
        <w:rPr>
          <w:lang w:eastAsia="pl-PL"/>
        </w:rPr>
        <w:t xml:space="preserve">postaci katalogów</w:t>
      </w:r>
      <w:r>
        <w:rPr>
          <w:lang w:eastAsia="pl-PL"/>
        </w:rPr>
        <w:t xml:space="preserve">    elektronicznych.</w:t>
      </w:r>
      <w:r>
        <w:rPr>
          <w:lang w:eastAsia="pl-PL"/>
        </w:rPr>
      </w:r>
    </w:p>
    <w:p w14:paraId="1A036DE1" w14:textId="77777777">
      <w:pPr>
        <w:spacing w:after="120"/>
        <w:ind w:hanging="709" w:left="709"/>
        <w:jc w:val="both"/>
        <w:rPr>
          <w:lang w:eastAsia="pl-PL"/>
        </w:rPr>
      </w:pPr>
      <w:r>
        <w:rPr>
          <w:lang w:eastAsia="pl-PL"/>
        </w:rPr>
        <w:t xml:space="preserve">1.9     Zamawiający nie przewiduje udzielania zamówień, o których mowa w art. 214 ust. 1 pkt 7 i 8.</w:t>
      </w:r>
      <w:r>
        <w:rPr>
          <w:lang w:eastAsia="pl-PL"/>
        </w:rPr>
      </w:r>
    </w:p>
    <w:p w14:paraId="109B1A79" w14:textId="77777777">
      <w:pPr>
        <w:spacing w:after="120"/>
        <w:ind/>
        <w:jc w:val="both"/>
        <w:rPr>
          <w:lang w:eastAsia="pl-PL"/>
        </w:rPr>
      </w:pPr>
      <w:r>
        <w:rPr>
          <w:lang w:eastAsia="pl-PL"/>
        </w:rPr>
      </w:r>
      <w:r>
        <w:rPr>
          <w:lang w:eastAsia="pl-PL"/>
        </w:rPr>
      </w:r>
    </w:p>
    <w:p w14:paraId="29533D3F" w14:textId="77777777">
      <w:pPr>
        <w:spacing w:after="120"/>
        <w:ind/>
        <w:jc w:val="both"/>
        <w:rPr>
          <w:lang w:eastAsia="pl-PL"/>
        </w:rPr>
      </w:pPr>
      <w:r>
        <w:rPr>
          <w:lang w:eastAsia="pl-PL"/>
        </w:rPr>
      </w:r>
      <w:r>
        <w:rPr>
          <w:lang w:eastAsia="pl-PL"/>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79615095" w14:textId="77777777">
            <w:pPr>
              <w:spacing/>
              <w:ind/>
              <w:rPr/>
            </w:pPr>
            <w:r/>
            <w:bookmarkStart w:id="9" w:name="_Hlk85012613"/>
            <w:r>
              <w:rPr>
                <w:b/>
                <w:bCs/>
              </w:rPr>
              <w:t xml:space="preserve">V</w:t>
            </w:r>
            <w:r>
              <w:t xml:space="preserve"> </w:t>
            </w:r>
            <w:r>
              <w:rPr>
                <w:b/>
              </w:rPr>
              <w:t xml:space="preserve">WIZJA LOKALNA</w:t>
            </w:r>
            <w:bookmarkEnd w:id="9"/>
            <w:r/>
          </w:p>
        </w:tc>
      </w:tr>
    </w:tbl>
    <w:p w14:paraId="088EBD45" w14:textId="77777777">
      <w:pPr>
        <w:spacing w:after="120"/>
        <w:ind w:left="540"/>
        <w:jc w:val="both"/>
        <w:rPr>
          <w:lang w:eastAsia="pl-PL"/>
        </w:rPr>
      </w:pPr>
      <w:r>
        <w:rPr>
          <w:lang w:eastAsia="pl-PL"/>
        </w:rPr>
      </w:r>
      <w:r>
        <w:rPr>
          <w:lang w:eastAsia="pl-PL"/>
        </w:rPr>
      </w:r>
    </w:p>
    <w:p w14:paraId="66FFBF01" w14:textId="77777777">
      <w:pPr>
        <w:pStyle w:val="1132"/>
        <w:numPr>
          <w:ilvl w:val="0"/>
          <w:numId w:val="77"/>
        </w:numPr>
        <w:spacing w:after="120"/>
        <w:ind/>
        <w:jc w:val="both"/>
        <w:rPr>
          <w:rFonts w:ascii="Times New Roman" w:hAnsi="Times New Roman" w:cs="Times New Roman"/>
          <w:sz w:val="24"/>
          <w:szCs w:val="24"/>
        </w:rPr>
      </w:pPr>
      <w:r>
        <w:rPr>
          <w:rFonts w:ascii="Times New Roman" w:hAnsi="Times New Roman" w:eastAsia="Times New Roman" w:cs="Times New Roman"/>
          <w:sz w:val="24"/>
          <w:szCs w:val="24"/>
          <w:lang w:eastAsia="pl-PL"/>
        </w:rPr>
        <w:t xml:space="preserve">Zamawiający informuje, że złożenie oferty nie musi być poprzedzone odbyciem wizji lokalnej.</w:t>
      </w:r>
      <w:r>
        <w:rPr>
          <w:rFonts w:ascii="Times New Roman" w:hAnsi="Times New Roman" w:eastAsia="Times New Roman" w:cs="Times New Roman"/>
          <w:sz w:val="24"/>
          <w:szCs w:val="24"/>
          <w:lang w:eastAsia="pl-PL"/>
        </w:rPr>
      </w:r>
    </w:p>
    <w:p w14:paraId="7C4F7961" w14:textId="77777777">
      <w:pPr>
        <w:spacing w:after="120"/>
        <w:ind w:left="540"/>
        <w:jc w:val="both"/>
        <w:rPr>
          <w:lang w:eastAsia="pl-PL"/>
        </w:rPr>
      </w:pPr>
      <w:r>
        <w:rPr>
          <w:lang w:eastAsia="pl-PL"/>
        </w:rPr>
      </w:r>
      <w:r>
        <w:rPr>
          <w:lang w:eastAsia="pl-PL"/>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0FF06D49" w14:textId="77777777">
            <w:pPr>
              <w:spacing/>
              <w:ind/>
              <w:rPr/>
            </w:pPr>
            <w:r>
              <w:rPr>
                <w:b/>
                <w:bCs/>
              </w:rPr>
              <w:t xml:space="preserve">VI</w:t>
            </w:r>
            <w:r>
              <w:t xml:space="preserve"> </w:t>
            </w:r>
            <w:r>
              <w:rPr>
                <w:b/>
              </w:rPr>
              <w:t xml:space="preserve">PODWYKONAWSTWO</w:t>
            </w:r>
            <w:r/>
          </w:p>
        </w:tc>
      </w:tr>
    </w:tbl>
    <w:p w14:paraId="4D594760" w14:textId="77777777">
      <w:pPr>
        <w:spacing w:after="120"/>
        <w:ind/>
        <w:jc w:val="both"/>
        <w:rPr>
          <w:lang w:eastAsia="pl-PL"/>
        </w:rPr>
      </w:pPr>
      <w:r>
        <w:rPr>
          <w:lang w:eastAsia="pl-PL"/>
        </w:rPr>
        <w:t xml:space="preserve">1. Wykonawca może powierzyć wykonanie części zamówienia podwykonawcy (podwykonawcom).</w:t>
      </w:r>
      <w:r>
        <w:rPr>
          <w:lang w:eastAsia="pl-PL"/>
        </w:rPr>
      </w:r>
    </w:p>
    <w:p w14:paraId="75141127" w14:textId="77777777">
      <w:pPr>
        <w:spacing w:after="120"/>
        <w:ind/>
        <w:jc w:val="both"/>
        <w:rPr>
          <w:lang w:eastAsia="pl-PL"/>
        </w:rPr>
      </w:pPr>
      <w:r>
        <w:rPr>
          <w:lang w:eastAsia="pl-PL"/>
        </w:rPr>
        <w:t xml:space="preserve">2. Zamawiający nie zastrzega obowiązku osobistego wykonania przez wykonawcę kluczowych części zamówienia. </w:t>
      </w:r>
      <w:r>
        <w:rPr>
          <w:lang w:eastAsia="pl-PL"/>
        </w:rPr>
      </w:r>
    </w:p>
    <w:p w14:paraId="1DE2F8DC" w14:textId="77777777">
      <w:pPr>
        <w:spacing w:after="120"/>
        <w:ind/>
        <w:jc w:val="both"/>
        <w:rPr>
          <w:lang w:eastAsia="pl-PL"/>
        </w:rPr>
      </w:pPr>
      <w:r>
        <w:rPr>
          <w:lang w:eastAsia="pl-PL"/>
        </w:rPr>
        <w:t xml:space="preserve">3. Zam</w:t>
      </w:r>
      <w:r>
        <w:rPr>
          <w:lang w:eastAsia="pl-PL"/>
        </w:rPr>
        <w:t xml:space="preserve">awiający wymaga, aby w przypadku powierzenia części zamówienia podwykonawcom, Wykonawca wskazał w ofercie części zamówienia, których wykonanie zamierza powierzyć podwykonawcom oraz podał (o ile są mu wiadome na tym etapie) nazwy (firmy) tych podwykonawców.</w:t>
      </w:r>
      <w:r>
        <w:rPr>
          <w:lang w:eastAsia="pl-PL"/>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2771D4C8" w14:textId="77777777">
            <w:pPr>
              <w:spacing/>
              <w:ind/>
              <w:rPr/>
            </w:pPr>
            <w:r/>
            <w:bookmarkStart w:id="10" w:name="_Hlk85012747"/>
            <w:r>
              <w:rPr>
                <w:b/>
                <w:bCs/>
              </w:rPr>
              <w:t xml:space="preserve">VII</w:t>
            </w:r>
            <w:r>
              <w:t xml:space="preserve"> </w:t>
            </w:r>
            <w:r>
              <w:rPr>
                <w:b/>
              </w:rPr>
              <w:t xml:space="preserve">TERMIN WYKONANIA ZAMÓWIENIA </w:t>
            </w:r>
            <w:bookmarkEnd w:id="10"/>
            <w:r/>
          </w:p>
        </w:tc>
      </w:tr>
    </w:tbl>
    <w:p w14:paraId="02533C99" w14:textId="77777777">
      <w:pPr>
        <w:spacing w:after="120"/>
        <w:ind/>
        <w:jc w:val="both"/>
        <w:rPr>
          <w:lang w:eastAsia="pl-PL"/>
        </w:rPr>
      </w:pPr>
      <w:r>
        <w:rPr>
          <w:lang w:eastAsia="pl-PL"/>
        </w:rPr>
        <w:t xml:space="preserve">1. Termin wykonania zamówienia:</w:t>
      </w:r>
      <w:r>
        <w:rPr>
          <w:lang w:eastAsia="pl-PL"/>
        </w:rPr>
      </w:r>
    </w:p>
    <w:p w14:paraId="4E486BA2" w14:textId="0A78D98C">
      <w:pPr>
        <w:numPr>
          <w:ilvl w:val="1"/>
          <w:numId w:val="2"/>
        </w:numPr>
        <w:spacing w:after="120"/>
        <w:ind/>
        <w:jc w:val="both"/>
        <w:rPr>
          <w:color w:val="ff0000"/>
          <w:lang w:eastAsia="pl-PL"/>
        </w:rPr>
      </w:pPr>
      <w:r>
        <w:rPr>
          <w:lang w:eastAsia="pl-PL"/>
        </w:rPr>
        <w:t xml:space="preserve">odbiór i zagospodarowanie odpadów – realizacja całego przedmiotu i zakresu zamówienia: </w:t>
      </w:r>
      <w:r>
        <w:rPr>
          <w:b/>
          <w:lang w:eastAsia="pl-PL"/>
        </w:rPr>
        <w:t xml:space="preserve">od 1 stycznia 202</w:t>
      </w:r>
      <w:r>
        <w:rPr>
          <w:b/>
          <w:lang w:eastAsia="pl-PL"/>
        </w:rPr>
        <w:t xml:space="preserve">7</w:t>
      </w:r>
      <w:r>
        <w:rPr>
          <w:b/>
          <w:lang w:eastAsia="pl-PL"/>
        </w:rPr>
        <w:t xml:space="preserve"> r. do 31 grudnia 202</w:t>
      </w:r>
      <w:r>
        <w:rPr>
          <w:b/>
          <w:lang w:eastAsia="pl-PL"/>
        </w:rPr>
        <w:t xml:space="preserve">7</w:t>
      </w:r>
      <w:r>
        <w:rPr>
          <w:b/>
          <w:lang w:eastAsia="pl-PL"/>
        </w:rPr>
        <w:t xml:space="preserve"> r.</w:t>
      </w:r>
      <w:r>
        <w:rPr>
          <w:color w:val="ff0000"/>
          <w:lang w:eastAsia="pl-PL"/>
        </w:rPr>
      </w:r>
    </w:p>
    <w:p w14:paraId="4B560C95" w14:textId="77777777">
      <w:pPr>
        <w:spacing w:after="120"/>
        <w:ind/>
        <w:jc w:val="both"/>
        <w:rPr>
          <w:lang w:eastAsia="pl-PL"/>
        </w:rPr>
      </w:pPr>
      <w:r>
        <w:rPr>
          <w:lang w:eastAsia="pl-PL"/>
        </w:rPr>
      </w:r>
      <w:r>
        <w:rPr>
          <w:lang w:eastAsia="pl-PL"/>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3F2D7BBB" w14:textId="77777777">
            <w:pPr>
              <w:spacing/>
              <w:ind/>
              <w:rPr/>
            </w:pPr>
            <w:r>
              <w:rPr>
                <w:b/>
                <w:bCs/>
              </w:rPr>
              <w:t xml:space="preserve">VIII</w:t>
            </w:r>
            <w:r>
              <w:t xml:space="preserve"> </w:t>
            </w:r>
            <w:r>
              <w:rPr>
                <w:b/>
                <w:bCs/>
              </w:rPr>
              <w:t xml:space="preserve">WARUNKI UDZIAŁU W POSTĘPOWANIU</w:t>
            </w:r>
            <w:r>
              <w:rPr>
                <w:b/>
              </w:rPr>
              <w:t xml:space="preserve"> </w:t>
            </w:r>
            <w:r/>
          </w:p>
        </w:tc>
      </w:tr>
    </w:tbl>
    <w:p w14:paraId="7F37615D" w14:textId="77777777">
      <w:pPr>
        <w:spacing w:after="120"/>
        <w:ind w:left="540"/>
        <w:jc w:val="both"/>
        <w:rPr>
          <w:color w:val="000000"/>
        </w:rPr>
      </w:pPr>
      <w:r>
        <w:rPr>
          <w:color w:val="000000"/>
        </w:rPr>
        <w:t xml:space="preserve"> </w:t>
      </w:r>
      <w:r>
        <w:rPr>
          <w:color w:val="000000"/>
        </w:rPr>
      </w:r>
    </w:p>
    <w:p w14:paraId="0A9F26EC" w14:textId="77777777">
      <w:pPr>
        <w:spacing w:after="120"/>
        <w:ind w:left="540"/>
        <w:jc w:val="both"/>
        <w:rPr>
          <w:lang w:eastAsia="pl-PL"/>
        </w:rPr>
      </w:pPr>
      <w:r>
        <w:rPr>
          <w:lang w:eastAsia="pl-PL"/>
        </w:rPr>
        <w:t xml:space="preserve">1. W postępowaniu mogą wziąć udział wykonawcy, którzy:</w:t>
      </w:r>
      <w:r>
        <w:rPr>
          <w:lang w:eastAsia="pl-PL"/>
        </w:rPr>
      </w:r>
    </w:p>
    <w:p w14:paraId="16A4E236" w14:textId="77777777">
      <w:pPr>
        <w:spacing w:after="120"/>
        <w:ind w:left="540"/>
        <w:jc w:val="both"/>
        <w:rPr>
          <w:lang w:eastAsia="pl-PL"/>
        </w:rPr>
      </w:pPr>
      <w:r>
        <w:rPr>
          <w:lang w:eastAsia="pl-PL"/>
        </w:rPr>
        <w:t xml:space="preserve">    1) nie podlegają wykluczeniu;</w:t>
      </w:r>
      <w:r>
        <w:rPr>
          <w:lang w:eastAsia="pl-PL"/>
        </w:rPr>
      </w:r>
    </w:p>
    <w:p w14:paraId="4E86E71E" w14:textId="77777777">
      <w:pPr>
        <w:spacing w:after="120"/>
        <w:ind w:left="540"/>
        <w:jc w:val="both"/>
        <w:rPr>
          <w:lang w:eastAsia="pl-PL"/>
        </w:rPr>
      </w:pPr>
      <w:r>
        <w:rPr>
          <w:lang w:eastAsia="pl-PL"/>
        </w:rPr>
        <w:t xml:space="preserve">    2) spełniają warunki udziału w postępowaniu.</w:t>
      </w:r>
      <w:r>
        <w:rPr>
          <w:lang w:eastAsia="pl-PL"/>
        </w:rPr>
      </w:r>
    </w:p>
    <w:p w14:paraId="285D37E7" w14:textId="77777777">
      <w:pPr>
        <w:spacing w:after="120"/>
        <w:ind w:left="540"/>
        <w:jc w:val="both"/>
        <w:rPr>
          <w:lang w:eastAsia="pl-PL"/>
        </w:rPr>
      </w:pPr>
      <w:r>
        <w:rPr>
          <w:lang w:eastAsia="pl-PL"/>
        </w:rPr>
        <w:t xml:space="preserve">1.1. W postępowaniu mogą wziąć udział wykonawcy, którzy spełniają następujące warunki:</w:t>
      </w:r>
      <w:r>
        <w:rPr>
          <w:lang w:eastAsia="pl-PL"/>
        </w:rPr>
      </w:r>
    </w:p>
    <w:p w14:paraId="1B364FC5" w14:textId="77777777">
      <w:pPr>
        <w:spacing w:after="120"/>
        <w:ind w:left="540"/>
        <w:jc w:val="both"/>
        <w:rPr>
          <w:i/>
          <w:iCs/>
          <w:lang w:eastAsia="pl-PL"/>
        </w:rPr>
      </w:pPr>
      <w:r>
        <w:rPr>
          <w:lang w:eastAsia="pl-PL"/>
        </w:rPr>
        <w:t xml:space="preserve">1) </w:t>
      </w:r>
      <w:r>
        <w:rPr>
          <w:i/>
          <w:iCs/>
          <w:lang w:eastAsia="pl-PL"/>
        </w:rPr>
        <w:t xml:space="preserve">kompetencji lub uprawnień do prowadzenia działalności zawodowej, o ile wynika to </w:t>
      </w:r>
      <w:r>
        <w:rPr>
          <w:i/>
          <w:iCs/>
          <w:lang w:eastAsia="pl-PL"/>
        </w:rPr>
        <w:br w:type="textWrapping" w:clear="all"/>
        <w:t xml:space="preserve">z odrębnych przepisów:</w:t>
      </w:r>
      <w:r>
        <w:rPr>
          <w:i/>
          <w:iCs/>
          <w:lang w:eastAsia="pl-PL"/>
        </w:rPr>
      </w:r>
    </w:p>
    <w:p w14:paraId="0D9EEA8C" w14:textId="2D0D6C91">
      <w:pPr>
        <w:spacing w:after="120"/>
        <w:ind w:left="540"/>
        <w:jc w:val="both"/>
        <w:rPr>
          <w:lang w:eastAsia="pl-PL"/>
        </w:rPr>
      </w:pPr>
      <w:r>
        <w:rPr>
          <w:lang w:eastAsia="pl-PL"/>
        </w:rPr>
        <w:t xml:space="preserve">Na dzień składania ofert posiadają wpis do rejestru działalności regulowanej, o której mowa w art. 9b ustawy z dnia 13 września 1996r. o utrzymaniu czystości i porządku w gminach (Dz. U. z 2025 r. poz. 733 </w:t>
      </w:r>
      <w:r>
        <w:rPr>
          <w:lang w:eastAsia="pl-PL"/>
        </w:rPr>
        <w:t xml:space="preserve">tj.)</w:t>
      </w:r>
      <w:r>
        <w:rPr>
          <w:lang w:eastAsia="pl-PL"/>
        </w:rPr>
        <w:t xml:space="preserve">, prowadzonego przez Wójta Gminy Miedzna, w zakresie objętym przedmiotem zamówienia,</w:t>
      </w:r>
      <w:r>
        <w:rPr>
          <w:lang w:eastAsia="pl-PL"/>
        </w:rPr>
      </w:r>
    </w:p>
    <w:p w14:paraId="2498B642" w14:textId="77777777">
      <w:pPr>
        <w:spacing w:after="120"/>
        <w:ind w:left="540"/>
        <w:jc w:val="both"/>
        <w:rPr>
          <w:i/>
          <w:iCs/>
          <w:lang w:eastAsia="pl-PL"/>
        </w:rPr>
      </w:pPr>
      <w:r>
        <w:rPr>
          <w:lang w:eastAsia="pl-PL"/>
        </w:rPr>
        <w:t xml:space="preserve">2) </w:t>
      </w:r>
      <w:r>
        <w:rPr>
          <w:i/>
          <w:iCs/>
          <w:lang w:eastAsia="pl-PL"/>
        </w:rPr>
        <w:t xml:space="preserve">sytuacji ekonomicznej lub finansowej</w:t>
      </w:r>
      <w:r>
        <w:rPr>
          <w:i/>
          <w:iCs/>
          <w:lang w:eastAsia="pl-PL"/>
        </w:rPr>
      </w:r>
    </w:p>
    <w:p w14:paraId="1194BAB3" w14:textId="77777777">
      <w:pPr>
        <w:spacing w:after="120"/>
        <w:ind w:left="540"/>
        <w:jc w:val="both"/>
        <w:rPr>
          <w:lang w:eastAsia="pl-PL"/>
        </w:rPr>
      </w:pPr>
      <w:r>
        <w:rPr>
          <w:lang w:eastAsia="pl-PL"/>
        </w:rPr>
        <w:t xml:space="preserve">W celu potwierdzenia warunku Wykonawca wykaże, że jest ubezpieczony od odpowiedzialności cywilnej w zakresie prowadzonej działalności związanej z przedmiotem zamówienia, co najmniej na kwotę 300 000,00 zł.</w:t>
      </w:r>
      <w:r>
        <w:rPr>
          <w:lang w:eastAsia="pl-PL"/>
        </w:rPr>
      </w:r>
    </w:p>
    <w:p w14:paraId="11CB2BC3" w14:textId="77777777">
      <w:pPr>
        <w:spacing w:after="120"/>
        <w:ind w:left="540"/>
        <w:jc w:val="both"/>
        <w:rPr>
          <w:i/>
          <w:iCs/>
          <w:lang w:eastAsia="pl-PL"/>
        </w:rPr>
      </w:pPr>
      <w:r>
        <w:rPr>
          <w:lang w:eastAsia="pl-PL"/>
        </w:rPr>
        <w:t xml:space="preserve">  3) </w:t>
      </w:r>
      <w:r>
        <w:rPr>
          <w:i/>
          <w:iCs/>
          <w:lang w:eastAsia="pl-PL"/>
        </w:rPr>
        <w:t xml:space="preserve">zdolności technicznej lub zawodowej:</w:t>
      </w:r>
      <w:r>
        <w:rPr>
          <w:i/>
          <w:iCs/>
          <w:lang w:eastAsia="pl-PL"/>
        </w:rPr>
      </w:r>
    </w:p>
    <w:p w14:paraId="3A5A9D4D" w14:textId="77777777">
      <w:pPr>
        <w:spacing w:after="120"/>
        <w:ind w:left="540"/>
        <w:jc w:val="both"/>
        <w:rPr>
          <w:lang w:eastAsia="pl-PL"/>
        </w:rPr>
      </w:pPr>
      <w:r>
        <w:rPr>
          <w:lang w:eastAsia="pl-PL"/>
        </w:rPr>
        <w:t xml:space="preserve">Warunek ten zostanie spełniony, jeśli Wykonawca przedstawi:</w:t>
      </w:r>
      <w:r>
        <w:rPr>
          <w:lang w:eastAsia="pl-PL"/>
        </w:rPr>
      </w:r>
    </w:p>
    <w:p w14:paraId="4151550F" w14:textId="77777777">
      <w:pPr>
        <w:spacing w:after="120"/>
        <w:ind w:left="540"/>
        <w:jc w:val="both"/>
        <w:rPr>
          <w:lang w:eastAsia="pl-PL"/>
        </w:rPr>
      </w:pPr>
      <w:r>
        <w:rPr>
          <w:lang w:eastAsia="pl-PL"/>
        </w:rPr>
        <w:t xml:space="preserve">a) wykaz usług wykonanych, a w przypadku </w:t>
      </w:r>
      <w:r>
        <w:rPr>
          <w:lang w:eastAsia="pl-PL"/>
        </w:rPr>
        <w:t xml:space="preserve">świadczeń okresowych lub ciągłych również wykonywanych, w okresie ostatnich 3 lat przed upływem terminu składania ofert, a jeżeli okres prowadzenia działalności jest krótszy – w tym okresie, wraz z podaniem ich wartości, przedmiotu, dat wykonywania i podmi</w:t>
      </w:r>
      <w:r>
        <w:rPr>
          <w:lang w:eastAsia="pl-PL"/>
        </w:rPr>
        <w:t xml:space="preserve">otów, na rzecz których usługi zostały wykonane oraz załączeniem dowodów określających czy te usługi zastały wykonane lub są wykonywane należycie, tj. referencje bądź inne dokumenty wystawione przez podmiot, na rzecz którego usługi były wykonywane, w przypa</w:t>
      </w:r>
      <w:r>
        <w:rPr>
          <w:lang w:eastAsia="pl-PL"/>
        </w:rPr>
        <w:t xml:space="preserve">dku świadczeń okresowych lub ciągłych są wykonywane, a jeżeli z uzasadnionej przyczyny o obiektywnym charakterze wykonawca nie jest w stanie uzyskać tych dokumentów – oświadczenie wykonawcy; wydane nie wcześniej niż 3 miesiące przed upływem terminu składan</w:t>
      </w:r>
      <w:r>
        <w:rPr>
          <w:lang w:eastAsia="pl-PL"/>
        </w:rPr>
        <w:t xml:space="preserve">ia ofert – Wykonawca przedstawia co najmniej jedną usługę odpowiadającą swoim rodzajem i wielkością (zbiórka odpadów komunalnym od min. 1000 gospodarstw domowych lub zbiórka co najmniej 400 Mg tych odpadów w ciągu roku) przedmiotowi niniejszego zamówienia.</w:t>
      </w:r>
      <w:r>
        <w:rPr>
          <w:lang w:eastAsia="pl-PL"/>
        </w:rPr>
      </w:r>
    </w:p>
    <w:p w14:paraId="6839023A" w14:textId="77777777">
      <w:pPr>
        <w:spacing w:after="120"/>
        <w:ind w:left="540"/>
        <w:jc w:val="both"/>
        <w:rPr>
          <w:lang w:eastAsia="pl-PL"/>
        </w:rPr>
      </w:pPr>
      <w:r>
        <w:rPr>
          <w:lang w:eastAsia="pl-PL"/>
        </w:rPr>
        <w:t xml:space="preserve">b) wykaz narzędzi, wyposażenia zakładu pracy lub urządzeń technicznych dostępnych wykonawcy w celu wykonania zamówienia publicznego wraz z informacją o podstawie do dy</w:t>
      </w:r>
      <w:r>
        <w:rPr>
          <w:lang w:eastAsia="pl-PL"/>
        </w:rPr>
        <w:t xml:space="preserve">sponowania tymi zasobami – Wykonawca dysponuje dwoma pojazdami przystosowanymi do odbierania zmieszanych odpadów komunalnych, dwoma pojazdami przystosowanymi do odbierania selektywnie zebranych odpadów, jeden pojazd do odbierania bez funkcji kompaktującej.</w:t>
      </w:r>
      <w:r>
        <w:rPr>
          <w:lang w:eastAsia="pl-PL"/>
        </w:rPr>
      </w:r>
    </w:p>
    <w:p w14:paraId="6E176CD8" w14:textId="77777777">
      <w:pPr>
        <w:spacing w:after="120"/>
        <w:ind w:left="540"/>
        <w:jc w:val="both"/>
        <w:rPr>
          <w:lang w:eastAsia="pl-PL"/>
        </w:rPr>
      </w:pPr>
      <w:r>
        <w:rPr>
          <w:lang w:eastAsia="pl-PL"/>
        </w:rPr>
      </w:r>
      <w:r>
        <w:rPr>
          <w:lang w:eastAsia="pl-PL"/>
        </w:rPr>
      </w:r>
    </w:p>
    <w:p w14:paraId="13B78B64" w14:textId="77777777">
      <w:pPr>
        <w:spacing w:after="120"/>
        <w:ind w:left="540"/>
        <w:jc w:val="both"/>
        <w:rPr>
          <w:lang w:eastAsia="pl-PL"/>
        </w:rPr>
      </w:pPr>
      <w:r>
        <w:rPr>
          <w:lang w:eastAsia="pl-PL"/>
        </w:rPr>
      </w:r>
      <w:r>
        <w:rPr>
          <w:lang w:eastAsia="pl-PL"/>
        </w:rPr>
      </w:r>
    </w:p>
    <w:p w14:paraId="036B249E" w14:textId="77777777">
      <w:pPr>
        <w:numPr>
          <w:ilvl w:val="0"/>
          <w:numId w:val="74"/>
        </w:numPr>
        <w:spacing w:after="120"/>
        <w:ind/>
        <w:jc w:val="both"/>
        <w:rPr>
          <w:b/>
          <w:lang w:eastAsia="pl-PL"/>
        </w:rPr>
      </w:pPr>
      <w:r/>
      <w:bookmarkStart w:id="11" w:name="_Toc406005586"/>
      <w:r>
        <w:rPr>
          <w:b/>
          <w:lang w:eastAsia="pl-PL"/>
        </w:rPr>
        <w:t xml:space="preserve">Wymagania wobec podmiotu realizującego przedmiot zamówienia</w:t>
      </w:r>
      <w:bookmarkEnd w:id="11"/>
      <w:r/>
      <w:r>
        <w:rPr>
          <w:b/>
          <w:lang w:eastAsia="pl-PL"/>
        </w:rPr>
      </w:r>
    </w:p>
    <w:p w14:paraId="40687819" w14:textId="77777777">
      <w:pPr>
        <w:spacing w:after="120"/>
        <w:ind w:left="710"/>
        <w:jc w:val="both"/>
        <w:rPr>
          <w:lang w:eastAsia="pl-PL"/>
        </w:rPr>
      </w:pPr>
      <w:r>
        <w:rPr>
          <w:lang w:eastAsia="pl-PL"/>
        </w:rPr>
        <w:t xml:space="preserve">2.1 Wykonawca zobowiązany jest w dniu podpisania umowy do spełnienia następujących wymagań:</w:t>
      </w:r>
      <w:r>
        <w:rPr>
          <w:lang w:eastAsia="pl-PL"/>
        </w:rPr>
      </w:r>
    </w:p>
    <w:p w14:paraId="02D4217D" w14:textId="64698FEC">
      <w:pPr>
        <w:numPr>
          <w:ilvl w:val="3"/>
          <w:numId w:val="14"/>
        </w:numPr>
        <w:spacing w:after="120"/>
        <w:ind w:hanging="425" w:left="1134"/>
        <w:jc w:val="both"/>
        <w:rPr>
          <w:lang w:eastAsia="pl-PL"/>
        </w:rPr>
      </w:pPr>
      <w:r>
        <w:rPr>
          <w:lang w:eastAsia="pl-PL"/>
        </w:rPr>
        <w:t xml:space="preserve">posiadania zezwolenia na transport odpadów, o którym mowa w art. 41 </w:t>
      </w:r>
      <w:bookmarkStart w:id="12" w:name="_Hlk213064341"/>
      <w:r>
        <w:rPr>
          <w:lang w:eastAsia="pl-PL"/>
        </w:rPr>
        <w:t xml:space="preserve">ustawy z dnia 14 grudnia 2012 r. o odpadach</w:t>
      </w:r>
      <w:bookmarkEnd w:id="12"/>
      <w:r>
        <w:rPr>
          <w:lang w:eastAsia="pl-PL"/>
        </w:rPr>
        <w:t xml:space="preserve"> (Dz. U. z 202</w:t>
      </w:r>
      <w:r>
        <w:rPr>
          <w:lang w:eastAsia="pl-PL"/>
        </w:rPr>
        <w:t xml:space="preserve">6</w:t>
      </w:r>
      <w:r>
        <w:rPr>
          <w:lang w:eastAsia="pl-PL"/>
        </w:rPr>
        <w:t xml:space="preserve"> r., poz. 1</w:t>
      </w:r>
      <w:r>
        <w:rPr>
          <w:lang w:eastAsia="pl-PL"/>
        </w:rPr>
        <w:t xml:space="preserve">328</w:t>
      </w:r>
      <w:r>
        <w:rPr>
          <w:lang w:eastAsia="pl-PL"/>
        </w:rPr>
        <w:t xml:space="preserve">) w zakresie transportu odpadów objętych przedmiotem zamówienia,</w:t>
      </w:r>
      <w:r>
        <w:rPr>
          <w:lang w:eastAsia="pl-PL"/>
        </w:rPr>
      </w:r>
    </w:p>
    <w:p w14:paraId="1F157A0D" w14:textId="38CD5A59">
      <w:pPr>
        <w:numPr>
          <w:ilvl w:val="3"/>
          <w:numId w:val="14"/>
        </w:numPr>
        <w:spacing w:after="120"/>
        <w:ind w:hanging="425" w:left="1134"/>
        <w:jc w:val="both"/>
        <w:rPr>
          <w:lang w:eastAsia="pl-PL"/>
        </w:rPr>
      </w:pPr>
      <w:r>
        <w:rPr>
          <w:lang w:eastAsia="pl-PL"/>
        </w:rPr>
        <w:t xml:space="preserve">posiadania zezwolenie na przetwarzanie odpadów, o których mowa w art. 41 ustawy z dnia 14 grudnia 2012 r. o odpadach (Dz. U. z 202</w:t>
      </w:r>
      <w:r>
        <w:rPr>
          <w:lang w:eastAsia="pl-PL"/>
        </w:rPr>
        <w:t xml:space="preserve">6</w:t>
      </w:r>
      <w:r>
        <w:rPr>
          <w:lang w:eastAsia="pl-PL"/>
        </w:rPr>
        <w:t xml:space="preserve"> r., poz. 1</w:t>
      </w:r>
      <w:r>
        <w:rPr>
          <w:lang w:eastAsia="pl-PL"/>
        </w:rPr>
        <w:t xml:space="preserve">328</w:t>
      </w:r>
      <w:r>
        <w:rPr>
          <w:lang w:eastAsia="pl-PL"/>
        </w:rPr>
        <w:t xml:space="preserve">), w </w:t>
      </w:r>
      <w:r>
        <w:rPr>
          <w:lang w:eastAsia="pl-PL"/>
        </w:rPr>
        <w:t xml:space="preserve">przypadku,</w:t>
      </w:r>
      <w:r>
        <w:rPr>
          <w:lang w:eastAsia="pl-PL"/>
        </w:rPr>
        <w:t xml:space="preserve"> gdy wykonawca zamierza prowadzić przetwarzanie odpadów we własnym zakresie. W przypadku gdy Wykonawca zamierza przekazać odpady innemu podmiotowi w celu ich przetwarzania,</w:t>
      </w:r>
      <w:r>
        <w:rPr>
          <w:lang w:eastAsia="pl-PL"/>
        </w:rPr>
        <w:t xml:space="preserve"> powinien zawrzeć umowę na wskazany zakres z podmiotem posiadającym zezwolenie w tym zakresie i niezwłocznie dostarczyć Zamawiającemu kopię tej umowy. W przypadku gdy Wykonawca zamierza przekazywać odpady innemu podmiotowi prowadzącemu przetwarzanie odpadó</w:t>
      </w:r>
      <w:r>
        <w:rPr>
          <w:lang w:eastAsia="pl-PL"/>
        </w:rPr>
        <w:t xml:space="preserve">w poza granicami Rzeczypospolitej Polskiej, powinien zawrzeć umowę na wskazany zakres z podmiotem posiadającym zezwolenie w tym zakresie wynikające z prawa kraju przeznaczenia, jeżeli jest wymagane, a Wykonawca musi niezwłocznie dostarczyć kopię tej umowy;</w:t>
      </w:r>
      <w:r>
        <w:rPr>
          <w:lang w:eastAsia="pl-PL"/>
        </w:rPr>
      </w:r>
    </w:p>
    <w:p w14:paraId="15F7FCB3" w14:textId="77777777">
      <w:pPr>
        <w:numPr>
          <w:ilvl w:val="3"/>
          <w:numId w:val="14"/>
        </w:numPr>
        <w:spacing w:after="120"/>
        <w:ind w:hanging="425" w:left="1134"/>
        <w:jc w:val="both"/>
        <w:rPr>
          <w:lang w:eastAsia="pl-PL"/>
        </w:rPr>
      </w:pPr>
      <w:r>
        <w:rPr>
          <w:lang w:eastAsia="pl-PL"/>
        </w:rPr>
        <w:t xml:space="preserve">posiadania umowy z Instalacją Komunalną na przyjmowanie odbieranych od właścicieli nieruchomości zmieszanych odpadów komunalnych, odpadów zielonych oraz pozostałości z sortowania odpadów komunalnych,</w:t>
      </w:r>
      <w:r>
        <w:rPr>
          <w:lang w:eastAsia="pl-PL"/>
        </w:rPr>
      </w:r>
    </w:p>
    <w:p w14:paraId="65A61D71" w14:textId="77777777">
      <w:pPr>
        <w:numPr>
          <w:ilvl w:val="3"/>
          <w:numId w:val="14"/>
        </w:numPr>
        <w:spacing w:after="120"/>
        <w:ind w:hanging="425" w:left="1134"/>
        <w:jc w:val="both"/>
        <w:rPr>
          <w:lang w:eastAsia="pl-PL"/>
        </w:rPr>
      </w:pPr>
      <w:r>
        <w:rPr>
          <w:lang w:eastAsia="pl-PL"/>
        </w:rPr>
        <w:t xml:space="preserve">posiadania sprzętu niezbędnego do wykonywania przedmiotu umowy,</w:t>
      </w:r>
      <w:r>
        <w:rPr>
          <w:lang w:eastAsia="pl-PL"/>
        </w:rPr>
      </w:r>
    </w:p>
    <w:p w14:paraId="30C45DA8" w14:textId="77777777">
      <w:pPr>
        <w:numPr>
          <w:ilvl w:val="3"/>
          <w:numId w:val="14"/>
        </w:numPr>
        <w:spacing w:after="120"/>
        <w:ind w:hanging="425" w:left="1134"/>
        <w:jc w:val="both"/>
        <w:rPr>
          <w:lang w:eastAsia="pl-PL"/>
        </w:rPr>
      </w:pPr>
      <w:r>
        <w:rPr>
          <w:lang w:eastAsia="pl-PL"/>
        </w:rPr>
        <w:t xml:space="preserve">posiadania systemu monitorowania pracy sprzętu, wykorzystywanego do realizacji przedmiotu zamówienia.</w:t>
      </w:r>
      <w:r>
        <w:rPr>
          <w:lang w:eastAsia="pl-PL"/>
        </w:rPr>
      </w:r>
    </w:p>
    <w:p w14:paraId="7849B531" w14:textId="77777777">
      <w:pPr>
        <w:numPr>
          <w:ilvl w:val="3"/>
          <w:numId w:val="14"/>
        </w:numPr>
        <w:spacing w:after="120"/>
        <w:ind w:hanging="425" w:left="1134"/>
        <w:jc w:val="both"/>
        <w:rPr>
          <w:lang w:eastAsia="pl-PL"/>
        </w:rPr>
      </w:pPr>
      <w:r>
        <w:rPr>
          <w:lang w:eastAsia="pl-PL"/>
        </w:rPr>
        <w:t xml:space="preserve">posiadania wpi</w:t>
      </w:r>
      <w:r>
        <w:rPr>
          <w:lang w:eastAsia="pl-PL"/>
        </w:rPr>
        <w:t xml:space="preserve">su do rejestru działalności regulowanej o której mowa w art. 9b ustawy z dnia 13 września 1996 r. o utrzymaniu czystości i porządku w gminach (t.j. Dz. U. z 2025 r. poz. 733) prowadzonego przez Wójta Gminy Miedzna w zakresie objętym przedmiotem zamówienia.</w:t>
      </w:r>
      <w:r>
        <w:rPr>
          <w:lang w:eastAsia="pl-PL"/>
        </w:rPr>
      </w:r>
    </w:p>
    <w:p w14:paraId="3EB91DB9" w14:textId="77777777">
      <w:pPr>
        <w:spacing w:after="120"/>
        <w:ind w:left="710"/>
        <w:jc w:val="both"/>
        <w:rPr>
          <w:lang w:eastAsia="pl-PL"/>
        </w:rPr>
      </w:pPr>
      <w:r>
        <w:rPr>
          <w:lang w:eastAsia="pl-PL"/>
        </w:rPr>
        <w:t xml:space="preserve">2.2.Wykonawca obowiązany jest do spełniania wymagań przez cały okres realizacji zamówienia.</w:t>
      </w:r>
      <w:r>
        <w:rPr>
          <w:lang w:eastAsia="pl-PL"/>
        </w:rPr>
      </w:r>
    </w:p>
    <w:p w14:paraId="5EB62509" w14:textId="77777777">
      <w:pPr>
        <w:spacing w:after="120"/>
        <w:ind w:left="710"/>
        <w:jc w:val="both"/>
        <w:rPr>
          <w:lang w:eastAsia="pl-PL"/>
        </w:rPr>
      </w:pPr>
      <w:r>
        <w:rPr>
          <w:lang w:eastAsia="pl-PL"/>
        </w:rPr>
        <w:t xml:space="preserve">2.3 Wykonawcę obowiązuje:</w:t>
      </w:r>
      <w:r>
        <w:rPr>
          <w:lang w:eastAsia="pl-PL"/>
        </w:rPr>
      </w:r>
    </w:p>
    <w:p w14:paraId="0CB7BA84" w14:textId="1A002BA9">
      <w:pPr>
        <w:numPr>
          <w:ilvl w:val="3"/>
          <w:numId w:val="20"/>
        </w:numPr>
        <w:spacing w:after="120"/>
        <w:ind w:hanging="425" w:left="1134"/>
        <w:jc w:val="both"/>
        <w:rPr>
          <w:lang w:eastAsia="pl-PL"/>
        </w:rPr>
      </w:pPr>
      <w:r>
        <w:rPr>
          <w:lang w:eastAsia="pl-PL"/>
        </w:rPr>
        <w:t xml:space="preserve">wykonywanie przedmiotu zamówienia zgodnie z obowiązującymi przepisami ustawy Prawo ochrony środowiska (Dz. U. z 202</w:t>
      </w:r>
      <w:r>
        <w:rPr>
          <w:lang w:eastAsia="pl-PL"/>
        </w:rPr>
        <w:t xml:space="preserve">5</w:t>
      </w:r>
      <w:r>
        <w:rPr>
          <w:lang w:eastAsia="pl-PL"/>
        </w:rPr>
        <w:t xml:space="preserve"> r. poz. 647), </w:t>
      </w:r>
      <w:r>
        <w:rPr>
          <w:lang w:eastAsia="pl-PL"/>
        </w:rPr>
        <w:t xml:space="preserve">ustawy z</w:t>
      </w:r>
      <w:r>
        <w:rPr>
          <w:lang w:eastAsia="pl-PL"/>
        </w:rPr>
        <w:t xml:space="preserve"> dnia 13 września 1996 r. o utrzymaniu czy</w:t>
      </w:r>
      <w:r>
        <w:rPr>
          <w:lang w:eastAsia="pl-PL"/>
        </w:rPr>
        <w:t xml:space="preserve">stości i porządku w gminach (Dz. U. z 2025 r. poz. 733), oraz Rozporządzenia Ministra Środowiska z dnia 11 stycznia 2013 r. w sprawie szczegółowych wymagań w zakresie odbierania odpadów komunalnych od właścicieli nieruchomości (Dz. U. z 2013 r., poz. 122).</w:t>
      </w:r>
      <w:r>
        <w:rPr>
          <w:lang w:eastAsia="pl-PL"/>
        </w:rPr>
      </w:r>
    </w:p>
    <w:p w14:paraId="7F7B112C" w14:textId="77777777">
      <w:pPr>
        <w:numPr>
          <w:ilvl w:val="3"/>
          <w:numId w:val="20"/>
        </w:numPr>
        <w:spacing w:after="120"/>
        <w:ind w:hanging="425" w:left="1134"/>
        <w:jc w:val="both"/>
        <w:rPr>
          <w:lang w:eastAsia="pl-PL"/>
        </w:rPr>
      </w:pPr>
      <w:r>
        <w:rPr>
          <w:lang w:eastAsia="pl-PL"/>
        </w:rPr>
        <w:t xml:space="preserve">odbieranie odpadów w sposób zapewniający utrzymanie odpowiedniego stanu sanitarnego, w szczególności do zapobiegania wysypywaniu się odpadów z worków podczas dokonywania odbioru,</w:t>
      </w:r>
      <w:r>
        <w:rPr>
          <w:lang w:eastAsia="pl-PL"/>
        </w:rPr>
      </w:r>
    </w:p>
    <w:p w14:paraId="2F4EC02B" w14:textId="77777777">
      <w:pPr>
        <w:numPr>
          <w:ilvl w:val="3"/>
          <w:numId w:val="20"/>
        </w:numPr>
        <w:spacing w:after="120"/>
        <w:ind w:hanging="425" w:left="1134"/>
        <w:jc w:val="both"/>
        <w:rPr>
          <w:lang w:eastAsia="pl-PL"/>
        </w:rPr>
      </w:pPr>
      <w:r>
        <w:rPr>
          <w:lang w:eastAsia="pl-PL"/>
        </w:rPr>
        <w:t xml:space="preserve">zakaz mieszania selektywnie zbieranych odpadów komunalnych ze zmieszanymi odpadami komunalnymi odbieranymi od właścicieli nieruchomości,</w:t>
      </w:r>
      <w:r>
        <w:rPr>
          <w:lang w:eastAsia="pl-PL"/>
        </w:rPr>
      </w:r>
    </w:p>
    <w:p w14:paraId="7B2EFCC5" w14:textId="77777777">
      <w:pPr>
        <w:numPr>
          <w:ilvl w:val="3"/>
          <w:numId w:val="20"/>
        </w:numPr>
        <w:spacing w:after="120"/>
        <w:ind w:hanging="425" w:left="1134"/>
        <w:jc w:val="both"/>
        <w:rPr>
          <w:lang w:eastAsia="pl-PL"/>
        </w:rPr>
      </w:pPr>
      <w:r>
        <w:rPr>
          <w:lang w:eastAsia="pl-PL"/>
        </w:rPr>
        <w:t xml:space="preserve">zakaz mieszania ze sobą poszczególnych frakcji selektywnie zebranych odpadów komunalnych,</w:t>
      </w:r>
      <w:r>
        <w:rPr>
          <w:lang w:eastAsia="pl-PL"/>
        </w:rPr>
      </w:r>
    </w:p>
    <w:p w14:paraId="54A418E3" w14:textId="77777777">
      <w:pPr>
        <w:numPr>
          <w:ilvl w:val="3"/>
          <w:numId w:val="20"/>
        </w:numPr>
        <w:spacing w:after="120"/>
        <w:ind w:hanging="425" w:left="1134"/>
        <w:jc w:val="both"/>
        <w:rPr>
          <w:lang w:eastAsia="pl-PL"/>
        </w:rPr>
      </w:pPr>
      <w:r>
        <w:rPr>
          <w:lang w:eastAsia="pl-PL"/>
        </w:rPr>
        <w:t xml:space="preserve">zabezpieczenie przewożonych odpadów przed wysypaniem w trakcie transportu, a w przypadku wysypania Wykonawca obowiązany jest do natychmiastowego uprzątnięcia odpadów oraz skutków ich wysypania (zabrudzeń, plam, itd.).</w:t>
      </w:r>
      <w:r>
        <w:rPr>
          <w:lang w:eastAsia="pl-PL"/>
        </w:rPr>
      </w:r>
    </w:p>
    <w:p w14:paraId="365B981A" w14:textId="77777777">
      <w:pPr>
        <w:numPr>
          <w:ilvl w:val="3"/>
          <w:numId w:val="20"/>
        </w:numPr>
        <w:spacing w:after="120"/>
        <w:ind w:hanging="425" w:left="1134"/>
        <w:jc w:val="both"/>
        <w:rPr>
          <w:lang w:eastAsia="pl-PL"/>
        </w:rPr>
      </w:pPr>
      <w:r>
        <w:rPr>
          <w:lang w:eastAsia="pl-PL"/>
        </w:rPr>
        <w:t xml:space="preserve">wykonywanie usługi odbioru i transportu odpadów, również w przypadkach, kiedy doj</w:t>
      </w:r>
      <w:r>
        <w:rPr>
          <w:lang w:eastAsia="pl-PL"/>
        </w:rPr>
        <w:t xml:space="preserve">azd do punktów zbiórki odpadów komunalnych będzie utrudniony z powodu prowadzonych remontów dróg i dojazdów, złych warunków atmosferycznych itp. W takich przypadkach Wykonawcy nie przysługują roszczenia z tytułu wzrostu kosztów realizacji przedmiotu umowy,</w:t>
      </w:r>
      <w:r>
        <w:rPr>
          <w:lang w:eastAsia="pl-PL"/>
        </w:rPr>
      </w:r>
    </w:p>
    <w:p w14:paraId="72E6FCE7" w14:textId="77777777">
      <w:pPr>
        <w:numPr>
          <w:ilvl w:val="3"/>
          <w:numId w:val="20"/>
        </w:numPr>
        <w:spacing w:after="120"/>
        <w:ind w:hanging="425" w:left="1134"/>
        <w:jc w:val="both"/>
        <w:rPr>
          <w:lang w:eastAsia="pl-PL"/>
        </w:rPr>
      </w:pPr>
      <w:r>
        <w:rPr>
          <w:lang w:eastAsia="pl-PL"/>
        </w:rPr>
        <w:t xml:space="preserve">okazanie na żądanie Zamawiającego, wszelkich dokumentów potwierdzających wykonywanie przedmiotu umowy zgodnie z określonymi przez Zamawiającego wymaganiami i przepisami prawa.</w:t>
      </w:r>
      <w:r>
        <w:rPr>
          <w:lang w:eastAsia="pl-PL"/>
        </w:rPr>
      </w:r>
    </w:p>
    <w:p w14:paraId="2281137E" w14:textId="77777777">
      <w:pPr>
        <w:spacing w:after="120"/>
        <w:ind w:left="710"/>
        <w:jc w:val="both"/>
        <w:rPr>
          <w:rFonts w:eastAsia="Calibri"/>
          <w:bCs/>
          <w:lang w:eastAsia="en-US"/>
        </w:rPr>
      </w:pPr>
      <w:r>
        <w:rPr>
          <w:lang w:eastAsia="pl-PL"/>
        </w:rPr>
        <w:t xml:space="preserve">2.4. Wykonawca podczas świadczenia usługi na rzecz zamawiającego, nie może w tym samym czasie, przy użyciu tego samego sprzętu, odbierać odpadów od podmiotów trzecich nieobjętych umową;</w:t>
      </w:r>
      <w:r>
        <w:rPr>
          <w:rFonts w:eastAsia="Calibri"/>
          <w:bCs/>
          <w:lang w:eastAsia="en-US"/>
        </w:rPr>
      </w:r>
    </w:p>
    <w:p w14:paraId="4CD5A010" w14:textId="77777777">
      <w:pPr>
        <w:spacing w:after="120"/>
        <w:ind w:left="709"/>
        <w:jc w:val="both"/>
        <w:rPr>
          <w:lang w:eastAsia="pl-PL"/>
        </w:rPr>
      </w:pPr>
      <w:r>
        <w:rPr>
          <w:lang w:eastAsia="pl-PL"/>
        </w:rPr>
        <w:t xml:space="preserve">2.5.Wykonawca ponosi odpowiedzialność wobec Zamawiającego i osób trzecich za szkody na mieniu i zdrowiu osób trzecich, powstałe podczas i w związku z realizacją przedmiotu umowy w zakresie określonym w Kodeksie cywilnym i innych ustawach.</w:t>
      </w:r>
      <w:r>
        <w:rPr>
          <w:lang w:eastAsia="pl-PL"/>
        </w:rPr>
      </w:r>
    </w:p>
    <w:p w14:paraId="3A6A771B" w14:textId="77777777">
      <w:pPr>
        <w:spacing w:after="120"/>
        <w:ind w:left="709"/>
        <w:jc w:val="both"/>
        <w:rPr>
          <w:lang w:eastAsia="pl-PL"/>
        </w:rPr>
      </w:pPr>
      <w:r>
        <w:rPr>
          <w:lang w:eastAsia="pl-PL"/>
        </w:rPr>
        <w:t xml:space="preserve">2.6.Wykonawca może prowadzić działania mające na celu osiągnięcie ww. poziomów recyklingu, przygotowania do ponownego użycia i odzysku, a także ograniczania składowania odpadów zielonych ulegających biodegradacji. </w:t>
      </w:r>
      <w:r>
        <w:rPr>
          <w:lang w:eastAsia="pl-PL"/>
        </w:rPr>
      </w:r>
    </w:p>
    <w:p w14:paraId="216812DD" w14:textId="77777777">
      <w:pPr>
        <w:spacing w:after="120"/>
        <w:ind w:left="709"/>
        <w:jc w:val="both"/>
        <w:rPr>
          <w:lang w:eastAsia="pl-PL"/>
        </w:rPr>
      </w:pPr>
      <w:r>
        <w:rPr>
          <w:lang w:eastAsia="pl-PL"/>
        </w:rPr>
      </w:r>
      <w:r>
        <w:rPr>
          <w:lang w:eastAsia="pl-PL"/>
        </w:rPr>
      </w:r>
    </w:p>
    <w:p w14:paraId="30A869C6" w14:textId="77777777">
      <w:pPr>
        <w:spacing w:after="120"/>
        <w:ind w:left="709"/>
        <w:jc w:val="both"/>
        <w:rPr>
          <w:lang w:eastAsia="pl-PL"/>
        </w:rPr>
      </w:pPr>
      <w:r>
        <w:rPr>
          <w:lang w:eastAsia="pl-PL"/>
        </w:rPr>
      </w:r>
      <w:r>
        <w:rPr>
          <w:lang w:eastAsia="pl-PL"/>
        </w:rPr>
      </w:r>
    </w:p>
    <w:p w14:paraId="47EEA154" w14:textId="77777777">
      <w:pPr>
        <w:spacing w:after="120"/>
        <w:ind w:left="354"/>
        <w:jc w:val="both"/>
        <w:rPr>
          <w:b/>
          <w:lang w:eastAsia="pl-PL"/>
        </w:rPr>
      </w:pPr>
      <w:r/>
      <w:bookmarkStart w:id="13" w:name="_Toc406005587"/>
      <w:r>
        <w:rPr>
          <w:b/>
          <w:lang w:eastAsia="pl-PL"/>
        </w:rPr>
        <w:t xml:space="preserve">3 Warunki techniczne wymagane przy wykonywaniu przedmiotu zamówienia</w:t>
      </w:r>
      <w:bookmarkEnd w:id="13"/>
      <w:r/>
      <w:r>
        <w:rPr>
          <w:b/>
          <w:lang w:eastAsia="pl-PL"/>
        </w:rPr>
      </w:r>
    </w:p>
    <w:p w14:paraId="28AFE989" w14:textId="3D38DCDF">
      <w:pPr>
        <w:spacing w:after="120"/>
        <w:ind w:left="710"/>
        <w:jc w:val="both"/>
        <w:rPr>
          <w:lang w:eastAsia="pl-PL"/>
        </w:rPr>
      </w:pPr>
      <w:r>
        <w:rPr>
          <w:lang w:eastAsia="pl-PL"/>
        </w:rPr>
        <w:t xml:space="preserve">3.1. Zamawiający wymaga, aby przez cały okres realizacji umowy Wykonawca dysponował pojazdami wskazanymi </w:t>
      </w:r>
      <w:r>
        <w:rPr>
          <w:lang w:eastAsia="pl-PL"/>
        </w:rPr>
        <w:t xml:space="preserve">poniżej:</w:t>
      </w:r>
      <w:r>
        <w:rPr>
          <w:lang w:eastAsia="pl-PL"/>
        </w:rPr>
      </w:r>
    </w:p>
    <w:p w14:paraId="7F9EF453" w14:textId="77777777">
      <w:pPr>
        <w:numPr>
          <w:ilvl w:val="0"/>
          <w:numId w:val="15"/>
        </w:numPr>
        <w:spacing w:after="120"/>
        <w:ind w:left="1134"/>
        <w:jc w:val="both"/>
        <w:rPr>
          <w:lang w:eastAsia="pl-PL"/>
        </w:rPr>
      </w:pPr>
      <w:r>
        <w:rPr>
          <w:lang w:eastAsia="pl-PL"/>
        </w:rPr>
        <w:t xml:space="preserve">dwa pojazdy przystosowane do odbierania zmieszanych odpadów komunalnych,</w:t>
      </w:r>
      <w:r>
        <w:rPr>
          <w:lang w:eastAsia="pl-PL"/>
        </w:rPr>
      </w:r>
    </w:p>
    <w:p w14:paraId="100FFFE7" w14:textId="09476B52">
      <w:pPr>
        <w:numPr>
          <w:ilvl w:val="0"/>
          <w:numId w:val="15"/>
        </w:numPr>
        <w:spacing w:after="120"/>
        <w:ind w:left="1134"/>
        <w:jc w:val="both"/>
        <w:rPr>
          <w:lang w:eastAsia="pl-PL"/>
        </w:rPr>
      </w:pPr>
      <w:r>
        <w:rPr>
          <w:lang w:eastAsia="pl-PL"/>
        </w:rPr>
        <w:t xml:space="preserve">dwa pojazdy przystosowane do </w:t>
      </w:r>
      <w:r>
        <w:rPr>
          <w:lang w:eastAsia="pl-PL"/>
        </w:rPr>
        <w:t xml:space="preserve">odbierania selektywnie</w:t>
      </w:r>
      <w:r>
        <w:rPr>
          <w:lang w:eastAsia="pl-PL"/>
        </w:rPr>
        <w:t xml:space="preserve"> zebranych odpadów,</w:t>
      </w:r>
      <w:r>
        <w:rPr>
          <w:lang w:eastAsia="pl-PL"/>
        </w:rPr>
      </w:r>
    </w:p>
    <w:p w14:paraId="50D8FC30" w14:textId="77777777">
      <w:pPr>
        <w:numPr>
          <w:ilvl w:val="0"/>
          <w:numId w:val="15"/>
        </w:numPr>
        <w:spacing w:after="120"/>
        <w:ind w:left="1134"/>
        <w:jc w:val="both"/>
        <w:rPr>
          <w:lang w:eastAsia="pl-PL"/>
        </w:rPr>
      </w:pPr>
      <w:r>
        <w:rPr>
          <w:lang w:eastAsia="pl-PL"/>
        </w:rPr>
        <w:t xml:space="preserve">jeden pojazd do odbierania odpadów bez funkcji kompaktującej.</w:t>
      </w:r>
      <w:r>
        <w:rPr>
          <w:lang w:eastAsia="pl-PL"/>
        </w:rPr>
      </w:r>
    </w:p>
    <w:p w14:paraId="2F4F8AEA" w14:textId="77777777">
      <w:pPr>
        <w:spacing w:after="120"/>
        <w:ind w:left="709"/>
        <w:jc w:val="both"/>
        <w:rPr>
          <w:lang w:eastAsia="pl-PL"/>
        </w:rPr>
      </w:pPr>
      <w:r>
        <w:rPr>
          <w:lang w:eastAsia="pl-PL"/>
        </w:rPr>
        <w:t xml:space="preserve">3.2.Pojazdy powinny być w pełni sprawne, posiadać aktualne badania techniczne, być dopuszczone do ruchu oraz oznakowane widoczną nazwą przedsiębiorcy, danymi adresowymi i numerem jego telefonu a także w odpowiednim stanie sanitarnym.</w:t>
      </w:r>
      <w:r>
        <w:rPr>
          <w:lang w:eastAsia="pl-PL"/>
        </w:rPr>
      </w:r>
    </w:p>
    <w:p w14:paraId="199105CE" w14:textId="77777777">
      <w:pPr>
        <w:spacing w:after="120"/>
        <w:ind w:left="710"/>
        <w:jc w:val="both"/>
        <w:rPr>
          <w:lang w:eastAsia="pl-PL"/>
        </w:rPr>
      </w:pPr>
      <w:r>
        <w:rPr>
          <w:lang w:eastAsia="pl-PL"/>
        </w:rPr>
        <w:t xml:space="preserve">3.3. Pojazdy i urządzenia będą poddawane myciu i dezynfekcji z częstotliwością gwarantującą zapewnienie im właściwego stanu sanitarnego nie rzadziej niż raz na miesiąc a w okresie letnim nie rzadziej niż raz na 2 tygodnie,</w:t>
      </w:r>
      <w:r>
        <w:rPr>
          <w:lang w:eastAsia="pl-PL"/>
        </w:rPr>
      </w:r>
    </w:p>
    <w:p w14:paraId="6B987EA8" w14:textId="77777777">
      <w:pPr>
        <w:spacing w:after="120"/>
        <w:ind w:left="708"/>
        <w:jc w:val="both"/>
        <w:rPr>
          <w:lang w:eastAsia="pl-PL"/>
        </w:rPr>
      </w:pPr>
      <w:r>
        <w:rPr>
          <w:lang w:eastAsia="pl-PL"/>
        </w:rPr>
        <w:t xml:space="preserve">3.4. Konstrukcja pojazdów musi zabezpieczać przed rozwianiem i rozpylaniem   przewożonych odpadów oraz minimalizować oddziaływanie czynników atmosferycznych na odpady.</w:t>
      </w:r>
      <w:r>
        <w:rPr>
          <w:lang w:eastAsia="pl-PL"/>
        </w:rPr>
      </w:r>
    </w:p>
    <w:p w14:paraId="543FF688" w14:textId="77777777">
      <w:pPr>
        <w:spacing w:after="120"/>
        <w:ind w:left="709"/>
        <w:jc w:val="both"/>
        <w:rPr>
          <w:lang w:eastAsia="pl-PL"/>
        </w:rPr>
      </w:pPr>
      <w:r>
        <w:rPr>
          <w:lang w:eastAsia="pl-PL"/>
        </w:rPr>
        <w:t xml:space="preserve">3.5. W razie awarii pojazdu Wykonawca zobowiązany jest zapewnić pojazd zastępczy o zbliżonych parametrach.</w:t>
      </w:r>
      <w:r>
        <w:rPr>
          <w:lang w:eastAsia="pl-PL"/>
        </w:rPr>
      </w:r>
    </w:p>
    <w:p w14:paraId="34E190DB" w14:textId="77777777">
      <w:pPr>
        <w:spacing w:after="120"/>
        <w:ind w:left="709"/>
        <w:jc w:val="both"/>
        <w:rPr>
          <w:lang w:eastAsia="pl-PL"/>
        </w:rPr>
      </w:pPr>
      <w:r>
        <w:rPr>
          <w:lang w:eastAsia="pl-PL"/>
        </w:rPr>
        <w:t xml:space="preserve">3.6. Pojazdy do odbierania odpadów komunalnych zmieszanych powinny spełniać wymagania Dyrektywy 98/69/EC – norma Euro 3.</w:t>
      </w:r>
      <w:r>
        <w:rPr>
          <w:lang w:eastAsia="pl-PL"/>
        </w:rPr>
      </w:r>
    </w:p>
    <w:p w14:paraId="4C7EE60B" w14:textId="77777777">
      <w:pPr>
        <w:spacing w:after="120"/>
        <w:ind w:left="709"/>
        <w:jc w:val="both"/>
        <w:rPr>
          <w:lang w:eastAsia="pl-PL"/>
        </w:rPr>
      </w:pPr>
      <w:r>
        <w:rPr>
          <w:lang w:eastAsia="pl-PL"/>
        </w:rPr>
        <w:t xml:space="preserve">3.7. Wykonawca zobowiązany jest do wyposażenia pojazdów w system monitoringu bazującego na systemie pozyc</w:t>
      </w:r>
      <w:r>
        <w:rPr>
          <w:lang w:eastAsia="pl-PL"/>
        </w:rPr>
        <w:t xml:space="preserve">jonowania satelitarnego, umożliwiającego trwałe zapisywanie, przechowywanie i odczytywanie danych o położeniu pojazdu i miejscach postoju oraz czujników zapisujących dane o miejscach wyładunku odpadów oraz zapewnienie Zamawiającemu weryfikację tych danych.</w:t>
      </w:r>
      <w:r>
        <w:rPr>
          <w:lang w:eastAsia="pl-PL"/>
        </w:rPr>
      </w:r>
    </w:p>
    <w:p w14:paraId="3B4C0E96" w14:textId="77777777">
      <w:pPr>
        <w:spacing w:after="120"/>
        <w:ind w:left="709"/>
        <w:jc w:val="both"/>
        <w:rPr>
          <w:lang w:eastAsia="pl-PL"/>
        </w:rPr>
      </w:pPr>
      <w:r>
        <w:rPr>
          <w:lang w:eastAsia="pl-PL"/>
        </w:rPr>
        <w:t xml:space="preserve">3.8. Wykonywanie przedmiotu umowy w sposób sprawny, ograniczający do minimum utrudnienia w ruchu drogowym, korzystaniu z nieruchomości oraz niedogodności dla mieszkańców gminy Miedzna.</w:t>
      </w:r>
      <w:r>
        <w:rPr>
          <w:lang w:eastAsia="pl-PL"/>
        </w:rPr>
      </w:r>
    </w:p>
    <w:p w14:paraId="6FD85B1E" w14:textId="77777777">
      <w:pPr>
        <w:spacing w:after="120"/>
        <w:ind w:left="709"/>
        <w:jc w:val="both"/>
        <w:rPr>
          <w:lang w:eastAsia="pl-PL"/>
        </w:rPr>
      </w:pPr>
      <w:r>
        <w:rPr>
          <w:lang w:eastAsia="pl-PL"/>
        </w:rPr>
        <w:t xml:space="preserve">3.9. Dla właściwej realizacji przedmiotu umowy, przez cały czas trwania umowy zapewni dostateczną ilość środków technicznych, gwarantujących terminowe i jakościowe wykonanie zakresu rzeczowego usługi, jak również odpowiedniego personelu.</w:t>
      </w:r>
      <w:r>
        <w:rPr>
          <w:lang w:eastAsia="pl-PL"/>
        </w:rPr>
      </w:r>
    </w:p>
    <w:p w14:paraId="5A2C8ACD" w14:textId="01A15442">
      <w:pPr>
        <w:spacing w:after="120"/>
        <w:ind w:left="709"/>
        <w:jc w:val="both"/>
        <w:rPr>
          <w:lang w:eastAsia="pl-PL"/>
        </w:rPr>
      </w:pPr>
      <w:r>
        <w:rPr>
          <w:lang w:eastAsia="pl-PL"/>
        </w:rPr>
        <w:t xml:space="preserve">3.10. Wykonawca zobowiązany </w:t>
      </w:r>
      <w:r>
        <w:rPr>
          <w:lang w:eastAsia="pl-PL"/>
        </w:rPr>
        <w:t xml:space="preserve">jest posiadać</w:t>
      </w:r>
      <w:r>
        <w:rPr>
          <w:lang w:eastAsia="pl-PL"/>
        </w:rPr>
        <w:t xml:space="preserve"> bazę magazynowo - transportową zgodnie z rozporządzeniem Ministra Środowiska z dnia 11 stycznia 2013 r.  w sprawie szczegółowych </w:t>
      </w:r>
      <w:r>
        <w:rPr>
          <w:lang w:eastAsia="pl-PL"/>
        </w:rPr>
        <w:t xml:space="preserve">wymagań w</w:t>
      </w:r>
      <w:r>
        <w:rPr>
          <w:lang w:eastAsia="pl-PL"/>
        </w:rPr>
        <w:t xml:space="preserve"> zakresie odbierania odpadów komunalnych od właścicieli </w:t>
      </w:r>
      <w:r>
        <w:rPr>
          <w:lang w:eastAsia="pl-PL"/>
        </w:rPr>
        <w:t xml:space="preserve">nieruchomości (</w:t>
      </w:r>
      <w:r>
        <w:rPr>
          <w:lang w:eastAsia="pl-PL"/>
        </w:rPr>
        <w:t xml:space="preserve">Dz. U. z 2013 poz.122).</w:t>
      </w:r>
      <w:r>
        <w:rPr>
          <w:lang w:eastAsia="pl-PL"/>
        </w:rPr>
      </w:r>
    </w:p>
    <w:p w14:paraId="79D5D2E1" w14:textId="5C26DA68">
      <w:pPr>
        <w:spacing w:after="120"/>
        <w:ind w:left="709"/>
        <w:jc w:val="both"/>
        <w:rPr>
          <w:lang w:eastAsia="pl-PL"/>
        </w:rPr>
      </w:pPr>
      <w:r>
        <w:rPr>
          <w:lang w:eastAsia="pl-PL"/>
        </w:rPr>
        <w:t xml:space="preserve">3.11. Pojazdy przeznaczone do realizacji przedmiotu zamówienia na koniec każdego dnia roboczego będą opróżniane z odpadów i garażowane wyłącznie na terenie posiadanej </w:t>
      </w:r>
      <w:r>
        <w:rPr>
          <w:lang w:eastAsia="pl-PL"/>
        </w:rPr>
        <w:t xml:space="preserve">bazy magazynowo</w:t>
      </w:r>
      <w:r>
        <w:rPr>
          <w:lang w:eastAsia="pl-PL"/>
        </w:rPr>
        <w:t xml:space="preserve"> - transportowej.</w:t>
      </w:r>
      <w:r>
        <w:rPr>
          <w:lang w:eastAsia="pl-PL"/>
        </w:rPr>
      </w:r>
    </w:p>
    <w:p w14:paraId="1B07FDF9" w14:textId="77777777">
      <w:pPr>
        <w:spacing w:after="120"/>
        <w:ind w:left="709"/>
        <w:jc w:val="both"/>
        <w:rPr>
          <w:b/>
          <w:lang w:eastAsia="pl-PL"/>
        </w:rPr>
      </w:pPr>
      <w:r/>
      <w:bookmarkStart w:id="14" w:name="_Toc406005588"/>
      <w:r>
        <w:rPr>
          <w:b/>
          <w:lang w:eastAsia="pl-PL"/>
        </w:rPr>
        <w:t xml:space="preserve">4. Zagospodarowanie odpadów i sprawozdawczość</w:t>
      </w:r>
      <w:bookmarkEnd w:id="14"/>
      <w:r/>
      <w:r>
        <w:rPr>
          <w:b/>
          <w:lang w:eastAsia="pl-PL"/>
        </w:rPr>
      </w:r>
    </w:p>
    <w:p w14:paraId="1CA6F33B" w14:textId="77777777">
      <w:pPr>
        <w:spacing w:after="120"/>
        <w:ind w:hanging="425" w:left="1134"/>
        <w:jc w:val="both"/>
        <w:rPr>
          <w:lang w:eastAsia="pl-PL"/>
        </w:rPr>
      </w:pPr>
      <w:r>
        <w:rPr>
          <w:lang w:eastAsia="pl-PL"/>
        </w:rPr>
        <w:t xml:space="preserve">4.1.Wykonawca jest zobowiązany do przekazywania Zamawiającemu miesięcznych raportów zawierających informacje o:</w:t>
      </w:r>
      <w:r>
        <w:rPr>
          <w:lang w:eastAsia="pl-PL"/>
        </w:rPr>
      </w:r>
    </w:p>
    <w:p w14:paraId="4BCDD3A2" w14:textId="77777777">
      <w:pPr>
        <w:numPr>
          <w:ilvl w:val="3"/>
          <w:numId w:val="21"/>
        </w:numPr>
        <w:spacing w:after="120"/>
        <w:ind w:hanging="425" w:left="1134"/>
        <w:jc w:val="both"/>
        <w:rPr>
          <w:lang w:eastAsia="pl-PL"/>
        </w:rPr>
      </w:pPr>
      <w:r>
        <w:rPr>
          <w:lang w:eastAsia="pl-PL"/>
        </w:rPr>
        <w:t xml:space="preserve">ilości odebranych odpadów zmieszanych [Mg],</w:t>
      </w:r>
      <w:r>
        <w:rPr>
          <w:lang w:eastAsia="pl-PL"/>
        </w:rPr>
      </w:r>
    </w:p>
    <w:p w14:paraId="323CC658" w14:textId="77777777">
      <w:pPr>
        <w:numPr>
          <w:ilvl w:val="3"/>
          <w:numId w:val="21"/>
        </w:numPr>
        <w:spacing w:after="120"/>
        <w:ind w:hanging="425" w:left="1134"/>
        <w:jc w:val="both"/>
        <w:rPr>
          <w:lang w:eastAsia="pl-PL"/>
        </w:rPr>
      </w:pPr>
      <w:r>
        <w:rPr>
          <w:lang w:eastAsia="pl-PL"/>
        </w:rPr>
        <w:t xml:space="preserve">ilości odebranych odpadów szkła [Mg],</w:t>
      </w:r>
      <w:r>
        <w:rPr>
          <w:lang w:eastAsia="pl-PL"/>
        </w:rPr>
      </w:r>
    </w:p>
    <w:p w14:paraId="6091E54C" w14:textId="77777777">
      <w:pPr>
        <w:numPr>
          <w:ilvl w:val="3"/>
          <w:numId w:val="21"/>
        </w:numPr>
        <w:spacing w:after="120"/>
        <w:ind w:hanging="425" w:left="1134"/>
        <w:jc w:val="both"/>
        <w:rPr>
          <w:lang w:eastAsia="pl-PL"/>
        </w:rPr>
      </w:pPr>
      <w:r>
        <w:rPr>
          <w:lang w:eastAsia="pl-PL"/>
        </w:rPr>
        <w:t xml:space="preserve">ilości odebranych odpadów papieru [Mg],</w:t>
      </w:r>
      <w:r>
        <w:rPr>
          <w:lang w:eastAsia="pl-PL"/>
        </w:rPr>
      </w:r>
    </w:p>
    <w:p w14:paraId="581691D0" w14:textId="77777777">
      <w:pPr>
        <w:numPr>
          <w:ilvl w:val="3"/>
          <w:numId w:val="21"/>
        </w:numPr>
        <w:spacing w:after="120"/>
        <w:ind w:hanging="425" w:left="1134"/>
        <w:jc w:val="both"/>
        <w:rPr>
          <w:lang w:eastAsia="pl-PL"/>
        </w:rPr>
      </w:pPr>
      <w:r>
        <w:rPr>
          <w:lang w:eastAsia="pl-PL"/>
        </w:rPr>
        <w:t xml:space="preserve">ilości odebranych odpadów metali [Mg],</w:t>
      </w:r>
      <w:r>
        <w:rPr>
          <w:lang w:eastAsia="pl-PL"/>
        </w:rPr>
      </w:r>
    </w:p>
    <w:p w14:paraId="74E4C668" w14:textId="77777777">
      <w:pPr>
        <w:numPr>
          <w:ilvl w:val="3"/>
          <w:numId w:val="21"/>
        </w:numPr>
        <w:spacing w:after="120"/>
        <w:ind w:hanging="425" w:left="1134"/>
        <w:jc w:val="both"/>
        <w:rPr>
          <w:lang w:eastAsia="pl-PL"/>
        </w:rPr>
      </w:pPr>
      <w:r>
        <w:rPr>
          <w:lang w:eastAsia="pl-PL"/>
        </w:rPr>
        <w:t xml:space="preserve">ilości odebranych odpadów opakowań wielomateriałowych [Mg],</w:t>
      </w:r>
      <w:r>
        <w:rPr>
          <w:lang w:eastAsia="pl-PL"/>
        </w:rPr>
      </w:r>
    </w:p>
    <w:p w14:paraId="079C6890" w14:textId="77777777">
      <w:pPr>
        <w:numPr>
          <w:ilvl w:val="3"/>
          <w:numId w:val="21"/>
        </w:numPr>
        <w:spacing w:after="120"/>
        <w:ind w:hanging="425" w:left="1134"/>
        <w:jc w:val="both"/>
        <w:rPr>
          <w:lang w:eastAsia="pl-PL"/>
        </w:rPr>
      </w:pPr>
      <w:r>
        <w:rPr>
          <w:lang w:eastAsia="pl-PL"/>
        </w:rPr>
        <w:t xml:space="preserve">ilości odebranych odpadów tworzyw sztucznych [Mg],</w:t>
      </w:r>
      <w:r>
        <w:rPr>
          <w:lang w:eastAsia="pl-PL"/>
        </w:rPr>
      </w:r>
    </w:p>
    <w:p w14:paraId="16641BA1" w14:textId="7F10424A">
      <w:pPr>
        <w:numPr>
          <w:ilvl w:val="3"/>
          <w:numId w:val="21"/>
        </w:numPr>
        <w:spacing w:after="120"/>
        <w:ind w:hanging="425" w:left="1134"/>
        <w:jc w:val="both"/>
        <w:rPr>
          <w:lang w:eastAsia="pl-PL"/>
        </w:rPr>
      </w:pPr>
      <w:r>
        <w:rPr>
          <w:lang w:eastAsia="pl-PL"/>
        </w:rPr>
        <w:t xml:space="preserve">ilości odebranych odpadów wielkogabarytowych, odzieży i tekstyliów, chemikaliów, zużytych baterii i akumulatorów, zużytego sprzętu elektrycznego i elektronicznego, zużytych opon, przeterminowanych </w:t>
      </w:r>
      <w:r>
        <w:rPr>
          <w:lang w:eastAsia="pl-PL"/>
        </w:rPr>
        <w:t xml:space="preserve">leków [</w:t>
      </w:r>
      <w:r>
        <w:rPr>
          <w:lang w:eastAsia="pl-PL"/>
        </w:rPr>
        <w:t xml:space="preserve">Mg],</w:t>
      </w:r>
      <w:r>
        <w:rPr>
          <w:lang w:eastAsia="pl-PL"/>
        </w:rPr>
      </w:r>
    </w:p>
    <w:p w14:paraId="1984B5A0" w14:textId="77777777">
      <w:pPr>
        <w:numPr>
          <w:ilvl w:val="3"/>
          <w:numId w:val="21"/>
        </w:numPr>
        <w:spacing w:after="120"/>
        <w:ind w:hanging="425" w:left="1134"/>
        <w:jc w:val="both"/>
        <w:rPr>
          <w:lang w:eastAsia="pl-PL"/>
        </w:rPr>
      </w:pPr>
      <w:r>
        <w:rPr>
          <w:lang w:eastAsia="pl-PL"/>
        </w:rPr>
        <w:t xml:space="preserve">ilości odebranych odpadów popiołu [Mg],</w:t>
      </w:r>
      <w:r>
        <w:rPr>
          <w:lang w:eastAsia="pl-PL"/>
        </w:rPr>
      </w:r>
    </w:p>
    <w:p w14:paraId="13386F34" w14:textId="77777777">
      <w:pPr>
        <w:numPr>
          <w:ilvl w:val="3"/>
          <w:numId w:val="21"/>
        </w:numPr>
        <w:spacing w:after="120"/>
        <w:ind w:hanging="425" w:left="1134"/>
        <w:jc w:val="both"/>
        <w:rPr>
          <w:lang w:eastAsia="pl-PL"/>
        </w:rPr>
      </w:pPr>
      <w:r>
        <w:rPr>
          <w:lang w:eastAsia="pl-PL"/>
        </w:rPr>
        <w:t xml:space="preserve">ilości odebranych bioodpadów [Mg],</w:t>
      </w:r>
      <w:r>
        <w:rPr>
          <w:lang w:eastAsia="pl-PL"/>
        </w:rPr>
      </w:r>
    </w:p>
    <w:p w14:paraId="770EDA94" w14:textId="77777777">
      <w:pPr>
        <w:numPr>
          <w:ilvl w:val="3"/>
          <w:numId w:val="21"/>
        </w:numPr>
        <w:spacing w:after="120"/>
        <w:ind w:hanging="425" w:left="1134"/>
        <w:jc w:val="both"/>
        <w:rPr>
          <w:lang w:eastAsia="pl-PL"/>
        </w:rPr>
      </w:pPr>
      <w:r>
        <w:rPr>
          <w:lang w:eastAsia="pl-PL"/>
        </w:rPr>
        <w:t xml:space="preserve">adresach nieruchomości, na których odpady gromadzone są w sposób niezgodny z Regulaminem utrzymania czystości i porządku na terenie gminy Miedzna,</w:t>
      </w:r>
      <w:r>
        <w:rPr>
          <w:lang w:eastAsia="pl-PL"/>
        </w:rPr>
      </w:r>
    </w:p>
    <w:p w14:paraId="0FE464EB" w14:textId="4A25B08C">
      <w:pPr>
        <w:numPr>
          <w:ilvl w:val="3"/>
          <w:numId w:val="21"/>
        </w:numPr>
        <w:spacing w:after="120"/>
        <w:ind w:hanging="425" w:left="1134"/>
        <w:jc w:val="both"/>
        <w:rPr>
          <w:lang w:eastAsia="pl-PL"/>
        </w:rPr>
      </w:pPr>
      <w:r>
        <w:rPr>
          <w:lang w:eastAsia="pl-PL"/>
        </w:rPr>
        <w:t xml:space="preserve">sposobach zagospodarowania w/w odpadów oraz potwierdzenie przekazania odpadów do instalacji wraz z zestawieniem ważeń zawierających oznaczenie </w:t>
      </w:r>
      <w:r>
        <w:rPr>
          <w:lang w:eastAsia="pl-PL"/>
        </w:rPr>
        <w:t xml:space="preserve">pojazdu,</w:t>
      </w:r>
      <w:r>
        <w:rPr>
          <w:lang w:eastAsia="pl-PL"/>
        </w:rPr>
        <w:t xml:space="preserve"> którym dostarczono odpady</w:t>
      </w:r>
      <w:r>
        <w:rPr>
          <w:lang w:eastAsia="pl-PL"/>
        </w:rPr>
      </w:r>
    </w:p>
    <w:p w14:paraId="4800364E" w14:textId="77777777">
      <w:pPr>
        <w:numPr>
          <w:ilvl w:val="3"/>
          <w:numId w:val="21"/>
        </w:numPr>
        <w:spacing w:after="120"/>
        <w:ind w:hanging="425" w:left="1134"/>
        <w:jc w:val="both"/>
        <w:rPr>
          <w:lang w:eastAsia="pl-PL"/>
        </w:rPr>
      </w:pPr>
      <w:r>
        <w:rPr>
          <w:lang w:eastAsia="pl-PL"/>
        </w:rPr>
        <w:t xml:space="preserve">masie odpadów powstałych po mechaniczno – biologicznym przetworzeniu zmieszanych odpadów komunalnych o kodzie 19 12 12, przekazanych do składowania,</w:t>
      </w:r>
      <w:r>
        <w:rPr>
          <w:lang w:eastAsia="pl-PL"/>
        </w:rPr>
      </w:r>
    </w:p>
    <w:p w14:paraId="4B302B3F" w14:textId="77777777">
      <w:pPr>
        <w:numPr>
          <w:ilvl w:val="3"/>
          <w:numId w:val="21"/>
        </w:numPr>
        <w:spacing w:after="120"/>
        <w:ind w:hanging="425" w:left="1134"/>
        <w:jc w:val="both"/>
        <w:rPr>
          <w:lang w:eastAsia="pl-PL"/>
        </w:rPr>
      </w:pPr>
      <w:r>
        <w:rPr>
          <w:lang w:eastAsia="pl-PL"/>
        </w:rPr>
        <w:t xml:space="preserve">liczbie nieruchomości, z których zostały odebrane odpady komunalne w ramach realizacji umowy,</w:t>
      </w:r>
      <w:r>
        <w:rPr>
          <w:lang w:eastAsia="pl-PL"/>
        </w:rPr>
      </w:r>
    </w:p>
    <w:p w14:paraId="11F7F2B8" w14:textId="77777777">
      <w:pPr>
        <w:numPr>
          <w:ilvl w:val="3"/>
          <w:numId w:val="21"/>
        </w:numPr>
        <w:spacing w:after="120"/>
        <w:ind w:hanging="425" w:left="1134"/>
        <w:jc w:val="both"/>
        <w:rPr>
          <w:lang w:eastAsia="pl-PL"/>
        </w:rPr>
      </w:pPr>
      <w:r>
        <w:rPr>
          <w:lang w:eastAsia="pl-PL"/>
        </w:rPr>
        <w:t xml:space="preserve">dokumenty potwierdzające ilość odebranych odpadów w danym dniu przez poszczególne środki transportu. </w:t>
      </w:r>
      <w:r>
        <w:rPr>
          <w:lang w:eastAsia="pl-PL"/>
        </w:rPr>
      </w:r>
    </w:p>
    <w:p w14:paraId="702746B8" w14:textId="77777777">
      <w:pPr>
        <w:spacing w:after="120"/>
        <w:ind w:left="1134"/>
        <w:jc w:val="both"/>
        <w:rPr>
          <w:lang w:eastAsia="pl-PL"/>
        </w:rPr>
      </w:pPr>
      <w:r>
        <w:rPr>
          <w:lang w:eastAsia="pl-PL"/>
        </w:rPr>
      </w:r>
      <w:r>
        <w:rPr>
          <w:lang w:eastAsia="pl-PL"/>
        </w:rPr>
      </w:r>
    </w:p>
    <w:p w14:paraId="2DD104CB" w14:textId="77777777">
      <w:pPr>
        <w:spacing w:after="120"/>
        <w:ind w:left="709"/>
        <w:jc w:val="both"/>
        <w:rPr>
          <w:lang w:eastAsia="pl-PL"/>
        </w:rPr>
      </w:pPr>
      <w:r>
        <w:rPr>
          <w:lang w:eastAsia="pl-PL"/>
        </w:rPr>
        <w:t xml:space="preserve">4.2. Podstawą określenia masy odpadów dla celów rozliczenia jest zbiorcze zestawienie ważeń sporządzonych dla potrzeb dokumentowania przekazania i zagospodarowania odpadów.</w:t>
      </w:r>
      <w:r>
        <w:rPr>
          <w:lang w:eastAsia="pl-PL"/>
        </w:rPr>
      </w:r>
    </w:p>
    <w:p w14:paraId="46B1B4A4" w14:textId="3F14CF42">
      <w:pPr>
        <w:spacing w:after="120"/>
        <w:ind w:left="709"/>
        <w:jc w:val="both"/>
        <w:rPr>
          <w:lang w:eastAsia="pl-PL"/>
        </w:rPr>
      </w:pPr>
      <w:r>
        <w:rPr>
          <w:lang w:eastAsia="pl-PL"/>
        </w:rPr>
        <w:t xml:space="preserve">4.3. </w:t>
      </w:r>
      <w:r>
        <w:rPr>
          <w:lang w:eastAsia="pl-PL"/>
        </w:rPr>
        <w:t xml:space="preserve">Raporty,</w:t>
      </w:r>
      <w:r>
        <w:rPr>
          <w:lang w:eastAsia="pl-PL"/>
        </w:rPr>
        <w:t xml:space="preserve"> o których mowa muszą być przekazane w formie papierowej.</w:t>
      </w:r>
      <w:r>
        <w:rPr>
          <w:lang w:eastAsia="pl-PL"/>
        </w:rPr>
      </w:r>
    </w:p>
    <w:p w14:paraId="2A6BC9B4" w14:textId="77777777">
      <w:pPr>
        <w:spacing w:after="120"/>
        <w:ind w:left="709"/>
        <w:jc w:val="both"/>
        <w:rPr>
          <w:lang w:eastAsia="pl-PL"/>
        </w:rPr>
      </w:pPr>
      <w:r>
        <w:rPr>
          <w:lang w:eastAsia="pl-PL"/>
        </w:rPr>
        <w:t xml:space="preserve">4.4. Raport miesięczny, zaakceptowany przez Zamawiającego jest podstawą do wystawienia faktury za wykonaną usługę.</w:t>
      </w:r>
      <w:r>
        <w:rPr>
          <w:lang w:eastAsia="pl-PL"/>
        </w:rPr>
      </w:r>
    </w:p>
    <w:p w14:paraId="0425B4DE" w14:textId="7AE36BDA">
      <w:pPr>
        <w:spacing w:after="120"/>
        <w:ind w:left="709"/>
        <w:jc w:val="both"/>
        <w:rPr>
          <w:lang w:eastAsia="pl-PL"/>
        </w:rPr>
      </w:pPr>
      <w:r>
        <w:rPr>
          <w:lang w:eastAsia="pl-PL"/>
        </w:rPr>
        <w:t xml:space="preserve">4.5. Wykonawca sporządza sprawozdanie, o którym mowa w art. 9n ustawy z dnia 13 września 1996 r. o utrzymaniu czystości i porządku w gminach (Dz. U. z 202</w:t>
      </w:r>
      <w:r>
        <w:rPr>
          <w:lang w:eastAsia="pl-PL"/>
        </w:rPr>
        <w:t xml:space="preserve">5</w:t>
      </w:r>
      <w:r>
        <w:rPr>
          <w:lang w:eastAsia="pl-PL"/>
        </w:rPr>
        <w:t xml:space="preserve"> r., poz. </w:t>
      </w:r>
      <w:r>
        <w:rPr>
          <w:lang w:eastAsia="pl-PL"/>
        </w:rPr>
        <w:t xml:space="preserve">733</w:t>
      </w:r>
      <w:r>
        <w:rPr>
          <w:lang w:eastAsia="pl-PL"/>
        </w:rPr>
        <w:t xml:space="preserve">).</w:t>
      </w:r>
      <w:r>
        <w:rPr>
          <w:lang w:eastAsia="pl-PL"/>
        </w:rPr>
      </w:r>
    </w:p>
    <w:p w14:paraId="35985E26" w14:textId="77777777">
      <w:pPr>
        <w:spacing w:after="120"/>
        <w:ind w:left="709"/>
        <w:jc w:val="both"/>
        <w:rPr>
          <w:b/>
          <w:lang w:eastAsia="pl-PL"/>
        </w:rPr>
      </w:pPr>
      <w:r/>
      <w:bookmarkStart w:id="15" w:name="_Toc406005589"/>
      <w:r>
        <w:rPr>
          <w:b/>
          <w:lang w:eastAsia="pl-PL"/>
        </w:rPr>
        <w:t xml:space="preserve">5.Przepisy prawa powszechnego obowiązującego mające wpływ na wykonanie przedmiotu zamówienia</w:t>
      </w:r>
      <w:bookmarkEnd w:id="15"/>
      <w:r/>
      <w:r>
        <w:rPr>
          <w:b/>
          <w:lang w:eastAsia="pl-PL"/>
        </w:rPr>
      </w:r>
    </w:p>
    <w:p w14:paraId="3160A5CE" w14:textId="77777777">
      <w:pPr>
        <w:numPr>
          <w:ilvl w:val="1"/>
          <w:numId w:val="55"/>
        </w:numPr>
        <w:spacing w:after="120"/>
        <w:ind/>
        <w:jc w:val="both"/>
        <w:rPr>
          <w:lang w:eastAsia="pl-PL"/>
        </w:rPr>
      </w:pPr>
      <w:r>
        <w:rPr>
          <w:lang w:eastAsia="pl-PL"/>
        </w:rPr>
        <w:t xml:space="preserve">Przedmiot zamówienia należy realizować zgodnie z wymaganiami określonymi w:</w:t>
      </w:r>
      <w:r>
        <w:rPr>
          <w:lang w:eastAsia="pl-PL"/>
        </w:rPr>
      </w:r>
    </w:p>
    <w:p w14:paraId="63C5AD0B" w14:textId="77777777">
      <w:pPr>
        <w:numPr>
          <w:ilvl w:val="0"/>
          <w:numId w:val="75"/>
        </w:numPr>
        <w:spacing w:after="120"/>
        <w:ind w:left="709"/>
        <w:jc w:val="both"/>
        <w:rPr>
          <w:lang w:eastAsia="pl-PL"/>
        </w:rPr>
      </w:pPr>
      <w:r>
        <w:rPr>
          <w:lang w:eastAsia="pl-PL"/>
        </w:rPr>
        <w:t xml:space="preserve">Dyrektywie Parlamentu Europejskiego i Rady 2008/98/WE z dnia 19 listopada 2008r. w sprawie odpadów oraz uchylającej niektóre dyrektywy (Dz. U. UE. L 2008.312.3),</w:t>
      </w:r>
      <w:r>
        <w:rPr>
          <w:lang w:eastAsia="pl-PL"/>
        </w:rPr>
      </w:r>
    </w:p>
    <w:p w14:paraId="318C7DB3" w14:textId="4D04E67D">
      <w:pPr>
        <w:numPr>
          <w:ilvl w:val="0"/>
          <w:numId w:val="75"/>
        </w:numPr>
        <w:spacing w:after="120"/>
        <w:ind w:hanging="425" w:left="774"/>
        <w:jc w:val="both"/>
        <w:rPr>
          <w:lang w:eastAsia="pl-PL"/>
        </w:rPr>
      </w:pPr>
      <w:r>
        <w:rPr>
          <w:lang w:eastAsia="pl-PL"/>
        </w:rPr>
        <w:t xml:space="preserve">Ustawie z dnia 13 września 1996 r. o utrzymaniu czystości i porządku w gminach (Dz. U. z 2025 r. poz.</w:t>
      </w:r>
      <w:r>
        <w:rPr>
          <w:lang w:eastAsia="pl-PL"/>
        </w:rPr>
        <w:t xml:space="preserve"> </w:t>
      </w:r>
      <w:r>
        <w:rPr>
          <w:lang w:eastAsia="pl-PL"/>
        </w:rPr>
        <w:t xml:space="preserve">733),</w:t>
      </w:r>
      <w:r>
        <w:rPr>
          <w:lang w:eastAsia="pl-PL"/>
        </w:rPr>
      </w:r>
    </w:p>
    <w:p w14:paraId="75BF1BC8" w14:textId="6B59AC8F">
      <w:pPr>
        <w:numPr>
          <w:ilvl w:val="0"/>
          <w:numId w:val="75"/>
        </w:numPr>
        <w:spacing w:after="120"/>
        <w:ind w:hanging="425" w:left="774"/>
        <w:jc w:val="both"/>
        <w:rPr>
          <w:lang w:eastAsia="pl-PL"/>
        </w:rPr>
      </w:pPr>
      <w:r>
        <w:rPr>
          <w:lang w:eastAsia="pl-PL"/>
        </w:rPr>
        <w:t xml:space="preserve">Ustawie z dnia 14 grudnia 2012 r. o odpadach (Dz. U. z 202</w:t>
      </w:r>
      <w:r>
        <w:rPr>
          <w:lang w:eastAsia="pl-PL"/>
        </w:rPr>
        <w:t xml:space="preserve">6</w:t>
      </w:r>
      <w:r>
        <w:rPr>
          <w:lang w:eastAsia="pl-PL"/>
        </w:rPr>
        <w:t xml:space="preserve"> r., poz. 1</w:t>
      </w:r>
      <w:r>
        <w:rPr>
          <w:lang w:eastAsia="pl-PL"/>
        </w:rPr>
        <w:t xml:space="preserve">328</w:t>
      </w:r>
      <w:r>
        <w:rPr>
          <w:lang w:eastAsia="pl-PL"/>
        </w:rPr>
        <w:t xml:space="preserve">),</w:t>
      </w:r>
      <w:r>
        <w:rPr>
          <w:lang w:eastAsia="pl-PL"/>
        </w:rPr>
      </w:r>
    </w:p>
    <w:p w14:paraId="3F99CD1B" w14:textId="77777777">
      <w:pPr>
        <w:numPr>
          <w:ilvl w:val="0"/>
          <w:numId w:val="75"/>
        </w:numPr>
        <w:spacing w:after="120"/>
        <w:ind w:hanging="425" w:left="774"/>
        <w:jc w:val="both"/>
        <w:rPr>
          <w:lang w:eastAsia="pl-PL"/>
        </w:rPr>
      </w:pPr>
      <w:r>
        <w:rPr>
          <w:lang w:eastAsia="pl-PL"/>
        </w:rPr>
        <w:t xml:space="preserve">Rozporządzenie Ministra Klimatu i Środowiska z dnia 3 sierpnia 2021 r. w sprawie sposobu obliczania poziomów przygotowania do ponownego użycia i recyklingu odpadów komunalnych (Dz.U. z 2021 r., poz. 1530),</w:t>
      </w:r>
      <w:r>
        <w:rPr>
          <w:lang w:eastAsia="pl-PL"/>
        </w:rPr>
      </w:r>
    </w:p>
    <w:p w14:paraId="0A5E4B9F" w14:textId="77777777">
      <w:pPr>
        <w:numPr>
          <w:ilvl w:val="0"/>
          <w:numId w:val="75"/>
        </w:numPr>
        <w:spacing w:after="120"/>
        <w:ind w:hanging="425" w:left="774"/>
        <w:jc w:val="both"/>
        <w:rPr>
          <w:lang w:eastAsia="pl-PL"/>
        </w:rPr>
      </w:pPr>
      <w:r>
        <w:rPr>
          <w:lang w:eastAsia="pl-PL"/>
        </w:rPr>
        <w:t xml:space="preserve">Rozporządzeniu Ministra Środowiska z dnia 15 grudnia 2017 r. w sprawie poziomów ograniczenia masy odpadów komunalnych ulegających biodegradacji (Dz. U. z 2017 r. poz. 2412),</w:t>
      </w:r>
      <w:r>
        <w:rPr>
          <w:lang w:eastAsia="pl-PL"/>
        </w:rPr>
      </w:r>
    </w:p>
    <w:p w14:paraId="5E87B8D3" w14:textId="77777777">
      <w:pPr>
        <w:numPr>
          <w:ilvl w:val="0"/>
          <w:numId w:val="75"/>
        </w:numPr>
        <w:spacing w:after="120"/>
        <w:ind w:hanging="425" w:left="774"/>
        <w:jc w:val="both"/>
        <w:rPr>
          <w:lang w:eastAsia="pl-PL"/>
        </w:rPr>
      </w:pPr>
      <w:r>
        <w:rPr>
          <w:lang w:eastAsia="pl-PL"/>
        </w:rPr>
        <w:t xml:space="preserve">Rozporządzeniu Ministra Środowiska z dnia 11 stycznia 2013 r. w sprawie szczegółowych wymagań w zakresie odbierania odpadów komunalnych od właścicieli nieruchomości (Dz. U. z 2013 r., poz. 122),</w:t>
      </w:r>
      <w:r>
        <w:rPr>
          <w:lang w:eastAsia="pl-PL"/>
        </w:rPr>
      </w:r>
    </w:p>
    <w:p w14:paraId="17CA5AFC" w14:textId="51A8EE1C">
      <w:pPr>
        <w:numPr>
          <w:ilvl w:val="0"/>
          <w:numId w:val="75"/>
        </w:numPr>
        <w:spacing w:after="120"/>
        <w:ind w:hanging="425" w:left="774"/>
        <w:jc w:val="both"/>
        <w:rPr>
          <w:color w:val="ee0000"/>
          <w:lang w:eastAsia="pl-PL"/>
        </w:rPr>
      </w:pPr>
      <w:r>
        <w:t xml:space="preserve">Planie Gospodarki O</w:t>
      </w:r>
      <w:r>
        <w:t xml:space="preserve">dpadami dla </w:t>
      </w:r>
      <w:r>
        <w:t xml:space="preserve">Województwa M</w:t>
      </w:r>
      <w:r>
        <w:t xml:space="preserve">azowieckiego 20</w:t>
      </w:r>
      <w:r>
        <w:t xml:space="preserve">30</w:t>
      </w:r>
      <w:r>
        <w:t xml:space="preserve">, przyjętego uchwałą Sejmiku Województwa Mazowieckiego nr </w:t>
      </w:r>
      <w:r>
        <w:t xml:space="preserve">9/25</w:t>
      </w:r>
      <w:r>
        <w:t xml:space="preserve"> z dnia 2</w:t>
      </w:r>
      <w:r>
        <w:t xml:space="preserve">5</w:t>
      </w:r>
      <w:r>
        <w:t xml:space="preserve"> </w:t>
      </w:r>
      <w:r>
        <w:t xml:space="preserve">lutego</w:t>
      </w:r>
      <w:r>
        <w:t xml:space="preserve"> 20</w:t>
      </w:r>
      <w:r>
        <w:t xml:space="preserve">25</w:t>
      </w:r>
      <w:r>
        <w:t xml:space="preserve"> r.</w:t>
      </w:r>
      <w:r>
        <w:rPr>
          <w:lang w:eastAsia="pl-PL"/>
        </w:rPr>
        <w:t xml:space="preserve">;</w:t>
      </w:r>
      <w:r>
        <w:rPr>
          <w:color w:val="ee0000"/>
          <w:lang w:eastAsia="pl-PL"/>
        </w:rPr>
      </w:r>
    </w:p>
    <w:p w14:paraId="49113157" w14:textId="6A3DE5F4">
      <w:pPr>
        <w:numPr>
          <w:ilvl w:val="0"/>
          <w:numId w:val="75"/>
        </w:numPr>
        <w:spacing w:after="120"/>
        <w:ind w:hanging="425" w:left="774"/>
        <w:jc w:val="both"/>
        <w:rPr>
          <w:lang w:eastAsia="pl-PL"/>
        </w:rPr>
      </w:pPr>
      <w:r>
        <w:rPr>
          <w:lang w:eastAsia="pl-PL"/>
        </w:rPr>
        <w:t xml:space="preserve">Regulaminie utrzymania czystości i porządku na terenie gminy Miedzna podjętym uchwałą Nr VIII/69/2019 Rady Gminy w Miedznie z dnia 28 października 2019 r.;</w:t>
      </w:r>
      <w:r>
        <w:rPr>
          <w:lang w:eastAsia="pl-PL"/>
        </w:rPr>
      </w:r>
    </w:p>
    <w:p w14:paraId="339EAE7F" w14:textId="77777777">
      <w:pPr>
        <w:numPr>
          <w:ilvl w:val="0"/>
          <w:numId w:val="75"/>
        </w:numPr>
        <w:spacing w:after="120"/>
        <w:ind w:hanging="425" w:left="774"/>
        <w:jc w:val="both"/>
        <w:rPr>
          <w:lang w:eastAsia="pl-PL"/>
        </w:rPr>
      </w:pPr>
      <w:r>
        <w:rPr>
          <w:lang w:eastAsia="pl-PL"/>
        </w:rPr>
        <w:t xml:space="preserve">Uchwale Nr VIII/70/2019 Rady Gminy w Miedznie z dnia 28 października 2019 r. w sprawie sposobu i zakresu świadczenia usług w zakresie odbierania odpadów komunalnych od właścicieli nieruchomości z terenu gminy Miedzna i zagospodarowania tych odpadów;</w:t>
      </w:r>
      <w:r>
        <w:rPr>
          <w:lang w:eastAsia="pl-PL"/>
        </w:rPr>
      </w:r>
    </w:p>
    <w:p w14:paraId="69991A72" w14:textId="6B567440">
      <w:pPr>
        <w:numPr>
          <w:ilvl w:val="0"/>
          <w:numId w:val="75"/>
        </w:numPr>
        <w:spacing w:after="120"/>
        <w:ind w:hanging="425" w:left="774"/>
        <w:jc w:val="both"/>
        <w:rPr>
          <w:lang w:eastAsia="pl-PL"/>
        </w:rPr>
      </w:pPr>
      <w:r>
        <w:rPr>
          <w:lang w:eastAsia="pl-PL"/>
        </w:rPr>
        <w:t xml:space="preserve">Ustawie z dnia 5 września 2016r. o usługach zaufania i identyfikacji </w:t>
      </w:r>
      <w:r>
        <w:rPr>
          <w:lang w:eastAsia="pl-PL"/>
        </w:rPr>
        <w:t xml:space="preserve">elektronicznej (</w:t>
      </w:r>
      <w:r>
        <w:rPr>
          <w:lang w:eastAsia="pl-PL"/>
        </w:rPr>
        <w:t xml:space="preserve">Dz. U. z 2024 r. poz. </w:t>
      </w:r>
      <w:r>
        <w:rPr>
          <w:lang w:eastAsia="pl-PL"/>
        </w:rPr>
        <w:t xml:space="preserve">1725</w:t>
      </w:r>
      <w:r>
        <w:rPr>
          <w:lang w:eastAsia="pl-PL"/>
        </w:rPr>
        <w:t xml:space="preserve">),</w:t>
      </w:r>
      <w:r>
        <w:rPr>
          <w:lang w:eastAsia="pl-PL"/>
        </w:rPr>
      </w:r>
    </w:p>
    <w:p w14:paraId="31987F3A" w14:textId="77777777">
      <w:pPr>
        <w:numPr>
          <w:ilvl w:val="0"/>
          <w:numId w:val="75"/>
        </w:numPr>
        <w:spacing w:after="120"/>
        <w:ind w:hanging="425" w:left="774"/>
        <w:jc w:val="both"/>
        <w:rPr>
          <w:lang w:eastAsia="pl-PL"/>
        </w:rPr>
      </w:pPr>
      <w:r>
        <w:rPr>
          <w:lang w:eastAsia="pl-PL"/>
        </w:rPr>
        <w:t xml:space="preserve">Ustawie z dnia 10 maja 2018 r. o ochronie danych osobowych (Dz. U. z 2019 r. poz. 1781 z późn. zm.),</w:t>
      </w:r>
      <w:r>
        <w:rPr>
          <w:lang w:eastAsia="pl-PL"/>
        </w:rPr>
      </w:r>
    </w:p>
    <w:p w14:paraId="4255988E" w14:textId="77777777">
      <w:pPr>
        <w:spacing w:after="120"/>
        <w:ind w:left="349"/>
        <w:jc w:val="both"/>
        <w:rPr>
          <w:lang w:eastAsia="pl-PL"/>
        </w:rPr>
      </w:pPr>
      <w:r>
        <w:rPr>
          <w:lang w:eastAsia="pl-PL"/>
        </w:rPr>
        <w:t xml:space="preserve">5.2.W przypadku zmiany przepisów prawa dotyczących przedmiotu zamówienia w trakcie realizacji zamówienia Wykonawca, będzie zobowiązany stosować obowiązujące przepisy.</w:t>
      </w:r>
      <w:r>
        <w:rPr>
          <w:lang w:eastAsia="pl-PL"/>
        </w:rPr>
      </w:r>
    </w:p>
    <w:p w14:paraId="68CA5A2C" w14:textId="77777777">
      <w:pPr>
        <w:spacing/>
        <w:ind/>
        <w:jc w:val="both"/>
        <w:rPr>
          <w:bCs/>
        </w:rPr>
      </w:pPr>
      <w:r>
        <w:rPr>
          <w:bCs/>
        </w:rPr>
      </w:r>
      <w:r>
        <w:rPr>
          <w:bCs/>
        </w:rPr>
      </w:r>
    </w:p>
    <w:p w14:paraId="35F23AFA" w14:textId="77777777">
      <w:pPr>
        <w:spacing/>
        <w:ind/>
        <w:rPr>
          <w:b/>
        </w:rPr>
      </w:pPr>
      <w:r>
        <w:rPr>
          <w:b/>
        </w:rPr>
        <w:t xml:space="preserve">6. WSPÓLNE OBOWIĄZKI ZAMAWIAJĄCEGO I WYKONAWCY </w:t>
      </w:r>
      <w:r>
        <w:rPr>
          <w:b/>
        </w:rPr>
      </w:r>
    </w:p>
    <w:p w14:paraId="28CD5F5D" w14:textId="77777777">
      <w:pPr>
        <w:tabs>
          <w:tab w:val="num" w:leader="none" w:pos="765"/>
        </w:tabs>
        <w:spacing/>
        <w:ind/>
        <w:jc w:val="both"/>
        <w:rPr>
          <w:color w:val="ff0000"/>
        </w:rPr>
      </w:pPr>
      <w:r>
        <w:rPr>
          <w:color w:val="ff0000"/>
        </w:rPr>
      </w:r>
      <w:r>
        <w:rPr>
          <w:color w:val="ff0000"/>
        </w:rPr>
      </w:r>
    </w:p>
    <w:p w14:paraId="69D044C1" w14:textId="19B29D4C">
      <w:pPr>
        <w:spacing w:after="120"/>
        <w:ind/>
        <w:jc w:val="both"/>
        <w:rPr/>
      </w:pPr>
      <w:r>
        <w:t xml:space="preserve">6.1.</w:t>
      </w:r>
      <w:r>
        <w:rPr>
          <w:color w:val="000000"/>
          <w:sz w:val="26"/>
          <w:szCs w:val="26"/>
          <w:lang w:eastAsia="pl-PL"/>
        </w:rPr>
        <w:t xml:space="preserve"> </w:t>
      </w:r>
      <w:r>
        <w:t xml:space="preserve">Wymagania związane z realizacją zamówienia w zakresie zatrudnienia przez wykonawcę lub podwykonawcę na podstawie stos</w:t>
      </w:r>
      <w:r>
        <w:t xml:space="preserve">unku pracy osób wykonujących wskazane przez zamawiającego czynności w zakresie realizacji zamówienia, jeżeli wykonanie tych czynności polega na wykonywaniu pracy w sposób określony w art. 22 § 1 ustawy z dnia 26 czerwca 1974 r. - Kodeks pracy (Dz. U. z 202</w:t>
      </w:r>
      <w:r>
        <w:t xml:space="preserve">6</w:t>
      </w:r>
      <w:r>
        <w:t xml:space="preserve"> r. poz. 1</w:t>
      </w:r>
      <w:r>
        <w:t xml:space="preserve">245</w:t>
      </w:r>
      <w:r>
        <w:t xml:space="preserve">) obejmują następujące rodzaje czynności: </w:t>
      </w:r>
      <w:r/>
    </w:p>
    <w:p w14:paraId="75EA9560" w14:textId="77777777">
      <w:pPr>
        <w:spacing w:after="120"/>
        <w:ind/>
        <w:jc w:val="both"/>
        <w:rPr>
          <w:bCs/>
        </w:rPr>
      </w:pPr>
      <w:r>
        <w:rPr>
          <w:bCs/>
        </w:rPr>
        <w:t xml:space="preserve">a) Czynności związane z zebraniem i dostarczeniem odpadów uprawnionym przedsiębiorcom.</w:t>
      </w:r>
      <w:r>
        <w:rPr>
          <w:bCs/>
        </w:rPr>
      </w:r>
    </w:p>
    <w:p w14:paraId="437167FB" w14:textId="74491AD6">
      <w:pPr>
        <w:spacing w:after="120"/>
        <w:ind/>
        <w:jc w:val="both"/>
        <w:rPr/>
      </w:pPr>
      <w:r>
        <w:t xml:space="preserve">6.2. W trakcie realizacji zamówienia zamawiający uprawniony </w:t>
      </w:r>
      <w:r>
        <w:t xml:space="preserve">jest do wykonywania czynności kontrolnych wobec wykonawcy odnośnie spełniania przez wykonawcę lub podwykonawcę wymogu zatrudnienia na podstawie umowy o pracę osób wykonujących wskazane w punk 6.1. czynności. Zamawiający uprawniony jest w szczególności do: </w:t>
      </w:r>
      <w:r/>
    </w:p>
    <w:p w14:paraId="70AED56F" w14:textId="77777777">
      <w:pPr>
        <w:spacing w:after="120"/>
        <w:ind/>
        <w:jc w:val="both"/>
        <w:rPr/>
      </w:pPr>
      <w:r>
        <w:t xml:space="preserve">a) żądania oświadczeń i dokumentów w zakresie potwierdzenia spełniania ww. wymogów i dokonywania ich oceny</w:t>
      </w:r>
      <w:r/>
    </w:p>
    <w:p w14:paraId="7E3EE793" w14:textId="77777777">
      <w:pPr>
        <w:spacing w:after="120"/>
        <w:ind/>
        <w:jc w:val="both"/>
        <w:rPr/>
      </w:pPr>
      <w:r>
        <w:t xml:space="preserve">b) żądania wyjaśnień w przypadku wątpliwości w zakresie potwierdzenia spełniania ww. wymogów</w:t>
      </w:r>
      <w:r/>
    </w:p>
    <w:p w14:paraId="4E46F41A" w14:textId="77777777">
      <w:pPr>
        <w:spacing w:after="120"/>
        <w:ind/>
        <w:jc w:val="both"/>
        <w:rPr/>
      </w:pPr>
      <w:r>
        <w:t xml:space="preserve">c) przeprowadzania kontroli na miejscu wykonywania świadczenia  </w:t>
      </w:r>
      <w:r/>
    </w:p>
    <w:p w14:paraId="130F7379" w14:textId="500B24E6">
      <w:pPr>
        <w:spacing w:after="120"/>
        <w:ind/>
        <w:jc w:val="both"/>
        <w:rPr/>
      </w:pPr>
      <w:r>
        <w:t xml:space="preserve">6.3. W trakcie realizacji zamówienia na każde wezwanie zamawiającego w wyznaczonym w tym termini</w:t>
      </w:r>
      <w:r>
        <w:t xml:space="preserve">e wykonawca przedłoży zamawiającemu wskazane poniżej dowody w celu potwierdzenia spełnienia wymogu zatrudnienia na podstawie umowy o pracę przez wykonawcę lub podwykonawcę osób wykonujących wskazane w punkcie 6.1. czynności w trakcie realizacji zamówienia:</w:t>
      </w:r>
      <w:r/>
    </w:p>
    <w:p w14:paraId="52CD9D42" w14:textId="703DD04F">
      <w:pPr>
        <w:numPr>
          <w:ilvl w:val="0"/>
          <w:numId w:val="47"/>
        </w:numPr>
        <w:spacing w:after="120"/>
        <w:ind/>
        <w:jc w:val="both"/>
        <w:rPr>
          <w:b/>
          <w:bCs/>
        </w:rPr>
      </w:pPr>
      <w:r>
        <w:rPr>
          <w:bCs/>
        </w:rPr>
        <w:t xml:space="preserve">oświadczenie wykonawcy lub podwykonawcy</w:t>
      </w:r>
      <w:r>
        <w:rPr>
          <w:b/>
          <w:bCs/>
        </w:rPr>
        <w:t xml:space="preserve"> </w:t>
      </w:r>
      <w:r>
        <w:rPr>
          <w:bCs/>
        </w:rPr>
        <w:t xml:space="preserve">o zatrudnieniu na podstawie umowy </w:t>
      </w:r>
      <w:r>
        <w:rPr>
          <w:bCs/>
        </w:rPr>
        <w:br w:type="textWrapping" w:clear="all"/>
        <w:t xml:space="preserve">o pracę osób wykonujących czynności, których dotyczy</w:t>
      </w:r>
      <w:r>
        <w:rPr>
          <w:bCs/>
        </w:rPr>
        <w:t xml:space="preserve"> wezwanie zamawiającego. Oświadczenie to powinno zawierać czynności w szczególności: dokładne określenie podmiotu składającego oświadczenie, datę złożenia oświadczenia, wskazanie, że objęte wezwaniem czynności wykonują osoby zatrudnione na podstawie umowy </w:t>
      </w:r>
      <w:r>
        <w:rPr>
          <w:bCs/>
        </w:rPr>
        <w:br w:type="textWrapping" w:clear="all"/>
        <w:t xml:space="preserve">o pracę wraz ze wskazaniem liczby tych osób, rodzaju umowy o pracę i wymiaru etatu oraz podpisem osoby uprawnionej do złożenia oświadczenia w imieniu wykonawcy lub podwykonawcy;</w:t>
      </w:r>
      <w:r>
        <w:rPr>
          <w:b/>
          <w:bCs/>
        </w:rPr>
      </w:r>
    </w:p>
    <w:p w14:paraId="3516BE93" w14:textId="77777777">
      <w:pPr>
        <w:numPr>
          <w:ilvl w:val="0"/>
          <w:numId w:val="47"/>
        </w:numPr>
        <w:spacing w:after="120"/>
        <w:ind/>
        <w:jc w:val="both"/>
        <w:rPr>
          <w:bCs/>
        </w:rPr>
      </w:pPr>
      <w:r>
        <w:rPr>
          <w:bCs/>
        </w:rPr>
        <w:t xml:space="preserve">poświadczoną za zgodność z oryginałem odpowiednio przez wykonawcę lub podwykonawcę </w:t>
      </w:r>
      <w:r>
        <w:rPr>
          <w:b/>
          <w:bCs/>
        </w:rPr>
        <w:t xml:space="preserve">kopię umowy/umów o pracę</w:t>
      </w:r>
      <w:r>
        <w:rPr>
          <w:bCs/>
        </w:rPr>
        <w:t xml:space="preserve"> osób wykonujących w trakcie realizacji zamówienia czynności, których dotyczy ww. oświadczenie wykonawcy lub podwykonawcy (wraz z dokumentem regulującym zakres obowiązków, jeżeli został </w:t>
      </w:r>
      <w:r>
        <w:rPr>
          <w:bCs/>
        </w:rPr>
        <w:t xml:space="preserve">sporządzony). Kopia umowy/umów powinna zostać zanonimizowana w sposób zapewniający ochronę danych osobowych pracowników, zgodnie z przepisami</w:t>
      </w:r>
      <w:r>
        <w:rPr>
          <w:bCs/>
        </w:rPr>
        <w:t xml:space="preserve"> ustawy z dnia 29 sierpnia 1997 r. o ochronie danych osobowych (tj. w szczególności bez imion, nazwisk, adresów, nr PESEL pracowników). Informacje takie jak: data zawarcia umowy, rodzaj umowy o pracę i wymiar etatu powinny być możliwe do zidentyfikowania; </w:t>
      </w:r>
      <w:r>
        <w:rPr>
          <w:bCs/>
        </w:rPr>
      </w:r>
    </w:p>
    <w:p w14:paraId="4499DFD3" w14:textId="77777777">
      <w:pPr>
        <w:spacing w:after="120"/>
        <w:ind w:hanging="425" w:left="709"/>
        <w:jc w:val="both"/>
        <w:rPr>
          <w:bCs/>
        </w:rPr>
      </w:pPr>
      <w:r>
        <w:rPr>
          <w:rFonts w:ascii="Symbol" w:hAnsi="Symbol" w:eastAsia="Symbol" w:cs="Symbol"/>
          <w:bCs/>
        </w:rPr>
        <w:t xml:space="preserve">·</w:t>
      </w:r>
      <w:r>
        <w:rPr>
          <w:bCs/>
        </w:rPr>
        <w:t xml:space="preserve">   </w:t>
      </w:r>
      <w:r>
        <w:rPr>
          <w:b/>
          <w:bCs/>
        </w:rPr>
        <w:t xml:space="preserve">zaświadczenie właściwego oddziału ZUS</w:t>
      </w:r>
      <w:r>
        <w:rPr>
          <w:bCs/>
        </w:rPr>
        <w:t xml:space="preserve">, potwierdzające opłacanie przez wykonawcę    lub podwykonawcę składek na ubezpieczenia społeczne i zdrowotne z tytułu zatrudnienia na podstawie umów o pracę za ostatni okres rozliczeniowy; </w:t>
      </w:r>
      <w:r>
        <w:rPr>
          <w:bCs/>
        </w:rPr>
      </w:r>
    </w:p>
    <w:p w14:paraId="5E2C73FF" w14:textId="6A4024D7">
      <w:pPr>
        <w:spacing w:after="120"/>
        <w:ind w:hanging="425" w:left="709"/>
        <w:jc w:val="both"/>
        <w:rPr>
          <w:bCs/>
        </w:rPr>
      </w:pPr>
      <w:r>
        <w:rPr>
          <w:rFonts w:ascii="Symbol" w:hAnsi="Symbol" w:eastAsia="Symbol" w:cs="Symbol"/>
          <w:bCs/>
        </w:rPr>
        <w:t xml:space="preserve"></w:t>
      </w:r>
      <w:r>
        <w:rPr>
          <w:bCs/>
        </w:rPr>
        <w:t xml:space="preserve"> poświadczoną</w:t>
      </w:r>
      <w:r>
        <w:rPr>
          <w:bCs/>
        </w:rPr>
        <w:t xml:space="preserve"> za zgodność z oryginałem odpowiednio przez wykonawcę lub podwykonawcę </w:t>
      </w:r>
      <w:r>
        <w:rPr>
          <w:b/>
          <w:bCs/>
        </w:rPr>
        <w:t xml:space="preserve">kopię dowodu potwierdzającego zgłoszenie pracownika przez pracodawcę do ubezpieczeń</w:t>
      </w:r>
      <w:r>
        <w:rPr>
          <w:bCs/>
        </w:rPr>
        <w:t xml:space="preserve">, zanonimizowaną w sposób zapewniający ochronę danych osobowych pracowników, zgodnie z przepisami ustawy z dnia 29 sierpnia 1997 r. o ochronie danych osobowych. </w:t>
      </w:r>
      <w:r>
        <w:rPr>
          <w:bCs/>
        </w:rPr>
      </w:r>
    </w:p>
    <w:p w14:paraId="6A6AEF60" w14:textId="77777777">
      <w:pPr>
        <w:spacing w:after="120"/>
        <w:ind w:hanging="425" w:left="709"/>
        <w:jc w:val="both"/>
        <w:rPr>
          <w:bCs/>
        </w:rPr>
      </w:pPr>
      <w:r>
        <w:rPr>
          <w:bCs/>
        </w:rPr>
        <w:t xml:space="preserve">6.4.Z tytułu niespełnienia przez wykonawcę lub podwykonawcę wymogu zatrudnienia na podstawie umowy o pracę osób wykonujących wskazane w punkcie 4.1. czynności zamawiający przewiduje sankcję w postaci obowiązku zapłat</w:t>
      </w:r>
      <w:r>
        <w:rPr>
          <w:bCs/>
        </w:rPr>
        <w:t xml:space="preserve">y przez wykonawcę kary umownej w wysokości określonej w istotnych postanowieniach umowy w sprawie zamówienia publicznego. Niezłożenie przez wykonawcę w wyznaczonym przez zamawiającego terminie żądanych przez zamawiającego dowodów w celu potwierdzenia spełn</w:t>
      </w:r>
      <w:r>
        <w:rPr>
          <w:bCs/>
        </w:rPr>
        <w:t xml:space="preserve">ienia przez wykonawcę lub podwykonawcę wymogu zatrudnienia na podstawie umowy o pracę traktowane będzie jako niespełnienie przez wykonawcę lub podwykonawcę wymogu zatrudnienia na podstawie umowy o pracę osób wykonujących wskazane w punkcie 6.1. czynności. </w:t>
      </w:r>
      <w:r>
        <w:rPr>
          <w:bCs/>
        </w:rPr>
      </w:r>
    </w:p>
    <w:p w14:paraId="236E2BBD" w14:textId="77777777">
      <w:pPr>
        <w:spacing w:after="120"/>
        <w:ind w:hanging="425" w:left="709"/>
        <w:jc w:val="both"/>
        <w:rPr>
          <w:bCs/>
        </w:rPr>
      </w:pPr>
      <w:r>
        <w:rPr>
          <w:bCs/>
        </w:rPr>
        <w:t xml:space="preserve">6.5.W przypadku uzasadnionych wątpliwości co do przestrzegania prawa pracy przez wykonawcę lub podwykonawcę, zamawiający może zwrócić się o przeprowadzenie kontroli przez Państwową Inspekcję Pracy. </w:t>
      </w:r>
      <w:r>
        <w:rPr>
          <w:bCs/>
        </w:rPr>
      </w:r>
    </w:p>
    <w:p w14:paraId="5490C0C9" w14:textId="22395B8D">
      <w:pPr>
        <w:spacing w:after="120"/>
        <w:ind w:hanging="425" w:left="709"/>
        <w:jc w:val="both"/>
        <w:rPr>
          <w:bCs/>
        </w:rPr>
      </w:pPr>
      <w:r>
        <w:rPr>
          <w:bCs/>
        </w:rPr>
        <w:t xml:space="preserve">6.6.Szczegółowe warunki realizacji wymagań określonych przez Zamawiającego w szczególności sposób dokumentowania zatrudnienia, uprawnienia Zamawiającego w zakresie kontroli spełnienia przez Wykonawcę </w:t>
      </w:r>
      <w:r>
        <w:rPr>
          <w:bCs/>
        </w:rPr>
        <w:t xml:space="preserve">wymagań,</w:t>
      </w:r>
      <w:r>
        <w:rPr>
          <w:bCs/>
        </w:rPr>
        <w:t xml:space="preserve"> o których mowa powyżej oraz sankcje z tytułu nie spełnienia tych wymagań, zawarte są we wzorze umowy, stanowiącym załącznik 6 SWZ. </w:t>
      </w:r>
      <w:r>
        <w:rPr>
          <w:bCs/>
        </w:rPr>
      </w:r>
    </w:p>
    <w:p w14:paraId="5040B1AA" w14:textId="77777777">
      <w:pPr>
        <w:spacing w:after="120"/>
        <w:ind/>
        <w:jc w:val="both"/>
        <w:rPr>
          <w:bCs/>
        </w:rPr>
      </w:pPr>
      <w:r>
        <w:rPr>
          <w:bCs/>
        </w:rPr>
        <w:t xml:space="preserve">6.7. Zamawiający nie dopuszcza możliwości składania ofert częściowych</w:t>
      </w:r>
      <w:r>
        <w:rPr>
          <w:bCs/>
        </w:rPr>
      </w:r>
    </w:p>
    <w:p w14:paraId="5CECAE02" w14:textId="77777777">
      <w:pPr>
        <w:spacing w:after="120"/>
        <w:ind/>
        <w:jc w:val="both"/>
        <w:rPr>
          <w:bCs/>
        </w:rPr>
      </w:pPr>
      <w:r>
        <w:t xml:space="preserve">6.8.Zamawiający nie dopuszcza możliwości składania ofert wariantowych. </w:t>
      </w:r>
      <w:r>
        <w:rPr>
          <w:bCs/>
        </w:rPr>
      </w:r>
    </w:p>
    <w:p w14:paraId="7EDC681A" w14:textId="521437E6">
      <w:pPr>
        <w:spacing w:after="120"/>
        <w:ind/>
        <w:jc w:val="both"/>
        <w:rPr>
          <w:bCs/>
        </w:rPr>
      </w:pPr>
      <w:r>
        <w:t xml:space="preserve">6.9.Zamawiający nie przewiduje udzielania </w:t>
      </w:r>
      <w:r>
        <w:t xml:space="preserve">zamówień polegających</w:t>
      </w:r>
      <w:r>
        <w:t xml:space="preserve"> na powtórzeniu podobnych usług dotychczasowemu wykonawcy.</w:t>
      </w:r>
      <w:r>
        <w:rPr>
          <w:bCs/>
        </w:rPr>
      </w:r>
    </w:p>
    <w:p w14:paraId="6892A46E" w14:textId="77777777">
      <w:pPr>
        <w:spacing w:after="120"/>
        <w:ind/>
        <w:jc w:val="both"/>
        <w:rPr>
          <w:bCs/>
        </w:rPr>
      </w:pPr>
      <w:r>
        <w:t xml:space="preserve">6.10.Zamawiający nie zamierza zawierać umowy ramowej.</w:t>
      </w:r>
      <w:r>
        <w:rPr>
          <w:bCs/>
        </w:rPr>
      </w:r>
    </w:p>
    <w:p w14:paraId="5CBAFAE2" w14:textId="77777777">
      <w:pPr>
        <w:spacing w:after="120"/>
        <w:ind/>
        <w:jc w:val="both"/>
        <w:rPr>
          <w:bCs/>
        </w:rPr>
      </w:pPr>
      <w:r>
        <w:t xml:space="preserve">6.11.Zamawiający nie przewiduje wyboru najkorzystniejszej oferty z zastosowaniem aukcji </w:t>
      </w:r>
      <w:r>
        <w:rPr>
          <w:bCs/>
        </w:rPr>
      </w:r>
    </w:p>
    <w:p w14:paraId="0C3791A9" w14:textId="77777777">
      <w:pPr>
        <w:spacing w:after="120"/>
        <w:ind w:left="284"/>
        <w:jc w:val="both"/>
        <w:rPr/>
      </w:pPr>
      <w:r>
        <w:t xml:space="preserve">elektronicznej.</w:t>
      </w:r>
      <w:r/>
    </w:p>
    <w:p w14:paraId="4ADBC6E7" w14:textId="77777777">
      <w:pPr>
        <w:spacing/>
        <w:ind w:hanging="218" w:left="360"/>
        <w:jc w:val="both"/>
        <w:rPr>
          <w:color w:val="000000"/>
        </w:rPr>
      </w:pPr>
      <w:r/>
      <w:bookmarkStart w:id="16" w:name="_Hlk85014748"/>
      <w:r/>
      <w:bookmarkStart w:id="17" w:name="_Hlk85016281"/>
      <w:r/>
      <w:bookmarkEnd w:id="16"/>
      <w:r/>
      <w:bookmarkEnd w:id="17"/>
      <w:r/>
      <w:r>
        <w:rPr>
          <w:color w:val="000000"/>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6C6A62D5" w14:textId="77777777">
            <w:pPr>
              <w:spacing/>
              <w:ind/>
              <w:rPr>
                <w:b/>
                <w:bCs/>
              </w:rPr>
            </w:pPr>
            <w:r>
              <w:rPr>
                <w:b/>
                <w:bCs/>
              </w:rPr>
              <w:t xml:space="preserve">IX PODSTAWY WYKLUCZENIA Z POSTĘPOWANIA</w:t>
            </w:r>
            <w:r>
              <w:rPr>
                <w:b/>
                <w:bCs/>
              </w:rPr>
            </w:r>
          </w:p>
        </w:tc>
      </w:tr>
    </w:tbl>
    <w:p w14:paraId="6B828A88" w14:textId="77777777">
      <w:pPr>
        <w:spacing/>
        <w:ind/>
        <w:jc w:val="both"/>
        <w:rPr>
          <w:color w:val="000000"/>
        </w:rPr>
      </w:pPr>
      <w:r>
        <w:rPr>
          <w:color w:val="000000"/>
        </w:rPr>
      </w:r>
      <w:r>
        <w:rPr>
          <w:color w:val="000000"/>
        </w:rPr>
      </w:r>
    </w:p>
    <w:p w14:paraId="0A09705B" w14:textId="77777777">
      <w:pPr>
        <w:numPr>
          <w:ilvl w:val="0"/>
          <w:numId w:val="56"/>
        </w:numPr>
        <w:tabs>
          <w:tab w:val="clear" w:leader="none" w:pos="1009"/>
        </w:tabs>
        <w:spacing/>
        <w:ind w:hanging="567" w:left="709"/>
        <w:jc w:val="both"/>
        <w:rPr>
          <w:color w:val="000000"/>
        </w:rPr>
      </w:pPr>
      <w:r>
        <w:rPr>
          <w:color w:val="000000"/>
        </w:rPr>
        <w:t xml:space="preserve">Z postępowania o udzielenie zamówienia wyklucza się Wykonawców, w stosunku do których zachodzi którakolwiek z okoliczności wskazanych:</w:t>
      </w:r>
      <w:r>
        <w:rPr>
          <w:color w:val="000000"/>
        </w:rPr>
      </w:r>
    </w:p>
    <w:p w14:paraId="27280ABB" w14:textId="77777777">
      <w:pPr>
        <w:numPr>
          <w:ilvl w:val="0"/>
          <w:numId w:val="57"/>
        </w:numPr>
        <w:spacing/>
        <w:ind/>
        <w:jc w:val="both"/>
        <w:rPr>
          <w:color w:val="000000"/>
        </w:rPr>
      </w:pPr>
      <w:r>
        <w:rPr>
          <w:color w:val="000000"/>
        </w:rPr>
        <w:t xml:space="preserve">w art. 108 ust. 1 p.z.p.;</w:t>
      </w:r>
      <w:r>
        <w:rPr>
          <w:color w:val="000000"/>
        </w:rPr>
      </w:r>
    </w:p>
    <w:p w14:paraId="46308033" w14:textId="77777777">
      <w:pPr>
        <w:numPr>
          <w:ilvl w:val="0"/>
          <w:numId w:val="57"/>
        </w:numPr>
        <w:spacing/>
        <w:ind/>
        <w:jc w:val="both"/>
        <w:rPr>
          <w:color w:val="000000"/>
        </w:rPr>
      </w:pPr>
      <w:r>
        <w:rPr>
          <w:color w:val="000000"/>
        </w:rPr>
        <w:t xml:space="preserve"> w art. 109 ust 1 pkt 1,4 tj.</w:t>
      </w:r>
      <w:r>
        <w:rPr>
          <w:color w:val="000000"/>
        </w:rPr>
      </w:r>
    </w:p>
    <w:p w14:paraId="4DB2FD51" w14:textId="77777777">
      <w:pPr>
        <w:numPr>
          <w:ilvl w:val="1"/>
          <w:numId w:val="56"/>
        </w:numPr>
        <w:spacing/>
        <w:ind/>
        <w:jc w:val="both"/>
        <w:rPr>
          <w:color w:val="000000"/>
        </w:rPr>
      </w:pPr>
      <w:r>
        <w:rPr>
          <w:color w:val="000000"/>
        </w:rPr>
        <w:t xml:space="preserve">  który naruszył o</w:t>
      </w:r>
      <w:r>
        <w:rPr>
          <w:color w:val="000000"/>
        </w:rPr>
        <w:t xml:space="preserve">bowiązki dotyczące płatności podatków, opłat lub składek na ubezpieczenia społeczne lub zdrowotne, z wyjątkiem przypadku, o którym mowa w art. 108 ust. 1 pkt 3, chyba że wykonawca odpowiednio przed upływem terminu do składania wniosków o dopuszczenie do ud</w:t>
      </w:r>
      <w:r>
        <w:rPr>
          <w:color w:val="000000"/>
        </w:rPr>
        <w:t xml:space="preserve">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r>
        <w:rPr>
          <w:color w:val="000000"/>
        </w:rPr>
      </w:r>
    </w:p>
    <w:p w14:paraId="66ACEFA1" w14:textId="094A21B4">
      <w:pPr>
        <w:numPr>
          <w:ilvl w:val="1"/>
          <w:numId w:val="56"/>
        </w:numPr>
        <w:spacing/>
        <w:ind/>
        <w:jc w:val="both"/>
        <w:rPr>
          <w:color w:val="000000"/>
        </w:rPr>
      </w:pPr>
      <w:r>
        <w:rPr>
          <w:color w:val="000000"/>
        </w:rPr>
        <w:t xml:space="preserve">  w </w:t>
      </w:r>
      <w:r>
        <w:rPr>
          <w:color w:val="000000"/>
        </w:rPr>
        <w:t xml:space="preserve">stosunku,</w:t>
      </w:r>
      <w:r>
        <w:rPr>
          <w:color w:val="000000"/>
        </w:rPr>
        <w:t xml:space="preserve"> do którego otwarto likwidację, ogłoszono upadłość, którego aktywami zarządza likwidator lub sąd, zawarł układ</w:t>
      </w:r>
      <w:r>
        <w:rPr>
          <w:color w:val="000000"/>
          <w:lang w:val="cs-CZ"/>
        </w:rPr>
        <w:t xml:space="preserve"> z wierzycielami, którego działalność gospodarcza jest zawieszona albo znajduje się on w innej tego rodzaju sytuacji wynikającej z podobnej procedury przewidzianej w przepisach miejsca wszczęcia tej procedury;</w:t>
      </w:r>
      <w:r>
        <w:rPr>
          <w:color w:val="000000"/>
        </w:rPr>
      </w:r>
    </w:p>
    <w:p w14:paraId="1371E036" w14:textId="77777777">
      <w:pPr>
        <w:numPr>
          <w:ilvl w:val="0"/>
          <w:numId w:val="57"/>
        </w:numPr>
        <w:spacing/>
        <w:ind/>
        <w:jc w:val="both"/>
        <w:rPr>
          <w:color w:val="000000"/>
        </w:rPr>
      </w:pPr>
      <w:r>
        <w:rPr>
          <w:color w:val="000000"/>
        </w:rPr>
        <w:tab/>
      </w:r>
      <w:r>
        <w:rPr>
          <w:color w:val="000000"/>
        </w:rPr>
        <w:tab/>
        <w:t xml:space="preserve">Wykluczenie Wykonawcy następuje zgodnie z art. 111 p.z.p. </w:t>
      </w:r>
      <w:r>
        <w:rPr>
          <w:color w:val="000000"/>
        </w:rPr>
      </w:r>
    </w:p>
    <w:p w14:paraId="12B3409A" w14:textId="77777777">
      <w:pPr>
        <w:spacing/>
        <w:ind/>
        <w:jc w:val="both"/>
        <w:rPr>
          <w:color w:val="000000"/>
        </w:rPr>
      </w:pPr>
      <w:r>
        <w:rPr>
          <w:color w:val="000000"/>
        </w:rPr>
      </w:r>
      <w:r>
        <w:rPr>
          <w:color w:val="000000"/>
        </w:rPr>
      </w:r>
    </w:p>
    <w:p w14:paraId="01C20447" w14:textId="77777777">
      <w:pPr>
        <w:spacing/>
        <w:ind/>
        <w:jc w:val="both"/>
        <w:rPr>
          <w:color w:val="000000"/>
        </w:rPr>
      </w:pPr>
      <w:r>
        <w:rPr>
          <w:color w:val="000000"/>
        </w:rPr>
      </w:r>
      <w:r>
        <w:rPr>
          <w:color w:val="000000"/>
        </w:rPr>
      </w:r>
    </w:p>
    <w:p w14:paraId="0B2AD157" w14:textId="77777777">
      <w:pPr>
        <w:spacing/>
        <w:ind w:left="502"/>
        <w:jc w:val="both"/>
        <w:rPr>
          <w:color w:val="000000"/>
        </w:rPr>
      </w:pPr>
      <w:r>
        <w:rPr>
          <w:color w:val="000000"/>
        </w:rPr>
      </w:r>
      <w:r>
        <w:rPr>
          <w:color w:val="000000"/>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04ADBD45" w14:textId="77777777">
            <w:pPr>
              <w:spacing/>
              <w:ind/>
              <w:rPr>
                <w:b/>
                <w:bCs/>
              </w:rPr>
            </w:pPr>
            <w:r>
              <w:rPr>
                <w:b/>
                <w:bCs/>
              </w:rPr>
              <w:t xml:space="preserve">X OŚWIADCZENIA I DOKUMENTY, JAKIE ZOBOWIĄZANI SĄ DOSTARCZYĆ WYKONANWCY W CELU POTWIERDZENIA SPEŁNIENIA WARUNKÓW UDZIAŁU W POSTĘPOWANIU ORAZ WYKAZANIA BRAKU PODSTAW WYKLUCZENIA (PODMIOTOWE ŚRODKI DOWODOWE)</w:t>
            </w:r>
            <w:r>
              <w:rPr>
                <w:b/>
                <w:bCs/>
              </w:rPr>
            </w:r>
          </w:p>
        </w:tc>
      </w:tr>
    </w:tbl>
    <w:p w14:paraId="514798AF" w14:textId="77777777">
      <w:pPr>
        <w:spacing/>
        <w:ind w:left="502"/>
        <w:jc w:val="both"/>
        <w:rPr>
          <w:color w:val="000000"/>
        </w:rPr>
      </w:pPr>
      <w:r>
        <w:rPr>
          <w:color w:val="000000"/>
        </w:rPr>
      </w:r>
      <w:r>
        <w:rPr>
          <w:color w:val="000000"/>
        </w:rPr>
      </w:r>
    </w:p>
    <w:p w14:paraId="42B95920" w14:textId="77777777">
      <w:pPr>
        <w:numPr>
          <w:ilvl w:val="0"/>
          <w:numId w:val="58"/>
        </w:numPr>
        <w:spacing/>
        <w:ind/>
        <w:jc w:val="both"/>
        <w:rPr>
          <w:color w:val="000000"/>
        </w:rPr>
      </w:pPr>
      <w:r>
        <w:rPr>
          <w:color w:val="000000"/>
        </w:rPr>
        <w:t xml:space="preserve">Do oferty Wykonawca zobowiązany jest dołączyć aktualne na dzień składania ofert oświadczenie o spełnianiu warunków udziału w postępowaniu oraz o braku podstaw do wykluczenia z postępowania – zgodnie z </w:t>
      </w:r>
      <w:r>
        <w:rPr>
          <w:b/>
          <w:color w:val="000000"/>
        </w:rPr>
        <w:t xml:space="preserve">Załącznikiem nr 2 do SWZ</w:t>
      </w:r>
      <w:r>
        <w:rPr>
          <w:color w:val="000000"/>
        </w:rPr>
        <w:t xml:space="preserve">;</w:t>
      </w:r>
      <w:r>
        <w:rPr>
          <w:color w:val="000000"/>
        </w:rPr>
      </w:r>
    </w:p>
    <w:p w14:paraId="5B9CFB83" w14:textId="77777777">
      <w:pPr>
        <w:numPr>
          <w:ilvl w:val="0"/>
          <w:numId w:val="58"/>
        </w:numPr>
        <w:spacing/>
        <w:ind/>
        <w:jc w:val="both"/>
        <w:rPr>
          <w:color w:val="000000"/>
        </w:rPr>
      </w:pPr>
      <w:r>
        <w:rPr>
          <w:color w:val="000000"/>
        </w:rPr>
        <w:tab/>
        <w:t xml:space="preserve">Informacje zawarte w oświadczeniu, o którym mowa w pkt 1 stanowią wstępne potwierdzenie, że Wykonawca nie podlega wykluczeniu oraz spełnia warunki udziału w postępowaniu.</w:t>
      </w:r>
      <w:r>
        <w:rPr>
          <w:color w:val="000000"/>
        </w:rPr>
      </w:r>
    </w:p>
    <w:p w14:paraId="3069B718" w14:textId="77777777">
      <w:pPr>
        <w:numPr>
          <w:ilvl w:val="0"/>
          <w:numId w:val="58"/>
        </w:numPr>
        <w:spacing/>
        <w:ind/>
        <w:jc w:val="both"/>
        <w:rPr>
          <w:color w:val="000000"/>
        </w:rPr>
      </w:pPr>
      <w:r>
        <w:rPr>
          <w:color w:val="000000"/>
        </w:rPr>
        <w:tab/>
        <w:t xml:space="preserve">Zamawiający wzywa wykonawcę, którego oferta została najwyżej ocenion</w:t>
      </w:r>
      <w:r>
        <w:rPr>
          <w:color w:val="000000"/>
        </w:rPr>
        <w:t xml:space="preserve">a, do złożenia w wyznaczonym terminie, nie krótszym niż 5 dni od dnia wezwania, podmiotowych środków dowodowych, jeżeli wymagał ich złożenia w ogłoszeniu o zamówieniu lub dokumentach zamówienia, aktualnych na dzień złożenia podmiotowych środków dowodowych.</w:t>
      </w:r>
      <w:r>
        <w:rPr>
          <w:color w:val="000000"/>
        </w:rPr>
      </w:r>
    </w:p>
    <w:p w14:paraId="62A1D9C6" w14:textId="77777777">
      <w:pPr>
        <w:numPr>
          <w:ilvl w:val="0"/>
          <w:numId w:val="58"/>
        </w:numPr>
        <w:spacing/>
        <w:ind/>
        <w:jc w:val="both"/>
        <w:rPr>
          <w:color w:val="000000"/>
        </w:rPr>
      </w:pPr>
      <w:r>
        <w:rPr>
          <w:color w:val="000000"/>
        </w:rPr>
        <w:tab/>
        <w:t xml:space="preserve">Podmiotowe środki dowodowe wymagane od wykonawcy obejmują:</w:t>
      </w:r>
      <w:r>
        <w:rPr>
          <w:color w:val="000000"/>
        </w:rPr>
      </w:r>
    </w:p>
    <w:p w14:paraId="762C7AC3" w14:textId="58B14A8F">
      <w:pPr>
        <w:numPr>
          <w:ilvl w:val="0"/>
          <w:numId w:val="59"/>
        </w:numPr>
        <w:spacing/>
        <w:ind/>
        <w:jc w:val="both"/>
        <w:rPr/>
      </w:pPr>
      <w:r>
        <w:t xml:space="preserve">oświadczenie wykonawcy,</w:t>
      </w:r>
      <w:r>
        <w:rPr>
          <w:b/>
          <w:bCs/>
        </w:rPr>
        <w:t xml:space="preserve"> </w:t>
      </w:r>
      <w:r>
        <w:t xml:space="preserve">w zakresie art. 108 ust. 1 pkt 5 p.z.p., o braku przynależności do tej samej grupy kapitałowej, w rozumieniu ustawy z dnia 16.02.2007 r. o ochronie konkurencji i konsumentów (Dz. U. z 202</w:t>
      </w:r>
      <w:r>
        <w:t xml:space="preserve">5</w:t>
      </w:r>
      <w:r>
        <w:t xml:space="preserve"> poz. </w:t>
      </w:r>
      <w:r>
        <w:t xml:space="preserve">1714</w:t>
      </w:r>
      <w:r>
        <w:t xml:space="preserve">), z innym wykonawcą, który złożył odrębną ofertę, ofertę częściową lub wniosek o dopuszczenie do udziału w postępowaniu, albo oświadczenia o przynależn</w:t>
      </w:r>
      <w:r>
        <w:t xml:space="preserve">ości do tej samej grupy kapitałowej wraz z dokumentami lub informacjami potwierdzającymi przygotowanie oferty, oferty częściowej lub wniosku o dopuszczenie do udziału w postępowaniu niezależnie od innego wykonawcy należącego do tej samej grupy kapitałowej </w:t>
      </w:r>
      <w:r>
        <w:rPr>
          <w:b/>
          <w:bCs/>
        </w:rPr>
        <w:t xml:space="preserve">- </w:t>
      </w:r>
      <w:r>
        <w:t xml:space="preserve">załącznik nr 5 do SWZ</w:t>
      </w:r>
      <w:r/>
    </w:p>
    <w:p w14:paraId="236E7205" w14:textId="77777777">
      <w:pPr>
        <w:numPr>
          <w:ilvl w:val="0"/>
          <w:numId w:val="59"/>
        </w:numPr>
        <w:spacing/>
        <w:ind/>
        <w:jc w:val="both"/>
        <w:rPr/>
      </w:pPr>
      <w:r>
        <w:t xml:space="preserve">  zaświadczenia właściwego naczelnika urzędu skarbowego pot</w:t>
      </w:r>
      <w:r>
        <w:t xml:space="preserve">wierdzającego, że wykonawca nie zalega z opłacaniem podatków i opłat, w zakresie art. 109 ust. 1 pkt 1 ustawy, wystawionego nie wcześniej niż 3 miesiące przed jego złożeniem, a w przypadku zalegania z opłacaniem podatków lub opłat wraz z zaświadczeniem zam</w:t>
      </w:r>
      <w:r>
        <w:t xml:space="preserve">awiający żąda złożenia dokumentów potwierdzających, że odpowiednio przed upływem terminu składania wniosków o dopuszczenie do udziału w postępowaniu albo przed upływem terminu składania ofert wykonawca dokonał płatności należnych podatków lub opłat wraz z </w:t>
      </w:r>
      <w:r>
        <w:t xml:space="preserve">odsetkami lub grzywnami lub zawarł wiążące porozumienie w sprawie spłat tych należności;</w:t>
      </w:r>
      <w:r/>
    </w:p>
    <w:p w14:paraId="5F18E1F0" w14:textId="77777777">
      <w:pPr>
        <w:numPr>
          <w:ilvl w:val="0"/>
          <w:numId w:val="59"/>
        </w:numPr>
        <w:spacing/>
        <w:ind/>
        <w:jc w:val="both"/>
        <w:rPr/>
      </w:pPr>
      <w:r>
        <w:t xml:space="preserve">   zaświadczenie albo inny dokument właściwej terenowej jednostki organizacyjnej Zakładu Ubezpieczeń Społecznych lub właściwego oddziału regionalnego lub właściwej placów</w:t>
      </w:r>
      <w:r>
        <w:t xml:space="preserve">ki terenowej Kasy Rolniczego Ubezpieczenia Społecznego potwierdzającego, że wykonawca nie zalega z opłacaniem składek na ubezpieczenia społeczne i zdrowotne, w zakresie art. 109 ust. 1 pkt 1 ustawy, wystawionego nie wcześniej niż 3 miesiące przed jego złoż</w:t>
      </w:r>
      <w:r>
        <w:t xml:space="preserve">eniem, a w przypadku zalegania z opłacaniem składek na ubezpieczenia społeczne lub zdrowotne wraz z zaświadczeniem albo innym dokumentem zamawiający żąda złożenia dokumentów potwierdzających, że odpowiednio przed upływem terminu składania wniosków o dopusz</w:t>
      </w:r>
      <w:r>
        <w:t xml:space="preserve">czenie do udziału w postępowaniu albo przed upływem terminu składania ofert wykonawca dokonał płatności należnych składek na ubezpieczenia społeczne lub zdrowotne wraz odsetkami lub grzywnami lub zawarł wiążące porozumienie w sprawie spłat tych należności;</w:t>
      </w:r>
      <w:r/>
    </w:p>
    <w:p w14:paraId="58A08FE6" w14:textId="4D39D6CF">
      <w:pPr>
        <w:numPr>
          <w:ilvl w:val="0"/>
          <w:numId w:val="59"/>
        </w:numPr>
        <w:spacing/>
        <w:ind/>
        <w:jc w:val="both"/>
        <w:rPr/>
      </w:pPr>
      <w:r>
        <w:t xml:space="preserve">odpis lub informację z Krajowego Rejestru Sądowego lub z Centralnej Ewidencji i Informacji o Działalności Gospodarczej, w zakresie art. 109 ust. 1 pkt 4 ustawy, sporządzonych </w:t>
      </w:r>
      <w:r>
        <w:t xml:space="preserve">niewcześniej</w:t>
      </w:r>
      <w:r>
        <w:t xml:space="preserve"> niż 3 miesiące przed jej złożeniem, jeżeli odrębne przepisy wymagają wpisu do rejestru lub ewidencji;</w:t>
      </w:r>
      <w:r/>
    </w:p>
    <w:p w14:paraId="22BD50FC" w14:textId="77777777">
      <w:pPr>
        <w:numPr>
          <w:ilvl w:val="0"/>
          <w:numId w:val="59"/>
        </w:numPr>
        <w:spacing/>
        <w:ind/>
        <w:jc w:val="both"/>
        <w:rPr>
          <w:color w:val="000000"/>
        </w:rPr>
      </w:pPr>
      <w:r>
        <w:t xml:space="preserve">wykaz usług wykonanych, a w przypadku świadczeń okresowych</w:t>
      </w:r>
      <w:r>
        <w:rPr>
          <w:color w:val="000000"/>
        </w:rPr>
        <w:t xml:space="preserve"> lub ciągłych również wykonywanych, w okresie ostatnich 3 lat przed upływem terminu składania ofert, a jeżeli okres prowadzenia działalności jest krótszy – w tym okresie, wraz z podaniem ich wartości, przedmiotu, dat wykonywania i podmio</w:t>
      </w:r>
      <w:r>
        <w:rPr>
          <w:color w:val="000000"/>
        </w:rPr>
        <w:t xml:space="preserve">tów, na rzecz których usługi zostały wykonane oraz załączeniem dowodów określających czy te usługi zastały wykonane lub są wykonywane należycie, tj. referencje bądź inne dokumenty wystawione przez podmiot, na rzecz którego usługi były wykonywane, w przypad</w:t>
      </w:r>
      <w:r>
        <w:rPr>
          <w:color w:val="000000"/>
        </w:rPr>
        <w:t xml:space="preserve">ku świadczeń okresowych lub ciągłych są wykonywane, a jeżeli z uzasadnionej przyczyny o obiektywnym charakterze wykonawca nie jest w stanie uzyskać tych dokumentów – oświadczenie wykonawcy; wydane nie wcześniej niż 3 miesiące przed upływem terminu składani</w:t>
      </w:r>
      <w:r>
        <w:rPr>
          <w:color w:val="000000"/>
        </w:rPr>
        <w:t xml:space="preserve">a ofert – Wykonawca przedstawia co najmniej jedną usługę odpowiadającą swoim rodzajem i wielkością ( zbiórka odpadów komunalnym od min. 1000 gospodarstw domowych lub zbiórka co najmniej 400 Mg tych odpadów w ciągu roku) przedmiotowi niniejszego zamówienia.</w:t>
      </w:r>
      <w:r>
        <w:rPr>
          <w:color w:val="000000"/>
        </w:rPr>
      </w:r>
    </w:p>
    <w:p w14:paraId="53D892A3" w14:textId="77777777">
      <w:pPr>
        <w:numPr>
          <w:ilvl w:val="0"/>
          <w:numId w:val="59"/>
        </w:numPr>
        <w:spacing/>
        <w:ind/>
        <w:jc w:val="both"/>
        <w:rPr>
          <w:color w:val="000000"/>
        </w:rPr>
      </w:pPr>
      <w:r>
        <w:rPr>
          <w:color w:val="000000"/>
        </w:rPr>
        <w:t xml:space="preserve">wykaz narzędzi, wyposażenia zakładu pracy lub urządzeń technicznych dostępnych wykonawcy w celu wykonania zamówienia publicznego wraz z informacją o podstawie do dy</w:t>
      </w:r>
      <w:r>
        <w:rPr>
          <w:color w:val="000000"/>
        </w:rPr>
        <w:t xml:space="preserve">sponowania tymi zasobami – Wykonawca dysponuje dwoma pojazdami przystosowanymi do odbierania zmieszanych odpadów komunalnych, dwoma pojazdami przystosowanymi do odbierania selektywnie zebranych odpadów, jeden pojazd do odbierania bez funkcji kompaktującej </w:t>
      </w:r>
      <w:r>
        <w:rPr>
          <w:b/>
          <w:bCs/>
          <w:color w:val="000000"/>
        </w:rPr>
        <w:t xml:space="preserve">załącznik nr 4 do SWZ</w:t>
      </w:r>
      <w:r>
        <w:rPr>
          <w:color w:val="000000"/>
        </w:rPr>
      </w:r>
    </w:p>
    <w:p w14:paraId="367E4ECF" w14:textId="1E81A92D">
      <w:pPr>
        <w:numPr>
          <w:ilvl w:val="0"/>
          <w:numId w:val="59"/>
        </w:numPr>
        <w:spacing/>
        <w:ind/>
        <w:jc w:val="both"/>
        <w:rPr>
          <w:color w:val="000000"/>
        </w:rPr>
      </w:pPr>
      <w:r>
        <w:rPr>
          <w:color w:val="000000"/>
        </w:rPr>
        <w:t xml:space="preserve">oświadczenie,</w:t>
      </w:r>
      <w:r>
        <w:rPr>
          <w:color w:val="000000"/>
        </w:rPr>
        <w:t xml:space="preserve"> że na dzień składania ofert posiadają wpis do rejestru działalności regulowanej, o której mowa w art. 9b ustawy z dnia 13 września 1996r. o utrzymaniu czystości i porządku w gminach (Dz. U. z 202</w:t>
      </w:r>
      <w:r>
        <w:rPr>
          <w:color w:val="000000"/>
        </w:rPr>
        <w:t xml:space="preserve">5</w:t>
      </w:r>
      <w:r>
        <w:rPr>
          <w:color w:val="000000"/>
        </w:rPr>
        <w:t xml:space="preserve"> r. poz. </w:t>
      </w:r>
      <w:r>
        <w:rPr>
          <w:color w:val="000000"/>
        </w:rPr>
        <w:t xml:space="preserve">733</w:t>
      </w:r>
      <w:r>
        <w:rPr>
          <w:color w:val="000000"/>
        </w:rPr>
        <w:t xml:space="preserve">), prowadzonego przez Wójta Gminy Miedzna, w zakresie objętym przedmiotem zamówienia,</w:t>
      </w:r>
      <w:r>
        <w:rPr>
          <w:color w:val="000000"/>
        </w:rPr>
      </w:r>
    </w:p>
    <w:p w14:paraId="26A21BA4" w14:textId="77777777">
      <w:pPr>
        <w:numPr>
          <w:ilvl w:val="0"/>
          <w:numId w:val="59"/>
        </w:numPr>
        <w:spacing/>
        <w:ind/>
        <w:jc w:val="both"/>
        <w:rPr>
          <w:color w:val="000000"/>
        </w:rPr>
      </w:pPr>
      <w:r>
        <w:rPr>
          <w:color w:val="000000"/>
        </w:rPr>
        <w:t xml:space="preserve">dokumentów potwierdzających, że Wykonawca jest ubezpieczony od </w:t>
      </w:r>
      <w:r>
        <w:rPr>
          <w:color w:val="000000"/>
        </w:rPr>
        <w:br w:type="textWrapping" w:clear="all"/>
        <w:t xml:space="preserve"> odpowiedzialności cywilnej w zakresie prowadzonej działalności związanej z </w:t>
      </w:r>
      <w:r>
        <w:rPr>
          <w:color w:val="000000"/>
        </w:rPr>
        <w:br w:type="textWrapping" w:clear="all"/>
        <w:t xml:space="preserve"> przedmiotem zamówienia na sumę 300 000 złotych;</w:t>
      </w:r>
      <w:r>
        <w:rPr>
          <w:color w:val="000000"/>
        </w:rPr>
      </w:r>
    </w:p>
    <w:p w14:paraId="340B1E26" w14:textId="77777777">
      <w:pPr>
        <w:numPr>
          <w:ilvl w:val="0"/>
          <w:numId w:val="59"/>
        </w:numPr>
        <w:spacing/>
        <w:ind/>
        <w:jc w:val="both"/>
        <w:rPr>
          <w:b/>
        </w:rPr>
      </w:pPr>
      <w:r>
        <w:rPr>
          <w:bCs/>
        </w:rPr>
        <w:t xml:space="preserve">Oświadczenie wykonawcy o aktualności informacji zawartych</w:t>
      </w:r>
      <w:r>
        <w:rPr>
          <w:bCs/>
        </w:rPr>
        <w:t xml:space="preserve"> w oświadczeniu, o którym mowa w art. 125 ust. 1 p.z.p. w zakresie odnoszącym się do podstaw wykluczenia wskazanych w art. 108 ust. 1 pkt 3-6 p.z.p. oraz w zakresie podstaw wykluczenia wskazanych w art. 109 ust. 1 pkt 1 p.z.p.  - wzór oświadczenia stanowi </w:t>
      </w:r>
      <w:r>
        <w:rPr>
          <w:b/>
        </w:rPr>
        <w:t xml:space="preserve">(Załącznik nr 7 do SWZ.)</w:t>
      </w:r>
      <w:r>
        <w:rPr>
          <w:b/>
        </w:rPr>
      </w:r>
    </w:p>
    <w:p w14:paraId="29905ACB" w14:textId="77777777">
      <w:pPr>
        <w:spacing/>
        <w:ind/>
        <w:jc w:val="both"/>
        <w:rPr>
          <w:color w:val="000000"/>
        </w:rPr>
      </w:pPr>
      <w:r>
        <w:rPr>
          <w:color w:val="000000"/>
        </w:rPr>
        <w:t xml:space="preserve">5.</w:t>
      </w:r>
      <w:r>
        <w:rPr>
          <w:color w:val="000000"/>
        </w:rPr>
        <w:tab/>
        <w:t xml:space="preserve">Jeżeli Wykonawca ma siedzibę lub miejsce zamieszkania poza terytorium Rzeczypospolitej Polskiej, zamiast:</w:t>
      </w:r>
      <w:r>
        <w:rPr>
          <w:color w:val="000000"/>
        </w:rPr>
      </w:r>
    </w:p>
    <w:p w14:paraId="21F7E00F" w14:textId="77777777">
      <w:pPr>
        <w:spacing/>
        <w:ind/>
        <w:jc w:val="both"/>
        <w:rPr>
          <w:color w:val="000000"/>
        </w:rPr>
      </w:pPr>
      <w:r>
        <w:rPr>
          <w:color w:val="000000"/>
        </w:rPr>
        <w:t xml:space="preserve">1) zaświadczenia właściwego naczelnika urzęd</w:t>
      </w:r>
      <w:r>
        <w:rPr>
          <w:color w:val="000000"/>
        </w:rPr>
        <w:t xml:space="preserve">u skarbowego, o którym mowa w ust. 4 pkt 2, zaświadczenia albo innego dokumentu potwierdzającego, że wykonawca nie zalega z opłacaniem składek na ubezpieczenia społeczne lub zdrowotne, o którym mowa w ust. 4 pkt 3, lub odpisu albo informacji z Krajowego Re</w:t>
      </w:r>
      <w:r>
        <w:rPr>
          <w:color w:val="000000"/>
        </w:rPr>
        <w:t xml:space="preserve">jestru Sądowego lub z Centralnej Ewidencji i Informacji o Działalności Gospodarczej, o których mowa w  ust. 4 pkt 4 - składa dokument lub dokumenty wystawione w kraju, w którym wykonawca ma siedzibę lub miejsce zamieszkania, potwierdzające odpowiednio, że:</w:t>
      </w:r>
      <w:r>
        <w:rPr>
          <w:color w:val="000000"/>
        </w:rPr>
      </w:r>
    </w:p>
    <w:p w14:paraId="3D5B6FC6" w14:textId="77777777">
      <w:pPr>
        <w:spacing/>
        <w:ind/>
        <w:jc w:val="both"/>
        <w:rPr>
          <w:color w:val="000000"/>
        </w:rPr>
      </w:pPr>
      <w:r>
        <w:rPr>
          <w:color w:val="000000"/>
        </w:rPr>
        <w:t xml:space="preserve">a) nie naruszył obowiązków dotyczących płatności podatków, opłat lub składek na ubezpieczenie społeczne lub zdrowotne,</w:t>
      </w:r>
      <w:r>
        <w:rPr>
          <w:color w:val="000000"/>
        </w:rPr>
      </w:r>
    </w:p>
    <w:p w14:paraId="77DBCDFA" w14:textId="77777777">
      <w:pPr>
        <w:spacing/>
        <w:ind/>
        <w:jc w:val="both"/>
        <w:rPr>
          <w:color w:val="000000"/>
        </w:rPr>
      </w:pPr>
      <w:r>
        <w:rPr>
          <w:color w:val="000000"/>
        </w:rPr>
        <w:t xml:space="preserve">b) nie otwarto jego likwidacji, nie ogłoszono upadłości, jego aktywami nie zar</w:t>
      </w:r>
      <w:r>
        <w:rPr>
          <w:color w:val="000000"/>
        </w:rPr>
        <w:t xml:space="preserve">ządza likwidator lub sąd, nie zawarł układu z wierzycielami, jego działalność gospodarcza nie jest zawieszona ani nie znajduje się on w innej tego rodzaju sytuacji wynikającej z podobnej procedury przewidzianej w przepisach miejsca wszczęcia tej procedury.</w:t>
      </w:r>
      <w:r>
        <w:rPr>
          <w:color w:val="000000"/>
        </w:rPr>
      </w:r>
    </w:p>
    <w:p w14:paraId="4679E1DC" w14:textId="2910834E">
      <w:pPr>
        <w:spacing/>
        <w:ind/>
        <w:jc w:val="both"/>
        <w:rPr>
          <w:color w:val="000000"/>
        </w:rPr>
      </w:pPr>
      <w:r>
        <w:rPr>
          <w:color w:val="000000"/>
        </w:rPr>
        <w:t xml:space="preserve">6. Dokumenty, o których mowa w ust. 5 pkt.1 powinny być wystawione </w:t>
      </w:r>
      <w:r>
        <w:rPr>
          <w:color w:val="000000"/>
        </w:rPr>
        <w:t xml:space="preserve">niewcześniej</w:t>
      </w:r>
      <w:r>
        <w:rPr>
          <w:color w:val="000000"/>
        </w:rPr>
        <w:t xml:space="preserve"> niż 3 miesiące przed ich złożeniem.</w:t>
      </w:r>
      <w:r>
        <w:rPr>
          <w:color w:val="000000"/>
        </w:rPr>
      </w:r>
    </w:p>
    <w:p w14:paraId="4CDAA072" w14:textId="77777777">
      <w:pPr>
        <w:spacing/>
        <w:ind/>
        <w:jc w:val="both"/>
        <w:rPr>
          <w:color w:val="000000"/>
        </w:rPr>
      </w:pPr>
      <w:r>
        <w:rPr>
          <w:color w:val="000000"/>
        </w:rPr>
        <w:t xml:space="preserve">7.  Jeżeli w kraju, w którym wykonawca ma siedzibę lub miejsce zamieszkania, nie wydaje się dokumentów, o których mowa w ust. 5 pkt 1, lub gdy dokumenty te nie odnoszą się do wszystkich przypadków, o których mowa w art. 108 ust. 1 pkt 1, 2 i 4</w:t>
      </w:r>
      <w:r>
        <w:rPr>
          <w:color w:val="ff0000"/>
        </w:rPr>
        <w:t xml:space="preserve">, </w:t>
      </w:r>
      <w:r>
        <w:t xml:space="preserve">art. 109 ust. 1 pkt 1 ustawy, zastępuje się je odpowiednio w całości lub w części dokumentem zawierającym</w:t>
      </w:r>
      <w:r>
        <w:rPr>
          <w:color w:val="000000"/>
        </w:rPr>
        <w:t xml:space="preserve"> o</w:t>
      </w:r>
      <w:r>
        <w:rPr>
          <w:color w:val="000000"/>
        </w:rPr>
        <w:t xml:space="preserve">dpowiednio oświadczenie wykonawcy, ze wskazaniem osoby albo osób uprawnionych do jego reprezentacji, lub oświadczenie osoby, której dokument miał dotyczyć, złożone pod przysięgą, lub, jeżeli w kraju, w którym wykonawca ma siedzibę lub miejsce zamieszkania </w:t>
      </w:r>
      <w:r>
        <w:rPr>
          <w:color w:val="000000"/>
        </w:rPr>
        <w:t xml:space="preserve">nie ma przepisów o oświadczeniu pod przysięgą, złożone przed organem sądowym lub administracyjnym, notariuszem, organem samorządu zawodowego lub gospodarczego, właściwym ze względu na siedzibę lub miejsce zamieszkania wykonawcy. Przepis ust. 6 stosuje się.</w:t>
      </w:r>
      <w:r>
        <w:rPr>
          <w:color w:val="000000"/>
        </w:rPr>
      </w:r>
    </w:p>
    <w:p w14:paraId="7A4A01FD" w14:textId="77777777">
      <w:pPr>
        <w:spacing/>
        <w:ind/>
        <w:jc w:val="both"/>
        <w:rPr>
          <w:color w:val="000000"/>
        </w:rPr>
      </w:pPr>
      <w:r>
        <w:rPr>
          <w:color w:val="000000"/>
        </w:rPr>
        <w:t xml:space="preserve">8. Zamawiający nie wzywa do złożenia podmiotowych środków dowodowych, jeżeli:</w:t>
      </w:r>
      <w:r>
        <w:rPr>
          <w:color w:val="000000"/>
        </w:rPr>
      </w:r>
    </w:p>
    <w:p w14:paraId="043B392E" w14:textId="77777777">
      <w:pPr>
        <w:spacing/>
        <w:ind/>
        <w:jc w:val="both"/>
        <w:rPr>
          <w:color w:val="000000"/>
        </w:rPr>
      </w:pPr>
      <w:r>
        <w:rPr>
          <w:color w:val="000000"/>
        </w:rPr>
        <w:t xml:space="preserve">1)</w:t>
      </w:r>
      <w:r>
        <w:rPr>
          <w:color w:val="000000"/>
        </w:rPr>
        <w:tab/>
        <w:t xml:space="preserve">może je uzyskać za pomocą bezpłatnych i ogólnodostępnych baz danych, w szczególności reje</w:t>
      </w:r>
      <w:r>
        <w:rPr>
          <w:color w:val="000000"/>
        </w:rPr>
        <w:t xml:space="preserve">strów publicznych w rozumieniu ustawy z dnia 17 lutego 2005 r. o informatyzacji działalności podmiotów realizujących zadania publiczne, o ile wykonawca wskazał w oświadczeniu, o którym mowa w art. 125 ust. 1 p.z.p dane umożliwiające dostęp do tych środków;</w:t>
      </w:r>
      <w:r>
        <w:rPr>
          <w:color w:val="000000"/>
        </w:rPr>
      </w:r>
    </w:p>
    <w:p w14:paraId="6F0D4D56" w14:textId="77777777">
      <w:pPr>
        <w:spacing/>
        <w:ind/>
        <w:jc w:val="both"/>
        <w:rPr>
          <w:color w:val="000000"/>
        </w:rPr>
      </w:pPr>
      <w:r>
        <w:rPr>
          <w:color w:val="000000"/>
        </w:rPr>
        <w:t xml:space="preserve">2)</w:t>
      </w:r>
      <w:r>
        <w:rPr>
          <w:color w:val="000000"/>
        </w:rPr>
        <w:tab/>
        <w:t xml:space="preserve">podmiotowym środkiem dowodowym jest oświadczenie, którego treść odpowiada zakresowi oświadczenia, o którym mowa w art. 125 ust. 1.</w:t>
      </w:r>
      <w:r>
        <w:rPr>
          <w:color w:val="000000"/>
        </w:rPr>
      </w:r>
    </w:p>
    <w:p w14:paraId="6C5CBBD9" w14:textId="77777777">
      <w:pPr>
        <w:spacing/>
        <w:ind/>
        <w:jc w:val="both"/>
        <w:rPr>
          <w:color w:val="000000"/>
        </w:rPr>
      </w:pPr>
      <w:r>
        <w:rPr>
          <w:bCs/>
          <w:color w:val="000000"/>
        </w:rPr>
        <w:t xml:space="preserve">9.</w:t>
      </w:r>
      <w:r>
        <w:rPr>
          <w:b/>
          <w:color w:val="000000"/>
        </w:rPr>
        <w:tab/>
      </w:r>
      <w:r>
        <w:rPr>
          <w:color w:val="000000"/>
        </w:rPr>
        <w:t xml:space="preserve">Wykonawca nie jest zobowiązany do złożenia podmiotowych środków dowodowych, które zamawiający posiada, jeżeli wykonawca wskaże te środki oraz potwierdzi ich prawidłowość i aktualność.</w:t>
      </w:r>
      <w:r>
        <w:rPr>
          <w:color w:val="000000"/>
        </w:rPr>
      </w:r>
    </w:p>
    <w:p w14:paraId="3C9F6B58" w14:textId="77777777">
      <w:pPr>
        <w:spacing/>
        <w:ind/>
        <w:jc w:val="both"/>
        <w:rPr>
          <w:color w:val="000000"/>
        </w:rPr>
      </w:pPr>
      <w:r>
        <w:rPr>
          <w:bCs/>
          <w:color w:val="000000"/>
        </w:rPr>
        <w:t xml:space="preserve">10.</w:t>
      </w:r>
      <w:r>
        <w:rPr>
          <w:b/>
          <w:color w:val="000000"/>
        </w:rPr>
        <w:tab/>
      </w:r>
      <w:r>
        <w:rPr>
          <w:color w:val="000000"/>
        </w:rPr>
        <w:t xml:space="preserve">W zakresie nieuregulowanym ustawą p.z.p. lub niniejszą SWZ do oświadczeń i dokumentów składanych przez Wykonawcę w postępowaniu zastosowanie mają w szc</w:t>
      </w:r>
      <w:r>
        <w:rPr>
          <w:color w:val="000000"/>
        </w:rPr>
        <w:t xml:space="preserve">zególności przepisy rozporządzenia Ministra Rozwoju Pracy i Technologii z dnia 23 grudnia 2020 r. w sprawie podmiotowych środków dowodowych oraz innych dokumentów lub oświadczeń, jakich może żądać zamawiający od wykonawcy oraz rozporządzenia Prezesa Rady M</w:t>
      </w:r>
      <w:r>
        <w:rPr>
          <w:color w:val="000000"/>
        </w:rPr>
        <w:t xml:space="preserve">inistrów z dnia 30 grudnia  2020 r. w sprawie sposobu sporządzania i przekazywania informacji oraz wymagań technicznych dla dokumentów elektronicznych oraz środków komunikacji elektronicznej w postępowaniu o udzielenie zamówienia publicznego lub konkursie.</w:t>
      </w:r>
      <w:r>
        <w:rPr>
          <w:color w:val="000000"/>
        </w:rPr>
      </w:r>
    </w:p>
    <w:p w14:paraId="4AE5DE05" w14:textId="77777777">
      <w:pPr>
        <w:spacing/>
        <w:ind/>
        <w:jc w:val="both"/>
        <w:rPr>
          <w:color w:val="ff0000"/>
        </w:rPr>
      </w:pPr>
      <w:r>
        <w:rPr>
          <w:color w:val="ff0000"/>
        </w:rPr>
      </w:r>
      <w:r>
        <w:rPr>
          <w:color w:val="ff0000"/>
        </w:rPr>
      </w:r>
    </w:p>
    <w:p w14:paraId="33F8F610">
      <w:pPr>
        <w:shd w:val="clear" w:color="auto" w:fill="daeef3"/>
        <w:spacing w:after="1" w:line="358" w:lineRule="auto"/>
        <w:ind w:hanging="10" w:left="279"/>
        <w:rPr>
          <w:rFonts w:ascii="Times New Roman" w:hAnsi="Times New Roman" w:eastAsia="Times New Roman" w:cs="Times New Roman"/>
          <w:color w:val="000000"/>
          <w:sz w:val="24"/>
          <w:lang w:eastAsia="pl-PL"/>
        </w:rPr>
      </w:pPr>
      <w:r>
        <w:rPr>
          <w:rFonts w:ascii="Times New Roman" w:hAnsi="Times New Roman" w:eastAsia="Times New Roman" w:cs="Times New Roman"/>
          <w:b/>
          <w:color w:val="000000"/>
          <w:sz w:val="24"/>
          <w:lang w:eastAsia="pl-PL"/>
        </w:rPr>
        <w:t xml:space="preserve">Posługiwanie się certyfikatem zamiast podmiotowych środków dowodowych w postępowaniu </w:t>
      </w:r>
      <w:r>
        <w:rPr>
          <w:rFonts w:ascii="Times New Roman" w:hAnsi="Times New Roman" w:eastAsia="Times New Roman" w:cs="Times New Roman"/>
          <w:color w:val="000000"/>
          <w:sz w:val="24"/>
          <w:lang w:eastAsia="pl-PL"/>
        </w:rPr>
        <w:t xml:space="preserve">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3B448886">
      <w:pPr>
        <w:spacing w:after="112"/>
        <w:ind w:left="284"/>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12F99B52">
      <w:pPr>
        <w:spacing w:after="4" w:line="363" w:lineRule="auto"/>
        <w:ind w:right="103" w:firstLine="0" w:left="0"/>
        <w:jc w:val="both"/>
        <w:rPr>
          <w:rFonts w:ascii="Times New Roman" w:hAnsi="Times New Roman" w:eastAsia="Times New Roman" w:cs="Times New Roman"/>
          <w:color w:val="000000"/>
          <w:sz w:val="24"/>
          <w:szCs w:val="24"/>
          <w:lang w:eastAsia="pl-PL"/>
        </w:rPr>
      </w:pPr>
      <w:r>
        <w:rPr>
          <w:rFonts w:ascii="Times New Roman" w:hAnsi="Times New Roman" w:eastAsia="Times New Roman" w:cs="Times New Roman"/>
          <w:color w:val="ee0000"/>
          <w:sz w:val="24"/>
          <w:highlight w:val="none"/>
          <w:lang w:eastAsia="pl-PL"/>
        </w:rPr>
      </w:r>
      <w:r>
        <w:rPr>
          <w:rFonts w:ascii="Times New Roman" w:hAnsi="Times New Roman" w:eastAsia="Times New Roman" w:cs="Times New Roman"/>
          <w:color w:val="ee0000"/>
          <w:sz w:val="24"/>
          <w:highlight w:val="none"/>
          <w:lang w:eastAsia="pl-PL"/>
        </w:rPr>
      </w:r>
      <w:r>
        <w:rPr>
          <w:rFonts w:ascii="Times New Roman" w:hAnsi="Times New Roman" w:eastAsia="Times New Roman" w:cs="Times New Roman"/>
          <w:color w:val="ee0000"/>
          <w:sz w:val="24"/>
          <w:highlight w:val="none"/>
          <w:lang w:eastAsia="pl-PL"/>
        </w:rPr>
      </w:r>
    </w:p>
    <w:p w14:paraId="6595A144">
      <w:pPr>
        <w:spacing w:after="4" w:line="363" w:lineRule="auto"/>
        <w:ind w:right="103" w:firstLine="0" w:left="0"/>
        <w:jc w:val="both"/>
        <w:rPr>
          <w:rFonts w:ascii="Times New Roman" w:hAnsi="Times New Roman" w:eastAsia="Times New Roman" w:cs="Times New Roman"/>
          <w:color w:val="ee0000"/>
          <w:sz w:val="24"/>
          <w:szCs w:val="24"/>
          <w:highlight w:val="none"/>
          <w:lang w:eastAsia="pl-PL"/>
        </w:rPr>
      </w:pPr>
      <w:r>
        <w:rPr>
          <w:rFonts w:ascii="Times New Roman" w:hAnsi="Times New Roman" w:eastAsia="Times New Roman" w:cs="Times New Roman"/>
          <w:color w:val="000000"/>
          <w:sz w:val="24"/>
          <w:lang w:eastAsia="pl-PL"/>
        </w:rPr>
        <w:t xml:space="preserve">11. Wykonawca może, zamiast odpowiednich podmiotowych środków dowodowych wskazanych w SWZ, złożyć albo powołać się na certyfikat, o którym mowa w art. 124 ust. 2 ustawy </w:t>
      </w:r>
      <w:r>
        <w:rPr>
          <w:rFonts w:ascii="Times New Roman" w:hAnsi="Times New Roman" w:eastAsia="Times New Roman" w:cs="Times New Roman"/>
          <w:color w:val="000000"/>
          <w:sz w:val="24"/>
          <w:lang w:eastAsia="pl-PL"/>
        </w:rPr>
        <w:t xml:space="preserve">Pzp</w:t>
      </w:r>
      <w:r>
        <w:rPr>
          <w:rFonts w:ascii="Times New Roman" w:hAnsi="Times New Roman" w:eastAsia="Times New Roman" w:cs="Times New Roman"/>
          <w:color w:val="000000"/>
          <w:sz w:val="24"/>
          <w:lang w:eastAsia="pl-PL"/>
        </w:rPr>
        <w:t xml:space="preserve">, w zakresie certyfikacji niepodlegania wykluczeniu lub certyfikacji zdolności wykonawcy. Oświadczenie o posługiwaniu się certyfikatem Wykonawca składa w załączniku nr 2 do SWZ wraz z ofertą.</w:t>
      </w:r>
      <w:r>
        <w:rPr>
          <w:rFonts w:ascii="Times New Roman" w:hAnsi="Times New Roman" w:eastAsia="Times New Roman" w:cs="Times New Roman"/>
          <w:color w:val="ee0000"/>
          <w:sz w:val="24"/>
          <w:lang w:eastAsia="pl-PL"/>
        </w:rPr>
        <w:t xml:space="preserve">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05E2C88C">
      <w:pPr>
        <w:spacing w:after="4" w:line="363" w:lineRule="auto"/>
        <w:ind w:right="103"/>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12. Certyfikat wywołuje skutek wyłącznie w zakresie, w jakim potwierdza brak podstaw wykluczenia lub spełnianie warunków udziału w postępowaniu wymaganych przez Zamawiającego w SWZ.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40907341">
      <w:pPr>
        <w:spacing w:after="4" w:line="363" w:lineRule="auto"/>
        <w:ind w:right="103" w:firstLine="0" w:left="0"/>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13. W zakresie objętym ważnym certyfikatem Zamawiający nie będzie żądał od Wykonawcy innych podmiotowych środków dowodowych, z zastrzeżeniem przypadków przewidzianych w </w:t>
      </w:r>
      <w:r>
        <w:rPr>
          <w:rFonts w:ascii="Times New Roman" w:hAnsi="Times New Roman" w:eastAsia="Times New Roman" w:cs="Times New Roman"/>
          <w:color w:val="000000"/>
          <w:sz w:val="24"/>
          <w:lang w:eastAsia="pl-PL"/>
        </w:rPr>
        <w:t xml:space="preserve">Pzp</w:t>
      </w:r>
      <w:r>
        <w:rPr>
          <w:rFonts w:ascii="Times New Roman" w:hAnsi="Times New Roman" w:eastAsia="Times New Roman" w:cs="Times New Roman"/>
          <w:color w:val="000000"/>
          <w:sz w:val="24"/>
          <w:lang w:eastAsia="pl-PL"/>
        </w:rPr>
        <w:t xml:space="preserve"> oraz ustawie o certyfikacji wykonawców zamówień publicznych, w szczególności: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7375FF6C">
      <w:pPr>
        <w:numPr>
          <w:ilvl w:val="0"/>
          <w:numId w:val="78"/>
        </w:numPr>
        <w:spacing w:after="115" w:line="363" w:lineRule="auto"/>
        <w:ind w:right="103" w:hanging="259"/>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okoliczności nieobjętych certyfikatem,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17D91648">
      <w:pPr>
        <w:numPr>
          <w:ilvl w:val="0"/>
          <w:numId w:val="78"/>
        </w:numPr>
        <w:spacing w:after="4" w:line="363" w:lineRule="auto"/>
        <w:ind w:right="103" w:hanging="259"/>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obowiązku złożenia oświadczenia o przynależności albo braku przynależności do tej samej grupy kapitałowej,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03B349CE">
      <w:pPr>
        <w:numPr>
          <w:ilvl w:val="0"/>
          <w:numId w:val="78"/>
        </w:numPr>
        <w:spacing w:after="112" w:line="363" w:lineRule="auto"/>
        <w:ind w:right="103" w:hanging="259"/>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zawieszenia albo utraty ważności certyfikacji,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2C620170">
      <w:pPr>
        <w:numPr>
          <w:ilvl w:val="0"/>
          <w:numId w:val="78"/>
        </w:numPr>
        <w:spacing w:after="4" w:line="363" w:lineRule="auto"/>
        <w:ind w:right="103" w:hanging="259"/>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konieczności udostępnienia danych niejawnych lub nieogólnodostępnych w bazie certyfikacji (art. 31 ust. 6 </w:t>
      </w:r>
      <w:r>
        <w:rPr>
          <w:rFonts w:ascii="Times New Roman" w:hAnsi="Times New Roman" w:eastAsia="Times New Roman" w:cs="Times New Roman"/>
          <w:color w:val="000000"/>
          <w:sz w:val="24"/>
          <w:lang w:eastAsia="pl-PL"/>
        </w:rPr>
        <w:t xml:space="preserve">uoc</w:t>
      </w:r>
      <w:r>
        <w:rPr>
          <w:rFonts w:ascii="Times New Roman" w:hAnsi="Times New Roman" w:eastAsia="Times New Roman" w:cs="Times New Roman"/>
          <w:color w:val="000000"/>
          <w:sz w:val="24"/>
          <w:lang w:eastAsia="pl-PL"/>
        </w:rPr>
        <w:t xml:space="preserve">).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08298E4F">
      <w:pPr>
        <w:spacing w:after="4" w:line="363" w:lineRule="auto"/>
        <w:ind w:right="103" w:firstLine="0" w:left="0"/>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14. Jeżeli Wykonawca wskaże, że posługuje się certyfikatem, Zamawiający w pierwszej kolejności zweryfikuje ważność i zakres certyfikatu w bazie certyfikacji wykonawców zamówień publicznych.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20E62F09">
      <w:pPr>
        <w:spacing w:after="4" w:line="363" w:lineRule="auto"/>
        <w:ind w:right="103"/>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15. Jeżeli certyfikat nie obejmuje wszystkich podstaw wykluczenia lub warunków udziału w postępowaniu wymaganych w SWZ, Wykonawca wykazuje pozostałe okoliczności przez złożenie odpowiednich podmiotowych środków dowodowych na wezwanie Zamawiającego.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705C11B1">
      <w:pPr>
        <w:spacing w:after="4" w:line="363" w:lineRule="auto"/>
        <w:ind w:right="103"/>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16. Jeżeli Wykonawca wskazał, że będzie posługiwał się certyfikatem, ale nie podał dany</w:t>
      </w:r>
      <w:r>
        <w:rPr>
          <w:rFonts w:ascii="Times New Roman" w:hAnsi="Times New Roman" w:eastAsia="Times New Roman" w:cs="Times New Roman"/>
          <w:color w:val="000000"/>
          <w:sz w:val="24"/>
          <w:lang w:eastAsia="pl-PL"/>
        </w:rPr>
        <w:t xml:space="preserve">ch umożliwiających jego jednoznaczną identyfikację, Zamawiający wezwie Wykonawcę do złożenia podmiotowych środków dowodowych na zasadach ogólnych. Po wezwaniu Wykonawca może powołać się na certyfikat, podając dane jednoznacznie identyfikujące certyfikat.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4B8AFC36">
      <w:pPr>
        <w:spacing w:after="385" w:line="363" w:lineRule="auto"/>
        <w:ind w:right="103" w:firstLine="0" w:left="0"/>
        <w:jc w:val="both"/>
        <w:rPr>
          <w:rFonts w:ascii="Times New Roman" w:hAnsi="Times New Roman" w:eastAsia="Times New Roman" w:cs="Times New Roman"/>
          <w:color w:val="000000"/>
          <w:sz w:val="24"/>
          <w:lang w:eastAsia="pl-PL"/>
        </w:rPr>
      </w:pPr>
      <w:r>
        <w:rPr>
          <w:rFonts w:ascii="Times New Roman" w:hAnsi="Times New Roman" w:eastAsia="Times New Roman" w:cs="Times New Roman"/>
          <w:color w:val="000000"/>
          <w:sz w:val="24"/>
          <w:lang w:eastAsia="pl-PL"/>
        </w:rPr>
        <w:t xml:space="preserve">17. Wykonawca ponosi odpowiedzialność za jednoznaczne wskazanie zakresu, w jakim posługuje się certyfikatem. Jeżeli z oświadc</w:t>
      </w:r>
      <w:r>
        <w:rPr>
          <w:rFonts w:ascii="Times New Roman" w:hAnsi="Times New Roman" w:eastAsia="Times New Roman" w:cs="Times New Roman"/>
          <w:color w:val="000000"/>
          <w:sz w:val="24"/>
          <w:lang w:eastAsia="pl-PL"/>
        </w:rPr>
        <w:t xml:space="preserve">zenia Wykonawcy, certyfikatu albo danych ujawnionych w bazie certyfikacji nie wynika, że certyfikat obejmuje daną podstawę wykluczenia lub dany warunek udziału w postępowaniu, Zamawiający wezwie w tym zakresie do złożenia podmiotowych środków dowodowych.  </w:t>
      </w:r>
      <w:r>
        <w:rPr>
          <w:rFonts w:ascii="Times New Roman" w:hAnsi="Times New Roman" w:eastAsia="Times New Roman" w:cs="Times New Roman"/>
          <w:color w:val="000000"/>
          <w:sz w:val="24"/>
          <w:lang w:eastAsia="pl-PL"/>
        </w:rPr>
      </w:r>
      <w:r>
        <w:rPr>
          <w:rFonts w:ascii="Times New Roman" w:hAnsi="Times New Roman" w:eastAsia="Times New Roman" w:cs="Times New Roman"/>
          <w:color w:val="000000"/>
          <w:sz w:val="24"/>
          <w:lang w:eastAsia="pl-PL"/>
        </w:rPr>
      </w:r>
    </w:p>
    <w:p w14:paraId="6F83317E"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170E9A26" w14:textId="77777777">
            <w:pPr>
              <w:spacing/>
              <w:ind/>
              <w:rPr/>
            </w:pPr>
            <w:r>
              <w:rPr>
                <w:bCs/>
              </w:rPr>
              <w:t xml:space="preserve">XI</w:t>
            </w:r>
            <w:r>
              <w:t xml:space="preserve"> </w:t>
            </w:r>
            <w:r>
              <w:rPr>
                <w:b/>
              </w:rPr>
              <w:t xml:space="preserve">POLEGANIE NA ZASOBACH INNYCH PODMIOTÓW</w:t>
            </w:r>
            <w:r/>
          </w:p>
        </w:tc>
      </w:tr>
    </w:tbl>
    <w:p w14:paraId="759C636D" w14:textId="77777777">
      <w:pPr>
        <w:spacing/>
        <w:ind/>
        <w:jc w:val="both"/>
        <w:rPr/>
      </w:pPr>
      <w:r/>
      <w:r/>
    </w:p>
    <w:p w14:paraId="0B9F4802" w14:textId="77777777">
      <w:pPr>
        <w:numPr>
          <w:ilvl w:val="3"/>
          <w:numId w:val="56"/>
        </w:numPr>
        <w:spacing/>
        <w:ind/>
        <w:jc w:val="both"/>
        <w:rPr/>
      </w:pPr>
      <w:r>
        <w:t xml:space="preserve">Wykonawca może w celu potwierdzenia spełniania warunków udziału w polegać na zdolnościach technicznych lub zawodowych podmiotów udostępniających zasoby, niezależnie od charakteru prawnego łączących go z nimi stosunków prawnych.</w:t>
      </w:r>
      <w:r/>
    </w:p>
    <w:p w14:paraId="789A2E7E" w14:textId="50B86016">
      <w:pPr>
        <w:numPr>
          <w:ilvl w:val="3"/>
          <w:numId w:val="56"/>
        </w:numPr>
        <w:spacing/>
        <w:ind/>
        <w:jc w:val="both"/>
        <w:rPr/>
      </w:pPr>
      <w:r>
        <w:tab/>
        <w:t xml:space="preserve">W odniesieniu do warunków dotyczących doświadczenia, wykonawcy mogą polegać na zdolnościach podmiotów udostępniających zasoby, jeśli podmioty te wykonają </w:t>
      </w:r>
      <w:r>
        <w:t xml:space="preserve">świadczenie,</w:t>
      </w:r>
      <w:r>
        <w:t xml:space="preserve"> do realizacji którego te zdolności są wymagane.</w:t>
      </w:r>
      <w:r/>
    </w:p>
    <w:p w14:paraId="4DF699B3" w14:textId="77777777">
      <w:pPr>
        <w:numPr>
          <w:ilvl w:val="3"/>
          <w:numId w:val="56"/>
        </w:numPr>
        <w:spacing/>
        <w:ind/>
        <w:jc w:val="both"/>
        <w:rPr/>
      </w:pPr>
      <w:r>
        <w:tab/>
        <w:t xml:space="preserve">Wykonawca, który polega na zdolnościach lub sytuacji podmiotów udostępniających zasoby, składa, wraz z ofertą, zobowiązanie podmiotu</w:t>
      </w:r>
      <w:r>
        <w:t xml:space="preserve"> udostępniającego zasoby do oddania mu do dyspozycji niezbędnych zasobów na potrzeby realizacji danego zamówienia lub inny podmiotowy środek dowodowy potwierdzający, że wykonawca realizując zamówienie, będzie dysponował niezbędnymi zasobami tych podmiotów.</w:t>
      </w:r>
      <w:r/>
    </w:p>
    <w:p w14:paraId="087340AC" w14:textId="67977F2A">
      <w:pPr>
        <w:numPr>
          <w:ilvl w:val="3"/>
          <w:numId w:val="56"/>
        </w:numPr>
        <w:spacing/>
        <w:ind/>
        <w:jc w:val="both"/>
        <w:rPr/>
      </w:pPr>
      <w:r>
        <w:tab/>
        <w:t xml:space="preserve">Zamawiający ocenia, czy udostępniane wykonawcy przez podmioty udostępniające zasoby zdolności techniczne lub zawodowe, pozwalają na wykazanie przez wykonawcę spełniania warunków udziału w postępowaniu, a także bada, czy nie </w:t>
      </w:r>
      <w:r>
        <w:t xml:space="preserve">zachodzą,</w:t>
      </w:r>
      <w:r>
        <w:t xml:space="preserve"> wobec tego podmiotu podstawy wykluczenia, które zostały przewidziane względem wykonawcy.</w:t>
      </w:r>
      <w:r/>
    </w:p>
    <w:p w14:paraId="4884B564" w14:textId="78C949B1">
      <w:pPr>
        <w:numPr>
          <w:ilvl w:val="3"/>
          <w:numId w:val="56"/>
        </w:numPr>
        <w:spacing/>
        <w:ind/>
        <w:jc w:val="both"/>
        <w:rPr/>
      </w:pPr>
      <w:r>
        <w:tab/>
        <w:t xml:space="preserve">Jeżeli zdolności techniczne lub zawodowe podmiotu udostępniającego zasoby nie potwierdzają spełniania przez wykonawcę warunków udziału w postępowaniu lub </w:t>
      </w:r>
      <w:r>
        <w:t xml:space="preserve">zachodzą,</w:t>
      </w:r>
      <w:r>
        <w:t xml:space="preserve"> wobec tego podmiotu podstawy wykluczenia, zamawiający żąda, aby wykonawca w terminie określonym przez zamawiającego zastąpił ten podmiot innym podmiotem lub podmiotami albo wykazał, że samodzielnie spełnia warunki udziału w postępowaniu.</w:t>
      </w:r>
      <w:r/>
    </w:p>
    <w:p w14:paraId="262F8BEE" w14:textId="77777777">
      <w:pPr>
        <w:numPr>
          <w:ilvl w:val="3"/>
          <w:numId w:val="56"/>
        </w:numPr>
        <w:spacing/>
        <w:ind/>
        <w:jc w:val="both"/>
        <w:rPr/>
      </w:pPr>
      <w:r>
        <w:rPr>
          <w:b/>
        </w:rPr>
        <w:tab/>
        <w:t xml:space="preserve">UWAGA: </w:t>
      </w:r>
      <w:r>
        <w:t xml:space="preserve">Wyk</w:t>
      </w:r>
      <w:r>
        <w:t xml:space="preserve">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p>
    <w:p w14:paraId="0917F1B2" w14:textId="77777777">
      <w:pPr>
        <w:numPr>
          <w:ilvl w:val="3"/>
          <w:numId w:val="56"/>
        </w:numPr>
        <w:spacing/>
        <w:ind/>
        <w:jc w:val="both"/>
        <w:rPr/>
      </w:pPr>
      <w:r>
        <w:tab/>
        <w:t xml:space="preserve">Wykonawca, w przypadku polegania na zdolnościach lub sytuacji podmiotów udostępniających zasoby, przedstawia, wraz z oświadczeniem, o którym mowa w Rozdziale X ust. 1 SWZ, także oświadczenie podmiotu udostępniającego zasoby, p</w:t>
      </w:r>
      <w:r>
        <w:t xml:space="preserve">otwierdzające brak podstaw wykluczenia tego podmiotu oraz odpowiednio spełnianie warunków udziału w postępowaniu, w zakresie, w jakim wykonawca powołuje się na jego zasoby, zgodnie z katalogiem podmiotowych środków dowodowych określonych w Rozdziale X SWZ.</w:t>
      </w:r>
      <w:r/>
    </w:p>
    <w:p w14:paraId="769FF108" w14:textId="5380C227">
      <w:pPr>
        <w:numPr>
          <w:ilvl w:val="3"/>
          <w:numId w:val="56"/>
        </w:numPr>
        <w:spacing/>
        <w:ind/>
        <w:jc w:val="both"/>
        <w:rPr/>
      </w:pPr>
      <w:r>
        <w:t xml:space="preserve">   Wykonawca, w przypadku polegania na zdolnościach lub sytuacji podmiotów udostępniających zasoby przedkłada </w:t>
      </w:r>
      <w:r>
        <w:t xml:space="preserve">także podmiotowe</w:t>
      </w:r>
      <w:r>
        <w:t xml:space="preserve"> środki dowodowe które służą potwierdzenie braku podstaw do wykluczenia podmiotów udostępniających </w:t>
      </w:r>
      <w:r>
        <w:t xml:space="preserve">zasoby,</w:t>
      </w:r>
      <w:r>
        <w:t xml:space="preserve"> o których mowa w Rozdziale X.</w:t>
      </w:r>
      <w:r/>
    </w:p>
    <w:p w14:paraId="70EEC906" w14:textId="77777777">
      <w:pPr>
        <w:spacing/>
        <w:ind/>
        <w:jc w:val="both"/>
        <w:rPr/>
      </w:pPr>
      <w:r/>
      <w:r/>
    </w:p>
    <w:p w14:paraId="13A2D49B"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68C307A9" w14:textId="77777777">
            <w:pPr>
              <w:spacing/>
              <w:ind/>
              <w:rPr>
                <w:b/>
              </w:rPr>
            </w:pPr>
            <w:r>
              <w:rPr>
                <w:b/>
              </w:rPr>
              <w:t xml:space="preserve">XII INFORMACJA DLA WYKONAWCÓW WSPÓLNIE UBIEGAJĄCYCH SIĘ O UDZIELENIE ZAMÓWIENIA (SPÓŁKI CYWILNE/KONSORCJA)</w:t>
            </w:r>
            <w:r>
              <w:rPr>
                <w:b/>
              </w:rPr>
            </w:r>
          </w:p>
          <w:p w14:paraId="1D09D7EE" w14:textId="77777777">
            <w:pPr>
              <w:spacing/>
              <w:ind/>
              <w:jc w:val="center"/>
              <w:rPr>
                <w:b/>
              </w:rPr>
            </w:pPr>
            <w:r>
              <w:rPr>
                <w:b/>
              </w:rPr>
            </w:r>
            <w:r>
              <w:rPr>
                <w:b/>
              </w:rPr>
            </w:r>
          </w:p>
        </w:tc>
      </w:tr>
    </w:tbl>
    <w:p w14:paraId="269777BC" w14:textId="77777777">
      <w:pPr>
        <w:spacing/>
        <w:ind/>
        <w:jc w:val="both"/>
        <w:rPr/>
      </w:pPr>
      <w:r/>
      <w:r/>
    </w:p>
    <w:p w14:paraId="1BD93A8B" w14:textId="77777777">
      <w:pPr>
        <w:spacing/>
        <w:ind/>
        <w:jc w:val="both"/>
        <w:rPr/>
      </w:pPr>
      <w:r/>
      <w:r/>
    </w:p>
    <w:p w14:paraId="77A7B8C4" w14:textId="77777777">
      <w:pPr>
        <w:numPr>
          <w:ilvl w:val="0"/>
          <w:numId w:val="60"/>
        </w:numPr>
        <w:tabs>
          <w:tab w:val="left" w:leader="none" w:pos="360"/>
        </w:tabs>
        <w:spacing/>
        <w:ind/>
        <w:jc w:val="both"/>
        <w:rPr>
          <w:bCs/>
          <w:iCs/>
        </w:rPr>
      </w:pPr>
      <w:r>
        <w:rPr>
          <w:bCs/>
          <w:iCs/>
        </w:rPr>
        <w:tab/>
        <w:t xml:space="preserve">Wykonawcy mogą wspólnie ubiegać się o udzielenie zamówienia. W takim przypadku Wykonawcy ustanawiają pełnomocnika do reprezentowania ich w </w:t>
      </w:r>
      <w:r>
        <w:rPr>
          <w:bCs/>
          <w:iCs/>
        </w:rPr>
        <w:t xml:space="preserve">postępowaniu albo do reprezentowania i zawarcia umowy w sprawie zamówienia publicznego. Pełnomocnictwo</w:t>
      </w:r>
      <w:r>
        <w:rPr>
          <w:b/>
          <w:bCs/>
          <w:iCs/>
        </w:rPr>
        <w:t xml:space="preserve"> </w:t>
      </w:r>
      <w:r>
        <w:rPr>
          <w:bCs/>
          <w:iCs/>
        </w:rPr>
        <w:t xml:space="preserve">winno być załączone do oferty. </w:t>
      </w:r>
      <w:r>
        <w:rPr>
          <w:bCs/>
          <w:iCs/>
        </w:rPr>
      </w:r>
    </w:p>
    <w:p w14:paraId="786821F9" w14:textId="77777777">
      <w:pPr>
        <w:numPr>
          <w:ilvl w:val="0"/>
          <w:numId w:val="60"/>
        </w:numPr>
        <w:tabs>
          <w:tab w:val="left" w:leader="none" w:pos="360"/>
        </w:tabs>
        <w:spacing/>
        <w:ind/>
        <w:jc w:val="both"/>
        <w:rPr>
          <w:bCs/>
          <w:iCs/>
        </w:rPr>
      </w:pPr>
      <w:r>
        <w:rPr>
          <w:bCs/>
          <w:iCs/>
        </w:rPr>
        <w:tab/>
        <w:t xml:space="preserve">W przypadku Wykonawców wspólnie ubiegających się o udzielenie zamówienia, oświ</w:t>
      </w:r>
      <w:r>
        <w:rPr>
          <w:bCs/>
          <w:iCs/>
        </w:rPr>
        <w:t xml:space="preserve">adczenia, o których mowa w Rozdziale X ust. 1 SWZ, składa każdy z wykonawców. Oświadczenia te potwierdzają brak podstaw wykluczenia oraz spełnianie warunków udziału w zakresie, w jakim każdy z wykonawców wykazuje spełnianie warunków udziału w postępowaniu.</w:t>
      </w:r>
      <w:r>
        <w:rPr>
          <w:bCs/>
          <w:iCs/>
        </w:rPr>
      </w:r>
    </w:p>
    <w:p w14:paraId="4DEC4784" w14:textId="77777777">
      <w:pPr>
        <w:numPr>
          <w:ilvl w:val="0"/>
          <w:numId w:val="60"/>
        </w:numPr>
        <w:tabs>
          <w:tab w:val="left" w:leader="none" w:pos="360"/>
        </w:tabs>
        <w:spacing/>
        <w:ind/>
        <w:jc w:val="both"/>
        <w:rPr>
          <w:bCs/>
          <w:iCs/>
        </w:rPr>
      </w:pPr>
      <w:r>
        <w:rPr>
          <w:bCs/>
          <w:iCs/>
        </w:rPr>
        <w:tab/>
        <w:t xml:space="preserve">Wykonawcy wspólnie ubiegający się o udzielenie zamówienia dołączają do oferty oświadczenie, z którego wynika, które roboty budowlane wykonają poszczególni wykonawcy.</w:t>
      </w:r>
      <w:r>
        <w:rPr>
          <w:bCs/>
          <w:iCs/>
        </w:rPr>
      </w:r>
    </w:p>
    <w:p w14:paraId="7C8068BE" w14:textId="77777777">
      <w:pPr>
        <w:numPr>
          <w:ilvl w:val="0"/>
          <w:numId w:val="60"/>
        </w:numPr>
        <w:tabs>
          <w:tab w:val="left" w:leader="none" w:pos="360"/>
        </w:tabs>
        <w:spacing/>
        <w:ind/>
        <w:jc w:val="both"/>
        <w:rPr>
          <w:bCs/>
          <w:iCs/>
        </w:rPr>
      </w:pPr>
      <w:r>
        <w:rPr>
          <w:bCs/>
          <w:iCs/>
        </w:rPr>
        <w:tab/>
        <w:t xml:space="preserve">Oświadczenia i dokumenty potwierdzające brak podstaw do wykluczenia z postępowania składa każdy z Wykonawców wspólnie ubiegających się o zamówienie.</w:t>
      </w:r>
      <w:r>
        <w:rPr>
          <w:bCs/>
          <w:iCs/>
        </w:rPr>
      </w:r>
    </w:p>
    <w:p w14:paraId="653F4066" w14:textId="77777777">
      <w:pPr>
        <w:numPr>
          <w:ilvl w:val="0"/>
          <w:numId w:val="60"/>
        </w:numPr>
        <w:tabs>
          <w:tab w:val="left" w:leader="none" w:pos="360"/>
        </w:tabs>
        <w:spacing/>
        <w:ind/>
        <w:jc w:val="both"/>
        <w:rPr>
          <w:bCs/>
          <w:iCs/>
        </w:rPr>
      </w:pPr>
      <w:r>
        <w:rPr>
          <w:bCs/>
          <w:iCs/>
        </w:rPr>
        <w:t xml:space="preserve">  Zamawiający, w stosunku do Wykonawców wspólnie ubiegających się o udzielenie zamówienia, w odniesieniu do warunku dotyczącego zdolności technicznej lub zawodowej – dopuszcza łączne spełnianie warunku przez Wykonawców.</w:t>
      </w:r>
      <w:r>
        <w:rPr>
          <w:bCs/>
          <w:iCs/>
        </w:rPr>
      </w:r>
    </w:p>
    <w:p w14:paraId="4696812A" w14:textId="77777777">
      <w:pPr>
        <w:tabs>
          <w:tab w:val="left" w:leader="none" w:pos="360"/>
        </w:tabs>
        <w:spacing/>
        <w:ind w:hanging="360" w:left="360"/>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16E6089E" w14:textId="77777777">
            <w:pPr>
              <w:spacing/>
              <w:ind/>
              <w:rPr>
                <w:b/>
                <w:bCs/>
                <w:lang w:val="cs-CZ"/>
              </w:rPr>
            </w:pPr>
            <w:r/>
            <w:bookmarkStart w:id="18" w:name="_Hlk85017579"/>
            <w:r/>
            <w:bookmarkStart w:id="19" w:name="_Hlk149290851"/>
            <w:r>
              <w:rPr>
                <w:bCs/>
              </w:rPr>
              <w:t xml:space="preserve">X</w:t>
            </w:r>
            <w:r>
              <w:t xml:space="preserve">III </w:t>
            </w:r>
            <w:r>
              <w:rPr>
                <w:b/>
                <w:bCs/>
                <w:lang w:val="cs-CZ"/>
              </w:rPr>
              <w:t xml:space="preserve">SPOSÓB KOMUNIKACJI ORAZ WYJAŚNIENIA TREŚCI SWZ</w:t>
            </w:r>
            <w:r>
              <w:rPr>
                <w:b/>
                <w:bCs/>
                <w:lang w:val="cs-CZ"/>
              </w:rPr>
            </w:r>
          </w:p>
          <w:p w14:paraId="11E55F81" w14:textId="77777777">
            <w:pPr>
              <w:spacing/>
              <w:ind/>
              <w:rPr/>
            </w:pPr>
            <w:r/>
            <w:bookmarkEnd w:id="18"/>
            <w:r/>
          </w:p>
        </w:tc>
      </w:tr>
    </w:tbl>
    <w:p w14:paraId="7FD90FBA" w14:textId="77777777">
      <w:pPr>
        <w:spacing/>
        <w:ind/>
        <w:rPr/>
      </w:pPr>
      <w:r/>
      <w:r/>
    </w:p>
    <w:p w14:paraId="453D4536" w14:textId="77777777">
      <w:pPr>
        <w:spacing/>
        <w:ind/>
        <w:jc w:val="both"/>
        <w:rPr/>
      </w:pPr>
      <w:r>
        <w:t xml:space="preserve">1.W postępowaniu o udzielenie zamówienia publicznego komunikacja między Zamawiającym a wykonawcami odbywa się przy użyciu Platformy e-Zamówienia, która jest dostępna pod adresem </w:t>
      </w:r>
      <w:hyperlink r:id="rId14" w:tooltip="https://ezamowienia.gov.pl" w:history="1">
        <w:r>
          <w:rPr>
            <w:rStyle w:val="1071"/>
          </w:rPr>
          <w:t xml:space="preserve">https://ezamowienia.gov.pl</w:t>
        </w:r>
      </w:hyperlink>
      <w:r>
        <w:t xml:space="preserve">.  oraz poczty elektronicznej inwestycje@gmina-miedzna.pl</w:t>
      </w:r>
      <w:r/>
    </w:p>
    <w:p w14:paraId="5A94FF28" w14:textId="77777777">
      <w:pPr>
        <w:spacing/>
        <w:ind/>
        <w:jc w:val="both"/>
        <w:rPr/>
      </w:pPr>
      <w:r>
        <w:t xml:space="preserve">2. Korzystanie z Platformy e-Zamówienia jest bezpłatne.</w:t>
      </w:r>
      <w:r/>
    </w:p>
    <w:p w14:paraId="210D99DE" w14:textId="13BBA43B">
      <w:pPr>
        <w:spacing/>
        <w:ind/>
        <w:jc w:val="both"/>
        <w:rPr/>
      </w:pPr>
      <w:r>
        <w:t xml:space="preserve">3.Zamawiający wyznacza następujące osoby do kontaktu z wykonawcami:</w:t>
      </w:r>
      <w:r>
        <w:br w:type="textWrapping" w:clear="all"/>
        <w:t xml:space="preserve">Pan Marcin Szczepański, e-mail: inwestycje@gmina-miedzna.pl</w:t>
      </w:r>
      <w:r>
        <w:br w:type="textWrapping" w:clear="all"/>
        <w:t xml:space="preserve">4. Adres strony internetowej prowadzonego postępowania </w:t>
      </w:r>
      <w:hyperlink r:id="rId15" w:tooltip="https://ezamowienia.gov.pl" w:history="1">
        <w:r>
          <w:rPr>
            <w:rStyle w:val="1071"/>
          </w:rPr>
          <w:t xml:space="preserve">https://ezamowienia.gov.pl</w:t>
        </w:r>
      </w:hyperlink>
      <w:r>
        <w:t xml:space="preserve">.</w:t>
      </w:r>
      <w:r/>
    </w:p>
    <w:p w14:paraId="21D4A88D" w14:textId="77777777">
      <w:pPr>
        <w:spacing/>
        <w:ind/>
        <w:jc w:val="both"/>
        <w:rPr/>
      </w:pPr>
      <w:r>
        <w:t xml:space="preserve">5.Postępowanie można wyszukać również ze strony głównej Platformy e-Zamówienia</w:t>
      </w:r>
      <w:r>
        <w:br w:type="textWrapping" w:clear="all"/>
        <w:t xml:space="preserve">(przycisk „Przeglądaj postępowania/konkursy”).</w:t>
      </w:r>
      <w:r/>
    </w:p>
    <w:p w14:paraId="7652E6F6" w14:textId="77777777">
      <w:pPr>
        <w:spacing/>
        <w:ind/>
        <w:jc w:val="both"/>
        <w:rPr/>
      </w:pPr>
      <w:r>
        <w:t xml:space="preserve">6. Wykonawca zamierzający wziąć udział w postępowaniu o udzielenie zamówienia</w:t>
      </w:r>
      <w:r>
        <w:br w:type="textWrapping" w:clear="all"/>
        <w:t xml:space="preserve">publicznego musi posiadać konto podmiotu „Wykonawca” na Platformie</w:t>
      </w:r>
      <w:r>
        <w:br w:type="textWrapping" w:clear="all"/>
        <w:t xml:space="preserve">e-Zamówienia. Szczegółowe informacje na temat zakładania kont podmiotów</w:t>
      </w:r>
      <w:r>
        <w:br w:type="textWrapping" w:clear="all"/>
        <w:t xml:space="preserve">oraz zasady i warunki korzystania z Platformy e-Zamówienia określa Regulamin</w:t>
      </w:r>
      <w:r>
        <w:br w:type="textWrapping" w:clear="all"/>
        <w:t xml:space="preserve">Platformy e-Zamówienia, dostępny na stronie internetowej</w:t>
      </w:r>
      <w:r>
        <w:br w:type="textWrapping" w:clear="all"/>
        <w:t xml:space="preserve">https://ezamowienia.gov.pl oraz informacje zamieszczone w zakładce „Centrum</w:t>
      </w:r>
      <w:r>
        <w:br w:type="textWrapping" w:clear="all"/>
        <w:t xml:space="preserve">Pomocy”.</w:t>
      </w:r>
      <w:r/>
    </w:p>
    <w:p w14:paraId="65735EFB" w14:textId="77777777">
      <w:pPr>
        <w:spacing/>
        <w:ind/>
        <w:jc w:val="both"/>
        <w:rPr/>
      </w:pPr>
      <w:r>
        <w:t xml:space="preserve">7. Przeglądanie i pobieranie publicznej treści dokumentacji postępowania nie wymaga</w:t>
      </w:r>
      <w:r>
        <w:br w:type="textWrapping" w:clear="all"/>
        <w:t xml:space="preserve">posiadania konta na Platformie e-Zamówienia ani logowania.</w:t>
      </w:r>
      <w:r/>
    </w:p>
    <w:p w14:paraId="160FA784" w14:textId="77777777">
      <w:pPr>
        <w:spacing/>
        <w:ind/>
        <w:jc w:val="both"/>
        <w:rPr/>
      </w:pPr>
      <w:r>
        <w:t xml:space="preserve">8. Sposób sporządzenia dokumentów elektronicznych lub dokumentów elektronicznych</w:t>
      </w:r>
      <w:r>
        <w:br w:type="textWrapping" w:clear="all"/>
        <w:t xml:space="preserve">będących kopią elektroniczną treści zapisanej w postaci papierowej (cyfrowe</w:t>
      </w:r>
      <w:r>
        <w:br w:type="textWrapping" w:clear="all"/>
        <w:t xml:space="preserve">odwzorowania) musi być zgodny z wymaganiami określonymi w rozporządzeniu</w:t>
      </w:r>
      <w:r>
        <w:br w:type="textWrapping" w:clear="all"/>
        <w:t xml:space="preserve">Prezesa Rady Ministrów w sprawie wymagań dla dokumentów elektronicznych.</w:t>
      </w:r>
      <w:r/>
    </w:p>
    <w:p w14:paraId="719A2EBE" w14:textId="77777777">
      <w:pPr>
        <w:spacing/>
        <w:ind/>
        <w:jc w:val="both"/>
        <w:rPr/>
      </w:pPr>
      <w:r>
        <w:t xml:space="preserve">9. Dokumenty elektroniczne, o których mowa w § 2 ust. 1 rozporządzenia Prezesa Rady</w:t>
      </w:r>
      <w:r>
        <w:br w:type="textWrapping" w:clear="all"/>
        <w:t xml:space="preserve">Ministrów w sprawie wymagań dla dokumentów elektronicznych, sporządza się</w:t>
      </w:r>
      <w:r>
        <w:br w:type="textWrapping" w:clear="all"/>
        <w:t xml:space="preserve">w postaci elektronicznej, w formatach danych określonych w przepisach</w:t>
      </w:r>
      <w:r>
        <w:br/>
        <w:t xml:space="preserve">rozporządzenia Rady Ministrów w sprawie Krajowych Ram Interoperacyjności,</w:t>
      </w:r>
      <w:r>
        <w:br/>
        <w:t xml:space="preserve">z uwzględnieniem rodzaju przekazywanych danych i przekazuje się jako załączniki. W </w:t>
      </w:r>
      <w:r>
        <w:t xml:space="preserve">przypadku formatów, o których mowa w art. 66 ust. 1 ustawy Pzp, ww. regulacje</w:t>
      </w:r>
      <w:r>
        <w:br/>
        <w:t xml:space="preserve">nie będą miały bezpośredniego zastosowania.</w:t>
      </w:r>
      <w:r/>
    </w:p>
    <w:p w14:paraId="43002D47" w14:textId="77777777">
      <w:pPr>
        <w:spacing/>
        <w:ind/>
        <w:jc w:val="both"/>
        <w:rPr/>
      </w:pPr>
      <w:r>
        <w:t xml:space="preserve">10. Informacje, oświadczenia lub dokumenty , inne niż wymienione w § 2 ust. 1</w:t>
      </w:r>
      <w:r>
        <w:br w:type="textWrapping" w:clear="all"/>
        <w:t xml:space="preserve">rozporządzenia Prezesa Rady Ministrów w sprawie wymagań dla dokumentów</w:t>
      </w:r>
      <w:r>
        <w:br w:type="textWrapping" w:clear="all"/>
        <w:t xml:space="preserve">elektronicznych, przekazywane w postępowaniu sporządza się w postaci</w:t>
      </w:r>
      <w:r>
        <w:br w:type="textWrapping" w:clear="all"/>
        <w:t xml:space="preserve">elektronicznej:</w:t>
      </w:r>
      <w:r>
        <w:br/>
        <w:t xml:space="preserve">a. w formatach danych określonych w przepisach rozporządzenia Rady Ministrów</w:t>
      </w:r>
      <w:r>
        <w:br/>
        <w:t xml:space="preserve">w sprawie Krajowych Ram Interoperacyjności (i przekazuje się jako załącznik), lub</w:t>
      </w:r>
      <w:r>
        <w:br/>
        <w:t xml:space="preserve">b. jako tekst wpisany bezpośrednio do wiadomości przekazywanej przy użyciu</w:t>
      </w:r>
      <w:r>
        <w:br/>
        <w:t xml:space="preserve">środków komunikacji elektronicznej (np. w treści wiadomości e-mail lub w treści</w:t>
      </w:r>
      <w:r>
        <w:br w:type="textWrapping" w:clear="all"/>
        <w:t xml:space="preserve">„Formularza do komunikacji”).</w:t>
      </w:r>
      <w:r/>
    </w:p>
    <w:p w14:paraId="78D5D92D" w14:textId="5EF4F659">
      <w:pPr>
        <w:spacing/>
        <w:ind/>
        <w:jc w:val="both"/>
        <w:rPr/>
      </w:pPr>
      <w:r>
        <w:t xml:space="preserve">11. Jeżeli dokumenty elektroniczne, przekazywane przy użyciu środków komunikacji</w:t>
      </w:r>
      <w:r>
        <w:br w:type="textWrapping" w:clear="all"/>
        <w:t xml:space="preserve">elektronicznej, zawierają informacje stanowiące tajemnicę przedsiębiorstwa</w:t>
      </w:r>
      <w:r>
        <w:br w:type="textWrapping" w:clear="all"/>
        <w:t xml:space="preserve">w rozumieniu przepisów ustawy z dnia 16 kwietnia 1993 r. o zwalczaniu nieuczciwej</w:t>
      </w:r>
      <w:r>
        <w:br w:type="textWrapping" w:clear="all"/>
        <w:t xml:space="preserve">konkurencji </w:t>
      </w:r>
      <w:r>
        <w:t xml:space="preserve">(Dz. U. z 202</w:t>
      </w:r>
      <w:r>
        <w:t xml:space="preserve">6</w:t>
      </w:r>
      <w:r>
        <w:t xml:space="preserve"> r. poz. </w:t>
      </w:r>
      <w:r>
        <w:t xml:space="preserve">85</w:t>
      </w:r>
      <w:r>
        <w:t xml:space="preserve">)</w:t>
      </w:r>
      <w:r>
        <w:t xml:space="preserve"> </w:t>
      </w:r>
      <w:r>
        <w:t xml:space="preserve">wykonawca, w celu</w:t>
      </w:r>
      <w:r>
        <w:br w:type="textWrapping" w:clear="all"/>
        <w:t xml:space="preserve">utrzymania w poufności tych informacji, przekazuje je w wydzielonym i odpowiednio</w:t>
      </w:r>
      <w:r>
        <w:br w:type="textWrapping" w:clear="all"/>
        <w:t xml:space="preserve">oznaczonym pliku, wraz z jednoczesnym zaznaczeniem w nazwie pliku „Dokument</w:t>
      </w:r>
      <w:r>
        <w:br w:type="textWrapping" w:clear="all"/>
        <w:t xml:space="preserve">stanowiący tajemnicę przedsiębiorstwa”.</w:t>
      </w:r>
      <w:r/>
    </w:p>
    <w:p w14:paraId="3EF99220" w14:textId="77777777">
      <w:pPr>
        <w:spacing/>
        <w:ind/>
        <w:jc w:val="both"/>
        <w:rPr/>
      </w:pPr>
      <w:r>
        <w:t xml:space="preserve">12. Komunikacja w postępowaniu, z wyłączeniem składania ofert/wniosków</w:t>
      </w:r>
      <w:r>
        <w:br w:type="textWrapping" w:clear="all"/>
        <w:t xml:space="preserve">o dopuszczenie do udziału w postępowaniu, odbywa się drogą elektroniczną</w:t>
      </w:r>
      <w:r>
        <w:br/>
        <w:t xml:space="preserve">za pośrednictwem formularzy do komunikacji dostępnych w zakładce „Formularze”</w:t>
      </w:r>
      <w:r>
        <w:br/>
        <w:t xml:space="preserve">(„Formularze do komunikacji”). Za pośrednictwem „Formularzy do komunikacji”</w:t>
      </w:r>
      <w:r>
        <w:br/>
        <w:t xml:space="preserve">odbywa się w szczególności przekazywanie wezwań i zawiadomień, zadawanie pytań</w:t>
      </w:r>
      <w:r>
        <w:br w:type="textWrapping" w:clear="all"/>
        <w:t xml:space="preserve">i udzielanie odpowiedzi. Formularze do komunikacji umożliwiają również dołączenie</w:t>
      </w:r>
      <w:r>
        <w:br w:type="textWrapping" w:clear="all"/>
        <w:t xml:space="preserve">załącznika do przesyłanej wiadomości (przycisk „dodaj załącznik”).</w:t>
      </w:r>
      <w:r>
        <w:br w:type="textWrapping" w:clear="all"/>
        <w:t xml:space="preserve">W przypadku załączników, które są zgodnie z ustawą Pzp lub rozporządzeniem Prezesa</w:t>
      </w:r>
      <w:r>
        <w:br w:type="textWrapping" w:clear="all"/>
        <w:t xml:space="preserve">Rady Ministrów w sprawie wymagań dla dokumentów elektronicznych opatrzone</w:t>
      </w:r>
      <w:r>
        <w:br/>
        <w:t xml:space="preserve">kwalifikowanym podpisem elektronicznym, podpisem zaufanym lub podpisem</w:t>
      </w:r>
      <w:r>
        <w:br/>
        <w:t xml:space="preserve">osobistym, mogą być opatrzone, zgodnie z wyborem wykonawcy/wykonawcy</w:t>
      </w:r>
      <w:r>
        <w:br/>
        <w:t xml:space="preserve">wspólnie ubiegającego się o udzielenie zamówienia/podmiotu udostępniającego</w:t>
      </w:r>
      <w:r>
        <w:br/>
        <w:t xml:space="preserve">zasoby, podpisem zewnętrznym lub wewnętrznym. W zależności od rodzaju podpisu i</w:t>
      </w:r>
      <w:r>
        <w:br w:type="textWrapping" w:clear="all"/>
        <w:t xml:space="preserve">jego typu (zewnętrzny, wewnętrzny) dodaje się do przesyłanej wiadomości uprzednio</w:t>
      </w:r>
      <w:r>
        <w:br w:type="textWrapping" w:clear="all"/>
        <w:t xml:space="preserve">podpisane dokumenty wraz z wygenerowanym plikiem podpisu (typ zewnętrzny) lub</w:t>
      </w:r>
      <w:r>
        <w:br w:type="textWrapping" w:clear="all"/>
        <w:t xml:space="preserve">dokument z wszytym podpisem (typ wewnętrzny).</w:t>
      </w:r>
      <w:r/>
    </w:p>
    <w:p w14:paraId="0767BC5B" w14:textId="77777777">
      <w:pPr>
        <w:spacing/>
        <w:ind/>
        <w:jc w:val="both"/>
        <w:rPr/>
      </w:pPr>
      <w:r>
        <w:t xml:space="preserve">13. Możliwość korzystania w postępowaniu z „Formularzy do komunikacji” w pełnym</w:t>
      </w:r>
      <w:r>
        <w:br/>
        <w:t xml:space="preserve">zakresie wymaga posiadania konta „Wykonawcy” na Platformie e-Zamówienia</w:t>
      </w:r>
      <w:r>
        <w:br/>
        <w:t xml:space="preserve">14.Wykaz poszczególnych informacji, dokumentów i oświadczeń składanych w postępowaniu oraz ich forma, sposób sporządzania i przekazywania zostały określone przez Zamawiającego w SWZ.</w:t>
      </w:r>
      <w:r/>
    </w:p>
    <w:p w14:paraId="31B1A3A9" w14:textId="77777777">
      <w:pPr>
        <w:spacing/>
        <w:ind/>
        <w:jc w:val="both"/>
        <w:rPr/>
      </w:pPr>
      <w:r>
        <w:t xml:space="preserve">15. Opatrzenie podpisem zaufanym dopuszczalne jest w postępowaniach o udzielenie zamówienia o wartości mniejszej niż progi unijne.</w:t>
      </w:r>
      <w:r/>
    </w:p>
    <w:p w14:paraId="06E05181" w14:textId="77777777">
      <w:pPr>
        <w:spacing/>
        <w:ind/>
        <w:jc w:val="both"/>
        <w:rPr/>
      </w:pPr>
      <w:r>
        <w:t xml:space="preserve">16. Opatrzenie podpisem osobistym dopuszczalne jest w postępowaniach o udzielenie zamówienia o wartości mniejszej niż progi unijne.</w:t>
      </w:r>
      <w:r/>
    </w:p>
    <w:p w14:paraId="66A383CC" w14:textId="77777777">
      <w:pPr>
        <w:spacing/>
        <w:ind/>
        <w:jc w:val="both"/>
        <w:rPr/>
      </w:pPr>
      <w:r>
        <w:t xml:space="preserve">17.Do korzystania z „Formularzy do komunikacji” służących do zadawania pytań dotyczących treści dokumentów zamówienia wystarczające jest posiadanie tzw. konta uproszczonego na Platformie e-Zamówienia. </w:t>
      </w:r>
      <w:r/>
    </w:p>
    <w:p w14:paraId="2A042352" w14:textId="77777777">
      <w:pPr>
        <w:spacing/>
        <w:ind/>
        <w:jc w:val="both"/>
        <w:rPr/>
      </w:pPr>
      <w:r>
        <w:t xml:space="preserve">18. Wszystkie wysłane i odebrane w postępowaniu przez wykonawcę wiadomości widoczne są po zalogowaniu w podglądzie postępowania w zakładce „Komunikacja”.</w:t>
      </w:r>
      <w:r>
        <w:br/>
        <w:t xml:space="preserve">19. Maksymalny rozmiar plików przesyłanych za pośrednictwem „Formularzy</w:t>
      </w:r>
      <w:r>
        <w:br/>
      </w:r>
      <w:r>
        <w:t xml:space="preserve">do komunikacji” wynosi 150 MB (wielkość ta dotyczy plików przesyłanych</w:t>
      </w:r>
      <w:r>
        <w:br/>
        <w:t xml:space="preserve">jako załączniki do jednego formularza).</w:t>
      </w:r>
      <w:r/>
    </w:p>
    <w:p w14:paraId="7BCBBE14" w14:textId="77777777">
      <w:pPr>
        <w:spacing/>
        <w:ind/>
        <w:jc w:val="both"/>
        <w:rPr/>
      </w:pPr>
      <w:r>
        <w:t xml:space="preserve">20. Minimalne wymagania techniczne dotyczące sprzętu używanego w celu korzystania</w:t>
      </w:r>
      <w:r>
        <w:br w:type="textWrapping" w:clear="all"/>
        <w:t xml:space="preserve">z usług Platformy e-Zamówienia oraz informacje dotyczące specyfikacji połączenia</w:t>
      </w:r>
      <w:r>
        <w:br w:type="textWrapping" w:clear="all"/>
        <w:t xml:space="preserve">określa Regulamin Platformy e-Zamówienia.</w:t>
      </w:r>
      <w:r/>
    </w:p>
    <w:p w14:paraId="5247F56F" w14:textId="77777777">
      <w:pPr>
        <w:spacing/>
        <w:ind/>
        <w:jc w:val="both"/>
        <w:rPr/>
      </w:pPr>
      <w:r>
        <w:t xml:space="preserve">21. W przypadku problemów technicznych i awarii związanych z funkcjonowaniem</w:t>
      </w:r>
      <w:r>
        <w:br/>
        <w:t xml:space="preserve">Platformy e-Zamówienia użytkownicy mogą skorzystać ze wsparcia technicznego</w:t>
      </w:r>
      <w:r>
        <w:br/>
        <w:t xml:space="preserve">dostępnego poprzez formularz udostępniony na stronie internetowej</w:t>
      </w:r>
      <w:r>
        <w:br/>
        <w:t xml:space="preserve">https://ezamowienia.gov.pl w zakładce „Zgłoś problem”.</w:t>
      </w:r>
      <w:r/>
    </w:p>
    <w:p w14:paraId="2D9F7A05" w14:textId="77777777">
      <w:pPr>
        <w:spacing/>
        <w:ind/>
        <w:jc w:val="both"/>
        <w:rPr/>
      </w:pPr>
      <w:r>
        <w:t xml:space="preserve">22. Zamawiający dopuszcza komunikację za pomocą poczty elektronicznej na adres</w:t>
      </w:r>
      <w:r>
        <w:br w:type="textWrapping" w:clear="all"/>
        <w:t xml:space="preserve">e-mail: inwestycje@gmina-miedzna.pl (nie dotyczy składania ofert/wniosków o dopuszczenie do udziału w postępowaniu).</w:t>
      </w:r>
      <w:r/>
    </w:p>
    <w:p w14:paraId="5A18CB5C" w14:textId="77777777">
      <w:pPr>
        <w:spacing/>
        <w:ind/>
        <w:jc w:val="both"/>
        <w:rPr/>
      </w:pPr>
      <w:r>
        <w:t xml:space="preserve">23.W korespondencji kierowanej do Zamawiającego Wykonawcy powinni posługiwać się numerem przedmiotowego postępowania. </w:t>
      </w:r>
      <w:r/>
    </w:p>
    <w:p w14:paraId="043E7572" w14:textId="77777777">
      <w:pPr>
        <w:spacing/>
        <w:ind/>
        <w:jc w:val="both"/>
        <w:rPr/>
      </w:pPr>
      <w:r>
        <w:t xml:space="preserve">24.Wykonawca może zwrócić się do zamawiającego z wnioskiem o wyjaśnienie treści SWZ.</w:t>
      </w:r>
      <w:r/>
    </w:p>
    <w:p w14:paraId="6B2C54E7" w14:textId="6DA9FD07">
      <w:pPr>
        <w:spacing/>
        <w:ind/>
        <w:jc w:val="both"/>
        <w:rPr/>
      </w:pPr>
      <w:r>
        <w:t xml:space="preserve">25. </w:t>
      </w:r>
      <w:r>
        <w:rPr>
          <w:bCs/>
        </w:rPr>
        <w:t xml:space="preserve">Zamawiający jest obowiązany udzielić wyjaśnień niezwłocznie, jednak </w:t>
      </w:r>
      <w:r>
        <w:rPr>
          <w:bCs/>
        </w:rPr>
        <w:t xml:space="preserve">niepóźniej</w:t>
      </w:r>
      <w:r>
        <w:rPr>
          <w:bCs/>
        </w:rPr>
        <w:t xml:space="preserve"> niż na </w:t>
      </w:r>
      <w:r>
        <w:rPr>
          <w:bCs/>
        </w:rPr>
        <w:t xml:space="preserve">2 dni przed upływem terminu składania ofert pod warunkiem, że wniosek o wyjaśnienie treści SWZ wpłynął do zamawiającego nie później niż na 4 dni przed upływem terminu składania ofert. Jeżeli zamawiający nie udzieli wyjaśnień w terminie, o którym mowa poprz</w:t>
      </w:r>
      <w:r>
        <w:rPr>
          <w:bCs/>
        </w:rPr>
        <w:t xml:space="preserve">ednim zdaniu, przedłuża termin składania ofert o czas niezbędny do zapoznania się wszystkich zainteresowanych wykonawców z wyjaśnieniami niezbędnymi do należytego przygotowania i złożenia ofert.  Przedłużenie terminu składania ofert nie wpływa na bieg term</w:t>
      </w:r>
      <w:r>
        <w:rPr>
          <w:bCs/>
        </w:rPr>
        <w:t xml:space="preserve">inu składania wniosku o wyjaśnienie treści SWZ. W przypadku gdy wniosek o wyjaśnienie treści SWZ nie wpłynął w terminie wskazanym w pierwszym zdaniu, Zamawiający nie ma obowiązku udzielania wyjaśnień SWZ oraz obowiązku przedłużenia terminu składania ofert.</w:t>
      </w:r>
      <w:r/>
    </w:p>
    <w:p w14:paraId="1EC20E7E" w14:textId="77777777">
      <w:pPr>
        <w:spacing/>
        <w:ind/>
        <w:jc w:val="both"/>
        <w:rPr/>
      </w:pPr>
      <w:r>
        <w:t xml:space="preserve">26. Jeżeli zamawiający nie udzieli wyjaśnień w terminie, o którym mowa w ust. 25, przedłuża termin składania ofert o czas niezbędny do zapoznania się wszystkich zainteresowanych wykonawców z wyjaśnieniami niezbę</w:t>
      </w:r>
      <w:r>
        <w:t xml:space="preserve">dnymi do należytego przygotowania i złożenia ofert. W przypadku gdy wniosek o wyjaśnienie treści SWZ nie wpłynął w terminie, o którym mowa w ust. 25, zamawiający nie ma obowiązku udzielania wyjaśnień SWZ oraz obowiązku przedłużenia terminu składania ofert.</w:t>
      </w:r>
      <w:r/>
    </w:p>
    <w:p w14:paraId="15B2B2E5" w14:textId="77777777">
      <w:pPr>
        <w:spacing/>
        <w:ind/>
        <w:jc w:val="both"/>
        <w:rPr/>
      </w:pPr>
      <w:r>
        <w:t xml:space="preserve">27. Przedłużenie terminu składania ofert, o których mowa w ust. 26, nie wpływa na bieg terminu składania wniosku o wyjaśnienie treści SWZ.</w:t>
      </w:r>
      <w:r/>
    </w:p>
    <w:p w14:paraId="0385BABC" w14:textId="77777777">
      <w:pPr>
        <w:spacing/>
        <w:ind/>
        <w:jc w:val="both"/>
        <w:rPr/>
      </w:pPr>
      <w:r>
        <w:t xml:space="preserve">28.Skróty użyte w SWZ oznaczają:</w:t>
      </w:r>
      <w:r/>
    </w:p>
    <w:p w14:paraId="3C5972F9" w14:textId="77777777">
      <w:pPr>
        <w:spacing/>
        <w:ind/>
        <w:jc w:val="both"/>
        <w:rPr/>
      </w:pPr>
      <w:r>
        <w:t xml:space="preserve">a)</w:t>
      </w:r>
      <w:r>
        <w:tab/>
        <w:t xml:space="preserve"> 1. – ustęp</w:t>
      </w:r>
      <w:r/>
    </w:p>
    <w:p w14:paraId="4E9C8888" w14:textId="77777777">
      <w:pPr>
        <w:spacing/>
        <w:ind/>
        <w:jc w:val="both"/>
        <w:rPr/>
      </w:pPr>
      <w:r>
        <w:t xml:space="preserve">b)</w:t>
      </w:r>
      <w:r>
        <w:tab/>
        <w:t xml:space="preserve">1) - punkt</w:t>
      </w:r>
      <w:r/>
    </w:p>
    <w:p w14:paraId="662EAD95" w14:textId="77777777">
      <w:pPr>
        <w:spacing/>
        <w:ind/>
        <w:jc w:val="both"/>
        <w:rPr/>
      </w:pPr>
      <w:r>
        <w:t xml:space="preserve">c)</w:t>
      </w:r>
      <w:r>
        <w:tab/>
        <w:t xml:space="preserve"> I- rozdział   </w:t>
      </w:r>
      <w:bookmarkEnd w:id="19"/>
      <w:r/>
      <w:r/>
    </w:p>
    <w:p w14:paraId="1AAD71EE">
      <w:pPr>
        <w:spacing/>
        <w:ind/>
        <w:rPr/>
      </w:pPr>
      <w:r/>
      <w:r/>
      <w:r/>
    </w:p>
    <w:p w14:paraId="6C14CC10">
      <w:pPr>
        <w:spacing/>
        <w:ind/>
        <w:rPr/>
      </w:pPr>
      <w:r/>
      <w:r/>
      <w:r/>
    </w:p>
    <w:p w14:paraId="7DE67E16">
      <w:pPr>
        <w:spacing/>
        <w:ind/>
        <w:rPr/>
      </w:pPr>
      <w:r/>
      <w:r/>
      <w:r/>
    </w:p>
    <w:p w14:paraId="27C627B7" w14:textId="77777777">
      <w:pPr>
        <w:spacing/>
        <w:ind/>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77EE513F" w14:textId="77777777">
            <w:pPr>
              <w:spacing/>
              <w:ind/>
              <w:rPr>
                <w:b/>
                <w:lang w:val="cs-CZ"/>
              </w:rPr>
            </w:pPr>
            <w:r/>
            <w:bookmarkStart w:id="20" w:name="_Hlk85018358"/>
            <w:r>
              <w:rPr>
                <w:b/>
              </w:rPr>
              <w:t xml:space="preserve">XIV OPIS SPOSOBU PRZYGOTOWANIA OFERT ORAZ WYMAGANIA FORMALNE DOTYCZĄCE SKŁADANYCH OŚWIADCZEŃ I DOKUMENTÓW</w:t>
            </w:r>
            <w:r>
              <w:rPr>
                <w:b/>
                <w:lang w:val="cs-CZ"/>
              </w:rPr>
            </w:r>
          </w:p>
          <w:p w14:paraId="0CAFDFD1" w14:textId="77777777">
            <w:pPr>
              <w:spacing/>
              <w:ind/>
              <w:rPr/>
            </w:pPr>
            <w:r/>
            <w:bookmarkEnd w:id="20"/>
            <w:r/>
          </w:p>
        </w:tc>
      </w:tr>
    </w:tbl>
    <w:p w14:paraId="31632B29" w14:textId="77777777">
      <w:pPr>
        <w:numPr>
          <w:ilvl w:val="0"/>
          <w:numId w:val="61"/>
        </w:numPr>
        <w:tabs>
          <w:tab w:val="num" w:leader="none" w:pos="709"/>
          <w:tab w:val="clear" w:leader="none" w:pos="1706"/>
        </w:tabs>
        <w:spacing/>
        <w:ind/>
        <w:jc w:val="both"/>
        <w:rPr/>
      </w:pPr>
      <w:r>
        <w:t xml:space="preserve">Wykonawca może złożyć tylko jedną ofertę.</w:t>
      </w:r>
      <w:r/>
    </w:p>
    <w:p w14:paraId="447B927F" w14:textId="77777777">
      <w:pPr>
        <w:numPr>
          <w:ilvl w:val="0"/>
          <w:numId w:val="61"/>
        </w:numPr>
        <w:tabs>
          <w:tab w:val="num" w:leader="none" w:pos="709"/>
          <w:tab w:val="clear" w:leader="none" w:pos="1706"/>
        </w:tabs>
        <w:spacing/>
        <w:ind/>
        <w:jc w:val="both"/>
        <w:rPr/>
      </w:pPr>
      <w:r>
        <w:t xml:space="preserve">Treść oferty musi odpowiadać treści SWZ.</w:t>
      </w:r>
      <w:r/>
    </w:p>
    <w:p w14:paraId="53AFDA5E" w14:textId="77777777">
      <w:pPr>
        <w:numPr>
          <w:ilvl w:val="0"/>
          <w:numId w:val="61"/>
        </w:numPr>
        <w:tabs>
          <w:tab w:val="num" w:leader="none" w:pos="709"/>
          <w:tab w:val="clear" w:leader="none" w:pos="1706"/>
        </w:tabs>
        <w:spacing/>
        <w:ind/>
        <w:jc w:val="both"/>
        <w:rPr>
          <w:b/>
        </w:rPr>
      </w:pPr>
      <w:r>
        <w:t xml:space="preserve">Ofertę składa się na Formularzu Ofertowym – zgodnie z </w:t>
      </w:r>
      <w:r>
        <w:rPr>
          <w:b/>
        </w:rPr>
        <w:t xml:space="preserve">Załącznikiem nr 1 do SWZ</w:t>
      </w:r>
      <w:r>
        <w:t xml:space="preserve">. Wraz z ofertą Wykonawca jest zobowiązany złożyć:</w:t>
      </w:r>
      <w:r>
        <w:rPr>
          <w:b/>
        </w:rPr>
      </w:r>
    </w:p>
    <w:p w14:paraId="1C5925E3" w14:textId="77777777">
      <w:pPr>
        <w:numPr>
          <w:ilvl w:val="0"/>
          <w:numId w:val="62"/>
        </w:numPr>
        <w:tabs>
          <w:tab w:val="num" w:leader="none" w:pos="709"/>
        </w:tabs>
        <w:spacing/>
        <w:ind/>
        <w:jc w:val="both"/>
        <w:rPr>
          <w:b/>
        </w:rPr>
      </w:pPr>
      <w:r>
        <w:tab/>
        <w:t xml:space="preserve">oświadczenia, o których mowa w Rozdziale X ust. 1 SWZ;</w:t>
      </w:r>
      <w:r>
        <w:rPr>
          <w:b/>
        </w:rPr>
      </w:r>
    </w:p>
    <w:p w14:paraId="230F31DC" w14:textId="77777777">
      <w:pPr>
        <w:numPr>
          <w:ilvl w:val="0"/>
          <w:numId w:val="62"/>
        </w:numPr>
        <w:tabs>
          <w:tab w:val="num" w:leader="none" w:pos="709"/>
        </w:tabs>
        <w:spacing/>
        <w:ind/>
        <w:jc w:val="both"/>
        <w:rPr>
          <w:b/>
        </w:rPr>
      </w:pPr>
      <w:r>
        <w:tab/>
        <w:t xml:space="preserve">zobowiązanie innego podmiotu, o którym mowa w Rozdziale XI ust. 3 SWZ (jeżeli dotyczy);</w:t>
      </w:r>
      <w:r>
        <w:rPr>
          <w:b/>
        </w:rPr>
      </w:r>
    </w:p>
    <w:p w14:paraId="18F887D6" w14:textId="77777777">
      <w:pPr>
        <w:numPr>
          <w:ilvl w:val="0"/>
          <w:numId w:val="62"/>
        </w:numPr>
        <w:tabs>
          <w:tab w:val="num" w:leader="none" w:pos="709"/>
        </w:tabs>
        <w:spacing/>
        <w:ind/>
        <w:jc w:val="both"/>
        <w:rPr>
          <w:b/>
        </w:rPr>
      </w:pPr>
      <w:r>
        <w:tab/>
        <w:t xml:space="preserve">dowód wniesienia wadium;</w:t>
      </w:r>
      <w:r>
        <w:rPr>
          <w:b/>
        </w:rPr>
      </w:r>
    </w:p>
    <w:p w14:paraId="117FD817" w14:textId="77777777">
      <w:pPr>
        <w:numPr>
          <w:ilvl w:val="0"/>
          <w:numId w:val="62"/>
        </w:numPr>
        <w:tabs>
          <w:tab w:val="num" w:leader="none" w:pos="709"/>
        </w:tabs>
        <w:spacing/>
        <w:ind/>
        <w:jc w:val="both"/>
        <w:rPr>
          <w:b/>
        </w:rPr>
      </w:pPr>
      <w:r>
        <w:tab/>
        <w:t xml:space="preserve">dokumenty, z których wynika prawo do podpisania oferty; odpowiednie pełnomocnictwa (jeżeli dotyczy). </w:t>
      </w:r>
      <w:r>
        <w:rPr>
          <w:b/>
        </w:rPr>
      </w:r>
    </w:p>
    <w:p w14:paraId="7091986F" w14:textId="77777777">
      <w:pPr>
        <w:numPr>
          <w:ilvl w:val="0"/>
          <w:numId w:val="61"/>
        </w:numPr>
        <w:spacing/>
        <w:ind/>
        <w:jc w:val="both"/>
        <w:rPr/>
      </w:pPr>
      <w:r>
        <w:t xml:space="preserve">Oferta powinna być podpisana przez osobę</w:t>
      </w:r>
      <w:r>
        <w:t xml:space="preserve"> upoważnioną do reprezentowania Wykonawcy, zgodnie z formą reprezentacji Wykonawcy określoną w rejestrze lub innym dokumencie, właściwym dla danej formy organizacyjnej Wykonawcy albo przez upełnomocnionego przedstawiciela Wykonawcy. W celu potwierdzenia, ż</w:t>
      </w:r>
      <w:r>
        <w:t xml:space="preserve">e osoba działająca w imieniu wykonawcy jest umocowana do jego reprezentowania, zamawiający żąda od wykonawcy odpisu lub informacji z Krajowego Rejestru Sądowego, Centralnej Ewidencji i Informacji o Działalności Gospodarczej lub innego właściwego rejestru. </w:t>
      </w:r>
      <w:r/>
    </w:p>
    <w:p w14:paraId="1C91CF5D" w14:textId="77777777">
      <w:pPr>
        <w:numPr>
          <w:ilvl w:val="0"/>
          <w:numId w:val="61"/>
        </w:numPr>
        <w:spacing/>
        <w:ind/>
        <w:jc w:val="both"/>
        <w:rPr/>
      </w:pPr>
      <w:r>
        <w:tab/>
        <w:t xml:space="preserve">Oferta oraz pozostałe oświadczenia i dokumenty, dla których Zamawiający określił wzory w formie formularzy zamieszczonych w załącznikach do SWZ, powinny być sporządzone zgodnie z tymi wzorami, co do treści oraz opisu kolumn i wierszy.</w:t>
      </w:r>
      <w:r/>
    </w:p>
    <w:p w14:paraId="20CCF223" w14:textId="77777777">
      <w:pPr>
        <w:numPr>
          <w:ilvl w:val="0"/>
          <w:numId w:val="61"/>
        </w:numPr>
        <w:spacing/>
        <w:ind/>
        <w:jc w:val="both"/>
        <w:rPr/>
      </w:pPr>
      <w:r>
        <w:t xml:space="preserve">   Wykonawca składa ofertę na Platformie e-Zamówienia. Funkcjonalność do zaszyfrowania oferty przez Wykonawcę jest dostępna dla wykonawców na Platformie e-Zamówienia, w szczegółach danego postępowania. </w:t>
      </w:r>
      <w:r/>
    </w:p>
    <w:p w14:paraId="7171E9E6" w14:textId="77777777">
      <w:pPr>
        <w:numPr>
          <w:ilvl w:val="0"/>
          <w:numId w:val="61"/>
        </w:numPr>
        <w:spacing/>
        <w:ind/>
        <w:jc w:val="both"/>
        <w:rPr/>
      </w:pPr>
      <w:r>
        <w:t xml:space="preserve">   Ofertę należy sporządzić w języku polskim.</w:t>
      </w:r>
      <w:r/>
    </w:p>
    <w:p w14:paraId="3A271DCF" w14:textId="77777777">
      <w:pPr>
        <w:numPr>
          <w:ilvl w:val="0"/>
          <w:numId w:val="61"/>
        </w:numPr>
        <w:spacing/>
        <w:ind/>
        <w:jc w:val="both"/>
        <w:rPr/>
      </w:pPr>
      <w:r>
        <w:t xml:space="preserve">   Ofertę składa się, pod rygorem nieważności, w formie elektronicznej lub w postaci elektronicznej opatrzonej podpisem zaufanym lub podpisem osobistym.</w:t>
      </w:r>
      <w:r/>
    </w:p>
    <w:p w14:paraId="09AF4E6B" w14:textId="77777777">
      <w:pPr>
        <w:numPr>
          <w:ilvl w:val="0"/>
          <w:numId w:val="61"/>
        </w:numPr>
        <w:spacing/>
        <w:ind/>
        <w:jc w:val="both"/>
        <w:rPr/>
      </w:pPr>
      <w:r>
        <w:t xml:space="preserve">    Sposób złożenia oferty, w tym zaszyfrowania oferty opisany został w „Centrum pomocy", dostępnej na stronie: https://ezamowienia.gov.pl/pl/</w:t>
      </w:r>
      <w:r/>
    </w:p>
    <w:p w14:paraId="25600589" w14:textId="14FDC92E">
      <w:pPr>
        <w:numPr>
          <w:ilvl w:val="0"/>
          <w:numId w:val="61"/>
        </w:numPr>
        <w:spacing/>
        <w:ind/>
        <w:jc w:val="both"/>
        <w:rPr/>
      </w:pPr>
      <w:r>
        <w:t xml:space="preserve">   Jeż</w:t>
      </w:r>
      <w:r>
        <w:t xml:space="preserve">eli dokumenty elektroniczne, przekazywane przy użyciu środków komunikacji elektronicznej, zawierają informacje stanowiące tajemnicę przedsiębiorstwa w rozumieniu przepisów ustawy z dnia 16 kwietnia 1993 r. o zwalczaniu nieuczciwej konkurencji (Dz. U. z 202</w:t>
      </w:r>
      <w:r>
        <w:t xml:space="preserve">6</w:t>
      </w:r>
      <w:r>
        <w:t xml:space="preserve"> r. poz. </w:t>
      </w:r>
      <w:r>
        <w:t xml:space="preserve">85</w:t>
      </w:r>
      <w:r>
        <w:t xml:space="preserve">), wykonawca, w celu utrzymania w poufn</w:t>
      </w:r>
      <w:r>
        <w:t xml:space="preserve">ości tych informacji, przekazuje je w wydzielonym i odpowiednio oznaczonym pliku, wraz z jednoczesnym zaznaczeniem polecenia „Załącznik stanowiący tajemnicę przedsiębiorstwa" a następnie wraz z plikami stanowiącymi jawną część należy ten plik zaszyfrować. </w:t>
      </w:r>
      <w:r/>
    </w:p>
    <w:p w14:paraId="6FC1281E" w14:textId="2C02E501">
      <w:pPr>
        <w:numPr>
          <w:ilvl w:val="0"/>
          <w:numId w:val="61"/>
        </w:numPr>
        <w:spacing/>
        <w:ind/>
        <w:jc w:val="both"/>
        <w:rPr/>
      </w:pPr>
      <w:r>
        <w:t xml:space="preserve">   Do oferty należy dołączyć oświadczenie o niepodleganiu wykluczeni</w:t>
      </w:r>
      <w:r>
        <w:t xml:space="preserve">u, spełnianiu warunków udziału w postępowaniu lub kryteriów selekcji, w zakresie wskazanym w formie elektronicznej lub w postaci elektronicznej opatrzonej podpisem zaufanym lub podpisem osobistym, a następnie zaszyfrować wraz z plikami stanowiącymi ofertę.</w:t>
      </w:r>
      <w:r/>
    </w:p>
    <w:p w14:paraId="602CEE73" w14:textId="77777777">
      <w:pPr>
        <w:numPr>
          <w:ilvl w:val="0"/>
          <w:numId w:val="61"/>
        </w:numPr>
        <w:spacing/>
        <w:ind/>
        <w:jc w:val="both"/>
        <w:rPr/>
      </w:pPr>
      <w:r>
        <w:t xml:space="preserve">  Oferta może być złożona tylko do upływu terminu składania ofert.</w:t>
      </w:r>
      <w:r/>
    </w:p>
    <w:p w14:paraId="36C48CD1" w14:textId="77777777">
      <w:pPr>
        <w:numPr>
          <w:ilvl w:val="0"/>
          <w:numId w:val="61"/>
        </w:numPr>
        <w:spacing/>
        <w:ind/>
        <w:jc w:val="both"/>
        <w:rPr/>
      </w:pPr>
      <w:r>
        <w:t xml:space="preserve">  Wykonawca może przed upływem terminu do składania ofert wycofać ofertę. Sposób wycofania oferty został opisany w „Centrum pomocy" dostępnym na Platformie e-Zamówienia</w:t>
      </w:r>
      <w:r/>
    </w:p>
    <w:p w14:paraId="2D5AFC01" w14:textId="77777777">
      <w:pPr>
        <w:numPr>
          <w:ilvl w:val="0"/>
          <w:numId w:val="61"/>
        </w:numPr>
        <w:spacing/>
        <w:ind/>
        <w:jc w:val="both"/>
        <w:rPr/>
      </w:pPr>
      <w:r>
        <w:t xml:space="preserve">   Wykonawca po upływie terminu do składania ofert nie może skutecznie dokonać zmiany ani wycofać złożonej oferty.</w:t>
      </w:r>
      <w:r/>
    </w:p>
    <w:p w14:paraId="1682702F" w14:textId="67A61AC3">
      <w:pPr>
        <w:numPr>
          <w:ilvl w:val="0"/>
          <w:numId w:val="61"/>
        </w:numPr>
        <w:spacing/>
        <w:ind/>
        <w:jc w:val="both"/>
        <w:rPr/>
      </w:pPr>
      <w:r>
        <w:t xml:space="preserve"> </w:t>
      </w:r>
      <w:r>
        <w:t xml:space="preserve">Każdy dokument składający się na ofertę powinien być czytelny.</w:t>
      </w:r>
      <w:r/>
    </w:p>
    <w:p w14:paraId="251668EF" w14:textId="5BEB1CB0">
      <w:pPr>
        <w:numPr>
          <w:ilvl w:val="0"/>
          <w:numId w:val="61"/>
        </w:numPr>
        <w:spacing/>
        <w:ind/>
        <w:jc w:val="both"/>
        <w:rPr/>
      </w:pPr>
      <w:r>
        <w:t xml:space="preserve"> </w:t>
      </w:r>
      <w:r>
        <w:t xml:space="preserve">Jeśli oferta zawiera informacje stanowiące tajemnicę przedsiębiorstwa w rozumieniu art. 11 ust.2 ustawy z dnia 16 kwietnia 1993 r. o zwalczaniu nieuczciwej konkurencji (Dz. U. z 202</w:t>
      </w:r>
      <w:r>
        <w:t xml:space="preserve">6</w:t>
      </w:r>
      <w:r>
        <w:t xml:space="preserve"> r. poz. </w:t>
      </w:r>
      <w:r>
        <w:t xml:space="preserve">85</w:t>
      </w:r>
      <w:r>
        <w:t xml:space="preserve"> ze zm.), Wykonawca powinien nie później niż w terminie składania ofert, zastrzec, że nie mogą one być udostępnione oraz wykazać, iż zastrzeżone informacje stanowią tajemnicę przedsiębiorstwa. </w:t>
      </w:r>
      <w:r/>
    </w:p>
    <w:p w14:paraId="67C45298" w14:textId="34C1D69C">
      <w:pPr>
        <w:numPr>
          <w:ilvl w:val="0"/>
          <w:numId w:val="61"/>
        </w:numPr>
        <w:spacing/>
        <w:ind/>
        <w:jc w:val="both"/>
        <w:rPr/>
      </w:pPr>
      <w:r>
        <w:t xml:space="preserve"> </w:t>
      </w:r>
      <w:r>
        <w:t xml:space="preserve">Podmiotowe środki dowodowe lub inne dokumenty, w tym dokumenty potwierdzające umocowanie do reprezentowania, sporządzone w języku obcym przekazuje się wraz z tłumaczeniem na język polski.</w:t>
      </w:r>
      <w:r/>
    </w:p>
    <w:p w14:paraId="71A16CC7" w14:textId="0B52FF1C">
      <w:pPr>
        <w:numPr>
          <w:ilvl w:val="0"/>
          <w:numId w:val="61"/>
        </w:numPr>
        <w:spacing/>
        <w:ind/>
        <w:jc w:val="both"/>
        <w:rPr/>
      </w:pPr>
      <w:r>
        <w:t xml:space="preserve">Wszystkie koszty związane z uczestnictwem w postępowaniu, w szczególności z przygotowaniem i złożeniem oferty ponosi Wykonawca składający ofertę. Zamawiający nie przewiduje zwrotu kosztów udziału w postępowaniu.</w:t>
      </w:r>
      <w:r/>
    </w:p>
    <w:p w14:paraId="58D70D25" w14:textId="77777777">
      <w:pPr>
        <w:spacing/>
        <w:ind w:left="697"/>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4D203236" w14:textId="77777777">
            <w:pPr>
              <w:spacing/>
              <w:ind/>
              <w:rPr>
                <w:b/>
                <w:lang w:val="cs-CZ"/>
              </w:rPr>
            </w:pPr>
            <w:r>
              <w:rPr>
                <w:b/>
              </w:rPr>
              <w:t xml:space="preserve">XV SPOSÓB OBLICZENIA CENY OFERTY</w:t>
            </w:r>
            <w:r>
              <w:rPr>
                <w:b/>
                <w:lang w:val="cs-CZ"/>
              </w:rPr>
            </w:r>
          </w:p>
          <w:p w14:paraId="67331F6D" w14:textId="77777777">
            <w:pPr>
              <w:spacing/>
              <w:ind/>
              <w:rPr/>
            </w:pPr>
            <w:r/>
            <w:r/>
          </w:p>
        </w:tc>
      </w:tr>
    </w:tbl>
    <w:p w14:paraId="321968F2" w14:textId="77777777">
      <w:pPr>
        <w:spacing/>
        <w:ind/>
        <w:rPr/>
      </w:pPr>
      <w:r/>
      <w:r/>
    </w:p>
    <w:p w14:paraId="13DBC7A3" w14:textId="77777777">
      <w:pPr>
        <w:numPr>
          <w:ilvl w:val="6"/>
          <w:numId w:val="3"/>
        </w:numPr>
        <w:spacing/>
        <w:ind w:hanging="426" w:left="426"/>
        <w:jc w:val="both"/>
        <w:rPr/>
      </w:pPr>
      <w:r>
        <w:rPr>
          <w:b/>
          <w:bCs/>
          <w:iCs/>
        </w:rPr>
        <w:t xml:space="preserve">Wykonawca będzie otrzymywał wynagrodzenie za faktyczną ilość odebranych ( z wagi wskazanej przez Zamawiającego) i zagospodarowanych odpa</w:t>
      </w:r>
      <w:r>
        <w:rPr>
          <w:b/>
          <w:bCs/>
          <w:iCs/>
        </w:rPr>
        <w:t xml:space="preserve">dów komunalnych (wskazaną w karcie przekazania odpadu) w danym miesiącu kalendarzowym, wyliczone jako iloczyn faktycznie odebranej i zagospodarowanej ilości odpadów komunalnych (wskazanej w karcie przekazania odpadu) oraz cen jednostkowych przedstawionych </w:t>
      </w:r>
      <w:r>
        <w:t xml:space="preserve">zgodnie z drukiem OFERTA, stanowiącym </w:t>
      </w:r>
      <w:r>
        <w:rPr>
          <w:b/>
          <w:i/>
        </w:rPr>
        <w:t xml:space="preserve">załącznik nr 1</w:t>
      </w:r>
      <w:r>
        <w:rPr>
          <w:b/>
        </w:rPr>
        <w:t xml:space="preserve"> </w:t>
      </w:r>
      <w:r>
        <w:t xml:space="preserve">niniejszej</w:t>
      </w:r>
      <w:r>
        <w:rPr>
          <w:b/>
        </w:rPr>
        <w:t xml:space="preserve"> SWZ</w:t>
      </w:r>
      <w:r>
        <w:t xml:space="preserve">.</w:t>
      </w:r>
      <w:r/>
    </w:p>
    <w:p w14:paraId="718662C5" w14:textId="77777777">
      <w:pPr>
        <w:numPr>
          <w:ilvl w:val="6"/>
          <w:numId w:val="3"/>
        </w:numPr>
        <w:spacing/>
        <w:ind w:hanging="426" w:left="426"/>
        <w:jc w:val="both"/>
        <w:rPr/>
      </w:pPr>
      <w:r>
        <w:t xml:space="preserve">Wynagrodzenie musi uwzględniać wszystkie wymagania zawarte w niniejszej specyfikacji jak również w specyfikacji nie ujęte, a bez których nie można wy</w:t>
      </w:r>
      <w:r>
        <w:t xml:space="preserve">konać zamówienia. Będą to między innymi koszty bezpośrednie, koszty pośrednie, zysk, wszelkie podatki, ubezpieczenia, opłaty, opłaty transportowe itp., włącznie z podatkiem od towarów i usług – VAT, jakie poniesie wykonawca z tytułu należytej oraz zgodnej </w:t>
      </w:r>
      <w:r>
        <w:br/>
        <w:t xml:space="preserve">z obowiązującymi przepisami realizacji przedmiotu zamówienia. </w:t>
      </w:r>
      <w:r/>
    </w:p>
    <w:p w14:paraId="4B88265D" w14:textId="77777777">
      <w:pPr>
        <w:numPr>
          <w:ilvl w:val="6"/>
          <w:numId w:val="3"/>
        </w:numPr>
        <w:spacing/>
        <w:ind w:hanging="426" w:left="426"/>
        <w:jc w:val="both"/>
        <w:rPr/>
      </w:pPr>
      <w:r>
        <w:t xml:space="preserve">Wykonawcy są zobowiązani do bardzo starannego zapoznania się z przedmiotem zamówienia, warunkami wykonania i wszelkimi czynnikami mogącymi mieć wpływ na wycenę zamówienia.</w:t>
      </w:r>
      <w:r/>
    </w:p>
    <w:p w14:paraId="41348EEF" w14:textId="77777777">
      <w:pPr>
        <w:numPr>
          <w:ilvl w:val="6"/>
          <w:numId w:val="3"/>
        </w:numPr>
        <w:spacing/>
        <w:ind w:hanging="426" w:left="426"/>
        <w:jc w:val="both"/>
        <w:rPr/>
      </w:pPr>
      <w:r>
        <w:t xml:space="preserve">Cena oferty musi być podana w złotych polskich z dokładnością do dwóch miejsc po przecinku.</w:t>
      </w:r>
      <w:r/>
    </w:p>
    <w:p w14:paraId="185C35CD" w14:textId="77777777">
      <w:pPr>
        <w:numPr>
          <w:ilvl w:val="6"/>
          <w:numId w:val="3"/>
        </w:numPr>
        <w:spacing/>
        <w:ind w:hanging="426" w:left="426"/>
        <w:jc w:val="both"/>
        <w:rPr/>
      </w:pPr>
      <w:r>
        <w:t xml:space="preserve">Rozliczenia między Zamawiającym, a Wykonawcą będą prowadzone w PLN.</w:t>
      </w:r>
      <w:r/>
    </w:p>
    <w:p w14:paraId="2488BE2F" w14:textId="77777777">
      <w:pPr>
        <w:numPr>
          <w:ilvl w:val="6"/>
          <w:numId w:val="3"/>
        </w:numPr>
        <w:spacing/>
        <w:ind w:hanging="426" w:left="426"/>
        <w:jc w:val="both"/>
        <w:rPr/>
      </w:pPr>
      <w:r>
        <w:t xml:space="preserve">Sposób zapłaty i rozliczenia za realizację niniejszego zamówienia, określone zostały </w:t>
      </w:r>
      <w:r>
        <w:br w:type="textWrapping" w:clear="all"/>
        <w:t xml:space="preserve">w projekcie umowy w sprawie zamówienia publicznego.</w:t>
      </w:r>
      <w:r/>
    </w:p>
    <w:p w14:paraId="2CF4DA35" w14:textId="77777777">
      <w:pPr>
        <w:spacing/>
        <w:ind w:left="426"/>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4863E185" w14:textId="77777777">
            <w:pPr>
              <w:spacing/>
              <w:ind/>
              <w:rPr>
                <w:b/>
                <w:lang w:val="cs-CZ"/>
              </w:rPr>
            </w:pPr>
            <w:r>
              <w:rPr>
                <w:b/>
              </w:rPr>
              <w:t xml:space="preserve">XVI WYMAGANIA DOTYCZĄCE WADIUM</w:t>
            </w:r>
            <w:r>
              <w:rPr>
                <w:b/>
                <w:lang w:val="cs-CZ"/>
              </w:rPr>
            </w:r>
          </w:p>
          <w:p w14:paraId="3ACF82FC" w14:textId="77777777">
            <w:pPr>
              <w:spacing/>
              <w:ind/>
              <w:rPr/>
            </w:pPr>
            <w:r/>
            <w:r/>
          </w:p>
        </w:tc>
      </w:tr>
    </w:tbl>
    <w:p w14:paraId="5AF0A273" w14:textId="77777777">
      <w:pPr>
        <w:spacing/>
        <w:ind/>
        <w:rPr/>
      </w:pPr>
      <w:r/>
      <w:r/>
    </w:p>
    <w:p w14:paraId="5C94FF80" w14:textId="2A4D64BF">
      <w:pPr>
        <w:pStyle w:val="1122"/>
        <w:numPr>
          <w:ilvl w:val="3"/>
          <w:numId w:val="63"/>
        </w:numPr>
        <w:tabs>
          <w:tab w:val="clear" w:leader="none" w:pos="2880"/>
        </w:tabs>
        <w:spacing/>
        <w:ind w:hanging="426" w:left="426"/>
        <w:rPr/>
      </w:pPr>
      <w:r>
        <w:t xml:space="preserve">Wykonawca zobowiązany jest do zabezpieczenia swojej oferty wadium w </w:t>
      </w:r>
      <w:r>
        <w:t xml:space="preserve">wysokości:  </w:t>
      </w:r>
      <w:r>
        <w:t xml:space="preserve">          2 000 (słownie: </w:t>
      </w:r>
      <w:r>
        <w:t xml:space="preserve">dwa </w:t>
      </w:r>
      <w:r>
        <w:t xml:space="preserve">tysiące 00</w:t>
      </w:r>
      <w:r>
        <w:t xml:space="preserve">/100 złotych);</w:t>
      </w:r>
      <w:r/>
    </w:p>
    <w:p w14:paraId="5B1AB6A7" w14:textId="77777777">
      <w:pPr>
        <w:pStyle w:val="1122"/>
        <w:numPr>
          <w:ilvl w:val="3"/>
          <w:numId w:val="63"/>
        </w:numPr>
        <w:tabs>
          <w:tab w:val="clear" w:leader="none" w:pos="2880"/>
        </w:tabs>
        <w:spacing/>
        <w:ind w:hanging="426" w:left="426"/>
        <w:rPr/>
      </w:pPr>
      <w:r>
        <w:t xml:space="preserve">Wadium wnosi się przed upływem terminu składania ofert.</w:t>
      </w:r>
      <w:r/>
    </w:p>
    <w:p w14:paraId="2ADE06C0" w14:textId="77777777">
      <w:pPr>
        <w:pStyle w:val="1122"/>
        <w:numPr>
          <w:ilvl w:val="3"/>
          <w:numId w:val="63"/>
        </w:numPr>
        <w:tabs>
          <w:tab w:val="clear" w:leader="none" w:pos="2880"/>
        </w:tabs>
        <w:spacing/>
        <w:ind w:hanging="426" w:left="426"/>
        <w:rPr/>
      </w:pPr>
      <w:r>
        <w:t xml:space="preserve">Wadium może być wnoszone w jednej lub kilku następujących formach:</w:t>
      </w:r>
      <w:r/>
    </w:p>
    <w:p w14:paraId="22B5C4AD" w14:textId="77777777">
      <w:pPr>
        <w:pStyle w:val="1122"/>
        <w:numPr>
          <w:ilvl w:val="1"/>
          <w:numId w:val="64"/>
        </w:numPr>
        <w:spacing/>
        <w:ind/>
        <w:rPr/>
      </w:pPr>
      <w:r>
        <w:t xml:space="preserve">pieniądzu; </w:t>
      </w:r>
      <w:r/>
    </w:p>
    <w:p w14:paraId="3246DAEB" w14:textId="77777777">
      <w:pPr>
        <w:pStyle w:val="1122"/>
        <w:numPr>
          <w:ilvl w:val="1"/>
          <w:numId w:val="64"/>
        </w:numPr>
        <w:spacing/>
        <w:ind/>
        <w:rPr/>
      </w:pPr>
      <w:r>
        <w:t xml:space="preserve">gwarancjach bankowych;</w:t>
      </w:r>
      <w:r/>
    </w:p>
    <w:p w14:paraId="63493A71" w14:textId="77777777">
      <w:pPr>
        <w:pStyle w:val="1122"/>
        <w:numPr>
          <w:ilvl w:val="1"/>
          <w:numId w:val="64"/>
        </w:numPr>
        <w:spacing/>
        <w:ind/>
        <w:rPr/>
      </w:pPr>
      <w:r>
        <w:t xml:space="preserve">gwarancjach ubezpieczeniowych;</w:t>
      </w:r>
      <w:r/>
    </w:p>
    <w:p w14:paraId="0B53EF6C" w14:textId="0216CD0E">
      <w:pPr>
        <w:pStyle w:val="1122"/>
        <w:numPr>
          <w:ilvl w:val="1"/>
          <w:numId w:val="64"/>
        </w:numPr>
        <w:spacing/>
        <w:ind w:hanging="567" w:left="567"/>
        <w:rPr/>
      </w:pPr>
      <w:r>
        <w:t xml:space="preserve">poręczeniach udzielanych przez podmioty, o których mowa w art. 6b ust. 5 pkt 2 ustawy z dnia 9 listopada 2000 r. o utworzeniu Polskiej Agencji Rozwoju Przedsiębiorczości (Dz. U. z 202</w:t>
      </w:r>
      <w:r>
        <w:t xml:space="preserve">5</w:t>
      </w:r>
      <w:r>
        <w:t xml:space="preserve"> r. poz. </w:t>
      </w:r>
      <w:r>
        <w:t xml:space="preserve">98</w:t>
      </w:r>
      <w:r>
        <w:t xml:space="preserve">).</w:t>
      </w:r>
      <w:r/>
    </w:p>
    <w:p w14:paraId="2E14CB11" w14:textId="77777777">
      <w:pPr>
        <w:pStyle w:val="1122"/>
        <w:numPr>
          <w:ilvl w:val="3"/>
          <w:numId w:val="63"/>
        </w:numPr>
        <w:tabs>
          <w:tab w:val="num" w:leader="none" w:pos="567"/>
          <w:tab w:val="clear" w:leader="none" w:pos="2880"/>
        </w:tabs>
        <w:spacing/>
        <w:ind w:hanging="567" w:left="567"/>
        <w:rPr/>
      </w:pPr>
      <w:r>
        <w:t xml:space="preserve">Wadium w formie pieniądza należy wnieść przelewem na konto w Bank Spółdzielczy w Sokołowie Podlaskim o/Miedzna Numer rachunku: 70 9221 0000 0039 1111 2000 0080 z dopiskiem „Wadium – </w:t>
      </w:r>
      <w:r>
        <w:rPr>
          <w:i/>
        </w:rPr>
        <w:t xml:space="preserve">nr postępowania</w:t>
      </w:r>
      <w:r>
        <w:t xml:space="preserve">”.</w:t>
      </w:r>
      <w:r/>
    </w:p>
    <w:p w14:paraId="6EBF13EE" w14:textId="77777777">
      <w:pPr>
        <w:pStyle w:val="1122"/>
        <w:spacing/>
        <w:ind w:left="0"/>
        <w:rPr/>
      </w:pPr>
      <w:r>
        <w:rPr>
          <w:b/>
        </w:rPr>
        <w:t xml:space="preserve">UWAGA: </w:t>
      </w:r>
      <w:r>
        <w:t xml:space="preserve">Za termin wniesienia wadium w formie pieniężnej zostanie przyjęty termin uznania rachunku Zamawiającego.</w:t>
      </w:r>
      <w:r/>
    </w:p>
    <w:p w14:paraId="336C799D" w14:textId="77777777">
      <w:pPr>
        <w:pStyle w:val="1122"/>
        <w:numPr>
          <w:ilvl w:val="3"/>
          <w:numId w:val="63"/>
        </w:numPr>
        <w:tabs>
          <w:tab w:val="clear" w:leader="none" w:pos="2880"/>
        </w:tabs>
        <w:spacing/>
        <w:ind w:hanging="567" w:left="567"/>
        <w:rPr/>
      </w:pPr>
      <w:r>
        <w:t xml:space="preserve">Wadium wnoszone w formie poręczeń lub gwarancji musi być złożone jako oryginał gwarancji lub poręczenia w postaci elektronicznej i spełniać co najmniej poniższe wymagania:</w:t>
      </w:r>
      <w:r/>
    </w:p>
    <w:p w14:paraId="63824217" w14:textId="77777777">
      <w:pPr>
        <w:pStyle w:val="1122"/>
        <w:numPr>
          <w:ilvl w:val="0"/>
          <w:numId w:val="65"/>
        </w:numPr>
        <w:spacing/>
        <w:ind/>
        <w:rPr/>
      </w:pPr>
      <w:r>
        <w:tab/>
        <w:t xml:space="preserve">musi obejmować odpowiedzialność za wszystkie przypadki powodujące utratę wadium przez Wykonawcę określone w ustawie p.z.p. </w:t>
      </w:r>
      <w:r/>
    </w:p>
    <w:p w14:paraId="172E6631" w14:textId="77777777">
      <w:pPr>
        <w:pStyle w:val="1122"/>
        <w:numPr>
          <w:ilvl w:val="0"/>
          <w:numId w:val="65"/>
        </w:numPr>
        <w:spacing/>
        <w:ind/>
        <w:rPr/>
      </w:pPr>
      <w:r>
        <w:tab/>
        <w:t xml:space="preserve">z jej treści powinno jednoznacznej wynikać zobowiązanie gwaranta do zapłaty całej kwoty wadium;</w:t>
      </w:r>
      <w:r/>
    </w:p>
    <w:p w14:paraId="6A13269D" w14:textId="77777777">
      <w:pPr>
        <w:pStyle w:val="1122"/>
        <w:numPr>
          <w:ilvl w:val="0"/>
          <w:numId w:val="65"/>
        </w:numPr>
        <w:spacing/>
        <w:ind/>
        <w:rPr/>
      </w:pPr>
      <w:r>
        <w:tab/>
        <w:t xml:space="preserve">powinno być nieodwołalne i bezwarunkowe oraz płatne na pierwsze żądanie;</w:t>
      </w:r>
      <w:r/>
    </w:p>
    <w:p w14:paraId="7BBD3371" w14:textId="1E4924B3">
      <w:pPr>
        <w:pStyle w:val="1122"/>
        <w:numPr>
          <w:ilvl w:val="0"/>
          <w:numId w:val="65"/>
        </w:numPr>
        <w:spacing/>
        <w:ind/>
        <w:rPr/>
      </w:pPr>
      <w:r>
        <w:tab/>
        <w:t xml:space="preserve">termin obowiązywania poręczenia lub gwarancji nie może być krótszy niż termin związania ofertą (z </w:t>
      </w:r>
      <w:r>
        <w:t xml:space="preserve">zastrzeżeniem,</w:t>
      </w:r>
      <w:r>
        <w:t xml:space="preserve"> iż pierwszym dniem związania ofertą jest dzień składania ofert); </w:t>
      </w:r>
      <w:r/>
    </w:p>
    <w:p w14:paraId="246B7129" w14:textId="77777777">
      <w:pPr>
        <w:pStyle w:val="1122"/>
        <w:numPr>
          <w:ilvl w:val="0"/>
          <w:numId w:val="65"/>
        </w:numPr>
        <w:spacing/>
        <w:ind/>
        <w:rPr/>
      </w:pPr>
      <w:r>
        <w:tab/>
        <w:t xml:space="preserve">w treści poręczenia lub gwarancji powinna znaleźć się nazwa oraz numer przedmiotowego postępowania;</w:t>
      </w:r>
      <w:r/>
    </w:p>
    <w:p w14:paraId="48E0F627" w14:textId="77777777">
      <w:pPr>
        <w:pStyle w:val="1122"/>
        <w:numPr>
          <w:ilvl w:val="0"/>
          <w:numId w:val="65"/>
        </w:numPr>
        <w:spacing/>
        <w:ind/>
        <w:rPr/>
      </w:pPr>
      <w:r>
        <w:tab/>
        <w:t xml:space="preserve">beneficjentem poręczenia lub gwarancji jest: Gmina Miedzna</w:t>
      </w:r>
      <w:r/>
    </w:p>
    <w:p w14:paraId="79502236" w14:textId="360E0563">
      <w:pPr>
        <w:pStyle w:val="1122"/>
        <w:numPr>
          <w:ilvl w:val="0"/>
          <w:numId w:val="65"/>
        </w:numPr>
        <w:spacing/>
        <w:ind/>
        <w:rPr/>
      </w:pPr>
      <w:r>
        <w:tab/>
        <w:t xml:space="preserve">w przypadku Wykonawców wspólnie ubiegających się o udzielenie zamówienia (art. 58 p.z.p.), Zamawiający </w:t>
      </w:r>
      <w:r>
        <w:t xml:space="preserve">wymaga,</w:t>
      </w:r>
      <w:r>
        <w:t xml:space="preserve"> aby poręczenie lub gwarancja obejmowała swą treśc</w:t>
      </w:r>
      <w:r>
        <w:t xml:space="preserve">ią (tj. zobowiązanych z tytułu poręczenia lub gwarancji) wszystkich Wykonawców wspólnie ubiegających się o udzielenie zamówienia lub aby z jej treści wynikało, że zabezpiecza ofertę Wykonawców wspólnie ubiegających się o udzielenie zamówienia (konsorcjum);</w:t>
      </w:r>
      <w:r/>
    </w:p>
    <w:p w14:paraId="123D6EFA" w14:textId="77777777">
      <w:pPr>
        <w:pStyle w:val="1122"/>
        <w:numPr>
          <w:ilvl w:val="3"/>
          <w:numId w:val="63"/>
        </w:numPr>
        <w:tabs>
          <w:tab w:val="num" w:leader="none" w:pos="426"/>
          <w:tab w:val="clear" w:leader="none" w:pos="2880"/>
        </w:tabs>
        <w:spacing/>
        <w:ind w:hanging="567" w:left="567"/>
        <w:rPr/>
      </w:pPr>
      <w:r>
        <w:tab/>
        <w:t xml:space="preserve">Oferta </w:t>
      </w:r>
      <w:r>
        <w:t xml:space="preserve">wykonawcy, który nie wniesie wadium, wniesie wadium w sposób nieprawidłowy lub nie utrzyma wadium nieprzerwanie do upływu terminu związania ofertą lub złoży wniosek o zwrot wadium w przypadku, o którym mowa w art. 98 ust. 2 pkt 3 p.z.p. zostanie odrzucona.</w:t>
      </w:r>
      <w:r/>
    </w:p>
    <w:p w14:paraId="59D71BF3" w14:textId="77777777">
      <w:pPr>
        <w:pStyle w:val="1122"/>
        <w:numPr>
          <w:ilvl w:val="3"/>
          <w:numId w:val="63"/>
        </w:numPr>
        <w:tabs>
          <w:tab w:val="num" w:leader="none" w:pos="284"/>
          <w:tab w:val="clear" w:leader="none" w:pos="2880"/>
        </w:tabs>
        <w:spacing/>
        <w:ind w:hanging="567" w:left="567"/>
        <w:rPr/>
      </w:pPr>
      <w:r>
        <w:tab/>
        <w:t xml:space="preserve">Zasady zwrotu oraz okoliczności zatrzymania wadium określa art. 98 p.z.p.</w:t>
      </w:r>
      <w:r/>
    </w:p>
    <w:p w14:paraId="2C581CC9" w14:textId="77777777">
      <w:pPr>
        <w:pStyle w:val="1122"/>
        <w:spacing/>
        <w:ind w:left="0"/>
        <w:rPr/>
      </w:pPr>
      <w:r/>
      <w:r/>
    </w:p>
    <w:p w14:paraId="4B5506E3" w14:textId="77777777">
      <w:pPr>
        <w:pStyle w:val="1122"/>
        <w:spacing/>
        <w:ind w:left="0"/>
        <w:jc w:val="both"/>
        <w:rPr/>
      </w:pPr>
      <w:r/>
      <w:r/>
    </w:p>
    <w:p w14:paraId="424908A7">
      <w:pPr>
        <w:pStyle w:val="1122"/>
        <w:spacing/>
        <w:ind w:left="0"/>
        <w:jc w:val="both"/>
        <w:rPr/>
      </w:pPr>
      <w:r/>
      <w:r/>
      <w:r/>
    </w:p>
    <w:p w14:paraId="271CDF31">
      <w:pPr>
        <w:pStyle w:val="1122"/>
        <w:spacing/>
        <w:ind w:left="0"/>
        <w:jc w:val="both"/>
        <w:rPr/>
      </w:pPr>
      <w:r/>
      <w:r/>
      <w:r/>
    </w:p>
    <w:p w14:paraId="17F61154" w14:textId="77777777">
      <w:pPr>
        <w:pStyle w:val="1122"/>
        <w:spacing/>
        <w:ind w:left="0"/>
        <w:jc w:val="both"/>
        <w:rPr/>
      </w:pPr>
      <w:r/>
      <w:r/>
    </w:p>
    <w:p w14:paraId="56037558" w14:textId="77777777">
      <w:pPr>
        <w:pStyle w:val="1122"/>
        <w:spacing/>
        <w:ind w:left="0"/>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5DB982CA" w14:textId="77777777">
            <w:pPr>
              <w:spacing/>
              <w:ind/>
              <w:rPr/>
            </w:pPr>
            <w:r>
              <w:rPr>
                <w:b/>
                <w:bCs/>
              </w:rPr>
              <w:t xml:space="preserve"> XVII</w:t>
            </w:r>
            <w:r>
              <w:t xml:space="preserve"> </w:t>
            </w:r>
            <w:r>
              <w:rPr>
                <w:b/>
              </w:rPr>
              <w:t xml:space="preserve">TERMIN ZWIĄZANIA OFERTĄ</w:t>
            </w:r>
            <w:r/>
          </w:p>
        </w:tc>
      </w:tr>
    </w:tbl>
    <w:p w14:paraId="6C001A19" w14:textId="77777777">
      <w:pPr>
        <w:spacing/>
        <w:ind/>
        <w:rPr/>
      </w:pPr>
      <w:r/>
      <w:r/>
    </w:p>
    <w:p w14:paraId="5AF623F2" w14:textId="77777777">
      <w:pPr>
        <w:numPr>
          <w:ilvl w:val="0"/>
          <w:numId w:val="66"/>
        </w:numPr>
        <w:tabs>
          <w:tab w:val="clear" w:leader="none" w:pos="1800"/>
        </w:tabs>
        <w:spacing w:before="240" w:line="360" w:lineRule="auto"/>
        <w:ind w:hanging="426" w:left="426"/>
        <w:jc w:val="both"/>
        <w:rPr>
          <w:color w:val="000000"/>
          <w:lang w:eastAsia="pl-PL"/>
        </w:rPr>
      </w:pPr>
      <w:r>
        <w:rPr>
          <w:color w:val="000000"/>
          <w:lang w:eastAsia="pl-PL"/>
        </w:rPr>
        <w:t xml:space="preserve">Wykonawca będzie związany ofertą przez okres </w:t>
      </w:r>
      <w:r>
        <w:rPr>
          <w:b/>
          <w:color w:val="000000"/>
          <w:lang w:eastAsia="pl-PL"/>
        </w:rPr>
        <w:t xml:space="preserve">30 dni</w:t>
      </w:r>
      <w:r>
        <w:rPr>
          <w:color w:val="000000"/>
          <w:lang w:eastAsia="pl-PL"/>
        </w:rPr>
        <w:t xml:space="preserve">, tj. </w:t>
      </w:r>
      <w:r>
        <w:rPr>
          <w:lang w:eastAsia="pl-PL"/>
        </w:rPr>
        <w:t xml:space="preserve">do</w:t>
      </w:r>
      <w:r>
        <w:rPr>
          <w:color w:val="000000" w:themeColor="text1"/>
          <w:lang w:eastAsia="pl-PL"/>
        </w:rPr>
        <w:t xml:space="preserve"> </w:t>
      </w:r>
      <w:r>
        <w:rPr>
          <w:b/>
          <w:bCs/>
          <w:color w:val="000000" w:themeColor="text1"/>
          <w:lang w:eastAsia="pl-PL"/>
        </w:rPr>
        <w:t xml:space="preserve">dnia 27.11.2026</w:t>
      </w:r>
      <w:r>
        <w:rPr>
          <w:b/>
          <w:bCs/>
          <w:caps/>
          <w:color w:val="000000" w:themeColor="text1"/>
          <w:lang w:eastAsia="pl-PL"/>
        </w:rPr>
        <w:t xml:space="preserve"> </w:t>
      </w:r>
      <w:r>
        <w:rPr>
          <w:b/>
          <w:bCs/>
          <w:color w:val="000000" w:themeColor="text1"/>
          <w:lang w:eastAsia="pl-PL"/>
        </w:rPr>
        <w:t xml:space="preserve">r.</w:t>
      </w:r>
      <w:r>
        <w:rPr>
          <w:color w:val="ee0000"/>
          <w:lang w:eastAsia="pl-PL"/>
        </w:rPr>
        <w:t xml:space="preserve"> </w:t>
      </w:r>
      <w:r>
        <w:rPr>
          <w:color w:val="000000"/>
          <w:lang w:eastAsia="pl-PL"/>
        </w:rPr>
        <w:t xml:space="preserve">Bieg terminu związania ofertą rozpoczyna się wraz z upływem terminu składania ofert.</w:t>
      </w:r>
      <w:r>
        <w:rPr>
          <w:color w:val="000000"/>
          <w:lang w:eastAsia="pl-PL"/>
        </w:rPr>
      </w:r>
    </w:p>
    <w:p w14:paraId="2FCDE64A" w14:textId="77777777">
      <w:pPr>
        <w:numPr>
          <w:ilvl w:val="0"/>
          <w:numId w:val="66"/>
        </w:numPr>
        <w:tabs>
          <w:tab w:val="clear" w:leader="none" w:pos="1800"/>
        </w:tabs>
        <w:spacing w:line="360" w:lineRule="auto"/>
        <w:ind w:hanging="426" w:left="426"/>
        <w:jc w:val="both"/>
        <w:rPr>
          <w:color w:val="000000"/>
          <w:lang w:eastAsia="pl-PL"/>
        </w:rPr>
      </w:pPr>
      <w:r>
        <w:rPr>
          <w:color w:val="000000"/>
          <w:lang w:eastAsia="pl-PL"/>
        </w:rPr>
        <w:t xml:space="preserve">W przypadku gdy wybór najkorzystniejszej oferty nie nastąpi przed upływem ter</w:t>
      </w:r>
      <w:r>
        <w:rPr>
          <w:color w:val="000000"/>
          <w:lang w:eastAsia="pl-PL"/>
        </w:rPr>
        <w:t xml:space="preserve">minu związania ofertą wskazanego w ust. 1, Zamawiający przed upływem terminu związania ofertą zwróci się jednokrotnie do wykonawców o wyrażenie zgody na przedłużenie tego terminu o wskazywany przez niego okres, nie dłuższy niż 30 dni. Przedłużenie terminu </w:t>
      </w:r>
      <w:r>
        <w:rPr>
          <w:color w:val="000000"/>
          <w:lang w:eastAsia="pl-PL"/>
        </w:rPr>
        <w:t xml:space="preserve">związania ofertą wymaga złożenia przez wykonawcę pisemnego oświadczenia o wyrażeniu zgody na przedłużenie terminu związania ofertą.</w:t>
      </w:r>
      <w:r>
        <w:rPr>
          <w:color w:val="000000"/>
          <w:lang w:eastAsia="pl-PL"/>
        </w:rPr>
      </w:r>
    </w:p>
    <w:p w14:paraId="09086387" w14:textId="77777777">
      <w:pPr>
        <w:numPr>
          <w:ilvl w:val="0"/>
          <w:numId w:val="66"/>
        </w:numPr>
        <w:tabs>
          <w:tab w:val="clear" w:leader="none" w:pos="1800"/>
        </w:tabs>
        <w:spacing w:line="360" w:lineRule="auto"/>
        <w:ind w:hanging="426" w:left="426"/>
        <w:jc w:val="both"/>
        <w:rPr>
          <w:color w:val="000000"/>
          <w:lang w:eastAsia="pl-PL"/>
        </w:rPr>
      </w:pPr>
      <w:r>
        <w:rPr>
          <w:color w:val="000000"/>
          <w:lang w:eastAsia="pl-PL"/>
        </w:rPr>
        <w:t xml:space="preserve">Odmowa wyrażenia zgody na przedłużenie terminu związania ofertą nie powoduje utraty wadium.</w:t>
      </w:r>
      <w:r>
        <w:rPr>
          <w:color w:val="000000"/>
          <w:lang w:eastAsia="pl-PL"/>
        </w:rPr>
      </w:r>
    </w:p>
    <w:p w14:paraId="21DEDFD4" w14:textId="4002B13B">
      <w:pPr>
        <w:numPr>
          <w:ilvl w:val="0"/>
          <w:numId w:val="66"/>
        </w:numPr>
        <w:tabs>
          <w:tab w:val="clear" w:leader="none" w:pos="1800"/>
        </w:tabs>
        <w:spacing w:line="360" w:lineRule="auto"/>
        <w:ind w:hanging="426" w:left="426"/>
        <w:jc w:val="both"/>
        <w:rPr>
          <w:color w:val="000000"/>
          <w:lang w:eastAsia="pl-PL"/>
        </w:rPr>
      </w:pPr>
      <w:r>
        <w:rPr>
          <w:color w:val="000000"/>
          <w:lang w:eastAsia="pl-PL"/>
        </w:rPr>
        <w:t xml:space="preserve"> Przedłużenie terminu związania ofertą jest dopuszczalne tylko z jednoczesnym przedłużeniem okresu ważności wadium </w:t>
      </w:r>
      <w:r>
        <w:rPr>
          <w:color w:val="000000"/>
          <w:lang w:eastAsia="pl-PL"/>
        </w:rPr>
        <w:t xml:space="preserve">albo</w:t>
      </w:r>
      <w:r>
        <w:rPr>
          <w:color w:val="000000"/>
          <w:lang w:eastAsia="pl-PL"/>
        </w:rPr>
        <w:t xml:space="preserve"> jeżeli nie jest to możliwe, z wniesieniem nowego wadium na przedłużony okres związania ofertą.</w:t>
      </w:r>
      <w:r>
        <w:rPr>
          <w:color w:val="000000"/>
          <w:lang w:eastAsia="pl-PL"/>
        </w:rP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7E3D7AD0" w14:textId="77777777">
            <w:pPr>
              <w:spacing/>
              <w:ind/>
              <w:rPr>
                <w:b/>
              </w:rPr>
            </w:pPr>
            <w:r>
              <w:rPr>
                <w:b/>
              </w:rPr>
              <w:t xml:space="preserve">XVIII SPOSÓB I TERMIN SKŁADANIA I OTWARCIA OFERT</w:t>
            </w:r>
            <w:r>
              <w:rPr>
                <w:b/>
              </w:rPr>
            </w:r>
          </w:p>
        </w:tc>
      </w:tr>
    </w:tbl>
    <w:p w14:paraId="10CECFDE" w14:textId="77777777">
      <w:pPr>
        <w:numPr>
          <w:ilvl w:val="0"/>
          <w:numId w:val="67"/>
        </w:numPr>
        <w:tabs>
          <w:tab w:val="num" w:leader="none" w:pos="426"/>
          <w:tab w:val="clear" w:leader="none" w:pos="2340"/>
        </w:tabs>
        <w:spacing w:line="360" w:lineRule="auto"/>
        <w:ind w:hanging="2340"/>
        <w:jc w:val="both"/>
        <w:rPr>
          <w:b/>
          <w:lang w:eastAsia="pl-PL"/>
        </w:rPr>
      </w:pPr>
      <w:r>
        <w:rPr>
          <w:lang w:eastAsia="pl-PL"/>
        </w:rPr>
        <w:t xml:space="preserve">Ofertę należy złożyć popr</w:t>
      </w:r>
      <w:r>
        <w:rPr>
          <w:b w:val="0"/>
          <w:bCs w:val="0"/>
          <w:color w:val="000000" w:themeColor="text1"/>
          <w:lang w:eastAsia="pl-PL"/>
        </w:rPr>
        <w:t xml:space="preserve">zez Platformę </w:t>
      </w:r>
      <w:r>
        <w:rPr>
          <w:b w:val="0"/>
          <w:bCs w:val="0"/>
          <w:color w:val="000000" w:themeColor="text1"/>
          <w:lang w:eastAsia="pl-PL"/>
        </w:rPr>
        <w:t xml:space="preserve">do dnia 29.10.2026</w:t>
      </w:r>
      <w:r>
        <w:rPr>
          <w:b w:val="0"/>
          <w:bCs w:val="0"/>
          <w:color w:val="000000" w:themeColor="text1"/>
          <w:lang w:eastAsia="pl-PL"/>
        </w:rPr>
        <w:t xml:space="preserve"> </w:t>
      </w:r>
      <w:r>
        <w:rPr>
          <w:b w:val="0"/>
          <w:bCs w:val="0"/>
          <w:color w:val="000000" w:themeColor="text1"/>
          <w:lang w:eastAsia="pl-PL"/>
        </w:rPr>
        <w:t xml:space="preserve">r. do godziny </w:t>
      </w:r>
      <w:r>
        <w:rPr>
          <w:b w:val="0"/>
          <w:bCs w:val="0"/>
          <w:color w:val="000000" w:themeColor="text1"/>
          <w:lang w:eastAsia="pl-PL"/>
        </w:rPr>
        <w:t xml:space="preserve">09</w:t>
      </w:r>
      <w:r>
        <w:rPr>
          <w:b w:val="0"/>
          <w:bCs w:val="0"/>
          <w:color w:val="000000" w:themeColor="text1"/>
          <w:lang w:eastAsia="pl-PL"/>
        </w:rPr>
        <w:t xml:space="preserve">:00</w:t>
      </w:r>
      <w:r>
        <w:rPr>
          <w:b w:val="0"/>
          <w:bCs w:val="0"/>
          <w:color w:val="000000" w:themeColor="text1"/>
          <w:lang w:eastAsia="pl-PL"/>
        </w:rPr>
        <w:t xml:space="preserve">.</w:t>
      </w:r>
      <w:r>
        <w:rPr>
          <w:b/>
          <w:lang w:eastAsia="pl-PL"/>
        </w:rPr>
      </w:r>
    </w:p>
    <w:p w14:paraId="6909231B" w14:textId="77777777">
      <w:pPr>
        <w:numPr>
          <w:ilvl w:val="0"/>
          <w:numId w:val="67"/>
        </w:numPr>
        <w:tabs>
          <w:tab w:val="clear" w:leader="none" w:pos="2340"/>
        </w:tabs>
        <w:spacing w:line="360" w:lineRule="auto"/>
        <w:ind w:hanging="426" w:left="426"/>
        <w:jc w:val="both"/>
        <w:rPr>
          <w:b/>
          <w:color w:val="000000"/>
          <w:lang w:eastAsia="pl-PL"/>
        </w:rPr>
      </w:pPr>
      <w:r>
        <w:rPr>
          <w:color w:val="000000"/>
          <w:lang w:eastAsia="pl-PL"/>
        </w:rPr>
        <w:t xml:space="preserve">O terminie złożenia oferty decyduje czas pełnego przeprocesowania transakcji na Platformie E-Zamówienia.</w:t>
      </w:r>
      <w:r>
        <w:rPr>
          <w:b/>
          <w:color w:val="000000"/>
          <w:lang w:eastAsia="pl-PL"/>
        </w:rPr>
      </w:r>
    </w:p>
    <w:p w14:paraId="1E94AA23" w14:textId="77777777">
      <w:pPr>
        <w:numPr>
          <w:ilvl w:val="0"/>
          <w:numId w:val="67"/>
        </w:numPr>
        <w:tabs>
          <w:tab w:val="num" w:leader="none" w:pos="426"/>
          <w:tab w:val="clear" w:leader="none" w:pos="2340"/>
        </w:tabs>
        <w:spacing w:line="360" w:lineRule="auto"/>
        <w:ind w:hanging="567" w:left="567"/>
        <w:jc w:val="both"/>
        <w:rPr>
          <w:b/>
          <w:lang w:eastAsia="pl-PL"/>
        </w:rPr>
      </w:pPr>
      <w:r>
        <w:rPr>
          <w:color w:val="000000"/>
          <w:lang w:eastAsia="pl-PL"/>
        </w:rPr>
        <w:t xml:space="preserve">Otwarcie ofert </w:t>
      </w:r>
      <w:r>
        <w:rPr>
          <w:lang w:eastAsia="pl-PL"/>
        </w:rPr>
        <w:t xml:space="preserve">następ w dn</w:t>
      </w:r>
      <w:r>
        <w:rPr>
          <w:b w:val="0"/>
          <w:bCs w:val="0"/>
          <w:color w:val="000000" w:themeColor="text1"/>
          <w:lang w:eastAsia="pl-PL"/>
        </w:rPr>
        <w:t xml:space="preserve">iu </w:t>
      </w:r>
      <w:r>
        <w:rPr>
          <w:b w:val="0"/>
          <w:bCs w:val="0"/>
          <w:color w:val="000000" w:themeColor="text1"/>
          <w:lang w:eastAsia="pl-PL"/>
        </w:rPr>
        <w:t xml:space="preserve">29.10.2026 r. o godzinie 10:00</w:t>
      </w:r>
      <w:r>
        <w:rPr>
          <w:b w:val="0"/>
          <w:bCs w:val="0"/>
          <w:color w:val="000000" w:themeColor="text1"/>
          <w:lang w:eastAsia="pl-PL"/>
        </w:rPr>
        <w:t xml:space="preserve">  </w:t>
      </w:r>
      <w:r>
        <w:rPr>
          <w:b/>
          <w:lang w:eastAsia="pl-PL"/>
        </w:rPr>
      </w:r>
    </w:p>
    <w:p w14:paraId="484FC6B3" w14:textId="77777777">
      <w:pPr>
        <w:numPr>
          <w:ilvl w:val="0"/>
          <w:numId w:val="67"/>
        </w:numPr>
        <w:tabs>
          <w:tab w:val="num" w:leader="none" w:pos="0"/>
          <w:tab w:val="clear" w:leader="none" w:pos="2340"/>
        </w:tabs>
        <w:spacing w:line="360" w:lineRule="auto"/>
        <w:ind w:hanging="426" w:left="426"/>
        <w:jc w:val="both"/>
        <w:rPr>
          <w:b/>
          <w:color w:val="000000"/>
          <w:lang w:eastAsia="pl-PL"/>
        </w:rPr>
      </w:pPr>
      <w:r>
        <w:rPr>
          <w:color w:val="000000"/>
          <w:lang w:eastAsia="pl-PL"/>
        </w:rPr>
        <w:t xml:space="preserve">Najpóźniej przed otwarciem ofert, udostępnia się na stronie internetowej prowadzonego postępowania informację o kwocie, jaką zamierza się przeznaczyć na sfinansowanie zamówienia. </w:t>
      </w:r>
      <w:r>
        <w:rPr>
          <w:b/>
          <w:color w:val="000000"/>
          <w:lang w:eastAsia="pl-PL"/>
        </w:rPr>
      </w:r>
    </w:p>
    <w:p w14:paraId="37868D88" w14:textId="77777777">
      <w:pPr>
        <w:numPr>
          <w:ilvl w:val="0"/>
          <w:numId w:val="67"/>
        </w:numPr>
        <w:tabs>
          <w:tab w:val="num" w:leader="none" w:pos="142"/>
          <w:tab w:val="clear" w:leader="none" w:pos="2340"/>
        </w:tabs>
        <w:spacing w:line="360" w:lineRule="auto"/>
        <w:ind w:hanging="426" w:left="426"/>
        <w:jc w:val="both"/>
        <w:rPr>
          <w:b/>
          <w:color w:val="000000"/>
          <w:lang w:eastAsia="pl-PL"/>
        </w:rPr>
      </w:pPr>
      <w:r>
        <w:rPr>
          <w:color w:val="000000"/>
          <w:lang w:eastAsia="pl-PL"/>
        </w:rPr>
        <w:t xml:space="preserve">Niezwłocznie po otwarciu ofert, udostępnia się na stronie internetowej prowadzonego postępowania informacje o: </w:t>
      </w:r>
      <w:r>
        <w:rPr>
          <w:b/>
          <w:color w:val="000000"/>
          <w:lang w:eastAsia="pl-PL"/>
        </w:rPr>
      </w:r>
    </w:p>
    <w:p w14:paraId="3FF05F57" w14:textId="77777777">
      <w:pPr>
        <w:spacing w:line="360" w:lineRule="auto"/>
        <w:ind/>
        <w:jc w:val="both"/>
        <w:rPr>
          <w:color w:val="000000"/>
          <w:lang w:eastAsia="pl-PL"/>
        </w:rPr>
      </w:pPr>
      <w:r>
        <w:rPr>
          <w:color w:val="000000"/>
          <w:lang w:eastAsia="pl-PL"/>
        </w:rPr>
        <w:t xml:space="preserve">1)</w:t>
      </w:r>
      <w:r>
        <w:rPr>
          <w:color w:val="000000"/>
          <w:lang w:eastAsia="pl-PL"/>
        </w:rPr>
        <w:tab/>
        <w:t xml:space="preserve">nazwach albo imionach i nazwiskach oraz siedzibach lub miejscach prowadzonej działalności gospodarczej albo miejscach zamieszkania wykonawców, których oferty zostały otwarte; </w:t>
      </w:r>
      <w:r>
        <w:rPr>
          <w:color w:val="000000"/>
          <w:lang w:eastAsia="pl-PL"/>
        </w:rPr>
      </w:r>
    </w:p>
    <w:p w14:paraId="03866AA5" w14:textId="77777777">
      <w:pPr>
        <w:spacing w:line="360" w:lineRule="auto"/>
        <w:ind/>
        <w:jc w:val="both"/>
        <w:rPr>
          <w:color w:val="000000"/>
          <w:lang w:eastAsia="pl-PL"/>
        </w:rPr>
      </w:pPr>
      <w:r>
        <w:rPr>
          <w:color w:val="000000"/>
          <w:lang w:eastAsia="pl-PL"/>
        </w:rPr>
        <w:t xml:space="preserve">2)</w:t>
      </w:r>
      <w:r>
        <w:rPr>
          <w:color w:val="000000"/>
          <w:lang w:eastAsia="pl-PL"/>
        </w:rPr>
        <w:tab/>
        <w:t xml:space="preserve">cenach lub kosztach zawartych w ofertach.</w:t>
      </w:r>
      <w:r>
        <w:rPr>
          <w:color w:val="000000"/>
          <w:lang w:eastAsia="pl-PL"/>
        </w:rPr>
      </w:r>
    </w:p>
    <w:p w14:paraId="56B5EDD8" w14:textId="77777777">
      <w:pPr>
        <w:spacing w:line="360" w:lineRule="auto"/>
        <w:ind/>
        <w:jc w:val="both"/>
        <w:rPr>
          <w:color w:val="000000"/>
          <w:lang w:eastAsia="pl-PL"/>
        </w:rPr>
      </w:pPr>
      <w:r>
        <w:rPr>
          <w:color w:val="000000"/>
          <w:lang w:eastAsia="pl-PL"/>
        </w:rPr>
      </w:r>
      <w:r>
        <w:rPr>
          <w:color w:val="000000"/>
          <w:lang w:eastAsia="pl-PL"/>
        </w:rPr>
      </w:r>
    </w:p>
    <w:p w14:paraId="3C017FB2">
      <w:pPr>
        <w:spacing/>
        <w:ind/>
        <w:jc w:val="both"/>
        <w:rPr/>
      </w:pPr>
      <w:r/>
      <w:r/>
      <w:r/>
    </w:p>
    <w:p w14:paraId="56392E9A">
      <w:pPr>
        <w:spacing/>
        <w:ind/>
        <w:jc w:val="both"/>
        <w:rPr/>
      </w:pPr>
      <w:r/>
      <w:r/>
      <w:r/>
    </w:p>
    <w:p w14:paraId="1C725043"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687DD72E" w14:textId="77777777">
            <w:pPr>
              <w:spacing/>
              <w:ind/>
              <w:rPr>
                <w:b/>
              </w:rPr>
            </w:pPr>
            <w:r/>
            <w:bookmarkStart w:id="21" w:name="_Hlk85019763"/>
            <w:r>
              <w:rPr>
                <w:b/>
              </w:rPr>
              <w:t xml:space="preserve">XIX OPIS KRYTERIÓW OCENY OFERT, WRAZ Z PODANIEM WAG TYCH KRYTERIÓW I SPOSOBU OCENY OFERT</w:t>
            </w:r>
            <w:bookmarkEnd w:id="21"/>
            <w:r>
              <w:rPr>
                <w:b/>
              </w:rPr>
            </w:r>
          </w:p>
        </w:tc>
      </w:tr>
    </w:tbl>
    <w:p w14:paraId="3DDF274E" w14:textId="77777777">
      <w:pPr>
        <w:spacing/>
        <w:ind/>
        <w:jc w:val="both"/>
        <w:rPr/>
      </w:pPr>
      <w:r/>
      <w:r/>
    </w:p>
    <w:p w14:paraId="34F3B207" w14:textId="77777777">
      <w:pPr>
        <w:spacing/>
        <w:ind/>
        <w:jc w:val="both"/>
        <w:rPr>
          <w:lang w:eastAsia="pl-PL"/>
        </w:rPr>
      </w:pPr>
      <w:r>
        <w:rPr>
          <w:lang w:eastAsia="pl-PL"/>
        </w:rPr>
        <w:t xml:space="preserve">1. Zamawiający oceni i porówna te oferty, które:</w:t>
      </w:r>
      <w:r>
        <w:rPr>
          <w:lang w:eastAsia="pl-PL"/>
        </w:rPr>
      </w:r>
    </w:p>
    <w:p w14:paraId="04019675" w14:textId="77777777">
      <w:pPr>
        <w:numPr>
          <w:ilvl w:val="0"/>
          <w:numId w:val="6"/>
        </w:numPr>
        <w:spacing/>
        <w:ind/>
        <w:jc w:val="both"/>
        <w:rPr>
          <w:lang w:eastAsia="pl-PL"/>
        </w:rPr>
      </w:pPr>
      <w:r>
        <w:t xml:space="preserve">zostaną złożone przez Wykonawców niewykluczonych przez Zamawiającego </w:t>
      </w:r>
      <w:r>
        <w:br w:type="textWrapping" w:clear="all"/>
        <w:t xml:space="preserve">z niniejszego postępowania,</w:t>
      </w:r>
      <w:r>
        <w:rPr>
          <w:lang w:eastAsia="pl-PL"/>
        </w:rPr>
      </w:r>
    </w:p>
    <w:p w14:paraId="4BF5A6CC" w14:textId="77777777">
      <w:pPr>
        <w:numPr>
          <w:ilvl w:val="0"/>
          <w:numId w:val="6"/>
        </w:numPr>
        <w:spacing/>
        <w:ind/>
        <w:jc w:val="both"/>
        <w:rPr>
          <w:lang w:eastAsia="pl-PL"/>
        </w:rPr>
      </w:pPr>
      <w:r>
        <w:t xml:space="preserve">nie zostaną odrzucone przez Zamawiającego.</w:t>
      </w:r>
      <w:r>
        <w:rPr>
          <w:lang w:eastAsia="pl-PL"/>
        </w:rPr>
      </w:r>
    </w:p>
    <w:p w14:paraId="2A0CC4F7" w14:textId="77777777">
      <w:pPr>
        <w:spacing/>
        <w:ind/>
        <w:jc w:val="both"/>
        <w:rPr/>
      </w:pPr>
      <w:r/>
      <w:r/>
    </w:p>
    <w:p w14:paraId="46ECFDF0" w14:textId="77777777">
      <w:pPr>
        <w:spacing/>
        <w:ind/>
        <w:jc w:val="both"/>
        <w:rPr/>
      </w:pPr>
      <w:r>
        <w:t xml:space="preserve">2. Oferty zostaną ocenione przez Zamawiającego w oparciu o następujące kryteria i ich znaczenie:</w:t>
      </w:r>
      <w:r/>
    </w:p>
    <w:tbl>
      <w:tblPr>
        <w:tblW w:w="0" w:type="auto"/>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82"/>
        <w:gridCol w:w="3433"/>
        <w:gridCol w:w="2137"/>
        <w:gridCol w:w="2410"/>
      </w:tblGrid>
      <w:tr>
        <w:trPr/>
        <w:tc>
          <w:tcPr>
            <w:tcBorders>
              <w:top w:val="single" w:color="auto" w:sz="4" w:space="0"/>
              <w:left w:val="single" w:color="auto" w:sz="4" w:space="0"/>
              <w:bottom w:val="single" w:color="auto" w:sz="4" w:space="0"/>
              <w:right w:val="single" w:color="auto" w:sz="4" w:space="0"/>
            </w:tcBorders>
            <w:tcW w:w="1101" w:type="dxa"/>
            <w:vAlign w:val="center"/>
          </w:tcPr>
          <w:p w14:paraId="0CD6C199" w14:textId="77777777">
            <w:pPr>
              <w:spacing/>
              <w:ind/>
              <w:jc w:val="center"/>
              <w:rPr/>
            </w:pPr>
            <w:r>
              <w:t xml:space="preserve">Lp.</w:t>
            </w:r>
            <w:r/>
          </w:p>
        </w:tc>
        <w:tc>
          <w:tcPr>
            <w:tcBorders>
              <w:top w:val="single" w:color="auto" w:sz="4" w:space="0"/>
              <w:left w:val="single" w:color="auto" w:sz="4" w:space="0"/>
              <w:bottom w:val="single" w:color="auto" w:sz="4" w:space="0"/>
              <w:right w:val="single" w:color="auto" w:sz="4" w:space="0"/>
            </w:tcBorders>
            <w:tcW w:w="3505" w:type="dxa"/>
            <w:vAlign w:val="center"/>
          </w:tcPr>
          <w:p w14:paraId="25CDC328" w14:textId="77777777">
            <w:pPr>
              <w:spacing/>
              <w:ind/>
              <w:jc w:val="center"/>
              <w:rPr/>
            </w:pPr>
            <w:r>
              <w:t xml:space="preserve">Kryterium</w:t>
            </w:r>
            <w:r/>
          </w:p>
        </w:tc>
        <w:tc>
          <w:tcPr>
            <w:tcBorders>
              <w:top w:val="single" w:color="auto" w:sz="4" w:space="0"/>
              <w:left w:val="single" w:color="auto" w:sz="4" w:space="0"/>
              <w:bottom w:val="single" w:color="auto" w:sz="4" w:space="0"/>
              <w:right w:val="single" w:color="auto" w:sz="4" w:space="0"/>
            </w:tcBorders>
            <w:tcW w:w="2165" w:type="dxa"/>
            <w:vAlign w:val="center"/>
          </w:tcPr>
          <w:p w14:paraId="61C48E53" w14:textId="77777777">
            <w:pPr>
              <w:spacing/>
              <w:ind/>
              <w:jc w:val="center"/>
              <w:rPr/>
            </w:pPr>
            <w:r>
              <w:t xml:space="preserve">Znaczenie procentowe kryterium</w:t>
            </w:r>
            <w:r/>
          </w:p>
        </w:tc>
        <w:tc>
          <w:tcPr>
            <w:tcBorders>
              <w:top w:val="single" w:color="auto" w:sz="4" w:space="0"/>
              <w:left w:val="single" w:color="auto" w:sz="4" w:space="0"/>
              <w:bottom w:val="single" w:color="auto" w:sz="4" w:space="0"/>
              <w:right w:val="single" w:color="auto" w:sz="4" w:space="0"/>
            </w:tcBorders>
            <w:tcW w:w="2442" w:type="dxa"/>
            <w:vAlign w:val="center"/>
          </w:tcPr>
          <w:p w14:paraId="4C94FA37" w14:textId="77777777">
            <w:pPr>
              <w:spacing/>
              <w:ind/>
              <w:jc w:val="center"/>
              <w:rPr/>
            </w:pPr>
            <w:r>
              <w:t xml:space="preserve">Maksymalna ilość punktów jakie może otrzymać oferta za dane kryterium</w:t>
            </w:r>
            <w:r/>
          </w:p>
        </w:tc>
      </w:tr>
      <w:tr>
        <w:trPr/>
        <w:tc>
          <w:tcPr>
            <w:tcBorders>
              <w:top w:val="single" w:color="auto" w:sz="4" w:space="0"/>
              <w:left w:val="single" w:color="auto" w:sz="4" w:space="0"/>
              <w:bottom w:val="single" w:color="auto" w:sz="4" w:space="0"/>
              <w:right w:val="single" w:color="auto" w:sz="4" w:space="0"/>
            </w:tcBorders>
            <w:tcW w:w="1101" w:type="dxa"/>
            <w:vAlign w:val="center"/>
          </w:tcPr>
          <w:p w14:paraId="38DDB709" w14:textId="77777777">
            <w:pPr>
              <w:spacing/>
              <w:ind/>
              <w:rPr/>
            </w:pPr>
            <w:r>
              <w:t xml:space="preserve">1</w:t>
            </w:r>
            <w:r/>
          </w:p>
        </w:tc>
        <w:tc>
          <w:tcPr>
            <w:tcBorders>
              <w:top w:val="single" w:color="auto" w:sz="4" w:space="0"/>
              <w:left w:val="single" w:color="auto" w:sz="4" w:space="0"/>
              <w:bottom w:val="single" w:color="auto" w:sz="4" w:space="0"/>
              <w:right w:val="single" w:color="auto" w:sz="4" w:space="0"/>
            </w:tcBorders>
            <w:tcW w:w="3505" w:type="dxa"/>
          </w:tcPr>
          <w:p w14:paraId="2CC3B288" w14:textId="78701071">
            <w:pPr>
              <w:spacing/>
              <w:ind/>
              <w:jc w:val="both"/>
              <w:rPr/>
            </w:pPr>
            <w:r>
              <w:t xml:space="preserve">Cena </w:t>
            </w:r>
            <w:r>
              <w:t xml:space="preserve">(C</w:t>
            </w:r>
            <w:r>
              <w:t xml:space="preserve">)</w:t>
            </w:r>
            <w:r/>
          </w:p>
        </w:tc>
        <w:tc>
          <w:tcPr>
            <w:tcBorders>
              <w:top w:val="single" w:color="auto" w:sz="4" w:space="0"/>
              <w:left w:val="single" w:color="auto" w:sz="4" w:space="0"/>
              <w:bottom w:val="single" w:color="auto" w:sz="4" w:space="0"/>
              <w:right w:val="single" w:color="auto" w:sz="4" w:space="0"/>
            </w:tcBorders>
            <w:tcW w:w="2165" w:type="dxa"/>
          </w:tcPr>
          <w:p w14:paraId="6AA4D236" w14:textId="77777777">
            <w:pPr>
              <w:spacing/>
              <w:ind/>
              <w:jc w:val="center"/>
              <w:rPr/>
            </w:pPr>
            <w:r>
              <w:t xml:space="preserve">60 %</w:t>
            </w:r>
            <w:r/>
          </w:p>
        </w:tc>
        <w:tc>
          <w:tcPr>
            <w:tcBorders>
              <w:top w:val="single" w:color="auto" w:sz="4" w:space="0"/>
              <w:left w:val="single" w:color="auto" w:sz="4" w:space="0"/>
              <w:bottom w:val="single" w:color="auto" w:sz="4" w:space="0"/>
              <w:right w:val="single" w:color="auto" w:sz="4" w:space="0"/>
            </w:tcBorders>
            <w:tcW w:w="2442" w:type="dxa"/>
          </w:tcPr>
          <w:p w14:paraId="50215468" w14:textId="77777777">
            <w:pPr>
              <w:spacing/>
              <w:ind/>
              <w:jc w:val="center"/>
              <w:rPr/>
            </w:pPr>
            <w:r>
              <w:t xml:space="preserve">60 pkt</w:t>
            </w:r>
            <w:r/>
          </w:p>
        </w:tc>
      </w:tr>
      <w:tr>
        <w:trPr/>
        <w:tc>
          <w:tcPr>
            <w:tcBorders>
              <w:top w:val="single" w:color="auto" w:sz="4" w:space="0"/>
              <w:left w:val="single" w:color="auto" w:sz="4" w:space="0"/>
              <w:bottom w:val="single" w:color="auto" w:sz="4" w:space="0"/>
              <w:right w:val="single" w:color="auto" w:sz="4" w:space="0"/>
            </w:tcBorders>
            <w:tcW w:w="1101" w:type="dxa"/>
            <w:vAlign w:val="center"/>
          </w:tcPr>
          <w:p w14:paraId="5FB45A54" w14:textId="77777777">
            <w:pPr>
              <w:spacing/>
              <w:ind/>
              <w:rPr/>
            </w:pPr>
            <w:r>
              <w:t xml:space="preserve">2</w:t>
            </w:r>
            <w:r/>
          </w:p>
        </w:tc>
        <w:tc>
          <w:tcPr>
            <w:tcBorders>
              <w:top w:val="single" w:color="auto" w:sz="4" w:space="0"/>
              <w:left w:val="single" w:color="auto" w:sz="4" w:space="0"/>
              <w:bottom w:val="single" w:color="auto" w:sz="4" w:space="0"/>
              <w:right w:val="single" w:color="auto" w:sz="4" w:space="0"/>
            </w:tcBorders>
            <w:tcW w:w="3505" w:type="dxa"/>
          </w:tcPr>
          <w:p w14:paraId="24FA2069" w14:textId="77777777">
            <w:pPr>
              <w:spacing/>
              <w:ind/>
              <w:jc w:val="both"/>
              <w:rPr/>
            </w:pPr>
            <w:r>
              <w:t xml:space="preserve">Termin płatności (T)</w:t>
            </w:r>
            <w:r/>
          </w:p>
        </w:tc>
        <w:tc>
          <w:tcPr>
            <w:tcBorders>
              <w:top w:val="single" w:color="auto" w:sz="4" w:space="0"/>
              <w:left w:val="single" w:color="auto" w:sz="4" w:space="0"/>
              <w:bottom w:val="single" w:color="auto" w:sz="4" w:space="0"/>
              <w:right w:val="single" w:color="auto" w:sz="4" w:space="0"/>
            </w:tcBorders>
            <w:tcW w:w="2165" w:type="dxa"/>
          </w:tcPr>
          <w:p w14:paraId="2ABA1218" w14:textId="77777777">
            <w:pPr>
              <w:spacing/>
              <w:ind/>
              <w:jc w:val="center"/>
              <w:rPr/>
            </w:pPr>
            <w:r>
              <w:t xml:space="preserve">40 %</w:t>
            </w:r>
            <w:r/>
          </w:p>
        </w:tc>
        <w:tc>
          <w:tcPr>
            <w:tcBorders>
              <w:top w:val="single" w:color="auto" w:sz="4" w:space="0"/>
              <w:left w:val="single" w:color="auto" w:sz="4" w:space="0"/>
              <w:bottom w:val="single" w:color="auto" w:sz="4" w:space="0"/>
              <w:right w:val="single" w:color="auto" w:sz="4" w:space="0"/>
            </w:tcBorders>
            <w:tcW w:w="2442" w:type="dxa"/>
          </w:tcPr>
          <w:p w14:paraId="3F54F42B" w14:textId="77777777">
            <w:pPr>
              <w:spacing/>
              <w:ind/>
              <w:jc w:val="center"/>
              <w:rPr/>
            </w:pPr>
            <w:r>
              <w:t xml:space="preserve">40 pkt</w:t>
            </w:r>
            <w:r/>
          </w:p>
        </w:tc>
      </w:tr>
    </w:tbl>
    <w:p w14:paraId="48E71866" w14:textId="77777777">
      <w:pPr>
        <w:spacing/>
        <w:ind/>
        <w:jc w:val="both"/>
        <w:rPr>
          <w:b/>
        </w:rPr>
      </w:pPr>
      <w:r>
        <w:rPr>
          <w:b/>
        </w:rPr>
      </w:r>
      <w:r>
        <w:rPr>
          <w:b/>
        </w:rPr>
      </w:r>
    </w:p>
    <w:p w14:paraId="649FCBAE" w14:textId="77777777">
      <w:pPr>
        <w:spacing/>
        <w:ind/>
        <w:jc w:val="both"/>
        <w:rPr>
          <w:b/>
        </w:rPr>
      </w:pPr>
      <w:r>
        <w:rPr>
          <w:b/>
        </w:rPr>
        <w:t xml:space="preserve">1) Zasady oceny kryterium </w:t>
      </w:r>
      <w:r>
        <w:rPr>
          <w:b/>
          <w:u w:val="single"/>
        </w:rPr>
        <w:t xml:space="preserve">„Cena” C</w:t>
      </w:r>
      <w:r>
        <w:rPr>
          <w:b/>
        </w:rPr>
      </w:r>
    </w:p>
    <w:p w14:paraId="6155CF1D" w14:textId="77777777">
      <w:pPr>
        <w:spacing/>
        <w:ind/>
        <w:jc w:val="both"/>
        <w:rPr/>
      </w:pPr>
      <w:r>
        <w:t xml:space="preserve">W przypadku kryterium „Cena” oferta otrzyma zaokrągloną do dwóch miejsc po przecinku ilość punktów wynikającą z działania:</w:t>
      </w:r>
      <w:r/>
    </w:p>
    <w:p w14:paraId="33F783DF" w14:textId="77777777">
      <w:pPr>
        <w:spacing/>
        <w:ind/>
        <w:jc w:val="both"/>
        <w:rPr/>
      </w:pPr>
      <w:r/>
      <w:r/>
    </w:p>
    <w:p w14:paraId="398AD0E9" w14:textId="77777777">
      <w:pPr>
        <w:spacing/>
        <w:ind w:left="708"/>
        <w:jc w:val="both"/>
        <w:rPr>
          <w:lang w:val="de-DE"/>
        </w:rPr>
      </w:pPr>
      <w:r>
        <w:rPr>
          <w:lang w:val="de-DE"/>
        </w:rPr>
        <w:t xml:space="preserve">C min</w:t>
      </w:r>
      <w:r>
        <w:rPr>
          <w:lang w:val="de-DE"/>
        </w:rPr>
      </w:r>
    </w:p>
    <w:p w14:paraId="1D7D5EC0" w14:textId="22EF2A58">
      <w:pPr>
        <w:spacing/>
        <w:ind/>
        <w:jc w:val="both"/>
        <w:rPr>
          <w:lang w:val="de-DE"/>
        </w:rPr>
      </w:pPr>
      <w:r>
        <w:rPr>
          <w:lang w:val="de-DE"/>
        </w:rPr>
        <w:t xml:space="preserve">    C=……</w:t>
      </w:r>
      <w:r>
        <w:rPr>
          <w:lang w:val="de-DE"/>
        </w:rPr>
        <w:t xml:space="preserve">……</w:t>
      </w:r>
      <w:r>
        <w:rPr>
          <w:lang w:val="de-DE"/>
        </w:rPr>
        <w:t xml:space="preserve">. x 60</w:t>
      </w:r>
      <w:r>
        <w:rPr>
          <w:lang w:val="de-DE"/>
        </w:rPr>
      </w:r>
    </w:p>
    <w:p w14:paraId="6DA8B900" w14:textId="77777777">
      <w:pPr>
        <w:spacing/>
        <w:ind/>
        <w:jc w:val="both"/>
        <w:rPr>
          <w:lang w:val="en-US"/>
        </w:rPr>
      </w:pPr>
      <w:r>
        <w:rPr>
          <w:lang w:val="de-DE"/>
        </w:rPr>
        <w:tab/>
      </w:r>
      <w:r>
        <w:rPr>
          <w:lang w:val="en-US"/>
        </w:rPr>
        <w:t xml:space="preserve">C bad</w:t>
      </w:r>
      <w:r>
        <w:rPr>
          <w:lang w:val="en-US"/>
        </w:rPr>
      </w:r>
    </w:p>
    <w:p w14:paraId="7CCE1940" w14:textId="77777777">
      <w:pPr>
        <w:spacing/>
        <w:ind/>
        <w:jc w:val="both"/>
        <w:rPr>
          <w:lang w:val="en-US"/>
        </w:rPr>
      </w:pPr>
      <w:r>
        <w:rPr>
          <w:lang w:val="en-US"/>
        </w:rPr>
        <w:t xml:space="preserve">gdzie:</w:t>
      </w:r>
      <w:r>
        <w:rPr>
          <w:lang w:val="en-US"/>
        </w:rPr>
      </w:r>
    </w:p>
    <w:p w14:paraId="09ABADF4" w14:textId="23F27634">
      <w:pPr>
        <w:spacing/>
        <w:ind/>
        <w:jc w:val="both"/>
        <w:rPr/>
      </w:pPr>
      <w:r>
        <w:rPr>
          <w:lang w:val="en-US"/>
        </w:rPr>
        <w:t xml:space="preserve">  </w:t>
      </w:r>
      <w:r>
        <w:t xml:space="preserve">C </w:t>
      </w:r>
      <w:r>
        <w:t xml:space="preserve">- ilość</w:t>
      </w:r>
      <w:r>
        <w:t xml:space="preserve"> punktów w kryterium cena,</w:t>
      </w:r>
      <w:r/>
    </w:p>
    <w:p w14:paraId="1A3D2D4E" w14:textId="77777777">
      <w:pPr>
        <w:spacing/>
        <w:ind/>
        <w:jc w:val="both"/>
        <w:rPr/>
      </w:pPr>
      <w:r>
        <w:t xml:space="preserve">  C min – cena oferty z najniższą ceną,</w:t>
      </w:r>
      <w:r/>
    </w:p>
    <w:p w14:paraId="37FFBDA3" w14:textId="77777777">
      <w:pPr>
        <w:spacing/>
        <w:ind/>
        <w:jc w:val="both"/>
        <w:rPr/>
      </w:pPr>
      <w:r>
        <w:t xml:space="preserve">  C bad – cena oferty badanej,</w:t>
      </w:r>
      <w:r/>
    </w:p>
    <w:p w14:paraId="691AE7CF" w14:textId="77777777">
      <w:pPr>
        <w:spacing/>
        <w:ind/>
        <w:jc w:val="both"/>
        <w:rPr/>
      </w:pPr>
      <w:r>
        <w:t xml:space="preserve">  60 – wskaźnik stały. </w:t>
      </w:r>
      <w:r/>
    </w:p>
    <w:p w14:paraId="483BE8FC" w14:textId="77777777">
      <w:pPr>
        <w:spacing/>
        <w:ind/>
        <w:jc w:val="both"/>
        <w:rPr/>
      </w:pPr>
      <w:r/>
      <w:r/>
    </w:p>
    <w:p w14:paraId="3D65DDE5" w14:textId="45971BF4">
      <w:pPr>
        <w:numPr>
          <w:ilvl w:val="0"/>
          <w:numId w:val="3"/>
        </w:numPr>
        <w:spacing/>
        <w:ind/>
        <w:jc w:val="both"/>
        <w:rPr>
          <w:color w:val="000000"/>
        </w:rPr>
      </w:pPr>
      <w:r>
        <w:rPr>
          <w:b/>
          <w:color w:val="000000"/>
        </w:rPr>
        <w:t xml:space="preserve">Zasady oceny kryterium </w:t>
      </w:r>
      <w:r>
        <w:rPr>
          <w:b/>
          <w:color w:val="000000"/>
          <w:u w:val="single"/>
        </w:rPr>
        <w:t xml:space="preserve">„Termin</w:t>
      </w:r>
      <w:r>
        <w:rPr>
          <w:b/>
          <w:color w:val="000000"/>
          <w:u w:val="single"/>
        </w:rPr>
        <w:t xml:space="preserve"> płatności” T</w:t>
      </w:r>
      <w:r>
        <w:rPr>
          <w:color w:val="000000"/>
          <w:u w:val="single"/>
        </w:rPr>
        <w:t xml:space="preserve"> </w:t>
      </w:r>
      <w:r>
        <w:rPr>
          <w:color w:val="000000"/>
        </w:rPr>
      </w:r>
    </w:p>
    <w:p w14:paraId="07FE6593" w14:textId="26FAD108">
      <w:pPr>
        <w:spacing/>
        <w:ind w:left="360"/>
        <w:jc w:val="both"/>
        <w:rPr>
          <w:color w:val="000000"/>
        </w:rPr>
      </w:pPr>
      <w:r>
        <w:rPr>
          <w:color w:val="000000"/>
        </w:rPr>
        <w:t xml:space="preserve">Sposób określenia wartości punktowej terminu płatności przedstawia </w:t>
      </w:r>
      <w:r>
        <w:rPr>
          <w:color w:val="000000"/>
        </w:rPr>
        <w:t xml:space="preserve">poniższa tabela</w:t>
      </w:r>
      <w:r>
        <w:rPr>
          <w:color w:val="000000"/>
        </w:rPr>
        <w:t xml:space="preserve">:</w:t>
      </w:r>
      <w:r>
        <w:rPr>
          <w:color w:val="000000"/>
        </w:rPr>
      </w:r>
    </w:p>
    <w:p w14:paraId="458B618A" w14:textId="77777777">
      <w:pPr>
        <w:spacing/>
        <w:ind w:left="360"/>
        <w:jc w:val="both"/>
        <w:rPr>
          <w:color w:val="000000"/>
        </w:rPr>
      </w:pPr>
      <w:r>
        <w:rPr>
          <w:color w:val="000000"/>
        </w:rPr>
      </w:r>
      <w:r>
        <w:rPr>
          <w:color w:val="000000"/>
        </w:rPr>
      </w:r>
    </w:p>
    <w:tbl>
      <w:tblPr>
        <w:tblInd w:w="360" w:type="dxa"/>
        <w:tblW w:w="0" w:type="auto"/>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7"/>
        <w:gridCol w:w="4985"/>
        <w:gridCol w:w="2890"/>
      </w:tblGrid>
      <w:tr>
        <w:trPr/>
        <w:tc>
          <w:tcPr>
            <w:tcBorders>
              <w:top w:val="single" w:color="auto" w:sz="4" w:space="0"/>
              <w:left w:val="single" w:color="auto" w:sz="4" w:space="0"/>
              <w:bottom w:val="single" w:color="auto" w:sz="4" w:space="0"/>
              <w:right w:val="single" w:color="auto" w:sz="4" w:space="0"/>
            </w:tcBorders>
            <w:tcW w:w="741" w:type="dxa"/>
          </w:tcPr>
          <w:p w14:paraId="0F29BA43" w14:textId="77777777">
            <w:pPr>
              <w:spacing/>
              <w:ind w:left="360"/>
              <w:jc w:val="both"/>
              <w:rPr>
                <w:color w:val="000000"/>
              </w:rPr>
            </w:pPr>
            <w:r>
              <w:rPr>
                <w:color w:val="000000"/>
              </w:rPr>
              <w:t xml:space="preserve">Lp.</w:t>
            </w:r>
            <w:r>
              <w:rPr>
                <w:color w:val="000000"/>
              </w:rPr>
            </w:r>
          </w:p>
        </w:tc>
        <w:tc>
          <w:tcPr>
            <w:tcBorders>
              <w:top w:val="single" w:color="auto" w:sz="4" w:space="0"/>
              <w:left w:val="single" w:color="auto" w:sz="4" w:space="0"/>
              <w:bottom w:val="single" w:color="auto" w:sz="4" w:space="0"/>
              <w:right w:val="single" w:color="auto" w:sz="4" w:space="0"/>
            </w:tcBorders>
            <w:tcW w:w="5684" w:type="dxa"/>
          </w:tcPr>
          <w:p w14:paraId="4EDB489F" w14:textId="77777777">
            <w:pPr>
              <w:spacing/>
              <w:ind w:left="360"/>
              <w:jc w:val="both"/>
              <w:rPr>
                <w:color w:val="000000"/>
              </w:rPr>
            </w:pPr>
            <w:r>
              <w:rPr>
                <w:color w:val="000000"/>
              </w:rPr>
              <w:t xml:space="preserve">Termin płatności wyrażony w dniach liczony od dnia wystawienia faktury</w:t>
            </w:r>
            <w:r>
              <w:rPr>
                <w:color w:val="000000"/>
              </w:rPr>
            </w:r>
          </w:p>
        </w:tc>
        <w:tc>
          <w:tcPr>
            <w:tcBorders>
              <w:top w:val="single" w:color="auto" w:sz="4" w:space="0"/>
              <w:left w:val="single" w:color="auto" w:sz="4" w:space="0"/>
              <w:bottom w:val="single" w:color="auto" w:sz="4" w:space="0"/>
              <w:right w:val="single" w:color="auto" w:sz="4" w:space="0"/>
            </w:tcBorders>
            <w:tcW w:w="3212" w:type="dxa"/>
          </w:tcPr>
          <w:p w14:paraId="4D7DE303" w14:textId="77777777">
            <w:pPr>
              <w:spacing/>
              <w:ind w:left="360"/>
              <w:jc w:val="both"/>
              <w:rPr>
                <w:color w:val="000000"/>
              </w:rPr>
            </w:pPr>
            <w:r>
              <w:rPr>
                <w:color w:val="000000"/>
              </w:rPr>
              <w:t xml:space="preserve">Wartość w punktach</w:t>
            </w:r>
            <w:r>
              <w:rPr>
                <w:color w:val="000000"/>
              </w:rPr>
            </w:r>
          </w:p>
        </w:tc>
      </w:tr>
      <w:tr>
        <w:trPr/>
        <w:tc>
          <w:tcPr>
            <w:tcBorders>
              <w:top w:val="single" w:color="auto" w:sz="4" w:space="0"/>
              <w:left w:val="single" w:color="auto" w:sz="4" w:space="0"/>
              <w:bottom w:val="single" w:color="auto" w:sz="4" w:space="0"/>
              <w:right w:val="single" w:color="auto" w:sz="4" w:space="0"/>
            </w:tcBorders>
            <w:tcW w:w="741" w:type="dxa"/>
          </w:tcPr>
          <w:p w14:paraId="0F75FF38" w14:textId="77777777">
            <w:pPr>
              <w:spacing/>
              <w:ind w:left="360"/>
              <w:jc w:val="both"/>
              <w:rPr>
                <w:color w:val="000000"/>
              </w:rPr>
            </w:pPr>
            <w:r>
              <w:rPr>
                <w:color w:val="000000"/>
              </w:rPr>
              <w:t xml:space="preserve">1.</w:t>
            </w:r>
            <w:r>
              <w:rPr>
                <w:color w:val="000000"/>
              </w:rPr>
            </w:r>
          </w:p>
        </w:tc>
        <w:tc>
          <w:tcPr>
            <w:tcBorders>
              <w:top w:val="single" w:color="auto" w:sz="4" w:space="0"/>
              <w:left w:val="single" w:color="auto" w:sz="4" w:space="0"/>
              <w:bottom w:val="single" w:color="auto" w:sz="4" w:space="0"/>
              <w:right w:val="single" w:color="auto" w:sz="4" w:space="0"/>
            </w:tcBorders>
            <w:tcW w:w="5684" w:type="dxa"/>
          </w:tcPr>
          <w:p w14:paraId="3CCCCBE7" w14:textId="77777777">
            <w:pPr>
              <w:spacing/>
              <w:ind w:left="360"/>
              <w:jc w:val="both"/>
              <w:rPr>
                <w:color w:val="000000"/>
              </w:rPr>
            </w:pPr>
            <w:r>
              <w:rPr>
                <w:color w:val="000000"/>
              </w:rPr>
              <w:t xml:space="preserve">Termin płatności 21 dni</w:t>
            </w:r>
            <w:r>
              <w:rPr>
                <w:color w:val="000000"/>
              </w:rPr>
            </w:r>
          </w:p>
        </w:tc>
        <w:tc>
          <w:tcPr>
            <w:tcBorders>
              <w:top w:val="single" w:color="auto" w:sz="4" w:space="0"/>
              <w:left w:val="single" w:color="auto" w:sz="4" w:space="0"/>
              <w:bottom w:val="single" w:color="auto" w:sz="4" w:space="0"/>
              <w:right w:val="single" w:color="auto" w:sz="4" w:space="0"/>
            </w:tcBorders>
            <w:tcW w:w="3212" w:type="dxa"/>
            <w:vAlign w:val="center"/>
          </w:tcPr>
          <w:p w14:paraId="17B73E7A" w14:textId="77777777">
            <w:pPr>
              <w:spacing/>
              <w:ind/>
              <w:rPr>
                <w:color w:val="000000"/>
              </w:rPr>
            </w:pPr>
            <w:r>
              <w:rPr>
                <w:color w:val="000000"/>
              </w:rPr>
              <w:t xml:space="preserve">30 pkt.</w:t>
            </w:r>
            <w:r>
              <w:rPr>
                <w:color w:val="000000"/>
              </w:rPr>
            </w:r>
          </w:p>
        </w:tc>
      </w:tr>
      <w:tr>
        <w:trPr/>
        <w:tc>
          <w:tcPr>
            <w:tcBorders>
              <w:top w:val="single" w:color="auto" w:sz="4" w:space="0"/>
              <w:left w:val="single" w:color="auto" w:sz="4" w:space="0"/>
              <w:bottom w:val="single" w:color="auto" w:sz="4" w:space="0"/>
              <w:right w:val="single" w:color="auto" w:sz="4" w:space="0"/>
            </w:tcBorders>
            <w:tcW w:w="741" w:type="dxa"/>
          </w:tcPr>
          <w:p w14:paraId="3B2E5FEF" w14:textId="77777777">
            <w:pPr>
              <w:spacing/>
              <w:ind w:left="360"/>
              <w:jc w:val="both"/>
              <w:rPr>
                <w:color w:val="000000"/>
              </w:rPr>
            </w:pPr>
            <w:r>
              <w:rPr>
                <w:color w:val="000000"/>
              </w:rPr>
              <w:t xml:space="preserve">2. </w:t>
            </w:r>
            <w:r>
              <w:rPr>
                <w:color w:val="000000"/>
              </w:rPr>
            </w:r>
          </w:p>
        </w:tc>
        <w:tc>
          <w:tcPr>
            <w:tcBorders>
              <w:top w:val="single" w:color="auto" w:sz="4" w:space="0"/>
              <w:left w:val="single" w:color="auto" w:sz="4" w:space="0"/>
              <w:bottom w:val="single" w:color="auto" w:sz="4" w:space="0"/>
              <w:right w:val="single" w:color="auto" w:sz="4" w:space="0"/>
            </w:tcBorders>
            <w:tcW w:w="5684" w:type="dxa"/>
          </w:tcPr>
          <w:p w14:paraId="7D232245" w14:textId="77777777">
            <w:pPr>
              <w:spacing/>
              <w:ind w:left="360"/>
              <w:jc w:val="both"/>
              <w:rPr>
                <w:color w:val="000000"/>
              </w:rPr>
            </w:pPr>
            <w:r>
              <w:rPr>
                <w:color w:val="000000"/>
              </w:rPr>
              <w:t xml:space="preserve">Termin płatności 30 dni</w:t>
            </w:r>
            <w:r>
              <w:rPr>
                <w:color w:val="000000"/>
              </w:rPr>
            </w:r>
          </w:p>
        </w:tc>
        <w:tc>
          <w:tcPr>
            <w:tcBorders>
              <w:top w:val="single" w:color="auto" w:sz="4" w:space="0"/>
              <w:left w:val="single" w:color="auto" w:sz="4" w:space="0"/>
              <w:bottom w:val="single" w:color="auto" w:sz="4" w:space="0"/>
              <w:right w:val="single" w:color="auto" w:sz="4" w:space="0"/>
            </w:tcBorders>
            <w:tcW w:w="3212" w:type="dxa"/>
            <w:vAlign w:val="center"/>
          </w:tcPr>
          <w:p w14:paraId="47E6B816" w14:textId="77777777">
            <w:pPr>
              <w:spacing/>
              <w:ind/>
              <w:rPr>
                <w:color w:val="000000"/>
              </w:rPr>
            </w:pPr>
            <w:r>
              <w:rPr>
                <w:color w:val="000000"/>
              </w:rPr>
              <w:t xml:space="preserve">40 pkt.</w:t>
            </w:r>
            <w:r>
              <w:rPr>
                <w:color w:val="000000"/>
              </w:rPr>
            </w:r>
          </w:p>
        </w:tc>
      </w:tr>
    </w:tbl>
    <w:p w14:paraId="695E10D7" w14:textId="77777777">
      <w:pPr>
        <w:spacing/>
        <w:ind w:left="360"/>
        <w:jc w:val="both"/>
        <w:rPr>
          <w:color w:val="000000"/>
          <w:highlight w:val="yellow"/>
        </w:rPr>
      </w:pPr>
      <w:r>
        <w:rPr>
          <w:color w:val="000000"/>
          <w:highlight w:val="yellow"/>
        </w:rPr>
      </w:r>
      <w:r>
        <w:rPr>
          <w:color w:val="000000"/>
          <w:highlight w:val="yellow"/>
        </w:rPr>
      </w:r>
    </w:p>
    <w:p w14:paraId="58B8F054" w14:textId="77777777">
      <w:pPr>
        <w:spacing/>
        <w:ind/>
        <w:jc w:val="both"/>
        <w:rPr>
          <w:highlight w:val="yellow"/>
        </w:rPr>
      </w:pPr>
      <w:r>
        <w:rPr>
          <w:highlight w:val="yellow"/>
        </w:rPr>
      </w:r>
      <w:r>
        <w:rPr>
          <w:highlight w:val="yellow"/>
        </w:rPr>
      </w:r>
    </w:p>
    <w:p w14:paraId="49E8B9C1" w14:textId="77777777">
      <w:pPr>
        <w:spacing/>
        <w:ind/>
        <w:jc w:val="both"/>
        <w:rPr/>
      </w:pPr>
      <w:r>
        <w:t xml:space="preserve">Uwaga: Wskazane kryterium punktowane będzie na podstawie oświadczenia złożonego </w:t>
      </w:r>
      <w:r>
        <w:br w:type="textWrapping" w:clear="all"/>
        <w:t xml:space="preserve">w formularzu ofertowym w pkt 5.</w:t>
      </w:r>
      <w:r/>
    </w:p>
    <w:p w14:paraId="002B08E5" w14:textId="77777777">
      <w:pPr>
        <w:spacing/>
        <w:ind/>
        <w:jc w:val="both"/>
        <w:rPr>
          <w:b/>
        </w:rPr>
      </w:pPr>
      <w:r>
        <w:rPr>
          <w:b/>
        </w:rPr>
      </w:r>
      <w:r>
        <w:rPr>
          <w:b/>
        </w:rPr>
      </w:r>
    </w:p>
    <w:p w14:paraId="0E00DC43" w14:textId="77777777">
      <w:pPr>
        <w:numPr>
          <w:ilvl w:val="0"/>
          <w:numId w:val="3"/>
        </w:numPr>
        <w:spacing/>
        <w:ind/>
        <w:jc w:val="both"/>
        <w:rPr>
          <w:b/>
        </w:rPr>
      </w:pPr>
      <w:r>
        <w:rPr>
          <w:b/>
        </w:rPr>
        <w:t xml:space="preserve">Ostateczna ilość punktów dla każdej oferty zostanie wyliczona za pomocą wzoru:</w:t>
      </w:r>
      <w:r>
        <w:rPr>
          <w:b/>
        </w:rPr>
      </w:r>
    </w:p>
    <w:p w14:paraId="520EAA1E" w14:textId="77777777">
      <w:pPr>
        <w:spacing/>
        <w:ind/>
        <w:jc w:val="both"/>
        <w:rPr>
          <w:b/>
        </w:rPr>
      </w:pPr>
      <w:r>
        <w:rPr>
          <w:b/>
        </w:rPr>
      </w:r>
      <w:r>
        <w:rPr>
          <w:b/>
        </w:rPr>
      </w:r>
    </w:p>
    <w:p w14:paraId="17A11673" w14:textId="77777777">
      <w:pPr>
        <w:spacing/>
        <w:ind/>
        <w:jc w:val="both"/>
        <w:rPr>
          <w:b/>
        </w:rPr>
      </w:pPr>
      <w:r>
        <w:rPr>
          <w:b/>
        </w:rPr>
        <w:t xml:space="preserve">       Ostateczna ilość punktów = C + T </w:t>
      </w:r>
      <w:r>
        <w:rPr>
          <w:b/>
        </w:rPr>
      </w:r>
    </w:p>
    <w:p w14:paraId="19E705C2" w14:textId="77777777">
      <w:pPr>
        <w:spacing/>
        <w:ind/>
        <w:jc w:val="both"/>
        <w:rPr/>
      </w:pPr>
      <w:r/>
      <w:r/>
    </w:p>
    <w:p w14:paraId="4ED49DFF" w14:textId="77777777">
      <w:pPr>
        <w:numPr>
          <w:ilvl w:val="0"/>
          <w:numId w:val="5"/>
        </w:numPr>
        <w:spacing/>
        <w:ind/>
        <w:jc w:val="both"/>
        <w:rPr/>
      </w:pPr>
      <w:r>
        <w:t xml:space="preserve">Wynik – oferta, która przedstawia najkorzystniejszy bilans (maksymalna liczba przyznanych</w:t>
      </w:r>
      <w:r>
        <w:t xml:space="preserve"> punktów w oparciu o ustalone kryterium) zostanie uznana za najkorzystniejszą, pozostałe oferty zostaną sklasyfikowane zgodnie z ilością uzyskanych punktów. Realizacja zamówienia zostanie powierzona wykonawcy, którego oferta uzyska najwyższą ilość punktów.</w:t>
      </w:r>
      <w:r/>
    </w:p>
    <w:p w14:paraId="4DBE1428" w14:textId="77777777">
      <w:pPr>
        <w:numPr>
          <w:ilvl w:val="0"/>
          <w:numId w:val="5"/>
        </w:numPr>
        <w:spacing/>
        <w:ind/>
        <w:jc w:val="both"/>
        <w:rPr/>
      </w:pPr>
      <w:r>
        <w:t xml:space="preserve">Zamawiający nie przewiduje przeprowadzenia aukcji elektronicznej w celu wyboru najkorzystniejszej spośród ofert uznanych za ważne.</w:t>
      </w:r>
      <w:r/>
    </w:p>
    <w:p w14:paraId="1018182D" w14:textId="77777777">
      <w:pPr>
        <w:numPr>
          <w:ilvl w:val="0"/>
          <w:numId w:val="5"/>
        </w:numPr>
        <w:spacing/>
        <w:ind/>
        <w:jc w:val="both"/>
        <w:rPr/>
      </w:pPr>
      <w:r>
        <w:t xml:space="preserve">Punktacja przyznawana ofertom w poszczególnych kryteriach oceny ofert będzie liczona z dokładnością do dwóch miejsc po przecinku, zgodnie z zasadami arytmetyki.</w:t>
      </w:r>
      <w:r/>
    </w:p>
    <w:p w14:paraId="0764416E" w14:textId="77777777">
      <w:pPr>
        <w:spacing/>
        <w:ind/>
        <w:jc w:val="both"/>
        <w:rPr/>
      </w:pPr>
      <w:r/>
      <w:r/>
    </w:p>
    <w:p w14:paraId="2C2ECC97" w14:textId="77777777">
      <w:pPr>
        <w:spacing/>
        <w:ind/>
        <w:jc w:val="both"/>
        <w:rPr/>
      </w:pPr>
      <w:r/>
      <w:r/>
    </w:p>
    <w:p w14:paraId="1A6B761A" w14:textId="77777777">
      <w:pPr>
        <w:spacing/>
        <w:ind/>
        <w:jc w:val="both"/>
        <w:rPr/>
      </w:pPr>
      <w:r/>
      <w:r/>
    </w:p>
    <w:p w14:paraId="279E9498"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09B75A32" w14:textId="77777777">
            <w:pPr>
              <w:spacing/>
              <w:ind/>
              <w:jc w:val="both"/>
              <w:rPr/>
            </w:pPr>
            <w:r>
              <w:rPr>
                <w:b/>
                <w:bCs/>
              </w:rPr>
              <w:t xml:space="preserve">XX</w:t>
            </w:r>
            <w:r>
              <w:t xml:space="preserve"> </w:t>
            </w:r>
            <w:r>
              <w:rPr>
                <w:b/>
              </w:rPr>
              <w:t xml:space="preserve">INFORMACJA O FORMALNOŚCIACH, JAKIE POWINNY ZOSTAĆ DOPEŁNIONE PO WYBORZE OFERTY W CELU ZAWARCIA UMOWY W SPRAWIE ZAMÓWIENIA PUBLICZNEGO</w:t>
            </w:r>
            <w:r/>
          </w:p>
        </w:tc>
      </w:tr>
    </w:tbl>
    <w:p w14:paraId="17BDFE82" w14:textId="77777777">
      <w:pPr>
        <w:spacing/>
        <w:ind/>
        <w:jc w:val="both"/>
        <w:rPr/>
      </w:pPr>
      <w:r/>
      <w:r/>
    </w:p>
    <w:p w14:paraId="6ED97F7D" w14:textId="77777777">
      <w:pPr>
        <w:spacing/>
        <w:ind w:left="284"/>
        <w:jc w:val="both"/>
        <w:rPr/>
      </w:pPr>
      <w:r/>
      <w:r/>
    </w:p>
    <w:p w14:paraId="28FCDC71" w14:textId="77777777">
      <w:pPr>
        <w:numPr>
          <w:ilvl w:val="0"/>
          <w:numId w:val="68"/>
        </w:numPr>
        <w:tabs>
          <w:tab w:val="num" w:leader="none" w:pos="567"/>
          <w:tab w:val="clear" w:leader="none" w:pos="1800"/>
        </w:tabs>
        <w:spacing/>
        <w:ind w:hanging="567" w:left="567"/>
        <w:jc w:val="both"/>
        <w:rPr/>
      </w:pPr>
      <w:r>
        <w:t xml:space="preserve">Zamawiający zawiera umowę w sprawie zamówienia publicznego w terminie nie krótszym niż 5 dni od dnia przesłania zawiadomienia o wyborze najkorzystniejszej oferty.</w:t>
      </w:r>
      <w:r/>
    </w:p>
    <w:p w14:paraId="07A1A29C" w14:textId="52F16F6B">
      <w:pPr>
        <w:numPr>
          <w:ilvl w:val="0"/>
          <w:numId w:val="68"/>
        </w:numPr>
        <w:tabs>
          <w:tab w:val="num" w:leader="none" w:pos="567"/>
          <w:tab w:val="clear" w:leader="none" w:pos="1800"/>
        </w:tabs>
        <w:spacing/>
        <w:ind w:hanging="567" w:left="567"/>
        <w:jc w:val="both"/>
        <w:rPr/>
      </w:pPr>
      <w:r>
        <w:t xml:space="preserve">Zamawiający może zawrzeć umowę w sprawie zamówienia publicznego przed upływem terminu, o którym mowa w ust. 1, jeżeli w postępowaniu o udzielenie zamówienia prowadzonym w trybie</w:t>
      </w:r>
      <w:r>
        <w:tab/>
        <w:t xml:space="preserve">podstawowym złożono tylko jedną ofertę.</w:t>
      </w:r>
      <w:r/>
    </w:p>
    <w:p w14:paraId="5EE8000E" w14:textId="77777777">
      <w:pPr>
        <w:numPr>
          <w:ilvl w:val="0"/>
          <w:numId w:val="68"/>
        </w:numPr>
        <w:tabs>
          <w:tab w:val="num" w:leader="none" w:pos="567"/>
          <w:tab w:val="clear" w:leader="none" w:pos="1800"/>
        </w:tabs>
        <w:spacing/>
        <w:ind w:hanging="567" w:left="567"/>
        <w:jc w:val="both"/>
        <w:rPr/>
      </w:pPr>
      <w:r>
        <w:t xml:space="preserve">W przypadku wyboru oferty złożonej przez Wykonawców wspólnie ubiegających się o udzielenie zamówienia Zamawiający zastrzega sobie prawo żądania przed zawarciem umowy w sprawie zamówienia publicznego umowy regulującej współpracę tych Wykonawców.</w:t>
      </w:r>
      <w:r/>
    </w:p>
    <w:p w14:paraId="0556FA92" w14:textId="77777777">
      <w:pPr>
        <w:numPr>
          <w:ilvl w:val="0"/>
          <w:numId w:val="68"/>
        </w:numPr>
        <w:tabs>
          <w:tab w:val="num" w:leader="none" w:pos="567"/>
          <w:tab w:val="clear" w:leader="none" w:pos="1800"/>
        </w:tabs>
        <w:spacing/>
        <w:ind w:hanging="567" w:left="567"/>
        <w:jc w:val="both"/>
        <w:rPr/>
      </w:pPr>
      <w:r>
        <w:t xml:space="preserve">Wykonawca będzie zobowiązany do podpisania umowy w miejscu i terminie wskazanym przez Zamawiającego.</w:t>
      </w:r>
      <w:r/>
    </w:p>
    <w:p w14:paraId="74D77293" w14:textId="77777777">
      <w:pPr>
        <w:numPr>
          <w:ilvl w:val="0"/>
          <w:numId w:val="68"/>
        </w:numPr>
        <w:tabs>
          <w:tab w:val="num" w:leader="none" w:pos="567"/>
          <w:tab w:val="clear" w:leader="none" w:pos="1800"/>
        </w:tabs>
        <w:spacing/>
        <w:ind w:hanging="567" w:left="567"/>
        <w:jc w:val="both"/>
        <w:rPr>
          <w:b/>
          <w:bCs/>
        </w:rPr>
      </w:pPr>
      <w:r>
        <w:rPr>
          <w:b/>
          <w:bCs/>
        </w:rPr>
        <w:t xml:space="preserve">Wzór umowy stanowi załącznik nr 6 do SWZ.</w:t>
      </w:r>
      <w:r>
        <w:rPr>
          <w:b/>
          <w:bCs/>
        </w:rPr>
      </w:r>
    </w:p>
    <w:p w14:paraId="085372CF" w14:textId="77777777">
      <w:pPr>
        <w:numPr>
          <w:ilvl w:val="0"/>
          <w:numId w:val="68"/>
        </w:numPr>
        <w:tabs>
          <w:tab w:val="num" w:leader="none" w:pos="567"/>
          <w:tab w:val="clear" w:leader="none" w:pos="1800"/>
        </w:tabs>
        <w:spacing/>
        <w:ind w:hanging="567" w:left="567"/>
        <w:jc w:val="both"/>
        <w:rPr>
          <w:b/>
          <w:bCs/>
        </w:rPr>
      </w:pPr>
      <w:r>
        <w:rPr>
          <w:b/>
          <w:bCs/>
        </w:rPr>
        <w:t xml:space="preserve">Dopuszczalne zmiany umowy określa załącznik nr 6 do SWZ.</w:t>
      </w:r>
      <w:r>
        <w:rPr>
          <w:b/>
          <w:bCs/>
        </w:rPr>
      </w:r>
    </w:p>
    <w:p w14:paraId="046816FD" w14:textId="77777777">
      <w:pPr>
        <w:tabs>
          <w:tab w:val="num" w:leader="none" w:pos="567"/>
        </w:tabs>
        <w:spacing/>
        <w:ind w:hanging="567" w:left="567"/>
        <w:jc w:val="both"/>
        <w:rPr>
          <w:b/>
          <w:bCs/>
        </w:rPr>
      </w:pPr>
      <w:r>
        <w:rPr>
          <w:b/>
          <w:bCs/>
        </w:rPr>
      </w:r>
      <w:r>
        <w:rPr>
          <w:b/>
          <w:bCs/>
        </w:rPr>
      </w:r>
    </w:p>
    <w:p w14:paraId="2846ACB2"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3A5BF8C3" w14:textId="77777777">
            <w:pPr>
              <w:spacing/>
              <w:ind/>
              <w:rPr/>
            </w:pPr>
            <w:r>
              <w:t xml:space="preserve">XXI </w:t>
            </w:r>
            <w:r>
              <w:rPr>
                <w:b/>
              </w:rPr>
              <w:t xml:space="preserve">WYMAGANIA DOTYCZĄCE ZABEZPIECZENIA NALEŻYTEGO WYKONANIA UMOWY</w:t>
            </w:r>
            <w:r/>
          </w:p>
        </w:tc>
      </w:tr>
    </w:tbl>
    <w:p w14:paraId="7968FB5F" w14:textId="77777777">
      <w:pPr>
        <w:spacing/>
        <w:ind/>
        <w:jc w:val="both"/>
        <w:rPr/>
      </w:pPr>
      <w:r/>
      <w:r/>
    </w:p>
    <w:p w14:paraId="4B8055D6" w14:textId="77777777">
      <w:pPr>
        <w:spacing/>
        <w:ind/>
        <w:jc w:val="both"/>
        <w:rPr/>
      </w:pPr>
      <w:r>
        <w:t xml:space="preserve">Zamawiający nie wymaga wniesienia zabezpieczenia należytego wykonywania umowy.</w:t>
      </w:r>
      <w:r/>
    </w:p>
    <w:p w14:paraId="1569C2FE"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156A525B" w14:textId="77777777">
            <w:pPr>
              <w:spacing/>
              <w:ind/>
              <w:rPr/>
            </w:pPr>
            <w:r>
              <w:t xml:space="preserve">XXII </w:t>
            </w:r>
            <w:r>
              <w:rPr>
                <w:b/>
              </w:rPr>
              <w:t xml:space="preserve">INFORMACJE O TREŚCI ZAWIERANEJ UMOWY ORAZ MOŻLIWOSCI JEJ ZMIANY</w:t>
            </w:r>
            <w:r/>
          </w:p>
        </w:tc>
      </w:tr>
    </w:tbl>
    <w:p w14:paraId="5DB9888E" w14:textId="77777777">
      <w:pPr>
        <w:numPr>
          <w:ilvl w:val="3"/>
          <w:numId w:val="69"/>
        </w:numPr>
        <w:tabs>
          <w:tab w:val="clear" w:leader="none" w:pos="2880"/>
        </w:tabs>
        <w:spacing/>
        <w:ind w:hanging="567" w:left="567"/>
        <w:jc w:val="both"/>
        <w:rPr/>
      </w:pPr>
      <w:r>
        <w:t xml:space="preserve">Wybrany Wykonawca jest zobowiązany do zawarcia umowy w sprawie zamówienia publicznego na warunkach określonych we Wzorze Umowy, stanowiącym </w:t>
      </w:r>
      <w:r>
        <w:rPr>
          <w:b/>
        </w:rPr>
        <w:t xml:space="preserve">Załącznik nr 6 do SWZ</w:t>
      </w:r>
      <w:r>
        <w:t xml:space="preserve">.</w:t>
      </w:r>
      <w:r/>
    </w:p>
    <w:p w14:paraId="31B8981D" w14:textId="77777777">
      <w:pPr>
        <w:numPr>
          <w:ilvl w:val="3"/>
          <w:numId w:val="69"/>
        </w:numPr>
        <w:tabs>
          <w:tab w:val="clear" w:leader="none" w:pos="2880"/>
        </w:tabs>
        <w:spacing/>
        <w:ind w:hanging="567" w:left="567"/>
        <w:jc w:val="both"/>
        <w:rPr/>
      </w:pPr>
      <w:r>
        <w:t xml:space="preserve">Zakres świadczenia Wykonawcy wynikający z umowy jest tożsamy z jego zobowiązaniem zawartym w ofercie.</w:t>
      </w:r>
      <w:r/>
    </w:p>
    <w:p w14:paraId="11B052ED" w14:textId="77777777">
      <w:pPr>
        <w:numPr>
          <w:ilvl w:val="3"/>
          <w:numId w:val="69"/>
        </w:numPr>
        <w:tabs>
          <w:tab w:val="clear" w:leader="none" w:pos="2880"/>
        </w:tabs>
        <w:spacing/>
        <w:ind w:hanging="567" w:left="567"/>
        <w:jc w:val="both"/>
        <w:rPr/>
      </w:pPr>
      <w:r>
        <w:t xml:space="preserve">Zamawiający przewiduje możliwość zmiany zawartej umowy w stosunku do treści wybranej oferty w zakresie uregulowanym w art. 454-455 p.z.p. oraz wskazanym we Wzorze Umowy, stanowiącym </w:t>
      </w:r>
      <w:r>
        <w:rPr>
          <w:b/>
        </w:rPr>
        <w:t xml:space="preserve">Załącznik nr 5 do SWZ</w:t>
      </w:r>
      <w:r>
        <w:t xml:space="preserve">.</w:t>
      </w:r>
      <w:r/>
    </w:p>
    <w:p w14:paraId="3469FF07" w14:textId="77777777">
      <w:pPr>
        <w:numPr>
          <w:ilvl w:val="3"/>
          <w:numId w:val="69"/>
        </w:numPr>
        <w:tabs>
          <w:tab w:val="clear" w:leader="none" w:pos="2880"/>
        </w:tabs>
        <w:spacing/>
        <w:ind w:hanging="567" w:left="567"/>
        <w:jc w:val="both"/>
        <w:rPr/>
      </w:pPr>
      <w:r>
        <w:t xml:space="preserve">Zmiana umowy wymaga dla swej ważności, pod rygorem nieważności, zachowania formy pisemnej.</w:t>
      </w:r>
      <w:r/>
    </w:p>
    <w:p w14:paraId="61697A78" w14:textId="77777777">
      <w:pPr>
        <w:spacing/>
        <w:ind/>
        <w:jc w:val="both"/>
        <w:rPr/>
      </w:pPr>
      <w:r/>
      <w:r/>
    </w:p>
    <w:p w14:paraId="268C4003" w14:textId="77777777">
      <w:pPr>
        <w:spacing/>
        <w:ind/>
        <w:jc w:val="both"/>
        <w:rPr/>
      </w:pPr>
      <w:r/>
      <w:r/>
    </w:p>
    <w:p w14:paraId="6D807493"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74052229" w14:textId="77777777">
            <w:pPr>
              <w:spacing/>
              <w:ind/>
              <w:rPr/>
            </w:pPr>
            <w:r>
              <w:t xml:space="preserve">XXIII</w:t>
            </w:r>
            <w:r>
              <w:rPr>
                <w:b/>
              </w:rPr>
              <w:t xml:space="preserve"> POUCZENIE O ŚRODKACH OCHRONY PRAWNEJ PRZYSŁUGUJĄCYCH WYKONAWCY</w:t>
            </w:r>
            <w:r/>
          </w:p>
        </w:tc>
      </w:tr>
    </w:tbl>
    <w:p w14:paraId="0814FA4D" w14:textId="77777777">
      <w:pPr>
        <w:spacing/>
        <w:ind/>
        <w:jc w:val="both"/>
        <w:rPr/>
      </w:pPr>
      <w:r/>
      <w:r/>
    </w:p>
    <w:p w14:paraId="27D2FDD8" w14:textId="77777777">
      <w:pPr>
        <w:numPr>
          <w:ilvl w:val="0"/>
          <w:numId w:val="70"/>
        </w:numPr>
        <w:spacing/>
        <w:ind/>
        <w:jc w:val="both"/>
        <w:rPr/>
      </w:pPr>
      <w:r>
        <w:t xml:space="preserve">Środki ochrony prawnej określone w niniej</w:t>
      </w:r>
      <w:r>
        <w:t xml:space="preserve">szym dziale przysługują wykonawcy, uczestnikowi konkursu oraz innemu podmiotowi, jeżeli ma lub miał interes w uzyskaniu zamówienia lub nagrody w konkursie oraz poniósł lub może ponieść szkodę w wyniku naruszenia przez zamawiającego przepisów ustawy p.z.p. </w:t>
      </w:r>
      <w:r/>
    </w:p>
    <w:p w14:paraId="6460FED7" w14:textId="77777777">
      <w:pPr>
        <w:numPr>
          <w:ilvl w:val="0"/>
          <w:numId w:val="70"/>
        </w:numPr>
        <w:spacing/>
        <w:ind/>
        <w:jc w:val="both"/>
        <w:rPr/>
      </w:pPr>
      <w:r>
        <w:tab/>
        <w:t xml:space="preserve">Środki ochrony prawnej wobec ogł</w:t>
      </w:r>
      <w:r>
        <w:t xml:space="preserve">oszenia wszczynającego postępowanie o udzielenie zamówienia lub ogłoszenia o konkursie oraz dokumentów zamówienia przysługują również organizacjom wpisanym na listę, o której mowa w art. 469 pkt 15 p.z.p. oraz Rzecznikowi Małych i Średnich Przedsiębiorców.</w:t>
      </w:r>
      <w:r/>
    </w:p>
    <w:p w14:paraId="781D60DC" w14:textId="77777777">
      <w:pPr>
        <w:numPr>
          <w:ilvl w:val="0"/>
          <w:numId w:val="70"/>
        </w:numPr>
        <w:spacing/>
        <w:ind/>
        <w:jc w:val="both"/>
        <w:rPr/>
      </w:pPr>
      <w:r>
        <w:tab/>
        <w:t xml:space="preserve">Odwołanie przysługuje na:</w:t>
      </w:r>
      <w:r/>
    </w:p>
    <w:p w14:paraId="1A19C133" w14:textId="77777777">
      <w:pPr>
        <w:spacing/>
        <w:ind/>
        <w:jc w:val="both"/>
        <w:rPr/>
      </w:pPr>
      <w:r>
        <w:t xml:space="preserve">1)</w:t>
      </w:r>
      <w:r>
        <w:tab/>
        <w:t xml:space="preserve">niezgodną z przepisami ustawy czynność Zamawiającego, podjętą w postępowaniu o udzielenie zamówienia, w tym na projektowane postanowienie umowy;</w:t>
      </w:r>
      <w:r/>
    </w:p>
    <w:p w14:paraId="69157CF1" w14:textId="77777777">
      <w:pPr>
        <w:spacing/>
        <w:ind/>
        <w:jc w:val="both"/>
        <w:rPr/>
      </w:pPr>
      <w:r>
        <w:t xml:space="preserve">2)</w:t>
      </w:r>
      <w:r>
        <w:tab/>
        <w:t xml:space="preserve">zaniechanie czynności w postępowaniu o udzielenie zamówienia do której zamawiający był obowiązany na podstawie ustawy;</w:t>
      </w:r>
      <w:r/>
    </w:p>
    <w:p w14:paraId="78672B53" w14:textId="77777777">
      <w:pPr>
        <w:numPr>
          <w:ilvl w:val="0"/>
          <w:numId w:val="70"/>
        </w:numPr>
        <w:spacing/>
        <w:ind/>
        <w:jc w:val="both"/>
        <w:rPr/>
      </w:pPr>
      <w:r>
        <w:tab/>
        <w:t xml:space="preserve">Odwołanie wnosi się do Prezesa Izby. Odwołujący przekazuje kopię odwołania zamawiającemu przed upływem terminu do wniesienia odwołania w taki sposób, aby mógł on zapoznać się z jego treścią przed upływem tego terminu.</w:t>
      </w:r>
      <w:r/>
    </w:p>
    <w:p w14:paraId="28F60012" w14:textId="77777777">
      <w:pPr>
        <w:spacing/>
        <w:ind/>
        <w:jc w:val="both"/>
        <w:rPr/>
      </w:pPr>
      <w:r>
        <w:rPr>
          <w:b/>
          <w:bCs/>
        </w:rPr>
        <w:t xml:space="preserve">5.</w:t>
      </w:r>
      <w:r>
        <w:tab/>
        <w:t xml:space="preserve">Odwołanie wobec treści ogłoszenia lub treści SWZ wnosi się w terminie 5 dni od dnia zamieszczenia ogłoszenia w Biuletynie Zamówień Publicznych lub treści SWZ na stronie internetowej.</w:t>
      </w:r>
      <w:r/>
    </w:p>
    <w:p w14:paraId="006D8231" w14:textId="77777777">
      <w:pPr>
        <w:spacing/>
        <w:ind/>
        <w:jc w:val="both"/>
        <w:rPr/>
      </w:pPr>
      <w:r>
        <w:rPr>
          <w:b/>
          <w:bCs/>
        </w:rPr>
        <w:t xml:space="preserve">6.</w:t>
      </w:r>
      <w:r>
        <w:tab/>
        <w:t xml:space="preserve">Odwołanie wnosi się w terminie:</w:t>
      </w:r>
      <w:r/>
    </w:p>
    <w:p w14:paraId="04284881" w14:textId="77777777">
      <w:pPr>
        <w:spacing/>
        <w:ind/>
        <w:jc w:val="both"/>
        <w:rPr/>
      </w:pPr>
      <w:r>
        <w:t xml:space="preserve">1)</w:t>
      </w:r>
      <w:r>
        <w:tab/>
        <w:t xml:space="preserve">5 dni od dnia przekazania informacji o czynności zamawiającego stanowiącej podstawę jego wniesienia, jeżeli informacja została przekazana przy użyciu środków komunikacji elektronicznej,</w:t>
      </w:r>
      <w:r/>
    </w:p>
    <w:p w14:paraId="187220E8" w14:textId="77777777">
      <w:pPr>
        <w:spacing/>
        <w:ind/>
        <w:jc w:val="both"/>
        <w:rPr/>
      </w:pPr>
      <w:r>
        <w:t xml:space="preserve">2)</w:t>
      </w:r>
      <w:r>
        <w:tab/>
        <w:t xml:space="preserve">10 dni od dnia przekazania informacji o czynności zamawiającego stanowiącej podstawę jego wniesienia, jeżeli informacja została przekazana w sposób inny niż określony w pkt 1).</w:t>
      </w:r>
      <w:r/>
    </w:p>
    <w:p w14:paraId="6D65316A" w14:textId="77777777">
      <w:pPr>
        <w:spacing/>
        <w:ind/>
        <w:jc w:val="both"/>
        <w:rPr/>
      </w:pPr>
      <w:r>
        <w:rPr>
          <w:b/>
          <w:bCs/>
        </w:rPr>
        <w:t xml:space="preserve">7.</w:t>
      </w:r>
      <w:r>
        <w:rPr>
          <w:b/>
          <w:bCs/>
        </w:rPr>
        <w:tab/>
      </w:r>
      <w:r>
        <w:t xml:space="preserve">Odwołanie w przypadkach innych niż określone w pkt 5 i 6 wnosi się w terminie 5 dni od dnia, w którym powzięto lub przy zachowaniu należytej staranności można było powziąć wiadomość o okolicznościach stanowiących podstawę jego wniesienia</w:t>
      </w:r>
      <w:r/>
    </w:p>
    <w:p w14:paraId="5E2594DE" w14:textId="77777777">
      <w:pPr>
        <w:numPr>
          <w:ilvl w:val="0"/>
          <w:numId w:val="71"/>
        </w:numPr>
        <w:spacing/>
        <w:ind/>
        <w:jc w:val="both"/>
        <w:rPr/>
      </w:pPr>
      <w:r>
        <w:t xml:space="preserve">Na orzeczenie Izby oraz postanowienie Prezesa Izby, o którym mowa w art. 519 ust. 1 ustawy p.z.p., stronom oraz uczestnikom postępowania odwoławczego przysługuje skarga do sądu.</w:t>
      </w:r>
      <w:r/>
    </w:p>
    <w:p w14:paraId="62CCE123" w14:textId="77777777">
      <w:pPr>
        <w:numPr>
          <w:ilvl w:val="0"/>
          <w:numId w:val="71"/>
        </w:numPr>
        <w:spacing/>
        <w:ind/>
        <w:jc w:val="both"/>
        <w:rPr/>
      </w:pPr>
      <w:r>
        <w:t xml:space="preserve">W postępowaniu toczącym się wskutek wniesienia skargi stosuje się odpowiednio przepisy ustawy z dnia 17 listopada 1964 r. - Kodeks postępowania cywilnego o apelacji, jeżeli przepisy niniejszego rozdziału nie stanowią inaczej.</w:t>
      </w:r>
      <w:r/>
    </w:p>
    <w:p w14:paraId="68E5E968" w14:textId="77777777">
      <w:pPr>
        <w:numPr>
          <w:ilvl w:val="0"/>
          <w:numId w:val="71"/>
        </w:numPr>
        <w:spacing/>
        <w:ind/>
        <w:jc w:val="both"/>
        <w:rPr/>
      </w:pPr>
      <w:r>
        <w:t xml:space="preserve">Skargę wnosi się do Sądu Okręgowego w Warszawie - sądu zamówień publicznych, zwanego dalej "sądem zamówień publicznych".</w:t>
      </w:r>
      <w:r/>
    </w:p>
    <w:p w14:paraId="573837FC" w14:textId="77777777">
      <w:pPr>
        <w:numPr>
          <w:ilvl w:val="0"/>
          <w:numId w:val="71"/>
        </w:numPr>
        <w:spacing/>
        <w:ind/>
        <w:jc w:val="both"/>
        <w:rPr/>
      </w:pPr>
      <w:r>
        <w:t xml:space="preserve">Skargę wnosi się za pośrednictwem Prezesa Izby, w terminie 14 dni od dnia doręczenia orzeczenia Izby lub postanowienia Prezesa Izby, o którym </w:t>
      </w:r>
      <w:r>
        <w:t xml:space="preserve">mowa w art. 519 ust. 1 ustawy p.z.p., przesyłając jednocześnie jej odpis przeciwnikowi skargi. Złożenie skargi w placówce pocztowej operatora wyznaczonego w rozumieniu ustawy z dnia 23 listopada 2012 r. - Prawo pocztowe jest równoznaczne z jej wniesieniem.</w:t>
      </w:r>
      <w:r/>
    </w:p>
    <w:p w14:paraId="22C8AC65" w14:textId="77777777">
      <w:pPr>
        <w:numPr>
          <w:ilvl w:val="0"/>
          <w:numId w:val="71"/>
        </w:numPr>
        <w:spacing/>
        <w:ind/>
        <w:jc w:val="both"/>
        <w:rPr/>
      </w:pPr>
      <w:r>
        <w:t xml:space="preserve">Prezes Izby przekazuje skargę wraz z aktami postępowania odwoławczego do sądu zamówień publicznych w terminie 7 dni od dnia jej otrzymania.</w:t>
      </w:r>
      <w:r/>
    </w:p>
    <w:p w14:paraId="334358B2">
      <w:pPr>
        <w:spacing/>
        <w:ind w:firstLine="0" w:left="363"/>
        <w:jc w:val="both"/>
        <w:rPr/>
      </w:pPr>
      <w:r>
        <w:rPr>
          <w:highlight w:val="none"/>
        </w:rPr>
      </w:r>
      <w:r>
        <w:rPr>
          <w:highlight w:val="none"/>
        </w:rPr>
      </w:r>
      <w:r>
        <w:rPr>
          <w:highlight w:val="none"/>
        </w:rPr>
      </w:r>
    </w:p>
    <w:p w14:paraId="078A5D1C" w14:textId="77777777">
      <w:pPr>
        <w:spacing/>
        <w:ind/>
        <w:jc w:val="both"/>
        <w:rPr/>
      </w:pPr>
      <w:r/>
      <w:r/>
    </w:p>
    <w:tbl>
      <w:tblPr>
        <w:tblW w:w="0" w:type="auto"/>
        <w:tblBorders>
          <w:top w:val="single" w:color="9bbb59" w:sz="8" w:space="0"/>
          <w:bottom w:val="single" w:color="9bbb59" w:sz="8" w:space="0"/>
        </w:tblBorders>
        <w:tblLayout w:type="fixed"/>
        <w:tblLook w:val="04A0" w:firstRow="1" w:lastRow="0" w:firstColumn="1" w:lastColumn="0" w:noHBand="0" w:noVBand="1"/>
      </w:tblPr>
      <w:tblGrid>
        <w:gridCol w:w="9212"/>
      </w:tblGrid>
      <w:tr>
        <w:trPr>
          <w:trHeight w:val="486"/>
        </w:trPr>
        <w:tc>
          <w:tcPr>
            <w:shd w:val="clear" w:color="auto" w:fill="e6eed5"/>
            <w:tcBorders>
              <w:top w:val="single" w:color="9bbb59" w:sz="8" w:space="0"/>
              <w:bottom w:val="single" w:color="9bbb59" w:sz="8" w:space="0"/>
            </w:tcBorders>
            <w:tcW w:w="9212" w:type="dxa"/>
          </w:tcPr>
          <w:p w14:paraId="6222BA69" w14:textId="77777777">
            <w:pPr>
              <w:spacing/>
              <w:ind/>
              <w:rPr>
                <w:b/>
                <w:color w:val="76923c"/>
              </w:rPr>
            </w:pPr>
            <w:r>
              <w:rPr>
                <w:b/>
              </w:rPr>
              <w:t xml:space="preserve">XXIV WYKAZ ZAŁĄCZNIKÓW DO SWZ</w:t>
            </w:r>
            <w:r>
              <w:rPr>
                <w:b/>
                <w:color w:val="76923c"/>
              </w:rPr>
            </w:r>
          </w:p>
        </w:tc>
      </w:tr>
    </w:tbl>
    <w:p w14:paraId="2B092C0C" w14:textId="77777777">
      <w:pPr>
        <w:spacing/>
        <w:ind/>
        <w:jc w:val="both"/>
        <w:rPr>
          <w:b/>
          <w:bCs/>
          <w:color w:val="000000"/>
          <w:sz w:val="22"/>
          <w:szCs w:val="22"/>
          <w:lang w:eastAsia="pl-PL"/>
        </w:rPr>
      </w:pPr>
      <w:r>
        <w:rPr>
          <w:b/>
          <w:bCs/>
          <w:color w:val="000000"/>
          <w:sz w:val="22"/>
          <w:szCs w:val="22"/>
          <w:lang w:eastAsia="pl-PL"/>
        </w:rPr>
      </w:r>
      <w:r>
        <w:rPr>
          <w:b/>
          <w:bCs/>
          <w:color w:val="000000"/>
          <w:sz w:val="22"/>
          <w:szCs w:val="22"/>
          <w:lang w:eastAsia="pl-PL"/>
        </w:rPr>
      </w:r>
    </w:p>
    <w:p w14:paraId="19EB84AE" w14:textId="77777777">
      <w:pPr>
        <w:numPr>
          <w:ilvl w:val="3"/>
          <w:numId w:val="4"/>
        </w:numPr>
        <w:tabs>
          <w:tab w:val="num" w:leader="none" w:pos="426"/>
        </w:tabs>
        <w:spacing/>
        <w:ind w:firstLine="142" w:left="-142"/>
        <w:jc w:val="both"/>
        <w:rPr>
          <w:lang w:eastAsia="pl-PL"/>
        </w:rPr>
      </w:pPr>
      <w:r>
        <w:rPr>
          <w:lang w:eastAsia="pl-PL"/>
        </w:rPr>
        <w:t xml:space="preserve">Formularz ofertowy – </w:t>
      </w:r>
      <w:r>
        <w:rPr>
          <w:b/>
          <w:i/>
          <w:lang w:eastAsia="pl-PL"/>
        </w:rPr>
        <w:t xml:space="preserve">załącznik nr 1</w:t>
      </w:r>
      <w:r>
        <w:rPr>
          <w:i/>
          <w:lang w:eastAsia="pl-PL"/>
        </w:rPr>
        <w:t xml:space="preserve">.</w:t>
      </w:r>
      <w:r>
        <w:rPr>
          <w:lang w:eastAsia="pl-PL"/>
        </w:rPr>
      </w:r>
    </w:p>
    <w:p w14:paraId="7B4DC326" w14:textId="7EA7B04C">
      <w:pPr>
        <w:numPr>
          <w:ilvl w:val="3"/>
          <w:numId w:val="4"/>
        </w:numPr>
        <w:tabs>
          <w:tab w:val="num" w:leader="none" w:pos="0"/>
          <w:tab w:val="num" w:leader="none" w:pos="426"/>
        </w:tabs>
        <w:spacing/>
        <w:ind w:firstLine="0" w:left="0"/>
        <w:jc w:val="both"/>
        <w:rPr>
          <w:color w:val="000000"/>
          <w:lang w:eastAsia="pl-PL"/>
        </w:rPr>
      </w:pPr>
      <w:r>
        <w:rPr>
          <w:color w:val="000000"/>
          <w:lang w:eastAsia="pl-PL"/>
        </w:rPr>
        <w:t xml:space="preserve">Oświadczenie wykonawcy o braku podstaw do wykluczenia i o spełnieniu warunków udziału w </w:t>
      </w:r>
      <w:r>
        <w:rPr>
          <w:color w:val="000000"/>
          <w:lang w:eastAsia="pl-PL"/>
        </w:rPr>
        <w:t xml:space="preserve">postępowaniu </w:t>
      </w:r>
      <w:r>
        <w:rPr>
          <w:color w:val="ff6600"/>
          <w:lang w:eastAsia="pl-PL"/>
        </w:rPr>
        <w:t xml:space="preserve">-</w:t>
      </w:r>
      <w:r>
        <w:rPr>
          <w:b/>
          <w:bCs/>
          <w:i/>
          <w:iCs/>
          <w:color w:val="000000"/>
          <w:lang w:eastAsia="pl-PL"/>
        </w:rPr>
        <w:t xml:space="preserve"> załącznik nr 2</w:t>
      </w:r>
      <w:r>
        <w:rPr>
          <w:i/>
          <w:color w:val="000000"/>
          <w:lang w:eastAsia="pl-PL"/>
        </w:rPr>
        <w:t xml:space="preserve">.</w:t>
      </w:r>
      <w:r>
        <w:rPr>
          <w:color w:val="000000"/>
          <w:lang w:eastAsia="pl-PL"/>
        </w:rPr>
      </w:r>
    </w:p>
    <w:p w14:paraId="714494FE" w14:textId="77777777">
      <w:pPr>
        <w:numPr>
          <w:ilvl w:val="3"/>
          <w:numId w:val="4"/>
        </w:numPr>
        <w:tabs>
          <w:tab w:val="num" w:leader="none" w:pos="0"/>
          <w:tab w:val="num" w:leader="none" w:pos="426"/>
        </w:tabs>
        <w:spacing/>
        <w:ind w:firstLine="0" w:left="0"/>
        <w:jc w:val="both"/>
        <w:rPr>
          <w:i/>
          <w:lang w:eastAsia="pl-PL"/>
        </w:rPr>
      </w:pPr>
      <w:r>
        <w:rPr>
          <w:lang w:eastAsia="pl-PL"/>
        </w:rPr>
        <w:t xml:space="preserve">Wykaz wykonywanych usług – </w:t>
      </w:r>
      <w:r>
        <w:rPr>
          <w:b/>
          <w:i/>
          <w:lang w:eastAsia="pl-PL"/>
        </w:rPr>
        <w:t xml:space="preserve">załącznik nr 3</w:t>
      </w:r>
      <w:r>
        <w:rPr>
          <w:lang w:eastAsia="pl-PL"/>
        </w:rPr>
        <w:t xml:space="preserve">.</w:t>
      </w:r>
      <w:r>
        <w:rPr>
          <w:i/>
          <w:lang w:eastAsia="pl-PL"/>
        </w:rPr>
      </w:r>
    </w:p>
    <w:p w14:paraId="6F14CEC7" w14:textId="32ADAC1A">
      <w:pPr>
        <w:numPr>
          <w:ilvl w:val="3"/>
          <w:numId w:val="4"/>
        </w:numPr>
        <w:tabs>
          <w:tab w:val="num" w:leader="none" w:pos="0"/>
          <w:tab w:val="num" w:leader="none" w:pos="426"/>
        </w:tabs>
        <w:spacing/>
        <w:ind w:firstLine="0" w:left="0"/>
        <w:jc w:val="both"/>
        <w:rPr>
          <w:i/>
          <w:lang w:eastAsia="pl-PL"/>
        </w:rPr>
      </w:pPr>
      <w:r>
        <w:rPr>
          <w:lang w:eastAsia="pl-PL"/>
        </w:rPr>
        <w:t xml:space="preserve">Potencjał </w:t>
      </w:r>
      <w:r>
        <w:rPr>
          <w:lang w:eastAsia="pl-PL"/>
        </w:rPr>
        <w:t xml:space="preserve">techniczny (</w:t>
      </w:r>
      <w:r>
        <w:rPr>
          <w:lang w:eastAsia="pl-PL"/>
        </w:rPr>
        <w:t xml:space="preserve">wykaz sprzętu) – </w:t>
      </w:r>
      <w:r>
        <w:rPr>
          <w:b/>
          <w:i/>
          <w:lang w:eastAsia="pl-PL"/>
        </w:rPr>
        <w:t xml:space="preserve">załącznik nr 4</w:t>
      </w:r>
      <w:r>
        <w:rPr>
          <w:lang w:eastAsia="pl-PL"/>
        </w:rPr>
        <w:t xml:space="preserve">. </w:t>
      </w:r>
      <w:r>
        <w:rPr>
          <w:i/>
          <w:lang w:eastAsia="pl-PL"/>
        </w:rPr>
      </w:r>
    </w:p>
    <w:p w14:paraId="0C4DA7E6" w14:textId="77777777">
      <w:pPr>
        <w:numPr>
          <w:ilvl w:val="3"/>
          <w:numId w:val="4"/>
        </w:numPr>
        <w:tabs>
          <w:tab w:val="num" w:leader="none" w:pos="0"/>
          <w:tab w:val="num" w:leader="none" w:pos="426"/>
        </w:tabs>
        <w:spacing/>
        <w:ind w:firstLine="0" w:left="0"/>
        <w:jc w:val="both"/>
        <w:rPr>
          <w:i/>
          <w:color w:val="000000"/>
          <w:lang w:eastAsia="pl-PL"/>
        </w:rPr>
      </w:pPr>
      <w:r>
        <w:rPr>
          <w:color w:val="000000"/>
          <w:lang w:eastAsia="pl-PL"/>
        </w:rPr>
        <w:t xml:space="preserve">Oświadczenie grupa kapitałowa – </w:t>
      </w:r>
      <w:r>
        <w:rPr>
          <w:b/>
          <w:i/>
          <w:color w:val="000000"/>
          <w:lang w:eastAsia="pl-PL"/>
        </w:rPr>
        <w:t xml:space="preserve">załącznik nr 5</w:t>
      </w:r>
      <w:r>
        <w:rPr>
          <w:i/>
          <w:color w:val="000000"/>
          <w:lang w:eastAsia="pl-PL"/>
        </w:rPr>
        <w:t xml:space="preserve">.</w:t>
      </w:r>
      <w:r>
        <w:rPr>
          <w:i/>
          <w:color w:val="000000"/>
          <w:lang w:eastAsia="pl-PL"/>
        </w:rPr>
      </w:r>
    </w:p>
    <w:p w14:paraId="1A2EE2EC" w14:textId="77777777">
      <w:pPr>
        <w:numPr>
          <w:ilvl w:val="3"/>
          <w:numId w:val="4"/>
        </w:numPr>
        <w:tabs>
          <w:tab w:val="num" w:leader="none" w:pos="0"/>
          <w:tab w:val="num" w:leader="none" w:pos="426"/>
        </w:tabs>
        <w:spacing/>
        <w:ind w:firstLine="0" w:left="0"/>
        <w:jc w:val="both"/>
        <w:rPr>
          <w:b/>
          <w:i/>
          <w:lang w:eastAsia="pl-PL"/>
        </w:rPr>
      </w:pPr>
      <w:r>
        <w:rPr>
          <w:lang w:eastAsia="pl-PL"/>
        </w:rPr>
        <w:t xml:space="preserve">Projekt umowy – </w:t>
      </w:r>
      <w:r>
        <w:rPr>
          <w:b/>
          <w:i/>
          <w:lang w:eastAsia="pl-PL"/>
        </w:rPr>
        <w:t xml:space="preserve">załącznik nr 6</w:t>
      </w:r>
      <w:r>
        <w:rPr>
          <w:b/>
          <w:i/>
          <w:lang w:eastAsia="pl-PL"/>
        </w:rPr>
      </w:r>
    </w:p>
    <w:p w14:paraId="13C42C56" w14:textId="77777777">
      <w:pPr>
        <w:numPr>
          <w:ilvl w:val="3"/>
          <w:numId w:val="4"/>
        </w:numPr>
        <w:tabs>
          <w:tab w:val="num" w:leader="none" w:pos="0"/>
          <w:tab w:val="num" w:leader="none" w:pos="426"/>
        </w:tabs>
        <w:spacing/>
        <w:ind w:firstLine="0" w:left="0"/>
        <w:jc w:val="both"/>
        <w:rPr>
          <w:b/>
          <w:i/>
          <w:lang w:eastAsia="pl-PL"/>
        </w:rPr>
      </w:pPr>
      <w:r>
        <w:rPr>
          <w:bCs/>
          <w:iCs/>
          <w:lang w:eastAsia="pl-PL"/>
        </w:rPr>
        <w:t xml:space="preserve">Oświadczenie o aktualności informacji - </w:t>
      </w:r>
      <w:r>
        <w:rPr>
          <w:b/>
          <w:bCs/>
          <w:i/>
          <w:iCs/>
          <w:lang w:eastAsia="pl-PL"/>
        </w:rPr>
        <w:t xml:space="preserve">załącznik nr 7</w:t>
      </w:r>
      <w:r>
        <w:rPr>
          <w:b/>
          <w:i/>
          <w:lang w:eastAsia="pl-PL"/>
        </w:rPr>
      </w:r>
    </w:p>
    <w:p w14:paraId="67E5A659"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702B8CA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51BEF6B2"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260AEE65"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0C686978"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CA2CCBB"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2C94D4E3"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64B7CFB8"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7AA8BC14"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36443D3C"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72EDE4E9"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2B73AEBD"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0035850"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6B5FABC2"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504D223E"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3A278C99"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A49AEE3"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7C7041F"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48F5E1F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BE9BBBC"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70D3E553"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0C118CAE"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84E958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9CA2260"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7A956C4D"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5168C55A"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3B67DF7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AF3D269"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16DBD040"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09D0F36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301598B2"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478FB0F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6E83E3F1"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54CC7EF3"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442F076B"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5B3C773A"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39B6C05E"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32FE96E3"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6BEF59E7"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5858F225"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0EB0FED7">
      <w:pPr>
        <w:tabs>
          <w:tab w:val="num" w:leader="none" w:pos="0"/>
          <w:tab w:val="num" w:leader="none" w:pos="426"/>
        </w:tabs>
        <w:spacing/>
        <w:ind/>
        <w:jc w:val="both"/>
        <w:rPr>
          <w:b/>
          <w:bCs/>
          <w:i/>
          <w:lang w:eastAsia="pl-PL"/>
        </w:rPr>
      </w:pPr>
      <w:r>
        <w:rPr>
          <w:b/>
          <w:bCs/>
          <w:i/>
          <w:lang w:eastAsia="pl-PL"/>
        </w:rPr>
      </w:r>
      <w:r>
        <w:rPr>
          <w:b/>
          <w:bCs/>
          <w:i/>
          <w:lang w:eastAsia="pl-PL"/>
        </w:rPr>
      </w:r>
      <w:r>
        <w:rPr>
          <w:b/>
          <w:bCs/>
          <w:i/>
          <w:lang w:eastAsia="pl-PL"/>
        </w:rPr>
      </w:r>
    </w:p>
    <w:p w14:paraId="17C5C654">
      <w:pPr>
        <w:tabs>
          <w:tab w:val="num" w:leader="none" w:pos="0"/>
          <w:tab w:val="num" w:leader="none" w:pos="426"/>
        </w:tabs>
        <w:spacing/>
        <w:ind/>
        <w:jc w:val="both"/>
        <w:rPr>
          <w:b/>
          <w:bCs/>
          <w:i/>
          <w:lang w:eastAsia="pl-PL"/>
        </w:rPr>
      </w:pPr>
      <w:r>
        <w:rPr>
          <w:b/>
          <w:bCs/>
          <w:i/>
          <w:lang w:eastAsia="pl-PL"/>
        </w:rPr>
      </w:r>
      <w:r>
        <w:rPr>
          <w:b/>
          <w:bCs/>
          <w:i/>
          <w:lang w:eastAsia="pl-PL"/>
        </w:rPr>
      </w:r>
      <w:r>
        <w:rPr>
          <w:b/>
          <w:bCs/>
          <w:i/>
          <w:lang w:eastAsia="pl-PL"/>
        </w:rPr>
      </w:r>
    </w:p>
    <w:p w14:paraId="0554A517" w14:textId="77777777">
      <w:pPr>
        <w:tabs>
          <w:tab w:val="num" w:leader="none" w:pos="0"/>
          <w:tab w:val="num" w:leader="none" w:pos="426"/>
        </w:tabs>
        <w:spacing/>
        <w:ind/>
        <w:jc w:val="both"/>
        <w:rPr>
          <w:b/>
          <w:bCs/>
          <w:i/>
          <w:lang w:eastAsia="pl-PL"/>
        </w:rPr>
      </w:pPr>
      <w:r>
        <w:rPr>
          <w:b/>
          <w:bCs/>
          <w:i/>
          <w:lang w:eastAsia="pl-PL"/>
        </w:rPr>
      </w:r>
      <w:r>
        <w:rPr>
          <w:b/>
          <w:bCs/>
          <w:i/>
          <w:lang w:eastAsia="pl-PL"/>
        </w:rPr>
      </w:r>
    </w:p>
    <w:p w14:paraId="711F6852" w14:textId="77777777">
      <w:pPr>
        <w:tabs>
          <w:tab w:val="num" w:leader="none" w:pos="2880"/>
        </w:tabs>
        <w:spacing/>
        <w:ind/>
        <w:jc w:val="both"/>
        <w:rPr>
          <w:color w:val="000000"/>
          <w:sz w:val="22"/>
          <w:szCs w:val="20"/>
          <w:lang w:eastAsia="pl-PL"/>
        </w:rPr>
      </w:pPr>
      <w:r>
        <w:rPr>
          <w:color w:val="000000"/>
          <w:sz w:val="22"/>
          <w:szCs w:val="20"/>
          <w:lang w:eastAsia="pl-PL"/>
        </w:rPr>
        <w:t xml:space="preserve">                                                  </w:t>
      </w:r>
      <w:r>
        <w:rPr>
          <w:color w:val="000000"/>
          <w:sz w:val="22"/>
          <w:szCs w:val="20"/>
          <w:lang w:eastAsia="pl-PL"/>
        </w:rPr>
      </w:r>
    </w:p>
    <w:p w14:paraId="5CF1FA63" w14:textId="77777777">
      <w:pPr>
        <w:tabs>
          <w:tab w:val="left" w:leader="none" w:pos="7605"/>
        </w:tabs>
        <w:spacing/>
        <w:ind/>
        <w:jc w:val="right"/>
        <w:rPr>
          <w:b/>
          <w:bCs/>
        </w:rPr>
      </w:pPr>
      <w:r/>
      <w:bookmarkStart w:id="22" w:name="_Hlk25145025"/>
      <w:r>
        <w:rPr>
          <w:b/>
          <w:bCs/>
          <w:i/>
        </w:rPr>
        <w:t xml:space="preserve">Załącznik nr 1</w:t>
      </w:r>
      <w:r>
        <w:rPr>
          <w:b/>
          <w:bCs/>
        </w:rPr>
      </w:r>
    </w:p>
    <w:p w14:paraId="4A1F97AF" w14:textId="77777777">
      <w:pPr>
        <w:tabs>
          <w:tab w:val="left" w:leader="none" w:pos="7605"/>
        </w:tabs>
        <w:spacing/>
        <w:ind/>
        <w:rPr>
          <w:b/>
          <w:i/>
          <w:sz w:val="22"/>
        </w:rPr>
      </w:pPr>
      <w:r>
        <w:rPr>
          <w:b/>
          <w:i/>
          <w:sz w:val="22"/>
        </w:rPr>
      </w:r>
      <w:r>
        <w:rPr>
          <w:b/>
          <w:i/>
          <w:sz w:val="22"/>
        </w:rPr>
      </w:r>
    </w:p>
    <w:tbl>
      <w:tblPr>
        <w:tblW w:w="0" w:type="auto"/>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672"/>
        <w:gridCol w:w="5540"/>
      </w:tblGrid>
      <w:tr>
        <w:trPr>
          <w:trHeight w:val="1852"/>
        </w:trPr>
        <w:tc>
          <w:tcPr>
            <w:tcBorders>
              <w:top w:val="single" w:color="auto" w:sz="4" w:space="0"/>
              <w:left w:val="single" w:color="auto" w:sz="4" w:space="0"/>
              <w:bottom w:val="single" w:color="auto" w:sz="4" w:space="0"/>
              <w:right w:val="single" w:color="auto" w:sz="4" w:space="0"/>
            </w:tcBorders>
            <w:tcW w:w="3672" w:type="dxa"/>
          </w:tcPr>
          <w:p w14:paraId="390AE7BF" w14:textId="77777777">
            <w:pPr>
              <w:spacing w:line="480" w:lineRule="auto"/>
              <w:ind/>
              <w:rPr>
                <w:sz w:val="22"/>
              </w:rPr>
            </w:pPr>
            <w:r>
              <w:rPr>
                <w:sz w:val="22"/>
              </w:rPr>
            </w:r>
            <w:r>
              <w:rPr>
                <w:sz w:val="22"/>
              </w:rPr>
            </w:r>
          </w:p>
          <w:p w14:paraId="726955B0" w14:textId="77777777">
            <w:pPr>
              <w:spacing w:line="480" w:lineRule="auto"/>
              <w:ind/>
              <w:rPr>
                <w:i/>
                <w:sz w:val="22"/>
              </w:rPr>
            </w:pPr>
            <w:r>
              <w:rPr>
                <w:i/>
                <w:sz w:val="22"/>
              </w:rPr>
            </w:r>
            <w:r>
              <w:rPr>
                <w:i/>
                <w:sz w:val="22"/>
              </w:rPr>
            </w:r>
          </w:p>
          <w:p w14:paraId="4E092FD5" w14:textId="77777777">
            <w:pPr>
              <w:spacing w:line="480" w:lineRule="auto"/>
              <w:ind/>
              <w:jc w:val="center"/>
              <w:rPr>
                <w:i/>
                <w:sz w:val="20"/>
              </w:rPr>
            </w:pPr>
            <w:r>
              <w:rPr>
                <w:i/>
                <w:sz w:val="20"/>
              </w:rPr>
            </w:r>
            <w:r>
              <w:rPr>
                <w:i/>
                <w:sz w:val="20"/>
              </w:rPr>
            </w:r>
          </w:p>
          <w:p w14:paraId="517CD1A0" w14:textId="77777777">
            <w:pPr>
              <w:spacing w:line="480" w:lineRule="auto"/>
              <w:ind/>
              <w:jc w:val="center"/>
              <w:rPr>
                <w:sz w:val="20"/>
              </w:rPr>
            </w:pPr>
            <w:r>
              <w:rPr>
                <w:i/>
                <w:sz w:val="20"/>
              </w:rPr>
              <w:t xml:space="preserve">Pieczęć Wykonawcy/Wykonawców</w:t>
            </w:r>
            <w:r>
              <w:rPr>
                <w:sz w:val="20"/>
              </w:rPr>
            </w:r>
          </w:p>
        </w:tc>
        <w:tc>
          <w:tcPr>
            <w:tcBorders>
              <w:top w:val="single" w:color="auto" w:sz="4" w:space="0"/>
              <w:left w:val="single" w:color="auto" w:sz="4" w:space="0"/>
              <w:bottom w:val="single" w:color="auto" w:sz="4" w:space="0"/>
              <w:right w:val="single" w:color="auto" w:sz="4" w:space="0"/>
            </w:tcBorders>
            <w:tcW w:w="5540" w:type="dxa"/>
          </w:tcPr>
          <w:p w14:paraId="3C82B966" w14:textId="77777777">
            <w:pPr>
              <w:pStyle w:val="902"/>
              <w:spacing/>
              <w:ind/>
              <w:rPr>
                <w:sz w:val="40"/>
                <w:lang w:val="pl-PL"/>
              </w:rPr>
            </w:pPr>
            <w:r>
              <w:rPr>
                <w:sz w:val="40"/>
                <w:lang w:val="pl-PL"/>
              </w:rPr>
            </w:r>
            <w:r>
              <w:rPr>
                <w:sz w:val="40"/>
                <w:lang w:val="pl-PL"/>
              </w:rPr>
            </w:r>
          </w:p>
          <w:p w14:paraId="7E0F4276" w14:textId="77777777">
            <w:pPr>
              <w:pStyle w:val="902"/>
              <w:spacing/>
              <w:ind/>
              <w:jc w:val="center"/>
              <w:rPr>
                <w:sz w:val="40"/>
                <w:lang w:val="pl-PL"/>
              </w:rPr>
            </w:pPr>
            <w:r>
              <w:rPr>
                <w:sz w:val="40"/>
                <w:lang w:val="pl-PL"/>
              </w:rPr>
              <w:t xml:space="preserve">OFERTA</w:t>
            </w:r>
            <w:r>
              <w:rPr>
                <w:sz w:val="40"/>
                <w:lang w:val="pl-PL"/>
              </w:rPr>
            </w:r>
          </w:p>
          <w:p w14:paraId="2A75A2DA" w14:textId="77777777">
            <w:pPr>
              <w:spacing/>
              <w:ind/>
              <w:rPr/>
            </w:pPr>
            <w:r/>
            <w:r/>
          </w:p>
        </w:tc>
      </w:tr>
    </w:tbl>
    <w:p w14:paraId="47A24115" w14:textId="77777777">
      <w:pPr>
        <w:spacing/>
        <w:ind/>
        <w:jc w:val="both"/>
        <w:rPr>
          <w:b/>
        </w:rPr>
      </w:pPr>
      <w:r>
        <w:rPr>
          <w:b/>
        </w:rPr>
      </w:r>
      <w:r>
        <w:rPr>
          <w:b/>
        </w:rPr>
      </w:r>
    </w:p>
    <w:p w14:paraId="36A79846" w14:textId="77777777">
      <w:pPr>
        <w:spacing w:line="276" w:lineRule="auto"/>
        <w:ind w:left="6372"/>
        <w:jc w:val="right"/>
        <w:rPr>
          <w:b/>
          <w:bCs/>
        </w:rPr>
      </w:pPr>
      <w:r>
        <w:rPr>
          <w:b/>
          <w:bCs/>
        </w:rPr>
        <w:t xml:space="preserve">Gmina Miedzna</w:t>
      </w:r>
      <w:r>
        <w:rPr>
          <w:b/>
          <w:bCs/>
        </w:rPr>
      </w:r>
    </w:p>
    <w:p w14:paraId="56898082" w14:textId="77777777">
      <w:pPr>
        <w:spacing w:line="276" w:lineRule="auto"/>
        <w:ind w:left="6372"/>
        <w:jc w:val="center"/>
        <w:rPr>
          <w:bCs/>
        </w:rPr>
      </w:pPr>
      <w:r>
        <w:rPr>
          <w:bCs/>
        </w:rPr>
        <w:t xml:space="preserve">                ul. 11 Listopada 4</w:t>
      </w:r>
      <w:r>
        <w:rPr>
          <w:bCs/>
        </w:rPr>
      </w:r>
    </w:p>
    <w:p w14:paraId="7413D536" w14:textId="77777777">
      <w:pPr>
        <w:spacing w:line="276" w:lineRule="auto"/>
        <w:ind w:left="6372"/>
        <w:jc w:val="right"/>
        <w:rPr/>
      </w:pPr>
      <w:r>
        <w:t xml:space="preserve">07-106 Miedzna</w:t>
      </w:r>
      <w:r/>
    </w:p>
    <w:p w14:paraId="37E77E97" w14:textId="77777777">
      <w:pPr>
        <w:spacing w:line="276" w:lineRule="auto"/>
        <w:ind w:left="6372"/>
        <w:jc w:val="right"/>
        <w:rPr>
          <w:b/>
          <w:bCs/>
          <w:i/>
          <w:sz w:val="22"/>
        </w:rPr>
      </w:pPr>
      <w:r>
        <w:rPr>
          <w:b/>
          <w:bCs/>
          <w:i/>
          <w:sz w:val="22"/>
        </w:rPr>
      </w:r>
      <w:r>
        <w:rPr>
          <w:b/>
          <w:bCs/>
          <w:i/>
          <w:sz w:val="22"/>
        </w:rPr>
      </w:r>
    </w:p>
    <w:p w14:paraId="46F03801" w14:textId="77777777">
      <w:pPr>
        <w:spacing/>
        <w:ind/>
        <w:jc w:val="center"/>
        <w:rPr>
          <w:b/>
          <w:bCs/>
          <w:i/>
          <w:sz w:val="28"/>
          <w:szCs w:val="36"/>
        </w:rPr>
      </w:pPr>
      <w:r>
        <w:rPr>
          <w:b/>
          <w:bCs/>
          <w:i/>
          <w:sz w:val="28"/>
          <w:szCs w:val="36"/>
        </w:rPr>
        <w:t xml:space="preserve">„Odbiór i zagospodarowanie odpadów komunalnych </w:t>
      </w:r>
      <w:r>
        <w:rPr>
          <w:b/>
          <w:i/>
          <w:sz w:val="28"/>
          <w:szCs w:val="36"/>
        </w:rPr>
        <w:t xml:space="preserve">z terenu Gminy Miedzna</w:t>
      </w:r>
      <w:r>
        <w:rPr>
          <w:b/>
          <w:bCs/>
          <w:i/>
          <w:sz w:val="28"/>
          <w:szCs w:val="36"/>
        </w:rPr>
        <w:t xml:space="preserve">”</w:t>
      </w:r>
      <w:r>
        <w:rPr>
          <w:b/>
          <w:bCs/>
          <w:i/>
          <w:sz w:val="28"/>
          <w:szCs w:val="36"/>
        </w:rPr>
      </w:r>
    </w:p>
    <w:p w14:paraId="08A14D57" w14:textId="77777777">
      <w:pPr>
        <w:pStyle w:val="1118"/>
        <w:spacing/>
        <w:ind w:right="-11"/>
        <w:rPr>
          <w:b/>
          <w:sz w:val="22"/>
        </w:rPr>
      </w:pPr>
      <w:r>
        <w:rPr>
          <w:b/>
          <w:sz w:val="22"/>
        </w:rPr>
      </w:r>
      <w:r>
        <w:rPr>
          <w:b/>
          <w:sz w:val="22"/>
        </w:rPr>
      </w:r>
    </w:p>
    <w:p w14:paraId="2F20C751" w14:textId="41B71E83">
      <w:pPr>
        <w:pStyle w:val="1137"/>
        <w:spacing/>
        <w:ind/>
        <w:rPr>
          <w:b/>
          <w:sz w:val="20"/>
        </w:rPr>
      </w:pPr>
      <w:r>
        <w:rPr>
          <w:b/>
          <w:sz w:val="20"/>
        </w:rPr>
        <w:t xml:space="preserve">MY </w:t>
      </w:r>
      <w:r>
        <w:rPr>
          <w:b/>
          <w:sz w:val="20"/>
        </w:rPr>
        <w:t xml:space="preserve">NIŻEJ PODPISANI</w:t>
      </w:r>
      <w:r>
        <w:rPr>
          <w:b/>
          <w:sz w:val="20"/>
        </w:rPr>
      </w:r>
    </w:p>
    <w:p w14:paraId="178B378F" w14:textId="77777777">
      <w:pPr>
        <w:pStyle w:val="1137"/>
        <w:spacing w:line="360" w:lineRule="auto"/>
        <w:ind/>
        <w:jc w:val="center"/>
        <w:rPr>
          <w:sz w:val="20"/>
        </w:rPr>
      </w:pPr>
      <w:r>
        <w:rPr>
          <w:sz w:val="20"/>
        </w:rPr>
        <w:t xml:space="preserve">.......................................................................................................................................................</w:t>
      </w:r>
      <w:r>
        <w:rPr>
          <w:sz w:val="20"/>
        </w:rPr>
      </w:r>
    </w:p>
    <w:p w14:paraId="52DF2737" w14:textId="77777777">
      <w:pPr>
        <w:pStyle w:val="1137"/>
        <w:spacing w:line="360" w:lineRule="auto"/>
        <w:ind/>
        <w:jc w:val="center"/>
        <w:rPr>
          <w:sz w:val="20"/>
        </w:rPr>
      </w:pPr>
      <w:r>
        <w:rPr>
          <w:sz w:val="20"/>
        </w:rPr>
        <w:t xml:space="preserve">.......................................................................................................................................................</w:t>
      </w:r>
      <w:r>
        <w:rPr>
          <w:sz w:val="20"/>
        </w:rPr>
      </w:r>
    </w:p>
    <w:p w14:paraId="55F040A5" w14:textId="77777777">
      <w:pPr>
        <w:pStyle w:val="1137"/>
        <w:spacing w:line="360" w:lineRule="auto"/>
        <w:ind/>
        <w:rPr>
          <w:sz w:val="20"/>
        </w:rPr>
      </w:pPr>
      <w:r>
        <w:rPr>
          <w:sz w:val="20"/>
        </w:rPr>
        <w:t xml:space="preserve">działając w imieniu i na rzecz</w:t>
      </w:r>
      <w:r>
        <w:rPr>
          <w:sz w:val="20"/>
        </w:rPr>
      </w:r>
    </w:p>
    <w:p w14:paraId="7CECE7B5" w14:textId="77777777">
      <w:pPr>
        <w:pStyle w:val="1137"/>
        <w:spacing w:line="360" w:lineRule="auto"/>
        <w:ind/>
        <w:jc w:val="center"/>
        <w:rPr>
          <w:sz w:val="20"/>
        </w:rPr>
      </w:pPr>
      <w:r>
        <w:rPr>
          <w:sz w:val="20"/>
        </w:rPr>
        <w:t xml:space="preserve">.......................................................................................................................................................</w:t>
      </w:r>
      <w:r>
        <w:rPr>
          <w:sz w:val="20"/>
        </w:rPr>
      </w:r>
    </w:p>
    <w:p w14:paraId="27820EEE" w14:textId="77777777">
      <w:pPr>
        <w:pStyle w:val="1137"/>
        <w:spacing w:line="360" w:lineRule="auto"/>
        <w:ind/>
        <w:jc w:val="center"/>
        <w:rPr>
          <w:sz w:val="20"/>
        </w:rPr>
      </w:pPr>
      <w:r>
        <w:rPr>
          <w:sz w:val="20"/>
        </w:rPr>
        <w:t xml:space="preserve">.......................................................................................................................................................</w:t>
      </w:r>
      <w:r>
        <w:rPr>
          <w:sz w:val="20"/>
        </w:rPr>
      </w:r>
    </w:p>
    <w:p w14:paraId="438383D2" w14:textId="77777777">
      <w:pPr>
        <w:pStyle w:val="1137"/>
        <w:spacing w:line="360" w:lineRule="auto"/>
        <w:ind/>
        <w:jc w:val="center"/>
        <w:rPr>
          <w:sz w:val="20"/>
        </w:rPr>
      </w:pPr>
      <w:r>
        <w:rPr>
          <w:sz w:val="20"/>
        </w:rPr>
        <w:t xml:space="preserve">.......................................................................................................................................................</w:t>
      </w:r>
      <w:r>
        <w:rPr>
          <w:sz w:val="20"/>
        </w:rPr>
      </w:r>
    </w:p>
    <w:p w14:paraId="2764F472" w14:textId="77777777">
      <w:pPr>
        <w:pStyle w:val="1137"/>
        <w:spacing w:line="360" w:lineRule="auto"/>
        <w:ind/>
        <w:jc w:val="center"/>
        <w:rPr>
          <w:sz w:val="20"/>
        </w:rPr>
      </w:pPr>
      <w:r>
        <w:rPr>
          <w:sz w:val="20"/>
        </w:rPr>
        <w:t xml:space="preserve">.......................................................................................................................................................</w:t>
      </w:r>
      <w:r>
        <w:rPr>
          <w:sz w:val="20"/>
        </w:rPr>
      </w:r>
    </w:p>
    <w:p w14:paraId="67027521" w14:textId="77777777">
      <w:pPr>
        <w:pStyle w:val="1137"/>
        <w:spacing/>
        <w:ind/>
        <w:jc w:val="center"/>
        <w:rPr>
          <w:i/>
          <w:sz w:val="20"/>
        </w:rPr>
      </w:pPr>
      <w:r>
        <w:rPr>
          <w:i/>
          <w:sz w:val="20"/>
        </w:rPr>
        <w:t xml:space="preserve">(nazwa (firma), dokładny adres Wykonawcy/Wykonawców)</w:t>
      </w:r>
      <w:r>
        <w:rPr>
          <w:i/>
          <w:sz w:val="20"/>
        </w:rPr>
      </w:r>
    </w:p>
    <w:p w14:paraId="64546A46" w14:textId="77777777">
      <w:pPr>
        <w:pStyle w:val="1137"/>
        <w:spacing/>
        <w:ind/>
        <w:jc w:val="center"/>
        <w:rPr>
          <w:sz w:val="20"/>
        </w:rPr>
      </w:pPr>
      <w:r>
        <w:rPr>
          <w:sz w:val="20"/>
        </w:rPr>
      </w:r>
      <w:r>
        <w:rPr>
          <w:sz w:val="20"/>
        </w:rPr>
      </w:r>
    </w:p>
    <w:p w14:paraId="157DDFDE" w14:textId="77777777">
      <w:pPr>
        <w:pStyle w:val="1137"/>
        <w:spacing/>
        <w:ind/>
        <w:jc w:val="center"/>
        <w:rPr>
          <w:sz w:val="20"/>
        </w:rPr>
      </w:pPr>
      <w:r>
        <w:rPr>
          <w:sz w:val="20"/>
        </w:rPr>
        <w:t xml:space="preserve">(w przypadku składania oferty przed podmioty występujące wspólnie podać nazwy (firmy) i dokładne adresy wszystkich wspólników spółki cywilnej lub członków konsorcjum)</w:t>
      </w:r>
      <w:r>
        <w:rPr>
          <w:sz w:val="20"/>
        </w:rPr>
      </w:r>
    </w:p>
    <w:p w14:paraId="1901F25C" w14:textId="77777777">
      <w:pPr>
        <w:pStyle w:val="1137"/>
        <w:spacing/>
        <w:ind/>
        <w:jc w:val="both"/>
        <w:rPr>
          <w:sz w:val="20"/>
        </w:rPr>
      </w:pPr>
      <w:r>
        <w:rPr>
          <w:sz w:val="20"/>
        </w:rPr>
      </w:r>
      <w:r>
        <w:rPr>
          <w:sz w:val="20"/>
        </w:rPr>
      </w:r>
    </w:p>
    <w:p w14:paraId="7ABB7B6D" w14:textId="77777777">
      <w:pPr>
        <w:pStyle w:val="1137"/>
        <w:numPr>
          <w:ilvl w:val="0"/>
          <w:numId w:val="22"/>
        </w:numPr>
        <w:tabs>
          <w:tab w:val="left" w:leader="none" w:pos="284"/>
        </w:tabs>
        <w:spacing/>
        <w:ind w:hanging="284" w:left="284"/>
        <w:jc w:val="both"/>
        <w:rPr>
          <w:sz w:val="20"/>
        </w:rPr>
      </w:pPr>
      <w:r>
        <w:rPr>
          <w:b/>
          <w:sz w:val="20"/>
        </w:rPr>
        <w:t xml:space="preserve">SKŁADAMY OFERTĘ</w:t>
      </w:r>
      <w:r>
        <w:rPr>
          <w:sz w:val="20"/>
        </w:rPr>
        <w:t xml:space="preserve"> na wykonanie przedmiotu zamówienia w zakresie określonym w Specyfikacji Warunków Zamówienia.</w:t>
      </w:r>
      <w:r>
        <w:rPr>
          <w:sz w:val="20"/>
        </w:rPr>
      </w:r>
    </w:p>
    <w:p w14:paraId="057AF3CC" w14:textId="77777777">
      <w:pPr>
        <w:pStyle w:val="1137"/>
        <w:tabs>
          <w:tab w:val="left" w:leader="none" w:pos="374"/>
        </w:tabs>
        <w:spacing/>
        <w:ind w:hanging="374" w:left="374"/>
        <w:jc w:val="both"/>
        <w:rPr>
          <w:sz w:val="20"/>
        </w:rPr>
      </w:pPr>
      <w:r>
        <w:rPr>
          <w:sz w:val="20"/>
        </w:rPr>
      </w:r>
      <w:r>
        <w:rPr>
          <w:sz w:val="20"/>
        </w:rPr>
      </w:r>
    </w:p>
    <w:p w14:paraId="58E77B80" w14:textId="77777777">
      <w:pPr>
        <w:pStyle w:val="1137"/>
        <w:numPr>
          <w:ilvl w:val="0"/>
          <w:numId w:val="22"/>
        </w:numPr>
        <w:spacing/>
        <w:ind w:hanging="284" w:left="284"/>
        <w:jc w:val="both"/>
        <w:rPr>
          <w:sz w:val="20"/>
        </w:rPr>
      </w:pPr>
      <w:r>
        <w:rPr>
          <w:b/>
          <w:sz w:val="20"/>
        </w:rPr>
        <w:t xml:space="preserve">OŚWIADCZAMY</w:t>
      </w:r>
      <w:r>
        <w:rPr>
          <w:sz w:val="20"/>
        </w:rPr>
        <w:t xml:space="preserve">, że zapoznaliśmy się ze Specyfikacją Warunków Zamówienia oraz załącznikami do specyfikacji w tym projektem umowy i uznajemy się za związanych określonymi w niej postanowieniami i zasadami postępowania.</w:t>
      </w:r>
      <w:r>
        <w:rPr>
          <w:sz w:val="20"/>
        </w:rPr>
      </w:r>
    </w:p>
    <w:p w14:paraId="4379C5A7" w14:textId="77777777">
      <w:pPr>
        <w:pStyle w:val="1137"/>
        <w:spacing/>
        <w:ind/>
        <w:jc w:val="both"/>
        <w:rPr>
          <w:sz w:val="20"/>
        </w:rPr>
      </w:pPr>
      <w:r>
        <w:rPr>
          <w:sz w:val="20"/>
        </w:rPr>
      </w:r>
      <w:r>
        <w:rPr>
          <w:sz w:val="20"/>
        </w:rPr>
      </w:r>
    </w:p>
    <w:p w14:paraId="31A05D94" w14:textId="68364998">
      <w:pPr>
        <w:pStyle w:val="1137"/>
        <w:numPr>
          <w:ilvl w:val="0"/>
          <w:numId w:val="22"/>
        </w:numPr>
        <w:spacing/>
        <w:ind w:left="360"/>
        <w:jc w:val="both"/>
        <w:rPr>
          <w:b/>
          <w:bCs/>
          <w:sz w:val="20"/>
        </w:rPr>
      </w:pPr>
      <w:r>
        <w:rPr>
          <w:b/>
          <w:bCs/>
          <w:sz w:val="20"/>
        </w:rPr>
        <w:t xml:space="preserve">ZOBOWIĄZUJEMY SIĘ</w:t>
      </w:r>
      <w:r>
        <w:rPr>
          <w:sz w:val="20"/>
        </w:rPr>
        <w:t xml:space="preserve"> do wykonania zamówienia w terminie – </w:t>
      </w:r>
      <w:r>
        <w:rPr>
          <w:b/>
          <w:bCs/>
          <w:sz w:val="20"/>
        </w:rPr>
        <w:t xml:space="preserve">od dnia </w:t>
      </w:r>
      <w:r>
        <w:rPr>
          <w:b/>
          <w:bCs/>
          <w:sz w:val="20"/>
        </w:rPr>
        <w:t xml:space="preserve">01.01.202</w:t>
      </w:r>
      <w:r>
        <w:rPr>
          <w:b/>
          <w:bCs/>
          <w:sz w:val="20"/>
        </w:rPr>
        <w:t xml:space="preserve">7</w:t>
      </w:r>
      <w:r>
        <w:rPr>
          <w:b/>
          <w:bCs/>
          <w:sz w:val="20"/>
        </w:rPr>
        <w:t xml:space="preserve">r. do dnia    31.12.202</w:t>
      </w:r>
      <w:r>
        <w:rPr>
          <w:b/>
          <w:bCs/>
          <w:sz w:val="20"/>
        </w:rPr>
        <w:t xml:space="preserve">7</w:t>
      </w:r>
      <w:r>
        <w:rPr>
          <w:b/>
          <w:bCs/>
          <w:sz w:val="20"/>
        </w:rPr>
        <w:t xml:space="preserve"> r</w:t>
      </w:r>
      <w:r>
        <w:rPr>
          <w:b/>
          <w:bCs/>
          <w:szCs w:val="24"/>
        </w:rPr>
        <w:t xml:space="preserve">.</w:t>
      </w:r>
      <w:r>
        <w:rPr>
          <w:b/>
          <w:bCs/>
          <w:sz w:val="20"/>
        </w:rPr>
      </w:r>
    </w:p>
    <w:p w14:paraId="7032BC4C" w14:textId="77777777">
      <w:pPr>
        <w:pStyle w:val="1137"/>
        <w:spacing/>
        <w:ind w:left="360"/>
        <w:jc w:val="both"/>
        <w:rPr>
          <w:b/>
          <w:bCs/>
          <w:color w:val="ee0000"/>
          <w:sz w:val="20"/>
        </w:rPr>
      </w:pPr>
      <w:r>
        <w:rPr>
          <w:b/>
          <w:bCs/>
          <w:color w:val="ee0000"/>
          <w:sz w:val="20"/>
        </w:rPr>
      </w:r>
      <w:r>
        <w:rPr>
          <w:b/>
          <w:bCs/>
          <w:color w:val="ee0000"/>
          <w:sz w:val="20"/>
        </w:rPr>
      </w:r>
    </w:p>
    <w:p w14:paraId="656E9F07" w14:textId="77777777">
      <w:pPr>
        <w:numPr>
          <w:ilvl w:val="0"/>
          <w:numId w:val="22"/>
        </w:numPr>
        <w:spacing/>
        <w:ind w:hanging="284" w:left="284"/>
        <w:jc w:val="both"/>
        <w:rPr>
          <w:b/>
          <w:bCs/>
          <w:iCs/>
          <w:sz w:val="20"/>
        </w:rPr>
      </w:pPr>
      <w:r>
        <w:rPr>
          <w:b/>
          <w:sz w:val="20"/>
        </w:rPr>
        <w:t xml:space="preserve">OFERUJEMY</w:t>
      </w:r>
      <w:r>
        <w:rPr>
          <w:sz w:val="20"/>
        </w:rPr>
        <w:t xml:space="preserve"> świadczenie ww. usług na następujących zasadach: </w:t>
      </w:r>
      <w:r>
        <w:rPr>
          <w:b/>
          <w:bCs/>
          <w:iCs/>
          <w:sz w:val="20"/>
        </w:rPr>
      </w:r>
    </w:p>
    <w:p w14:paraId="5FD7AD47" w14:textId="77777777">
      <w:pPr>
        <w:spacing/>
        <w:ind w:left="284"/>
        <w:jc w:val="both"/>
        <w:rPr>
          <w:b/>
          <w:bCs/>
          <w:iCs/>
          <w:sz w:val="20"/>
        </w:rPr>
      </w:pPr>
      <w:r>
        <w:rPr>
          <w:b/>
          <w:bCs/>
          <w:iCs/>
          <w:sz w:val="20"/>
        </w:rPr>
        <w:t xml:space="preserve">Wykonawca będzie otrzymywał wynagrodzenie za faktyczną ilość odebranych i zagospodarowanych odpadów komunalnych (ws</w:t>
      </w:r>
      <w:r>
        <w:rPr>
          <w:b/>
          <w:bCs/>
          <w:iCs/>
          <w:sz w:val="20"/>
        </w:rPr>
        <w:t xml:space="preserve">kazaną w karcie przekazania odpadu) w danym miesiącu kalendarzowym, wyliczone jako iloczyn faktycznie odebranej i zagospodarowanej ilości odpadów komunalnych (wskazanej w karcie przekazania odpadu) oraz cen jednostkowych przedstawionych w poniższej tabeli:</w:t>
      </w:r>
      <w:r>
        <w:rPr>
          <w:b/>
          <w:bCs/>
          <w:iCs/>
          <w:sz w:val="20"/>
        </w:rPr>
      </w:r>
    </w:p>
    <w:p w14:paraId="701F5F8C" w14:textId="77777777">
      <w:pPr>
        <w:spacing/>
        <w:ind w:left="284"/>
        <w:jc w:val="both"/>
        <w:rPr>
          <w:b/>
          <w:bCs/>
          <w:iCs/>
          <w:sz w:val="20"/>
        </w:rPr>
      </w:pPr>
      <w:r>
        <w:rPr>
          <w:b/>
          <w:bCs/>
          <w:iCs/>
          <w:sz w:val="20"/>
        </w:rPr>
      </w:r>
      <w:r>
        <w:rPr>
          <w:b/>
          <w:bCs/>
          <w:iCs/>
          <w:sz w:val="20"/>
        </w:rPr>
      </w:r>
    </w:p>
    <w:tbl>
      <w:tblPr>
        <w:tblW w:w="0" w:type="auto"/>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Pr w:horzAnchor="margin" w:tblpXSpec="left" w:vertAnchor="page" w:tblpY="1428" w:leftFromText="141" w:topFromText="0" w:rightFromText="141" w:bottomFromText="0"/>
        <w:tblLook w:val="04A0" w:firstRow="1" w:lastRow="0" w:firstColumn="1" w:lastColumn="0" w:noHBand="0" w:noVBand="1"/>
      </w:tblPr>
      <w:tblGrid>
        <w:gridCol w:w="766"/>
        <w:gridCol w:w="921"/>
        <w:gridCol w:w="1107"/>
        <w:gridCol w:w="2060"/>
        <w:gridCol w:w="1126"/>
        <w:gridCol w:w="1539"/>
        <w:gridCol w:w="1543"/>
      </w:tblGrid>
      <w:tr>
        <w:trPr/>
        <w:tc>
          <w:tcPr>
            <w:tcBorders>
              <w:top w:val="single" w:color="auto" w:sz="4" w:space="0"/>
              <w:left w:val="single" w:color="auto" w:sz="4" w:space="0"/>
              <w:bottom w:val="single" w:color="auto" w:sz="4" w:space="0"/>
              <w:right w:val="single" w:color="auto" w:sz="4" w:space="0"/>
            </w:tcBorders>
            <w:tcW w:w="766" w:type="dxa"/>
          </w:tcPr>
          <w:p w14:paraId="7EA16721" w14:textId="77777777">
            <w:pPr>
              <w:spacing/>
              <w:ind w:left="284"/>
              <w:jc w:val="both"/>
              <w:rPr>
                <w:b/>
                <w:bCs/>
                <w:iCs/>
                <w:sz w:val="20"/>
              </w:rPr>
            </w:pPr>
            <w:r>
              <w:rPr>
                <w:b/>
                <w:bCs/>
                <w:iCs/>
                <w:sz w:val="20"/>
              </w:rPr>
              <w:t xml:space="preserve">Lp.</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10FE6523" w14:textId="77777777">
            <w:pPr>
              <w:spacing/>
              <w:ind w:left="284"/>
              <w:jc w:val="both"/>
              <w:rPr>
                <w:b/>
                <w:bCs/>
                <w:iCs/>
                <w:sz w:val="20"/>
              </w:rPr>
            </w:pPr>
            <w:r>
              <w:rPr>
                <w:b/>
                <w:bCs/>
                <w:iCs/>
                <w:sz w:val="20"/>
              </w:rPr>
              <w:t xml:space="preserve">Rodzaj odpadu</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0A7AA4D8" w14:textId="77777777">
            <w:pPr>
              <w:spacing/>
              <w:ind w:left="284"/>
              <w:jc w:val="both"/>
              <w:rPr>
                <w:b/>
                <w:bCs/>
                <w:iCs/>
                <w:sz w:val="20"/>
              </w:rPr>
            </w:pPr>
            <w:r>
              <w:rPr>
                <w:b/>
                <w:bCs/>
                <w:iCs/>
                <w:sz w:val="20"/>
              </w:rPr>
              <w:t xml:space="preserve">Cena brutto </w:t>
            </w:r>
            <w:r>
              <w:rPr>
                <w:b/>
                <w:bCs/>
                <w:iCs/>
                <w:sz w:val="20"/>
              </w:rPr>
              <w:br w:type="textWrapping" w:clear="all"/>
              <w:t xml:space="preserve">za zagospodarowanie Mg   (Cz)</w:t>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1E129DA1" w14:textId="77777777">
            <w:pPr>
              <w:spacing/>
              <w:ind w:left="284"/>
              <w:jc w:val="both"/>
              <w:rPr>
                <w:b/>
                <w:bCs/>
                <w:iCs/>
                <w:sz w:val="20"/>
              </w:rPr>
            </w:pPr>
            <w:r>
              <w:rPr>
                <w:b/>
                <w:bCs/>
                <w:iCs/>
                <w:sz w:val="20"/>
              </w:rPr>
              <w:t xml:space="preserve">Cena brutto za odbiór Mg  (Co)</w:t>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4B35F4F1" w14:textId="77777777">
            <w:pPr>
              <w:spacing/>
              <w:ind w:left="284"/>
              <w:jc w:val="both"/>
              <w:rPr>
                <w:b/>
                <w:bCs/>
                <w:iCs/>
                <w:sz w:val="20"/>
              </w:rPr>
            </w:pPr>
            <w:r>
              <w:rPr>
                <w:b/>
                <w:bCs/>
                <w:iCs/>
                <w:sz w:val="20"/>
              </w:rPr>
              <w:t xml:space="preserve">Szacunkowa ilość (Mg)</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70029804" w14:textId="77777777">
            <w:pPr>
              <w:spacing/>
              <w:ind w:left="284"/>
              <w:jc w:val="both"/>
              <w:rPr>
                <w:b/>
                <w:bCs/>
                <w:iCs/>
                <w:sz w:val="20"/>
              </w:rPr>
            </w:pPr>
            <w:r>
              <w:rPr>
                <w:b/>
                <w:bCs/>
                <w:iCs/>
                <w:sz w:val="20"/>
              </w:rPr>
              <w:t xml:space="preserve">Szacunkowa cena brutto usługi (zł)</w:t>
            </w:r>
            <w:r>
              <w:rPr>
                <w:b/>
                <w:bCs/>
                <w:iCs/>
                <w:sz w:val="20"/>
              </w:rPr>
            </w:r>
          </w:p>
          <w:p w14:paraId="2E8EC2D2" w14:textId="77777777">
            <w:pPr>
              <w:spacing/>
              <w:ind w:left="284"/>
              <w:jc w:val="both"/>
              <w:rPr>
                <w:b/>
                <w:bCs/>
                <w:iCs/>
                <w:sz w:val="20"/>
              </w:rPr>
            </w:pPr>
            <w:r>
              <w:rPr>
                <w:b/>
                <w:bCs/>
                <w:iCs/>
                <w:sz w:val="20"/>
              </w:rPr>
              <w:t xml:space="preserve">[(Cz+Co) x ilość]</w:t>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3EA52B4D" w14:textId="77777777">
            <w:pPr>
              <w:spacing/>
              <w:ind w:left="284"/>
              <w:jc w:val="both"/>
              <w:rPr>
                <w:b/>
                <w:bCs/>
                <w:iCs/>
                <w:sz w:val="20"/>
              </w:rPr>
            </w:pPr>
            <w:r>
              <w:rPr>
                <w:b/>
                <w:bCs/>
                <w:iCs/>
                <w:sz w:val="20"/>
              </w:rPr>
              <w:t xml:space="preserve">1.</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617AF59F" w14:textId="77777777">
            <w:pPr>
              <w:spacing/>
              <w:ind w:left="284"/>
              <w:jc w:val="both"/>
              <w:rPr>
                <w:b/>
                <w:bCs/>
                <w:iCs/>
                <w:sz w:val="20"/>
              </w:rPr>
            </w:pPr>
            <w:r>
              <w:rPr>
                <w:b/>
                <w:bCs/>
                <w:iCs/>
                <w:sz w:val="20"/>
              </w:rPr>
              <w:t xml:space="preserve">Papier, tektura</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452DCDFF"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0944856F"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24BFA5FA" w14:textId="4E85418D">
            <w:pPr>
              <w:spacing/>
              <w:ind w:left="284"/>
              <w:jc w:val="both"/>
              <w:rPr>
                <w:b/>
                <w:bCs/>
                <w:iCs/>
                <w:sz w:val="20"/>
              </w:rPr>
            </w:pPr>
            <w:r>
              <w:rPr>
                <w:b/>
                <w:bCs/>
                <w:iCs/>
                <w:sz w:val="20"/>
              </w:rPr>
              <w:t xml:space="preserve">18</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674F3991"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3AEB3360" w14:textId="77777777">
            <w:pPr>
              <w:spacing/>
              <w:ind w:left="284"/>
              <w:jc w:val="both"/>
              <w:rPr>
                <w:b/>
                <w:bCs/>
                <w:iCs/>
                <w:sz w:val="20"/>
              </w:rPr>
            </w:pPr>
            <w:r>
              <w:rPr>
                <w:b/>
                <w:bCs/>
                <w:iCs/>
                <w:sz w:val="20"/>
              </w:rPr>
              <w:t xml:space="preserve">2.</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6C1EB600" w14:textId="77777777">
            <w:pPr>
              <w:spacing/>
              <w:ind w:left="284"/>
              <w:jc w:val="both"/>
              <w:rPr>
                <w:b/>
                <w:bCs/>
                <w:iCs/>
                <w:sz w:val="20"/>
              </w:rPr>
            </w:pPr>
            <w:r>
              <w:rPr>
                <w:b/>
                <w:bCs/>
                <w:iCs/>
                <w:sz w:val="20"/>
              </w:rPr>
              <w:t xml:space="preserve">Szkło</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71390CD1"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34ADA0A4"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03F89105" w14:textId="2A39E7C0">
            <w:pPr>
              <w:spacing/>
              <w:ind w:left="284"/>
              <w:jc w:val="both"/>
              <w:rPr>
                <w:b/>
                <w:bCs/>
                <w:iCs/>
                <w:sz w:val="20"/>
              </w:rPr>
            </w:pPr>
            <w:r>
              <w:rPr>
                <w:b/>
                <w:bCs/>
                <w:iCs/>
                <w:sz w:val="20"/>
              </w:rPr>
              <w:t xml:space="preserve">75</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71E00D55"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4A03A07F" w14:textId="77777777">
            <w:pPr>
              <w:spacing/>
              <w:ind w:left="284"/>
              <w:jc w:val="both"/>
              <w:rPr>
                <w:b/>
                <w:bCs/>
                <w:iCs/>
                <w:sz w:val="20"/>
              </w:rPr>
            </w:pPr>
            <w:r>
              <w:rPr>
                <w:b/>
                <w:bCs/>
                <w:iCs/>
                <w:sz w:val="20"/>
              </w:rPr>
            </w:r>
            <w:r>
              <w:rPr>
                <w:b/>
                <w:bCs/>
                <w:iCs/>
                <w:sz w:val="20"/>
              </w:rPr>
            </w:r>
          </w:p>
          <w:p w14:paraId="083111A4" w14:textId="77777777">
            <w:pPr>
              <w:spacing/>
              <w:ind w:left="284"/>
              <w:jc w:val="both"/>
              <w:rPr>
                <w:b/>
                <w:bCs/>
                <w:iCs/>
                <w:sz w:val="20"/>
              </w:rPr>
            </w:pPr>
            <w:r>
              <w:rPr>
                <w:b/>
                <w:bCs/>
                <w:iCs/>
                <w:sz w:val="20"/>
              </w:rPr>
              <w:t xml:space="preserve">3.</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5D7E6A76" w14:textId="77777777">
            <w:pPr>
              <w:spacing/>
              <w:ind w:left="284"/>
              <w:jc w:val="both"/>
              <w:rPr>
                <w:b/>
                <w:bCs/>
                <w:iCs/>
                <w:sz w:val="20"/>
              </w:rPr>
            </w:pPr>
            <w:r>
              <w:rPr>
                <w:b/>
                <w:bCs/>
                <w:iCs/>
                <w:sz w:val="20"/>
              </w:rPr>
              <w:t xml:space="preserve">Metale, tworzywa sztuczne, opakowania wielomateriałowe, zmieszane odpady opakowaniowe</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55C71F4F"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53090FDC"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1DB255EC" w14:textId="14F66FCA">
            <w:pPr>
              <w:spacing/>
              <w:ind w:left="284"/>
              <w:jc w:val="both"/>
              <w:rPr>
                <w:b/>
                <w:bCs/>
                <w:iCs/>
                <w:sz w:val="20"/>
              </w:rPr>
            </w:pPr>
            <w:r>
              <w:rPr>
                <w:b/>
                <w:bCs/>
                <w:iCs/>
                <w:sz w:val="20"/>
              </w:rPr>
              <w:t xml:space="preserve">10</w:t>
            </w:r>
            <w:r>
              <w:rPr>
                <w:b/>
                <w:bCs/>
                <w:iCs/>
                <w:sz w:val="20"/>
              </w:rPr>
              <w:t xml:space="preserve">4</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5D9700E5"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745DA9D7" w14:textId="77777777">
            <w:pPr>
              <w:spacing/>
              <w:ind w:left="284"/>
              <w:jc w:val="both"/>
              <w:rPr>
                <w:b/>
                <w:bCs/>
                <w:iCs/>
                <w:sz w:val="20"/>
              </w:rPr>
            </w:pPr>
            <w:r>
              <w:rPr>
                <w:b/>
                <w:bCs/>
                <w:iCs/>
                <w:sz w:val="20"/>
              </w:rPr>
              <w:t xml:space="preserve">4.</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48498E66" w14:textId="77777777">
            <w:pPr>
              <w:spacing/>
              <w:ind w:left="284"/>
              <w:jc w:val="both"/>
              <w:rPr>
                <w:b/>
                <w:bCs/>
                <w:iCs/>
                <w:sz w:val="20"/>
              </w:rPr>
            </w:pPr>
            <w:r>
              <w:rPr>
                <w:b/>
                <w:bCs/>
                <w:iCs/>
                <w:sz w:val="20"/>
              </w:rPr>
              <w:t xml:space="preserve">Bioodpady</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48E8AB1B"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20F912A9"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0E4DADCC" w14:textId="366DAE8C">
            <w:pPr>
              <w:spacing/>
              <w:ind w:left="284"/>
              <w:jc w:val="both"/>
              <w:rPr>
                <w:b/>
                <w:bCs/>
                <w:iCs/>
                <w:sz w:val="20"/>
              </w:rPr>
            </w:pPr>
            <w:r>
              <w:rPr>
                <w:b/>
                <w:bCs/>
                <w:iCs/>
                <w:sz w:val="20"/>
              </w:rPr>
              <w:t xml:space="preserve">39</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55111AC3"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0BBD363A" w14:textId="77777777">
            <w:pPr>
              <w:spacing/>
              <w:ind w:left="284"/>
              <w:jc w:val="both"/>
              <w:rPr>
                <w:b/>
                <w:bCs/>
                <w:iCs/>
                <w:sz w:val="20"/>
              </w:rPr>
            </w:pPr>
            <w:r>
              <w:rPr>
                <w:b/>
                <w:bCs/>
                <w:iCs/>
                <w:sz w:val="20"/>
              </w:rPr>
              <w:t xml:space="preserve">5.</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74D60A30" w14:textId="77777777">
            <w:pPr>
              <w:spacing/>
              <w:ind w:left="284"/>
              <w:jc w:val="both"/>
              <w:rPr>
                <w:b/>
                <w:bCs/>
                <w:iCs/>
                <w:sz w:val="20"/>
              </w:rPr>
            </w:pPr>
            <w:r>
              <w:rPr>
                <w:b/>
                <w:bCs/>
                <w:iCs/>
                <w:sz w:val="20"/>
              </w:rPr>
              <w:t xml:space="preserve">Popiół</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5251B957"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244019A5"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4A249D04" w14:textId="14B8DE2E">
            <w:pPr>
              <w:spacing/>
              <w:ind w:left="284"/>
              <w:jc w:val="both"/>
              <w:rPr>
                <w:b/>
                <w:bCs/>
                <w:iCs/>
                <w:sz w:val="20"/>
              </w:rPr>
            </w:pPr>
            <w:r>
              <w:rPr>
                <w:b/>
                <w:bCs/>
                <w:iCs/>
                <w:sz w:val="20"/>
              </w:rPr>
              <w:t xml:space="preserve">3</w:t>
            </w:r>
            <w:r>
              <w:rPr>
                <w:b/>
                <w:bCs/>
                <w:iCs/>
                <w:sz w:val="20"/>
              </w:rPr>
              <w:t xml:space="preserve">4</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79A886A1"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63CB97AC" w14:textId="77777777">
            <w:pPr>
              <w:spacing/>
              <w:ind w:left="284"/>
              <w:jc w:val="both"/>
              <w:rPr>
                <w:b/>
                <w:bCs/>
                <w:iCs/>
                <w:sz w:val="20"/>
              </w:rPr>
            </w:pPr>
            <w:r>
              <w:rPr>
                <w:b/>
                <w:bCs/>
                <w:iCs/>
                <w:sz w:val="20"/>
              </w:rPr>
              <w:t xml:space="preserve">6.</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14867D0D" w14:textId="77777777">
            <w:pPr>
              <w:spacing/>
              <w:ind w:left="284"/>
              <w:jc w:val="both"/>
              <w:rPr>
                <w:b/>
                <w:bCs/>
                <w:iCs/>
                <w:sz w:val="20"/>
              </w:rPr>
            </w:pPr>
            <w:r>
              <w:rPr>
                <w:b/>
                <w:bCs/>
                <w:iCs/>
                <w:sz w:val="20"/>
              </w:rPr>
              <w:t xml:space="preserve">Odpady niesegregowane</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06780DDB"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46B82B87"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226AB0E3" w14:textId="3B645968">
            <w:pPr>
              <w:spacing/>
              <w:ind/>
              <w:rPr>
                <w:b/>
                <w:bCs/>
                <w:iCs/>
                <w:sz w:val="20"/>
              </w:rPr>
            </w:pPr>
            <w:r>
              <w:rPr>
                <w:b/>
                <w:bCs/>
                <w:iCs/>
                <w:sz w:val="20"/>
              </w:rPr>
              <w:t xml:space="preserve">     2</w:t>
            </w:r>
            <w:r>
              <w:rPr>
                <w:b/>
                <w:bCs/>
                <w:iCs/>
                <w:sz w:val="20"/>
              </w:rPr>
              <w:t xml:space="preserve">2</w:t>
            </w:r>
            <w:r>
              <w:rPr>
                <w:b/>
                <w:bCs/>
                <w:iCs/>
                <w:sz w:val="20"/>
              </w:rPr>
              <w:t xml:space="preserve">7</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7210BBF2"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3624C6FB" w14:textId="77777777">
            <w:pPr>
              <w:spacing/>
              <w:ind w:left="284"/>
              <w:jc w:val="both"/>
              <w:rPr>
                <w:b/>
                <w:bCs/>
                <w:iCs/>
                <w:sz w:val="20"/>
              </w:rPr>
            </w:pPr>
            <w:r>
              <w:rPr>
                <w:b/>
                <w:bCs/>
                <w:iCs/>
                <w:sz w:val="20"/>
              </w:rPr>
              <w:t xml:space="preserve">7.</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3BF25151" w14:textId="77777777">
            <w:pPr>
              <w:spacing/>
              <w:ind w:left="284"/>
              <w:jc w:val="both"/>
              <w:rPr>
                <w:b/>
                <w:bCs/>
                <w:iCs/>
                <w:sz w:val="20"/>
              </w:rPr>
            </w:pPr>
            <w:r>
              <w:rPr>
                <w:b/>
                <w:bCs/>
                <w:iCs/>
                <w:sz w:val="20"/>
              </w:rPr>
              <w:t xml:space="preserve">Zużyty sprzęt elektryczny </w:t>
            </w:r>
            <w:r>
              <w:rPr>
                <w:b/>
                <w:bCs/>
                <w:iCs/>
                <w:sz w:val="20"/>
              </w:rPr>
              <w:br w:type="textWrapping" w:clear="all"/>
              <w:t xml:space="preserve">i elektroniczny</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5A266ADD"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0EDE8358"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09617F65" w14:textId="69EEBCDF">
            <w:pPr>
              <w:spacing/>
              <w:ind w:left="284"/>
              <w:jc w:val="both"/>
              <w:rPr>
                <w:b/>
                <w:bCs/>
                <w:iCs/>
                <w:sz w:val="20"/>
              </w:rPr>
            </w:pPr>
            <w:r>
              <w:rPr>
                <w:b/>
                <w:bCs/>
                <w:iCs/>
                <w:sz w:val="20"/>
              </w:rPr>
              <w:t xml:space="preserve">6</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7C60F08C"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4A605D49" w14:textId="77777777">
            <w:pPr>
              <w:spacing/>
              <w:ind w:left="284"/>
              <w:jc w:val="both"/>
              <w:rPr>
                <w:b/>
                <w:bCs/>
                <w:iCs/>
                <w:sz w:val="20"/>
              </w:rPr>
            </w:pPr>
            <w:r>
              <w:rPr>
                <w:b/>
                <w:bCs/>
                <w:iCs/>
                <w:sz w:val="20"/>
              </w:rPr>
              <w:t xml:space="preserve">8.</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6DE789FD" w14:textId="77777777">
            <w:pPr>
              <w:spacing/>
              <w:ind w:left="284"/>
              <w:jc w:val="both"/>
              <w:rPr>
                <w:b/>
                <w:bCs/>
                <w:iCs/>
                <w:sz w:val="20"/>
              </w:rPr>
            </w:pPr>
            <w:r>
              <w:rPr>
                <w:b/>
                <w:bCs/>
                <w:iCs/>
                <w:sz w:val="20"/>
              </w:rPr>
              <w:t xml:space="preserve">Odpady wielkogabarytowe</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66A5B242"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7DB477D9"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0F66B2ED" w14:textId="0EDDF87E">
            <w:pPr>
              <w:spacing/>
              <w:ind w:left="284"/>
              <w:jc w:val="both"/>
              <w:rPr>
                <w:b/>
                <w:bCs/>
                <w:iCs/>
                <w:sz w:val="20"/>
              </w:rPr>
            </w:pPr>
            <w:r>
              <w:rPr>
                <w:b/>
                <w:bCs/>
                <w:iCs/>
                <w:sz w:val="20"/>
              </w:rPr>
              <w:t xml:space="preserve">7</w:t>
            </w:r>
            <w:r>
              <w:rPr>
                <w:b/>
                <w:bCs/>
                <w:iCs/>
                <w:sz w:val="20"/>
              </w:rPr>
              <w:t xml:space="preserve">3</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71EAE192" w14:textId="77777777">
            <w:pPr>
              <w:spacing/>
              <w:ind w:left="284"/>
              <w:jc w:val="both"/>
              <w:rPr>
                <w:b/>
                <w:bCs/>
                <w:iCs/>
                <w:sz w:val="20"/>
              </w:rPr>
            </w:pPr>
            <w:r>
              <w:rPr>
                <w:b/>
                <w:bCs/>
                <w:iCs/>
                <w:sz w:val="20"/>
              </w:rPr>
            </w:r>
            <w:r>
              <w:rPr>
                <w:b/>
                <w:bCs/>
                <w:iCs/>
                <w:sz w:val="20"/>
              </w:rPr>
            </w:r>
          </w:p>
        </w:tc>
      </w:tr>
      <w:tr>
        <w:trPr/>
        <w:tc>
          <w:tcPr>
            <w:tcBorders>
              <w:top w:val="single" w:color="auto" w:sz="4" w:space="0"/>
              <w:left w:val="single" w:color="auto" w:sz="4" w:space="0"/>
              <w:bottom w:val="single" w:color="auto" w:sz="4" w:space="0"/>
              <w:right w:val="single" w:color="auto" w:sz="4" w:space="0"/>
            </w:tcBorders>
            <w:tcW w:w="766" w:type="dxa"/>
          </w:tcPr>
          <w:p w14:paraId="5B763071" w14:textId="77777777">
            <w:pPr>
              <w:spacing/>
              <w:ind w:left="284"/>
              <w:jc w:val="both"/>
              <w:rPr>
                <w:b/>
                <w:bCs/>
                <w:iCs/>
                <w:sz w:val="20"/>
              </w:rPr>
            </w:pPr>
            <w:r>
              <w:rPr>
                <w:b/>
                <w:bCs/>
                <w:iCs/>
                <w:sz w:val="20"/>
              </w:rPr>
              <w:t xml:space="preserve">9.</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602D3B36" w14:textId="77777777">
            <w:pPr>
              <w:spacing/>
              <w:ind w:left="284"/>
              <w:jc w:val="both"/>
              <w:rPr>
                <w:b/>
                <w:bCs/>
                <w:iCs/>
                <w:sz w:val="20"/>
              </w:rPr>
            </w:pPr>
            <w:r>
              <w:rPr>
                <w:b/>
                <w:bCs/>
                <w:iCs/>
                <w:sz w:val="20"/>
              </w:rPr>
              <w:t xml:space="preserve">Zużyte opony</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4245707E"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7CF95E7F"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05AB2E58" w14:textId="3CD341FB">
            <w:pPr>
              <w:spacing/>
              <w:ind w:left="284"/>
              <w:jc w:val="both"/>
              <w:rPr>
                <w:b/>
                <w:bCs/>
                <w:iCs/>
                <w:sz w:val="20"/>
              </w:rPr>
            </w:pPr>
            <w:r>
              <w:rPr>
                <w:b/>
                <w:bCs/>
                <w:iCs/>
                <w:sz w:val="20"/>
              </w:rPr>
              <w:t xml:space="preserve">1</w:t>
            </w:r>
            <w:r>
              <w:rPr>
                <w:b/>
                <w:bCs/>
                <w:iCs/>
                <w:sz w:val="20"/>
              </w:rPr>
              <w:t xml:space="preserve">2</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131D915B" w14:textId="77777777">
            <w:pPr>
              <w:spacing/>
              <w:ind w:left="284"/>
              <w:jc w:val="both"/>
              <w:rPr>
                <w:b/>
                <w:bCs/>
                <w:iCs/>
                <w:sz w:val="20"/>
              </w:rPr>
            </w:pPr>
            <w:r>
              <w:rPr>
                <w:b/>
                <w:bCs/>
                <w:iCs/>
                <w:sz w:val="20"/>
              </w:rPr>
            </w:r>
            <w:r>
              <w:rPr>
                <w:b/>
                <w:bCs/>
                <w:iCs/>
                <w:sz w:val="20"/>
              </w:rPr>
            </w:r>
          </w:p>
        </w:tc>
      </w:tr>
      <w:tr>
        <w:trPr>
          <w:trHeight w:val="283"/>
        </w:trPr>
        <w:tc>
          <w:tcPr>
            <w:tcBorders>
              <w:top w:val="single" w:color="auto" w:sz="4" w:space="0"/>
              <w:left w:val="single" w:color="auto" w:sz="4" w:space="0"/>
              <w:bottom w:val="single" w:color="auto" w:sz="4" w:space="0"/>
              <w:right w:val="single" w:color="auto" w:sz="4" w:space="0"/>
            </w:tcBorders>
            <w:tcW w:w="766" w:type="dxa"/>
          </w:tcPr>
          <w:p w14:paraId="62B48530" w14:textId="77777777">
            <w:pPr>
              <w:spacing/>
              <w:ind w:left="284"/>
              <w:jc w:val="both"/>
              <w:rPr>
                <w:b/>
                <w:bCs/>
                <w:iCs/>
                <w:sz w:val="20"/>
              </w:rPr>
            </w:pPr>
            <w:r>
              <w:rPr>
                <w:b/>
                <w:bCs/>
                <w:iCs/>
                <w:sz w:val="20"/>
              </w:rPr>
              <w:t xml:space="preserve">10.</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42667501" w14:textId="77777777">
            <w:pPr>
              <w:spacing/>
              <w:ind w:left="284"/>
              <w:jc w:val="both"/>
              <w:rPr>
                <w:b/>
                <w:bCs/>
                <w:iCs/>
                <w:sz w:val="20"/>
              </w:rPr>
            </w:pPr>
            <w:r>
              <w:rPr>
                <w:b/>
                <w:bCs/>
                <w:iCs/>
                <w:sz w:val="20"/>
              </w:rPr>
              <w:t xml:space="preserve">Odpady z PSZOK</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6FA376C9"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6D10EB89"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3D28E3FA" w14:textId="77777777">
            <w:pPr>
              <w:spacing/>
              <w:ind w:left="284"/>
              <w:jc w:val="both"/>
              <w:rPr>
                <w:b/>
                <w:bCs/>
                <w:iCs/>
                <w:sz w:val="20"/>
              </w:rPr>
            </w:pPr>
            <w:r>
              <w:rPr>
                <w:b/>
                <w:bCs/>
                <w:iCs/>
                <w:sz w:val="20"/>
              </w:rPr>
              <w:t xml:space="preserve">2</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64BEB560" w14:textId="77777777">
            <w:pPr>
              <w:spacing/>
              <w:ind w:left="284"/>
              <w:jc w:val="both"/>
              <w:rPr>
                <w:b/>
                <w:bCs/>
                <w:iCs/>
                <w:sz w:val="20"/>
              </w:rPr>
            </w:pPr>
            <w:r>
              <w:rPr>
                <w:b/>
                <w:bCs/>
                <w:iCs/>
                <w:sz w:val="20"/>
              </w:rPr>
            </w:r>
            <w:r>
              <w:rPr>
                <w:b/>
                <w:bCs/>
                <w:iCs/>
                <w:sz w:val="20"/>
              </w:rPr>
            </w:r>
          </w:p>
        </w:tc>
      </w:tr>
      <w:tr>
        <w:trPr>
          <w:trHeight w:val="283"/>
        </w:trPr>
        <w:tc>
          <w:tcPr>
            <w:tcBorders>
              <w:top w:val="single" w:color="auto" w:sz="4" w:space="0"/>
              <w:left w:val="single" w:color="auto" w:sz="4" w:space="0"/>
              <w:bottom w:val="single" w:color="auto" w:sz="4" w:space="0"/>
              <w:right w:val="single" w:color="auto" w:sz="4" w:space="0"/>
            </w:tcBorders>
            <w:tcW w:w="766" w:type="dxa"/>
          </w:tcPr>
          <w:p w14:paraId="7201283E" w14:textId="77777777">
            <w:pPr>
              <w:spacing/>
              <w:ind w:left="284"/>
              <w:jc w:val="both"/>
              <w:rPr>
                <w:b/>
                <w:bCs/>
                <w:iCs/>
                <w:sz w:val="20"/>
              </w:rPr>
            </w:pPr>
            <w:r>
              <w:rPr>
                <w:b/>
                <w:bCs/>
                <w:iCs/>
                <w:sz w:val="20"/>
              </w:rPr>
              <w:t xml:space="preserve">11.</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3171B86E" w14:textId="77777777">
            <w:pPr>
              <w:spacing/>
              <w:ind w:left="284"/>
              <w:jc w:val="both"/>
              <w:rPr>
                <w:b/>
                <w:bCs/>
                <w:iCs/>
                <w:sz w:val="20"/>
              </w:rPr>
            </w:pPr>
            <w:r>
              <w:rPr>
                <w:b/>
                <w:bCs/>
                <w:iCs/>
                <w:sz w:val="20"/>
              </w:rPr>
              <w:t xml:space="preserve">Odpady budowlane i rozbiórkowe</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72BD1FB6"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5C767B75"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486B1889" w14:textId="5FD83759">
            <w:pPr>
              <w:spacing/>
              <w:ind w:left="284"/>
              <w:jc w:val="both"/>
              <w:rPr>
                <w:b/>
                <w:bCs/>
                <w:iCs/>
                <w:sz w:val="20"/>
              </w:rPr>
            </w:pPr>
            <w:r>
              <w:rPr>
                <w:b/>
                <w:bCs/>
                <w:iCs/>
                <w:sz w:val="20"/>
              </w:rPr>
              <w:t xml:space="preserve">42</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4F99223A" w14:textId="77777777">
            <w:pPr>
              <w:spacing/>
              <w:ind w:left="284"/>
              <w:jc w:val="both"/>
              <w:rPr>
                <w:b/>
                <w:bCs/>
                <w:iCs/>
                <w:sz w:val="20"/>
              </w:rPr>
            </w:pPr>
            <w:r>
              <w:rPr>
                <w:b/>
                <w:bCs/>
                <w:iCs/>
                <w:sz w:val="20"/>
              </w:rPr>
            </w:r>
            <w:r>
              <w:rPr>
                <w:b/>
                <w:bCs/>
                <w:iCs/>
                <w:sz w:val="20"/>
              </w:rPr>
            </w:r>
          </w:p>
        </w:tc>
      </w:tr>
      <w:tr>
        <w:trPr>
          <w:trHeight w:val="283"/>
        </w:trPr>
        <w:tc>
          <w:tcPr>
            <w:tcBorders>
              <w:top w:val="single" w:color="auto" w:sz="4" w:space="0"/>
              <w:left w:val="single" w:color="auto" w:sz="4" w:space="0"/>
              <w:bottom w:val="single" w:color="auto" w:sz="4" w:space="0"/>
              <w:right w:val="single" w:color="auto" w:sz="4" w:space="0"/>
            </w:tcBorders>
            <w:tcW w:w="766" w:type="dxa"/>
          </w:tcPr>
          <w:p w14:paraId="0DF765CA" w14:textId="77777777">
            <w:pPr>
              <w:spacing/>
              <w:ind w:left="284"/>
              <w:jc w:val="both"/>
              <w:rPr>
                <w:b/>
                <w:bCs/>
                <w:iCs/>
                <w:sz w:val="20"/>
              </w:rPr>
            </w:pPr>
            <w:r>
              <w:rPr>
                <w:b/>
                <w:bCs/>
                <w:iCs/>
                <w:sz w:val="20"/>
              </w:rPr>
              <w:t xml:space="preserve">12.</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6708A2F7" w14:textId="77777777">
            <w:pPr>
              <w:spacing/>
              <w:ind w:left="284"/>
              <w:jc w:val="both"/>
              <w:rPr>
                <w:b/>
                <w:bCs/>
                <w:iCs/>
                <w:sz w:val="20"/>
              </w:rPr>
            </w:pPr>
            <w:r>
              <w:rPr>
                <w:b/>
                <w:bCs/>
                <w:iCs/>
                <w:sz w:val="20"/>
              </w:rPr>
              <w:t xml:space="preserve">Odzież i tekstylia</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5160BA7E"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06DF48AC"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3EF39A3E" w14:textId="41FAFE4F">
            <w:pPr>
              <w:spacing/>
              <w:ind w:left="284"/>
              <w:jc w:val="both"/>
              <w:rPr>
                <w:b/>
                <w:bCs/>
                <w:iCs/>
                <w:sz w:val="20"/>
              </w:rPr>
            </w:pPr>
            <w:r>
              <w:rPr>
                <w:b/>
                <w:bCs/>
                <w:iCs/>
                <w:sz w:val="20"/>
              </w:rPr>
              <w:t xml:space="preserve">1</w:t>
            </w:r>
            <w:r>
              <w:rPr>
                <w:b/>
                <w:bCs/>
                <w:iCs/>
                <w:sz w:val="20"/>
              </w:rPr>
              <w:t xml:space="preserve">1</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2271195D" w14:textId="77777777">
            <w:pPr>
              <w:spacing/>
              <w:ind w:left="284"/>
              <w:jc w:val="both"/>
              <w:rPr>
                <w:b/>
                <w:bCs/>
                <w:iCs/>
                <w:sz w:val="20"/>
              </w:rPr>
            </w:pPr>
            <w:r>
              <w:rPr>
                <w:b/>
                <w:bCs/>
                <w:iCs/>
                <w:sz w:val="20"/>
              </w:rPr>
            </w:r>
            <w:r>
              <w:rPr>
                <w:b/>
                <w:bCs/>
                <w:iCs/>
                <w:sz w:val="20"/>
              </w:rPr>
            </w:r>
          </w:p>
        </w:tc>
      </w:tr>
      <w:tr>
        <w:trPr>
          <w:trHeight w:val="283"/>
        </w:trPr>
        <w:tc>
          <w:tcPr>
            <w:tcBorders>
              <w:top w:val="single" w:color="auto" w:sz="4" w:space="0"/>
              <w:left w:val="single" w:color="auto" w:sz="4" w:space="0"/>
              <w:bottom w:val="single" w:color="auto" w:sz="4" w:space="0"/>
              <w:right w:val="single" w:color="auto" w:sz="4" w:space="0"/>
            </w:tcBorders>
            <w:tcW w:w="766" w:type="dxa"/>
          </w:tcPr>
          <w:p w14:paraId="19855086" w14:textId="77777777">
            <w:pPr>
              <w:spacing/>
              <w:ind w:left="284"/>
              <w:jc w:val="both"/>
              <w:rPr>
                <w:b/>
                <w:bCs/>
                <w:iCs/>
                <w:sz w:val="20"/>
              </w:rPr>
            </w:pPr>
            <w:r>
              <w:rPr>
                <w:b/>
                <w:bCs/>
                <w:iCs/>
                <w:sz w:val="20"/>
              </w:rPr>
              <w:t xml:space="preserve">13.</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2A6EDB87" w14:textId="77777777">
            <w:pPr>
              <w:spacing/>
              <w:ind w:left="284"/>
              <w:jc w:val="both"/>
              <w:rPr>
                <w:b/>
                <w:bCs/>
                <w:iCs/>
                <w:sz w:val="20"/>
              </w:rPr>
            </w:pPr>
            <w:r>
              <w:rPr>
                <w:b/>
                <w:bCs/>
                <w:iCs/>
                <w:sz w:val="20"/>
              </w:rPr>
              <w:t xml:space="preserve">Odpady komunalne niewymienione w innych podgrupach</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79E8A261"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6CAA695C"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6098CDA7" w14:textId="77777777">
            <w:pPr>
              <w:spacing/>
              <w:ind w:left="284"/>
              <w:jc w:val="both"/>
              <w:rPr>
                <w:b/>
                <w:bCs/>
                <w:iCs/>
                <w:sz w:val="20"/>
              </w:rPr>
            </w:pPr>
            <w:r>
              <w:rPr>
                <w:b/>
                <w:bCs/>
                <w:iCs/>
                <w:sz w:val="20"/>
              </w:rPr>
              <w:t xml:space="preserve">10</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61167AC6" w14:textId="77777777">
            <w:pPr>
              <w:spacing/>
              <w:ind w:left="284"/>
              <w:jc w:val="both"/>
              <w:rPr>
                <w:b/>
                <w:bCs/>
                <w:iCs/>
                <w:sz w:val="20"/>
              </w:rPr>
            </w:pPr>
            <w:r>
              <w:rPr>
                <w:b/>
                <w:bCs/>
                <w:iCs/>
                <w:sz w:val="20"/>
              </w:rPr>
            </w:r>
            <w:r>
              <w:rPr>
                <w:b/>
                <w:bCs/>
                <w:iCs/>
                <w:sz w:val="20"/>
              </w:rPr>
            </w:r>
          </w:p>
        </w:tc>
      </w:tr>
      <w:tr>
        <w:trPr>
          <w:trHeight w:val="283"/>
        </w:trPr>
        <w:tc>
          <w:tcPr>
            <w:tcBorders>
              <w:top w:val="single" w:color="auto" w:sz="4" w:space="0"/>
              <w:left w:val="single" w:color="auto" w:sz="4" w:space="0"/>
              <w:bottom w:val="single" w:color="auto" w:sz="4" w:space="0"/>
              <w:right w:val="single" w:color="auto" w:sz="4" w:space="0"/>
            </w:tcBorders>
            <w:tcW w:w="766" w:type="dxa"/>
          </w:tcPr>
          <w:p w14:paraId="0D8A5F3B" w14:textId="6F3D6CCF">
            <w:pPr>
              <w:spacing/>
              <w:ind w:left="284"/>
              <w:jc w:val="both"/>
              <w:rPr>
                <w:b/>
                <w:bCs/>
                <w:iCs/>
                <w:sz w:val="20"/>
              </w:rPr>
            </w:pPr>
            <w:r>
              <w:rPr>
                <w:b/>
                <w:bCs/>
                <w:iCs/>
                <w:sz w:val="20"/>
              </w:rPr>
              <w:t xml:space="preserve">14.</w:t>
            </w:r>
            <w:r>
              <w:rPr>
                <w:b/>
                <w:bCs/>
                <w:iCs/>
                <w:sz w:val="20"/>
              </w:rPr>
            </w:r>
          </w:p>
        </w:tc>
        <w:tc>
          <w:tcPr>
            <w:gridSpan w:val="2"/>
            <w:tcBorders>
              <w:top w:val="single" w:color="auto" w:sz="4" w:space="0"/>
              <w:left w:val="single" w:color="auto" w:sz="4" w:space="0"/>
              <w:bottom w:val="single" w:color="auto" w:sz="4" w:space="0"/>
              <w:right w:val="single" w:color="auto" w:sz="4" w:space="0"/>
            </w:tcBorders>
            <w:tcW w:w="2028" w:type="dxa"/>
          </w:tcPr>
          <w:p w14:paraId="107420F2" w14:textId="30635D0C">
            <w:pPr>
              <w:spacing/>
              <w:ind w:left="284"/>
              <w:jc w:val="both"/>
              <w:rPr>
                <w:b/>
                <w:bCs/>
                <w:iCs/>
                <w:sz w:val="20"/>
              </w:rPr>
            </w:pPr>
            <w:r>
              <w:rPr>
                <w:b/>
                <w:bCs/>
                <w:iCs/>
                <w:sz w:val="20"/>
              </w:rPr>
              <w:t xml:space="preserve">Urządzenia zawierające freony</w:t>
            </w:r>
            <w:r>
              <w:rPr>
                <w:b/>
                <w:bCs/>
                <w:iCs/>
                <w:sz w:val="20"/>
              </w:rPr>
            </w:r>
          </w:p>
        </w:tc>
        <w:tc>
          <w:tcPr>
            <w:tcBorders>
              <w:top w:val="single" w:color="auto" w:sz="4" w:space="0"/>
              <w:left w:val="single" w:color="auto" w:sz="4" w:space="0"/>
              <w:bottom w:val="single" w:color="auto" w:sz="4" w:space="0"/>
              <w:right w:val="single" w:color="auto" w:sz="4" w:space="0"/>
            </w:tcBorders>
            <w:tcW w:w="2060" w:type="dxa"/>
          </w:tcPr>
          <w:p w14:paraId="52209478"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126" w:type="dxa"/>
          </w:tcPr>
          <w:p w14:paraId="46EC8E0B" w14:textId="77777777">
            <w:pPr>
              <w:spacing/>
              <w:ind w:left="284"/>
              <w:jc w:val="both"/>
              <w:rPr>
                <w:b/>
                <w:bCs/>
                <w:iCs/>
                <w:sz w:val="20"/>
              </w:rPr>
            </w:pPr>
            <w:r>
              <w:rPr>
                <w:b/>
                <w:bCs/>
                <w:iCs/>
                <w:sz w:val="20"/>
              </w:rPr>
            </w:r>
            <w:r>
              <w:rPr>
                <w:b/>
                <w:bCs/>
                <w:iCs/>
                <w:sz w:val="20"/>
              </w:rPr>
            </w:r>
          </w:p>
        </w:tc>
        <w:tc>
          <w:tcPr>
            <w:tcBorders>
              <w:top w:val="single" w:color="auto" w:sz="4" w:space="0"/>
              <w:left w:val="single" w:color="auto" w:sz="4" w:space="0"/>
              <w:bottom w:val="single" w:color="auto" w:sz="4" w:space="0"/>
              <w:right w:val="single" w:color="auto" w:sz="4" w:space="0"/>
            </w:tcBorders>
            <w:tcW w:w="1539" w:type="dxa"/>
          </w:tcPr>
          <w:p w14:paraId="7C121CA6" w14:textId="6EF568AD">
            <w:pPr>
              <w:spacing/>
              <w:ind w:left="284"/>
              <w:jc w:val="both"/>
              <w:rPr>
                <w:b/>
                <w:bCs/>
                <w:iCs/>
                <w:sz w:val="20"/>
              </w:rPr>
            </w:pPr>
            <w:r>
              <w:rPr>
                <w:b/>
                <w:bCs/>
                <w:iCs/>
                <w:sz w:val="20"/>
              </w:rPr>
              <w:t xml:space="preserve">3</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5DE218A5" w14:textId="77777777">
            <w:pPr>
              <w:spacing/>
              <w:ind w:left="284"/>
              <w:jc w:val="both"/>
              <w:rPr>
                <w:b/>
                <w:bCs/>
                <w:iCs/>
                <w:sz w:val="20"/>
              </w:rPr>
            </w:pPr>
            <w:r>
              <w:rPr>
                <w:b/>
                <w:bCs/>
                <w:iCs/>
                <w:sz w:val="20"/>
              </w:rPr>
            </w:r>
            <w:r>
              <w:rPr>
                <w:b/>
                <w:bCs/>
                <w:iCs/>
                <w:sz w:val="20"/>
              </w:rPr>
            </w:r>
          </w:p>
        </w:tc>
      </w:tr>
      <w:tr>
        <w:trPr>
          <w:trHeight w:val="283"/>
        </w:trPr>
        <w:tc>
          <w:tcPr>
            <w:gridSpan w:val="2"/>
            <w:tcBorders>
              <w:top w:val="single" w:color="auto" w:sz="4" w:space="0"/>
              <w:left w:val="single" w:color="auto" w:sz="4" w:space="0"/>
              <w:bottom w:val="single" w:color="auto" w:sz="4" w:space="0"/>
              <w:right w:val="single" w:color="auto" w:sz="4" w:space="0"/>
            </w:tcBorders>
            <w:tcW w:w="1687" w:type="dxa"/>
          </w:tcPr>
          <w:p w14:paraId="24937567" w14:textId="77777777">
            <w:pPr>
              <w:spacing/>
              <w:ind w:left="284"/>
              <w:jc w:val="both"/>
              <w:rPr>
                <w:b/>
                <w:bCs/>
                <w:iCs/>
                <w:sz w:val="20"/>
              </w:rPr>
            </w:pPr>
            <w:r>
              <w:rPr>
                <w:b/>
                <w:bCs/>
                <w:iCs/>
                <w:sz w:val="20"/>
              </w:rPr>
            </w:r>
            <w:r>
              <w:rPr>
                <w:b/>
                <w:bCs/>
                <w:iCs/>
                <w:sz w:val="20"/>
              </w:rPr>
            </w:r>
          </w:p>
        </w:tc>
        <w:tc>
          <w:tcPr>
            <w:gridSpan w:val="4"/>
            <w:tcBorders>
              <w:top w:val="single" w:color="auto" w:sz="4" w:space="0"/>
              <w:left w:val="single" w:color="auto" w:sz="4" w:space="0"/>
              <w:bottom w:val="single" w:color="auto" w:sz="4" w:space="0"/>
              <w:right w:val="single" w:color="auto" w:sz="4" w:space="0"/>
            </w:tcBorders>
            <w:tcW w:w="5832" w:type="dxa"/>
          </w:tcPr>
          <w:p w14:paraId="480BA52B" w14:textId="77777777">
            <w:pPr>
              <w:spacing/>
              <w:ind w:left="284"/>
              <w:jc w:val="both"/>
              <w:rPr>
                <w:b/>
                <w:bCs/>
                <w:iCs/>
                <w:sz w:val="20"/>
              </w:rPr>
            </w:pPr>
            <w:r>
              <w:rPr>
                <w:b/>
                <w:bCs/>
                <w:iCs/>
                <w:sz w:val="20"/>
              </w:rPr>
              <w:t xml:space="preserve">RAZEM:</w:t>
            </w:r>
            <w:r>
              <w:rPr>
                <w:b/>
                <w:bCs/>
                <w:iCs/>
                <w:sz w:val="20"/>
              </w:rPr>
            </w:r>
          </w:p>
        </w:tc>
        <w:tc>
          <w:tcPr>
            <w:tcBorders>
              <w:top w:val="single" w:color="auto" w:sz="4" w:space="0"/>
              <w:left w:val="single" w:color="auto" w:sz="4" w:space="0"/>
              <w:bottom w:val="single" w:color="auto" w:sz="4" w:space="0"/>
              <w:right w:val="single" w:color="auto" w:sz="4" w:space="0"/>
            </w:tcBorders>
            <w:tcW w:w="1543" w:type="dxa"/>
          </w:tcPr>
          <w:p w14:paraId="01CC37AB" w14:textId="77777777">
            <w:pPr>
              <w:spacing/>
              <w:ind w:left="284"/>
              <w:jc w:val="both"/>
              <w:rPr>
                <w:b/>
                <w:bCs/>
                <w:iCs/>
                <w:sz w:val="20"/>
              </w:rPr>
            </w:pPr>
            <w:r>
              <w:rPr>
                <w:b/>
                <w:bCs/>
                <w:iCs/>
                <w:sz w:val="20"/>
              </w:rPr>
            </w:r>
            <w:r>
              <w:rPr>
                <w:b/>
                <w:bCs/>
                <w:iCs/>
                <w:sz w:val="20"/>
              </w:rPr>
            </w:r>
          </w:p>
        </w:tc>
      </w:tr>
    </w:tbl>
    <w:p w14:paraId="6042AA85" w14:textId="77777777">
      <w:pPr>
        <w:spacing/>
        <w:ind/>
        <w:jc w:val="both"/>
        <w:rPr>
          <w:b/>
          <w:bCs/>
          <w:iCs/>
          <w:sz w:val="20"/>
        </w:rPr>
      </w:pPr>
      <w:r>
        <w:rPr>
          <w:b/>
          <w:bCs/>
          <w:iCs/>
          <w:sz w:val="20"/>
        </w:rPr>
        <w:t xml:space="preserve">Podane przez Zamawiającego ilości odpadów w tabeli powyżej są ilościami szacunkowymi i służą jedynie jako pomoc do skalkulowania oferty. Do porównania ofert będzie brana pod uwagę łączna cena brutto przedmiotu zamówienia skalkulowana i wyrażona w PLN</w:t>
      </w:r>
      <w:r>
        <w:rPr>
          <w:b/>
          <w:bCs/>
          <w:iCs/>
          <w:sz w:val="20"/>
        </w:rPr>
      </w:r>
    </w:p>
    <w:p w14:paraId="7894A3ED" w14:textId="77777777">
      <w:pPr>
        <w:pStyle w:val="1137"/>
        <w:tabs>
          <w:tab w:val="left" w:leader="none" w:pos="374"/>
        </w:tabs>
        <w:spacing w:line="360" w:lineRule="auto"/>
        <w:ind/>
        <w:rPr>
          <w:szCs w:val="24"/>
        </w:rPr>
      </w:pPr>
      <w:r>
        <w:rPr>
          <w:szCs w:val="24"/>
        </w:rPr>
      </w:r>
      <w:r>
        <w:rPr>
          <w:szCs w:val="24"/>
        </w:rPr>
      </w:r>
    </w:p>
    <w:p w14:paraId="7961C5B6" w14:textId="33C7D277">
      <w:pPr>
        <w:pStyle w:val="1137"/>
        <w:tabs>
          <w:tab w:val="left" w:leader="none" w:pos="374"/>
        </w:tabs>
        <w:spacing w:line="360" w:lineRule="auto"/>
        <w:ind/>
        <w:rPr>
          <w:szCs w:val="24"/>
        </w:rPr>
      </w:pPr>
      <w:r>
        <w:rPr>
          <w:b/>
          <w:szCs w:val="24"/>
        </w:rPr>
        <w:t xml:space="preserve">Szacunkowa łączna cena brutto całości zamówienia (od</w:t>
      </w:r>
      <w:r>
        <w:rPr>
          <w:b/>
          <w:color w:val="000000" w:themeColor="text1"/>
          <w:szCs w:val="24"/>
        </w:rPr>
        <w:t xml:space="preserve"> </w:t>
      </w:r>
      <w:r>
        <w:rPr>
          <w:b/>
          <w:color w:val="000000" w:themeColor="text1"/>
          <w:szCs w:val="24"/>
        </w:rPr>
        <w:t xml:space="preserve">01.01.202</w:t>
      </w:r>
      <w:r>
        <w:rPr>
          <w:b/>
          <w:color w:val="000000" w:themeColor="text1"/>
          <w:szCs w:val="24"/>
        </w:rPr>
        <w:t xml:space="preserve">7</w:t>
      </w:r>
      <w:r>
        <w:rPr>
          <w:b/>
          <w:color w:val="000000" w:themeColor="text1"/>
          <w:szCs w:val="24"/>
        </w:rPr>
        <w:t xml:space="preserve"> r. do 31.12.202</w:t>
      </w:r>
      <w:r>
        <w:rPr>
          <w:b/>
          <w:color w:val="000000" w:themeColor="text1"/>
          <w:szCs w:val="24"/>
        </w:rPr>
        <w:t xml:space="preserve">7</w:t>
      </w:r>
      <w:r>
        <w:rPr>
          <w:b/>
          <w:color w:val="000000" w:themeColor="text1"/>
          <w:szCs w:val="24"/>
        </w:rPr>
        <w:t xml:space="preserve"> r.</w:t>
      </w:r>
      <w:r>
        <w:rPr>
          <w:b/>
          <w:color w:val="ee0000"/>
          <w:szCs w:val="24"/>
        </w:rPr>
        <w:t xml:space="preserve">) </w:t>
      </w:r>
      <w:r>
        <w:rPr>
          <w:b/>
          <w:szCs w:val="24"/>
        </w:rPr>
        <w:t xml:space="preserve">wynosi</w:t>
      </w:r>
      <w:r>
        <w:rPr>
          <w:szCs w:val="24"/>
        </w:rPr>
        <w:t xml:space="preserve">:</w:t>
      </w:r>
      <w:r>
        <w:rPr>
          <w:szCs w:val="24"/>
        </w:rPr>
        <w:t xml:space="preserve"> ……………………………… </w:t>
      </w:r>
      <w:r>
        <w:rPr>
          <w:szCs w:val="24"/>
        </w:rPr>
        <w:t xml:space="preserve">zł (</w:t>
      </w:r>
      <w:r>
        <w:rPr>
          <w:szCs w:val="24"/>
        </w:rPr>
        <w:t xml:space="preserve">słownie złotych brutto): .............................................................................................................................</w:t>
      </w:r>
      <w:r>
        <w:rPr>
          <w:szCs w:val="24"/>
        </w:rPr>
      </w:r>
    </w:p>
    <w:p w14:paraId="36EAD8D2" w14:textId="265EFB09">
      <w:pPr>
        <w:pStyle w:val="1137"/>
        <w:numPr>
          <w:ilvl w:val="0"/>
          <w:numId w:val="23"/>
        </w:numPr>
        <w:spacing/>
        <w:ind w:left="360"/>
        <w:jc w:val="both"/>
        <w:rPr>
          <w:b/>
          <w:bCs/>
          <w:sz w:val="20"/>
        </w:rPr>
      </w:pPr>
      <w:r>
        <w:rPr>
          <w:b/>
          <w:bCs/>
          <w:sz w:val="20"/>
        </w:rPr>
        <w:t xml:space="preserve">Termin płatności: .............................. </w:t>
      </w:r>
      <w:r>
        <w:rPr>
          <w:b/>
          <w:bCs/>
          <w:sz w:val="20"/>
        </w:rPr>
        <w:t xml:space="preserve">dni (</w:t>
      </w:r>
      <w:r>
        <w:rPr>
          <w:b/>
          <w:bCs/>
          <w:sz w:val="20"/>
        </w:rPr>
        <w:t xml:space="preserve">21 lub 30 dni zgodnie z </w:t>
      </w:r>
      <w:r>
        <w:rPr>
          <w:b/>
          <w:bCs/>
          <w:sz w:val="20"/>
        </w:rPr>
        <w:t xml:space="preserve">zapisami </w:t>
      </w:r>
      <w:r>
        <w:rPr>
          <w:b/>
          <w:bCs/>
          <w:sz w:val="20"/>
        </w:rPr>
        <w:t xml:space="preserve">SWZ</w:t>
      </w:r>
      <w:r>
        <w:rPr>
          <w:b/>
          <w:bCs/>
          <w:sz w:val="20"/>
        </w:rPr>
        <w:t xml:space="preserve">)</w:t>
      </w:r>
      <w:r>
        <w:rPr>
          <w:b/>
          <w:bCs/>
          <w:sz w:val="20"/>
        </w:rPr>
      </w:r>
    </w:p>
    <w:p w14:paraId="6A8CB3F2" w14:textId="77777777">
      <w:pPr>
        <w:pStyle w:val="1137"/>
        <w:spacing/>
        <w:ind w:left="360"/>
        <w:jc w:val="both"/>
        <w:rPr>
          <w:b/>
          <w:bCs/>
          <w:sz w:val="20"/>
        </w:rPr>
      </w:pPr>
      <w:r>
        <w:rPr>
          <w:b/>
          <w:bCs/>
          <w:sz w:val="20"/>
        </w:rPr>
      </w:r>
      <w:r>
        <w:rPr>
          <w:b/>
          <w:bCs/>
          <w:sz w:val="20"/>
        </w:rPr>
      </w:r>
    </w:p>
    <w:p w14:paraId="32E04BF1" w14:textId="77777777">
      <w:pPr>
        <w:pStyle w:val="1137"/>
        <w:numPr>
          <w:ilvl w:val="0"/>
          <w:numId w:val="23"/>
        </w:numPr>
        <w:spacing/>
        <w:ind w:left="360"/>
        <w:jc w:val="both"/>
        <w:rPr>
          <w:sz w:val="20"/>
        </w:rPr>
      </w:pPr>
      <w:r>
        <w:rPr>
          <w:b/>
          <w:bCs/>
          <w:sz w:val="20"/>
        </w:rPr>
        <w:t xml:space="preserve">OŚWIADCZAMY,</w:t>
      </w:r>
      <w:r>
        <w:rPr>
          <w:sz w:val="20"/>
        </w:rPr>
        <w:t xml:space="preserve"> że odpady komunalne zebrane z terenu Gminy Miedzna zostaną przekazane do instalacji (wskazać instalacje do przetwarzania odpadów komunalnych):</w:t>
      </w:r>
      <w:r>
        <w:rPr>
          <w:sz w:val="20"/>
        </w:rPr>
      </w:r>
    </w:p>
    <w:p w14:paraId="61CE2E25" w14:textId="77777777">
      <w:pPr>
        <w:pStyle w:val="1137"/>
        <w:spacing/>
        <w:ind w:left="360"/>
        <w:jc w:val="both"/>
        <w:rPr>
          <w:sz w:val="20"/>
        </w:rPr>
      </w:pPr>
      <w:r>
        <w:rPr>
          <w:sz w:val="20"/>
        </w:rPr>
      </w:r>
      <w:r>
        <w:rPr>
          <w:sz w:val="20"/>
        </w:rPr>
      </w:r>
    </w:p>
    <w:p w14:paraId="3DCD3A3A" w14:textId="77777777">
      <w:pPr>
        <w:pStyle w:val="1137"/>
        <w:spacing/>
        <w:ind/>
        <w:jc w:val="both"/>
        <w:rPr>
          <w:bCs/>
          <w:sz w:val="20"/>
        </w:rPr>
      </w:pPr>
      <w:r>
        <w:rPr>
          <w:bCs/>
          <w:sz w:val="20"/>
        </w:rPr>
        <w:t xml:space="preserve">……………………………………………………………………………………………………………………………………………………………………………………………………………………………………………………………………………………………………………………………………………………………………………………………………………………………………………………………………………………………..</w:t>
      </w:r>
      <w:r>
        <w:rPr>
          <w:bCs/>
          <w:sz w:val="20"/>
        </w:rPr>
      </w:r>
    </w:p>
    <w:p w14:paraId="053F956C" w14:textId="77777777">
      <w:pPr>
        <w:pStyle w:val="1137"/>
        <w:spacing/>
        <w:ind/>
        <w:jc w:val="both"/>
        <w:rPr>
          <w:sz w:val="20"/>
        </w:rPr>
      </w:pPr>
      <w:r>
        <w:rPr>
          <w:sz w:val="20"/>
        </w:rPr>
      </w:r>
      <w:r>
        <w:rPr>
          <w:sz w:val="20"/>
        </w:rPr>
      </w:r>
    </w:p>
    <w:p w14:paraId="7353F53F" w14:textId="7D385FFC">
      <w:pPr>
        <w:pStyle w:val="1137"/>
        <w:numPr>
          <w:ilvl w:val="0"/>
          <w:numId w:val="23"/>
        </w:numPr>
        <w:spacing/>
        <w:ind w:hanging="284" w:left="284"/>
        <w:jc w:val="both"/>
        <w:rPr>
          <w:bCs/>
          <w:sz w:val="20"/>
        </w:rPr>
      </w:pPr>
      <w:r>
        <w:rPr>
          <w:b/>
          <w:sz w:val="20"/>
        </w:rPr>
        <w:t xml:space="preserve">UWAŻAMY SIĘ</w:t>
      </w:r>
      <w:r>
        <w:rPr>
          <w:bCs/>
          <w:sz w:val="20"/>
        </w:rPr>
        <w:t xml:space="preserve"> za związanych niniejszą ofertą przez czas wskazany w Specyfikacji Warunków Zamówienia, tj. przez </w:t>
      </w:r>
      <w:r>
        <w:rPr>
          <w:bCs/>
          <w:sz w:val="20"/>
        </w:rPr>
        <w:t xml:space="preserve">okres 30</w:t>
      </w:r>
      <w:r>
        <w:rPr>
          <w:bCs/>
          <w:color w:val="000000"/>
          <w:sz w:val="20"/>
        </w:rPr>
        <w:t xml:space="preserve"> </w:t>
      </w:r>
      <w:r>
        <w:rPr>
          <w:bCs/>
          <w:color w:val="000000"/>
          <w:sz w:val="20"/>
        </w:rPr>
        <w:t xml:space="preserve">dni</w:t>
      </w:r>
      <w:r>
        <w:rPr>
          <w:bCs/>
          <w:color w:val="ff0000"/>
          <w:sz w:val="20"/>
        </w:rPr>
        <w:t xml:space="preserve"> </w:t>
      </w:r>
      <w:r>
        <w:rPr>
          <w:bCs/>
          <w:sz w:val="20"/>
        </w:rPr>
        <w:t xml:space="preserve">od</w:t>
      </w:r>
      <w:r>
        <w:rPr>
          <w:bCs/>
          <w:sz w:val="20"/>
        </w:rPr>
        <w:t xml:space="preserve"> upływu terminu składania ofert. </w:t>
      </w:r>
      <w:r>
        <w:rPr>
          <w:bCs/>
          <w:sz w:val="20"/>
        </w:rPr>
      </w:r>
    </w:p>
    <w:p w14:paraId="76F467BF" w14:textId="77777777">
      <w:pPr>
        <w:pStyle w:val="1137"/>
        <w:spacing/>
        <w:ind/>
        <w:jc w:val="both"/>
        <w:rPr>
          <w:bCs/>
          <w:sz w:val="20"/>
        </w:rPr>
      </w:pPr>
      <w:r>
        <w:rPr>
          <w:bCs/>
          <w:sz w:val="20"/>
        </w:rPr>
      </w:r>
      <w:r>
        <w:rPr>
          <w:bCs/>
          <w:sz w:val="20"/>
        </w:rPr>
      </w:r>
    </w:p>
    <w:p w14:paraId="193CFFF4" w14:textId="04259C75">
      <w:pPr>
        <w:pStyle w:val="1137"/>
        <w:numPr>
          <w:ilvl w:val="0"/>
          <w:numId w:val="23"/>
        </w:numPr>
        <w:spacing/>
        <w:ind w:hanging="284" w:left="284"/>
        <w:jc w:val="both"/>
        <w:rPr>
          <w:sz w:val="20"/>
        </w:rPr>
      </w:pPr>
      <w:r>
        <w:rPr>
          <w:b/>
          <w:sz w:val="20"/>
        </w:rPr>
        <w:t xml:space="preserve">ZAMÓWIENIE </w:t>
      </w:r>
      <w:r>
        <w:rPr>
          <w:b/>
          <w:sz w:val="20"/>
        </w:rPr>
        <w:t xml:space="preserve">ZREALIZUJEMY</w:t>
      </w:r>
      <w:r>
        <w:rPr>
          <w:sz w:val="20"/>
        </w:rPr>
        <w:t xml:space="preserve"> sami</w:t>
      </w:r>
      <w:r>
        <w:rPr>
          <w:sz w:val="20"/>
        </w:rPr>
        <w:t xml:space="preserve">/przy udziale podwykonawców* </w:t>
      </w:r>
      <w:r>
        <w:rPr>
          <w:sz w:val="20"/>
        </w:rPr>
      </w:r>
    </w:p>
    <w:p w14:paraId="5433E6F7" w14:textId="77777777">
      <w:pPr>
        <w:spacing w:line="320" w:lineRule="atLeast"/>
        <w:ind w:hanging="142" w:left="284"/>
        <w:jc w:val="both"/>
        <w:rPr>
          <w:sz w:val="20"/>
        </w:rPr>
      </w:pPr>
      <w:r>
        <w:rPr>
          <w:sz w:val="20"/>
        </w:rPr>
        <w:t xml:space="preserve">   Zakres zamówienia jaki zostanie zlecony podwykonawcom ..............................................................</w:t>
      </w:r>
      <w:r>
        <w:rPr>
          <w:sz w:val="20"/>
        </w:rPr>
      </w:r>
    </w:p>
    <w:p w14:paraId="66307BD4" w14:textId="77777777">
      <w:pPr>
        <w:spacing w:line="320" w:lineRule="atLeast"/>
        <w:ind w:left="284"/>
        <w:jc w:val="both"/>
        <w:rPr>
          <w:sz w:val="20"/>
        </w:rPr>
      </w:pPr>
      <w:r>
        <w:rPr>
          <w:sz w:val="20"/>
        </w:rPr>
        <w:t xml:space="preserve">..............................................................................................................................................................</w:t>
      </w:r>
      <w:r>
        <w:rPr>
          <w:sz w:val="20"/>
        </w:rPr>
      </w:r>
    </w:p>
    <w:p w14:paraId="6D0B55A5" w14:textId="77777777">
      <w:pPr>
        <w:spacing w:line="320" w:lineRule="atLeast"/>
        <w:ind w:left="284"/>
        <w:jc w:val="both"/>
        <w:rPr>
          <w:sz w:val="20"/>
        </w:rPr>
      </w:pPr>
      <w:r>
        <w:rPr>
          <w:sz w:val="20"/>
        </w:rPr>
        <w:t xml:space="preserve">..............................................................................................................................................................</w:t>
      </w:r>
      <w:r>
        <w:rPr>
          <w:sz w:val="20"/>
        </w:rPr>
      </w:r>
    </w:p>
    <w:p w14:paraId="66E18EC7" w14:textId="77777777">
      <w:pPr>
        <w:pStyle w:val="1137"/>
        <w:tabs>
          <w:tab w:val="num" w:leader="none" w:pos="840"/>
        </w:tabs>
        <w:spacing w:line="360" w:lineRule="auto"/>
        <w:ind/>
        <w:jc w:val="both"/>
        <w:rPr>
          <w:sz w:val="20"/>
          <w:szCs w:val="24"/>
        </w:rPr>
      </w:pPr>
      <w:r>
        <w:rPr>
          <w:sz w:val="20"/>
          <w:szCs w:val="24"/>
        </w:rPr>
      </w:r>
      <w:r>
        <w:rPr>
          <w:sz w:val="20"/>
          <w:szCs w:val="24"/>
        </w:rPr>
      </w:r>
    </w:p>
    <w:p w14:paraId="762F6199" w14:textId="5390A0EA">
      <w:pPr>
        <w:pStyle w:val="1137"/>
        <w:tabs>
          <w:tab w:val="num" w:leader="none" w:pos="840"/>
        </w:tabs>
        <w:spacing w:line="360" w:lineRule="auto"/>
        <w:ind w:hanging="284" w:left="284"/>
        <w:jc w:val="both"/>
        <w:rPr>
          <w:sz w:val="20"/>
        </w:rPr>
      </w:pPr>
      <w:r>
        <w:rPr>
          <w:b/>
          <w:iCs/>
          <w:sz w:val="20"/>
        </w:rPr>
        <w:t xml:space="preserve"> 10.</w:t>
      </w:r>
      <w:r>
        <w:rPr>
          <w:i/>
          <w:sz w:val="20"/>
        </w:rPr>
        <w:t xml:space="preserve"> </w:t>
      </w:r>
      <w:r>
        <w:rPr>
          <w:b/>
          <w:sz w:val="20"/>
        </w:rPr>
        <w:t xml:space="preserve">OŚWIADCZAMY, </w:t>
      </w:r>
      <w:r>
        <w:rPr>
          <w:sz w:val="20"/>
        </w:rPr>
        <w:t xml:space="preserve">że sposób reprezentacji spółki/konsorcjum* dla potrzeb niniejszego zamówienia </w:t>
      </w:r>
      <w:r>
        <w:rPr>
          <w:sz w:val="20"/>
        </w:rPr>
        <w:t xml:space="preserve">jest następujący</w:t>
      </w:r>
      <w:r>
        <w:rPr>
          <w:sz w:val="20"/>
        </w:rPr>
        <w:t xml:space="preserve">:</w:t>
      </w:r>
      <w:r>
        <w:rPr>
          <w:sz w:val="20"/>
        </w:rPr>
      </w:r>
    </w:p>
    <w:p w14:paraId="12C02DB6" w14:textId="77777777">
      <w:pPr>
        <w:pStyle w:val="1137"/>
        <w:tabs>
          <w:tab w:val="num" w:leader="none" w:pos="840"/>
        </w:tabs>
        <w:spacing w:line="360" w:lineRule="auto"/>
        <w:ind w:left="284"/>
        <w:jc w:val="both"/>
        <w:rPr>
          <w:sz w:val="20"/>
        </w:rPr>
      </w:pPr>
      <w:r>
        <w:rPr>
          <w:sz w:val="20"/>
        </w:rPr>
        <w:t xml:space="preserve">.............................................................................</w:t>
      </w:r>
      <w:r>
        <w:rPr>
          <w:sz w:val="20"/>
        </w:rPr>
        <w:t xml:space="preserve">................................................................................................................................................................................................................................................................</w:t>
      </w:r>
      <w:r>
        <w:rPr>
          <w:sz w:val="20"/>
        </w:rPr>
      </w:r>
    </w:p>
    <w:p w14:paraId="71A64DCB" w14:textId="77777777">
      <w:pPr>
        <w:pStyle w:val="1137"/>
        <w:spacing w:line="360" w:lineRule="auto"/>
        <w:ind w:left="284"/>
        <w:rPr>
          <w:sz w:val="20"/>
        </w:rPr>
      </w:pPr>
      <w:r>
        <w:rPr>
          <w:sz w:val="20"/>
        </w:rPr>
        <w:t xml:space="preserve">..............................................................................................................................................................</w:t>
      </w:r>
      <w:r>
        <w:rPr>
          <w:sz w:val="20"/>
        </w:rPr>
      </w:r>
    </w:p>
    <w:p w14:paraId="14036B2C" w14:textId="77777777">
      <w:pPr>
        <w:pStyle w:val="1137"/>
        <w:spacing/>
        <w:ind/>
        <w:jc w:val="center"/>
        <w:rPr>
          <w:sz w:val="20"/>
        </w:rPr>
      </w:pPr>
      <w:r>
        <w:rPr>
          <w:sz w:val="20"/>
        </w:rPr>
        <w:t xml:space="preserve">(Wypełniają jedynie przedsiębiorcy składający wspólną ofertę – spółki cywilne lub konsorcja)</w:t>
      </w:r>
      <w:r>
        <w:rPr>
          <w:sz w:val="20"/>
        </w:rPr>
      </w:r>
    </w:p>
    <w:p w14:paraId="6233255D" w14:textId="77777777">
      <w:pPr>
        <w:pStyle w:val="1137"/>
        <w:spacing/>
        <w:ind w:left="374"/>
        <w:rPr>
          <w:sz w:val="20"/>
        </w:rPr>
      </w:pPr>
      <w:r>
        <w:rPr>
          <w:sz w:val="20"/>
        </w:rPr>
      </w:r>
      <w:r>
        <w:rPr>
          <w:sz w:val="20"/>
        </w:rPr>
      </w:r>
    </w:p>
    <w:p w14:paraId="5F2D4B55" w14:textId="1790F3E8">
      <w:pPr>
        <w:pStyle w:val="1137"/>
        <w:tabs>
          <w:tab w:val="num" w:leader="none" w:pos="840"/>
        </w:tabs>
        <w:spacing/>
        <w:ind/>
        <w:jc w:val="both"/>
        <w:rPr>
          <w:sz w:val="20"/>
        </w:rPr>
      </w:pPr>
      <w:r>
        <w:rPr>
          <w:b/>
          <w:sz w:val="20"/>
        </w:rPr>
        <w:t xml:space="preserve">11. OŚWIADCZAMY</w:t>
      </w:r>
      <w:r>
        <w:rPr>
          <w:sz w:val="20"/>
        </w:rPr>
        <w:t xml:space="preserve">, iż za wyjątkiem informacji i dokumentów zawartych w ofercie na stronach nr od</w:t>
      </w:r>
      <w:r>
        <w:rPr>
          <w:sz w:val="20"/>
        </w:rPr>
        <w:t xml:space="preserve"> …</w:t>
      </w:r>
      <w:r>
        <w:rPr>
          <w:sz w:val="20"/>
        </w:rPr>
        <w:t xml:space="preserve">. do</w:t>
      </w:r>
      <w:r>
        <w:rPr>
          <w:sz w:val="20"/>
        </w:rPr>
        <w:t xml:space="preserve"> …</w:t>
      </w:r>
      <w:r>
        <w:rPr>
          <w:sz w:val="20"/>
        </w:rPr>
        <w:t xml:space="preserve">. niniejsza oferta oraz wszelkie załączniki do niej są jawne i nie zawierają informacji stanowiących tajemnicę przedsiębiorstwa w rozumieniu przepisów o zwalczaniu nieuczciwej konkurencji.</w:t>
      </w:r>
      <w:r>
        <w:rPr>
          <w:sz w:val="20"/>
        </w:rPr>
      </w:r>
    </w:p>
    <w:p w14:paraId="67AFE0F4" w14:textId="77777777">
      <w:pPr>
        <w:pStyle w:val="1137"/>
        <w:spacing/>
        <w:ind/>
        <w:jc w:val="both"/>
        <w:rPr>
          <w:sz w:val="20"/>
        </w:rPr>
      </w:pPr>
      <w:r>
        <w:rPr>
          <w:sz w:val="20"/>
        </w:rPr>
      </w:r>
      <w:r>
        <w:rPr>
          <w:sz w:val="20"/>
        </w:rPr>
      </w:r>
    </w:p>
    <w:p w14:paraId="6155F21D" w14:textId="77777777">
      <w:pPr>
        <w:pStyle w:val="1137"/>
        <w:spacing/>
        <w:ind/>
        <w:jc w:val="both"/>
        <w:rPr>
          <w:sz w:val="20"/>
          <w:u w:val="single"/>
        </w:rPr>
      </w:pPr>
      <w:r>
        <w:rPr>
          <w:b/>
          <w:sz w:val="20"/>
        </w:rPr>
        <w:t xml:space="preserve">12.  </w:t>
      </w:r>
      <w:r>
        <w:rPr>
          <w:b/>
          <w:sz w:val="20"/>
          <w:u w:val="single"/>
        </w:rPr>
        <w:t xml:space="preserve">OŚWIADCZAMY, </w:t>
      </w:r>
      <w:r>
        <w:rPr>
          <w:sz w:val="20"/>
          <w:u w:val="single"/>
        </w:rPr>
        <w:t xml:space="preserve">że zapoznaliśmy się z postanowieniami u</w:t>
      </w:r>
      <w:r>
        <w:rPr>
          <w:sz w:val="20"/>
          <w:u w:val="single"/>
        </w:rPr>
        <w:t xml:space="preserve">mowy i zobowiązujemy się, w przypadku wyboru naszej oferty, do zawarcia umowy zgodnej z niniejsza ofertą, na warunkach określonych                           w Specyfikacji Istotnych Warunków Zamówienia, w miejscu i terminie wyznaczonym przez Zamawiającego.</w:t>
      </w:r>
      <w:r>
        <w:rPr>
          <w:sz w:val="20"/>
          <w:u w:val="single"/>
        </w:rPr>
      </w:r>
    </w:p>
    <w:p w14:paraId="39363DF1" w14:textId="77777777">
      <w:pPr>
        <w:pStyle w:val="1137"/>
        <w:spacing/>
        <w:ind/>
        <w:jc w:val="both"/>
        <w:rPr>
          <w:sz w:val="20"/>
        </w:rPr>
      </w:pPr>
      <w:r>
        <w:rPr>
          <w:sz w:val="20"/>
        </w:rPr>
      </w:r>
      <w:r>
        <w:rPr>
          <w:sz w:val="20"/>
        </w:rPr>
      </w:r>
    </w:p>
    <w:p w14:paraId="70F3269B" w14:textId="77777777">
      <w:pPr>
        <w:pStyle w:val="1137"/>
        <w:spacing/>
        <w:ind/>
        <w:jc w:val="both"/>
        <w:rPr>
          <w:bCs/>
          <w:sz w:val="20"/>
        </w:rPr>
      </w:pPr>
      <w:r>
        <w:rPr>
          <w:b/>
          <w:sz w:val="20"/>
        </w:rPr>
        <w:t xml:space="preserve">13. OŚWIADCZAMY, </w:t>
      </w:r>
      <w:r>
        <w:rPr>
          <w:bCs/>
          <w:sz w:val="20"/>
        </w:rPr>
        <w:t xml:space="preserve">że zapoznaliśmy się z warunkami zamówienia publicznego i miejscem wykonania zamówienia, oraz że przyjmujemy je do realizacji bez zastrzeżeń.</w:t>
      </w:r>
      <w:r>
        <w:rPr>
          <w:bCs/>
          <w:sz w:val="20"/>
        </w:rPr>
      </w:r>
    </w:p>
    <w:p w14:paraId="3B1D0344" w14:textId="77777777">
      <w:pPr>
        <w:pStyle w:val="1137"/>
        <w:spacing/>
        <w:ind/>
        <w:jc w:val="both"/>
        <w:rPr>
          <w:bCs/>
          <w:sz w:val="20"/>
        </w:rPr>
      </w:pPr>
      <w:r>
        <w:rPr>
          <w:bCs/>
          <w:sz w:val="20"/>
        </w:rPr>
      </w:r>
      <w:r>
        <w:rPr>
          <w:bCs/>
          <w:sz w:val="20"/>
        </w:rPr>
      </w:r>
    </w:p>
    <w:p w14:paraId="63132463" w14:textId="583C6AAA">
      <w:pPr>
        <w:pStyle w:val="1137"/>
        <w:spacing/>
        <w:ind/>
        <w:jc w:val="both"/>
        <w:rPr>
          <w:sz w:val="16"/>
          <w:szCs w:val="16"/>
        </w:rPr>
      </w:pPr>
      <w:r>
        <w:rPr>
          <w:b/>
          <w:sz w:val="20"/>
        </w:rPr>
        <w:t xml:space="preserve">14. OŚWIADCZAMY, </w:t>
      </w:r>
      <w:r>
        <w:rPr>
          <w:sz w:val="20"/>
        </w:rPr>
        <w:t xml:space="preserve">że wypełniliśmy obowiązki informacyjne przewidziane w art. 13 lub art. 14 RODO wobec osób </w:t>
      </w:r>
      <w:r>
        <w:rPr>
          <w:sz w:val="20"/>
        </w:rPr>
        <w:t xml:space="preserve">fizycznych,</w:t>
      </w:r>
      <w:r>
        <w:rPr>
          <w:sz w:val="20"/>
        </w:rPr>
        <w:t xml:space="preserve"> od których dane osobowe bezpośrednio lub pośrednio pozyskałem w celu ubiegania się o udzielenie zamówienia publicznego w niniejszym postępowaniu.</w:t>
      </w:r>
      <w:r>
        <w:rPr>
          <w:sz w:val="16"/>
          <w:szCs w:val="16"/>
        </w:rPr>
      </w:r>
    </w:p>
    <w:p w14:paraId="7067DE40" w14:textId="77777777">
      <w:pPr>
        <w:pStyle w:val="1137"/>
        <w:tabs>
          <w:tab w:val="num" w:leader="none" w:pos="840"/>
        </w:tabs>
        <w:spacing/>
        <w:ind/>
        <w:jc w:val="both"/>
        <w:rPr>
          <w:sz w:val="20"/>
        </w:rPr>
      </w:pPr>
      <w:r>
        <w:rPr>
          <w:sz w:val="20"/>
        </w:rPr>
      </w:r>
      <w:r>
        <w:rPr>
          <w:sz w:val="20"/>
        </w:rPr>
      </w:r>
    </w:p>
    <w:p w14:paraId="5BC639DB" w14:textId="1BBBFDA1">
      <w:pPr>
        <w:spacing w:line="360" w:lineRule="auto"/>
        <w:ind/>
        <w:rPr>
          <w:b/>
          <w:sz w:val="20"/>
        </w:rPr>
      </w:pPr>
      <w:r>
        <w:rPr>
          <w:b/>
          <w:sz w:val="20"/>
        </w:rPr>
        <w:t xml:space="preserve">15. Oświadczam, że jestem </w:t>
      </w:r>
      <w:r>
        <w:rPr>
          <w:b/>
          <w:sz w:val="20"/>
        </w:rPr>
        <w:t xml:space="preserve"> </w:t>
      </w:r>
      <w:r>
        <w:rPr>
          <w:b/>
          <w:sz w:val="20"/>
        </w:rPr>
        <w:t xml:space="preserve">mikro, </w:t>
      </w:r>
      <w:r>
        <w:rPr>
          <w:b/>
          <w:sz w:val="20"/>
        </w:rPr>
        <w:t xml:space="preserve"></w:t>
      </w:r>
      <w:r>
        <w:rPr>
          <w:b/>
          <w:sz w:val="20"/>
        </w:rPr>
        <w:t xml:space="preserve"> </w:t>
      </w:r>
      <w:r>
        <w:rPr>
          <w:b/>
          <w:sz w:val="20"/>
        </w:rPr>
        <w:t xml:space="preserve">małym </w:t>
      </w:r>
      <w:r>
        <w:rPr>
          <w:b/>
          <w:sz w:val="20"/>
        </w:rPr>
        <w:t xml:space="preserve"> </w:t>
      </w:r>
      <w:r>
        <w:rPr>
          <w:b/>
          <w:sz w:val="20"/>
        </w:rPr>
        <w:t xml:space="preserve">średnim przedsiębiorcą </w:t>
      </w:r>
      <w:r>
        <w:rPr>
          <w:b/>
          <w:sz w:val="20"/>
        </w:rPr>
        <w:t xml:space="preserve"> </w:t>
      </w:r>
      <w:r>
        <w:rPr>
          <w:b/>
          <w:sz w:val="20"/>
        </w:rPr>
        <w:t xml:space="preserve">innym. </w:t>
      </w:r>
      <w:r>
        <w:rPr>
          <w:b w:val="0"/>
          <w:bCs w:val="0"/>
          <w:sz w:val="20"/>
        </w:rPr>
        <w:t xml:space="preserve">(właściwe zakreślić)</w:t>
      </w:r>
      <w:r>
        <w:rPr>
          <w:b/>
          <w:sz w:val="20"/>
        </w:rPr>
      </w:r>
    </w:p>
    <w:p w14:paraId="5EA66318" w14:textId="77777777">
      <w:pPr>
        <w:spacing w:line="360" w:lineRule="auto"/>
        <w:ind/>
        <w:rPr>
          <w:sz w:val="20"/>
        </w:rPr>
      </w:pPr>
      <w:r>
        <w:rPr>
          <w:sz w:val="20"/>
        </w:rPr>
        <w:t xml:space="preserve">Wykonawca informuje, że (właściwe zakreślić):</w:t>
      </w:r>
      <w:r>
        <w:rPr>
          <w:sz w:val="20"/>
        </w:rPr>
      </w:r>
    </w:p>
    <w:p w14:paraId="30347612" w14:textId="45EA7780">
      <w:pPr>
        <w:spacing w:line="360" w:lineRule="auto"/>
        <w:ind/>
        <w:rPr>
          <w:sz w:val="20"/>
        </w:rPr>
      </w:pPr>
      <w:r>
        <w:rPr>
          <w:sz w:val="20"/>
        </w:rPr>
        <w:t xml:space="preserve"></w:t>
      </w:r>
      <w:r>
        <w:rPr>
          <w:sz w:val="20"/>
        </w:rPr>
        <w:tab/>
        <w:t xml:space="preserve">wybór oferty </w:t>
      </w:r>
      <w:r>
        <w:rPr>
          <w:sz w:val="20"/>
        </w:rPr>
        <w:t xml:space="preserve">nie będzie</w:t>
      </w:r>
      <w:r>
        <w:rPr>
          <w:sz w:val="20"/>
        </w:rPr>
        <w:t xml:space="preserve"> prowadzić do powstania u Zamawiającego obowiązku podatkowego.</w:t>
      </w:r>
      <w:r>
        <w:rPr>
          <w:sz w:val="20"/>
        </w:rPr>
      </w:r>
    </w:p>
    <w:p w14:paraId="67A26F06" w14:textId="77777777">
      <w:pPr>
        <w:spacing w:line="360" w:lineRule="auto"/>
        <w:ind/>
        <w:rPr>
          <w:sz w:val="20"/>
        </w:rPr>
      </w:pPr>
      <w:r>
        <w:rPr>
          <w:sz w:val="20"/>
        </w:rPr>
        <w:t xml:space="preserve"></w:t>
      </w:r>
      <w:r>
        <w:rPr>
          <w:sz w:val="20"/>
        </w:rPr>
        <w:tab/>
        <w:t xml:space="preserve">wybór oferty będzie prowadzić do powstania u Zamawiającego obowiązku podatkowego w odniesieni</w:t>
      </w:r>
      <w:r>
        <w:rPr>
          <w:sz w:val="20"/>
        </w:rPr>
        <w:t xml:space="preserve">u do następujących towarów/ usług (w zależności od przedmiotu zamówienia): ____________________________________________. Wartość towaru/ usług (w zależności od przedmiotu zamówienia) powodująca obowiązek podatkowy u Zamawiającego to ___________ zł netto *.</w:t>
      </w:r>
      <w:r>
        <w:rPr>
          <w:sz w:val="20"/>
        </w:rPr>
      </w:r>
    </w:p>
    <w:p w14:paraId="5D8A14E4" w14:textId="77777777">
      <w:pPr>
        <w:spacing w:line="360" w:lineRule="auto"/>
        <w:ind/>
        <w:rPr>
          <w:sz w:val="20"/>
        </w:rPr>
      </w:pPr>
      <w:r>
        <w:rPr>
          <w:sz w:val="20"/>
        </w:rPr>
      </w:r>
      <w:r>
        <w:rPr>
          <w:sz w:val="20"/>
        </w:rPr>
      </w:r>
    </w:p>
    <w:p w14:paraId="15505542" w14:textId="77777777">
      <w:pPr>
        <w:spacing w:line="360" w:lineRule="auto"/>
        <w:ind/>
        <w:rPr>
          <w:sz w:val="20"/>
        </w:rPr>
      </w:pPr>
      <w:r>
        <w:rPr>
          <w:sz w:val="20"/>
        </w:rPr>
        <w:t xml:space="preserve">* dotyczy Wykonawców, których oferty będą generować obowiązek doliczania wartości podatku VAT do wartości netto oferty, tj. w przypadku:</w:t>
      </w:r>
      <w:r>
        <w:rPr>
          <w:sz w:val="20"/>
        </w:rPr>
      </w:r>
    </w:p>
    <w:p w14:paraId="45E38411" w14:textId="77777777">
      <w:pPr>
        <w:spacing w:line="360" w:lineRule="auto"/>
        <w:ind/>
        <w:rPr>
          <w:sz w:val="20"/>
        </w:rPr>
      </w:pPr>
      <w:r>
        <w:rPr>
          <w:sz w:val="20"/>
        </w:rPr>
        <w:t xml:space="preserve">•</w:t>
      </w:r>
      <w:r>
        <w:rPr>
          <w:sz w:val="20"/>
        </w:rPr>
        <w:tab/>
        <w:t xml:space="preserve">wewnątrzwspólnotowego nabycia towarów,</w:t>
      </w:r>
      <w:r>
        <w:rPr>
          <w:sz w:val="20"/>
        </w:rPr>
      </w:r>
    </w:p>
    <w:p w14:paraId="444E57C4" w14:textId="77777777">
      <w:pPr>
        <w:spacing w:line="360" w:lineRule="auto"/>
        <w:ind/>
        <w:rPr>
          <w:sz w:val="20"/>
        </w:rPr>
      </w:pPr>
      <w:r>
        <w:rPr>
          <w:sz w:val="20"/>
        </w:rPr>
        <w:t xml:space="preserve">•</w:t>
      </w:r>
      <w:r>
        <w:rPr>
          <w:sz w:val="20"/>
        </w:rPr>
        <w:tab/>
        <w:t xml:space="preserve">mechanizmu odwróconego obciążenia, o którym mowa w art. 17 ust. 1 pkt 7 ustawy o podatku od towarów i usług, importu usług lub importu towarów, z którymi wiąże się obowiązek doliczenia przez zamawiającego przy porównywaniu cen ofertowych podatku VAT.</w:t>
      </w:r>
      <w:r>
        <w:rPr>
          <w:sz w:val="20"/>
        </w:rPr>
      </w:r>
    </w:p>
    <w:p w14:paraId="0C89E102" w14:textId="77777777">
      <w:pPr>
        <w:pStyle w:val="1137"/>
        <w:tabs>
          <w:tab w:val="num" w:leader="none" w:pos="840"/>
        </w:tabs>
        <w:spacing/>
        <w:ind/>
        <w:jc w:val="both"/>
        <w:rPr>
          <w:b/>
          <w:sz w:val="20"/>
        </w:rPr>
      </w:pPr>
      <w:r>
        <w:rPr>
          <w:b/>
          <w:sz w:val="20"/>
        </w:rPr>
      </w:r>
      <w:r>
        <w:rPr>
          <w:b/>
          <w:sz w:val="20"/>
        </w:rPr>
      </w:r>
    </w:p>
    <w:p w14:paraId="2089C54C" w14:textId="77777777">
      <w:pPr>
        <w:pStyle w:val="1137"/>
        <w:tabs>
          <w:tab w:val="num" w:leader="none" w:pos="840"/>
        </w:tabs>
        <w:spacing/>
        <w:ind/>
        <w:jc w:val="both"/>
        <w:rPr>
          <w:sz w:val="20"/>
        </w:rPr>
      </w:pPr>
      <w:r>
        <w:rPr>
          <w:b/>
          <w:sz w:val="20"/>
        </w:rPr>
        <w:t xml:space="preserve">16. WSZELKĄ KORESPONDENCJĘ </w:t>
      </w:r>
      <w:r>
        <w:rPr>
          <w:sz w:val="20"/>
        </w:rPr>
        <w:t xml:space="preserve">w sprawie niniejszego postępowania należy kierować na adres:</w:t>
      </w:r>
      <w:r>
        <w:rPr>
          <w:sz w:val="20"/>
        </w:rPr>
      </w:r>
    </w:p>
    <w:p w14:paraId="6062B798" w14:textId="77777777">
      <w:pPr>
        <w:pStyle w:val="1137"/>
        <w:spacing/>
        <w:ind/>
        <w:jc w:val="both"/>
        <w:rPr>
          <w:sz w:val="20"/>
        </w:rPr>
      </w:pPr>
      <w:r>
        <w:rPr>
          <w:sz w:val="20"/>
        </w:rPr>
      </w:r>
      <w:r>
        <w:rPr>
          <w:sz w:val="20"/>
        </w:rPr>
      </w:r>
    </w:p>
    <w:p w14:paraId="462A2AE5" w14:textId="77777777">
      <w:pPr>
        <w:pStyle w:val="1137"/>
        <w:spacing w:line="360" w:lineRule="auto"/>
        <w:ind w:left="360"/>
        <w:jc w:val="both"/>
        <w:rPr>
          <w:sz w:val="20"/>
        </w:rPr>
      </w:pPr>
      <w:r>
        <w:rPr>
          <w:sz w:val="20"/>
        </w:rPr>
        <w:t xml:space="preserve">..........................................................................................................................................................</w:t>
      </w:r>
      <w:r>
        <w:rPr>
          <w:sz w:val="20"/>
        </w:rPr>
      </w:r>
    </w:p>
    <w:p w14:paraId="5ABC6383" w14:textId="77777777">
      <w:pPr>
        <w:pStyle w:val="1137"/>
        <w:spacing w:line="360" w:lineRule="auto"/>
        <w:ind w:left="374"/>
        <w:jc w:val="both"/>
        <w:rPr>
          <w:sz w:val="20"/>
        </w:rPr>
      </w:pPr>
      <w:r>
        <w:rPr>
          <w:sz w:val="20"/>
        </w:rPr>
        <w:t xml:space="preserve">..........................................................................................................................................................</w:t>
      </w:r>
      <w:r>
        <w:rPr>
          <w:sz w:val="20"/>
        </w:rPr>
      </w:r>
    </w:p>
    <w:p w14:paraId="08428E02" w14:textId="77777777">
      <w:pPr>
        <w:tabs>
          <w:tab w:val="left" w:leader="none" w:pos="374"/>
        </w:tabs>
        <w:spacing w:line="360" w:lineRule="auto"/>
        <w:ind w:left="374"/>
        <w:rPr>
          <w:sz w:val="20"/>
        </w:rPr>
      </w:pPr>
      <w:r>
        <w:rPr>
          <w:sz w:val="20"/>
        </w:rPr>
        <w:t xml:space="preserve">Numer telefonu ........................................    Numer faksu ....................................................</w:t>
      </w:r>
      <w:r>
        <w:rPr>
          <w:sz w:val="20"/>
        </w:rPr>
      </w:r>
    </w:p>
    <w:p w14:paraId="7C4E880A" w14:textId="517388E7">
      <w:pPr>
        <w:pStyle w:val="1137"/>
        <w:tabs>
          <w:tab w:val="left" w:leader="none" w:pos="374"/>
        </w:tabs>
        <w:spacing/>
        <w:ind w:left="374"/>
        <w:rPr>
          <w:b/>
          <w:sz w:val="20"/>
        </w:rPr>
      </w:pPr>
      <w:r>
        <w:rPr>
          <w:sz w:val="20"/>
        </w:rPr>
        <w:t xml:space="preserve">e-mail do </w:t>
      </w:r>
      <w:r>
        <w:rPr>
          <w:sz w:val="20"/>
        </w:rPr>
        <w:t xml:space="preserve">kontaktu: .................................................................................................................</w:t>
      </w:r>
      <w:r>
        <w:rPr>
          <w:b/>
          <w:sz w:val="20"/>
        </w:rPr>
      </w:r>
    </w:p>
    <w:p w14:paraId="6BC5D301" w14:textId="77777777">
      <w:pPr>
        <w:pStyle w:val="1137"/>
        <w:spacing/>
        <w:ind/>
        <w:jc w:val="both"/>
        <w:rPr>
          <w:sz w:val="20"/>
        </w:rPr>
      </w:pPr>
      <w:r>
        <w:rPr>
          <w:sz w:val="20"/>
        </w:rPr>
      </w:r>
      <w:r>
        <w:rPr>
          <w:sz w:val="20"/>
        </w:rPr>
      </w:r>
    </w:p>
    <w:p w14:paraId="1F3CB272" w14:textId="77777777">
      <w:pPr>
        <w:pStyle w:val="1137"/>
        <w:spacing/>
        <w:ind/>
        <w:jc w:val="both"/>
        <w:rPr>
          <w:sz w:val="20"/>
        </w:rPr>
      </w:pPr>
      <w:r>
        <w:rPr>
          <w:b/>
          <w:sz w:val="20"/>
        </w:rPr>
        <w:t xml:space="preserve">17.</w:t>
      </w:r>
      <w:r>
        <w:rPr>
          <w:sz w:val="20"/>
        </w:rPr>
        <w:t xml:space="preserve"> </w:t>
      </w:r>
      <w:r>
        <w:rPr>
          <w:b/>
          <w:sz w:val="20"/>
        </w:rPr>
        <w:t xml:space="preserve">OFERTĘ</w:t>
      </w:r>
      <w:r>
        <w:rPr>
          <w:sz w:val="20"/>
        </w:rPr>
        <w:t xml:space="preserve"> niniejszą składamy na .......... stronach.</w:t>
      </w:r>
      <w:r>
        <w:rPr>
          <w:sz w:val="20"/>
        </w:rPr>
      </w:r>
    </w:p>
    <w:p w14:paraId="7696743C" w14:textId="77777777">
      <w:pPr>
        <w:pStyle w:val="1137"/>
        <w:spacing/>
        <w:ind w:left="284"/>
        <w:jc w:val="both"/>
        <w:rPr>
          <w:sz w:val="20"/>
        </w:rPr>
      </w:pPr>
      <w:r>
        <w:rPr>
          <w:sz w:val="20"/>
        </w:rPr>
      </w:r>
      <w:r>
        <w:rPr>
          <w:sz w:val="20"/>
        </w:rPr>
      </w:r>
    </w:p>
    <w:p w14:paraId="04F6242D" w14:textId="77777777">
      <w:pPr>
        <w:pStyle w:val="1137"/>
        <w:spacing/>
        <w:ind/>
        <w:jc w:val="both"/>
        <w:rPr>
          <w:sz w:val="20"/>
        </w:rPr>
      </w:pPr>
      <w:r>
        <w:rPr>
          <w:sz w:val="20"/>
        </w:rPr>
      </w:r>
      <w:r>
        <w:rPr>
          <w:sz w:val="20"/>
        </w:rPr>
      </w:r>
    </w:p>
    <w:p w14:paraId="71D687EB" w14:textId="77777777">
      <w:pPr>
        <w:pStyle w:val="1137"/>
        <w:spacing/>
        <w:ind/>
        <w:jc w:val="both"/>
        <w:rPr>
          <w:sz w:val="20"/>
        </w:rPr>
      </w:pPr>
      <w:r>
        <w:rPr>
          <w:sz w:val="20"/>
        </w:rPr>
      </w:r>
      <w:r>
        <w:rPr>
          <w:sz w:val="20"/>
        </w:rPr>
      </w:r>
    </w:p>
    <w:p w14:paraId="4E293DB4" w14:textId="77777777">
      <w:pPr>
        <w:pStyle w:val="1137"/>
        <w:spacing/>
        <w:ind/>
        <w:jc w:val="both"/>
        <w:rPr>
          <w:sz w:val="20"/>
        </w:rPr>
      </w:pPr>
      <w:r>
        <w:rPr>
          <w:sz w:val="20"/>
        </w:rPr>
      </w:r>
      <w:r>
        <w:rPr>
          <w:sz w:val="20"/>
        </w:rPr>
      </w:r>
    </w:p>
    <w:p w14:paraId="1F30FBA2" w14:textId="77777777">
      <w:pPr>
        <w:pStyle w:val="1137"/>
        <w:spacing/>
        <w:ind/>
        <w:jc w:val="both"/>
        <w:rPr>
          <w:sz w:val="20"/>
        </w:rPr>
      </w:pPr>
      <w:r>
        <w:rPr>
          <w:sz w:val="20"/>
        </w:rPr>
      </w:r>
      <w:r>
        <w:rPr>
          <w:sz w:val="20"/>
        </w:rPr>
      </w:r>
    </w:p>
    <w:p w14:paraId="35323624" w14:textId="77777777">
      <w:pPr>
        <w:pStyle w:val="1137"/>
        <w:spacing/>
        <w:ind/>
        <w:jc w:val="both"/>
        <w:rPr>
          <w:sz w:val="20"/>
        </w:rPr>
      </w:pPr>
      <w:r>
        <w:rPr>
          <w:b/>
          <w:sz w:val="20"/>
        </w:rPr>
        <w:t xml:space="preserve">18. ZAŁĄCZNIKAMI </w:t>
      </w:r>
      <w:r>
        <w:rPr>
          <w:sz w:val="20"/>
        </w:rPr>
        <w:t xml:space="preserve">do niniejszej oferty, stanowiącymi jej integralną część są:</w:t>
      </w:r>
      <w:r>
        <w:rPr>
          <w:sz w:val="20"/>
        </w:rPr>
      </w:r>
    </w:p>
    <w:p w14:paraId="6253D712" w14:textId="77777777">
      <w:pPr>
        <w:spacing w:line="360" w:lineRule="auto"/>
        <w:ind w:left="270"/>
        <w:rPr>
          <w:sz w:val="20"/>
        </w:rPr>
      </w:pPr>
      <w:r>
        <w:rPr>
          <w:sz w:val="20"/>
        </w:rPr>
      </w:r>
      <w:r>
        <w:rPr>
          <w:sz w:val="20"/>
        </w:rPr>
      </w:r>
    </w:p>
    <w:p w14:paraId="456EBF21" w14:textId="77777777">
      <w:pPr>
        <w:spacing w:line="360" w:lineRule="auto"/>
        <w:ind/>
        <w:rPr>
          <w:sz w:val="20"/>
        </w:rPr>
      </w:pPr>
      <w:r>
        <w:rPr>
          <w:sz w:val="20"/>
        </w:rPr>
        <w:t xml:space="preserve">...................................................................................................................................................................</w:t>
      </w:r>
      <w:r>
        <w:rPr>
          <w:sz w:val="20"/>
        </w:rPr>
      </w:r>
    </w:p>
    <w:p w14:paraId="44A73CEA" w14:textId="77777777">
      <w:pPr>
        <w:spacing w:line="360" w:lineRule="auto"/>
        <w:ind/>
        <w:rPr>
          <w:sz w:val="20"/>
        </w:rPr>
      </w:pPr>
      <w:r>
        <w:rPr>
          <w:sz w:val="20"/>
        </w:rPr>
        <w:t xml:space="preserve">......................................................................................................................................................................</w:t>
      </w:r>
      <w:r>
        <w:rPr>
          <w:sz w:val="20"/>
        </w:rPr>
      </w:r>
    </w:p>
    <w:p w14:paraId="5ED8B45F" w14:textId="77777777">
      <w:pPr>
        <w:spacing w:line="360" w:lineRule="auto"/>
        <w:ind/>
        <w:rPr>
          <w:sz w:val="20"/>
        </w:rPr>
      </w:pPr>
      <w:r>
        <w:rPr>
          <w:sz w:val="20"/>
        </w:rPr>
        <w:t xml:space="preserve">......................................................................................................................................................................</w:t>
      </w:r>
      <w:r>
        <w:rPr>
          <w:sz w:val="20"/>
        </w:rPr>
      </w:r>
    </w:p>
    <w:p w14:paraId="3A8C98C6" w14:textId="77777777">
      <w:pPr>
        <w:spacing w:line="360" w:lineRule="auto"/>
        <w:ind/>
        <w:rPr>
          <w:sz w:val="20"/>
        </w:rPr>
      </w:pPr>
      <w:r>
        <w:rPr>
          <w:sz w:val="20"/>
        </w:rPr>
        <w:t xml:space="preserve">......................................................................................................................................................................</w:t>
      </w:r>
      <w:r>
        <w:rPr>
          <w:sz w:val="20"/>
        </w:rPr>
      </w:r>
    </w:p>
    <w:p w14:paraId="3ECDABDC" w14:textId="77777777">
      <w:pPr>
        <w:spacing w:line="360" w:lineRule="auto"/>
        <w:ind/>
        <w:rPr>
          <w:sz w:val="20"/>
        </w:rPr>
      </w:pPr>
      <w:r>
        <w:rPr>
          <w:sz w:val="20"/>
        </w:rPr>
        <w:t xml:space="preserve">......................................................................................................................................................................</w:t>
      </w:r>
      <w:r>
        <w:rPr>
          <w:sz w:val="20"/>
        </w:rPr>
      </w:r>
    </w:p>
    <w:p w14:paraId="7346FF25" w14:textId="77777777">
      <w:pPr>
        <w:spacing w:line="360" w:lineRule="auto"/>
        <w:ind/>
        <w:rPr>
          <w:sz w:val="20"/>
        </w:rPr>
      </w:pPr>
      <w:r>
        <w:rPr>
          <w:sz w:val="20"/>
        </w:rPr>
      </w:r>
      <w:r>
        <w:rPr>
          <w:sz w:val="20"/>
        </w:rPr>
      </w:r>
    </w:p>
    <w:p w14:paraId="05B721AF" w14:textId="77777777">
      <w:pPr>
        <w:tabs>
          <w:tab w:val="left" w:leader="none" w:pos="5580"/>
        </w:tabs>
        <w:spacing/>
        <w:ind w:left="270"/>
        <w:jc w:val="right"/>
        <w:rPr>
          <w:sz w:val="20"/>
        </w:rPr>
      </w:pPr>
      <w:r>
        <w:rPr>
          <w:sz w:val="20"/>
        </w:rPr>
        <w:t xml:space="preserve">                                                                                        </w:t>
      </w:r>
      <w:r>
        <w:rPr>
          <w:sz w:val="20"/>
        </w:rPr>
      </w:r>
    </w:p>
    <w:p w14:paraId="5D93F823" w14:textId="77777777">
      <w:pPr>
        <w:tabs>
          <w:tab w:val="left" w:leader="none" w:pos="5580"/>
        </w:tabs>
        <w:spacing/>
        <w:ind w:left="270"/>
        <w:rPr>
          <w:sz w:val="20"/>
        </w:rPr>
      </w:pPr>
      <w:r>
        <w:rPr>
          <w:i/>
          <w:sz w:val="20"/>
        </w:rPr>
        <w:t xml:space="preserve">.........................................dnia..........................</w:t>
      </w:r>
      <w:r>
        <w:rPr>
          <w:sz w:val="20"/>
        </w:rPr>
        <w:tab/>
        <w:t xml:space="preserve"> .................................................................</w:t>
      </w:r>
      <w:r>
        <w:rPr>
          <w:sz w:val="20"/>
        </w:rPr>
      </w:r>
    </w:p>
    <w:p w14:paraId="10A32E16" w14:textId="77777777">
      <w:pPr>
        <w:spacing/>
        <w:ind w:left="5610"/>
        <w:jc w:val="center"/>
        <w:rPr>
          <w:i/>
          <w:sz w:val="20"/>
        </w:rPr>
      </w:pPr>
      <w:r>
        <w:rPr>
          <w:i/>
          <w:sz w:val="20"/>
        </w:rPr>
        <w:t xml:space="preserve">podpis Wykonawcy/ Wykonawców</w:t>
      </w:r>
      <w:r>
        <w:rPr>
          <w:i/>
          <w:sz w:val="20"/>
        </w:rPr>
      </w:r>
    </w:p>
    <w:p w14:paraId="5F2BAD86" w14:textId="77777777">
      <w:pPr>
        <w:pStyle w:val="1122"/>
        <w:spacing w:line="360" w:lineRule="auto"/>
        <w:ind w:left="180"/>
        <w:rPr>
          <w:b/>
          <w:sz w:val="20"/>
        </w:rPr>
      </w:pPr>
      <w:r>
        <w:rPr>
          <w:sz w:val="20"/>
        </w:rPr>
        <w:t xml:space="preserve"> </w:t>
      </w:r>
      <w:r>
        <w:rPr>
          <w:i/>
          <w:sz w:val="20"/>
        </w:rPr>
        <w:t xml:space="preserve">* niepotrzebne skreślić</w:t>
      </w:r>
      <w:r>
        <w:rPr>
          <w:b/>
          <w:sz w:val="20"/>
        </w:rPr>
      </w:r>
    </w:p>
    <w:p w14:paraId="29ACDBFA"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677FC7AE"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2C1C5174" w14:textId="77777777">
      <w:pPr>
        <w:tabs>
          <w:tab w:val="num" w:leader="none" w:pos="2880"/>
        </w:tabs>
        <w:spacing/>
        <w:ind/>
        <w:jc w:val="both"/>
        <w:rPr>
          <w:color w:val="000000"/>
          <w:sz w:val="22"/>
          <w:szCs w:val="20"/>
          <w:lang w:eastAsia="pl-PL"/>
        </w:rPr>
      </w:pPr>
      <w:r>
        <w:rPr>
          <w:color w:val="000000"/>
          <w:sz w:val="22"/>
          <w:szCs w:val="20"/>
          <w:lang w:eastAsia="pl-PL"/>
        </w:rPr>
      </w:r>
      <w:bookmarkEnd w:id="22"/>
      <w:r>
        <w:rPr>
          <w:color w:val="000000"/>
          <w:sz w:val="22"/>
          <w:szCs w:val="20"/>
          <w:lang w:eastAsia="pl-PL"/>
        </w:rPr>
      </w:r>
    </w:p>
    <w:p w14:paraId="556D908D"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674F6103"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6B49B097"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05087E68"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31E5FE79"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5F60459E"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0B5B9A30"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5436EA78"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59CDDEED"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49EE0210"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4AD20318"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75CD7D0B"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6742FA37"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0F860D7D"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24C03167"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7C3410B5"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7471FD37"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540C24C9"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70EC0BF5"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2A93A726"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7D801B11"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369B5935"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00BA0DD1"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7CB0A9F1"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20748A66"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31EE3635"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1AA27037" w14:textId="77777777">
      <w:pPr>
        <w:tabs>
          <w:tab w:val="num" w:leader="none" w:pos="2880"/>
        </w:tabs>
        <w:spacing/>
        <w:ind/>
        <w:jc w:val="both"/>
        <w:rPr>
          <w:color w:val="000000"/>
          <w:sz w:val="22"/>
          <w:szCs w:val="20"/>
          <w:lang w:eastAsia="pl-PL"/>
        </w:rPr>
      </w:pPr>
      <w:r>
        <w:rPr>
          <w:color w:val="000000"/>
          <w:sz w:val="22"/>
          <w:szCs w:val="20"/>
          <w:lang w:eastAsia="pl-PL"/>
        </w:rPr>
      </w:r>
      <w:r>
        <w:rPr>
          <w:color w:val="000000"/>
          <w:sz w:val="22"/>
          <w:szCs w:val="20"/>
          <w:lang w:eastAsia="pl-PL"/>
        </w:rPr>
      </w:r>
    </w:p>
    <w:p w14:paraId="5333199A">
      <w:pPr>
        <w:spacing/>
        <w:ind/>
        <w:rPr>
          <w:b/>
          <w:bCs/>
          <w:i/>
        </w:rPr>
      </w:pPr>
      <w:r>
        <w:rPr>
          <w:b/>
          <w:i/>
        </w:rPr>
      </w:r>
      <w:r>
        <w:rPr>
          <w:b/>
          <w:i/>
        </w:rPr>
      </w:r>
      <w:r>
        <w:rPr>
          <w:b/>
          <w:i/>
        </w:rPr>
      </w:r>
    </w:p>
    <w:p w14:paraId="4198A292">
      <w:pPr>
        <w:pStyle w:val="896"/>
        <w:spacing w:line="276" w:lineRule="auto"/>
        <w:ind w:left="6480"/>
        <w:rPr>
          <w:b/>
          <w:iCs/>
          <w:color w:val="000000"/>
        </w:rPr>
      </w:pPr>
      <w:r>
        <w:rPr>
          <w:b/>
          <w:iCs/>
          <w:color w:val="000000"/>
        </w:rPr>
        <w:t xml:space="preserve">Załącznik nr 2 do SWZ </w:t>
      </w:r>
      <w:r>
        <w:rPr>
          <w:b/>
          <w:iCs/>
          <w:color w:val="000000"/>
        </w:rPr>
      </w:r>
      <w:r>
        <w:rPr>
          <w:b/>
          <w:iCs/>
          <w:color w:val="000000"/>
        </w:rPr>
      </w:r>
    </w:p>
    <w:p w14:paraId="4B74B763">
      <w:pPr>
        <w:pStyle w:val="896"/>
        <w:spacing w:line="276" w:lineRule="auto"/>
        <w:ind/>
        <w:jc w:val="center"/>
        <w:rPr>
          <w:iCs/>
          <w:color w:val="000000"/>
          <w:sz w:val="28"/>
          <w:szCs w:val="28"/>
        </w:rPr>
      </w:pPr>
      <w:r>
        <w:rPr>
          <w:iCs/>
          <w:color w:val="000000"/>
          <w:sz w:val="28"/>
          <w:szCs w:val="28"/>
        </w:rPr>
      </w:r>
      <w:r>
        <w:rPr>
          <w:iCs/>
          <w:color w:val="000000"/>
          <w:sz w:val="28"/>
          <w:szCs w:val="28"/>
        </w:rPr>
      </w:r>
      <w:r>
        <w:rPr>
          <w:iCs/>
          <w:color w:val="000000"/>
          <w:sz w:val="28"/>
          <w:szCs w:val="28"/>
        </w:rPr>
      </w:r>
    </w:p>
    <w:p w14:paraId="355B1B7F">
      <w:pPr>
        <w:pStyle w:val="896"/>
        <w:spacing w:line="276" w:lineRule="auto"/>
        <w:ind/>
        <w:jc w:val="center"/>
        <w:rPr>
          <w:iCs/>
          <w:color w:val="000000"/>
          <w:sz w:val="28"/>
          <w:szCs w:val="28"/>
        </w:rPr>
      </w:pPr>
      <w:r>
        <mc:AlternateContent>
          <mc:Choice Requires="wpg">
            <w:drawing>
              <wp:anchor xmlns:wp="http://schemas.openxmlformats.org/drawingml/2006/wordprocessingDrawing" xmlns:wp14="http://schemas.microsoft.com/office/word/2010/wordprocessingDrawing" distT="0" distB="0" distL="114300" distR="114300" simplePos="0" relativeHeight="529408" behindDoc="0" locked="0" layoutInCell="1" allowOverlap="1">
                <wp:simplePos x="0" y="0"/>
                <wp:positionH relativeFrom="column">
                  <wp:posOffset>0</wp:posOffset>
                </wp:positionH>
                <wp:positionV relativeFrom="paragraph">
                  <wp:posOffset>0</wp:posOffset>
                </wp:positionV>
                <wp:extent cx="2057400" cy="1162050"/>
                <wp:effectExtent l="0" t="0" r="0" b="0"/>
                <wp:wrapTight wrapText="bothSides">
                  <wp:wrapPolygon edited="1">
                    <wp:start x="-100" y="-177"/>
                    <wp:lineTo x="-100" y="21600"/>
                    <wp:lineTo x="21700" y="21600"/>
                    <wp:lineTo x="21700" y="-177"/>
                    <wp:lineTo x="-100" y="-177"/>
                  </wp:wrapPolygon>
                </wp:wrapTight>
                <wp:docPr id="2" name="_x0000_s2053"/>
                <wp:cNvGraphicFramePr/>
                <a:graphic xmlns:a="http://schemas.openxmlformats.org/drawingml/2006/main">
                  <a:graphicData uri="http://schemas.microsoft.com/office/word/2010/wordprocessingShape">
                    <wps:wsp>
                      <wps:cNvPr id="1638956357" name=""/>
                      <wps:cNvSpPr txBox="1"/>
                      <wps:spPr bwMode="auto">
                        <a:xfrm>
                          <a:off x="151764" y="166369"/>
                          <a:ext cx="2057400" cy="1162049"/>
                        </a:xfrm>
                        <a:prstGeom prst="rect">
                          <a:avLst/>
                        </a:prstGeom>
                        <a:solidFill>
                          <a:srgbClr val="FFFFFF"/>
                        </a:solidFill>
                        <a:ln>
                          <a:solidFill>
                            <a:srgbClr val="000000"/>
                          </a:solidFill>
                        </a:ln>
                      </wps:spPr>
                      <wps:txbx>
                        <w:txbxContent>
                          <w:p w14:paraId="1A3E5BC3">
                            <w:pPr>
                              <w:pStyle w:val="896"/>
                              <w:spacing/>
                              <w:ind/>
                              <w:jc w:val="center"/>
                              <w:rPr/>
                            </w:pPr>
                            <w:r/>
                            <w:r/>
                            <w:r/>
                          </w:p>
                          <w:p w14:paraId="1253CF48">
                            <w:pPr>
                              <w:pStyle w:val="896"/>
                              <w:spacing/>
                              <w:ind/>
                              <w:jc w:val="center"/>
                              <w:rPr/>
                            </w:pPr>
                            <w:r/>
                            <w:r/>
                            <w:r/>
                          </w:p>
                          <w:p w14:paraId="42562B94">
                            <w:pPr>
                              <w:pStyle w:val="896"/>
                              <w:spacing/>
                              <w:ind/>
                              <w:jc w:val="center"/>
                              <w:rPr/>
                            </w:pPr>
                            <w:r/>
                            <w:r/>
                            <w:r/>
                          </w:p>
                          <w:p w14:paraId="258887EB">
                            <w:pPr>
                              <w:pStyle w:val="896"/>
                              <w:spacing/>
                              <w:ind/>
                              <w:jc w:val="center"/>
                              <w:rPr>
                                <w:sz w:val="22"/>
                              </w:rPr>
                            </w:pPr>
                            <w:r>
                              <w:rPr>
                                <w:sz w:val="22"/>
                              </w:rPr>
                              <w:t xml:space="preserve">Pieczęć Wykonawcy</w:t>
                            </w:r>
                            <w:r>
                              <w:rPr>
                                <w:sz w:val="22"/>
                              </w:rPr>
                            </w:r>
                            <w:r>
                              <w:rPr>
                                <w:sz w:val="22"/>
                              </w:rPr>
                            </w:r>
                          </w:p>
                        </w:txbxContent>
                      </wps:txbx>
                      <wps:bodyPr wrap="square" lIns="91440" tIns="45720" rIns="91440" bIns="45720" upright="1"/>
                    </wps:wsp>
                  </a:graphicData>
                </a:graphic>
              </wp:anchor>
            </w:drawing>
          </mc:Choice>
          <mc:Fallback>
            <w:pict>
              <v:shape id="shape 1" o:spid="_x0000_s1" o:spt="202" type="#_x0000_t202" style="position:absolute;z-index:529408;o:allowoverlap:true;o:allowincell:true;mso-position-horizontal-relative:text;margin-left:0.00pt;mso-position-horizontal:absolute;mso-position-vertical-relative:text;margin-top:0.00pt;mso-position-vertical:absolute;width:162.00pt;height:91.50pt;mso-wrap-distance-left:9.00pt;mso-wrap-distance-top:0.00pt;mso-wrap-distance-right:9.00pt;mso-wrap-distance-bottom:0.00pt;visibility:visible;" wrapcoords="-462 -818 -462 100000 100463 100000 100463 -818 -462 -818" fillcolor="#FFFFFF" strokecolor="#000000">
                <w10:wrap type="tight"/>
                <v:textbox inset="0,0,0,0">
                  <w:txbxContent>
                    <w:p w14:paraId="1A3E5BC3">
                      <w:pPr>
                        <w:pStyle w:val="896"/>
                        <w:spacing/>
                        <w:ind/>
                        <w:jc w:val="center"/>
                        <w:rPr/>
                      </w:pPr>
                      <w:r/>
                      <w:r/>
                      <w:r/>
                    </w:p>
                    <w:p w14:paraId="1253CF48">
                      <w:pPr>
                        <w:pStyle w:val="896"/>
                        <w:spacing/>
                        <w:ind/>
                        <w:jc w:val="center"/>
                        <w:rPr/>
                      </w:pPr>
                      <w:r/>
                      <w:r/>
                      <w:r/>
                    </w:p>
                    <w:p w14:paraId="42562B94">
                      <w:pPr>
                        <w:pStyle w:val="896"/>
                        <w:spacing/>
                        <w:ind/>
                        <w:jc w:val="center"/>
                        <w:rPr/>
                      </w:pPr>
                      <w:r/>
                      <w:r/>
                      <w:r/>
                    </w:p>
                    <w:p w14:paraId="258887EB">
                      <w:pPr>
                        <w:pStyle w:val="896"/>
                        <w:spacing/>
                        <w:ind/>
                        <w:jc w:val="center"/>
                        <w:rPr>
                          <w:sz w:val="22"/>
                        </w:rPr>
                      </w:pPr>
                      <w:r>
                        <w:rPr>
                          <w:sz w:val="22"/>
                        </w:rPr>
                        <w:t xml:space="preserve">Pieczęć Wykonawcy</w:t>
                      </w:r>
                      <w:r>
                        <w:rPr>
                          <w:sz w:val="22"/>
                        </w:rPr>
                      </w:r>
                      <w:r>
                        <w:rPr>
                          <w:sz w:val="22"/>
                        </w:rPr>
                      </w:r>
                    </w:p>
                  </w:txbxContent>
                </v:textbox>
              </v:shape>
            </w:pict>
          </mc:Fallback>
        </mc:AlternateContent>
      </w:r>
      <w:r>
        <w:rPr>
          <w:iCs/>
          <w:color w:val="000000"/>
          <w:sz w:val="28"/>
          <w:szCs w:val="28"/>
        </w:rPr>
      </w:r>
      <w:r>
        <w:rPr>
          <w:iCs/>
          <w:color w:val="000000"/>
          <w:sz w:val="28"/>
          <w:szCs w:val="28"/>
        </w:rPr>
      </w:r>
    </w:p>
    <w:p w14:paraId="6DCE9914">
      <w:pPr>
        <w:pStyle w:val="896"/>
        <w:spacing w:line="276" w:lineRule="auto"/>
        <w:ind/>
        <w:rPr>
          <w:color w:val="000000"/>
          <w:sz w:val="28"/>
          <w:szCs w:val="28"/>
        </w:rPr>
      </w:pPr>
      <w:r>
        <w:rPr>
          <w:color w:val="000000"/>
          <w:sz w:val="28"/>
          <w:szCs w:val="28"/>
        </w:rPr>
      </w:r>
      <w:r>
        <w:rPr>
          <w:color w:val="000000"/>
          <w:sz w:val="28"/>
          <w:szCs w:val="28"/>
        </w:rPr>
      </w:r>
      <w:r>
        <w:rPr>
          <w:color w:val="000000"/>
          <w:sz w:val="28"/>
          <w:szCs w:val="28"/>
        </w:rPr>
      </w:r>
    </w:p>
    <w:p w14:paraId="143955B8">
      <w:pPr>
        <w:pStyle w:val="896"/>
        <w:spacing w:line="276" w:lineRule="auto"/>
        <w:ind/>
        <w:rPr>
          <w:color w:val="000000"/>
          <w:sz w:val="28"/>
          <w:szCs w:val="28"/>
        </w:rPr>
      </w:pPr>
      <w:r>
        <w:rPr>
          <w:color w:val="000000"/>
          <w:sz w:val="28"/>
          <w:szCs w:val="28"/>
        </w:rPr>
      </w:r>
      <w:r>
        <w:rPr>
          <w:color w:val="000000"/>
          <w:sz w:val="28"/>
          <w:szCs w:val="28"/>
        </w:rPr>
      </w:r>
      <w:r>
        <w:rPr>
          <w:color w:val="000000"/>
          <w:sz w:val="28"/>
          <w:szCs w:val="28"/>
        </w:rPr>
      </w:r>
    </w:p>
    <w:p w14:paraId="230EEFB5">
      <w:pPr>
        <w:pStyle w:val="896"/>
        <w:spacing w:after="120" w:line="276" w:lineRule="auto"/>
        <w:ind/>
        <w:jc w:val="center"/>
        <w:rPr>
          <w:b/>
          <w:color w:val="000000"/>
          <w:sz w:val="28"/>
          <w:szCs w:val="28"/>
          <w:u w:val="single"/>
        </w:rPr>
      </w:pPr>
      <w:r>
        <w:rPr>
          <w:b/>
          <w:color w:val="000000"/>
          <w:sz w:val="28"/>
          <w:szCs w:val="28"/>
          <w:u w:val="single"/>
        </w:rPr>
      </w:r>
      <w:r>
        <w:rPr>
          <w:b/>
          <w:color w:val="000000"/>
          <w:sz w:val="28"/>
          <w:szCs w:val="28"/>
          <w:u w:val="single"/>
        </w:rPr>
      </w:r>
      <w:r>
        <w:rPr>
          <w:b/>
          <w:color w:val="000000"/>
          <w:sz w:val="28"/>
          <w:szCs w:val="28"/>
          <w:u w:val="single"/>
        </w:rPr>
      </w:r>
    </w:p>
    <w:p w14:paraId="18BDEB5F">
      <w:pPr>
        <w:pStyle w:val="896"/>
        <w:spacing w:after="120" w:line="276" w:lineRule="auto"/>
        <w:ind/>
        <w:jc w:val="center"/>
        <w:rPr>
          <w:b/>
          <w:color w:val="000000"/>
          <w:sz w:val="28"/>
          <w:szCs w:val="28"/>
          <w:u w:val="single"/>
        </w:rPr>
      </w:pPr>
      <w:r>
        <w:rPr>
          <w:b/>
          <w:color w:val="000000"/>
          <w:sz w:val="28"/>
          <w:szCs w:val="28"/>
          <w:u w:val="single"/>
        </w:rPr>
      </w:r>
      <w:r>
        <w:rPr>
          <w:b/>
          <w:color w:val="000000"/>
          <w:sz w:val="28"/>
          <w:szCs w:val="28"/>
          <w:u w:val="single"/>
        </w:rPr>
      </w:r>
      <w:r>
        <w:rPr>
          <w:b/>
          <w:color w:val="000000"/>
          <w:sz w:val="28"/>
          <w:szCs w:val="28"/>
          <w:u w:val="single"/>
        </w:rPr>
      </w:r>
    </w:p>
    <w:p w14:paraId="3F217C09">
      <w:pPr>
        <w:pStyle w:val="896"/>
        <w:spacing w:after="120" w:line="276" w:lineRule="auto"/>
        <w:ind/>
        <w:jc w:val="center"/>
        <w:rPr>
          <w:b/>
          <w:color w:val="000000"/>
          <w:sz w:val="28"/>
          <w:szCs w:val="28"/>
          <w:u w:val="single"/>
        </w:rPr>
      </w:pPr>
      <w:r>
        <w:rPr>
          <w:b/>
          <w:color w:val="000000"/>
          <w:sz w:val="28"/>
          <w:szCs w:val="28"/>
          <w:u w:val="single"/>
        </w:rPr>
      </w:r>
      <w:r>
        <w:rPr>
          <w:b/>
          <w:color w:val="000000"/>
          <w:sz w:val="28"/>
          <w:szCs w:val="28"/>
          <w:u w:val="single"/>
        </w:rPr>
      </w:r>
      <w:r>
        <w:rPr>
          <w:b/>
          <w:color w:val="000000"/>
          <w:sz w:val="28"/>
          <w:szCs w:val="28"/>
          <w:u w:val="single"/>
        </w:rPr>
      </w:r>
    </w:p>
    <w:p w14:paraId="252FA105">
      <w:pPr>
        <w:pStyle w:val="1135"/>
        <w:widowControl w:val="true"/>
        <w:spacing w:line="360" w:lineRule="auto"/>
        <w:ind/>
        <w:rPr>
          <w:rFonts w:eastAsia="Calibri"/>
          <w:b/>
          <w:u w:val="single"/>
          <w:lang w:eastAsia="en-US"/>
        </w:rPr>
      </w:pPr>
      <w:r>
        <w:rPr>
          <w:rFonts w:eastAsia="Calibri"/>
          <w:b/>
          <w:u w:val="single"/>
          <w:lang w:eastAsia="en-US"/>
        </w:rPr>
      </w:r>
      <w:r>
        <w:rPr>
          <w:rFonts w:eastAsia="Calibri"/>
          <w:b/>
          <w:u w:val="single"/>
          <w:lang w:eastAsia="en-US"/>
        </w:rPr>
      </w:r>
      <w:r>
        <w:rPr>
          <w:rFonts w:eastAsia="Calibri"/>
          <w:b/>
          <w:u w:val="single"/>
          <w:lang w:eastAsia="en-US"/>
        </w:rPr>
      </w:r>
    </w:p>
    <w:p w14:paraId="0409EC3C">
      <w:pPr>
        <w:pStyle w:val="1135"/>
        <w:widowControl w:val="true"/>
        <w:spacing/>
        <w:ind/>
        <w:jc w:val="center"/>
        <w:rPr/>
      </w:pPr>
      <w:r>
        <w:rPr>
          <w:rFonts w:eastAsia="Calibri"/>
          <w:b/>
          <w:u w:val="single"/>
          <w:lang w:eastAsia="en-US"/>
        </w:rPr>
        <w:t xml:space="preserve">Oświadczenie wykonawcy</w:t>
      </w:r>
      <w:r/>
      <w:r/>
    </w:p>
    <w:p w14:paraId="098C9B51">
      <w:pPr>
        <w:pStyle w:val="1135"/>
        <w:widowControl w:val="true"/>
        <w:spacing/>
        <w:ind/>
        <w:jc w:val="center"/>
        <w:rPr/>
      </w:pPr>
      <w:r>
        <w:rPr>
          <w:rFonts w:eastAsia="Calibri"/>
          <w:b/>
          <w:lang w:eastAsia="en-US"/>
        </w:rPr>
        <w:t xml:space="preserve">składane na podstawie art. 125 ust. 1 ustawy z dnia 11 września 2019 r. </w:t>
      </w:r>
      <w:r>
        <w:rPr>
          <w:rFonts w:eastAsia="Calibri"/>
          <w:b/>
          <w:lang w:eastAsia="en-US"/>
        </w:rPr>
        <w:br/>
        <w:t xml:space="preserve">Prawo zamówień publicznych (Dz. U. z 2026 r. poz. 793</w:t>
      </w:r>
      <w:r>
        <w:rPr>
          <w:rFonts w:eastAsia="Calibri"/>
          <w:b/>
          <w:lang w:eastAsia="en-US"/>
        </w:rPr>
        <w:t xml:space="preserve"> z </w:t>
      </w:r>
      <w:r>
        <w:rPr>
          <w:rFonts w:eastAsia="Calibri"/>
          <w:b/>
          <w:lang w:eastAsia="en-US"/>
        </w:rPr>
        <w:t xml:space="preserve">późn</w:t>
      </w:r>
      <w:r>
        <w:rPr>
          <w:rFonts w:eastAsia="Calibri"/>
          <w:b/>
          <w:lang w:eastAsia="en-US"/>
        </w:rPr>
        <w:t xml:space="preserve">. zm.</w:t>
      </w:r>
      <w:r>
        <w:rPr>
          <w:rFonts w:eastAsia="Calibri"/>
          <w:b/>
          <w:lang w:eastAsia="en-US"/>
        </w:rPr>
        <w:t xml:space="preserve">)</w:t>
      </w:r>
      <w:r/>
      <w:r/>
    </w:p>
    <w:p w14:paraId="2C6DFB43">
      <w:pPr>
        <w:pStyle w:val="1135"/>
        <w:widowControl w:val="true"/>
        <w:spacing w:line="244" w:lineRule="auto"/>
        <w:ind/>
        <w:jc w:val="both"/>
        <w:rPr>
          <w:rFonts w:eastAsia="Calibri"/>
          <w:b/>
          <w:lang w:eastAsia="en-US"/>
        </w:rPr>
      </w:pPr>
      <w:r>
        <w:rPr>
          <w:rFonts w:eastAsia="Calibri"/>
          <w:b/>
          <w:lang w:eastAsia="en-US"/>
        </w:rPr>
      </w:r>
      <w:r>
        <w:rPr>
          <w:rFonts w:eastAsia="Calibri"/>
          <w:b/>
          <w:lang w:eastAsia="en-US"/>
        </w:rPr>
      </w:r>
      <w:r>
        <w:rPr>
          <w:rFonts w:eastAsia="Calibri"/>
          <w:b/>
          <w:lang w:eastAsia="en-US"/>
        </w:rPr>
      </w:r>
    </w:p>
    <w:p w14:paraId="5BBF73FC">
      <w:pPr>
        <w:spacing/>
        <w:ind/>
        <w:jc w:val="center"/>
        <w:rPr>
          <w:rFonts w:ascii="Times New Roman" w:hAnsi="Times New Roman"/>
          <w:b w:val="0"/>
          <w:bCs/>
        </w:rPr>
      </w:pPr>
      <w:r>
        <w:rPr>
          <w:rFonts w:ascii="Times New Roman" w:hAnsi="Times New Roman"/>
          <w:b w:val="0"/>
          <w:bCs/>
        </w:rPr>
        <w:t xml:space="preserve">Na potrzeby postępowania o udzielenie zamówienia publicznego pn.</w:t>
      </w:r>
      <w:r>
        <w:rPr>
          <w:rFonts w:ascii="Times New Roman" w:hAnsi="Times New Roman"/>
          <w:b w:val="0"/>
          <w:bCs/>
        </w:rPr>
      </w:r>
      <w:r>
        <w:rPr>
          <w:rFonts w:ascii="Times New Roman" w:hAnsi="Times New Roman"/>
          <w:b w:val="0"/>
          <w:bCs/>
        </w:rPr>
      </w:r>
    </w:p>
    <w:p w14:paraId="1EFE0ED2">
      <w:pPr>
        <w:spacing/>
        <w:ind/>
        <w:jc w:val="center"/>
        <w:rPr>
          <w:rFonts w:ascii="Times New Roman" w:hAnsi="Times New Roman"/>
        </w:rPr>
      </w:pPr>
      <w:r>
        <w:rPr>
          <w:rFonts w:ascii="Times New Roman" w:hAnsi="Times New Roman"/>
        </w:rPr>
        <w:t xml:space="preserve">„</w:t>
      </w:r>
      <w:r>
        <w:t xml:space="preserve">Odbiór </w:t>
      </w:r>
      <w:r>
        <w:t xml:space="preserve">i zagospodarowanie</w:t>
      </w:r>
      <w:r>
        <w:t xml:space="preserve"> odpadów komunalnych z terenu Gminy Miedzna</w:t>
      </w:r>
      <w:r/>
      <w:r>
        <w:rPr>
          <w:rFonts w:ascii="Times New Roman" w:hAnsi="Times New Roman"/>
        </w:rPr>
      </w:r>
      <w:r>
        <w:rPr>
          <w:rFonts w:ascii="Times New Roman" w:hAnsi="Times New Roman"/>
        </w:rPr>
        <w:t xml:space="preserve">”</w:t>
      </w:r>
      <w:r>
        <w:rPr>
          <w:rFonts w:ascii="Times New Roman" w:hAnsi="Times New Roman"/>
        </w:rPr>
      </w:r>
      <w:r>
        <w:rPr>
          <w:rFonts w:ascii="Times New Roman" w:hAnsi="Times New Roman"/>
        </w:rPr>
      </w:r>
    </w:p>
    <w:p w14:paraId="15A580A1">
      <w:pPr>
        <w:spacing/>
        <w:ind/>
        <w:jc w:val="center"/>
        <w:rPr>
          <w:rFonts w:ascii="Times New Roman" w:hAnsi="Times New Roman"/>
          <w:b w:val="0"/>
          <w:bCs/>
        </w:rPr>
      </w:pPr>
      <w:r>
        <w:rPr>
          <w:rFonts w:ascii="Times New Roman" w:hAnsi="Times New Roman"/>
          <w:b w:val="0"/>
          <w:bCs/>
        </w:rPr>
        <w:t xml:space="preserve">prowadzonego przez Gminę </w:t>
      </w:r>
      <w:r>
        <w:rPr>
          <w:rFonts w:ascii="Times New Roman" w:hAnsi="Times New Roman"/>
          <w:b w:val="0"/>
          <w:bCs/>
        </w:rPr>
        <w:t xml:space="preserve">Miedzna, oświadczam, co następuje</w:t>
      </w:r>
      <w:r>
        <w:rPr>
          <w:rFonts w:ascii="Times New Roman" w:hAnsi="Times New Roman"/>
        </w:rPr>
        <w:t xml:space="preserve">:</w:t>
      </w:r>
      <w:r>
        <w:rPr>
          <w:rFonts w:ascii="Times New Roman" w:hAnsi="Times New Roman"/>
          <w:b w:val="0"/>
          <w:bCs/>
        </w:rPr>
      </w:r>
      <w:r>
        <w:rPr>
          <w:rFonts w:ascii="Times New Roman" w:hAnsi="Times New Roman"/>
          <w:b w:val="0"/>
          <w:bCs/>
        </w:rPr>
      </w:r>
    </w:p>
    <w:p w14:paraId="521D27B2">
      <w:pPr>
        <w:pStyle w:val="1135"/>
        <w:widowControl w:val="true"/>
        <w:spacing w:line="360" w:lineRule="auto"/>
        <w:ind/>
        <w:jc w:val="both"/>
        <w:rPr>
          <w:rFonts w:eastAsia="Calibri"/>
          <w:lang w:eastAsia="en-US"/>
        </w:rPr>
      </w:pPr>
      <w:r>
        <w:rPr>
          <w:rFonts w:eastAsia="Calibri"/>
          <w:lang w:eastAsia="en-US"/>
        </w:rPr>
      </w:r>
      <w:r>
        <w:rPr>
          <w:rFonts w:eastAsia="Calibri"/>
          <w:lang w:eastAsia="en-US"/>
        </w:rPr>
      </w:r>
      <w:r>
        <w:rPr>
          <w:rFonts w:eastAsia="Calibri"/>
          <w:lang w:eastAsia="en-US"/>
        </w:rPr>
      </w:r>
    </w:p>
    <w:p w14:paraId="15BE25A4">
      <w:pPr>
        <w:shd w:val="clear" w:color="auto" w:fill="d9d9d9"/>
        <w:spacing w:line="276" w:lineRule="auto"/>
        <w:ind/>
        <w:jc w:val="both"/>
        <w:rPr>
          <w:rFonts w:ascii="Times New Roman" w:hAnsi="Times New Roman"/>
          <w:bCs/>
        </w:rPr>
      </w:pPr>
      <w:r>
        <w:rPr>
          <w:rFonts w:ascii="Times New Roman" w:hAnsi="Times New Roman"/>
          <w:bCs/>
        </w:rPr>
        <w:t xml:space="preserve">I. OŚWIADCZENIE WYKONAWCY DOTYCZĄCE PRZESŁANEK WYKLUCZENIA Z POSTĘPOWANIA</w:t>
      </w:r>
      <w:r>
        <w:rPr>
          <w:rFonts w:ascii="Times New Roman" w:hAnsi="Times New Roman"/>
          <w:bCs/>
        </w:rPr>
      </w:r>
      <w:r>
        <w:rPr>
          <w:rFonts w:ascii="Times New Roman" w:hAnsi="Times New Roman"/>
          <w:bCs/>
        </w:rPr>
      </w:r>
    </w:p>
    <w:p w14:paraId="282C98DF">
      <w:pPr>
        <w:spacing w:line="276" w:lineRule="auto"/>
        <w:ind w:left="284"/>
        <w:contextualSpacing w:val="true"/>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542806D3">
      <w:pPr>
        <w:numPr>
          <w:ilvl w:val="0"/>
          <w:numId w:val="79"/>
        </w:numPr>
        <w:spacing w:line="276" w:lineRule="auto"/>
        <w:ind w:hanging="284" w:left="284"/>
        <w:contextualSpacing w:val="true"/>
        <w:jc w:val="both"/>
        <w:rPr>
          <w:rFonts w:ascii="Times New Roman" w:hAnsi="Times New Roman"/>
        </w:rPr>
      </w:pPr>
      <w:r>
        <w:rPr>
          <w:rFonts w:ascii="Times New Roman" w:hAnsi="Times New Roman"/>
        </w:rPr>
        <w:t xml:space="preserve">Oświadczam, że:</w:t>
      </w:r>
      <w:r>
        <w:rPr>
          <w:rFonts w:ascii="Times New Roman" w:hAnsi="Times New Roman"/>
        </w:rPr>
      </w:r>
      <w:r>
        <w:rPr>
          <w:rFonts w:ascii="Times New Roman" w:hAnsi="Times New Roman"/>
        </w:rPr>
      </w:r>
    </w:p>
    <w:p w14:paraId="4183FA7B">
      <w:pPr>
        <w:pStyle w:val="1132"/>
        <w:numPr>
          <w:ilvl w:val="0"/>
          <w:numId w:val="84"/>
        </w:numPr>
        <w:spacing w:line="276" w:lineRule="auto"/>
        <w:ind/>
        <w:contextualSpacing w:val="true"/>
        <w:jc w:val="both"/>
        <w:rPr>
          <w:rFonts w:ascii="Times New Roman" w:hAnsi="Times New Roman"/>
          <w:b w:val="0"/>
          <w:bCs/>
        </w:rPr>
      </w:pPr>
      <w:r>
        <w:rPr>
          <w:rFonts w:ascii="Times New Roman" w:hAnsi="Times New Roman"/>
          <w:b w:val="0"/>
          <w:bCs/>
        </w:rPr>
        <w:t xml:space="preserve">nie podlegam wykluczeniu z postępowania na podstawie art. 108 </w:t>
      </w:r>
      <w:r>
        <w:rPr>
          <w:rFonts w:ascii="Times New Roman" w:hAnsi="Times New Roman"/>
          <w:b w:val="0"/>
          <w:bCs/>
        </w:rPr>
        <w:t xml:space="preserve">ust. 1 oraz art. 109 us</w:t>
      </w:r>
      <w:r>
        <w:rPr>
          <w:rFonts w:ascii="Times New Roman" w:hAnsi="Times New Roman"/>
          <w:b w:val="0"/>
          <w:bCs/>
        </w:rPr>
        <w:t xml:space="preserve">t</w:t>
      </w:r>
      <w:r>
        <w:rPr>
          <w:rFonts w:ascii="Times New Roman" w:hAnsi="Times New Roman"/>
          <w:b w:val="0"/>
          <w:bCs/>
        </w:rPr>
        <w:t xml:space="preserve">. 1 pkt 4, 5, 6, 7, 8 i 10 </w:t>
      </w:r>
      <w:r>
        <w:rPr>
          <w:rFonts w:ascii="Times New Roman" w:hAnsi="Times New Roman"/>
          <w:b w:val="0"/>
          <w:bCs/>
        </w:rPr>
        <w:t xml:space="preserve">ustawy </w:t>
      </w:r>
      <w:r>
        <w:rPr>
          <w:rFonts w:ascii="Times New Roman" w:hAnsi="Times New Roman"/>
          <w:b w:val="0"/>
          <w:bCs/>
        </w:rPr>
        <w:t xml:space="preserve">Pzp</w:t>
      </w:r>
      <w:r>
        <w:rPr>
          <w:rFonts w:ascii="Times New Roman" w:hAnsi="Times New Roman"/>
          <w:b w:val="0"/>
          <w:bCs/>
        </w:rPr>
        <w:t xml:space="preserve">.</w:t>
      </w:r>
      <w:r>
        <w:rPr>
          <w:rFonts w:ascii="Times New Roman" w:hAnsi="Times New Roman"/>
          <w:b w:val="0"/>
          <w:bCs/>
        </w:rPr>
      </w:r>
      <w:r>
        <w:rPr>
          <w:rFonts w:ascii="Times New Roman" w:hAnsi="Times New Roman"/>
          <w:b w:val="0"/>
          <w:bCs/>
        </w:rPr>
      </w:r>
    </w:p>
    <w:p w14:paraId="3D6C2D51">
      <w:pPr>
        <w:spacing w:line="276" w:lineRule="auto"/>
        <w:ind w:left="567"/>
        <w:contextualSpacing w:val="true"/>
        <w:jc w:val="both"/>
        <w:rPr>
          <w:rFonts w:ascii="Times New Roman" w:hAnsi="Times New Roman"/>
          <w:b w:val="0"/>
          <w:bCs/>
        </w:rPr>
      </w:pPr>
      <w:r>
        <w:rPr>
          <w:rFonts w:ascii="Times New Roman" w:hAnsi="Times New Roman"/>
          <w:b w:val="0"/>
          <w:bCs/>
        </w:rPr>
      </w:r>
      <w:r>
        <w:rPr>
          <w:rFonts w:ascii="Times New Roman" w:hAnsi="Times New Roman"/>
          <w:b w:val="0"/>
          <w:bCs/>
        </w:rPr>
      </w:r>
      <w:r>
        <w:rPr>
          <w:rFonts w:ascii="Times New Roman" w:hAnsi="Times New Roman"/>
          <w:b w:val="0"/>
          <w:bCs/>
        </w:rPr>
      </w:r>
    </w:p>
    <w:p w14:paraId="7F0EB107">
      <w:pPr>
        <w:pStyle w:val="1132"/>
        <w:numPr>
          <w:ilvl w:val="0"/>
          <w:numId w:val="85"/>
        </w:numPr>
        <w:spacing w:line="276" w:lineRule="auto"/>
        <w:ind/>
        <w:contextualSpacing w:val="true"/>
        <w:jc w:val="both"/>
        <w:rPr>
          <w:rFonts w:ascii="Times New Roman" w:hAnsi="Times New Roman"/>
          <w:b w:val="0"/>
          <w:bCs/>
        </w:rPr>
      </w:pPr>
      <w:r>
        <w:rPr>
          <w:rFonts w:ascii="Times New Roman" w:hAnsi="Times New Roman"/>
          <w:b w:val="0"/>
          <w:bCs/>
        </w:rPr>
        <w:t xml:space="preserve">nie pod</w:t>
      </w:r>
      <w:r>
        <w:rPr>
          <w:rFonts w:ascii="Times New Roman" w:hAnsi="Times New Roman"/>
          <w:b w:val="0"/>
          <w:bCs/>
        </w:rPr>
        <w:t xml:space="preserve">legam wykluczeniu z postępowania na podstawie w art. 7 ust. 1 ustawy z dnia 13 kwietnia 2022 r. o szczególnych rozwiązaniach w zakresie przeciwdziałania wspieraniu agresji na Ukrainę oraz służących ochronie bezpieczeństwa narodowego (Dz. U. 2025, poz. 514)</w:t>
      </w:r>
      <w:r>
        <w:rPr>
          <w:rFonts w:ascii="Times New Roman" w:hAnsi="Times New Roman"/>
          <w:b w:val="0"/>
          <w:bCs/>
        </w:rPr>
      </w:r>
      <w:r>
        <w:rPr>
          <w:rFonts w:ascii="Times New Roman" w:hAnsi="Times New Roman"/>
          <w:b w:val="0"/>
          <w:bCs/>
        </w:rPr>
      </w:r>
    </w:p>
    <w:p w14:paraId="54A5F62D">
      <w:pPr>
        <w:spacing w:line="276" w:lineRule="auto"/>
        <w:ind/>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61DB0D94">
      <w:pPr>
        <w:numPr>
          <w:ilvl w:val="0"/>
          <w:numId w:val="79"/>
        </w:numPr>
        <w:spacing w:line="276" w:lineRule="auto"/>
        <w:ind w:hanging="284" w:left="284"/>
        <w:jc w:val="both"/>
        <w:rPr>
          <w:rFonts w:ascii="Times New Roman" w:hAnsi="Times New Roman"/>
          <w:b w:val="0"/>
          <w:bCs/>
        </w:rPr>
      </w:pPr>
      <w:r>
        <w:rPr>
          <w:rFonts w:ascii="Times New Roman" w:hAnsi="Times New Roman"/>
          <w:b w:val="0"/>
          <w:bCs/>
        </w:rPr>
        <w:t xml:space="preserve">Oświadczam, że zachodzą w stosunku do mnie podstawy wykluczenia z postępowania na podstawie art. …………. ustawy </w:t>
      </w:r>
      <w:r>
        <w:rPr>
          <w:rFonts w:ascii="Times New Roman" w:hAnsi="Times New Roman"/>
          <w:b w:val="0"/>
          <w:bCs/>
        </w:rPr>
        <w:t xml:space="preserve">Pzp</w:t>
      </w:r>
      <w:r>
        <w:rPr>
          <w:rStyle w:val="1067"/>
          <w:rFonts w:ascii="Times New Roman" w:hAnsi="Times New Roman" w:eastAsia="MS Mincho"/>
          <w:b w:val="0"/>
          <w:bCs/>
        </w:rPr>
        <w:footnoteReference w:id="2"/>
      </w:r>
      <w:r>
        <w:rPr>
          <w:rFonts w:ascii="Times New Roman" w:hAnsi="Times New Roman"/>
          <w:b w:val="0"/>
          <w:bCs/>
          <w:i/>
        </w:rPr>
        <w:t xml:space="preserve">. </w:t>
      </w:r>
      <w:r>
        <w:rPr>
          <w:rFonts w:ascii="Times New Roman" w:hAnsi="Times New Roman"/>
          <w:b w:val="0"/>
          <w:bCs/>
        </w:rPr>
        <w:t xml:space="preserve">Jednocześnie oświadczam, że w związku z ww. okolicznością, na podstawie art. 110 </w:t>
      </w:r>
      <w:r>
        <w:rPr>
          <w:rFonts w:ascii="Times New Roman" w:hAnsi="Times New Roman"/>
          <w:b w:val="0"/>
          <w:bCs/>
        </w:rPr>
        <w:t xml:space="preserve">ust. 2 </w:t>
      </w:r>
      <w:r>
        <w:rPr>
          <w:rFonts w:ascii="Times New Roman" w:hAnsi="Times New Roman"/>
          <w:b w:val="0"/>
          <w:bCs/>
        </w:rPr>
        <w:t xml:space="preserve">ustawy </w:t>
      </w:r>
      <w:r>
        <w:rPr>
          <w:rFonts w:ascii="Times New Roman" w:hAnsi="Times New Roman"/>
          <w:b w:val="0"/>
          <w:bCs/>
        </w:rPr>
        <w:t xml:space="preserve">P</w:t>
      </w:r>
      <w:r>
        <w:rPr>
          <w:rFonts w:ascii="Times New Roman" w:hAnsi="Times New Roman"/>
          <w:b w:val="0"/>
          <w:bCs/>
        </w:rPr>
        <w:t xml:space="preserve">zp</w:t>
      </w:r>
      <w:r>
        <w:rPr>
          <w:rFonts w:ascii="Times New Roman" w:hAnsi="Times New Roman"/>
          <w:b w:val="0"/>
          <w:bCs/>
        </w:rPr>
        <w:t xml:space="preserve"> podjąłem następujące środki naprawcze: </w:t>
      </w:r>
      <w:r>
        <w:rPr>
          <w:rFonts w:ascii="Times New Roman" w:hAnsi="Times New Roman"/>
          <w:b w:val="0"/>
          <w:bCs/>
        </w:rPr>
      </w:r>
      <w:r>
        <w:rPr>
          <w:rFonts w:ascii="Times New Roman" w:hAnsi="Times New Roman"/>
          <w:b w:val="0"/>
          <w:bCs/>
        </w:rPr>
      </w:r>
    </w:p>
    <w:p w14:paraId="13485B83">
      <w:pPr>
        <w:spacing w:line="276" w:lineRule="auto"/>
        <w:ind w:left="284"/>
        <w:rPr>
          <w:rFonts w:ascii="Times New Roman" w:hAnsi="Times New Roman"/>
          <w:b w:val="0"/>
          <w:bCs/>
        </w:rPr>
      </w:pPr>
      <w:r>
        <w:rPr>
          <w:rFonts w:ascii="Times New Roman" w:hAnsi="Times New Roman"/>
          <w:b w:val="0"/>
          <w:bCs/>
        </w:rPr>
        <w:t xml:space="preserve">…………………………………………………………………………………………………………………</w:t>
      </w:r>
      <w:r>
        <w:rPr>
          <w:rFonts w:ascii="Times New Roman" w:hAnsi="Times New Roman"/>
          <w:b w:val="0"/>
          <w:bCs/>
        </w:rPr>
      </w:r>
      <w:r>
        <w:rPr>
          <w:rFonts w:ascii="Times New Roman" w:hAnsi="Times New Roman"/>
          <w:b w:val="0"/>
          <w:bCs/>
        </w:rPr>
      </w:r>
    </w:p>
    <w:p w14:paraId="3A629BA8">
      <w:pPr>
        <w:spacing w:line="276" w:lineRule="auto"/>
        <w:ind/>
        <w:rPr>
          <w:rFonts w:ascii="Times New Roman" w:hAnsi="Times New Roman"/>
          <w:b w:val="0"/>
          <w:bCs w:val="0"/>
          <w:highlight w:val="yellow"/>
          <w:u w:val="single"/>
        </w:rPr>
      </w:pPr>
      <w:r>
        <w:rPr>
          <w:rFonts w:ascii="Times New Roman" w:hAnsi="Times New Roman"/>
          <w:b w:val="0"/>
          <w:highlight w:val="yellow"/>
          <w:u w:val="single"/>
        </w:rPr>
      </w:r>
      <w:r>
        <w:rPr>
          <w:rFonts w:ascii="Times New Roman" w:hAnsi="Times New Roman"/>
          <w:b w:val="0"/>
          <w:bCs w:val="0"/>
          <w:highlight w:val="yellow"/>
          <w:u w:val="single"/>
        </w:rPr>
      </w:r>
      <w:r>
        <w:rPr>
          <w:rFonts w:ascii="Times New Roman" w:hAnsi="Times New Roman"/>
          <w:b w:val="0"/>
          <w:bCs w:val="0"/>
          <w:highlight w:val="yellow"/>
          <w:u w:val="single"/>
        </w:rPr>
      </w:r>
    </w:p>
    <w:p w14:paraId="2C37FD0A">
      <w:pPr>
        <w:spacing w:line="276" w:lineRule="auto"/>
        <w:ind/>
        <w:rPr>
          <w:rFonts w:ascii="Times New Roman" w:hAnsi="Times New Roman"/>
          <w:b w:val="0"/>
          <w:bCs w:val="0"/>
          <w:highlight w:val="yellow"/>
          <w:u w:val="single"/>
        </w:rPr>
      </w:pPr>
      <w:r>
        <w:rPr>
          <w:rFonts w:ascii="Times New Roman" w:hAnsi="Times New Roman"/>
          <w:b w:val="0"/>
          <w:bCs w:val="0"/>
          <w:highlight w:val="yellow"/>
          <w:u w:val="single"/>
        </w:rPr>
      </w:r>
      <w:r>
        <w:rPr>
          <w:rFonts w:ascii="Times New Roman" w:hAnsi="Times New Roman"/>
          <w:b w:val="0"/>
          <w:bCs w:val="0"/>
          <w:highlight w:val="yellow"/>
          <w:u w:val="single"/>
        </w:rPr>
      </w:r>
      <w:r>
        <w:rPr>
          <w:rFonts w:ascii="Times New Roman" w:hAnsi="Times New Roman"/>
          <w:b w:val="0"/>
          <w:bCs w:val="0"/>
          <w:highlight w:val="yellow"/>
          <w:u w:val="single"/>
        </w:rPr>
      </w:r>
    </w:p>
    <w:p w14:paraId="0272FF28">
      <w:pPr>
        <w:spacing w:line="276" w:lineRule="auto"/>
        <w:ind/>
        <w:rPr>
          <w:rFonts w:ascii="Times New Roman" w:hAnsi="Times New Roman"/>
          <w:b w:val="0"/>
          <w:bCs w:val="0"/>
          <w:highlight w:val="yellow"/>
          <w:u w:val="single"/>
        </w:rPr>
      </w:pPr>
      <w:r>
        <w:rPr>
          <w:rFonts w:ascii="Times New Roman" w:hAnsi="Times New Roman"/>
          <w:b w:val="0"/>
          <w:highlight w:val="yellow"/>
          <w:u w:val="single"/>
        </w:rPr>
      </w:r>
      <w:r>
        <w:rPr>
          <w:rFonts w:ascii="Times New Roman" w:hAnsi="Times New Roman"/>
          <w:b w:val="0"/>
          <w:bCs w:val="0"/>
          <w:highlight w:val="yellow"/>
          <w:u w:val="single"/>
        </w:rPr>
      </w:r>
      <w:r>
        <w:rPr>
          <w:rFonts w:ascii="Times New Roman" w:hAnsi="Times New Roman"/>
          <w:b w:val="0"/>
          <w:bCs w:val="0"/>
          <w:highlight w:val="yellow"/>
          <w:u w:val="single"/>
        </w:rPr>
      </w:r>
    </w:p>
    <w:p w14:paraId="4C1271C4">
      <w:pPr>
        <w:pStyle w:val="1132"/>
        <w:shd w:val="clear" w:color="auto" w:fill="d9d9d9"/>
        <w:spacing/>
        <w:ind w:left="0"/>
        <w:jc w:val="both"/>
        <w:rPr>
          <w:rFonts w:ascii="Times New Roman" w:hAnsi="Times New Roman"/>
          <w:bCs/>
          <w:shd w:val="clear" w:color="auto" w:fill="d9d9d9"/>
        </w:rPr>
      </w:pPr>
      <w:r>
        <w:rPr>
          <w:rFonts w:ascii="Times New Roman" w:hAnsi="Times New Roman"/>
          <w:bCs/>
        </w:rPr>
        <w:t xml:space="preserve">II. </w:t>
      </w:r>
      <w:r>
        <w:rPr>
          <w:rFonts w:ascii="Times New Roman" w:hAnsi="Times New Roman"/>
          <w:bCs/>
          <w:shd w:val="clear" w:color="auto" w:fill="d9d9d9"/>
        </w:rPr>
        <w:t xml:space="preserve">OŚWIADCZENIE DOTYCZĄCE PODMIOTU, NA KTÓREGO ZASOBY POWOŁUJE SIĘ WYKONAWCA </w:t>
      </w:r>
      <w:r>
        <w:rPr>
          <w:rFonts w:ascii="Times New Roman" w:hAnsi="Times New Roman"/>
          <w:bCs/>
          <w:shd w:val="clear" w:color="auto" w:fill="d9d9d9"/>
        </w:rPr>
      </w:r>
      <w:r>
        <w:rPr>
          <w:rFonts w:ascii="Times New Roman" w:hAnsi="Times New Roman"/>
          <w:bCs/>
          <w:shd w:val="clear" w:color="auto" w:fill="d9d9d9"/>
        </w:rPr>
      </w:r>
    </w:p>
    <w:p w14:paraId="641A2254">
      <w:pPr>
        <w:pStyle w:val="1132"/>
        <w:shd w:val="clear" w:color="auto" w:fill="d9d9d9"/>
        <w:spacing/>
        <w:ind w:left="0"/>
        <w:jc w:val="center"/>
        <w:rPr>
          <w:rFonts w:ascii="Times New Roman" w:hAnsi="Times New Roman"/>
        </w:rPr>
      </w:pPr>
      <w:r>
        <w:rPr>
          <w:rFonts w:ascii="Times New Roman" w:hAnsi="Times New Roman"/>
          <w:i/>
          <w:shd w:val="clear" w:color="auto" w:fill="d9d9d9"/>
        </w:rPr>
        <w:t xml:space="preserve">(wypełnić jedynie w przypadku kiedy Wykonawca polega na zasobach innych podmiotów, zgodnie z zapisami zawartymi w SWZ,</w:t>
      </w:r>
      <w:r>
        <w:rPr>
          <w:rFonts w:ascii="Times New Roman" w:hAnsi="Times New Roman"/>
          <w:b w:val="0"/>
          <w:i/>
          <w:shd w:val="clear" w:color="auto" w:fill="d9d9d9"/>
        </w:rPr>
        <w:t xml:space="preserve"> </w:t>
      </w:r>
      <w:r>
        <w:rPr>
          <w:rFonts w:ascii="Times New Roman" w:hAnsi="Times New Roman"/>
          <w:b w:val="0"/>
          <w:i/>
          <w:shd w:val="clear" w:color="auto" w:fill="d9d9d9"/>
        </w:rPr>
        <w:br/>
      </w:r>
      <w:r>
        <w:rPr>
          <w:rFonts w:ascii="Times New Roman" w:hAnsi="Times New Roman"/>
          <w:i/>
        </w:rPr>
        <w:t xml:space="preserve">w przeciwnym razie nie wypełniać lub dopisać „nie dotyczy”)</w:t>
      </w:r>
      <w:r>
        <w:rPr>
          <w:rFonts w:ascii="Times New Roman" w:hAnsi="Times New Roman"/>
        </w:rPr>
      </w:r>
      <w:r>
        <w:rPr>
          <w:rFonts w:ascii="Times New Roman" w:hAnsi="Times New Roman"/>
        </w:rPr>
      </w:r>
    </w:p>
    <w:p w14:paraId="4BEE8FC7">
      <w:pPr>
        <w:spacing w:line="276" w:lineRule="auto"/>
        <w:ind w:left="284"/>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616DBE9D">
      <w:pPr>
        <w:widowControl w:val="false"/>
        <w:numPr>
          <w:ilvl w:val="0"/>
          <w:numId w:val="79"/>
        </w:numPr>
        <w:spacing w:after="120" w:line="360" w:lineRule="auto"/>
        <w:ind w:hanging="284" w:left="284"/>
        <w:jc w:val="both"/>
        <w:rPr>
          <w:rFonts w:ascii="Times New Roman" w:hAnsi="Times New Roman"/>
          <w:b w:val="0"/>
          <w:bCs/>
        </w:rPr>
      </w:pPr>
      <w:r>
        <w:rPr>
          <w:rFonts w:ascii="Times New Roman" w:hAnsi="Times New Roman"/>
          <w:b w:val="0"/>
          <w:bCs/>
        </w:rPr>
        <w:t xml:space="preserve">Oświadczam, że w celu wykazania spełniania warunków udziału w postępowaniu, </w:t>
      </w:r>
      <w:r>
        <w:rPr>
          <w:rFonts w:ascii="Times New Roman" w:hAnsi="Times New Roman"/>
          <w:b w:val="0"/>
          <w:bCs/>
        </w:rPr>
      </w:r>
      <w:r>
        <w:rPr>
          <w:rFonts w:ascii="Times New Roman" w:hAnsi="Times New Roman"/>
          <w:b w:val="0"/>
          <w:bCs/>
        </w:rPr>
      </w:r>
    </w:p>
    <w:p w14:paraId="721857B1">
      <w:pPr>
        <w:widowControl w:val="false"/>
        <w:spacing w:after="120" w:line="360" w:lineRule="auto"/>
        <w:ind w:left="284"/>
        <w:jc w:val="both"/>
        <w:rPr>
          <w:rFonts w:ascii="Times New Roman" w:hAnsi="Times New Roman"/>
          <w:b w:val="0"/>
          <w:bCs/>
        </w:rPr>
      </w:pPr>
      <w:r>
        <w:rPr>
          <w:rFonts w:ascii="Times New Roman" w:hAnsi="Times New Roman"/>
          <w:b w:val="0"/>
          <w:bCs/>
        </w:rPr>
        <w:t xml:space="preserve">określonych przez zamawiającego w Specyfikacji Warunków Zamówienia w rozdz. VI</w:t>
      </w:r>
      <w:r>
        <w:rPr>
          <w:rFonts w:ascii="Times New Roman" w:hAnsi="Times New Roman"/>
          <w:b w:val="0"/>
          <w:bCs/>
          <w:i/>
        </w:rPr>
        <w:t xml:space="preserve">,</w:t>
      </w:r>
      <w:r>
        <w:rPr>
          <w:rFonts w:ascii="Times New Roman" w:hAnsi="Times New Roman"/>
          <w:b w:val="0"/>
          <w:bCs/>
        </w:rPr>
        <w:t xml:space="preserve"> polegam na zdolnościach lub sytuacji następującego/</w:t>
      </w:r>
      <w:r>
        <w:rPr>
          <w:rFonts w:ascii="Times New Roman" w:hAnsi="Times New Roman"/>
          <w:b w:val="0"/>
          <w:bCs/>
        </w:rPr>
        <w:t xml:space="preserve">ych</w:t>
      </w:r>
      <w:r>
        <w:rPr>
          <w:rFonts w:ascii="Times New Roman" w:hAnsi="Times New Roman"/>
          <w:b w:val="0"/>
          <w:bCs/>
        </w:rPr>
        <w:t xml:space="preserve"> podmiotu/ów udostępniających</w:t>
      </w:r>
      <w:r>
        <w:rPr>
          <w:rFonts w:ascii="Times New Roman" w:hAnsi="Times New Roman"/>
          <w:b w:val="0"/>
          <w:bCs/>
        </w:rPr>
      </w:r>
      <w:r>
        <w:rPr>
          <w:rFonts w:ascii="Times New Roman" w:hAnsi="Times New Roman"/>
          <w:b w:val="0"/>
          <w:bCs/>
        </w:rPr>
      </w:r>
    </w:p>
    <w:p w14:paraId="595C7794">
      <w:pPr>
        <w:widowControl w:val="false"/>
        <w:spacing w:after="120" w:line="360" w:lineRule="auto"/>
        <w:ind w:left="284"/>
        <w:jc w:val="both"/>
        <w:rPr>
          <w:rFonts w:ascii="Times New Roman" w:hAnsi="Times New Roman"/>
          <w:b w:val="0"/>
          <w:bCs/>
        </w:rPr>
      </w:pPr>
      <w:r>
        <w:rPr>
          <w:rFonts w:ascii="Times New Roman" w:hAnsi="Times New Roman"/>
          <w:b w:val="0"/>
          <w:bCs/>
        </w:rPr>
        <w:t xml:space="preserve">zasoby: </w:t>
      </w:r>
      <w:r>
        <w:rPr>
          <w:rFonts w:ascii="Times New Roman" w:hAnsi="Times New Roman"/>
          <w:b w:val="0"/>
          <w:bCs/>
        </w:rPr>
      </w:r>
      <w:r>
        <w:rPr>
          <w:rFonts w:ascii="Times New Roman" w:hAnsi="Times New Roman"/>
          <w:b w:val="0"/>
          <w:bCs/>
        </w:rPr>
      </w:r>
    </w:p>
    <w:p w14:paraId="798473A5">
      <w:pPr>
        <w:spacing/>
        <w:ind w:left="284"/>
        <w:jc w:val="both"/>
        <w:rPr>
          <w:rFonts w:ascii="Times New Roman" w:hAnsi="Times New Roman"/>
          <w:b w:val="0"/>
          <w:bCs/>
        </w:rPr>
      </w:pPr>
      <w:r>
        <w:rPr>
          <w:rFonts w:ascii="Times New Roman" w:hAnsi="Times New Roman"/>
          <w:b w:val="0"/>
          <w:bCs/>
        </w:rPr>
        <w:t xml:space="preserve">………………………………………………………………………..………………………</w:t>
      </w:r>
      <w:r>
        <w:rPr>
          <w:rFonts w:ascii="Times New Roman" w:hAnsi="Times New Roman"/>
          <w:b w:val="0"/>
          <w:bCs/>
        </w:rPr>
      </w:r>
      <w:r>
        <w:rPr>
          <w:rFonts w:ascii="Times New Roman" w:hAnsi="Times New Roman"/>
          <w:b w:val="0"/>
          <w:bCs/>
        </w:rPr>
      </w:r>
    </w:p>
    <w:p w14:paraId="490953D3">
      <w:pPr>
        <w:spacing w:after="120" w:line="360" w:lineRule="auto"/>
        <w:ind w:left="284"/>
        <w:jc w:val="both"/>
        <w:rPr>
          <w:rFonts w:ascii="Times New Roman" w:hAnsi="Times New Roman"/>
          <w:b w:val="0"/>
          <w:bCs/>
        </w:rPr>
      </w:pPr>
      <w:r>
        <w:rPr>
          <w:rFonts w:ascii="Times New Roman" w:hAnsi="Times New Roman"/>
          <w:b w:val="0"/>
          <w:bCs/>
          <w:i/>
        </w:rPr>
        <w:t xml:space="preserve">                                         (wskazać nazwę/y podmiotu/ów)</w:t>
      </w:r>
      <w:r>
        <w:rPr>
          <w:rFonts w:ascii="Times New Roman" w:hAnsi="Times New Roman"/>
          <w:b w:val="0"/>
          <w:bCs/>
        </w:rPr>
      </w:r>
      <w:r>
        <w:rPr>
          <w:rFonts w:ascii="Times New Roman" w:hAnsi="Times New Roman"/>
          <w:b w:val="0"/>
          <w:bCs/>
        </w:rPr>
      </w:r>
    </w:p>
    <w:p w14:paraId="011A9363">
      <w:pPr>
        <w:spacing/>
        <w:ind w:left="284"/>
        <w:jc w:val="both"/>
        <w:rPr>
          <w:rFonts w:ascii="Times New Roman" w:hAnsi="Times New Roman"/>
          <w:b w:val="0"/>
          <w:bCs/>
        </w:rPr>
      </w:pPr>
      <w:r>
        <w:rPr>
          <w:rFonts w:ascii="Times New Roman" w:hAnsi="Times New Roman"/>
          <w:b w:val="0"/>
          <w:bCs/>
        </w:rPr>
        <w:t xml:space="preserve">w następującym zakresie: ………………………………………...…………………………………………………….</w:t>
      </w:r>
      <w:r>
        <w:rPr>
          <w:rFonts w:ascii="Times New Roman" w:hAnsi="Times New Roman"/>
          <w:b w:val="0"/>
          <w:bCs/>
        </w:rPr>
      </w:r>
      <w:r>
        <w:rPr>
          <w:rFonts w:ascii="Times New Roman" w:hAnsi="Times New Roman"/>
          <w:b w:val="0"/>
          <w:bCs/>
        </w:rPr>
      </w:r>
    </w:p>
    <w:p w14:paraId="7D7F3C6A">
      <w:pPr>
        <w:spacing w:line="360" w:lineRule="auto"/>
        <w:ind w:hanging="284" w:left="284"/>
        <w:jc w:val="both"/>
        <w:rPr>
          <w:rFonts w:ascii="Times New Roman" w:hAnsi="Times New Roman"/>
          <w:b w:val="0"/>
          <w:bCs/>
        </w:rPr>
      </w:pPr>
      <w:r>
        <w:rPr>
          <w:rFonts w:ascii="Times New Roman" w:hAnsi="Times New Roman"/>
          <w:b w:val="0"/>
          <w:bCs/>
          <w:i/>
        </w:rPr>
        <w:t xml:space="preserve">      (określić odpowiedni zakres udostępnianych zasobów dla wskazanego podmiotu).</w:t>
      </w:r>
      <w:r>
        <w:rPr>
          <w:rFonts w:ascii="Times New Roman" w:hAnsi="Times New Roman"/>
          <w:b w:val="0"/>
          <w:bCs/>
        </w:rPr>
      </w:r>
      <w:r>
        <w:rPr>
          <w:rFonts w:ascii="Times New Roman" w:hAnsi="Times New Roman"/>
          <w:b w:val="0"/>
          <w:bCs/>
        </w:rPr>
      </w:r>
    </w:p>
    <w:p w14:paraId="69C60C2B">
      <w:pPr>
        <w:spacing w:line="276" w:lineRule="auto"/>
        <w:ind/>
        <w:rPr>
          <w:rFonts w:ascii="Times New Roman" w:hAnsi="Times New Roman"/>
          <w:bCs/>
        </w:rPr>
      </w:pPr>
      <w:r>
        <w:rPr>
          <w:rFonts w:ascii="Times New Roman" w:hAnsi="Times New Roman"/>
          <w:bCs/>
        </w:rPr>
      </w:r>
      <w:r>
        <w:rPr>
          <w:rFonts w:ascii="Times New Roman" w:hAnsi="Times New Roman"/>
          <w:bCs/>
        </w:rPr>
      </w:r>
      <w:r>
        <w:rPr>
          <w:rFonts w:ascii="Times New Roman" w:hAnsi="Times New Roman"/>
          <w:bCs/>
        </w:rPr>
      </w:r>
    </w:p>
    <w:p w14:paraId="5184778A">
      <w:pPr>
        <w:shd w:val="clear" w:color="auto" w:fill="d9d9d9"/>
        <w:spacing w:line="276" w:lineRule="auto"/>
        <w:ind/>
        <w:jc w:val="both"/>
        <w:rPr>
          <w:rFonts w:ascii="Times New Roman" w:hAnsi="Times New Roman"/>
          <w:bCs/>
        </w:rPr>
      </w:pPr>
      <w:r>
        <w:rPr>
          <w:rFonts w:ascii="Times New Roman" w:hAnsi="Times New Roman"/>
          <w:bCs/>
        </w:rPr>
        <w:t xml:space="preserve">III. OŚWIADCZENIE DOTYCZĄCE PODANYCH INFORMACJI:</w:t>
      </w:r>
      <w:r>
        <w:rPr>
          <w:rFonts w:ascii="Times New Roman" w:hAnsi="Times New Roman"/>
          <w:bCs/>
        </w:rPr>
      </w:r>
      <w:r>
        <w:rPr>
          <w:rFonts w:ascii="Times New Roman" w:hAnsi="Times New Roman"/>
          <w:bCs/>
        </w:rPr>
      </w:r>
    </w:p>
    <w:p w14:paraId="523B9CD4">
      <w:pPr>
        <w:spacing w:line="276" w:lineRule="auto"/>
        <w:ind w:left="284"/>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588982B6">
      <w:pPr>
        <w:numPr>
          <w:ilvl w:val="0"/>
          <w:numId w:val="79"/>
        </w:numPr>
        <w:spacing w:line="276" w:lineRule="auto"/>
        <w:ind w:hanging="284" w:left="284"/>
        <w:jc w:val="both"/>
        <w:rPr>
          <w:rFonts w:ascii="Times New Roman" w:hAnsi="Times New Roman"/>
          <w:b w:val="0"/>
          <w:bCs/>
        </w:rPr>
      </w:pPr>
      <w:r>
        <w:rPr>
          <w:rFonts w:ascii="Times New Roman" w:hAnsi="Times New Roman"/>
          <w:b w:val="0"/>
          <w:bCs/>
        </w:rPr>
        <w:t xml:space="preserve">Oświadczam, że wszystkie informacje podane w powyższych oświadczeniach są aktualne i zgodne z prawdą oraz zostały przedstawione z pełną świadomością konsekwencji wprowadzenia zamawiającego w błąd przy przedstawianiu informacji.</w:t>
      </w:r>
      <w:r>
        <w:rPr>
          <w:rFonts w:ascii="Times New Roman" w:hAnsi="Times New Roman"/>
          <w:b w:val="0"/>
          <w:bCs/>
        </w:rPr>
      </w:r>
      <w:r>
        <w:rPr>
          <w:rFonts w:ascii="Times New Roman" w:hAnsi="Times New Roman"/>
          <w:b w:val="0"/>
          <w:bCs/>
        </w:rPr>
      </w:r>
    </w:p>
    <w:p w14:paraId="3095FB74">
      <w:pPr>
        <w:spacing w:line="276" w:lineRule="auto"/>
        <w:ind/>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166B82FC">
      <w:pPr>
        <w:shd w:val="clear" w:color="auto" w:fill="d9d9d9"/>
        <w:spacing w:line="276" w:lineRule="auto"/>
        <w:ind/>
        <w:jc w:val="both"/>
        <w:rPr>
          <w:rFonts w:ascii="Times New Roman" w:hAnsi="Times New Roman"/>
          <w:bCs/>
        </w:rPr>
      </w:pPr>
      <w:r>
        <w:rPr>
          <w:rFonts w:ascii="Times New Roman" w:hAnsi="Times New Roman"/>
          <w:bCs/>
        </w:rPr>
        <w:t xml:space="preserve">IV. OŚWIADCZENIE WYKONAWCY DOTYCZĄCE SPEŁNIENIA WARUNKÓW UDZIAŁU W POSTĘPOWANIU</w:t>
      </w:r>
      <w:r>
        <w:rPr>
          <w:rFonts w:ascii="Times New Roman" w:hAnsi="Times New Roman"/>
          <w:bCs/>
        </w:rPr>
      </w:r>
      <w:r>
        <w:rPr>
          <w:rFonts w:ascii="Times New Roman" w:hAnsi="Times New Roman"/>
          <w:bCs/>
        </w:rPr>
      </w:r>
    </w:p>
    <w:p w14:paraId="07478943">
      <w:pPr>
        <w:spacing w:line="276" w:lineRule="auto"/>
        <w:ind w:left="284"/>
        <w:contextualSpacing w:val="true"/>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4E6114BE">
      <w:pPr>
        <w:spacing w:line="276" w:lineRule="auto"/>
        <w:ind/>
        <w:contextualSpacing w:val="true"/>
        <w:jc w:val="both"/>
        <w:rPr>
          <w:rFonts w:ascii="Times New Roman" w:hAnsi="Times New Roman"/>
          <w:b w:val="0"/>
          <w:bCs/>
        </w:rPr>
      </w:pPr>
      <w:r>
        <w:rPr>
          <w:rFonts w:ascii="Times New Roman" w:hAnsi="Times New Roman"/>
          <w:b w:val="0"/>
          <w:bCs/>
        </w:rPr>
        <w:t xml:space="preserve">Oświadczam, że spełniam warunki udziału w postępowaniu określone przez Zamawiającego w SWZ.</w:t>
      </w:r>
      <w:r>
        <w:rPr>
          <w:rFonts w:ascii="Times New Roman" w:hAnsi="Times New Roman"/>
          <w:b w:val="0"/>
          <w:bCs/>
        </w:rPr>
      </w:r>
      <w:r>
        <w:rPr>
          <w:rFonts w:ascii="Times New Roman" w:hAnsi="Times New Roman"/>
          <w:b w:val="0"/>
          <w:bCs/>
        </w:rPr>
      </w:r>
    </w:p>
    <w:p w14:paraId="0A2EB086">
      <w:pPr>
        <w:spacing w:line="276" w:lineRule="auto"/>
        <w:ind/>
        <w:rPr>
          <w:rFonts w:ascii="Times New Roman" w:hAnsi="Times New Roman"/>
        </w:rPr>
      </w:pPr>
      <w:r>
        <w:rPr>
          <w:rFonts w:ascii="Times New Roman" w:hAnsi="Times New Roman"/>
        </w:rPr>
      </w:r>
      <w:r>
        <w:rPr>
          <w:rFonts w:ascii="Times New Roman" w:hAnsi="Times New Roman"/>
        </w:rPr>
      </w:r>
      <w:r>
        <w:rPr>
          <w:rFonts w:ascii="Times New Roman" w:hAnsi="Times New Roman"/>
        </w:rPr>
      </w:r>
    </w:p>
    <w:p w14:paraId="4C698910">
      <w:pPr>
        <w:shd w:val="clear" w:color="auto" w:fill="d9d9d9"/>
        <w:spacing w:line="276" w:lineRule="auto"/>
        <w:ind/>
        <w:rPr>
          <w:rFonts w:ascii="Times New Roman" w:hAnsi="Times New Roman"/>
          <w:bCs/>
        </w:rPr>
      </w:pPr>
      <w:r>
        <w:rPr>
          <w:rFonts w:ascii="Times New Roman" w:hAnsi="Times New Roman"/>
          <w:bCs/>
        </w:rPr>
        <w:t xml:space="preserve">V</w:t>
      </w:r>
      <w:r>
        <w:rPr>
          <w:rFonts w:ascii="Times New Roman" w:hAnsi="Times New Roman"/>
          <w:bCs/>
          <w:shd w:val="clear" w:color="auto" w:fill="d9d9d9"/>
        </w:rPr>
        <w:t xml:space="preserve">. OŚWIADCZENIE DOTYCZĄCE</w:t>
      </w:r>
      <w:r>
        <w:rPr>
          <w:rFonts w:ascii="Times New Roman" w:hAnsi="Times New Roman"/>
          <w:bCs/>
        </w:rPr>
        <w:t xml:space="preserve"> PODMIOTOWYCH ŚRODKÓW DOWODOWYCH</w:t>
      </w:r>
      <w:r>
        <w:rPr>
          <w:rFonts w:ascii="Times New Roman" w:hAnsi="Times New Roman"/>
          <w:bCs/>
        </w:rPr>
      </w:r>
      <w:r>
        <w:rPr>
          <w:rFonts w:ascii="Times New Roman" w:hAnsi="Times New Roman"/>
          <w:bCs/>
        </w:rPr>
      </w:r>
    </w:p>
    <w:p w14:paraId="320A0CE8">
      <w:pPr>
        <w:spacing w:line="276" w:lineRule="auto"/>
        <w:ind/>
        <w:jc w:val="both"/>
        <w:rPr>
          <w:rStyle w:val="1_282"/>
          <w:rFonts w:ascii="Times New Roman" w:hAnsi="Times New Roman"/>
          <w:b w:val="0"/>
          <w:bCs/>
        </w:rPr>
      </w:pPr>
      <w:r>
        <w:rPr>
          <w:rFonts w:ascii="Times New Roman" w:hAnsi="Times New Roman"/>
          <w:b w:val="0"/>
          <w:bCs/>
        </w:rPr>
      </w:r>
      <w:r>
        <w:rPr>
          <w:rStyle w:val="1_282"/>
          <w:rFonts w:ascii="Times New Roman" w:hAnsi="Times New Roman"/>
          <w:b w:val="0"/>
          <w:bCs/>
        </w:rPr>
      </w:r>
      <w:r>
        <w:rPr>
          <w:rStyle w:val="1_282"/>
          <w:rFonts w:ascii="Times New Roman" w:hAnsi="Times New Roman"/>
          <w:b w:val="0"/>
          <w:bCs/>
        </w:rPr>
      </w:r>
    </w:p>
    <w:p w14:paraId="42F95B79">
      <w:pPr>
        <w:numPr>
          <w:ilvl w:val="0"/>
          <w:numId w:val="79"/>
        </w:numPr>
        <w:spacing/>
        <w:ind w:hanging="284" w:left="284"/>
        <w:rPr>
          <w:rFonts w:ascii="Times New Roman" w:hAnsi="Times New Roman" w:eastAsia="Times New Roman"/>
          <w:b w:val="0"/>
          <w:bCs/>
          <w:i/>
          <w:iCs/>
          <w:color w:val="000000"/>
          <w:lang w:eastAsia="pl-PL"/>
        </w:rPr>
      </w:pPr>
      <w:r>
        <w:rPr>
          <w:rFonts w:ascii="Times New Roman" w:hAnsi="Times New Roman" w:eastAsia="Times New Roman"/>
          <w:b w:val="0"/>
          <w:bCs/>
          <w:color w:val="000000"/>
          <w:lang w:eastAsia="pl-PL"/>
        </w:rPr>
        <w:t xml:space="preserve">Oświadczam, że w niniejszym postępowaniu będę posługiwać się certyfikatem: </w:t>
      </w:r>
      <w:r>
        <w:rPr>
          <w:rFonts w:ascii="Times New Roman" w:hAnsi="Times New Roman" w:eastAsia="Times New Roman"/>
          <w:b w:val="0"/>
          <w:bCs/>
          <w:i/>
          <w:iCs/>
          <w:color w:val="000000"/>
          <w:lang w:eastAsia="pl-PL"/>
        </w:rPr>
      </w:r>
      <w:r>
        <w:rPr>
          <w:rFonts w:ascii="Times New Roman" w:hAnsi="Times New Roman" w:eastAsia="Times New Roman"/>
          <w:b w:val="0"/>
          <w:bCs/>
          <w:i/>
          <w:iCs/>
          <w:color w:val="000000"/>
          <w:lang w:eastAsia="pl-PL"/>
        </w:rPr>
      </w:r>
    </w:p>
    <w:p w14:paraId="468F456C">
      <w:pPr>
        <w:spacing w:after="120" w:before="120"/>
        <w:ind/>
        <w:rPr>
          <w:rFonts w:ascii="Times New Roman" w:hAnsi="Times New Roman" w:eastAsia="Times New Roman"/>
          <w:b w:val="0"/>
          <w:bCs/>
          <w:color w:val="000000"/>
          <w:lang w:eastAsia="pl-PL"/>
        </w:rPr>
      </w:pPr>
      <w:r/>
      <w:bookmarkStart w:id="0" w:name="_Hlk235083204"/>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tak </w:t>
      </w:r>
      <w:bookmarkEnd w:id="0"/>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2571B842">
      <w:pPr>
        <w:spacing/>
        <w:ind/>
        <w:rPr>
          <w:rFonts w:ascii="Times New Roman" w:hAnsi="Times New Roman" w:eastAsia="Times New Roman"/>
          <w:b w:val="0"/>
          <w:bCs/>
          <w:color w:val="000000"/>
          <w:lang w:eastAsia="pl-PL"/>
        </w:rPr>
      </w:pPr>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nie</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6293C302">
      <w:pPr>
        <w:spacing/>
        <w:ind/>
        <w:rPr>
          <w:rFonts w:ascii="Times New Roman" w:hAnsi="Times New Roman" w:eastAsia="Times New Roman"/>
          <w:b w:val="0"/>
          <w:bCs/>
          <w:color w:val="000000"/>
          <w:u w:val="single"/>
          <w:lang w:eastAsia="pl-PL"/>
        </w:rPr>
      </w:pPr>
      <w:r>
        <w:rPr>
          <w:rFonts w:ascii="Times New Roman" w:hAnsi="Times New Roman" w:eastAsia="Times New Roman"/>
          <w:b w:val="0"/>
          <w:bCs/>
          <w:color w:val="000000"/>
          <w:u w:val="single"/>
          <w:lang w:eastAsia="pl-PL"/>
        </w:rPr>
      </w:r>
      <w:r>
        <w:rPr>
          <w:rFonts w:ascii="Times New Roman" w:hAnsi="Times New Roman" w:eastAsia="Times New Roman"/>
          <w:b w:val="0"/>
          <w:bCs/>
          <w:color w:val="000000"/>
          <w:u w:val="single"/>
          <w:lang w:eastAsia="pl-PL"/>
        </w:rPr>
      </w:r>
      <w:r>
        <w:rPr>
          <w:rFonts w:ascii="Times New Roman" w:hAnsi="Times New Roman" w:eastAsia="Times New Roman"/>
          <w:b w:val="0"/>
          <w:bCs/>
          <w:color w:val="000000"/>
          <w:u w:val="single"/>
          <w:lang w:eastAsia="pl-PL"/>
        </w:rPr>
      </w:r>
    </w:p>
    <w:p w14:paraId="4B636119">
      <w:pPr>
        <w:spacing w:line="360" w:lineRule="auto"/>
        <w:ind/>
        <w:rPr>
          <w:rFonts w:ascii="Times New Roman" w:hAnsi="Times New Roman" w:eastAsia="Times New Roman"/>
          <w:color w:val="000000"/>
          <w:u w:val="single"/>
          <w:lang w:eastAsia="pl-PL"/>
        </w:rPr>
      </w:pPr>
      <w:r>
        <w:rPr>
          <w:rFonts w:ascii="Times New Roman" w:hAnsi="Times New Roman" w:eastAsia="Times New Roman"/>
          <w:color w:val="000000"/>
          <w:u w:val="single"/>
          <w:lang w:eastAsia="pl-PL"/>
        </w:rPr>
        <w:t xml:space="preserve">Jeżeli tak: </w:t>
      </w:r>
      <w:r>
        <w:rPr>
          <w:rFonts w:ascii="Times New Roman" w:hAnsi="Times New Roman" w:eastAsia="Times New Roman"/>
          <w:color w:val="000000"/>
          <w:u w:val="single"/>
          <w:lang w:eastAsia="pl-PL"/>
        </w:rPr>
      </w:r>
      <w:r>
        <w:rPr>
          <w:rFonts w:ascii="Times New Roman" w:hAnsi="Times New Roman" w:eastAsia="Times New Roman"/>
          <w:color w:val="000000"/>
          <w:u w:val="single"/>
          <w:lang w:eastAsia="pl-PL"/>
        </w:rPr>
      </w:r>
    </w:p>
    <w:p w14:paraId="4A8298C6">
      <w:pPr>
        <w:spacing w:line="360" w:lineRule="auto"/>
        <w:ind/>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numer i oznaczenie certyfikatu: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67E27ACC">
      <w:pPr>
        <w:spacing w:line="360" w:lineRule="auto"/>
        <w:ind/>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nazwa podmiotu certyfikującego: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5B33FEEC">
      <w:pPr>
        <w:spacing w:line="360" w:lineRule="auto"/>
        <w:ind/>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okres ważności certyfikacji: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727CF39D">
      <w:pPr>
        <w:spacing w:line="360" w:lineRule="auto"/>
        <w:ind/>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zakres, w jakim Wykonawca posługuje się certyfikatem: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7A0056A6">
      <w:pPr>
        <w:numPr>
          <w:ilvl w:val="0"/>
          <w:numId w:val="81"/>
        </w:numPr>
        <w:spacing w:before="120"/>
        <w:ind w:hanging="426" w:left="426"/>
        <w:rPr>
          <w:rFonts w:ascii="Times New Roman" w:hAnsi="Times New Roman" w:eastAsia="Times New Roman"/>
          <w:b w:val="0"/>
          <w:bCs/>
          <w:color w:val="000000"/>
          <w:u w:val="single"/>
          <w:lang w:eastAsia="pl-PL"/>
        </w:rPr>
      </w:pPr>
      <w:r>
        <w:rPr>
          <w:rFonts w:ascii="Times New Roman" w:hAnsi="Times New Roman" w:eastAsia="Times New Roman"/>
          <w:b w:val="0"/>
          <w:bCs/>
          <w:color w:val="000000"/>
          <w:u w:val="single"/>
          <w:lang w:eastAsia="pl-PL"/>
        </w:rPr>
        <w:t xml:space="preserve">certyfikacja niepodlegania wykluczeniu — w zakresie: </w:t>
      </w:r>
      <w:r>
        <w:rPr>
          <w:rFonts w:ascii="Times New Roman" w:hAnsi="Times New Roman" w:eastAsia="Times New Roman"/>
          <w:b w:val="0"/>
          <w:bCs/>
          <w:color w:val="000000"/>
          <w:u w:val="single"/>
          <w:lang w:eastAsia="pl-PL"/>
        </w:rPr>
      </w:r>
      <w:r>
        <w:rPr>
          <w:rFonts w:ascii="Times New Roman" w:hAnsi="Times New Roman" w:eastAsia="Times New Roman"/>
          <w:b w:val="0"/>
          <w:bCs/>
          <w:color w:val="000000"/>
          <w:u w:val="single"/>
          <w:lang w:eastAsia="pl-PL"/>
        </w:rPr>
      </w:r>
    </w:p>
    <w:p w14:paraId="5ED243AD">
      <w:pPr>
        <w:spacing/>
        <w:ind/>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733FFFAF">
      <w:pPr>
        <w:spacing/>
        <w:ind/>
        <w:rPr>
          <w:rFonts w:ascii="Times New Roman" w:hAnsi="Times New Roman" w:eastAsia="Times New Roman"/>
          <w:b w:val="0"/>
          <w:bCs/>
          <w:color w:val="000000"/>
          <w:lang w:eastAsia="pl-PL"/>
        </w:rPr>
      </w:pPr>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art. 108 ust. 1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679116D2">
      <w:pPr>
        <w:spacing/>
        <w:ind/>
        <w:rPr>
          <w:rFonts w:ascii="Times New Roman" w:hAnsi="Times New Roman" w:eastAsia="Times New Roman"/>
          <w:b w:val="0"/>
          <w:bCs/>
          <w:color w:val="000000"/>
          <w:lang w:eastAsia="pl-PL"/>
        </w:rPr>
      </w:pPr>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art.</w:t>
      </w:r>
      <w:r>
        <w:rPr>
          <w:rFonts w:ascii="Times New Roman" w:hAnsi="Times New Roman"/>
          <w:b w:val="0"/>
          <w:bCs/>
        </w:rPr>
        <w:t xml:space="preserve"> 109 ust. 1 pkt 4, 5, 6, 7, 8 i 10 </w:t>
      </w:r>
      <w:r>
        <w:rPr>
          <w:rFonts w:ascii="Times New Roman" w:hAnsi="Times New Roman"/>
          <w:b w:val="0"/>
          <w:bCs/>
        </w:rPr>
        <w:t xml:space="preserve">ustawy </w:t>
      </w:r>
      <w:r>
        <w:rPr>
          <w:rFonts w:ascii="Times New Roman" w:hAnsi="Times New Roman"/>
          <w:b w:val="0"/>
          <w:bCs/>
        </w:rPr>
        <w:t xml:space="preserve">Pzp</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62D2A0BB">
      <w:pPr>
        <w:spacing/>
        <w:ind/>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7B4A43FC">
      <w:pPr>
        <w:spacing w:before="120" w:line="276" w:lineRule="auto"/>
        <w:ind/>
        <w:jc w:val="both"/>
        <w:rPr>
          <w:rStyle w:val="1_282"/>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b) </w:t>
      </w:r>
      <w:r>
        <w:rPr>
          <w:rFonts w:ascii="Times New Roman" w:hAnsi="Times New Roman" w:eastAsia="Times New Roman"/>
          <w:b w:val="0"/>
          <w:bCs/>
          <w:color w:val="000000"/>
          <w:u w:val="single"/>
          <w:lang w:eastAsia="pl-PL"/>
        </w:rPr>
        <w:t xml:space="preserve">certyfikacja zdolności wykonawcy</w:t>
      </w:r>
      <w:r>
        <w:rPr>
          <w:rFonts w:ascii="Times New Roman" w:hAnsi="Times New Roman" w:eastAsia="Times New Roman"/>
          <w:b w:val="0"/>
          <w:bCs/>
          <w:color w:val="000000"/>
          <w:lang w:eastAsia="pl-PL"/>
        </w:rPr>
        <w:t xml:space="preserve"> — w zakresie następujących warunków udziału w postępowaniu: …………………………………………………………………………………………………</w:t>
      </w:r>
      <w:r>
        <w:rPr>
          <w:rStyle w:val="1_282"/>
          <w:rFonts w:ascii="Times New Roman" w:hAnsi="Times New Roman" w:eastAsia="Times New Roman"/>
          <w:b w:val="0"/>
          <w:bCs/>
          <w:color w:val="000000"/>
          <w:lang w:eastAsia="pl-PL"/>
        </w:rPr>
      </w:r>
      <w:r>
        <w:rPr>
          <w:rStyle w:val="1_282"/>
          <w:rFonts w:ascii="Times New Roman" w:hAnsi="Times New Roman" w:eastAsia="Times New Roman"/>
          <w:b w:val="0"/>
          <w:bCs/>
          <w:color w:val="000000"/>
          <w:lang w:eastAsia="pl-PL"/>
        </w:rPr>
      </w:r>
    </w:p>
    <w:p w14:paraId="59FA1F80">
      <w:pPr>
        <w:numPr>
          <w:ilvl w:val="0"/>
          <w:numId w:val="79"/>
        </w:numPr>
        <w:spacing w:before="120"/>
        <w:ind w:hanging="426" w:left="426"/>
        <w:jc w:val="both"/>
        <w:rPr>
          <w:rFonts w:ascii="Times New Roman" w:hAnsi="Times New Roman" w:eastAsia="Times New Roman"/>
          <w:color w:val="000000"/>
          <w:u w:val="single"/>
          <w:lang w:eastAsia="pl-PL"/>
        </w:rPr>
      </w:pPr>
      <w:r>
        <w:rPr>
          <w:rFonts w:ascii="Times New Roman" w:hAnsi="Times New Roman" w:eastAsia="Times New Roman"/>
          <w:color w:val="000000"/>
          <w:u w:val="single"/>
          <w:lang w:eastAsia="pl-PL"/>
        </w:rPr>
        <w:t xml:space="preserve">Podmiotowe środki dowodowe Wykonawców wspólnie ubiegających się o udzielenie zamówienia </w:t>
      </w:r>
      <w:r>
        <w:rPr>
          <w:rFonts w:ascii="Times New Roman" w:hAnsi="Times New Roman" w:eastAsia="Times New Roman"/>
          <w:color w:val="000000"/>
          <w:u w:val="single"/>
          <w:lang w:eastAsia="pl-PL"/>
        </w:rPr>
      </w:r>
      <w:r>
        <w:rPr>
          <w:rFonts w:ascii="Times New Roman" w:hAnsi="Times New Roman" w:eastAsia="Times New Roman"/>
          <w:color w:val="000000"/>
          <w:u w:val="single"/>
          <w:lang w:eastAsia="pl-PL"/>
        </w:rPr>
      </w:r>
    </w:p>
    <w:p w14:paraId="1EAF0D78">
      <w:pPr>
        <w:numPr>
          <w:ilvl w:val="0"/>
          <w:numId w:val="83"/>
        </w:numPr>
        <w:spacing w:before="120"/>
        <w:ind w:hanging="284" w:left="426"/>
        <w:jc w:val="both"/>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W przypadku wykonawców wspólnie ubiegających się o udzielenie zamówienia oświadczamy, że: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3C86BDF7">
      <w:pPr>
        <w:spacing w:before="120"/>
        <w:ind w:hanging="425" w:left="1134"/>
        <w:jc w:val="both"/>
        <w:rPr>
          <w:rFonts w:ascii="Times New Roman" w:hAnsi="Times New Roman" w:eastAsia="Times New Roman"/>
          <w:b w:val="0"/>
          <w:bCs/>
          <w:color w:val="000000"/>
          <w:lang w:eastAsia="pl-PL"/>
        </w:rPr>
      </w:pPr>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nie będziemy posługiwać się certyfikatem, o którym mowa w art. 124 ust. 2 ustawy </w:t>
      </w:r>
      <w:r>
        <w:rPr>
          <w:rFonts w:ascii="Times New Roman" w:hAnsi="Times New Roman" w:eastAsia="Times New Roman"/>
          <w:b w:val="0"/>
          <w:bCs/>
          <w:color w:val="000000"/>
          <w:lang w:eastAsia="pl-PL"/>
        </w:rPr>
        <w:t xml:space="preserve">Pzp</w:t>
      </w:r>
      <w:r>
        <w:rPr>
          <w:rFonts w:ascii="Times New Roman" w:hAnsi="Times New Roman" w:eastAsia="Times New Roman"/>
          <w:b w:val="0"/>
          <w:bCs/>
          <w:color w:val="000000"/>
          <w:lang w:eastAsia="pl-PL"/>
        </w:rPr>
        <w:t xml:space="preserve">;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5E15D7F8">
      <w:pPr>
        <w:spacing w:before="120"/>
        <w:ind w:hanging="425" w:left="1134"/>
        <w:jc w:val="both"/>
        <w:rPr>
          <w:rFonts w:ascii="Times New Roman" w:hAnsi="Times New Roman" w:eastAsia="Times New Roman"/>
          <w:b w:val="0"/>
          <w:bCs/>
          <w:color w:val="000000"/>
          <w:lang w:eastAsia="pl-PL"/>
        </w:rPr>
      </w:pPr>
      <w:r/>
      <w:bookmarkStart w:id="1" w:name="_Hlk234399102"/>
      <w:r>
        <w:rPr>
          <w:rFonts w:ascii="Segoe UI Symbol" w:hAnsi="Segoe UI Symbol" w:eastAsia="Times New Roman" w:cs="Segoe UI Symbol"/>
          <w:b w:val="0"/>
          <w:bCs/>
          <w:color w:val="000000"/>
          <w:lang w:eastAsia="pl-PL"/>
        </w:rPr>
        <w:t xml:space="preserve">☐</w:t>
      </w:r>
      <w:bookmarkEnd w:id="1"/>
      <w:r>
        <w:rPr>
          <w:rFonts w:ascii="Times New Roman" w:hAnsi="Times New Roman" w:eastAsia="Times New Roman"/>
          <w:b w:val="0"/>
          <w:bCs/>
          <w:color w:val="000000"/>
          <w:lang w:eastAsia="pl-PL"/>
        </w:rPr>
        <w:t xml:space="preserve"> będziemy posługiwać się wspólnym certyfikatem zdolności wykonawcy;</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7C37C73D">
      <w:pPr>
        <w:spacing w:before="120"/>
        <w:ind w:hanging="425" w:left="1134"/>
        <w:jc w:val="both"/>
        <w:rPr>
          <w:rFonts w:ascii="Times New Roman" w:hAnsi="Times New Roman" w:eastAsia="Times New Roman"/>
          <w:b w:val="0"/>
          <w:bCs/>
          <w:color w:val="000000"/>
          <w:lang w:eastAsia="pl-PL"/>
        </w:rPr>
      </w:pPr>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będziemy posługiwać się indywidualnym certyfikatem/certyfikatami niepodlegania wykluczeniu;</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43A5E9C3">
      <w:pPr>
        <w:spacing w:before="120"/>
        <w:ind w:hanging="425" w:left="1134"/>
        <w:jc w:val="both"/>
        <w:rPr>
          <w:rFonts w:ascii="Times New Roman" w:hAnsi="Times New Roman" w:eastAsia="Times New Roman"/>
          <w:b w:val="0"/>
          <w:bCs/>
          <w:color w:val="000000"/>
          <w:lang w:eastAsia="pl-PL"/>
        </w:rPr>
      </w:pPr>
      <w:r>
        <w:rPr>
          <w:rFonts w:ascii="Segoe UI Symbol" w:hAnsi="Segoe UI Symbol" w:eastAsia="Times New Roman" w:cs="Segoe UI Symbol"/>
          <w:b w:val="0"/>
          <w:bCs/>
          <w:color w:val="000000"/>
          <w:lang w:eastAsia="pl-PL"/>
        </w:rPr>
        <w:t xml:space="preserve">☐</w:t>
      </w:r>
      <w:r>
        <w:rPr>
          <w:rFonts w:ascii="Times New Roman" w:hAnsi="Times New Roman" w:eastAsia="Times New Roman"/>
          <w:b w:val="0"/>
          <w:bCs/>
          <w:color w:val="000000"/>
          <w:lang w:eastAsia="pl-PL"/>
        </w:rPr>
        <w:t xml:space="preserve"> będziemy posługiwać się indywidualnym certyfikatem/certyfikatami zdolności wykonawcy.</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64DDF9B6">
      <w:pPr>
        <w:spacing w:before="120"/>
        <w:ind/>
        <w:jc w:val="both"/>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1C17A076">
      <w:pPr>
        <w:spacing w:line="360" w:lineRule="auto"/>
        <w:ind/>
        <w:jc w:val="both"/>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W przypadku wspólnego certyfikatu zdolności wykonawcy należy podać następujące dane: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7FD9520E">
      <w:pPr>
        <w:numPr>
          <w:ilvl w:val="0"/>
          <w:numId w:val="82"/>
        </w:numPr>
        <w:spacing w:line="360" w:lineRule="auto"/>
        <w:ind w:hanging="284" w:left="851"/>
        <w:jc w:val="both"/>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numer i oznaczenie certyfikatu: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0FCA15D8">
      <w:pPr>
        <w:numPr>
          <w:ilvl w:val="0"/>
          <w:numId w:val="82"/>
        </w:numPr>
        <w:spacing w:line="360" w:lineRule="auto"/>
        <w:ind w:hanging="284" w:left="851"/>
        <w:jc w:val="both"/>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nazwa podmiotu certyfikującego: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21FCEBA3">
      <w:pPr>
        <w:numPr>
          <w:ilvl w:val="0"/>
          <w:numId w:val="82"/>
        </w:numPr>
        <w:spacing w:line="360" w:lineRule="auto"/>
        <w:ind w:hanging="284" w:left="851"/>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okres ważności certyfikacji: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3829EC2C">
      <w:pPr>
        <w:numPr>
          <w:ilvl w:val="0"/>
          <w:numId w:val="82"/>
        </w:numPr>
        <w:spacing w:line="360" w:lineRule="auto"/>
        <w:ind w:hanging="284" w:left="851"/>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dane wykonawców, którym wspólnie udzielono certyfikacji: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1ED37D0E">
      <w:pPr>
        <w:numPr>
          <w:ilvl w:val="0"/>
          <w:numId w:val="82"/>
        </w:numPr>
        <w:spacing w:line="360" w:lineRule="auto"/>
        <w:ind w:hanging="284" w:left="851"/>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zakres, w jakim wykonawcy wspólnie posługują się certyfikatem: …………………………………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4649C0C1">
      <w:pPr>
        <w:numPr>
          <w:ilvl w:val="0"/>
          <w:numId w:val="82"/>
        </w:numPr>
        <w:spacing w:line="360" w:lineRule="auto"/>
        <w:ind w:hanging="284" w:left="851"/>
        <w:rPr>
          <w:rFonts w:ascii="Times New Roman" w:hAnsi="Times New Roman" w:eastAsia="Times New Roman"/>
          <w:b w:val="0"/>
          <w:bCs/>
          <w:color w:val="000000"/>
          <w:lang w:eastAsia="pl-PL"/>
        </w:rPr>
      </w:pPr>
      <w:r>
        <w:rPr>
          <w:rFonts w:ascii="Times New Roman" w:hAnsi="Times New Roman" w:eastAsia="Times New Roman"/>
          <w:b w:val="0"/>
          <w:bCs/>
          <w:color w:val="000000"/>
          <w:lang w:eastAsia="pl-PL"/>
        </w:rPr>
        <w:t xml:space="preserve">warunek/warunki udziału w postępowaniu objęte certyfikatem: ………………………………….</w:t>
      </w:r>
      <w:r>
        <w:rPr>
          <w:rFonts w:ascii="Times New Roman" w:hAnsi="Times New Roman" w:eastAsia="Times New Roman"/>
          <w:b w:val="0"/>
          <w:bCs/>
          <w:color w:val="000000"/>
          <w:lang w:eastAsia="pl-PL"/>
        </w:rPr>
      </w:r>
      <w:r>
        <w:rPr>
          <w:rFonts w:ascii="Times New Roman" w:hAnsi="Times New Roman" w:eastAsia="Times New Roman"/>
          <w:b w:val="0"/>
          <w:bCs/>
          <w:color w:val="000000"/>
          <w:lang w:eastAsia="pl-PL"/>
        </w:rPr>
      </w:r>
    </w:p>
    <w:p w14:paraId="152D319B">
      <w:pPr>
        <w:numPr>
          <w:ilvl w:val="0"/>
          <w:numId w:val="83"/>
        </w:numPr>
        <w:spacing w:line="276" w:lineRule="auto"/>
        <w:ind w:hanging="284" w:left="426"/>
        <w:jc w:val="both"/>
        <w:rPr>
          <w:rStyle w:val="1_282"/>
          <w:rFonts w:ascii="Times New Roman" w:hAnsi="Times New Roman"/>
          <w:b w:val="0"/>
          <w:bCs/>
        </w:rPr>
      </w:pPr>
      <w:r>
        <w:rPr>
          <w:rStyle w:val="1_282"/>
          <w:rFonts w:ascii="Times New Roman" w:hAnsi="Times New Roman"/>
          <w:b w:val="0"/>
          <w:bCs/>
        </w:rPr>
        <w:t xml:space="preserve">W przypadku korzystania przez każdego z Wykonawców z indywidualnego certyfikatu/ów należy uzupełnić następującą tabelę:</w:t>
      </w:r>
      <w:r>
        <w:rPr>
          <w:rStyle w:val="1_282"/>
          <w:rFonts w:ascii="Times New Roman" w:hAnsi="Times New Roman"/>
          <w:b w:val="0"/>
          <w:bCs/>
        </w:rPr>
      </w:r>
      <w:r>
        <w:rPr>
          <w:rStyle w:val="1_282"/>
          <w:rFonts w:ascii="Times New Roman" w:hAnsi="Times New Roman"/>
          <w:b w:val="0"/>
          <w:bCs/>
        </w:rPr>
      </w:r>
    </w:p>
    <w:p w14:paraId="4127EF24">
      <w:pPr>
        <w:spacing w:line="276" w:lineRule="auto"/>
        <w:ind/>
        <w:jc w:val="both"/>
        <w:rPr>
          <w:rStyle w:val="1_282"/>
          <w:rFonts w:ascii="Times New Roman" w:hAnsi="Times New Roman"/>
          <w:b w:val="0"/>
          <w:bCs w:val="0"/>
        </w:rPr>
      </w:pPr>
      <w:r>
        <w:rPr>
          <w:rStyle w:val="1_282"/>
          <w:rFonts w:ascii="Times New Roman" w:hAnsi="Times New Roman"/>
          <w:b w:val="0"/>
          <w:bCs w:val="0"/>
        </w:rPr>
      </w:r>
      <w:r>
        <w:rPr>
          <w:rStyle w:val="1_282"/>
          <w:rFonts w:ascii="Times New Roman" w:hAnsi="Times New Roman"/>
          <w:b w:val="0"/>
          <w:bCs w:val="0"/>
        </w:rPr>
      </w:r>
      <w:r>
        <w:rPr>
          <w:rStyle w:val="1_282"/>
          <w:rFonts w:ascii="Times New Roman" w:hAnsi="Times New Roman"/>
          <w:b w:val="0"/>
          <w:bCs w:val="0"/>
        </w:rPr>
      </w:r>
    </w:p>
    <w:p w14:paraId="58C67C19">
      <w:pPr>
        <w:spacing w:line="276" w:lineRule="auto"/>
        <w:ind/>
        <w:jc w:val="both"/>
        <w:rPr>
          <w:rStyle w:val="1_282"/>
          <w:rFonts w:ascii="Times New Roman" w:hAnsi="Times New Roman"/>
          <w:b w:val="0"/>
          <w:bCs w:val="0"/>
        </w:rPr>
      </w:pPr>
      <w:r>
        <w:rPr>
          <w:rStyle w:val="1_282"/>
          <w:rFonts w:ascii="Times New Roman" w:hAnsi="Times New Roman"/>
          <w:b w:val="0"/>
          <w:bCs w:val="0"/>
        </w:rPr>
      </w:r>
      <w:r>
        <w:rPr>
          <w:rStyle w:val="1_282"/>
          <w:rFonts w:ascii="Times New Roman" w:hAnsi="Times New Roman"/>
          <w:b w:val="0"/>
          <w:bCs w:val="0"/>
        </w:rPr>
      </w:r>
      <w:r>
        <w:rPr>
          <w:rStyle w:val="1_282"/>
          <w:rFonts w:ascii="Times New Roman" w:hAnsi="Times New Roman"/>
          <w:b w:val="0"/>
          <w:bCs w:val="0"/>
        </w:rPr>
      </w:r>
    </w:p>
    <w:p w14:paraId="09F163EE">
      <w:pPr>
        <w:spacing w:line="276" w:lineRule="auto"/>
        <w:ind/>
        <w:jc w:val="both"/>
        <w:rPr>
          <w:rStyle w:val="1_282"/>
          <w:rFonts w:ascii="Times New Roman" w:hAnsi="Times New Roman"/>
          <w:b w:val="0"/>
          <w:bCs w:val="0"/>
        </w:rPr>
      </w:pPr>
      <w:r>
        <w:rPr>
          <w:rStyle w:val="1_282"/>
          <w:rFonts w:ascii="Times New Roman" w:hAnsi="Times New Roman"/>
          <w:b w:val="0"/>
          <w:bCs w:val="0"/>
        </w:rPr>
      </w:r>
      <w:r>
        <w:rPr>
          <w:rStyle w:val="1_282"/>
          <w:rFonts w:ascii="Times New Roman" w:hAnsi="Times New Roman"/>
          <w:b w:val="0"/>
          <w:bCs w:val="0"/>
        </w:rPr>
      </w:r>
      <w:r>
        <w:rPr>
          <w:rStyle w:val="1_282"/>
          <w:rFonts w:ascii="Times New Roman" w:hAnsi="Times New Roman"/>
          <w:b w:val="0"/>
          <w:bCs w:val="0"/>
        </w:rPr>
      </w:r>
    </w:p>
    <w:p w14:paraId="7977DFB3">
      <w:pPr>
        <w:spacing w:line="276" w:lineRule="auto"/>
        <w:ind/>
        <w:jc w:val="both"/>
        <w:rPr>
          <w:rStyle w:val="1_282"/>
          <w:rFonts w:ascii="Times New Roman" w:hAnsi="Times New Roman"/>
          <w:b w:val="0"/>
          <w:bCs w:val="0"/>
        </w:rPr>
      </w:pPr>
      <w:r>
        <w:rPr>
          <w:rStyle w:val="1_282"/>
          <w:rFonts w:ascii="Times New Roman" w:hAnsi="Times New Roman"/>
          <w:b w:val="0"/>
          <w:bCs w:val="0"/>
        </w:rPr>
      </w:r>
      <w:r>
        <w:rPr>
          <w:rStyle w:val="1_282"/>
          <w:rFonts w:ascii="Times New Roman" w:hAnsi="Times New Roman"/>
          <w:b w:val="0"/>
          <w:bCs w:val="0"/>
        </w:rPr>
      </w:r>
      <w:r>
        <w:rPr>
          <w:rStyle w:val="1_282"/>
          <w:rFonts w:ascii="Times New Roman" w:hAnsi="Times New Roman"/>
          <w:b w:val="0"/>
          <w:bCs w:val="0"/>
        </w:rPr>
      </w:r>
    </w:p>
    <w:p w14:paraId="33997A86">
      <w:pPr>
        <w:spacing w:line="276" w:lineRule="auto"/>
        <w:ind/>
        <w:jc w:val="both"/>
        <w:rPr>
          <w:rStyle w:val="1_282"/>
          <w:rFonts w:ascii="Times New Roman" w:hAnsi="Times New Roman"/>
          <w:b w:val="0"/>
          <w:bCs w:val="0"/>
        </w:rPr>
      </w:pPr>
      <w:r>
        <w:rPr>
          <w:rStyle w:val="1_282"/>
          <w:rFonts w:ascii="Times New Roman" w:hAnsi="Times New Roman"/>
          <w:b w:val="0"/>
          <w:bCs w:val="0"/>
        </w:rPr>
      </w:r>
      <w:r>
        <w:rPr>
          <w:rStyle w:val="1_282"/>
          <w:rFonts w:ascii="Times New Roman" w:hAnsi="Times New Roman"/>
          <w:b w:val="0"/>
          <w:bCs w:val="0"/>
        </w:rPr>
      </w:r>
      <w:r>
        <w:rPr>
          <w:rStyle w:val="1_282"/>
          <w:rFonts w:ascii="Times New Roman" w:hAnsi="Times New Roman"/>
          <w:b w:val="0"/>
          <w:bCs w:val="0"/>
        </w:rPr>
      </w:r>
    </w:p>
    <w:p w14:paraId="70CC99D2">
      <w:pPr>
        <w:spacing w:line="276" w:lineRule="auto"/>
        <w:ind/>
        <w:jc w:val="both"/>
        <w:rPr>
          <w:rStyle w:val="1_282"/>
          <w:rFonts w:ascii="Times New Roman" w:hAnsi="Times New Roman"/>
          <w:b w:val="0"/>
          <w:bCs w:val="0"/>
        </w:rPr>
      </w:pPr>
      <w:r>
        <w:rPr>
          <w:rStyle w:val="1_282"/>
          <w:rFonts w:ascii="Times New Roman" w:hAnsi="Times New Roman"/>
          <w:b w:val="0"/>
          <w:bCs w:val="0"/>
        </w:rPr>
      </w:r>
      <w:r>
        <w:rPr>
          <w:rStyle w:val="1_282"/>
          <w:rFonts w:ascii="Times New Roman" w:hAnsi="Times New Roman"/>
          <w:b w:val="0"/>
          <w:bCs w:val="0"/>
        </w:rPr>
      </w:r>
    </w:p>
    <w:p w14:paraId="400D18D0">
      <w:pPr>
        <w:spacing w:line="276" w:lineRule="auto"/>
        <w:ind/>
        <w:jc w:val="both"/>
        <w:rPr>
          <w:rStyle w:val="1_282"/>
          <w:rFonts w:ascii="Times New Roman" w:hAnsi="Times New Roman"/>
          <w:b w:val="0"/>
          <w:bCs w:val="0"/>
        </w:rPr>
      </w:pPr>
      <w:r>
        <w:rPr>
          <w:rStyle w:val="1_282"/>
          <w:rFonts w:ascii="Times New Roman" w:hAnsi="Times New Roman"/>
          <w:b w:val="0"/>
          <w:bCs/>
          <w:highlight w:val="none"/>
        </w:rPr>
      </w:r>
      <w:r>
        <w:rPr>
          <w:rStyle w:val="1_282"/>
          <w:rFonts w:ascii="Times New Roman" w:hAnsi="Times New Roman"/>
          <w:b w:val="0"/>
          <w:bCs w:val="0"/>
        </w:rPr>
      </w:r>
      <w:r>
        <w:rPr>
          <w:rStyle w:val="1_282"/>
          <w:rFonts w:ascii="Times New Roman" w:hAnsi="Times New Roman"/>
          <w:b w:val="0"/>
          <w:bCs w:val="0"/>
        </w:rPr>
      </w:r>
    </w:p>
    <w:tbl>
      <w:tblPr>
        <w:tblInd w:w="38" w:type="dxa"/>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216"/>
        <w:gridCol w:w="1803"/>
        <w:gridCol w:w="1584"/>
        <w:gridCol w:w="1187"/>
        <w:gridCol w:w="1896"/>
        <w:gridCol w:w="1338"/>
      </w:tblGrid>
      <w:tr>
        <w:trPr/>
        <w:tc>
          <w:tcPr>
            <w:shd w:val="clear" w:color="ffffff" w:fill="d9d9d9"/>
            <w:tcBorders/>
            <w:tcW w:w="0" w:type="auto"/>
            <w:vAlign w:val="center"/>
          </w:tcPr>
          <w:p w14:paraId="51B2E387">
            <w:pPr>
              <w:spacing w:line="276" w:lineRule="auto"/>
              <w:ind/>
              <w:jc w:val="center"/>
              <w:rPr>
                <w:rStyle w:val="1_282"/>
                <w:rFonts w:ascii="Times New Roman" w:hAnsi="Times New Roman"/>
                <w:b w:val="0"/>
                <w:bCs/>
                <w:sz w:val="20"/>
                <w:szCs w:val="20"/>
              </w:rPr>
            </w:pPr>
            <w:r>
              <w:rPr>
                <w:rStyle w:val="1_282"/>
                <w:rFonts w:ascii="Times New Roman" w:hAnsi="Times New Roman"/>
                <w:b w:val="0"/>
                <w:bCs/>
                <w:sz w:val="20"/>
                <w:szCs w:val="20"/>
              </w:rPr>
              <w:t xml:space="preserve">Wykonawca</w:t>
            </w:r>
            <w:r>
              <w:rPr>
                <w:rStyle w:val="1_282"/>
                <w:rFonts w:ascii="Times New Roman" w:hAnsi="Times New Roman"/>
                <w:b w:val="0"/>
                <w:bCs/>
                <w:sz w:val="20"/>
                <w:szCs w:val="20"/>
              </w:rPr>
            </w:r>
            <w:r>
              <w:rPr>
                <w:rStyle w:val="1_282"/>
                <w:rFonts w:ascii="Times New Roman" w:hAnsi="Times New Roman"/>
                <w:b w:val="0"/>
                <w:bCs/>
                <w:sz w:val="20"/>
                <w:szCs w:val="20"/>
              </w:rPr>
            </w:r>
          </w:p>
        </w:tc>
        <w:tc>
          <w:tcPr>
            <w:shd w:val="clear" w:color="ffffff" w:fill="d9d9d9"/>
            <w:tcBorders/>
            <w:tcW w:w="0" w:type="auto"/>
            <w:vAlign w:val="center"/>
          </w:tcPr>
          <w:p w14:paraId="36B14910">
            <w:pPr>
              <w:spacing w:line="276" w:lineRule="auto"/>
              <w:ind/>
              <w:jc w:val="center"/>
              <w:rPr>
                <w:rStyle w:val="1_282"/>
                <w:rFonts w:ascii="Times New Roman" w:hAnsi="Times New Roman"/>
                <w:b w:val="0"/>
                <w:bCs/>
                <w:sz w:val="20"/>
                <w:szCs w:val="20"/>
              </w:rPr>
            </w:pPr>
            <w:r>
              <w:rPr>
                <w:rStyle w:val="1_282"/>
                <w:rFonts w:ascii="Times New Roman" w:hAnsi="Times New Roman"/>
                <w:b w:val="0"/>
                <w:bCs/>
                <w:sz w:val="20"/>
                <w:szCs w:val="20"/>
              </w:rPr>
              <w:t xml:space="preserve">Numer i oznaczenie certyfikatu</w:t>
            </w:r>
            <w:r>
              <w:rPr>
                <w:rStyle w:val="1_282"/>
                <w:rFonts w:ascii="Times New Roman" w:hAnsi="Times New Roman"/>
                <w:b w:val="0"/>
                <w:bCs/>
                <w:sz w:val="20"/>
                <w:szCs w:val="20"/>
              </w:rPr>
            </w:r>
            <w:r>
              <w:rPr>
                <w:rStyle w:val="1_282"/>
                <w:rFonts w:ascii="Times New Roman" w:hAnsi="Times New Roman"/>
                <w:b w:val="0"/>
                <w:bCs/>
                <w:sz w:val="20"/>
                <w:szCs w:val="20"/>
              </w:rPr>
            </w:r>
          </w:p>
        </w:tc>
        <w:tc>
          <w:tcPr>
            <w:shd w:val="clear" w:color="ffffff" w:fill="d9d9d9"/>
            <w:tcBorders/>
            <w:tcW w:w="0" w:type="auto"/>
            <w:vAlign w:val="center"/>
          </w:tcPr>
          <w:p w14:paraId="6DA66E38">
            <w:pPr>
              <w:spacing w:line="276" w:lineRule="auto"/>
              <w:ind/>
              <w:jc w:val="center"/>
              <w:rPr>
                <w:rStyle w:val="1_282"/>
                <w:rFonts w:ascii="Times New Roman" w:hAnsi="Times New Roman"/>
                <w:b w:val="0"/>
                <w:bCs/>
                <w:sz w:val="20"/>
                <w:szCs w:val="20"/>
              </w:rPr>
            </w:pPr>
            <w:r>
              <w:rPr>
                <w:rStyle w:val="1_282"/>
                <w:rFonts w:ascii="Times New Roman" w:hAnsi="Times New Roman"/>
                <w:b w:val="0"/>
                <w:bCs/>
                <w:sz w:val="20"/>
                <w:szCs w:val="20"/>
              </w:rPr>
              <w:t xml:space="preserve">Podmiot certyfikujący</w:t>
            </w:r>
            <w:r>
              <w:rPr>
                <w:rStyle w:val="1_282"/>
                <w:rFonts w:ascii="Times New Roman" w:hAnsi="Times New Roman"/>
                <w:b w:val="0"/>
                <w:bCs/>
                <w:sz w:val="20"/>
                <w:szCs w:val="20"/>
              </w:rPr>
            </w:r>
            <w:r>
              <w:rPr>
                <w:rStyle w:val="1_282"/>
                <w:rFonts w:ascii="Times New Roman" w:hAnsi="Times New Roman"/>
                <w:b w:val="0"/>
                <w:bCs/>
                <w:sz w:val="20"/>
                <w:szCs w:val="20"/>
              </w:rPr>
            </w:r>
          </w:p>
        </w:tc>
        <w:tc>
          <w:tcPr>
            <w:shd w:val="clear" w:color="ffffff" w:fill="d9d9d9"/>
            <w:tcBorders/>
            <w:tcW w:w="0" w:type="auto"/>
            <w:vAlign w:val="center"/>
          </w:tcPr>
          <w:p w14:paraId="090AE7D1">
            <w:pPr>
              <w:spacing w:line="276" w:lineRule="auto"/>
              <w:ind/>
              <w:jc w:val="center"/>
              <w:rPr>
                <w:rStyle w:val="1_282"/>
                <w:rFonts w:ascii="Times New Roman" w:hAnsi="Times New Roman"/>
                <w:b w:val="0"/>
                <w:bCs/>
                <w:sz w:val="20"/>
                <w:szCs w:val="20"/>
              </w:rPr>
            </w:pPr>
            <w:r>
              <w:rPr>
                <w:rStyle w:val="1_282"/>
                <w:rFonts w:ascii="Times New Roman" w:hAnsi="Times New Roman"/>
                <w:b w:val="0"/>
                <w:bCs/>
                <w:sz w:val="20"/>
                <w:szCs w:val="20"/>
              </w:rPr>
              <w:t xml:space="preserve">Okres ważności</w:t>
            </w:r>
            <w:r>
              <w:rPr>
                <w:rStyle w:val="1_282"/>
                <w:rFonts w:ascii="Times New Roman" w:hAnsi="Times New Roman"/>
                <w:b w:val="0"/>
                <w:bCs/>
                <w:sz w:val="20"/>
                <w:szCs w:val="20"/>
              </w:rPr>
            </w:r>
            <w:r>
              <w:rPr>
                <w:rStyle w:val="1_282"/>
                <w:rFonts w:ascii="Times New Roman" w:hAnsi="Times New Roman"/>
                <w:b w:val="0"/>
                <w:bCs/>
                <w:sz w:val="20"/>
                <w:szCs w:val="20"/>
              </w:rPr>
            </w:r>
          </w:p>
        </w:tc>
        <w:tc>
          <w:tcPr>
            <w:shd w:val="clear" w:color="ffffff" w:fill="d9d9d9"/>
            <w:tcBorders/>
            <w:tcW w:w="0" w:type="auto"/>
            <w:vAlign w:val="center"/>
          </w:tcPr>
          <w:p w14:paraId="541BF6BC">
            <w:pPr>
              <w:spacing w:line="276" w:lineRule="auto"/>
              <w:ind/>
              <w:jc w:val="center"/>
              <w:rPr>
                <w:rStyle w:val="1_282"/>
                <w:rFonts w:ascii="Times New Roman" w:hAnsi="Times New Roman"/>
                <w:b w:val="0"/>
                <w:bCs/>
                <w:sz w:val="20"/>
                <w:szCs w:val="20"/>
              </w:rPr>
            </w:pPr>
            <w:r>
              <w:rPr>
                <w:rStyle w:val="1_282"/>
                <w:rFonts w:ascii="Times New Roman" w:hAnsi="Times New Roman"/>
                <w:b w:val="0"/>
                <w:bCs/>
                <w:sz w:val="20"/>
                <w:szCs w:val="20"/>
              </w:rPr>
              <w:t xml:space="preserve">Rodzaj certyfikacji</w:t>
            </w:r>
            <w:r>
              <w:rPr>
                <w:rStyle w:val="1_282"/>
                <w:rFonts w:ascii="Times New Roman" w:hAnsi="Times New Roman"/>
                <w:b w:val="0"/>
                <w:bCs/>
                <w:sz w:val="20"/>
                <w:szCs w:val="20"/>
              </w:rPr>
            </w:r>
            <w:r>
              <w:rPr>
                <w:rStyle w:val="1_282"/>
                <w:rFonts w:ascii="Times New Roman" w:hAnsi="Times New Roman"/>
                <w:b w:val="0"/>
                <w:bCs/>
                <w:sz w:val="20"/>
                <w:szCs w:val="20"/>
              </w:rPr>
            </w:r>
          </w:p>
        </w:tc>
        <w:tc>
          <w:tcPr>
            <w:shd w:val="clear" w:color="ffffff" w:fill="d9d9d9"/>
            <w:tcBorders/>
            <w:tcW w:w="0" w:type="auto"/>
            <w:vAlign w:val="center"/>
          </w:tcPr>
          <w:p w14:paraId="573CF528">
            <w:pPr>
              <w:spacing w:line="276" w:lineRule="auto"/>
              <w:ind/>
              <w:jc w:val="center"/>
              <w:rPr>
                <w:rStyle w:val="1_282"/>
                <w:rFonts w:ascii="Times New Roman" w:hAnsi="Times New Roman"/>
                <w:b w:val="0"/>
                <w:bCs/>
                <w:sz w:val="20"/>
                <w:szCs w:val="20"/>
              </w:rPr>
            </w:pPr>
            <w:r>
              <w:rPr>
                <w:rStyle w:val="1_282"/>
                <w:rFonts w:ascii="Times New Roman" w:hAnsi="Times New Roman"/>
                <w:b w:val="0"/>
                <w:bCs/>
                <w:sz w:val="20"/>
                <w:szCs w:val="20"/>
              </w:rPr>
              <w:t xml:space="preserve">Zakres certyfikatu</w:t>
            </w:r>
            <w:r>
              <w:rPr>
                <w:rStyle w:val="1_282"/>
                <w:rFonts w:ascii="Times New Roman" w:hAnsi="Times New Roman"/>
                <w:b w:val="0"/>
                <w:bCs/>
                <w:sz w:val="20"/>
                <w:szCs w:val="20"/>
              </w:rPr>
            </w:r>
            <w:r>
              <w:rPr>
                <w:rStyle w:val="1_282"/>
                <w:rFonts w:ascii="Times New Roman" w:hAnsi="Times New Roman"/>
                <w:b w:val="0"/>
                <w:bCs/>
                <w:sz w:val="20"/>
                <w:szCs w:val="20"/>
              </w:rPr>
            </w:r>
          </w:p>
        </w:tc>
      </w:tr>
      <w:tr>
        <w:trPr/>
        <w:tc>
          <w:tcPr>
            <w:tcBorders/>
            <w:tcW w:w="0" w:type="auto"/>
          </w:tcPr>
          <w:p w14:paraId="53F7B02C">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4BF4ED12">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2B47DE6C">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33A20C19">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62CA694F">
            <w:pPr>
              <w:spacing w:line="276" w:lineRule="auto"/>
              <w:ind/>
              <w:rPr>
                <w:rStyle w:val="1_282"/>
                <w:rFonts w:ascii="Times New Roman" w:hAnsi="Times New Roman"/>
                <w:b w:val="0"/>
                <w:bCs/>
                <w:sz w:val="20"/>
                <w:szCs w:val="20"/>
              </w:rPr>
            </w:pPr>
            <w:r>
              <w:rPr>
                <w:rStyle w:val="1_282"/>
                <w:rFonts w:ascii="Segoe UI Symbol" w:hAnsi="Segoe UI Symbol" w:cs="Segoe UI Symbol"/>
                <w:b w:val="0"/>
                <w:bCs/>
                <w:sz w:val="20"/>
                <w:szCs w:val="20"/>
              </w:rPr>
              <w:t xml:space="preserve">☐ </w:t>
            </w:r>
            <w:r>
              <w:rPr>
                <w:rStyle w:val="1_282"/>
                <w:rFonts w:ascii="Times New Roman" w:hAnsi="Times New Roman"/>
                <w:b w:val="0"/>
                <w:bCs/>
                <w:sz w:val="20"/>
                <w:szCs w:val="20"/>
              </w:rPr>
              <w:t xml:space="preserve">niepodleganie wykluczeniu </w:t>
            </w:r>
            <w:r>
              <w:rPr>
                <w:rStyle w:val="1_282"/>
                <w:rFonts w:ascii="Times New Roman" w:hAnsi="Times New Roman"/>
                <w:b w:val="0"/>
                <w:bCs/>
                <w:sz w:val="20"/>
                <w:szCs w:val="20"/>
              </w:rPr>
            </w:r>
            <w:r>
              <w:rPr>
                <w:rStyle w:val="1_282"/>
                <w:rFonts w:ascii="Times New Roman" w:hAnsi="Times New Roman"/>
                <w:b w:val="0"/>
                <w:bCs/>
                <w:sz w:val="20"/>
                <w:szCs w:val="20"/>
              </w:rPr>
            </w:r>
          </w:p>
          <w:p w14:paraId="160F2504">
            <w:pPr>
              <w:spacing w:line="276" w:lineRule="auto"/>
              <w:ind/>
              <w:rPr>
                <w:rStyle w:val="1_282"/>
                <w:rFonts w:ascii="Times New Roman" w:hAnsi="Times New Roman"/>
                <w:b w:val="0"/>
                <w:bCs/>
                <w:sz w:val="20"/>
                <w:szCs w:val="20"/>
              </w:rPr>
            </w:pPr>
            <w:r>
              <w:rPr>
                <w:rStyle w:val="1_282"/>
                <w:rFonts w:ascii="Segoe UI Symbol" w:hAnsi="Segoe UI Symbol" w:cs="Segoe UI Symbol"/>
                <w:b w:val="0"/>
                <w:bCs/>
                <w:sz w:val="20"/>
                <w:szCs w:val="20"/>
              </w:rPr>
              <w:t xml:space="preserve">☐ </w:t>
            </w:r>
            <w:r>
              <w:rPr>
                <w:rStyle w:val="1_282"/>
                <w:rFonts w:ascii="Times New Roman" w:hAnsi="Times New Roman"/>
                <w:b w:val="0"/>
                <w:bCs/>
                <w:sz w:val="20"/>
                <w:szCs w:val="20"/>
              </w:rPr>
              <w:t xml:space="preserve">zdolność wykonawcy</w:t>
            </w:r>
            <w:r>
              <w:rPr>
                <w:rStyle w:val="1_282"/>
                <w:rFonts w:ascii="Times New Roman" w:hAnsi="Times New Roman"/>
                <w:b w:val="0"/>
                <w:bCs/>
                <w:sz w:val="20"/>
                <w:szCs w:val="20"/>
              </w:rPr>
            </w:r>
            <w:r>
              <w:rPr>
                <w:rStyle w:val="1_282"/>
                <w:rFonts w:ascii="Times New Roman" w:hAnsi="Times New Roman"/>
                <w:b w:val="0"/>
                <w:bCs/>
                <w:sz w:val="20"/>
                <w:szCs w:val="20"/>
              </w:rPr>
            </w:r>
          </w:p>
        </w:tc>
        <w:tc>
          <w:tcPr>
            <w:tcBorders/>
            <w:tcW w:w="0" w:type="auto"/>
          </w:tcPr>
          <w:p w14:paraId="31B860BE">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r>
      <w:tr>
        <w:trPr/>
        <w:tc>
          <w:tcPr>
            <w:tcBorders/>
            <w:tcW w:w="0" w:type="auto"/>
          </w:tcPr>
          <w:p w14:paraId="43686841">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79A37D90">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25382E6F">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66C03C21">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c>
          <w:tcPr>
            <w:tcBorders/>
            <w:tcW w:w="0" w:type="auto"/>
          </w:tcPr>
          <w:p w14:paraId="5C2092E7">
            <w:pPr>
              <w:spacing w:line="276" w:lineRule="auto"/>
              <w:ind/>
              <w:rPr>
                <w:rStyle w:val="1_282"/>
                <w:rFonts w:ascii="Times New Roman" w:hAnsi="Times New Roman"/>
                <w:b w:val="0"/>
                <w:bCs/>
                <w:sz w:val="20"/>
                <w:szCs w:val="20"/>
              </w:rPr>
            </w:pPr>
            <w:r>
              <w:rPr>
                <w:rStyle w:val="1_282"/>
                <w:rFonts w:ascii="Segoe UI Symbol" w:hAnsi="Segoe UI Symbol" w:cs="Segoe UI Symbol"/>
                <w:b w:val="0"/>
                <w:bCs/>
                <w:sz w:val="20"/>
                <w:szCs w:val="20"/>
              </w:rPr>
              <w:t xml:space="preserve">☐</w:t>
            </w:r>
            <w:r>
              <w:rPr>
                <w:rStyle w:val="1_282"/>
                <w:rFonts w:ascii="Times New Roman" w:hAnsi="Times New Roman"/>
                <w:b w:val="0"/>
                <w:bCs/>
                <w:sz w:val="20"/>
                <w:szCs w:val="20"/>
              </w:rPr>
              <w:t xml:space="preserve"> niepodleganie wykluczeniu </w:t>
            </w:r>
            <w:r>
              <w:rPr>
                <w:rStyle w:val="1_282"/>
                <w:rFonts w:ascii="Times New Roman" w:hAnsi="Times New Roman"/>
                <w:b w:val="0"/>
                <w:bCs/>
                <w:sz w:val="20"/>
                <w:szCs w:val="20"/>
              </w:rPr>
            </w:r>
            <w:r>
              <w:rPr>
                <w:rStyle w:val="1_282"/>
                <w:rFonts w:ascii="Times New Roman" w:hAnsi="Times New Roman"/>
                <w:b w:val="0"/>
                <w:bCs/>
                <w:sz w:val="20"/>
                <w:szCs w:val="20"/>
              </w:rPr>
            </w:r>
          </w:p>
          <w:p w14:paraId="25B1BC61">
            <w:pPr>
              <w:spacing w:line="276" w:lineRule="auto"/>
              <w:ind/>
              <w:rPr>
                <w:rStyle w:val="1_282"/>
                <w:rFonts w:ascii="Times New Roman" w:hAnsi="Times New Roman"/>
                <w:b w:val="0"/>
                <w:bCs/>
                <w:sz w:val="20"/>
                <w:szCs w:val="20"/>
              </w:rPr>
            </w:pPr>
            <w:r>
              <w:rPr>
                <w:rStyle w:val="1_282"/>
                <w:rFonts w:ascii="Segoe UI Symbol" w:hAnsi="Segoe UI Symbol" w:cs="Segoe UI Symbol"/>
                <w:b w:val="0"/>
                <w:bCs/>
                <w:sz w:val="20"/>
                <w:szCs w:val="20"/>
              </w:rPr>
              <w:t xml:space="preserve">☐</w:t>
            </w:r>
            <w:r>
              <w:rPr>
                <w:rStyle w:val="1_282"/>
                <w:rFonts w:ascii="Times New Roman" w:hAnsi="Times New Roman"/>
                <w:b w:val="0"/>
                <w:bCs/>
                <w:sz w:val="20"/>
                <w:szCs w:val="20"/>
              </w:rPr>
              <w:t xml:space="preserve"> zdolność wykonawcy</w:t>
            </w:r>
            <w:r>
              <w:rPr>
                <w:rStyle w:val="1_282"/>
                <w:rFonts w:ascii="Times New Roman" w:hAnsi="Times New Roman"/>
                <w:b w:val="0"/>
                <w:bCs/>
                <w:sz w:val="20"/>
                <w:szCs w:val="20"/>
              </w:rPr>
            </w:r>
            <w:r>
              <w:rPr>
                <w:rStyle w:val="1_282"/>
                <w:rFonts w:ascii="Times New Roman" w:hAnsi="Times New Roman"/>
                <w:b w:val="0"/>
                <w:bCs/>
                <w:sz w:val="20"/>
                <w:szCs w:val="20"/>
              </w:rPr>
            </w:r>
          </w:p>
        </w:tc>
        <w:tc>
          <w:tcPr>
            <w:tcBorders/>
            <w:tcW w:w="0" w:type="auto"/>
          </w:tcPr>
          <w:p w14:paraId="39CB2EFC">
            <w:pPr>
              <w:spacing w:line="276" w:lineRule="auto"/>
              <w:ind/>
              <w:jc w:val="both"/>
              <w:rPr>
                <w:rStyle w:val="1_282"/>
                <w:rFonts w:ascii="Times New Roman" w:hAnsi="Times New Roman"/>
                <w:sz w:val="20"/>
                <w:szCs w:val="20"/>
              </w:rPr>
            </w:pPr>
            <w:r>
              <w:rPr>
                <w:rFonts w:ascii="Times New Roman" w:hAnsi="Times New Roman"/>
                <w:sz w:val="20"/>
                <w:szCs w:val="20"/>
              </w:rPr>
            </w:r>
            <w:r>
              <w:rPr>
                <w:rStyle w:val="1_282"/>
                <w:rFonts w:ascii="Times New Roman" w:hAnsi="Times New Roman"/>
                <w:sz w:val="20"/>
                <w:szCs w:val="20"/>
              </w:rPr>
            </w:r>
            <w:r>
              <w:rPr>
                <w:rStyle w:val="1_282"/>
                <w:rFonts w:ascii="Times New Roman" w:hAnsi="Times New Roman"/>
                <w:sz w:val="20"/>
                <w:szCs w:val="20"/>
              </w:rPr>
            </w:r>
          </w:p>
        </w:tc>
      </w:tr>
    </w:tbl>
    <w:p w14:paraId="17A0E298">
      <w:pPr>
        <w:spacing w:before="120"/>
        <w:ind/>
        <w:rPr>
          <w:rFonts w:ascii="Times New Roman" w:hAnsi="Times New Roman" w:eastAsia="Times New Roman"/>
          <w:color w:val="000000"/>
          <w:sz w:val="20"/>
          <w:szCs w:val="20"/>
          <w:lang w:eastAsia="pl-PL"/>
        </w:rPr>
      </w:pPr>
      <w:r>
        <w:rPr>
          <w:rFonts w:ascii="Times New Roman" w:hAnsi="Times New Roman" w:eastAsia="Times New Roman"/>
          <w:color w:val="000000"/>
          <w:sz w:val="20"/>
          <w:szCs w:val="20"/>
          <w:lang w:eastAsia="pl-PL"/>
        </w:rPr>
      </w:r>
      <w:r>
        <w:rPr>
          <w:rFonts w:ascii="Times New Roman" w:hAnsi="Times New Roman" w:eastAsia="Times New Roman"/>
          <w:color w:val="000000"/>
          <w:sz w:val="20"/>
          <w:szCs w:val="20"/>
          <w:lang w:eastAsia="pl-PL"/>
        </w:rPr>
      </w:r>
      <w:r>
        <w:rPr>
          <w:rFonts w:ascii="Times New Roman" w:hAnsi="Times New Roman" w:eastAsia="Times New Roman"/>
          <w:color w:val="000000"/>
          <w:sz w:val="20"/>
          <w:szCs w:val="20"/>
          <w:lang w:eastAsia="pl-PL"/>
        </w:rPr>
      </w:r>
    </w:p>
    <w:p w14:paraId="407FCADC">
      <w:pPr>
        <w:spacing w:line="276" w:lineRule="auto"/>
        <w:ind/>
        <w:jc w:val="both"/>
        <w:rPr>
          <w:rStyle w:val="1_282"/>
          <w:rFonts w:ascii="Times New Roman" w:hAnsi="Times New Roman"/>
          <w:b w:val="0"/>
          <w:bCs/>
        </w:rPr>
      </w:pPr>
      <w:r>
        <w:rPr>
          <w:rFonts w:ascii="Times New Roman" w:hAnsi="Times New Roman"/>
          <w:b w:val="0"/>
          <w:bCs/>
        </w:rPr>
      </w:r>
      <w:r>
        <w:rPr>
          <w:rStyle w:val="1_282"/>
          <w:rFonts w:ascii="Times New Roman" w:hAnsi="Times New Roman"/>
          <w:b w:val="0"/>
          <w:bCs/>
        </w:rPr>
      </w:r>
      <w:r>
        <w:rPr>
          <w:rStyle w:val="1_282"/>
          <w:rFonts w:ascii="Times New Roman" w:hAnsi="Times New Roman"/>
          <w:b w:val="0"/>
          <w:bCs/>
        </w:rPr>
      </w:r>
    </w:p>
    <w:p w14:paraId="57FA8500">
      <w:pPr>
        <w:spacing w:line="276" w:lineRule="auto"/>
        <w:ind/>
        <w:jc w:val="both"/>
        <w:rPr>
          <w:rStyle w:val="1_282"/>
          <w:rFonts w:ascii="Times New Roman" w:hAnsi="Times New Roman"/>
          <w:b w:val="0"/>
          <w:bCs/>
        </w:rPr>
      </w:pPr>
      <w:r>
        <w:rPr>
          <w:rFonts w:ascii="Times New Roman" w:hAnsi="Times New Roman"/>
          <w:b w:val="0"/>
          <w:bCs/>
        </w:rPr>
      </w:r>
      <w:r>
        <w:rPr>
          <w:rStyle w:val="1_282"/>
          <w:rFonts w:ascii="Times New Roman" w:hAnsi="Times New Roman"/>
          <w:b w:val="0"/>
          <w:bCs/>
        </w:rPr>
      </w:r>
      <w:r>
        <w:rPr>
          <w:rStyle w:val="1_282"/>
          <w:rFonts w:ascii="Times New Roman" w:hAnsi="Times New Roman"/>
          <w:b w:val="0"/>
          <w:bCs/>
        </w:rPr>
      </w:r>
    </w:p>
    <w:p w14:paraId="2C4E0177">
      <w:pPr>
        <w:spacing w:line="276" w:lineRule="auto"/>
        <w:ind/>
        <w:jc w:val="both"/>
        <w:rPr>
          <w:rStyle w:val="1_282"/>
          <w:rFonts w:ascii="Times New Roman" w:hAnsi="Times New Roman"/>
          <w:b w:val="0"/>
          <w:bCs/>
        </w:rPr>
      </w:pPr>
      <w:r>
        <w:rPr>
          <w:rStyle w:val="1_282"/>
          <w:rFonts w:ascii="Times New Roman" w:hAnsi="Times New Roman"/>
          <w:b w:val="0"/>
          <w:bCs/>
        </w:rPr>
        <w:t xml:space="preserve">7. Oświadczam, że Zamawiający może uzyskać podmiotowe środki dowodowe za pomocą bezpłatnych i ogólnodostępnych baz danych:</w:t>
      </w:r>
      <w:r>
        <w:rPr>
          <w:rStyle w:val="1_282"/>
          <w:rFonts w:ascii="Times New Roman" w:hAnsi="Times New Roman"/>
          <w:b w:val="0"/>
          <w:bCs/>
        </w:rPr>
      </w:r>
      <w:r>
        <w:rPr>
          <w:rStyle w:val="1_282"/>
          <w:rFonts w:ascii="Times New Roman" w:hAnsi="Times New Roman"/>
          <w:b w:val="0"/>
          <w:bCs/>
        </w:rPr>
      </w:r>
    </w:p>
    <w:p w14:paraId="3FC23EE9">
      <w:pPr>
        <w:numPr>
          <w:ilvl w:val="0"/>
          <w:numId w:val="80"/>
        </w:numPr>
        <w:spacing w:line="276" w:lineRule="auto"/>
        <w:ind w:hanging="283" w:left="567"/>
        <w:contextualSpacing w:val="true"/>
        <w:jc w:val="both"/>
        <w:rPr>
          <w:rFonts w:ascii="Times New Roman" w:hAnsi="Times New Roman"/>
          <w:b w:val="0"/>
          <w:bCs/>
          <w:lang w:eastAsia="ar-SA"/>
        </w:rPr>
      </w:pPr>
      <w:r>
        <w:rPr>
          <w:rFonts w:ascii="Times New Roman" w:hAnsi="Times New Roman"/>
          <w:b w:val="0"/>
          <w:bCs/>
          <w:lang w:eastAsia="ar-SA"/>
        </w:rPr>
        <w:t xml:space="preserve">ekrs.ms.gov.pl – odpis z właściwego rejestru</w:t>
      </w:r>
      <w:r>
        <w:rPr>
          <w:rFonts w:ascii="Times New Roman" w:hAnsi="Times New Roman"/>
          <w:b w:val="0"/>
          <w:bCs/>
          <w:lang w:eastAsia="ar-SA"/>
        </w:rPr>
        <w:t xml:space="preserve">;</w:t>
      </w:r>
      <w:r>
        <w:rPr>
          <w:rFonts w:ascii="Times New Roman" w:hAnsi="Times New Roman"/>
          <w:b w:val="0"/>
          <w:bCs/>
          <w:lang w:eastAsia="ar-SA"/>
        </w:rPr>
      </w:r>
      <w:r>
        <w:rPr>
          <w:rFonts w:ascii="Times New Roman" w:hAnsi="Times New Roman"/>
          <w:b w:val="0"/>
          <w:bCs/>
          <w:lang w:eastAsia="ar-SA"/>
        </w:rPr>
      </w:r>
    </w:p>
    <w:p w14:paraId="6897C885">
      <w:pPr>
        <w:numPr>
          <w:ilvl w:val="0"/>
          <w:numId w:val="80"/>
        </w:numPr>
        <w:spacing w:line="276" w:lineRule="auto"/>
        <w:ind w:hanging="283" w:left="567"/>
        <w:contextualSpacing w:val="true"/>
        <w:jc w:val="both"/>
        <w:rPr>
          <w:rFonts w:ascii="Times New Roman" w:hAnsi="Times New Roman"/>
          <w:b w:val="0"/>
          <w:bCs/>
          <w:lang w:eastAsia="ar-SA"/>
        </w:rPr>
      </w:pPr>
      <w:r>
        <w:rPr>
          <w:rFonts w:ascii="Times New Roman" w:hAnsi="Times New Roman"/>
          <w:b w:val="0"/>
          <w:bCs/>
          <w:lang w:eastAsia="ar-SA"/>
        </w:rPr>
        <w:t xml:space="preserve">aplikacja.ceidg.gov.pl – informacja z centralnej ewidencji i informacji o działalności gospodarczej.</w:t>
      </w:r>
      <w:r>
        <w:rPr>
          <w:rFonts w:ascii="Times New Roman" w:hAnsi="Times New Roman"/>
          <w:b w:val="0"/>
          <w:bCs/>
          <w:lang w:eastAsia="ar-SA"/>
        </w:rPr>
      </w:r>
      <w:r>
        <w:rPr>
          <w:rFonts w:ascii="Times New Roman" w:hAnsi="Times New Roman"/>
          <w:b w:val="0"/>
          <w:bCs/>
          <w:lang w:eastAsia="ar-SA"/>
        </w:rPr>
      </w:r>
    </w:p>
    <w:p w14:paraId="77555240">
      <w:pPr>
        <w:numPr>
          <w:ilvl w:val="0"/>
          <w:numId w:val="80"/>
        </w:numPr>
        <w:spacing w:line="276" w:lineRule="auto"/>
        <w:ind w:hanging="283" w:left="567"/>
        <w:contextualSpacing w:val="true"/>
        <w:jc w:val="both"/>
        <w:rPr>
          <w:rFonts w:ascii="Times New Roman" w:hAnsi="Times New Roman"/>
          <w:b w:val="0"/>
          <w:bCs/>
          <w:lang w:eastAsia="ar-SA"/>
        </w:rPr>
      </w:pPr>
      <w:r>
        <w:rPr>
          <w:rFonts w:ascii="Times New Roman" w:hAnsi="Times New Roman"/>
          <w:b w:val="0"/>
          <w:bCs/>
          <w:lang w:eastAsia="ar-SA"/>
        </w:rPr>
        <w:t xml:space="preserve">………………………… – </w:t>
      </w:r>
      <w:r>
        <w:rPr>
          <w:rFonts w:ascii="Times New Roman" w:hAnsi="Times New Roman"/>
          <w:b w:val="0"/>
          <w:bCs/>
          <w:lang w:eastAsia="ar-SA"/>
        </w:rPr>
        <w:t xml:space="preserve"> </w:t>
      </w:r>
      <w:r>
        <w:rPr>
          <w:rFonts w:ascii="Times New Roman" w:hAnsi="Times New Roman"/>
          <w:b w:val="0"/>
          <w:bCs/>
          <w:lang w:eastAsia="ar-SA"/>
        </w:rPr>
        <w:t xml:space="preserve">inny rejestr.</w:t>
      </w:r>
      <w:r>
        <w:rPr>
          <w:rFonts w:ascii="Times New Roman" w:hAnsi="Times New Roman"/>
          <w:b w:val="0"/>
          <w:bCs/>
          <w:lang w:eastAsia="ar-SA"/>
        </w:rPr>
      </w:r>
      <w:r>
        <w:rPr>
          <w:rFonts w:ascii="Times New Roman" w:hAnsi="Times New Roman"/>
          <w:b w:val="0"/>
          <w:bCs/>
          <w:lang w:eastAsia="ar-SA"/>
        </w:rPr>
      </w:r>
    </w:p>
    <w:p w14:paraId="0BBA1028">
      <w:pPr>
        <w:spacing w:line="276" w:lineRule="auto"/>
        <w:ind w:left="284"/>
        <w:contextualSpacing w:val="true"/>
        <w:jc w:val="both"/>
        <w:rPr>
          <w:rFonts w:ascii="Times New Roman" w:hAnsi="Times New Roman"/>
          <w:sz w:val="20"/>
          <w:szCs w:val="20"/>
          <w:lang w:eastAsia="ar-SA"/>
        </w:rPr>
      </w:pPr>
      <w:r>
        <w:rPr>
          <w:rFonts w:ascii="Times New Roman" w:hAnsi="Times New Roman"/>
          <w:sz w:val="20"/>
          <w:szCs w:val="20"/>
          <w:lang w:eastAsia="ar-SA"/>
        </w:rPr>
      </w:r>
      <w:r>
        <w:rPr>
          <w:rFonts w:ascii="Times New Roman" w:hAnsi="Times New Roman"/>
          <w:sz w:val="20"/>
          <w:szCs w:val="20"/>
          <w:lang w:eastAsia="ar-SA"/>
        </w:rPr>
      </w:r>
      <w:r>
        <w:rPr>
          <w:rFonts w:ascii="Times New Roman" w:hAnsi="Times New Roman"/>
          <w:sz w:val="20"/>
          <w:szCs w:val="20"/>
          <w:lang w:eastAsia="ar-SA"/>
        </w:rPr>
      </w:r>
    </w:p>
    <w:p w14:paraId="06123BF5">
      <w:pPr>
        <w:pStyle w:val="1135"/>
        <w:widowControl w:val="true"/>
        <w:spacing w:line="244" w:lineRule="auto"/>
        <w:ind w:left="3192"/>
        <w:rPr>
          <w:rFonts w:eastAsia="Calibri"/>
          <w:sz w:val="20"/>
          <w:szCs w:val="20"/>
          <w:lang w:eastAsia="en-US"/>
        </w:rPr>
      </w:pPr>
      <w:r>
        <w:rPr>
          <w:rFonts w:eastAsia="Calibri"/>
          <w:sz w:val="20"/>
          <w:szCs w:val="20"/>
          <w:lang w:eastAsia="en-US"/>
        </w:rPr>
      </w:r>
      <w:r>
        <w:rPr>
          <w:rFonts w:eastAsia="Calibri"/>
          <w:sz w:val="20"/>
          <w:szCs w:val="20"/>
          <w:lang w:eastAsia="en-US"/>
        </w:rPr>
      </w:r>
      <w:r>
        <w:rPr>
          <w:rFonts w:eastAsia="Calibri"/>
          <w:sz w:val="20"/>
          <w:szCs w:val="20"/>
          <w:lang w:eastAsia="en-US"/>
        </w:rPr>
      </w:r>
    </w:p>
    <w:p w14:paraId="4D2A6A81">
      <w:pPr>
        <w:pStyle w:val="1135"/>
        <w:widowControl w:val="true"/>
        <w:spacing w:line="244" w:lineRule="auto"/>
        <w:ind w:left="3192"/>
        <w:rPr>
          <w:rFonts w:eastAsia="Calibri"/>
          <w:sz w:val="20"/>
          <w:szCs w:val="20"/>
          <w:lang w:eastAsia="en-US"/>
        </w:rPr>
      </w:pPr>
      <w:r>
        <w:rPr>
          <w:rFonts w:eastAsia="Calibri"/>
          <w:sz w:val="20"/>
          <w:szCs w:val="20"/>
          <w:lang w:eastAsia="en-US"/>
        </w:rPr>
      </w:r>
      <w:r>
        <w:rPr>
          <w:rFonts w:eastAsia="Calibri"/>
          <w:sz w:val="20"/>
          <w:szCs w:val="20"/>
          <w:lang w:eastAsia="en-US"/>
        </w:rPr>
      </w:r>
      <w:r>
        <w:rPr>
          <w:rFonts w:eastAsia="Calibri"/>
          <w:sz w:val="20"/>
          <w:szCs w:val="20"/>
          <w:lang w:eastAsia="en-US"/>
        </w:rPr>
      </w:r>
    </w:p>
    <w:p w14:paraId="5BC20F21">
      <w:pPr>
        <w:pStyle w:val="1135"/>
        <w:widowControl w:val="true"/>
        <w:spacing w:line="244" w:lineRule="auto"/>
        <w:ind w:left="3192"/>
        <w:rPr>
          <w:rFonts w:eastAsia="Calibri"/>
          <w:sz w:val="20"/>
          <w:szCs w:val="20"/>
          <w:lang w:eastAsia="en-US"/>
        </w:rPr>
      </w:pPr>
      <w:r>
        <w:rPr>
          <w:rFonts w:eastAsia="Calibri"/>
          <w:sz w:val="20"/>
          <w:szCs w:val="20"/>
          <w:lang w:eastAsia="en-US"/>
        </w:rPr>
      </w:r>
      <w:r>
        <w:rPr>
          <w:rFonts w:eastAsia="Calibri"/>
          <w:sz w:val="20"/>
          <w:szCs w:val="20"/>
          <w:lang w:eastAsia="en-US"/>
        </w:rPr>
      </w:r>
      <w:r>
        <w:rPr>
          <w:rFonts w:eastAsia="Calibri"/>
          <w:sz w:val="20"/>
          <w:szCs w:val="20"/>
          <w:lang w:eastAsia="en-US"/>
        </w:rPr>
      </w:r>
    </w:p>
    <w:p w14:paraId="7EFC63D0">
      <w:pPr>
        <w:pStyle w:val="1135"/>
        <w:widowControl w:val="true"/>
        <w:spacing w:line="244" w:lineRule="auto"/>
        <w:ind/>
        <w:rPr/>
      </w:pPr>
      <w:r>
        <w:rPr>
          <w:rFonts w:eastAsia="Calibri"/>
          <w:lang w:eastAsia="en-US"/>
        </w:rPr>
        <w:t xml:space="preserve">                                       </w:t>
      </w:r>
      <w:r>
        <w:rPr>
          <w:rFonts w:eastAsia="Calibri"/>
          <w:lang w:eastAsia="en-US"/>
        </w:rPr>
        <w:t xml:space="preserve">Imię ……………...............…..Nazwisko………..........…..…………..</w:t>
      </w:r>
      <w:r/>
      <w:r/>
    </w:p>
    <w:p w14:paraId="7F39D8B4">
      <w:pPr>
        <w:pStyle w:val="1135"/>
        <w:widowControl w:val="true"/>
        <w:spacing w:line="360" w:lineRule="auto"/>
        <w:ind w:left="66"/>
        <w:jc w:val="both"/>
        <w:rPr>
          <w:rFonts w:eastAsia="Calibri"/>
          <w:i/>
          <w:color w:val="000000"/>
          <w:lang w:eastAsia="en-US"/>
        </w:rPr>
      </w:pPr>
      <w:r>
        <w:rPr>
          <w:rFonts w:eastAsia="Calibri"/>
          <w:i/>
          <w:color w:val="000000"/>
          <w:lang w:eastAsia="en-US"/>
        </w:rPr>
      </w:r>
      <w:r>
        <w:rPr>
          <w:rFonts w:eastAsia="Calibri"/>
          <w:i/>
          <w:color w:val="000000"/>
          <w:lang w:eastAsia="en-US"/>
        </w:rPr>
      </w:r>
      <w:r>
        <w:rPr>
          <w:rFonts w:eastAsia="Calibri"/>
          <w:i/>
          <w:color w:val="000000"/>
          <w:lang w:eastAsia="en-US"/>
        </w:rPr>
      </w:r>
    </w:p>
    <w:p w14:paraId="0B248D15">
      <w:pPr>
        <w:pStyle w:val="1135"/>
        <w:widowControl w:val="true"/>
        <w:spacing w:line="360" w:lineRule="auto"/>
        <w:ind w:left="0"/>
        <w:jc w:val="both"/>
        <w:rPr>
          <w:rFonts w:eastAsia="Calibri"/>
          <w:bCs/>
          <w:i/>
          <w:color w:val="000000"/>
          <w:lang w:eastAsia="en-US"/>
        </w:rPr>
      </w:pPr>
      <w:r>
        <w:rPr>
          <w:rFonts w:eastAsia="Calibri"/>
          <w:i/>
          <w:color w:val="000000"/>
          <w:lang w:eastAsia="en-US"/>
        </w:rPr>
      </w:r>
      <w:r>
        <w:rPr>
          <w:rFonts w:eastAsia="Calibri"/>
          <w:bCs/>
          <w:i/>
          <w:color w:val="000000"/>
          <w:lang w:eastAsia="en-US"/>
        </w:rPr>
      </w:r>
      <w:r>
        <w:rPr>
          <w:rFonts w:eastAsia="Calibri"/>
          <w:bCs/>
          <w:i/>
          <w:color w:val="000000"/>
          <w:lang w:eastAsia="en-US"/>
        </w:rPr>
      </w:r>
    </w:p>
    <w:p w14:paraId="75228D02">
      <w:pPr>
        <w:pStyle w:val="1135"/>
        <w:widowControl w:val="true"/>
        <w:spacing w:line="244" w:lineRule="auto"/>
        <w:ind/>
        <w:rPr>
          <w:rFonts w:eastAsia="Calibri"/>
          <w:lang w:eastAsia="en-US"/>
        </w:rPr>
      </w:pPr>
      <w:r>
        <w:rPr>
          <w:rFonts w:eastAsia="Calibri"/>
          <w:lang w:eastAsia="en-US"/>
        </w:rPr>
        <w:t xml:space="preserve">Miejsce i data  .......................................  </w:t>
      </w:r>
      <w:r>
        <w:rPr>
          <w:rFonts w:eastAsia="Calibri"/>
          <w:lang w:eastAsia="en-US"/>
        </w:rPr>
        <w:t xml:space="preserve">                                              </w:t>
      </w:r>
      <w:r>
        <w:rPr>
          <w:rFonts w:eastAsia="Calibri"/>
          <w:lang w:eastAsia="en-US"/>
        </w:rPr>
      </w:r>
      <w:r>
        <w:rPr>
          <w:rFonts w:eastAsia="Calibri"/>
          <w:lang w:eastAsia="en-US"/>
        </w:rPr>
      </w:r>
    </w:p>
    <w:p w14:paraId="120838D8">
      <w:pPr>
        <w:pStyle w:val="1135"/>
        <w:widowControl w:val="true"/>
        <w:spacing w:line="244" w:lineRule="auto"/>
        <w:ind/>
        <w:rPr>
          <w:rFonts w:eastAsia="Calibri"/>
          <w:lang w:eastAsia="en-US"/>
        </w:rPr>
      </w:pPr>
      <w:r>
        <w:rPr>
          <w:rFonts w:eastAsia="Calibri"/>
          <w:lang w:eastAsia="en-US"/>
        </w:rPr>
        <w:t xml:space="preserve"> </w:t>
      </w:r>
      <w:r>
        <w:rPr>
          <w:rFonts w:eastAsia="Calibri"/>
          <w:lang w:eastAsia="en-US"/>
        </w:rPr>
      </w:r>
      <w:r>
        <w:rPr>
          <w:rFonts w:eastAsia="Calibri"/>
          <w:lang w:eastAsia="en-US"/>
        </w:rPr>
      </w:r>
    </w:p>
    <w:p w14:paraId="00297ECE">
      <w:pPr>
        <w:pStyle w:val="1135"/>
        <w:widowControl w:val="true"/>
        <w:spacing w:line="244" w:lineRule="auto"/>
        <w:ind/>
        <w:rPr>
          <w:rFonts w:eastAsia="Calibri"/>
          <w:lang w:eastAsia="en-US"/>
        </w:rPr>
      </w:pPr>
      <w:r>
        <w:rPr>
          <w:rFonts w:eastAsia="Calibri"/>
          <w:lang w:eastAsia="en-US"/>
        </w:rPr>
        <w:t xml:space="preserve">                                           </w:t>
      </w:r>
      <w:r>
        <w:rPr>
          <w:rFonts w:eastAsia="Calibri"/>
          <w:lang w:eastAsia="en-US"/>
        </w:rPr>
        <w:t xml:space="preserve"> </w:t>
      </w:r>
      <w:r>
        <w:rPr>
          <w:rFonts w:eastAsia="Calibri"/>
          <w:lang w:eastAsia="en-US"/>
        </w:rPr>
        <w:t xml:space="preserve">        </w:t>
      </w:r>
      <w:r>
        <w:rPr>
          <w:rFonts w:eastAsia="Calibri"/>
          <w:lang w:eastAsia="en-US"/>
        </w:rPr>
        <w:t xml:space="preserve">Podpis</w:t>
      </w:r>
      <w:r>
        <w:rPr>
          <w:rFonts w:eastAsia="Calibri"/>
          <w:lang w:eastAsia="en-US"/>
        </w:rPr>
        <w:t xml:space="preserve"> </w:t>
      </w:r>
      <w:r>
        <w:rPr>
          <w:rFonts w:eastAsia="Calibri"/>
          <w:lang w:eastAsia="en-US"/>
        </w:rPr>
        <w:t xml:space="preserve">...................................................................................</w:t>
      </w:r>
      <w:r>
        <w:rPr>
          <w:rFonts w:eastAsia="Calibri"/>
          <w:lang w:eastAsia="en-US"/>
        </w:rPr>
      </w:r>
      <w:r>
        <w:rPr>
          <w:rFonts w:eastAsia="Calibri"/>
          <w:lang w:eastAsia="en-US"/>
        </w:rPr>
      </w:r>
    </w:p>
    <w:p w14:paraId="0175D626">
      <w:pPr>
        <w:pStyle w:val="1135"/>
        <w:widowControl w:val="true"/>
        <w:spacing/>
        <w:ind/>
        <w:rPr/>
      </w:pPr>
      <w:r>
        <w:rPr>
          <w:rFonts w:eastAsia="Calibri"/>
          <w:lang w:eastAsia="en-US"/>
        </w:rPr>
        <w:t xml:space="preserve">                                                                  </w:t>
      </w:r>
      <w:r>
        <w:rPr>
          <w:rFonts w:eastAsia="Calibri"/>
          <w:lang w:eastAsia="en-US"/>
        </w:rPr>
        <w:t xml:space="preserve">/umocowany przedstawiciel wykonawcy określony </w:t>
      </w:r>
      <w:r>
        <w:rPr>
          <w:rFonts w:eastAsia="Calibri"/>
          <w:lang w:eastAsia="en-US"/>
        </w:rPr>
        <w:t xml:space="preserve">                    </w:t>
      </w:r>
      <w:r/>
      <w:r/>
    </w:p>
    <w:p w14:paraId="425A2286">
      <w:pPr>
        <w:tabs>
          <w:tab w:val="left" w:leader="none" w:pos="5790"/>
        </w:tabs>
        <w:spacing w:line="276" w:lineRule="auto"/>
        <w:ind w:left="284"/>
        <w:contextualSpacing w:val="true"/>
        <w:jc w:val="both"/>
        <w:rPr>
          <w:rFonts w:ascii="Times New Roman" w:hAnsi="Times New Roman"/>
          <w:b w:val="0"/>
          <w:bCs/>
          <w:lang w:eastAsia="ar-SA"/>
        </w:rPr>
      </w:pPr>
      <w:r>
        <w:rPr>
          <w:rFonts w:ascii="Times New Roman" w:hAnsi="Times New Roman"/>
          <w:b w:val="0"/>
          <w:bCs/>
          <w:lang w:eastAsia="ar-SA"/>
        </w:rPr>
        <w:t xml:space="preserve">                                                                              </w:t>
      </w:r>
      <w:r>
        <w:rPr>
          <w:rFonts w:ascii="Times New Roman" w:hAnsi="Times New Roman"/>
          <w:b w:val="0"/>
          <w:bCs/>
        </w:rPr>
        <w:t xml:space="preserve">w dokumencie rejestrowym/</w:t>
      </w:r>
      <w:r>
        <w:rPr>
          <w:rFonts w:ascii="Times New Roman" w:hAnsi="Times New Roman"/>
          <w:b w:val="0"/>
          <w:bCs/>
          <w:lang w:eastAsia="ar-SA"/>
        </w:rPr>
      </w:r>
      <w:r>
        <w:rPr>
          <w:rFonts w:ascii="Times New Roman" w:hAnsi="Times New Roman"/>
          <w:b w:val="0"/>
          <w:bCs/>
          <w:lang w:eastAsia="ar-SA"/>
        </w:rPr>
      </w:r>
    </w:p>
    <w:p w14:paraId="77EC4369">
      <w:pPr>
        <w:pStyle w:val="1_283"/>
        <w:spacing w:after="0" w:afterAutospacing="0" w:before="0" w:beforeAutospacing="0" w:line="276" w:lineRule="auto"/>
        <w:ind/>
        <w:jc w:val="both"/>
        <w:rPr>
          <w:sz w:val="20"/>
          <w:szCs w:val="20"/>
          <w:lang w:eastAsia="zh-CN"/>
        </w:rPr>
      </w:pPr>
      <w:r>
        <w:rPr>
          <w:sz w:val="20"/>
          <w:szCs w:val="20"/>
          <w:lang w:eastAsia="zh-CN"/>
        </w:rPr>
        <w:tab/>
      </w:r>
      <w:r>
        <w:rPr>
          <w:sz w:val="20"/>
          <w:szCs w:val="20"/>
          <w:lang w:eastAsia="zh-CN"/>
        </w:rPr>
      </w:r>
      <w:r>
        <w:rPr>
          <w:sz w:val="20"/>
          <w:szCs w:val="20"/>
          <w:lang w:eastAsia="zh-CN"/>
        </w:rPr>
      </w:r>
    </w:p>
    <w:p w14:paraId="6D7565B1">
      <w:pPr>
        <w:pStyle w:val="896"/>
        <w:spacing/>
        <w:ind/>
        <w:jc w:val="right"/>
        <w:rPr>
          <w:b/>
          <w:bCs/>
          <w:color w:val="000000"/>
        </w:rPr>
      </w:pPr>
      <w:r>
        <w:rPr>
          <w:b/>
          <w:color w:val="000000"/>
        </w:rPr>
      </w:r>
      <w:r>
        <w:rPr>
          <w:b/>
          <w:bCs/>
          <w:color w:val="000000"/>
        </w:rPr>
      </w:r>
      <w:r>
        <w:rPr>
          <w:b/>
          <w:bCs/>
          <w:color w:val="000000"/>
        </w:rPr>
      </w:r>
    </w:p>
    <w:p w14:paraId="041EEC3D">
      <w:pPr>
        <w:pStyle w:val="896"/>
        <w:spacing/>
        <w:ind/>
        <w:jc w:val="right"/>
        <w:rPr>
          <w:b/>
          <w:bCs/>
          <w:color w:val="000000"/>
        </w:rPr>
      </w:pPr>
      <w:r>
        <w:rPr>
          <w:b/>
          <w:bCs/>
          <w:color w:val="000000"/>
        </w:rPr>
      </w:r>
      <w:r>
        <w:rPr>
          <w:b/>
          <w:bCs/>
          <w:color w:val="000000"/>
        </w:rPr>
      </w:r>
      <w:r>
        <w:rPr>
          <w:b/>
          <w:bCs/>
          <w:color w:val="000000"/>
        </w:rPr>
      </w:r>
    </w:p>
    <w:p w14:paraId="2987F781">
      <w:pPr>
        <w:pStyle w:val="896"/>
        <w:spacing/>
        <w:ind/>
        <w:jc w:val="right"/>
        <w:rPr>
          <w:b/>
          <w:bCs/>
          <w:color w:val="000000"/>
        </w:rPr>
      </w:pPr>
      <w:r>
        <w:rPr>
          <w:b/>
          <w:bCs/>
          <w:color w:val="000000"/>
        </w:rPr>
      </w:r>
      <w:r>
        <w:rPr>
          <w:b/>
          <w:bCs/>
          <w:color w:val="000000"/>
        </w:rPr>
      </w:r>
      <w:r>
        <w:rPr>
          <w:b/>
          <w:bCs/>
          <w:color w:val="000000"/>
        </w:rPr>
      </w:r>
    </w:p>
    <w:p w14:paraId="3F22E825">
      <w:pPr>
        <w:pStyle w:val="896"/>
        <w:spacing/>
        <w:ind/>
        <w:jc w:val="right"/>
        <w:rPr>
          <w:b/>
          <w:bCs/>
          <w:color w:val="000000"/>
        </w:rPr>
      </w:pPr>
      <w:r>
        <w:rPr>
          <w:b/>
          <w:bCs/>
          <w:color w:val="000000"/>
        </w:rPr>
      </w:r>
      <w:r>
        <w:rPr>
          <w:b/>
          <w:bCs/>
          <w:color w:val="000000"/>
        </w:rPr>
      </w:r>
      <w:r>
        <w:rPr>
          <w:b/>
          <w:bCs/>
          <w:color w:val="000000"/>
        </w:rPr>
      </w:r>
    </w:p>
    <w:p w14:paraId="26D21060">
      <w:pPr>
        <w:pStyle w:val="896"/>
        <w:spacing/>
        <w:ind/>
        <w:jc w:val="right"/>
        <w:rPr>
          <w:b/>
          <w:bCs/>
          <w:color w:val="000000"/>
        </w:rPr>
      </w:pPr>
      <w:r>
        <w:rPr>
          <w:b/>
          <w:bCs/>
          <w:color w:val="000000"/>
        </w:rPr>
      </w:r>
      <w:r>
        <w:rPr>
          <w:b/>
          <w:bCs/>
          <w:color w:val="000000"/>
        </w:rPr>
      </w:r>
      <w:r>
        <w:rPr>
          <w:b/>
          <w:bCs/>
          <w:color w:val="000000"/>
        </w:rPr>
      </w:r>
    </w:p>
    <w:p w14:paraId="28043A63">
      <w:pPr>
        <w:pStyle w:val="896"/>
        <w:spacing/>
        <w:ind/>
        <w:jc w:val="right"/>
        <w:rPr>
          <w:b/>
          <w:bCs/>
          <w:color w:val="000000"/>
        </w:rPr>
      </w:pPr>
      <w:r>
        <w:rPr>
          <w:b/>
          <w:bCs/>
          <w:color w:val="000000"/>
        </w:rPr>
      </w:r>
      <w:r>
        <w:rPr>
          <w:b/>
          <w:bCs/>
          <w:color w:val="000000"/>
        </w:rPr>
      </w:r>
      <w:r>
        <w:rPr>
          <w:b/>
          <w:bCs/>
          <w:color w:val="000000"/>
        </w:rPr>
      </w:r>
    </w:p>
    <w:p w14:paraId="78A930EC">
      <w:pPr>
        <w:pStyle w:val="896"/>
        <w:spacing/>
        <w:ind/>
        <w:jc w:val="right"/>
        <w:rPr>
          <w:b/>
          <w:bCs/>
          <w:color w:val="000000"/>
        </w:rPr>
      </w:pPr>
      <w:r>
        <w:rPr>
          <w:b/>
          <w:bCs/>
          <w:color w:val="000000"/>
        </w:rPr>
      </w:r>
      <w:r>
        <w:rPr>
          <w:b/>
          <w:bCs/>
          <w:color w:val="000000"/>
        </w:rPr>
      </w:r>
      <w:r>
        <w:rPr>
          <w:b/>
          <w:bCs/>
          <w:color w:val="000000"/>
        </w:rPr>
      </w:r>
    </w:p>
    <w:p w14:paraId="648FEE68">
      <w:pPr>
        <w:pStyle w:val="896"/>
        <w:spacing/>
        <w:ind/>
        <w:jc w:val="right"/>
        <w:rPr>
          <w:b/>
          <w:bCs/>
          <w:color w:val="000000"/>
        </w:rPr>
      </w:pPr>
      <w:r>
        <w:rPr>
          <w:b/>
          <w:bCs/>
          <w:color w:val="000000"/>
        </w:rPr>
      </w:r>
      <w:r>
        <w:rPr>
          <w:b/>
          <w:bCs/>
          <w:color w:val="000000"/>
        </w:rPr>
      </w:r>
      <w:r>
        <w:rPr>
          <w:b/>
          <w:bCs/>
          <w:color w:val="000000"/>
        </w:rPr>
      </w:r>
    </w:p>
    <w:p w14:paraId="774ADFD6">
      <w:pPr>
        <w:pStyle w:val="896"/>
        <w:spacing/>
        <w:ind/>
        <w:jc w:val="right"/>
        <w:rPr>
          <w:b/>
          <w:bCs/>
          <w:color w:val="000000"/>
        </w:rPr>
      </w:pPr>
      <w:r>
        <w:rPr>
          <w:b/>
          <w:bCs/>
          <w:color w:val="000000"/>
        </w:rPr>
      </w:r>
      <w:r>
        <w:rPr>
          <w:b/>
          <w:bCs/>
          <w:color w:val="000000"/>
        </w:rPr>
      </w:r>
      <w:r>
        <w:rPr>
          <w:b/>
          <w:bCs/>
          <w:color w:val="000000"/>
        </w:rPr>
      </w:r>
    </w:p>
    <w:p w14:paraId="1FC3F018">
      <w:pPr>
        <w:pStyle w:val="896"/>
        <w:spacing/>
        <w:ind/>
        <w:jc w:val="right"/>
        <w:rPr>
          <w:b/>
          <w:bCs/>
          <w:color w:val="000000"/>
        </w:rPr>
      </w:pPr>
      <w:r>
        <w:rPr>
          <w:b/>
          <w:bCs/>
          <w:color w:val="000000"/>
        </w:rPr>
      </w:r>
      <w:r>
        <w:rPr>
          <w:b/>
          <w:bCs/>
          <w:color w:val="000000"/>
        </w:rPr>
      </w:r>
      <w:r>
        <w:rPr>
          <w:b/>
          <w:bCs/>
          <w:color w:val="000000"/>
        </w:rPr>
      </w:r>
    </w:p>
    <w:p w14:paraId="1A3041E5">
      <w:pPr>
        <w:pStyle w:val="896"/>
        <w:spacing/>
        <w:ind/>
        <w:jc w:val="right"/>
        <w:rPr>
          <w:b/>
          <w:bCs/>
          <w:color w:val="000000"/>
        </w:rPr>
      </w:pPr>
      <w:r>
        <w:rPr>
          <w:b/>
          <w:bCs/>
          <w:color w:val="000000"/>
        </w:rPr>
      </w:r>
      <w:r>
        <w:rPr>
          <w:b/>
          <w:bCs/>
          <w:color w:val="000000"/>
        </w:rPr>
      </w:r>
      <w:r>
        <w:rPr>
          <w:b/>
          <w:bCs/>
          <w:color w:val="000000"/>
        </w:rPr>
      </w:r>
    </w:p>
    <w:p w14:paraId="537761AD">
      <w:pPr>
        <w:pStyle w:val="896"/>
        <w:spacing/>
        <w:ind/>
        <w:jc w:val="right"/>
        <w:rPr>
          <w:b/>
          <w:bCs/>
          <w:color w:val="000000"/>
        </w:rPr>
      </w:pPr>
      <w:r>
        <w:rPr>
          <w:b/>
          <w:bCs/>
          <w:color w:val="000000"/>
        </w:rPr>
      </w:r>
      <w:r>
        <w:rPr>
          <w:b/>
          <w:bCs/>
          <w:color w:val="000000"/>
        </w:rPr>
      </w:r>
      <w:r>
        <w:rPr>
          <w:b/>
          <w:bCs/>
          <w:color w:val="000000"/>
        </w:rPr>
      </w:r>
    </w:p>
    <w:p w14:paraId="1BE4AF6C" w14:textId="77777777">
      <w:pPr>
        <w:spacing/>
        <w:ind/>
        <w:rPr>
          <w:b/>
          <w:bCs/>
          <w:i/>
        </w:rPr>
      </w:pPr>
      <w:r>
        <w:rPr>
          <w:b/>
          <w:i/>
        </w:rPr>
      </w:r>
      <w:r>
        <w:rPr>
          <w:b/>
          <w:i/>
        </w:rPr>
      </w:r>
    </w:p>
    <w:p w14:paraId="2F2A9435" w14:textId="77777777">
      <w:pPr>
        <w:spacing/>
        <w:ind w:left="7788"/>
        <w:rPr>
          <w:b/>
          <w:bCs/>
          <w:i/>
        </w:rPr>
      </w:pPr>
      <w:r>
        <w:rPr>
          <w:b/>
          <w:bCs/>
          <w:i/>
        </w:rPr>
      </w:r>
      <w:r>
        <w:rPr>
          <w:b/>
          <w:bCs/>
          <w:i/>
        </w:rPr>
      </w:r>
    </w:p>
    <w:p w14:paraId="0F848428" w14:textId="77777777">
      <w:pPr>
        <w:spacing/>
        <w:ind/>
        <w:rPr>
          <w:b/>
          <w:bCs/>
          <w:iCs/>
        </w:rPr>
      </w:pPr>
      <w:r>
        <w:rPr>
          <w:b/>
          <w:bCs/>
          <w:i/>
        </w:rPr>
        <w:tab/>
      </w:r>
      <w:r>
        <w:rPr>
          <w:b/>
          <w:bCs/>
          <w:i/>
        </w:rPr>
        <w:tab/>
        <w:t xml:space="preserve">                                                                                  </w:t>
      </w:r>
      <w:r>
        <w:rPr>
          <w:b/>
          <w:i/>
          <w:sz w:val="20"/>
        </w:rPr>
      </w:r>
      <w:r/>
      <w:r>
        <w:rPr>
          <w:b/>
          <w:i/>
          <w:sz w:val="20"/>
        </w:rPr>
      </w:r>
      <w:r>
        <w:rPr>
          <w:b/>
          <w:bCs/>
          <w:iCs/>
        </w:rPr>
      </w:r>
    </w:p>
    <w:p w14:paraId="19D368CE" w14:textId="77777777">
      <w:pPr>
        <w:keepNext w:val="true"/>
        <w:shd w:val="clear" w:color="auto" w:fill="ffffff"/>
        <w:spacing/>
        <w:ind/>
        <w:jc w:val="right"/>
        <w:outlineLvl w:val="3"/>
        <w:rPr>
          <w:b/>
          <w:i/>
          <w:iCs/>
          <w:color w:val="000000"/>
          <w:szCs w:val="20"/>
          <w:lang w:eastAsia="pl-PL"/>
        </w:rPr>
      </w:pPr>
      <w:r>
        <w:rPr>
          <w:b/>
          <w:i/>
          <w:iCs/>
          <w:color w:val="000000"/>
          <w:szCs w:val="20"/>
          <w:lang w:eastAsia="pl-PL"/>
        </w:rPr>
        <w:t xml:space="preserve">Załącznik nr 3</w:t>
      </w:r>
      <w:r>
        <w:rPr>
          <w:b/>
          <w:i/>
          <w:iCs/>
          <w:color w:val="000000"/>
          <w:szCs w:val="20"/>
          <w:lang w:eastAsia="pl-PL"/>
        </w:rPr>
      </w:r>
    </w:p>
    <w:p w14:paraId="5E685BA9" w14:textId="77777777">
      <w:pPr>
        <w:spacing/>
        <w:ind/>
        <w:rPr>
          <w:b/>
          <w:sz w:val="22"/>
          <w:lang w:eastAsia="pl-PL"/>
        </w:rPr>
      </w:pPr>
      <w:r>
        <w:rPr>
          <w:b/>
          <w:sz w:val="22"/>
          <w:lang w:eastAsia="pl-PL"/>
        </w:rPr>
      </w:r>
      <w:r>
        <w:rPr>
          <w:b/>
          <w:sz w:val="22"/>
          <w:lang w:eastAsia="pl-PL"/>
        </w:rPr>
      </w:r>
    </w:p>
    <w:p w14:paraId="64913E68" w14:textId="77777777">
      <w:pPr>
        <w:spacing/>
        <w:ind/>
        <w:rPr>
          <w:b/>
          <w:sz w:val="22"/>
          <w:lang w:eastAsia="pl-PL"/>
        </w:rPr>
      </w:pPr>
      <w:r>
        <w:rPr>
          <w:b/>
          <w:sz w:val="22"/>
          <w:lang w:eastAsia="pl-PL"/>
        </w:rPr>
      </w:r>
      <w:r>
        <w:rPr>
          <w:b/>
          <w:sz w:val="22"/>
          <w:lang w:eastAsia="pl-PL"/>
        </w:rPr>
      </w:r>
    </w:p>
    <w:p w14:paraId="3313F7B8" w14:textId="77777777">
      <w:pPr>
        <w:keepNext w:val="true"/>
        <w:spacing/>
        <w:ind/>
        <w:outlineLvl w:val="0"/>
        <w:rPr>
          <w:b/>
          <w:sz w:val="20"/>
          <w:szCs w:val="20"/>
          <w:lang w:eastAsia="pl-PL"/>
        </w:rPr>
      </w:pPr>
      <w:r>
        <w:rPr>
          <w:b/>
          <w:sz w:val="20"/>
          <w:szCs w:val="20"/>
          <w:lang w:eastAsia="pl-PL"/>
        </w:rPr>
      </w:r>
      <w:r>
        <w:rPr>
          <w:b/>
          <w:sz w:val="20"/>
          <w:szCs w:val="20"/>
          <w:lang w:eastAsia="pl-PL"/>
        </w:rPr>
      </w:r>
    </w:p>
    <w:p w14:paraId="201322D1" w14:textId="77777777">
      <w:pPr>
        <w:spacing/>
        <w:ind/>
        <w:rPr>
          <w:sz w:val="20"/>
          <w:lang w:eastAsia="pl-PL"/>
        </w:rPr>
      </w:pPr>
      <w:r>
        <w:rPr>
          <w:sz w:val="20"/>
          <w:lang w:eastAsia="pl-PL"/>
        </w:rPr>
        <w:t xml:space="preserve">.............................................................</w:t>
      </w:r>
      <w:r>
        <w:rPr>
          <w:sz w:val="20"/>
          <w:lang w:eastAsia="pl-PL"/>
        </w:rPr>
      </w:r>
    </w:p>
    <w:p w14:paraId="192B5EA8" w14:textId="77777777">
      <w:pPr>
        <w:spacing/>
        <w:ind/>
        <w:rPr>
          <w:sz w:val="16"/>
          <w:szCs w:val="20"/>
          <w:lang w:eastAsia="pl-PL"/>
        </w:rPr>
      </w:pPr>
      <w:r>
        <w:rPr>
          <w:sz w:val="20"/>
          <w:szCs w:val="20"/>
          <w:lang w:eastAsia="pl-PL"/>
        </w:rPr>
        <w:t xml:space="preserve">      </w:t>
      </w:r>
      <w:r>
        <w:rPr>
          <w:sz w:val="16"/>
          <w:szCs w:val="20"/>
          <w:lang w:eastAsia="pl-PL"/>
        </w:rPr>
        <w:t xml:space="preserve">pieczęć Wykonawcy/Wykonawców </w:t>
      </w:r>
      <w:r>
        <w:rPr>
          <w:sz w:val="16"/>
          <w:szCs w:val="20"/>
          <w:lang w:eastAsia="pl-PL"/>
        </w:rPr>
      </w:r>
    </w:p>
    <w:p w14:paraId="2FDB0562" w14:textId="77777777">
      <w:pPr>
        <w:keepNext w:val="true"/>
        <w:spacing w:before="240"/>
        <w:ind/>
        <w:jc w:val="center"/>
        <w:outlineLvl w:val="1"/>
        <w:rPr>
          <w:b/>
          <w:sz w:val="28"/>
          <w:szCs w:val="20"/>
          <w:u w:val="single"/>
          <w:lang w:eastAsia="pl-PL"/>
        </w:rPr>
      </w:pPr>
      <w:r>
        <w:rPr>
          <w:b/>
          <w:sz w:val="28"/>
          <w:szCs w:val="20"/>
          <w:u w:val="single"/>
          <w:lang w:eastAsia="pl-PL"/>
        </w:rPr>
        <w:t xml:space="preserve">WYKAZ WYKONYWANYCH USŁUG</w:t>
      </w:r>
      <w:r>
        <w:rPr>
          <w:b/>
          <w:sz w:val="28"/>
          <w:szCs w:val="20"/>
          <w:u w:val="single"/>
          <w:lang w:eastAsia="pl-PL"/>
        </w:rPr>
      </w:r>
    </w:p>
    <w:p w14:paraId="006A5CD8" w14:textId="77777777">
      <w:pPr>
        <w:spacing/>
        <w:ind/>
        <w:jc w:val="both"/>
        <w:rPr>
          <w:szCs w:val="20"/>
          <w:lang w:eastAsia="pl-PL"/>
        </w:rPr>
      </w:pPr>
      <w:r>
        <w:rPr>
          <w:szCs w:val="20"/>
          <w:lang w:eastAsia="pl-PL"/>
        </w:rPr>
      </w:r>
      <w:r>
        <w:rPr>
          <w:szCs w:val="20"/>
          <w:lang w:eastAsia="pl-PL"/>
        </w:rPr>
      </w:r>
    </w:p>
    <w:p w14:paraId="0B786E96" w14:textId="77777777">
      <w:pPr>
        <w:spacing/>
        <w:ind w:right="-11"/>
        <w:jc w:val="both"/>
        <w:rPr>
          <w:lang w:eastAsia="pl-PL"/>
        </w:rPr>
      </w:pPr>
      <w:r>
        <w:rPr>
          <w:lang w:eastAsia="pl-PL"/>
        </w:rPr>
        <w:t xml:space="preserve">Składając ofertę na zamówienie publiczne pod nazwą:</w:t>
      </w:r>
      <w:r>
        <w:rPr>
          <w:lang w:eastAsia="pl-PL"/>
        </w:rPr>
      </w:r>
    </w:p>
    <w:p w14:paraId="2637391A" w14:textId="77777777">
      <w:pPr>
        <w:spacing/>
        <w:ind/>
        <w:rPr>
          <w:b/>
          <w:bCs/>
          <w:i/>
          <w:sz w:val="36"/>
          <w:lang w:eastAsia="pl-PL"/>
        </w:rPr>
      </w:pPr>
      <w:r>
        <w:rPr>
          <w:b/>
          <w:bCs/>
          <w:i/>
          <w:sz w:val="36"/>
          <w:lang w:eastAsia="pl-PL"/>
        </w:rPr>
      </w:r>
      <w:r>
        <w:rPr>
          <w:b/>
          <w:bCs/>
          <w:i/>
          <w:sz w:val="36"/>
          <w:lang w:eastAsia="pl-PL"/>
        </w:rPr>
      </w:r>
    </w:p>
    <w:p w14:paraId="2F9659CC" w14:textId="77777777">
      <w:pPr>
        <w:spacing/>
        <w:ind/>
        <w:jc w:val="center"/>
        <w:rPr>
          <w:b/>
          <w:bCs/>
          <w:i/>
          <w:sz w:val="28"/>
          <w:szCs w:val="36"/>
          <w:lang w:eastAsia="pl-PL"/>
        </w:rPr>
      </w:pPr>
      <w:r>
        <w:rPr>
          <w:b/>
          <w:bCs/>
          <w:i/>
          <w:sz w:val="28"/>
          <w:szCs w:val="36"/>
          <w:lang w:eastAsia="pl-PL"/>
        </w:rPr>
        <w:t xml:space="preserve">„Odbiór i zagospodarowanie odpadów komunalnych </w:t>
      </w:r>
      <w:r>
        <w:rPr>
          <w:b/>
          <w:i/>
          <w:sz w:val="28"/>
          <w:szCs w:val="36"/>
          <w:lang w:eastAsia="pl-PL"/>
        </w:rPr>
        <w:t xml:space="preserve">z terenu Gminy Miedzna</w:t>
      </w:r>
      <w:r>
        <w:rPr>
          <w:b/>
          <w:bCs/>
          <w:i/>
          <w:sz w:val="28"/>
          <w:szCs w:val="36"/>
          <w:lang w:eastAsia="pl-PL"/>
        </w:rPr>
        <w:t xml:space="preserve">”</w:t>
      </w:r>
      <w:r>
        <w:rPr>
          <w:b/>
          <w:bCs/>
          <w:i/>
          <w:sz w:val="28"/>
          <w:szCs w:val="36"/>
          <w:lang w:eastAsia="pl-PL"/>
        </w:rPr>
      </w:r>
    </w:p>
    <w:p w14:paraId="35FFC3E9" w14:textId="77777777">
      <w:pPr>
        <w:spacing/>
        <w:ind w:right="-11"/>
        <w:jc w:val="both"/>
        <w:rPr>
          <w:i/>
          <w:lang w:eastAsia="en-US"/>
        </w:rPr>
      </w:pPr>
      <w:r>
        <w:rPr>
          <w:i/>
          <w:lang w:eastAsia="en-US"/>
        </w:rPr>
      </w:r>
      <w:r>
        <w:rPr>
          <w:i/>
          <w:lang w:eastAsia="en-US"/>
        </w:rPr>
      </w:r>
    </w:p>
    <w:p w14:paraId="300B86D8" w14:textId="77777777">
      <w:pPr>
        <w:spacing/>
        <w:ind/>
        <w:jc w:val="both"/>
        <w:rPr>
          <w:szCs w:val="20"/>
          <w:lang w:eastAsia="pl-PL"/>
        </w:rPr>
      </w:pPr>
      <w:r>
        <w:rPr>
          <w:szCs w:val="20"/>
          <w:lang w:eastAsia="pl-PL"/>
        </w:rPr>
        <w:t xml:space="preserve">Wykaz</w:t>
      </w:r>
      <w:r>
        <w:rPr>
          <w:szCs w:val="20"/>
          <w:lang w:eastAsia="pl-PL"/>
        </w:rPr>
        <w:t xml:space="preserve"> wykonanych, a w przypadku świadczeń okresowych lub ciągłych również wykonywanych, głównych usług, w okresie ostatnich trzech lat przed upływem terminu składania ofert, wraz z podaniem ich wartości, przedmiotu, dat wykonywania i podmiotów, na rzecz usług k</w:t>
      </w:r>
      <w:r>
        <w:rPr>
          <w:szCs w:val="20"/>
          <w:lang w:eastAsia="pl-PL"/>
        </w:rPr>
        <w:t xml:space="preserve">tórych usługi zostały wykonane - co najmniej jedną usługę odpowiadającą swoim rodzajem i wartością  (zbiórka odpadów komunalnym od min. 1000 gospodarstw domowych lub zbiórka co najmniej 400 Mg tych odpadów w ciągu roku) przedmiotowi niniejszego zamówienia.</w:t>
      </w:r>
      <w:r>
        <w:rPr>
          <w:szCs w:val="20"/>
          <w:lang w:eastAsia="pl-PL"/>
        </w:rPr>
      </w:r>
    </w:p>
    <w:tbl>
      <w:tblPr>
        <w:tblInd w:w="70" w:type="dxa"/>
        <w:tblW w:w="0" w:type="auto"/>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739"/>
        <w:gridCol w:w="1663"/>
        <w:gridCol w:w="2898"/>
        <w:gridCol w:w="1620"/>
        <w:gridCol w:w="1620"/>
      </w:tblGrid>
      <w:tr>
        <w:trPr>
          <w:cantSplit/>
          <w:trHeight w:val="759"/>
        </w:trPr>
        <w:tc>
          <w:tcPr>
            <w:tcBorders>
              <w:top w:val="single" w:color="auto" w:sz="4" w:space="0"/>
              <w:left w:val="single" w:color="auto" w:sz="4" w:space="0"/>
              <w:bottom w:val="single" w:color="auto" w:sz="4" w:space="0"/>
            </w:tcBorders>
            <w:tcW w:w="1739" w:type="dxa"/>
            <w:vAlign w:val="center"/>
            <w:vMerge w:val="restart"/>
          </w:tcPr>
          <w:p w14:paraId="4540C94F" w14:textId="77777777">
            <w:pPr>
              <w:spacing/>
              <w:ind/>
              <w:jc w:val="center"/>
              <w:rPr>
                <w:sz w:val="22"/>
                <w:lang w:eastAsia="pl-PL"/>
              </w:rPr>
            </w:pPr>
            <w:r>
              <w:rPr>
                <w:sz w:val="22"/>
                <w:lang w:eastAsia="pl-PL"/>
              </w:rPr>
              <w:t xml:space="preserve">Nazwa i adres</w:t>
            </w:r>
            <w:r>
              <w:rPr>
                <w:sz w:val="22"/>
                <w:lang w:eastAsia="pl-PL"/>
              </w:rPr>
            </w:r>
          </w:p>
          <w:p w14:paraId="6177C86B" w14:textId="77777777">
            <w:pPr>
              <w:spacing/>
              <w:ind/>
              <w:jc w:val="center"/>
              <w:rPr>
                <w:sz w:val="22"/>
                <w:lang w:eastAsia="pl-PL"/>
              </w:rPr>
            </w:pPr>
            <w:r>
              <w:rPr>
                <w:sz w:val="22"/>
                <w:lang w:eastAsia="pl-PL"/>
              </w:rPr>
              <w:t xml:space="preserve">Zamawiającego</w:t>
            </w:r>
            <w:r>
              <w:rPr>
                <w:sz w:val="22"/>
                <w:lang w:eastAsia="pl-PL"/>
              </w:rPr>
            </w:r>
          </w:p>
        </w:tc>
        <w:tc>
          <w:tcPr>
            <w:tcBorders>
              <w:top w:val="single" w:color="auto" w:sz="4" w:space="0"/>
              <w:bottom w:val="single" w:color="auto" w:sz="4" w:space="0"/>
            </w:tcBorders>
            <w:tcW w:w="1663" w:type="dxa"/>
            <w:vMerge w:val="restart"/>
          </w:tcPr>
          <w:p w14:paraId="4B50A037" w14:textId="77777777">
            <w:pPr>
              <w:shd w:val="clear" w:color="auto" w:fill="ffffff"/>
              <w:tabs>
                <w:tab w:val="left" w:leader="none" w:pos="540"/>
              </w:tabs>
              <w:spacing w:line="274" w:lineRule="exact"/>
              <w:ind w:right="72"/>
              <w:jc w:val="center"/>
              <w:rPr>
                <w:sz w:val="22"/>
                <w:szCs w:val="20"/>
                <w:lang w:eastAsia="pl-PL"/>
              </w:rPr>
            </w:pPr>
            <w:r>
              <w:rPr>
                <w:sz w:val="22"/>
                <w:szCs w:val="20"/>
                <w:lang w:eastAsia="pl-PL"/>
              </w:rPr>
            </w:r>
            <w:r>
              <w:rPr>
                <w:sz w:val="22"/>
                <w:szCs w:val="20"/>
                <w:lang w:eastAsia="pl-PL"/>
              </w:rPr>
            </w:r>
          </w:p>
          <w:p w14:paraId="6F1F34AC" w14:textId="77777777">
            <w:pPr>
              <w:shd w:val="clear" w:color="auto" w:fill="ffffff"/>
              <w:tabs>
                <w:tab w:val="left" w:leader="none" w:pos="540"/>
              </w:tabs>
              <w:spacing w:line="274" w:lineRule="exact"/>
              <w:ind w:right="72"/>
              <w:jc w:val="center"/>
              <w:rPr>
                <w:sz w:val="22"/>
                <w:szCs w:val="20"/>
                <w:lang w:eastAsia="pl-PL"/>
              </w:rPr>
            </w:pPr>
            <w:r>
              <w:rPr>
                <w:sz w:val="22"/>
                <w:szCs w:val="20"/>
                <w:lang w:eastAsia="pl-PL"/>
              </w:rPr>
              <w:t xml:space="preserve">Wartość brutto zamówienia</w:t>
            </w:r>
            <w:r>
              <w:rPr>
                <w:sz w:val="22"/>
                <w:szCs w:val="20"/>
                <w:lang w:eastAsia="pl-PL"/>
              </w:rPr>
            </w:r>
          </w:p>
          <w:p w14:paraId="1B348A65" w14:textId="77777777">
            <w:pPr>
              <w:spacing/>
              <w:ind/>
              <w:jc w:val="center"/>
              <w:rPr>
                <w:sz w:val="22"/>
                <w:lang w:eastAsia="pl-PL"/>
              </w:rPr>
            </w:pPr>
            <w:r>
              <w:rPr>
                <w:sz w:val="22"/>
                <w:lang w:eastAsia="pl-PL"/>
              </w:rPr>
              <w:t xml:space="preserve">zrealizowanego przez Wykonawcę</w:t>
            </w:r>
            <w:r>
              <w:rPr>
                <w:sz w:val="22"/>
                <w:lang w:eastAsia="pl-PL"/>
              </w:rPr>
            </w:r>
          </w:p>
        </w:tc>
        <w:tc>
          <w:tcPr>
            <w:tcBorders>
              <w:top w:val="single" w:color="auto" w:sz="4" w:space="0"/>
              <w:bottom w:val="single" w:color="auto" w:sz="4" w:space="0"/>
            </w:tcBorders>
            <w:tcW w:w="2898" w:type="dxa"/>
            <w:vAlign w:val="center"/>
            <w:vMerge w:val="restart"/>
          </w:tcPr>
          <w:p w14:paraId="49AE0B59" w14:textId="77777777">
            <w:pPr>
              <w:spacing/>
              <w:ind/>
              <w:jc w:val="center"/>
              <w:rPr>
                <w:sz w:val="22"/>
                <w:lang w:eastAsia="pl-PL"/>
              </w:rPr>
            </w:pPr>
            <w:r>
              <w:rPr>
                <w:sz w:val="22"/>
                <w:lang w:eastAsia="pl-PL"/>
              </w:rPr>
              <w:t xml:space="preserve">Miejsce świadczenia usług;</w:t>
            </w:r>
            <w:r>
              <w:rPr>
                <w:sz w:val="22"/>
                <w:lang w:eastAsia="pl-PL"/>
              </w:rPr>
            </w:r>
          </w:p>
          <w:p w14:paraId="34F63A30" w14:textId="77777777">
            <w:pPr>
              <w:spacing/>
              <w:ind/>
              <w:jc w:val="center"/>
              <w:rPr>
                <w:sz w:val="22"/>
                <w:lang w:eastAsia="pl-PL"/>
              </w:rPr>
            </w:pPr>
            <w:r>
              <w:rPr>
                <w:sz w:val="22"/>
                <w:lang w:eastAsia="pl-PL"/>
              </w:rPr>
              <w:t xml:space="preserve">Zakres przedmiotowy       (masa zebranych odpadów komunalnych, liczba gospodarstw domowych)</w:t>
            </w:r>
            <w:r>
              <w:rPr>
                <w:sz w:val="22"/>
                <w:lang w:eastAsia="pl-PL"/>
              </w:rPr>
            </w:r>
          </w:p>
        </w:tc>
        <w:tc>
          <w:tcPr>
            <w:gridSpan w:val="2"/>
            <w:tcBorders>
              <w:top w:val="single" w:color="auto" w:sz="4" w:space="0"/>
              <w:bottom w:val="single" w:color="auto" w:sz="4" w:space="0"/>
              <w:right w:val="single" w:color="auto" w:sz="4" w:space="0"/>
            </w:tcBorders>
            <w:tcW w:w="3240" w:type="dxa"/>
            <w:vAlign w:val="center"/>
          </w:tcPr>
          <w:p w14:paraId="652309A5" w14:textId="77777777">
            <w:pPr>
              <w:spacing/>
              <w:ind/>
              <w:jc w:val="center"/>
              <w:rPr>
                <w:sz w:val="22"/>
                <w:lang w:eastAsia="pl-PL"/>
              </w:rPr>
            </w:pPr>
            <w:r>
              <w:rPr>
                <w:sz w:val="22"/>
                <w:lang w:eastAsia="pl-PL"/>
              </w:rPr>
              <w:t xml:space="preserve">Czas realizacji</w:t>
            </w:r>
            <w:r>
              <w:rPr>
                <w:sz w:val="22"/>
                <w:lang w:eastAsia="pl-PL"/>
              </w:rPr>
            </w:r>
          </w:p>
        </w:tc>
      </w:tr>
      <w:tr>
        <w:trPr>
          <w:cantSplit/>
          <w:trHeight w:val="758"/>
        </w:trPr>
        <w:tc>
          <w:tcPr>
            <w:tcBorders>
              <w:top w:val="single" w:color="auto" w:sz="4" w:space="0"/>
              <w:left w:val="single" w:color="auto" w:sz="4" w:space="0"/>
              <w:bottom w:val="single" w:color="auto" w:sz="4" w:space="0"/>
            </w:tcBorders>
            <w:tcW w:w="1739" w:type="dxa"/>
            <w:vAlign w:val="center"/>
            <w:vMerge w:val="continue"/>
          </w:tcPr>
          <w:p w14:paraId="09EC9545" w14:textId="77777777">
            <w:pPr>
              <w:spacing/>
              <w:ind/>
              <w:rPr>
                <w:sz w:val="22"/>
                <w:lang w:eastAsia="pl-PL"/>
              </w:rPr>
            </w:pPr>
            <w:r>
              <w:rPr>
                <w:sz w:val="22"/>
                <w:lang w:eastAsia="pl-PL"/>
              </w:rPr>
            </w:r>
            <w:r>
              <w:rPr>
                <w:sz w:val="22"/>
                <w:lang w:eastAsia="pl-PL"/>
              </w:rPr>
            </w:r>
          </w:p>
        </w:tc>
        <w:tc>
          <w:tcPr>
            <w:tcBorders>
              <w:top w:val="single" w:color="auto" w:sz="4" w:space="0"/>
              <w:bottom w:val="single" w:color="auto" w:sz="4" w:space="0"/>
            </w:tcBorders>
            <w:tcW w:w="1663" w:type="dxa"/>
            <w:vAlign w:val="center"/>
            <w:vMerge w:val="continue"/>
          </w:tcPr>
          <w:p w14:paraId="542730DC" w14:textId="77777777">
            <w:pPr>
              <w:spacing/>
              <w:ind/>
              <w:rPr>
                <w:sz w:val="22"/>
                <w:lang w:eastAsia="pl-PL"/>
              </w:rPr>
            </w:pPr>
            <w:r>
              <w:rPr>
                <w:sz w:val="22"/>
                <w:lang w:eastAsia="pl-PL"/>
              </w:rPr>
            </w:r>
            <w:r>
              <w:rPr>
                <w:sz w:val="22"/>
                <w:lang w:eastAsia="pl-PL"/>
              </w:rPr>
            </w:r>
          </w:p>
        </w:tc>
        <w:tc>
          <w:tcPr>
            <w:tcBorders>
              <w:top w:val="single" w:color="auto" w:sz="4" w:space="0"/>
              <w:bottom w:val="single" w:color="auto" w:sz="4" w:space="0"/>
            </w:tcBorders>
            <w:tcW w:w="2898" w:type="dxa"/>
            <w:vAlign w:val="center"/>
            <w:vMerge w:val="continue"/>
          </w:tcPr>
          <w:p w14:paraId="7E8A5BFB" w14:textId="77777777">
            <w:pPr>
              <w:spacing/>
              <w:ind/>
              <w:rPr>
                <w:sz w:val="22"/>
                <w:lang w:eastAsia="pl-PL"/>
              </w:rPr>
            </w:pPr>
            <w:r>
              <w:rPr>
                <w:sz w:val="22"/>
                <w:lang w:eastAsia="pl-PL"/>
              </w:rPr>
            </w:r>
            <w:r>
              <w:rPr>
                <w:sz w:val="22"/>
                <w:lang w:eastAsia="pl-PL"/>
              </w:rPr>
            </w:r>
          </w:p>
        </w:tc>
        <w:tc>
          <w:tcPr>
            <w:tcBorders>
              <w:top w:val="single" w:color="auto" w:sz="4" w:space="0"/>
              <w:bottom w:val="single" w:color="auto" w:sz="4" w:space="0"/>
            </w:tcBorders>
            <w:tcW w:w="1620" w:type="dxa"/>
            <w:vAlign w:val="center"/>
          </w:tcPr>
          <w:p w14:paraId="1CF7BA40" w14:textId="77777777">
            <w:pPr>
              <w:spacing/>
              <w:ind/>
              <w:jc w:val="center"/>
              <w:rPr>
                <w:sz w:val="22"/>
                <w:lang w:eastAsia="pl-PL"/>
              </w:rPr>
            </w:pPr>
            <w:r>
              <w:rPr>
                <w:sz w:val="22"/>
                <w:lang w:eastAsia="pl-PL"/>
              </w:rPr>
              <w:t xml:space="preserve">Początek</w:t>
            </w:r>
            <w:r>
              <w:rPr>
                <w:sz w:val="22"/>
                <w:lang w:eastAsia="pl-PL"/>
              </w:rPr>
            </w:r>
          </w:p>
          <w:p w14:paraId="66B0EBB6" w14:textId="77777777">
            <w:pPr>
              <w:spacing/>
              <w:ind/>
              <w:jc w:val="center"/>
              <w:rPr>
                <w:sz w:val="22"/>
                <w:lang w:eastAsia="pl-PL"/>
              </w:rPr>
            </w:pPr>
            <w:r>
              <w:rPr>
                <w:sz w:val="22"/>
                <w:lang w:eastAsia="pl-PL"/>
              </w:rPr>
              <w:t xml:space="preserve">(miesiąc, rok)</w:t>
            </w:r>
            <w:r>
              <w:rPr>
                <w:sz w:val="22"/>
                <w:lang w:eastAsia="pl-PL"/>
              </w:rPr>
            </w:r>
          </w:p>
        </w:tc>
        <w:tc>
          <w:tcPr>
            <w:tcBorders>
              <w:top w:val="single" w:color="auto" w:sz="4" w:space="0"/>
              <w:bottom w:val="single" w:color="auto" w:sz="4" w:space="0"/>
              <w:right w:val="single" w:color="auto" w:sz="4" w:space="0"/>
            </w:tcBorders>
            <w:tcW w:w="1620" w:type="dxa"/>
            <w:vAlign w:val="center"/>
          </w:tcPr>
          <w:p w14:paraId="2C4F8361" w14:textId="77777777">
            <w:pPr>
              <w:spacing/>
              <w:ind/>
              <w:jc w:val="center"/>
              <w:rPr>
                <w:sz w:val="22"/>
                <w:lang w:eastAsia="pl-PL"/>
              </w:rPr>
            </w:pPr>
            <w:r>
              <w:rPr>
                <w:sz w:val="22"/>
                <w:lang w:eastAsia="pl-PL"/>
              </w:rPr>
              <w:t xml:space="preserve">Zakończenie</w:t>
            </w:r>
            <w:r>
              <w:rPr>
                <w:sz w:val="22"/>
                <w:lang w:eastAsia="pl-PL"/>
              </w:rPr>
            </w:r>
          </w:p>
          <w:p w14:paraId="016FE70D" w14:textId="77777777">
            <w:pPr>
              <w:spacing/>
              <w:ind/>
              <w:jc w:val="center"/>
              <w:rPr>
                <w:sz w:val="22"/>
                <w:lang w:eastAsia="pl-PL"/>
              </w:rPr>
            </w:pPr>
            <w:r>
              <w:rPr>
                <w:sz w:val="22"/>
                <w:lang w:eastAsia="pl-PL"/>
              </w:rPr>
              <w:t xml:space="preserve">(miesiąc, rok)</w:t>
            </w:r>
            <w:r>
              <w:rPr>
                <w:sz w:val="22"/>
                <w:lang w:eastAsia="pl-PL"/>
              </w:rPr>
            </w:r>
          </w:p>
        </w:tc>
      </w:tr>
      <w:tr>
        <w:trPr/>
        <w:tc>
          <w:tcPr>
            <w:tcBorders>
              <w:top w:val="single" w:color="auto" w:sz="4" w:space="0"/>
              <w:left w:val="single" w:color="auto" w:sz="4" w:space="0"/>
              <w:bottom w:val="single" w:color="auto" w:sz="4" w:space="0"/>
            </w:tcBorders>
            <w:tcW w:w="1739" w:type="dxa"/>
            <w:vAlign w:val="center"/>
          </w:tcPr>
          <w:p w14:paraId="316F9A5A" w14:textId="77777777">
            <w:pPr>
              <w:spacing/>
              <w:ind/>
              <w:jc w:val="center"/>
              <w:rPr>
                <w:sz w:val="22"/>
                <w:lang w:eastAsia="pl-PL"/>
              </w:rPr>
            </w:pPr>
            <w:r>
              <w:rPr>
                <w:sz w:val="22"/>
                <w:lang w:eastAsia="pl-PL"/>
              </w:rPr>
              <w:t xml:space="preserve">1</w:t>
            </w:r>
            <w:r>
              <w:rPr>
                <w:sz w:val="22"/>
                <w:lang w:eastAsia="pl-PL"/>
              </w:rPr>
            </w:r>
          </w:p>
        </w:tc>
        <w:tc>
          <w:tcPr>
            <w:tcBorders>
              <w:top w:val="single" w:color="auto" w:sz="4" w:space="0"/>
              <w:bottom w:val="single" w:color="auto" w:sz="4" w:space="0"/>
            </w:tcBorders>
            <w:tcW w:w="1663" w:type="dxa"/>
          </w:tcPr>
          <w:p w14:paraId="218135F4" w14:textId="77777777">
            <w:pPr>
              <w:spacing/>
              <w:ind/>
              <w:jc w:val="center"/>
              <w:rPr>
                <w:sz w:val="22"/>
                <w:lang w:eastAsia="pl-PL"/>
              </w:rPr>
            </w:pPr>
            <w:r>
              <w:rPr>
                <w:sz w:val="22"/>
                <w:lang w:eastAsia="pl-PL"/>
              </w:rPr>
              <w:t xml:space="preserve">2</w:t>
            </w:r>
            <w:r>
              <w:rPr>
                <w:sz w:val="22"/>
                <w:lang w:eastAsia="pl-PL"/>
              </w:rPr>
            </w:r>
          </w:p>
        </w:tc>
        <w:tc>
          <w:tcPr>
            <w:tcBorders>
              <w:top w:val="single" w:color="auto" w:sz="4" w:space="0"/>
              <w:bottom w:val="single" w:color="auto" w:sz="4" w:space="0"/>
            </w:tcBorders>
            <w:tcW w:w="2898" w:type="dxa"/>
            <w:vAlign w:val="center"/>
          </w:tcPr>
          <w:p w14:paraId="74FFA183" w14:textId="77777777">
            <w:pPr>
              <w:spacing/>
              <w:ind/>
              <w:jc w:val="center"/>
              <w:rPr>
                <w:sz w:val="22"/>
                <w:lang w:eastAsia="pl-PL"/>
              </w:rPr>
            </w:pPr>
            <w:r>
              <w:rPr>
                <w:sz w:val="22"/>
                <w:lang w:eastAsia="pl-PL"/>
              </w:rPr>
              <w:t xml:space="preserve">3</w:t>
            </w:r>
            <w:r>
              <w:rPr>
                <w:sz w:val="22"/>
                <w:lang w:eastAsia="pl-PL"/>
              </w:rPr>
            </w:r>
          </w:p>
        </w:tc>
        <w:tc>
          <w:tcPr>
            <w:tcBorders>
              <w:top w:val="single" w:color="auto" w:sz="4" w:space="0"/>
              <w:bottom w:val="single" w:color="auto" w:sz="4" w:space="0"/>
            </w:tcBorders>
            <w:tcW w:w="1620" w:type="dxa"/>
            <w:vAlign w:val="center"/>
          </w:tcPr>
          <w:p w14:paraId="0DE4108F" w14:textId="77777777">
            <w:pPr>
              <w:spacing/>
              <w:ind/>
              <w:jc w:val="center"/>
              <w:rPr>
                <w:sz w:val="22"/>
                <w:lang w:eastAsia="pl-PL"/>
              </w:rPr>
            </w:pPr>
            <w:r>
              <w:rPr>
                <w:sz w:val="22"/>
                <w:lang w:eastAsia="pl-PL"/>
              </w:rPr>
              <w:t xml:space="preserve">4</w:t>
            </w:r>
            <w:r>
              <w:rPr>
                <w:sz w:val="22"/>
                <w:lang w:eastAsia="pl-PL"/>
              </w:rPr>
            </w:r>
          </w:p>
        </w:tc>
        <w:tc>
          <w:tcPr>
            <w:tcBorders>
              <w:top w:val="single" w:color="auto" w:sz="4" w:space="0"/>
              <w:bottom w:val="single" w:color="auto" w:sz="4" w:space="0"/>
              <w:right w:val="single" w:color="auto" w:sz="4" w:space="0"/>
            </w:tcBorders>
            <w:tcW w:w="1620" w:type="dxa"/>
            <w:vAlign w:val="center"/>
          </w:tcPr>
          <w:p w14:paraId="015BFC12" w14:textId="77777777">
            <w:pPr>
              <w:spacing/>
              <w:ind/>
              <w:jc w:val="center"/>
              <w:rPr>
                <w:sz w:val="22"/>
                <w:lang w:eastAsia="pl-PL"/>
              </w:rPr>
            </w:pPr>
            <w:r>
              <w:rPr>
                <w:sz w:val="22"/>
                <w:lang w:eastAsia="pl-PL"/>
              </w:rPr>
              <w:t xml:space="preserve">5</w:t>
            </w:r>
            <w:r>
              <w:rPr>
                <w:sz w:val="22"/>
                <w:lang w:eastAsia="pl-PL"/>
              </w:rPr>
            </w:r>
          </w:p>
        </w:tc>
      </w:tr>
      <w:tr>
        <w:trPr/>
        <w:tc>
          <w:tcPr>
            <w:tcBorders>
              <w:top w:val="single" w:color="auto" w:sz="4" w:space="0"/>
              <w:left w:val="single" w:color="auto" w:sz="4" w:space="0"/>
              <w:bottom w:val="single" w:color="auto" w:sz="4" w:space="0"/>
            </w:tcBorders>
            <w:tcW w:w="1739" w:type="dxa"/>
            <w:vAlign w:val="center"/>
          </w:tcPr>
          <w:p w14:paraId="34A450EF" w14:textId="77777777">
            <w:pPr>
              <w:spacing/>
              <w:ind/>
              <w:jc w:val="center"/>
              <w:rPr>
                <w:sz w:val="22"/>
                <w:lang w:eastAsia="pl-PL"/>
              </w:rPr>
            </w:pPr>
            <w:r>
              <w:rPr>
                <w:sz w:val="22"/>
                <w:lang w:eastAsia="pl-PL"/>
              </w:rPr>
            </w:r>
            <w:r>
              <w:rPr>
                <w:sz w:val="22"/>
                <w:lang w:eastAsia="pl-PL"/>
              </w:rPr>
            </w:r>
          </w:p>
          <w:p w14:paraId="1EC1A2FD" w14:textId="77777777">
            <w:pPr>
              <w:spacing/>
              <w:ind/>
              <w:jc w:val="center"/>
              <w:rPr>
                <w:sz w:val="22"/>
                <w:lang w:eastAsia="pl-PL"/>
              </w:rPr>
            </w:pPr>
            <w:r>
              <w:rPr>
                <w:sz w:val="22"/>
                <w:lang w:eastAsia="pl-PL"/>
              </w:rPr>
            </w:r>
            <w:r>
              <w:rPr>
                <w:sz w:val="22"/>
                <w:lang w:eastAsia="pl-PL"/>
              </w:rPr>
            </w:r>
          </w:p>
          <w:p w14:paraId="0596864D" w14:textId="77777777">
            <w:pPr>
              <w:spacing/>
              <w:ind/>
              <w:jc w:val="center"/>
              <w:rPr>
                <w:sz w:val="22"/>
                <w:lang w:eastAsia="pl-PL"/>
              </w:rPr>
            </w:pPr>
            <w:r>
              <w:rPr>
                <w:sz w:val="22"/>
                <w:lang w:eastAsia="pl-PL"/>
              </w:rPr>
            </w:r>
            <w:r>
              <w:rPr>
                <w:sz w:val="22"/>
                <w:lang w:eastAsia="pl-PL"/>
              </w:rPr>
            </w:r>
          </w:p>
          <w:p w14:paraId="7AAAE8E6" w14:textId="77777777">
            <w:pPr>
              <w:spacing/>
              <w:ind/>
              <w:jc w:val="center"/>
              <w:rPr>
                <w:sz w:val="22"/>
                <w:lang w:eastAsia="pl-PL"/>
              </w:rPr>
            </w:pPr>
            <w:r>
              <w:rPr>
                <w:sz w:val="22"/>
                <w:lang w:eastAsia="pl-PL"/>
              </w:rPr>
            </w:r>
            <w:r>
              <w:rPr>
                <w:sz w:val="22"/>
                <w:lang w:eastAsia="pl-PL"/>
              </w:rPr>
            </w:r>
          </w:p>
          <w:p w14:paraId="09B5B0DA" w14:textId="77777777">
            <w:pPr>
              <w:spacing/>
              <w:ind/>
              <w:jc w:val="center"/>
              <w:rPr>
                <w:sz w:val="22"/>
                <w:lang w:eastAsia="pl-PL"/>
              </w:rPr>
            </w:pPr>
            <w:r>
              <w:rPr>
                <w:sz w:val="22"/>
                <w:lang w:eastAsia="pl-PL"/>
              </w:rPr>
            </w:r>
            <w:r>
              <w:rPr>
                <w:sz w:val="22"/>
                <w:lang w:eastAsia="pl-PL"/>
              </w:rPr>
            </w:r>
          </w:p>
          <w:p w14:paraId="1A4E40E3" w14:textId="77777777">
            <w:pPr>
              <w:spacing/>
              <w:ind/>
              <w:jc w:val="center"/>
              <w:rPr>
                <w:sz w:val="22"/>
                <w:lang w:eastAsia="pl-PL"/>
              </w:rPr>
            </w:pPr>
            <w:r>
              <w:rPr>
                <w:sz w:val="22"/>
                <w:lang w:eastAsia="pl-PL"/>
              </w:rPr>
            </w:r>
            <w:r>
              <w:rPr>
                <w:sz w:val="22"/>
                <w:lang w:eastAsia="pl-PL"/>
              </w:rPr>
            </w:r>
          </w:p>
          <w:p w14:paraId="471C05F4" w14:textId="77777777">
            <w:pPr>
              <w:spacing/>
              <w:ind/>
              <w:jc w:val="center"/>
              <w:rPr>
                <w:sz w:val="22"/>
                <w:lang w:eastAsia="pl-PL"/>
              </w:rPr>
            </w:pPr>
            <w:r>
              <w:rPr>
                <w:sz w:val="22"/>
                <w:lang w:eastAsia="pl-PL"/>
              </w:rPr>
            </w:r>
            <w:r>
              <w:rPr>
                <w:sz w:val="22"/>
                <w:lang w:eastAsia="pl-PL"/>
              </w:rPr>
            </w:r>
          </w:p>
          <w:p w14:paraId="191D320B" w14:textId="77777777">
            <w:pPr>
              <w:spacing/>
              <w:ind/>
              <w:jc w:val="center"/>
              <w:rPr>
                <w:sz w:val="22"/>
                <w:lang w:eastAsia="pl-PL"/>
              </w:rPr>
            </w:pPr>
            <w:r>
              <w:rPr>
                <w:sz w:val="22"/>
                <w:lang w:eastAsia="pl-PL"/>
              </w:rPr>
            </w:r>
            <w:r>
              <w:rPr>
                <w:sz w:val="22"/>
                <w:lang w:eastAsia="pl-PL"/>
              </w:rPr>
            </w:r>
          </w:p>
          <w:p w14:paraId="10157FA7" w14:textId="77777777">
            <w:pPr>
              <w:spacing/>
              <w:ind/>
              <w:jc w:val="center"/>
              <w:rPr>
                <w:sz w:val="22"/>
                <w:lang w:eastAsia="pl-PL"/>
              </w:rPr>
            </w:pPr>
            <w:r>
              <w:rPr>
                <w:sz w:val="22"/>
                <w:lang w:eastAsia="pl-PL"/>
              </w:rPr>
            </w:r>
            <w:r>
              <w:rPr>
                <w:sz w:val="22"/>
                <w:lang w:eastAsia="pl-PL"/>
              </w:rPr>
            </w:r>
          </w:p>
          <w:p w14:paraId="23CEF13A" w14:textId="77777777">
            <w:pPr>
              <w:spacing/>
              <w:ind/>
              <w:jc w:val="center"/>
              <w:rPr>
                <w:sz w:val="22"/>
                <w:lang w:eastAsia="pl-PL"/>
              </w:rPr>
            </w:pPr>
            <w:r>
              <w:rPr>
                <w:sz w:val="22"/>
                <w:lang w:eastAsia="pl-PL"/>
              </w:rPr>
            </w:r>
            <w:r>
              <w:rPr>
                <w:sz w:val="22"/>
                <w:lang w:eastAsia="pl-PL"/>
              </w:rPr>
            </w:r>
          </w:p>
          <w:p w14:paraId="55090374" w14:textId="77777777">
            <w:pPr>
              <w:spacing/>
              <w:ind/>
              <w:jc w:val="center"/>
              <w:rPr>
                <w:sz w:val="22"/>
                <w:lang w:eastAsia="pl-PL"/>
              </w:rPr>
            </w:pPr>
            <w:r>
              <w:rPr>
                <w:sz w:val="22"/>
                <w:lang w:eastAsia="pl-PL"/>
              </w:rPr>
            </w:r>
            <w:r>
              <w:rPr>
                <w:sz w:val="22"/>
                <w:lang w:eastAsia="pl-PL"/>
              </w:rPr>
            </w:r>
          </w:p>
          <w:p w14:paraId="55D65A9F" w14:textId="77777777">
            <w:pPr>
              <w:spacing/>
              <w:ind/>
              <w:jc w:val="center"/>
              <w:rPr>
                <w:sz w:val="22"/>
                <w:lang w:eastAsia="pl-PL"/>
              </w:rPr>
            </w:pPr>
            <w:r>
              <w:rPr>
                <w:sz w:val="22"/>
                <w:lang w:eastAsia="pl-PL"/>
              </w:rPr>
            </w:r>
            <w:r>
              <w:rPr>
                <w:sz w:val="22"/>
                <w:lang w:eastAsia="pl-PL"/>
              </w:rPr>
            </w:r>
          </w:p>
          <w:p w14:paraId="1B5F6BAB" w14:textId="77777777">
            <w:pPr>
              <w:spacing/>
              <w:ind/>
              <w:jc w:val="center"/>
              <w:rPr>
                <w:sz w:val="22"/>
                <w:lang w:eastAsia="pl-PL"/>
              </w:rPr>
            </w:pPr>
            <w:r>
              <w:rPr>
                <w:sz w:val="22"/>
                <w:lang w:eastAsia="pl-PL"/>
              </w:rPr>
            </w:r>
            <w:r>
              <w:rPr>
                <w:sz w:val="22"/>
                <w:lang w:eastAsia="pl-PL"/>
              </w:rPr>
            </w:r>
          </w:p>
          <w:p w14:paraId="36B233CC" w14:textId="77777777">
            <w:pPr>
              <w:spacing/>
              <w:ind/>
              <w:jc w:val="center"/>
              <w:rPr>
                <w:sz w:val="22"/>
                <w:lang w:eastAsia="pl-PL"/>
              </w:rPr>
            </w:pPr>
            <w:r>
              <w:rPr>
                <w:sz w:val="22"/>
                <w:lang w:eastAsia="pl-PL"/>
              </w:rPr>
            </w:r>
            <w:r>
              <w:rPr>
                <w:sz w:val="22"/>
                <w:lang w:eastAsia="pl-PL"/>
              </w:rPr>
            </w:r>
          </w:p>
          <w:p w14:paraId="6D79E72F" w14:textId="77777777">
            <w:pPr>
              <w:spacing/>
              <w:ind/>
              <w:rPr>
                <w:sz w:val="22"/>
                <w:lang w:eastAsia="pl-PL"/>
              </w:rPr>
            </w:pPr>
            <w:r>
              <w:rPr>
                <w:sz w:val="22"/>
                <w:lang w:eastAsia="pl-PL"/>
              </w:rPr>
            </w:r>
            <w:r>
              <w:rPr>
                <w:sz w:val="22"/>
                <w:lang w:eastAsia="pl-PL"/>
              </w:rPr>
            </w:r>
          </w:p>
          <w:p w14:paraId="78A6DA40" w14:textId="77777777">
            <w:pPr>
              <w:spacing/>
              <w:ind/>
              <w:jc w:val="center"/>
              <w:rPr>
                <w:sz w:val="22"/>
                <w:lang w:eastAsia="pl-PL"/>
              </w:rPr>
            </w:pPr>
            <w:r>
              <w:rPr>
                <w:sz w:val="22"/>
                <w:lang w:eastAsia="pl-PL"/>
              </w:rPr>
            </w:r>
            <w:r>
              <w:rPr>
                <w:sz w:val="22"/>
                <w:lang w:eastAsia="pl-PL"/>
              </w:rPr>
            </w:r>
          </w:p>
        </w:tc>
        <w:tc>
          <w:tcPr>
            <w:tcBorders>
              <w:top w:val="single" w:color="auto" w:sz="4" w:space="0"/>
              <w:bottom w:val="single" w:color="auto" w:sz="4" w:space="0"/>
            </w:tcBorders>
            <w:tcW w:w="1663" w:type="dxa"/>
          </w:tcPr>
          <w:p w14:paraId="340FC3E9" w14:textId="77777777">
            <w:pPr>
              <w:spacing/>
              <w:ind/>
              <w:jc w:val="center"/>
              <w:rPr>
                <w:sz w:val="22"/>
                <w:lang w:eastAsia="pl-PL"/>
              </w:rPr>
            </w:pPr>
            <w:r>
              <w:rPr>
                <w:sz w:val="22"/>
                <w:lang w:eastAsia="pl-PL"/>
              </w:rPr>
            </w:r>
            <w:r>
              <w:rPr>
                <w:sz w:val="22"/>
                <w:lang w:eastAsia="pl-PL"/>
              </w:rPr>
            </w:r>
          </w:p>
        </w:tc>
        <w:tc>
          <w:tcPr>
            <w:tcBorders>
              <w:top w:val="single" w:color="auto" w:sz="4" w:space="0"/>
              <w:bottom w:val="single" w:color="auto" w:sz="4" w:space="0"/>
            </w:tcBorders>
            <w:tcW w:w="2898" w:type="dxa"/>
            <w:vAlign w:val="center"/>
          </w:tcPr>
          <w:p w14:paraId="5BDB8275" w14:textId="77777777">
            <w:pPr>
              <w:spacing/>
              <w:ind/>
              <w:jc w:val="center"/>
              <w:rPr>
                <w:sz w:val="22"/>
                <w:lang w:eastAsia="pl-PL"/>
              </w:rPr>
            </w:pPr>
            <w:r>
              <w:rPr>
                <w:sz w:val="22"/>
                <w:lang w:eastAsia="pl-PL"/>
              </w:rPr>
            </w:r>
            <w:r>
              <w:rPr>
                <w:sz w:val="22"/>
                <w:lang w:eastAsia="pl-PL"/>
              </w:rPr>
            </w:r>
          </w:p>
        </w:tc>
        <w:tc>
          <w:tcPr>
            <w:tcBorders>
              <w:top w:val="single" w:color="auto" w:sz="4" w:space="0"/>
              <w:bottom w:val="single" w:color="auto" w:sz="4" w:space="0"/>
            </w:tcBorders>
            <w:tcW w:w="1620" w:type="dxa"/>
            <w:vAlign w:val="center"/>
          </w:tcPr>
          <w:p w14:paraId="0F28A0EB" w14:textId="77777777">
            <w:pPr>
              <w:spacing/>
              <w:ind/>
              <w:jc w:val="center"/>
              <w:rPr>
                <w:sz w:val="22"/>
                <w:lang w:eastAsia="pl-PL"/>
              </w:rPr>
            </w:pPr>
            <w:r>
              <w:rPr>
                <w:sz w:val="22"/>
                <w:lang w:eastAsia="pl-PL"/>
              </w:rPr>
            </w:r>
            <w:r>
              <w:rPr>
                <w:sz w:val="22"/>
                <w:lang w:eastAsia="pl-PL"/>
              </w:rPr>
            </w:r>
          </w:p>
        </w:tc>
        <w:tc>
          <w:tcPr>
            <w:tcBorders>
              <w:top w:val="single" w:color="auto" w:sz="4" w:space="0"/>
              <w:bottom w:val="single" w:color="auto" w:sz="4" w:space="0"/>
              <w:right w:val="single" w:color="auto" w:sz="4" w:space="0"/>
            </w:tcBorders>
            <w:tcW w:w="1620" w:type="dxa"/>
            <w:vAlign w:val="center"/>
          </w:tcPr>
          <w:p w14:paraId="24B205C1" w14:textId="77777777">
            <w:pPr>
              <w:spacing/>
              <w:ind/>
              <w:jc w:val="center"/>
              <w:rPr>
                <w:sz w:val="22"/>
                <w:lang w:eastAsia="pl-PL"/>
              </w:rPr>
            </w:pPr>
            <w:r>
              <w:rPr>
                <w:sz w:val="22"/>
                <w:lang w:eastAsia="pl-PL"/>
              </w:rPr>
            </w:r>
            <w:r>
              <w:rPr>
                <w:sz w:val="22"/>
                <w:lang w:eastAsia="pl-PL"/>
              </w:rPr>
            </w:r>
          </w:p>
        </w:tc>
      </w:tr>
    </w:tbl>
    <w:p w14:paraId="21D425B1" w14:textId="77777777">
      <w:pPr>
        <w:spacing/>
        <w:ind/>
        <w:jc w:val="both"/>
        <w:rPr>
          <w:sz w:val="22"/>
          <w:lang w:eastAsia="pl-PL"/>
        </w:rPr>
      </w:pPr>
      <w:r>
        <w:rPr>
          <w:sz w:val="22"/>
          <w:lang w:eastAsia="pl-PL"/>
        </w:rPr>
      </w:r>
      <w:r>
        <w:rPr>
          <w:sz w:val="22"/>
          <w:lang w:eastAsia="pl-PL"/>
        </w:rPr>
      </w:r>
    </w:p>
    <w:p w14:paraId="62B6AC0C" w14:textId="77777777">
      <w:pPr>
        <w:spacing/>
        <w:ind/>
        <w:jc w:val="both"/>
        <w:rPr>
          <w:i/>
          <w:szCs w:val="20"/>
          <w:lang w:eastAsia="pl-PL"/>
        </w:rPr>
      </w:pPr>
      <w:r>
        <w:rPr>
          <w:i/>
          <w:szCs w:val="20"/>
          <w:lang w:eastAsia="pl-PL"/>
        </w:rPr>
        <w:t xml:space="preserve">Z załączeniem dowodów, czy zostały wykonane lub są wykonywane należycie.</w:t>
      </w:r>
      <w:r>
        <w:rPr>
          <w:i/>
          <w:szCs w:val="20"/>
          <w:lang w:eastAsia="pl-PL"/>
        </w:rPr>
      </w:r>
    </w:p>
    <w:p w14:paraId="14F343C5" w14:textId="77777777">
      <w:pPr>
        <w:spacing/>
        <w:ind/>
        <w:jc w:val="both"/>
        <w:rPr>
          <w:i/>
          <w:szCs w:val="20"/>
          <w:lang w:eastAsia="pl-PL"/>
        </w:rPr>
      </w:pPr>
      <w:r>
        <w:rPr>
          <w:i/>
          <w:szCs w:val="20"/>
          <w:lang w:eastAsia="pl-PL"/>
        </w:rPr>
      </w:r>
      <w:r>
        <w:rPr>
          <w:i/>
          <w:szCs w:val="20"/>
          <w:lang w:eastAsia="pl-PL"/>
        </w:rPr>
      </w:r>
    </w:p>
    <w:p w14:paraId="537B9643" w14:textId="77777777">
      <w:pPr>
        <w:spacing/>
        <w:ind/>
        <w:jc w:val="both"/>
        <w:rPr>
          <w:sz w:val="18"/>
          <w:lang w:eastAsia="pl-PL"/>
        </w:rPr>
      </w:pPr>
      <w:r>
        <w:rPr>
          <w:sz w:val="18"/>
          <w:lang w:eastAsia="pl-PL"/>
        </w:rPr>
      </w:r>
      <w:r>
        <w:rPr>
          <w:sz w:val="18"/>
          <w:lang w:eastAsia="pl-PL"/>
        </w:rPr>
      </w:r>
    </w:p>
    <w:p w14:paraId="47405CEF" w14:textId="77777777">
      <w:pPr>
        <w:spacing/>
        <w:ind/>
        <w:jc w:val="both"/>
        <w:rPr>
          <w:sz w:val="18"/>
          <w:lang w:eastAsia="pl-PL"/>
        </w:rPr>
      </w:pPr>
      <w:r>
        <w:rPr>
          <w:i/>
          <w:sz w:val="18"/>
          <w:lang w:eastAsia="pl-PL"/>
        </w:rPr>
        <w:t xml:space="preserve">................................., </w:t>
      </w:r>
      <w:r>
        <w:rPr>
          <w:i/>
          <w:sz w:val="20"/>
          <w:lang w:eastAsia="pl-PL"/>
        </w:rPr>
        <w:t xml:space="preserve">dnia.</w:t>
      </w:r>
      <w:r>
        <w:rPr>
          <w:i/>
          <w:sz w:val="18"/>
          <w:lang w:eastAsia="pl-PL"/>
        </w:rPr>
        <w:t xml:space="preserve">............................                                                            </w:t>
      </w:r>
      <w:r>
        <w:rPr>
          <w:sz w:val="18"/>
          <w:lang w:eastAsia="pl-PL"/>
        </w:rPr>
        <w:t xml:space="preserve">.............................................................</w:t>
      </w:r>
      <w:r>
        <w:rPr>
          <w:sz w:val="18"/>
          <w:lang w:eastAsia="pl-PL"/>
        </w:rPr>
      </w:r>
    </w:p>
    <w:p w14:paraId="0B3A1970" w14:textId="77777777">
      <w:pPr>
        <w:spacing/>
        <w:ind w:firstLine="708" w:left="4248"/>
        <w:rPr>
          <w:lang w:eastAsia="pl-PL"/>
        </w:rPr>
      </w:pPr>
      <w:r>
        <w:rPr>
          <w:i/>
          <w:sz w:val="20"/>
          <w:lang w:eastAsia="pl-PL"/>
        </w:rPr>
        <w:t xml:space="preserve">                  (podpis Wykonawcy / Wykonawców</w:t>
      </w:r>
      <w:r>
        <w:rPr>
          <w:lang w:eastAsia="pl-PL"/>
        </w:rPr>
      </w:r>
    </w:p>
    <w:p w14:paraId="6B80DA54">
      <w:pPr>
        <w:keepNext w:val="true"/>
        <w:shd w:val="clear" w:color="auto" w:fill="ffffff"/>
        <w:spacing/>
        <w:ind/>
        <w:jc w:val="right"/>
        <w:outlineLvl w:val="3"/>
        <w:rPr>
          <w:b/>
          <w:bCs/>
          <w:i/>
          <w:color w:val="000000"/>
          <w:lang w:eastAsia="pl-PL"/>
        </w:rPr>
      </w:pPr>
      <w:r>
        <w:rPr>
          <w:b/>
          <w:i/>
          <w:color w:val="000000"/>
          <w:szCs w:val="20"/>
          <w:highlight w:val="none"/>
          <w:lang w:eastAsia="pl-PL"/>
        </w:rPr>
      </w:r>
      <w:r>
        <w:rPr>
          <w:b/>
          <w:i/>
          <w:color w:val="000000"/>
          <w:szCs w:val="20"/>
          <w:highlight w:val="none"/>
          <w:lang w:eastAsia="pl-PL"/>
        </w:rPr>
      </w:r>
      <w:r>
        <w:rPr>
          <w:b/>
          <w:i/>
          <w:color w:val="000000"/>
          <w:szCs w:val="20"/>
          <w:highlight w:val="none"/>
          <w:lang w:eastAsia="pl-PL"/>
        </w:rPr>
      </w:r>
    </w:p>
    <w:p w14:paraId="4EEEA4A5" w14:textId="77777777">
      <w:pPr>
        <w:keepNext w:val="true"/>
        <w:shd w:val="clear" w:color="auto" w:fill="ffffff"/>
        <w:spacing/>
        <w:ind/>
        <w:jc w:val="right"/>
        <w:outlineLvl w:val="3"/>
        <w:rPr>
          <w:b/>
          <w:bCs/>
          <w:i/>
          <w:color w:val="000000"/>
          <w:highlight w:val="none"/>
          <w:lang w:eastAsia="pl-PL"/>
        </w:rPr>
      </w:pPr>
      <w:r>
        <w:rPr>
          <w:b/>
          <w:i/>
          <w:color w:val="000000"/>
          <w:szCs w:val="20"/>
          <w:lang w:eastAsia="pl-PL"/>
        </w:rPr>
        <w:t xml:space="preserve">Załącznik nr 4</w:t>
      </w:r>
      <w:r>
        <w:rPr>
          <w:b/>
          <w:i/>
          <w:color w:val="000000"/>
          <w:szCs w:val="20"/>
          <w:lang w:eastAsia="pl-PL"/>
        </w:rPr>
      </w:r>
    </w:p>
    <w:p w14:paraId="342F284E" w14:textId="77777777">
      <w:pPr>
        <w:spacing/>
        <w:ind/>
        <w:rPr>
          <w:lang w:eastAsia="pl-PL"/>
        </w:rPr>
      </w:pPr>
      <w:r>
        <w:rPr>
          <w:lang w:eastAsia="pl-PL"/>
        </w:rPr>
      </w:r>
      <w:r>
        <w:rPr>
          <w:lang w:eastAsia="pl-PL"/>
        </w:rPr>
      </w:r>
    </w:p>
    <w:p w14:paraId="102A146D" w14:textId="77777777">
      <w:pPr>
        <w:spacing/>
        <w:ind/>
        <w:rPr>
          <w:lang w:eastAsia="pl-PL"/>
        </w:rPr>
      </w:pPr>
      <w:r>
        <w:rPr>
          <w:lang w:eastAsia="pl-PL"/>
        </w:rPr>
      </w:r>
      <w:r>
        <w:rPr>
          <w:lang w:eastAsia="pl-PL"/>
        </w:rPr>
      </w:r>
    </w:p>
    <w:p w14:paraId="395E5624" w14:textId="77777777">
      <w:pPr>
        <w:spacing/>
        <w:ind/>
        <w:rPr>
          <w:lang w:eastAsia="pl-PL"/>
        </w:rPr>
      </w:pPr>
      <w:r>
        <w:rPr>
          <w:lang w:eastAsia="pl-PL"/>
        </w:rPr>
        <w:t xml:space="preserve">.............................................................</w:t>
      </w:r>
      <w:r>
        <w:rPr>
          <w:lang w:eastAsia="pl-PL"/>
        </w:rPr>
        <w:tab/>
      </w:r>
      <w:r>
        <w:rPr>
          <w:lang w:eastAsia="pl-PL"/>
        </w:rPr>
        <w:tab/>
      </w:r>
      <w:r>
        <w:rPr>
          <w:lang w:eastAsia="pl-PL"/>
        </w:rPr>
        <w:tab/>
      </w:r>
      <w:r>
        <w:rPr>
          <w:lang w:eastAsia="pl-PL"/>
        </w:rPr>
        <w:tab/>
      </w:r>
      <w:r>
        <w:rPr>
          <w:b/>
          <w:sz w:val="22"/>
          <w:lang w:eastAsia="pl-PL"/>
        </w:rPr>
        <w:tab/>
      </w:r>
      <w:r>
        <w:rPr>
          <w:lang w:eastAsia="pl-PL"/>
        </w:rPr>
      </w:r>
    </w:p>
    <w:p w14:paraId="731B73EC" w14:textId="77777777">
      <w:pPr>
        <w:spacing/>
        <w:ind/>
        <w:rPr>
          <w:i/>
          <w:sz w:val="18"/>
          <w:lang w:eastAsia="pl-PL"/>
        </w:rPr>
      </w:pPr>
      <w:r>
        <w:rPr>
          <w:i/>
          <w:sz w:val="18"/>
          <w:lang w:eastAsia="pl-PL"/>
        </w:rPr>
        <w:t xml:space="preserve">             pieczęć Wykonawcy/Wykonawców</w:t>
      </w:r>
      <w:r>
        <w:rPr>
          <w:i/>
          <w:sz w:val="18"/>
          <w:lang w:eastAsia="pl-PL"/>
        </w:rPr>
      </w:r>
    </w:p>
    <w:p w14:paraId="7F3B248F" w14:textId="77777777">
      <w:pPr>
        <w:keepNext w:val="true"/>
        <w:spacing w:before="240"/>
        <w:ind/>
        <w:outlineLvl w:val="1"/>
        <w:rPr>
          <w:sz w:val="16"/>
          <w:szCs w:val="20"/>
          <w:lang w:eastAsia="pl-PL"/>
        </w:rPr>
      </w:pPr>
      <w:r>
        <w:rPr>
          <w:sz w:val="16"/>
          <w:szCs w:val="20"/>
          <w:lang w:eastAsia="pl-PL"/>
        </w:rPr>
      </w:r>
      <w:r>
        <w:rPr>
          <w:sz w:val="16"/>
          <w:szCs w:val="20"/>
          <w:lang w:eastAsia="pl-PL"/>
        </w:rPr>
      </w:r>
    </w:p>
    <w:p w14:paraId="1AF67DA9" w14:textId="77777777">
      <w:pPr>
        <w:keepNext w:val="true"/>
        <w:spacing w:before="240"/>
        <w:ind/>
        <w:jc w:val="center"/>
        <w:outlineLvl w:val="1"/>
        <w:rPr>
          <w:b/>
          <w:sz w:val="28"/>
          <w:szCs w:val="20"/>
          <w:u w:val="single"/>
          <w:lang w:eastAsia="pl-PL"/>
        </w:rPr>
      </w:pPr>
      <w:r>
        <w:rPr>
          <w:b/>
          <w:sz w:val="28"/>
          <w:szCs w:val="20"/>
          <w:u w:val="single"/>
          <w:lang w:eastAsia="pl-PL"/>
        </w:rPr>
        <w:t xml:space="preserve">POTENCJAŁ TECHNICZNY</w:t>
      </w:r>
      <w:r>
        <w:rPr>
          <w:b/>
          <w:sz w:val="28"/>
          <w:szCs w:val="20"/>
          <w:u w:val="single"/>
          <w:lang w:eastAsia="pl-PL"/>
        </w:rPr>
      </w:r>
    </w:p>
    <w:p w14:paraId="7D3F6BAC" w14:textId="77777777">
      <w:pPr>
        <w:spacing/>
        <w:ind/>
        <w:rPr>
          <w:lang w:eastAsia="pl-PL"/>
        </w:rPr>
      </w:pPr>
      <w:r>
        <w:rPr>
          <w:lang w:eastAsia="pl-PL"/>
        </w:rPr>
      </w:r>
      <w:r>
        <w:rPr>
          <w:lang w:eastAsia="pl-PL"/>
        </w:rPr>
      </w:r>
    </w:p>
    <w:p w14:paraId="051296EE" w14:textId="77777777">
      <w:pPr>
        <w:spacing/>
        <w:ind/>
        <w:jc w:val="both"/>
        <w:rPr>
          <w:lang w:eastAsia="pl-PL"/>
        </w:rPr>
      </w:pPr>
      <w:r>
        <w:rPr>
          <w:lang w:eastAsia="pl-PL"/>
        </w:rPr>
        <w:t xml:space="preserve">Składając ofertę na zamówienie publiczne pod nazwą: </w:t>
      </w:r>
      <w:r>
        <w:rPr>
          <w:lang w:eastAsia="pl-PL"/>
        </w:rPr>
      </w:r>
    </w:p>
    <w:p w14:paraId="3534DC3D" w14:textId="77777777">
      <w:pPr>
        <w:spacing/>
        <w:ind/>
        <w:jc w:val="center"/>
        <w:rPr>
          <w:lang w:eastAsia="pl-PL"/>
        </w:rPr>
      </w:pPr>
      <w:r>
        <w:rPr>
          <w:lang w:eastAsia="pl-PL"/>
        </w:rPr>
      </w:r>
      <w:r>
        <w:rPr>
          <w:lang w:eastAsia="pl-PL"/>
        </w:rPr>
      </w:r>
    </w:p>
    <w:p w14:paraId="47F1D758" w14:textId="77777777">
      <w:pPr>
        <w:spacing/>
        <w:ind/>
        <w:jc w:val="center"/>
        <w:rPr>
          <w:b/>
          <w:bCs/>
          <w:i/>
          <w:sz w:val="28"/>
          <w:szCs w:val="36"/>
          <w:lang w:eastAsia="pl-PL"/>
        </w:rPr>
      </w:pPr>
      <w:r>
        <w:rPr>
          <w:b/>
          <w:bCs/>
          <w:i/>
          <w:sz w:val="28"/>
          <w:szCs w:val="36"/>
          <w:lang w:eastAsia="pl-PL"/>
        </w:rPr>
        <w:t xml:space="preserve">„Odbiór i zagospodarowanie odpadów komunalnych </w:t>
      </w:r>
      <w:r>
        <w:rPr>
          <w:b/>
          <w:i/>
          <w:sz w:val="28"/>
          <w:szCs w:val="36"/>
          <w:lang w:eastAsia="pl-PL"/>
        </w:rPr>
        <w:t xml:space="preserve">z terenu Gminy Miedzna</w:t>
      </w:r>
      <w:r>
        <w:rPr>
          <w:b/>
          <w:bCs/>
          <w:i/>
          <w:sz w:val="28"/>
          <w:szCs w:val="36"/>
          <w:lang w:eastAsia="pl-PL"/>
        </w:rPr>
        <w:t xml:space="preserve">”</w:t>
      </w:r>
      <w:r>
        <w:rPr>
          <w:b/>
          <w:bCs/>
          <w:i/>
          <w:sz w:val="28"/>
          <w:szCs w:val="36"/>
          <w:lang w:eastAsia="pl-PL"/>
        </w:rPr>
      </w:r>
    </w:p>
    <w:p w14:paraId="23DF13E0" w14:textId="77777777">
      <w:pPr>
        <w:spacing/>
        <w:ind/>
        <w:jc w:val="center"/>
        <w:rPr>
          <w:b/>
          <w:bCs/>
          <w:i/>
          <w:sz w:val="28"/>
          <w:szCs w:val="36"/>
          <w:lang w:eastAsia="pl-PL"/>
        </w:rPr>
      </w:pPr>
      <w:r>
        <w:rPr>
          <w:b/>
          <w:bCs/>
          <w:i/>
          <w:sz w:val="28"/>
          <w:szCs w:val="36"/>
          <w:lang w:eastAsia="pl-PL"/>
        </w:rPr>
      </w:r>
      <w:r>
        <w:rPr>
          <w:b/>
          <w:bCs/>
          <w:i/>
          <w:sz w:val="28"/>
          <w:szCs w:val="36"/>
          <w:lang w:eastAsia="pl-PL"/>
        </w:rPr>
      </w:r>
    </w:p>
    <w:p w14:paraId="400A4819" w14:textId="77777777">
      <w:pPr>
        <w:spacing/>
        <w:ind w:right="-283"/>
        <w:jc w:val="both"/>
        <w:rPr>
          <w:lang w:eastAsia="pl-PL"/>
        </w:rPr>
      </w:pPr>
      <w:r>
        <w:rPr>
          <w:lang w:eastAsia="pl-PL"/>
        </w:rPr>
        <w:t xml:space="preserve">oświadczamy, że reprezentowana przez nas Firma dysponuje w pełni sprawnymi środkami transportu: </w:t>
      </w:r>
      <w:r>
        <w:rPr>
          <w:lang w:eastAsia="pl-PL"/>
        </w:rPr>
      </w:r>
    </w:p>
    <w:p w14:paraId="657CCB1C" w14:textId="77777777">
      <w:pPr>
        <w:spacing/>
        <w:ind/>
        <w:rPr>
          <w:lang w:eastAsia="pl-PL"/>
        </w:rPr>
      </w:pPr>
      <w:r>
        <w:rPr>
          <w:lang w:eastAsia="pl-PL"/>
        </w:rPr>
      </w:r>
      <w:r>
        <w:rPr>
          <w:lang w:eastAsia="pl-PL"/>
        </w:rPr>
      </w:r>
    </w:p>
    <w:p w14:paraId="7F88DDD0" w14:textId="77777777">
      <w:pPr>
        <w:spacing/>
        <w:ind/>
        <w:rPr>
          <w:lang w:eastAsia="pl-PL"/>
        </w:rPr>
      </w:pPr>
      <w:r>
        <w:rPr>
          <w:lang w:eastAsia="pl-PL"/>
        </w:rPr>
      </w:r>
      <w:r>
        <w:rPr>
          <w:lang w:eastAsia="pl-PL"/>
        </w:rPr>
      </w:r>
    </w:p>
    <w:tbl>
      <w:tblPr>
        <w:tblInd w:w="-318" w:type="dxa"/>
        <w:tblW w:w="10065"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68"/>
        <w:gridCol w:w="3278"/>
        <w:gridCol w:w="3960"/>
        <w:gridCol w:w="2259"/>
      </w:tblGrid>
      <w:tr>
        <w:trPr/>
        <w:tc>
          <w:tcPr>
            <w:tcBorders>
              <w:top w:val="single" w:color="auto" w:sz="4" w:space="0"/>
              <w:left w:val="single" w:color="auto" w:sz="4" w:space="0"/>
              <w:bottom w:val="single" w:color="auto" w:sz="4" w:space="0"/>
              <w:right w:val="single" w:color="auto" w:sz="4" w:space="0"/>
            </w:tcBorders>
            <w:tcW w:w="568" w:type="dxa"/>
            <w:vAlign w:val="center"/>
          </w:tcPr>
          <w:p w14:paraId="40B2834D" w14:textId="77777777">
            <w:pPr>
              <w:spacing/>
              <w:ind/>
              <w:jc w:val="center"/>
              <w:rPr>
                <w:lang w:eastAsia="pl-PL"/>
              </w:rPr>
            </w:pPr>
            <w:r>
              <w:rPr>
                <w:lang w:eastAsia="pl-PL"/>
              </w:rPr>
              <w:t xml:space="preserve">Lp.</w:t>
            </w:r>
            <w:r>
              <w:rPr>
                <w:lang w:eastAsia="pl-PL"/>
              </w:rPr>
            </w:r>
          </w:p>
        </w:tc>
        <w:tc>
          <w:tcPr>
            <w:tcBorders>
              <w:top w:val="single" w:color="auto" w:sz="4" w:space="0"/>
              <w:left w:val="single" w:color="auto" w:sz="4" w:space="0"/>
              <w:bottom w:val="single" w:color="auto" w:sz="4" w:space="0"/>
              <w:right w:val="single" w:color="auto" w:sz="4" w:space="0"/>
            </w:tcBorders>
            <w:tcW w:w="3278" w:type="dxa"/>
            <w:vAlign w:val="center"/>
          </w:tcPr>
          <w:p w14:paraId="1B63FBDD" w14:textId="77777777">
            <w:pPr>
              <w:spacing/>
              <w:ind/>
              <w:jc w:val="center"/>
              <w:rPr>
                <w:lang w:eastAsia="pl-PL"/>
              </w:rPr>
            </w:pPr>
            <w:r>
              <w:rPr>
                <w:lang w:eastAsia="pl-PL"/>
              </w:rPr>
              <w:t xml:space="preserve">Nazwa sprzętu</w:t>
            </w:r>
            <w:r>
              <w:rPr>
                <w:lang w:eastAsia="pl-PL"/>
              </w:rPr>
            </w:r>
          </w:p>
        </w:tc>
        <w:tc>
          <w:tcPr>
            <w:tcBorders>
              <w:top w:val="single" w:color="auto" w:sz="4" w:space="0"/>
              <w:left w:val="single" w:color="auto" w:sz="4" w:space="0"/>
              <w:bottom w:val="single" w:color="auto" w:sz="4" w:space="0"/>
              <w:right w:val="single" w:color="auto" w:sz="4" w:space="0"/>
            </w:tcBorders>
            <w:tcW w:w="3960" w:type="dxa"/>
            <w:vAlign w:val="center"/>
          </w:tcPr>
          <w:p w14:paraId="65C20D6C" w14:textId="77777777">
            <w:pPr>
              <w:spacing/>
              <w:ind/>
              <w:jc w:val="center"/>
              <w:rPr>
                <w:lang w:eastAsia="pl-PL"/>
              </w:rPr>
            </w:pPr>
            <w:r>
              <w:rPr>
                <w:lang w:eastAsia="pl-PL"/>
              </w:rPr>
              <w:t xml:space="preserve">Krótka charakterystyka</w:t>
            </w:r>
            <w:r>
              <w:rPr>
                <w:lang w:eastAsia="pl-PL"/>
              </w:rPr>
            </w:r>
          </w:p>
          <w:p w14:paraId="6089D4A7" w14:textId="77777777">
            <w:pPr>
              <w:spacing/>
              <w:ind/>
              <w:jc w:val="center"/>
              <w:rPr>
                <w:lang w:eastAsia="pl-PL"/>
              </w:rPr>
            </w:pPr>
            <w:r>
              <w:rPr>
                <w:lang w:eastAsia="pl-PL"/>
              </w:rPr>
              <w:t xml:space="preserve">(pojemność, moc itp.)</w:t>
            </w:r>
            <w:r>
              <w:rPr>
                <w:lang w:eastAsia="pl-PL"/>
              </w:rPr>
            </w:r>
          </w:p>
        </w:tc>
        <w:tc>
          <w:tcPr>
            <w:tcBorders>
              <w:top w:val="single" w:color="auto" w:sz="4" w:space="0"/>
              <w:left w:val="single" w:color="auto" w:sz="4" w:space="0"/>
              <w:bottom w:val="single" w:color="auto" w:sz="4" w:space="0"/>
              <w:right w:val="single" w:color="auto" w:sz="4" w:space="0"/>
            </w:tcBorders>
            <w:tcW w:w="2259" w:type="dxa"/>
            <w:vAlign w:val="center"/>
          </w:tcPr>
          <w:p w14:paraId="22B00481" w14:textId="77777777">
            <w:pPr>
              <w:spacing/>
              <w:ind/>
              <w:jc w:val="center"/>
              <w:rPr>
                <w:lang w:eastAsia="pl-PL"/>
              </w:rPr>
            </w:pPr>
            <w:r>
              <w:rPr>
                <w:lang w:eastAsia="pl-PL"/>
              </w:rPr>
              <w:t xml:space="preserve">Podstawa dysponowania </w:t>
            </w:r>
            <w:r>
              <w:rPr>
                <w:vertAlign w:val="superscript"/>
                <w:lang w:eastAsia="pl-PL"/>
              </w:rPr>
              <w:t xml:space="preserve">1)</w:t>
            </w:r>
            <w:r>
              <w:rPr>
                <w:lang w:eastAsia="pl-PL"/>
              </w:rPr>
            </w:r>
          </w:p>
        </w:tc>
      </w:tr>
      <w:tr>
        <w:trPr/>
        <w:tc>
          <w:tcPr>
            <w:tcBorders>
              <w:top w:val="single" w:color="auto" w:sz="4" w:space="0"/>
              <w:left w:val="single" w:color="auto" w:sz="4" w:space="0"/>
              <w:bottom w:val="single" w:color="auto" w:sz="4" w:space="0"/>
              <w:right w:val="single" w:color="auto" w:sz="4" w:space="0"/>
            </w:tcBorders>
            <w:tcW w:w="568" w:type="dxa"/>
            <w:vAlign w:val="center"/>
          </w:tcPr>
          <w:p w14:paraId="64139041" w14:textId="77777777">
            <w:pPr>
              <w:spacing/>
              <w:ind/>
              <w:jc w:val="center"/>
              <w:rPr>
                <w:b/>
                <w:sz w:val="16"/>
                <w:szCs w:val="16"/>
                <w:lang w:eastAsia="pl-PL"/>
              </w:rPr>
            </w:pPr>
            <w:r>
              <w:rPr>
                <w:b/>
                <w:sz w:val="16"/>
                <w:szCs w:val="16"/>
                <w:lang w:eastAsia="pl-PL"/>
              </w:rPr>
              <w:t xml:space="preserve">1</w:t>
            </w:r>
            <w:r>
              <w:rPr>
                <w:b/>
                <w:sz w:val="16"/>
                <w:szCs w:val="16"/>
                <w:lang w:eastAsia="pl-PL"/>
              </w:rPr>
            </w:r>
          </w:p>
        </w:tc>
        <w:tc>
          <w:tcPr>
            <w:tcBorders>
              <w:top w:val="single" w:color="auto" w:sz="4" w:space="0"/>
              <w:left w:val="single" w:color="auto" w:sz="4" w:space="0"/>
              <w:bottom w:val="single" w:color="auto" w:sz="4" w:space="0"/>
              <w:right w:val="single" w:color="auto" w:sz="4" w:space="0"/>
            </w:tcBorders>
            <w:tcW w:w="3278" w:type="dxa"/>
            <w:vAlign w:val="center"/>
          </w:tcPr>
          <w:p w14:paraId="5D9208B8" w14:textId="77777777">
            <w:pPr>
              <w:spacing/>
              <w:ind/>
              <w:jc w:val="center"/>
              <w:rPr>
                <w:b/>
                <w:sz w:val="16"/>
                <w:szCs w:val="16"/>
                <w:lang w:eastAsia="pl-PL"/>
              </w:rPr>
            </w:pPr>
            <w:r>
              <w:rPr>
                <w:b/>
                <w:sz w:val="16"/>
                <w:szCs w:val="16"/>
                <w:lang w:eastAsia="pl-PL"/>
              </w:rPr>
              <w:t xml:space="preserve">2</w:t>
            </w:r>
            <w:r>
              <w:rPr>
                <w:b/>
                <w:sz w:val="16"/>
                <w:szCs w:val="16"/>
                <w:lang w:eastAsia="pl-PL"/>
              </w:rPr>
            </w:r>
          </w:p>
        </w:tc>
        <w:tc>
          <w:tcPr>
            <w:tcBorders>
              <w:top w:val="single" w:color="auto" w:sz="4" w:space="0"/>
              <w:left w:val="single" w:color="auto" w:sz="4" w:space="0"/>
              <w:bottom w:val="single" w:color="auto" w:sz="4" w:space="0"/>
              <w:right w:val="single" w:color="auto" w:sz="4" w:space="0"/>
            </w:tcBorders>
            <w:tcW w:w="3960" w:type="dxa"/>
            <w:vAlign w:val="center"/>
          </w:tcPr>
          <w:p w14:paraId="46656564" w14:textId="77777777">
            <w:pPr>
              <w:spacing/>
              <w:ind/>
              <w:jc w:val="center"/>
              <w:rPr>
                <w:b/>
                <w:sz w:val="16"/>
                <w:szCs w:val="16"/>
                <w:lang w:eastAsia="pl-PL"/>
              </w:rPr>
            </w:pPr>
            <w:r>
              <w:rPr>
                <w:b/>
                <w:sz w:val="16"/>
                <w:szCs w:val="16"/>
                <w:lang w:eastAsia="pl-PL"/>
              </w:rPr>
              <w:t xml:space="preserve">3</w:t>
            </w:r>
            <w:r>
              <w:rPr>
                <w:b/>
                <w:sz w:val="16"/>
                <w:szCs w:val="16"/>
                <w:lang w:eastAsia="pl-PL"/>
              </w:rPr>
            </w:r>
          </w:p>
        </w:tc>
        <w:tc>
          <w:tcPr>
            <w:tcBorders>
              <w:top w:val="single" w:color="auto" w:sz="4" w:space="0"/>
              <w:left w:val="single" w:color="auto" w:sz="4" w:space="0"/>
              <w:bottom w:val="single" w:color="auto" w:sz="4" w:space="0"/>
              <w:right w:val="single" w:color="auto" w:sz="4" w:space="0"/>
            </w:tcBorders>
            <w:tcW w:w="2259" w:type="dxa"/>
            <w:vAlign w:val="center"/>
          </w:tcPr>
          <w:p w14:paraId="3AEF9268" w14:textId="77777777">
            <w:pPr>
              <w:spacing/>
              <w:ind/>
              <w:jc w:val="center"/>
              <w:rPr>
                <w:b/>
                <w:sz w:val="16"/>
                <w:szCs w:val="16"/>
                <w:lang w:eastAsia="pl-PL"/>
              </w:rPr>
            </w:pPr>
            <w:r>
              <w:rPr>
                <w:b/>
                <w:sz w:val="16"/>
                <w:szCs w:val="16"/>
                <w:lang w:eastAsia="pl-PL"/>
              </w:rPr>
              <w:t xml:space="preserve">4</w:t>
            </w:r>
            <w:r>
              <w:rPr>
                <w:b/>
                <w:sz w:val="16"/>
                <w:szCs w:val="16"/>
                <w:lang w:eastAsia="pl-PL"/>
              </w:rPr>
            </w:r>
          </w:p>
          <w:p w14:paraId="13D07AE6" w14:textId="77777777">
            <w:pPr>
              <w:spacing/>
              <w:ind/>
              <w:jc w:val="center"/>
              <w:rPr>
                <w:b/>
                <w:sz w:val="16"/>
                <w:szCs w:val="16"/>
                <w:lang w:eastAsia="pl-PL"/>
              </w:rPr>
            </w:pPr>
            <w:r>
              <w:rPr>
                <w:b/>
                <w:sz w:val="16"/>
                <w:szCs w:val="16"/>
                <w:lang w:eastAsia="pl-PL"/>
              </w:rPr>
            </w:r>
            <w:r>
              <w:rPr>
                <w:b/>
                <w:sz w:val="16"/>
                <w:szCs w:val="16"/>
                <w:lang w:eastAsia="pl-PL"/>
              </w:rPr>
            </w:r>
          </w:p>
        </w:tc>
      </w:tr>
      <w:tr>
        <w:trPr>
          <w:trHeight w:val="660"/>
        </w:trPr>
        <w:tc>
          <w:tcPr>
            <w:tcBorders>
              <w:top w:val="single" w:color="auto" w:sz="4" w:space="0"/>
              <w:left w:val="single" w:color="auto" w:sz="4" w:space="0"/>
              <w:bottom w:val="single" w:color="auto" w:sz="4" w:space="0"/>
              <w:right w:val="single" w:color="auto" w:sz="4" w:space="0"/>
            </w:tcBorders>
            <w:tcW w:w="568" w:type="dxa"/>
            <w:vAlign w:val="center"/>
          </w:tcPr>
          <w:p w14:paraId="799C75DA" w14:textId="77777777">
            <w:pPr>
              <w:spacing/>
              <w:ind/>
              <w:jc w:val="center"/>
              <w:rPr>
                <w:sz w:val="22"/>
                <w:lang w:eastAsia="pl-PL"/>
              </w:rPr>
            </w:pPr>
            <w:r>
              <w:rPr>
                <w:sz w:val="22"/>
                <w:lang w:eastAsia="pl-PL"/>
              </w:rPr>
            </w:r>
            <w:r>
              <w:rPr>
                <w:sz w:val="22"/>
                <w:lang w:eastAsia="pl-PL"/>
              </w:rPr>
            </w:r>
          </w:p>
        </w:tc>
        <w:tc>
          <w:tcPr>
            <w:tcBorders>
              <w:top w:val="single" w:color="auto" w:sz="4" w:space="0"/>
              <w:left w:val="single" w:color="auto" w:sz="4" w:space="0"/>
              <w:bottom w:val="single" w:color="auto" w:sz="4" w:space="0"/>
              <w:right w:val="single" w:color="auto" w:sz="4" w:space="0"/>
            </w:tcBorders>
            <w:tcW w:w="3278" w:type="dxa"/>
          </w:tcPr>
          <w:p w14:paraId="02622728" w14:textId="77777777">
            <w:pPr>
              <w:spacing/>
              <w:ind/>
              <w:rPr>
                <w:lang w:eastAsia="pl-PL"/>
              </w:rPr>
            </w:pPr>
            <w:r>
              <w:rPr>
                <w:lang w:eastAsia="pl-PL"/>
              </w:rPr>
            </w:r>
            <w:r>
              <w:rPr>
                <w:lang w:eastAsia="pl-PL"/>
              </w:rPr>
            </w:r>
          </w:p>
          <w:p w14:paraId="0A84DFDC" w14:textId="77777777">
            <w:pPr>
              <w:spacing/>
              <w:ind/>
              <w:rPr>
                <w:lang w:eastAsia="pl-PL"/>
              </w:rPr>
            </w:pPr>
            <w:r>
              <w:rPr>
                <w:lang w:eastAsia="pl-PL"/>
              </w:rPr>
            </w:r>
            <w:r>
              <w:rPr>
                <w:lang w:eastAsia="pl-PL"/>
              </w:rPr>
            </w:r>
          </w:p>
          <w:p w14:paraId="268CA27D"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3960" w:type="dxa"/>
          </w:tcPr>
          <w:p w14:paraId="7C425C48"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2259" w:type="dxa"/>
          </w:tcPr>
          <w:p w14:paraId="18DB20AB" w14:textId="77777777">
            <w:pPr>
              <w:spacing/>
              <w:ind/>
              <w:rPr>
                <w:lang w:eastAsia="pl-PL"/>
              </w:rPr>
            </w:pPr>
            <w:r>
              <w:rPr>
                <w:lang w:eastAsia="pl-PL"/>
              </w:rPr>
            </w:r>
            <w:r>
              <w:rPr>
                <w:lang w:eastAsia="pl-PL"/>
              </w:rPr>
            </w:r>
          </w:p>
        </w:tc>
      </w:tr>
      <w:tr>
        <w:trPr>
          <w:trHeight w:val="885"/>
        </w:trPr>
        <w:tc>
          <w:tcPr>
            <w:tcBorders>
              <w:top w:val="single" w:color="auto" w:sz="4" w:space="0"/>
              <w:left w:val="single" w:color="auto" w:sz="4" w:space="0"/>
              <w:bottom w:val="single" w:color="auto" w:sz="4" w:space="0"/>
              <w:right w:val="single" w:color="auto" w:sz="4" w:space="0"/>
            </w:tcBorders>
            <w:tcW w:w="568" w:type="dxa"/>
            <w:vAlign w:val="center"/>
          </w:tcPr>
          <w:p w14:paraId="5718D7B2" w14:textId="77777777">
            <w:pPr>
              <w:spacing/>
              <w:ind/>
              <w:jc w:val="center"/>
              <w:rPr>
                <w:sz w:val="22"/>
                <w:lang w:eastAsia="pl-PL"/>
              </w:rPr>
            </w:pPr>
            <w:r>
              <w:rPr>
                <w:sz w:val="22"/>
                <w:lang w:eastAsia="pl-PL"/>
              </w:rPr>
            </w:r>
            <w:r>
              <w:rPr>
                <w:sz w:val="22"/>
                <w:lang w:eastAsia="pl-PL"/>
              </w:rPr>
            </w:r>
          </w:p>
        </w:tc>
        <w:tc>
          <w:tcPr>
            <w:tcBorders>
              <w:top w:val="single" w:color="auto" w:sz="4" w:space="0"/>
              <w:left w:val="single" w:color="auto" w:sz="4" w:space="0"/>
              <w:bottom w:val="single" w:color="auto" w:sz="4" w:space="0"/>
              <w:right w:val="single" w:color="auto" w:sz="4" w:space="0"/>
            </w:tcBorders>
            <w:tcW w:w="3278" w:type="dxa"/>
          </w:tcPr>
          <w:p w14:paraId="6F17ADA4"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3960" w:type="dxa"/>
          </w:tcPr>
          <w:p w14:paraId="7A6D4E95"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2259" w:type="dxa"/>
          </w:tcPr>
          <w:p w14:paraId="4E6C9A72" w14:textId="77777777">
            <w:pPr>
              <w:spacing/>
              <w:ind/>
              <w:rPr>
                <w:lang w:eastAsia="pl-PL"/>
              </w:rPr>
            </w:pPr>
            <w:r>
              <w:rPr>
                <w:lang w:eastAsia="pl-PL"/>
              </w:rPr>
            </w:r>
            <w:r>
              <w:rPr>
                <w:lang w:eastAsia="pl-PL"/>
              </w:rPr>
            </w:r>
          </w:p>
        </w:tc>
      </w:tr>
      <w:tr>
        <w:trPr>
          <w:trHeight w:val="960"/>
        </w:trPr>
        <w:tc>
          <w:tcPr>
            <w:tcBorders>
              <w:top w:val="single" w:color="auto" w:sz="4" w:space="0"/>
              <w:left w:val="single" w:color="auto" w:sz="4" w:space="0"/>
              <w:bottom w:val="single" w:color="auto" w:sz="4" w:space="0"/>
              <w:right w:val="single" w:color="auto" w:sz="4" w:space="0"/>
            </w:tcBorders>
            <w:tcW w:w="568" w:type="dxa"/>
            <w:vAlign w:val="center"/>
          </w:tcPr>
          <w:p w14:paraId="0F0539AA" w14:textId="77777777">
            <w:pPr>
              <w:spacing/>
              <w:ind/>
              <w:jc w:val="center"/>
              <w:rPr>
                <w:sz w:val="22"/>
                <w:lang w:eastAsia="pl-PL"/>
              </w:rPr>
            </w:pPr>
            <w:r>
              <w:rPr>
                <w:sz w:val="22"/>
                <w:lang w:eastAsia="pl-PL"/>
              </w:rPr>
            </w:r>
            <w:r>
              <w:rPr>
                <w:sz w:val="22"/>
                <w:lang w:eastAsia="pl-PL"/>
              </w:rPr>
            </w:r>
          </w:p>
        </w:tc>
        <w:tc>
          <w:tcPr>
            <w:tcBorders>
              <w:top w:val="single" w:color="auto" w:sz="4" w:space="0"/>
              <w:left w:val="single" w:color="auto" w:sz="4" w:space="0"/>
              <w:bottom w:val="single" w:color="auto" w:sz="4" w:space="0"/>
              <w:right w:val="single" w:color="auto" w:sz="4" w:space="0"/>
            </w:tcBorders>
            <w:tcW w:w="3278" w:type="dxa"/>
          </w:tcPr>
          <w:p w14:paraId="5681F62A" w14:textId="77777777">
            <w:pPr>
              <w:spacing/>
              <w:ind/>
              <w:rPr>
                <w:lang w:eastAsia="pl-PL"/>
              </w:rPr>
            </w:pPr>
            <w:r>
              <w:rPr>
                <w:lang w:eastAsia="pl-PL"/>
              </w:rPr>
            </w:r>
            <w:r>
              <w:rPr>
                <w:lang w:eastAsia="pl-PL"/>
              </w:rPr>
            </w:r>
          </w:p>
          <w:p w14:paraId="52CD8711" w14:textId="77777777">
            <w:pPr>
              <w:spacing/>
              <w:ind/>
              <w:rPr>
                <w:lang w:eastAsia="pl-PL"/>
              </w:rPr>
            </w:pPr>
            <w:r>
              <w:rPr>
                <w:lang w:eastAsia="pl-PL"/>
              </w:rPr>
            </w:r>
            <w:r>
              <w:rPr>
                <w:lang w:eastAsia="pl-PL"/>
              </w:rPr>
            </w:r>
          </w:p>
          <w:p w14:paraId="31C380E7"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3960" w:type="dxa"/>
          </w:tcPr>
          <w:p w14:paraId="3434DCB5"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2259" w:type="dxa"/>
          </w:tcPr>
          <w:p w14:paraId="6B03EDD5" w14:textId="77777777">
            <w:pPr>
              <w:spacing/>
              <w:ind/>
              <w:rPr>
                <w:lang w:eastAsia="pl-PL"/>
              </w:rPr>
            </w:pPr>
            <w:r>
              <w:rPr>
                <w:lang w:eastAsia="pl-PL"/>
              </w:rPr>
            </w:r>
            <w:r>
              <w:rPr>
                <w:lang w:eastAsia="pl-PL"/>
              </w:rPr>
            </w:r>
          </w:p>
        </w:tc>
      </w:tr>
      <w:tr>
        <w:trPr>
          <w:trHeight w:val="847"/>
        </w:trPr>
        <w:tc>
          <w:tcPr>
            <w:tcBorders>
              <w:top w:val="single" w:color="auto" w:sz="4" w:space="0"/>
              <w:left w:val="single" w:color="auto" w:sz="4" w:space="0"/>
              <w:bottom w:val="single" w:color="auto" w:sz="4" w:space="0"/>
              <w:right w:val="single" w:color="auto" w:sz="4" w:space="0"/>
            </w:tcBorders>
            <w:tcW w:w="568" w:type="dxa"/>
            <w:vAlign w:val="center"/>
          </w:tcPr>
          <w:p w14:paraId="630E8930" w14:textId="77777777">
            <w:pPr>
              <w:spacing/>
              <w:ind/>
              <w:jc w:val="center"/>
              <w:rPr>
                <w:sz w:val="22"/>
                <w:lang w:eastAsia="pl-PL"/>
              </w:rPr>
            </w:pPr>
            <w:r>
              <w:rPr>
                <w:sz w:val="22"/>
                <w:lang w:eastAsia="pl-PL"/>
              </w:rPr>
            </w:r>
            <w:r>
              <w:rPr>
                <w:sz w:val="22"/>
                <w:lang w:eastAsia="pl-PL"/>
              </w:rPr>
            </w:r>
          </w:p>
        </w:tc>
        <w:tc>
          <w:tcPr>
            <w:tcBorders>
              <w:top w:val="single" w:color="auto" w:sz="4" w:space="0"/>
              <w:left w:val="single" w:color="auto" w:sz="4" w:space="0"/>
              <w:bottom w:val="single" w:color="auto" w:sz="4" w:space="0"/>
              <w:right w:val="single" w:color="auto" w:sz="4" w:space="0"/>
            </w:tcBorders>
            <w:tcW w:w="3278" w:type="dxa"/>
          </w:tcPr>
          <w:p w14:paraId="3FB1EDE0"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3960" w:type="dxa"/>
          </w:tcPr>
          <w:p w14:paraId="27FF7262"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2259" w:type="dxa"/>
          </w:tcPr>
          <w:p w14:paraId="0DD3E26F" w14:textId="77777777">
            <w:pPr>
              <w:spacing/>
              <w:ind/>
              <w:rPr>
                <w:lang w:eastAsia="pl-PL"/>
              </w:rPr>
            </w:pPr>
            <w:r>
              <w:rPr>
                <w:lang w:eastAsia="pl-PL"/>
              </w:rPr>
            </w:r>
            <w:r>
              <w:rPr>
                <w:lang w:eastAsia="pl-PL"/>
              </w:rPr>
            </w:r>
          </w:p>
        </w:tc>
      </w:tr>
      <w:tr>
        <w:trPr>
          <w:trHeight w:val="847"/>
        </w:trPr>
        <w:tc>
          <w:tcPr>
            <w:tcBorders>
              <w:top w:val="single" w:color="auto" w:sz="4" w:space="0"/>
              <w:left w:val="single" w:color="auto" w:sz="4" w:space="0"/>
              <w:bottom w:val="single" w:color="auto" w:sz="4" w:space="0"/>
              <w:right w:val="single" w:color="auto" w:sz="4" w:space="0"/>
            </w:tcBorders>
            <w:tcW w:w="568" w:type="dxa"/>
            <w:vAlign w:val="center"/>
          </w:tcPr>
          <w:p w14:paraId="39D8386B" w14:textId="77777777">
            <w:pPr>
              <w:spacing/>
              <w:ind/>
              <w:jc w:val="center"/>
              <w:rPr>
                <w:sz w:val="22"/>
                <w:lang w:eastAsia="pl-PL"/>
              </w:rPr>
            </w:pPr>
            <w:r>
              <w:rPr>
                <w:sz w:val="22"/>
                <w:lang w:eastAsia="pl-PL"/>
              </w:rPr>
            </w:r>
            <w:r>
              <w:rPr>
                <w:sz w:val="22"/>
                <w:lang w:eastAsia="pl-PL"/>
              </w:rPr>
            </w:r>
          </w:p>
        </w:tc>
        <w:tc>
          <w:tcPr>
            <w:tcBorders>
              <w:top w:val="single" w:color="auto" w:sz="4" w:space="0"/>
              <w:left w:val="single" w:color="auto" w:sz="4" w:space="0"/>
              <w:bottom w:val="single" w:color="auto" w:sz="4" w:space="0"/>
              <w:right w:val="single" w:color="auto" w:sz="4" w:space="0"/>
            </w:tcBorders>
            <w:tcW w:w="3278" w:type="dxa"/>
          </w:tcPr>
          <w:p w14:paraId="36F926C8"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3960" w:type="dxa"/>
          </w:tcPr>
          <w:p w14:paraId="0F518C31" w14:textId="77777777">
            <w:pPr>
              <w:spacing/>
              <w:ind/>
              <w:rPr>
                <w:lang w:eastAsia="pl-PL"/>
              </w:rPr>
            </w:pPr>
            <w:r>
              <w:rPr>
                <w:lang w:eastAsia="pl-PL"/>
              </w:rPr>
            </w:r>
            <w:r>
              <w:rPr>
                <w:lang w:eastAsia="pl-PL"/>
              </w:rPr>
            </w:r>
          </w:p>
        </w:tc>
        <w:tc>
          <w:tcPr>
            <w:tcBorders>
              <w:top w:val="single" w:color="auto" w:sz="4" w:space="0"/>
              <w:left w:val="single" w:color="auto" w:sz="4" w:space="0"/>
              <w:bottom w:val="single" w:color="auto" w:sz="4" w:space="0"/>
              <w:right w:val="single" w:color="auto" w:sz="4" w:space="0"/>
            </w:tcBorders>
            <w:tcW w:w="2259" w:type="dxa"/>
          </w:tcPr>
          <w:p w14:paraId="467BFCDB" w14:textId="77777777">
            <w:pPr>
              <w:spacing/>
              <w:ind/>
              <w:rPr>
                <w:lang w:eastAsia="pl-PL"/>
              </w:rPr>
            </w:pPr>
            <w:r>
              <w:rPr>
                <w:lang w:eastAsia="pl-PL"/>
              </w:rPr>
            </w:r>
            <w:r>
              <w:rPr>
                <w:lang w:eastAsia="pl-PL"/>
              </w:rPr>
            </w:r>
          </w:p>
        </w:tc>
      </w:tr>
    </w:tbl>
    <w:p w14:paraId="270CAF22" w14:textId="77777777">
      <w:pPr>
        <w:spacing/>
        <w:ind/>
        <w:rPr>
          <w:lang w:eastAsia="pl-PL"/>
        </w:rPr>
      </w:pPr>
      <w:r>
        <w:rPr>
          <w:lang w:eastAsia="pl-PL"/>
        </w:rPr>
      </w:r>
      <w:r>
        <w:rPr>
          <w:lang w:eastAsia="pl-PL"/>
        </w:rPr>
      </w:r>
    </w:p>
    <w:p w14:paraId="2CA77263" w14:textId="77777777">
      <w:pPr>
        <w:spacing/>
        <w:ind w:hanging="748" w:left="748"/>
        <w:rPr>
          <w:sz w:val="16"/>
          <w:lang w:eastAsia="pl-PL"/>
        </w:rPr>
      </w:pPr>
      <w:r>
        <w:rPr>
          <w:lang w:eastAsia="pl-PL"/>
        </w:rPr>
        <w:t xml:space="preserve">  </w:t>
      </w:r>
      <w:r>
        <w:rPr>
          <w:sz w:val="16"/>
          <w:lang w:eastAsia="pl-PL"/>
        </w:rPr>
      </w:r>
    </w:p>
    <w:p w14:paraId="2EDBFAEF" w14:textId="77777777">
      <w:pPr>
        <w:spacing/>
        <w:ind w:hanging="748" w:left="748"/>
        <w:rPr>
          <w:sz w:val="20"/>
          <w:szCs w:val="20"/>
          <w:lang w:eastAsia="pl-PL"/>
        </w:rPr>
      </w:pPr>
      <w:r>
        <w:rPr>
          <w:sz w:val="20"/>
          <w:szCs w:val="20"/>
          <w:lang w:eastAsia="pl-PL"/>
        </w:rPr>
        <w:t xml:space="preserve">Uwaga: Kolumna 4 - określić podstawę dysponowania (np. własność, leasing, dzierżawa, itp.)</w:t>
      </w:r>
      <w:r>
        <w:rPr>
          <w:sz w:val="20"/>
          <w:szCs w:val="20"/>
          <w:lang w:eastAsia="pl-PL"/>
        </w:rPr>
      </w:r>
    </w:p>
    <w:p w14:paraId="48367ACA" w14:textId="77777777">
      <w:pPr>
        <w:numPr>
          <w:ilvl w:val="2"/>
          <w:numId w:val="24"/>
        </w:numPr>
        <w:tabs>
          <w:tab w:val="left" w:leader="none" w:pos="284"/>
        </w:tabs>
        <w:spacing w:line="360" w:lineRule="auto"/>
        <w:ind w:firstLine="0" w:left="0"/>
        <w:jc w:val="both"/>
        <w:rPr>
          <w:rFonts w:ascii="Cambria" w:hAnsi="Cambria"/>
          <w:i/>
          <w:sz w:val="20"/>
          <w:szCs w:val="20"/>
          <w:lang w:eastAsia="pl-PL"/>
        </w:rPr>
      </w:pPr>
      <w:r>
        <w:rPr>
          <w:sz w:val="20"/>
          <w:szCs w:val="20"/>
          <w:lang w:eastAsia="pl-PL"/>
        </w:rPr>
        <w:t xml:space="preserve">W przypadku, gdy Wykonawca przy realizacji zadania korzystał będzie z sprzętu innych podmiotów, winien przedstawić </w:t>
      </w:r>
      <w:r>
        <w:rPr>
          <w:sz w:val="20"/>
          <w:szCs w:val="20"/>
          <w:u w:val="single"/>
          <w:lang w:eastAsia="pl-PL"/>
        </w:rPr>
        <w:t xml:space="preserve">oryginał pisemnego zobowiązania tychże podmiotów</w:t>
      </w:r>
      <w:r>
        <w:rPr>
          <w:sz w:val="20"/>
          <w:szCs w:val="20"/>
          <w:lang w:eastAsia="pl-PL"/>
        </w:rPr>
        <w:t xml:space="preserve"> do oddania Wykonawcy niezbędnych zasobów na okres korzystania z nich przy wykonywaniu zamówienia.</w:t>
      </w:r>
      <w:r>
        <w:rPr>
          <w:rFonts w:ascii="Cambria" w:hAnsi="Cambria"/>
          <w:i/>
          <w:sz w:val="20"/>
          <w:szCs w:val="20"/>
          <w:lang w:eastAsia="pl-PL"/>
        </w:rPr>
      </w:r>
    </w:p>
    <w:p w14:paraId="6D117AA9" w14:textId="77777777">
      <w:pPr>
        <w:spacing/>
        <w:ind/>
        <w:jc w:val="both"/>
        <w:rPr>
          <w:szCs w:val="20"/>
          <w:lang w:eastAsia="pl-PL"/>
        </w:rPr>
      </w:pPr>
      <w:r>
        <w:rPr>
          <w:szCs w:val="20"/>
          <w:lang w:eastAsia="pl-PL"/>
        </w:rPr>
      </w:r>
      <w:r>
        <w:rPr>
          <w:szCs w:val="20"/>
          <w:lang w:eastAsia="pl-PL"/>
        </w:rPr>
      </w:r>
    </w:p>
    <w:p w14:paraId="529B9915" w14:textId="77777777">
      <w:pPr>
        <w:spacing/>
        <w:ind/>
        <w:jc w:val="both"/>
        <w:rPr>
          <w:szCs w:val="20"/>
          <w:lang w:eastAsia="pl-PL"/>
        </w:rPr>
      </w:pPr>
      <w:r>
        <w:rPr>
          <w:szCs w:val="20"/>
          <w:lang w:eastAsia="pl-PL"/>
        </w:rPr>
      </w:r>
      <w:r>
        <w:rPr>
          <w:szCs w:val="20"/>
          <w:lang w:eastAsia="pl-PL"/>
        </w:rPr>
      </w:r>
    </w:p>
    <w:p w14:paraId="364CA5DA" w14:textId="77777777">
      <w:pPr>
        <w:spacing/>
        <w:ind/>
        <w:jc w:val="both"/>
        <w:rPr>
          <w:szCs w:val="20"/>
          <w:lang w:eastAsia="pl-PL"/>
        </w:rPr>
      </w:pPr>
      <w:r>
        <w:rPr>
          <w:szCs w:val="20"/>
          <w:lang w:eastAsia="pl-PL"/>
        </w:rPr>
      </w:r>
      <w:r>
        <w:rPr>
          <w:szCs w:val="20"/>
          <w:lang w:eastAsia="pl-PL"/>
        </w:rPr>
      </w:r>
    </w:p>
    <w:p w14:paraId="35837343" w14:textId="76A093D5">
      <w:pPr>
        <w:spacing/>
        <w:ind/>
        <w:jc w:val="both"/>
        <w:rPr>
          <w:sz w:val="18"/>
          <w:lang w:eastAsia="pl-PL"/>
        </w:rPr>
      </w:pPr>
      <w:r>
        <w:rPr>
          <w:i/>
          <w:sz w:val="18"/>
          <w:lang w:eastAsia="pl-PL"/>
        </w:rPr>
        <w:t xml:space="preserve">......................................,</w:t>
      </w:r>
      <w:r>
        <w:rPr>
          <w:i/>
          <w:sz w:val="20"/>
          <w:lang w:eastAsia="pl-PL"/>
        </w:rPr>
        <w:t xml:space="preserve"> dnia</w:t>
      </w:r>
      <w:r>
        <w:rPr>
          <w:i/>
          <w:sz w:val="18"/>
          <w:lang w:eastAsia="pl-PL"/>
        </w:rPr>
        <w:t xml:space="preserve">.................. ……</w:t>
      </w:r>
      <w:r>
        <w:rPr>
          <w:i/>
          <w:sz w:val="20"/>
          <w:lang w:eastAsia="pl-PL"/>
        </w:rPr>
        <w:t xml:space="preserve">r.</w:t>
      </w:r>
      <w:r>
        <w:rPr>
          <w:sz w:val="20"/>
          <w:lang w:eastAsia="pl-PL"/>
        </w:rPr>
        <w:t xml:space="preserve">                            </w:t>
      </w:r>
      <w:r>
        <w:rPr>
          <w:sz w:val="18"/>
          <w:lang w:eastAsia="pl-PL"/>
        </w:rPr>
        <w:tab/>
        <w:t xml:space="preserve">                         .........................................................</w:t>
      </w:r>
      <w:r>
        <w:rPr>
          <w:sz w:val="18"/>
          <w:lang w:eastAsia="pl-PL"/>
        </w:rPr>
      </w:r>
    </w:p>
    <w:p w14:paraId="0EE9ADBB" w14:textId="77777777">
      <w:pPr>
        <w:spacing/>
        <w:ind/>
        <w:jc w:val="both"/>
        <w:rPr>
          <w:lang w:eastAsia="pl-PL"/>
        </w:rPr>
      </w:pPr>
      <w:r>
        <w:rPr>
          <w:sz w:val="18"/>
          <w:lang w:eastAsia="pl-PL"/>
        </w:rPr>
        <w:t xml:space="preserve">                                                                                                                                                         </w:t>
      </w:r>
      <w:r>
        <w:rPr>
          <w:i/>
          <w:sz w:val="18"/>
          <w:lang w:eastAsia="pl-PL"/>
        </w:rPr>
        <w:t xml:space="preserve">(podpis Wykonawcy)</w:t>
      </w:r>
      <w:r>
        <w:rPr>
          <w:lang w:eastAsia="pl-PL"/>
        </w:rPr>
      </w:r>
    </w:p>
    <w:p w14:paraId="35BA90FD" w14:textId="77777777">
      <w:pPr>
        <w:spacing w:after="200" w:line="276" w:lineRule="auto"/>
        <w:ind/>
        <w:rPr>
          <w:rFonts w:eastAsia="Calibri"/>
          <w:b/>
          <w:bCs/>
          <w:i/>
          <w:lang w:eastAsia="zh-CN"/>
        </w:rPr>
      </w:pPr>
      <w:r>
        <w:rPr>
          <w:rFonts w:eastAsia="Calibri"/>
          <w:b/>
          <w:bCs/>
          <w:i/>
          <w:lang w:eastAsia="zh-CN"/>
        </w:rPr>
      </w:r>
      <w:r>
        <w:rPr>
          <w:rFonts w:eastAsia="Calibri"/>
          <w:b/>
          <w:bCs/>
          <w:i/>
          <w:lang w:eastAsia="zh-CN"/>
        </w:rPr>
      </w:r>
    </w:p>
    <w:p w14:paraId="5158FA46" w14:textId="77777777">
      <w:pPr>
        <w:spacing w:after="200" w:line="276" w:lineRule="auto"/>
        <w:ind/>
        <w:jc w:val="right"/>
        <w:rPr>
          <w:rFonts w:eastAsia="Calibri"/>
          <w:b/>
          <w:bCs/>
          <w:i/>
          <w:lang w:eastAsia="zh-CN"/>
        </w:rPr>
      </w:pPr>
      <w:r>
        <w:rPr>
          <w:rFonts w:eastAsia="Calibri"/>
          <w:b/>
          <w:bCs/>
          <w:i/>
          <w:lang w:eastAsia="zh-CN"/>
        </w:rPr>
        <w:t xml:space="preserve">Załącznik nr 5</w:t>
      </w:r>
      <w:r>
        <w:rPr>
          <w:rFonts w:eastAsia="Calibri"/>
          <w:b/>
          <w:bCs/>
          <w:i/>
          <w:lang w:eastAsia="zh-CN"/>
        </w:rPr>
      </w:r>
    </w:p>
    <w:p w14:paraId="5D862A64" w14:textId="77777777">
      <w:pPr>
        <w:spacing w:line="360" w:lineRule="auto"/>
        <w:ind/>
        <w:rPr>
          <w:sz w:val="21"/>
          <w:szCs w:val="21"/>
          <w:lang w:eastAsia="zh-CN"/>
        </w:rPr>
      </w:pPr>
      <w:r>
        <w:rPr>
          <w:rFonts w:eastAsia="Calibri"/>
          <w:b/>
          <w:lang w:eastAsia="zh-CN"/>
        </w:rPr>
        <w:t xml:space="preserve">Wykonawca:</w:t>
      </w:r>
      <w:bookmarkStart w:id="23" w:name="__DdeLink__88_597276951"/>
      <w:r/>
      <w:bookmarkEnd w:id="23"/>
      <w:r/>
      <w:r>
        <w:rPr>
          <w:sz w:val="21"/>
          <w:szCs w:val="21"/>
          <w:lang w:eastAsia="zh-CN"/>
        </w:rPr>
      </w:r>
    </w:p>
    <w:p w14:paraId="7F152BCB" w14:textId="77777777">
      <w:pPr>
        <w:spacing w:line="360" w:lineRule="auto"/>
        <w:ind/>
        <w:rPr>
          <w:sz w:val="21"/>
          <w:szCs w:val="21"/>
          <w:lang w:eastAsia="zh-CN"/>
        </w:rPr>
      </w:pPr>
      <w:r>
        <w:rPr>
          <w:sz w:val="21"/>
          <w:szCs w:val="21"/>
          <w:lang w:eastAsia="zh-CN"/>
        </w:rPr>
        <w:t xml:space="preserve">……………………………………</w:t>
      </w:r>
      <w:r>
        <w:rPr>
          <w:sz w:val="21"/>
          <w:szCs w:val="21"/>
          <w:lang w:eastAsia="zh-CN"/>
        </w:rPr>
      </w:r>
    </w:p>
    <w:p w14:paraId="6A3E1968" w14:textId="77777777">
      <w:pPr>
        <w:spacing w:line="360" w:lineRule="auto"/>
        <w:ind w:right="5954"/>
        <w:rPr>
          <w:sz w:val="21"/>
          <w:szCs w:val="21"/>
          <w:lang w:eastAsia="zh-CN"/>
        </w:rPr>
      </w:pPr>
      <w:r>
        <w:rPr>
          <w:sz w:val="21"/>
          <w:szCs w:val="21"/>
          <w:lang w:eastAsia="zh-CN"/>
        </w:rPr>
        <w:t xml:space="preserve">……………………………………</w:t>
      </w:r>
      <w:r>
        <w:rPr>
          <w:sz w:val="21"/>
          <w:szCs w:val="21"/>
          <w:lang w:eastAsia="zh-CN"/>
        </w:rPr>
      </w:r>
    </w:p>
    <w:p w14:paraId="6B61A4FD" w14:textId="77777777">
      <w:pPr>
        <w:spacing w:line="360" w:lineRule="auto"/>
        <w:ind w:right="5954"/>
        <w:rPr>
          <w:rFonts w:eastAsia="Calibri"/>
          <w:i/>
          <w:sz w:val="18"/>
          <w:szCs w:val="18"/>
          <w:lang w:eastAsia="zh-CN"/>
        </w:rPr>
      </w:pPr>
      <w:r>
        <w:rPr>
          <w:sz w:val="21"/>
          <w:szCs w:val="21"/>
          <w:lang w:eastAsia="zh-CN"/>
        </w:rPr>
        <w:t xml:space="preserve">……………………………………</w:t>
      </w:r>
      <w:r>
        <w:rPr>
          <w:rFonts w:eastAsia="Calibri"/>
          <w:i/>
          <w:sz w:val="18"/>
          <w:szCs w:val="18"/>
          <w:lang w:eastAsia="zh-CN"/>
        </w:rPr>
      </w:r>
    </w:p>
    <w:p w14:paraId="1C036191" w14:textId="77777777">
      <w:pPr>
        <w:spacing w:after="200" w:line="276" w:lineRule="auto"/>
        <w:ind w:right="5953"/>
        <w:rPr>
          <w:rFonts w:ascii="Calibri" w:hAnsi="Calibri" w:eastAsia="Calibri"/>
          <w:sz w:val="22"/>
          <w:szCs w:val="22"/>
          <w:lang w:eastAsia="zh-CN"/>
        </w:rPr>
      </w:pPr>
      <w:r>
        <w:rPr>
          <w:rFonts w:eastAsia="Calibri"/>
          <w:i/>
          <w:sz w:val="18"/>
          <w:szCs w:val="18"/>
          <w:lang w:eastAsia="zh-CN"/>
        </w:rPr>
        <w:t xml:space="preserve">(pełna nazwa/firma, adres, w zależności od podmiotu: NIP/PESEL, KRS/CEiDG)</w:t>
      </w:r>
      <w:r>
        <w:rPr>
          <w:lang w:eastAsia="zh-CN"/>
        </w:rPr>
        <w:tab/>
      </w:r>
      <w:r>
        <w:rPr>
          <w:lang w:eastAsia="zh-CN"/>
        </w:rPr>
        <w:tab/>
      </w:r>
      <w:r>
        <w:rPr>
          <w:rFonts w:ascii="Calibri" w:hAnsi="Calibri" w:eastAsia="Calibri"/>
          <w:sz w:val="22"/>
          <w:szCs w:val="22"/>
          <w:lang w:eastAsia="zh-CN"/>
        </w:rPr>
      </w:r>
    </w:p>
    <w:p w14:paraId="48C2C1A1" w14:textId="661E9243">
      <w:pPr>
        <w:spacing/>
        <w:ind/>
        <w:jc w:val="right"/>
        <w:rPr>
          <w:spacing w:val="4"/>
          <w:sz w:val="20"/>
          <w:szCs w:val="20"/>
          <w:lang w:eastAsia="en-US"/>
        </w:rPr>
      </w:pPr>
      <w:r>
        <w:rPr>
          <w:spacing w:val="4"/>
          <w:sz w:val="20"/>
          <w:szCs w:val="20"/>
          <w:lang w:eastAsia="en-US"/>
        </w:rPr>
        <w:t xml:space="preserve">……………………………</w:t>
      </w:r>
      <w:r>
        <w:rPr>
          <w:spacing w:val="4"/>
          <w:sz w:val="20"/>
          <w:szCs w:val="20"/>
          <w:lang w:eastAsia="en-US"/>
        </w:rPr>
        <w:t xml:space="preserve">……</w:t>
      </w:r>
      <w:r>
        <w:rPr>
          <w:spacing w:val="4"/>
          <w:sz w:val="20"/>
          <w:szCs w:val="20"/>
          <w:lang w:eastAsia="en-US"/>
        </w:rPr>
        <w:t xml:space="preserve">, dnia ………………….</w:t>
      </w:r>
      <w:r>
        <w:rPr>
          <w:spacing w:val="4"/>
          <w:sz w:val="20"/>
          <w:szCs w:val="20"/>
          <w:lang w:eastAsia="en-US"/>
        </w:rPr>
      </w:r>
    </w:p>
    <w:p w14:paraId="728B220A" w14:textId="77777777">
      <w:pPr>
        <w:spacing/>
        <w:ind/>
        <w:jc w:val="center"/>
        <w:rPr>
          <w:spacing w:val="4"/>
          <w:sz w:val="20"/>
          <w:szCs w:val="20"/>
          <w:lang w:eastAsia="en-US"/>
        </w:rPr>
      </w:pPr>
      <w:r>
        <w:rPr>
          <w:spacing w:val="4"/>
          <w:sz w:val="20"/>
          <w:szCs w:val="20"/>
          <w:lang w:eastAsia="en-US"/>
        </w:rPr>
      </w:r>
      <w:r>
        <w:rPr>
          <w:spacing w:val="4"/>
          <w:sz w:val="20"/>
          <w:szCs w:val="20"/>
          <w:lang w:eastAsia="en-US"/>
        </w:rPr>
      </w:r>
    </w:p>
    <w:p w14:paraId="5EA5D0B1" w14:textId="77777777">
      <w:pPr>
        <w:spacing/>
        <w:ind/>
        <w:rPr>
          <w:spacing w:val="4"/>
          <w:sz w:val="20"/>
          <w:szCs w:val="20"/>
          <w:lang w:eastAsia="en-US"/>
        </w:rPr>
      </w:pPr>
      <w:r>
        <w:rPr>
          <w:spacing w:val="4"/>
          <w:sz w:val="20"/>
          <w:szCs w:val="20"/>
          <w:lang w:eastAsia="en-US"/>
        </w:rPr>
      </w:r>
      <w:r>
        <w:rPr>
          <w:spacing w:val="4"/>
          <w:sz w:val="20"/>
          <w:szCs w:val="20"/>
          <w:lang w:eastAsia="en-US"/>
        </w:rPr>
      </w:r>
    </w:p>
    <w:p w14:paraId="1A440845" w14:textId="77777777">
      <w:pPr>
        <w:spacing/>
        <w:ind/>
        <w:jc w:val="center"/>
        <w:rPr>
          <w:spacing w:val="4"/>
          <w:sz w:val="20"/>
          <w:szCs w:val="20"/>
          <w:lang w:eastAsia="en-US"/>
        </w:rPr>
      </w:pPr>
      <w:r>
        <w:rPr>
          <w:spacing w:val="4"/>
          <w:sz w:val="20"/>
          <w:szCs w:val="20"/>
          <w:lang w:eastAsia="en-US"/>
        </w:rPr>
        <w:t xml:space="preserve">OŚWIADCZENIE WYKONAWCY</w:t>
      </w:r>
      <w:r>
        <w:rPr>
          <w:spacing w:val="4"/>
          <w:sz w:val="20"/>
          <w:szCs w:val="20"/>
          <w:lang w:eastAsia="en-US"/>
        </w:rPr>
      </w:r>
    </w:p>
    <w:p w14:paraId="3EFDFD1C" w14:textId="77777777">
      <w:pPr>
        <w:spacing/>
        <w:ind/>
        <w:jc w:val="both"/>
        <w:rPr>
          <w:spacing w:val="4"/>
          <w:sz w:val="20"/>
        </w:rPr>
      </w:pPr>
      <w:r>
        <w:rPr>
          <w:spacing w:val="4"/>
          <w:sz w:val="20"/>
        </w:rPr>
      </w:r>
      <w:r>
        <w:rPr>
          <w:spacing w:val="4"/>
          <w:sz w:val="20"/>
        </w:rPr>
      </w:r>
    </w:p>
    <w:p w14:paraId="30E3DDEF" w14:textId="77777777">
      <w:pPr>
        <w:spacing/>
        <w:ind/>
        <w:jc w:val="both"/>
        <w:rPr>
          <w:spacing w:val="4"/>
          <w:sz w:val="20"/>
        </w:rPr>
      </w:pPr>
      <w:r>
        <w:rPr>
          <w:spacing w:val="4"/>
          <w:sz w:val="20"/>
        </w:rPr>
        <w:t xml:space="preserve">My niżej podpisani:</w:t>
      </w:r>
      <w:r>
        <w:rPr>
          <w:spacing w:val="4"/>
          <w:sz w:val="20"/>
        </w:rPr>
      </w:r>
    </w:p>
    <w:p w14:paraId="30C5ED98" w14:textId="77777777">
      <w:pPr>
        <w:spacing/>
        <w:ind/>
        <w:jc w:val="both"/>
        <w:rPr>
          <w:spacing w:val="4"/>
          <w:sz w:val="20"/>
        </w:rPr>
      </w:pPr>
      <w:r>
        <w:rPr>
          <w:spacing w:val="4"/>
          <w:sz w:val="20"/>
        </w:rPr>
        <w:t xml:space="preserve">……………………………………………………………………………………………………………………</w:t>
      </w:r>
      <w:r>
        <w:rPr>
          <w:spacing w:val="4"/>
          <w:sz w:val="20"/>
        </w:rPr>
      </w:r>
    </w:p>
    <w:p w14:paraId="3438BCE8" w14:textId="77777777">
      <w:pPr>
        <w:spacing/>
        <w:ind/>
        <w:jc w:val="both"/>
        <w:rPr>
          <w:spacing w:val="4"/>
          <w:sz w:val="20"/>
        </w:rPr>
      </w:pPr>
      <w:r>
        <w:rPr>
          <w:spacing w:val="4"/>
          <w:sz w:val="20"/>
        </w:rPr>
        <w:t xml:space="preserve">działając w imieniu i na rzecz: </w:t>
      </w:r>
      <w:r>
        <w:rPr>
          <w:spacing w:val="4"/>
          <w:sz w:val="20"/>
        </w:rPr>
      </w:r>
    </w:p>
    <w:p w14:paraId="7FB3DE34" w14:textId="77777777">
      <w:pPr>
        <w:spacing/>
        <w:ind/>
        <w:jc w:val="both"/>
        <w:rPr>
          <w:spacing w:val="4"/>
          <w:sz w:val="20"/>
        </w:rPr>
      </w:pPr>
      <w:r>
        <w:rPr>
          <w:spacing w:val="4"/>
          <w:sz w:val="20"/>
        </w:rPr>
        <w:t xml:space="preserve">.......................................................................................................................................................</w:t>
      </w:r>
      <w:r>
        <w:rPr>
          <w:spacing w:val="4"/>
          <w:sz w:val="20"/>
        </w:rPr>
      </w:r>
    </w:p>
    <w:p w14:paraId="32606D7F" w14:textId="77777777">
      <w:pPr>
        <w:spacing/>
        <w:ind/>
        <w:jc w:val="both"/>
        <w:rPr>
          <w:spacing w:val="4"/>
          <w:sz w:val="20"/>
        </w:rPr>
      </w:pPr>
      <w:r>
        <w:rPr>
          <w:spacing w:val="4"/>
          <w:sz w:val="20"/>
        </w:rPr>
        <w:t xml:space="preserve">.......................................................................................................................................................</w:t>
      </w:r>
      <w:r>
        <w:rPr>
          <w:spacing w:val="4"/>
          <w:sz w:val="20"/>
        </w:rPr>
      </w:r>
    </w:p>
    <w:p w14:paraId="38557DAD" w14:textId="77777777">
      <w:pPr>
        <w:spacing/>
        <w:ind/>
        <w:rPr>
          <w:spacing w:val="4"/>
        </w:rPr>
      </w:pPr>
      <w:r>
        <w:rPr>
          <w:spacing w:val="4"/>
          <w:sz w:val="20"/>
        </w:rPr>
        <w:t xml:space="preserve">ubiegając się o udzielenie zamówienia publicznego pn:</w:t>
      </w:r>
      <w:r>
        <w:rPr>
          <w:b/>
          <w:bCs/>
          <w:i/>
        </w:rPr>
        <w:t xml:space="preserve"> </w:t>
      </w:r>
      <w:r>
        <w:rPr>
          <w:b/>
          <w:bCs/>
          <w:i/>
          <w:spacing w:val="4"/>
        </w:rPr>
        <w:t xml:space="preserve">Odbiór i zagospodarowanie odpadów komunalnych </w:t>
      </w:r>
      <w:r>
        <w:rPr>
          <w:b/>
          <w:i/>
          <w:spacing w:val="4"/>
        </w:rPr>
        <w:t xml:space="preserve">z terenu Gminy Miedzna</w:t>
      </w:r>
      <w:r>
        <w:rPr>
          <w:spacing w:val="4"/>
        </w:rPr>
        <w:t xml:space="preserve">,</w:t>
      </w:r>
      <w:r>
        <w:rPr>
          <w:spacing w:val="4"/>
        </w:rPr>
      </w:r>
    </w:p>
    <w:p w14:paraId="42C315D6" w14:textId="77777777">
      <w:pPr>
        <w:spacing/>
        <w:ind/>
        <w:rPr>
          <w:spacing w:val="4"/>
          <w:sz w:val="20"/>
        </w:rPr>
      </w:pPr>
      <w:r>
        <w:rPr>
          <w:spacing w:val="4"/>
        </w:rPr>
        <w:t xml:space="preserve">prowadzonego przez Gminę Miedzna ul. 11 Listopada 4 07-106 Miedzna</w:t>
      </w:r>
      <w:r>
        <w:rPr>
          <w:spacing w:val="4"/>
          <w:sz w:val="20"/>
        </w:rPr>
        <w:t xml:space="preserve"> </w:t>
      </w:r>
      <w:r>
        <w:t xml:space="preserve">oświadczam, co następuje:</w:t>
      </w:r>
      <w:r>
        <w:rPr>
          <w:spacing w:val="4"/>
          <w:sz w:val="20"/>
        </w:rPr>
      </w:r>
    </w:p>
    <w:p w14:paraId="5129913A" w14:textId="77777777">
      <w:pPr>
        <w:spacing/>
        <w:ind w:left="20"/>
        <w:jc w:val="both"/>
        <w:rPr/>
      </w:pPr>
      <w:r/>
      <w:r/>
    </w:p>
    <w:p w14:paraId="42B539C8" w14:textId="69B1631A">
      <w:pPr>
        <w:spacing/>
        <w:ind w:left="20"/>
        <w:jc w:val="both"/>
        <w:rPr>
          <w:sz w:val="20"/>
        </w:rPr>
      </w:pPr>
      <w:r>
        <w:rPr>
          <w:spacing w:val="4"/>
          <w:sz w:val="20"/>
        </w:rPr>
        <w:t xml:space="preserve">- oświadczamy, że </w:t>
      </w:r>
      <w:r>
        <w:rPr>
          <w:b/>
          <w:spacing w:val="4"/>
          <w:sz w:val="20"/>
        </w:rPr>
        <w:t xml:space="preserve">nie należymy</w:t>
      </w:r>
      <w:r>
        <w:rPr>
          <w:spacing w:val="4"/>
          <w:sz w:val="20"/>
        </w:rPr>
        <w:t xml:space="preserve"> do grupy kapitałowej</w:t>
      </w:r>
      <w:r>
        <w:rPr>
          <w:sz w:val="20"/>
        </w:rPr>
        <w:t xml:space="preserve">, o której mowa w art. 108 ust. 1 pkt.5 ustawy Prawo Zamówień Publicznych tj. w rozumieniu ustawy z dnia 16 lutego 2007 r. o ochronie konkurencji i konsumentów (Dz. U. 2024 r., poz. </w:t>
      </w:r>
      <w:r>
        <w:rPr>
          <w:sz w:val="20"/>
        </w:rPr>
        <w:t xml:space="preserve">594)</w:t>
      </w:r>
      <w:r>
        <w:rPr>
          <w:b/>
          <w:sz w:val="20"/>
        </w:rPr>
        <w:t xml:space="preserve"> *</w:t>
      </w:r>
      <w:r>
        <w:rPr>
          <w:sz w:val="20"/>
        </w:rPr>
      </w:r>
    </w:p>
    <w:p w14:paraId="3D769415" w14:textId="77777777">
      <w:pPr>
        <w:spacing/>
        <w:ind w:left="20"/>
        <w:jc w:val="both"/>
        <w:rPr>
          <w:sz w:val="20"/>
        </w:rPr>
      </w:pPr>
      <w:r>
        <w:rPr>
          <w:sz w:val="20"/>
        </w:rPr>
      </w:r>
      <w:r>
        <w:rPr>
          <w:sz w:val="20"/>
        </w:rPr>
      </w:r>
    </w:p>
    <w:p w14:paraId="091BCF16" w14:textId="009A50A0">
      <w:pPr>
        <w:spacing/>
        <w:ind w:left="20"/>
        <w:jc w:val="both"/>
        <w:rPr>
          <w:sz w:val="20"/>
        </w:rPr>
      </w:pPr>
      <w:r>
        <w:rPr>
          <w:sz w:val="20"/>
        </w:rPr>
        <w:t xml:space="preserve">- oświadczamy, że </w:t>
      </w:r>
      <w:r>
        <w:rPr>
          <w:b/>
          <w:sz w:val="20"/>
        </w:rPr>
        <w:t xml:space="preserve">należymy</w:t>
      </w:r>
      <w:r>
        <w:rPr>
          <w:sz w:val="20"/>
        </w:rPr>
        <w:t xml:space="preserve"> do tej samej </w:t>
      </w:r>
      <w:r>
        <w:rPr>
          <w:spacing w:val="4"/>
          <w:sz w:val="20"/>
        </w:rPr>
        <w:t xml:space="preserve">grupy kapitałowej</w:t>
      </w:r>
      <w:r>
        <w:rPr>
          <w:sz w:val="20"/>
        </w:rPr>
        <w:t xml:space="preserve">, o której mowa w art. 108 ust. 1 pkt.5 ustawy Prawo Zamówień Publicznych, tj. w rozumieniu ustawy z dnia 16 lutego 2007 r. o ochronie konkurencji i konsumentów (Dz. U. 2024 r., poz. </w:t>
      </w:r>
      <w:r>
        <w:rPr>
          <w:sz w:val="20"/>
        </w:rPr>
        <w:t xml:space="preserve">594)</w:t>
      </w:r>
      <w:r>
        <w:rPr>
          <w:b/>
          <w:sz w:val="20"/>
        </w:rPr>
        <w:t xml:space="preserve"> *</w:t>
      </w:r>
      <w:r>
        <w:rPr>
          <w:sz w:val="20"/>
        </w:rPr>
        <w:t xml:space="preserve">, co podmioty wymienione poniżej (należy podać nazwy i adresy </w:t>
      </w:r>
      <w:r>
        <w:rPr>
          <w:sz w:val="20"/>
        </w:rPr>
        <w:t xml:space="preserve">siedzib) *</w:t>
      </w:r>
      <w:r>
        <w:rPr>
          <w:sz w:val="20"/>
        </w:rPr>
        <w:t xml:space="preserve">:</w:t>
      </w:r>
      <w:r>
        <w:rPr>
          <w:sz w:val="20"/>
        </w:rPr>
      </w:r>
    </w:p>
    <w:p w14:paraId="0AE43039" w14:textId="77777777">
      <w:pPr>
        <w:spacing/>
        <w:ind w:left="20"/>
        <w:jc w:val="both"/>
        <w:rPr>
          <w:sz w:val="20"/>
        </w:rPr>
      </w:pPr>
      <w:r>
        <w:rPr>
          <w:sz w:val="20"/>
        </w:rPr>
      </w:r>
      <w:r>
        <w:rPr>
          <w:sz w:val="20"/>
        </w:rPr>
      </w:r>
    </w:p>
    <w:tbl>
      <w:tblPr>
        <w:tblInd w:w="108" w:type="dxa"/>
        <w:tblW w:w="0" w:type="auto"/>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51"/>
        <w:gridCol w:w="4334"/>
        <w:gridCol w:w="3969"/>
      </w:tblGrid>
      <w:tr>
        <w:trPr/>
        <w:tc>
          <w:tcPr>
            <w:tcBorders>
              <w:top w:val="single" w:color="auto" w:sz="4" w:space="0"/>
              <w:left w:val="single" w:color="auto" w:sz="4" w:space="0"/>
              <w:bottom w:val="single" w:color="auto" w:sz="4" w:space="0"/>
              <w:right w:val="single" w:color="auto" w:sz="4" w:space="0"/>
            </w:tcBorders>
            <w:tcW w:w="655" w:type="dxa"/>
          </w:tcPr>
          <w:p w14:paraId="6F1ABB25" w14:textId="77777777">
            <w:pPr>
              <w:spacing/>
              <w:ind/>
              <w:jc w:val="center"/>
              <w:rPr>
                <w:b/>
                <w:spacing w:val="4"/>
                <w:sz w:val="20"/>
              </w:rPr>
            </w:pPr>
            <w:r>
              <w:rPr>
                <w:b/>
                <w:spacing w:val="4"/>
                <w:sz w:val="20"/>
              </w:rPr>
              <w:t xml:space="preserve">Lp.</w:t>
            </w:r>
            <w:r>
              <w:rPr>
                <w:b/>
                <w:spacing w:val="4"/>
                <w:sz w:val="20"/>
              </w:rPr>
            </w:r>
          </w:p>
        </w:tc>
        <w:tc>
          <w:tcPr>
            <w:tcBorders>
              <w:top w:val="single" w:color="auto" w:sz="4" w:space="0"/>
              <w:left w:val="single" w:color="auto" w:sz="4" w:space="0"/>
              <w:bottom w:val="single" w:color="auto" w:sz="4" w:space="0"/>
              <w:right w:val="single" w:color="auto" w:sz="4" w:space="0"/>
            </w:tcBorders>
            <w:tcW w:w="4395" w:type="dxa"/>
          </w:tcPr>
          <w:p w14:paraId="6F8A5C5F" w14:textId="77777777">
            <w:pPr>
              <w:spacing/>
              <w:ind/>
              <w:jc w:val="center"/>
              <w:rPr>
                <w:b/>
                <w:spacing w:val="4"/>
                <w:sz w:val="20"/>
              </w:rPr>
            </w:pPr>
            <w:r>
              <w:rPr>
                <w:b/>
                <w:spacing w:val="4"/>
                <w:sz w:val="20"/>
              </w:rPr>
              <w:t xml:space="preserve">Nazwa (firma)</w:t>
            </w:r>
            <w:r>
              <w:rPr>
                <w:b/>
                <w:spacing w:val="4"/>
                <w:sz w:val="20"/>
              </w:rPr>
            </w:r>
          </w:p>
        </w:tc>
        <w:tc>
          <w:tcPr>
            <w:tcBorders>
              <w:top w:val="single" w:color="auto" w:sz="4" w:space="0"/>
              <w:left w:val="single" w:color="auto" w:sz="4" w:space="0"/>
              <w:bottom w:val="single" w:color="auto" w:sz="4" w:space="0"/>
              <w:right w:val="single" w:color="auto" w:sz="4" w:space="0"/>
            </w:tcBorders>
            <w:tcW w:w="4022" w:type="dxa"/>
          </w:tcPr>
          <w:p w14:paraId="2A0691F0" w14:textId="77777777">
            <w:pPr>
              <w:spacing/>
              <w:ind/>
              <w:jc w:val="center"/>
              <w:rPr>
                <w:b/>
                <w:spacing w:val="4"/>
                <w:sz w:val="20"/>
              </w:rPr>
            </w:pPr>
            <w:r>
              <w:rPr>
                <w:b/>
                <w:spacing w:val="4"/>
                <w:sz w:val="20"/>
              </w:rPr>
              <w:t xml:space="preserve">Adres siedziby</w:t>
            </w:r>
            <w:r>
              <w:rPr>
                <w:b/>
                <w:spacing w:val="4"/>
                <w:sz w:val="20"/>
              </w:rPr>
            </w:r>
          </w:p>
        </w:tc>
      </w:tr>
      <w:tr>
        <w:trPr/>
        <w:tc>
          <w:tcPr>
            <w:tcBorders>
              <w:top w:val="single" w:color="auto" w:sz="4" w:space="0"/>
              <w:left w:val="single" w:color="auto" w:sz="4" w:space="0"/>
              <w:bottom w:val="single" w:color="auto" w:sz="4" w:space="0"/>
              <w:right w:val="single" w:color="auto" w:sz="4" w:space="0"/>
            </w:tcBorders>
            <w:tcW w:w="655" w:type="dxa"/>
          </w:tcPr>
          <w:p w14:paraId="3F8C40AB" w14:textId="77777777">
            <w:pPr>
              <w:spacing/>
              <w:ind/>
              <w:jc w:val="both"/>
              <w:rPr>
                <w:spacing w:val="4"/>
                <w:sz w:val="20"/>
              </w:rPr>
            </w:pPr>
            <w:r>
              <w:rPr>
                <w:spacing w:val="4"/>
                <w:sz w:val="20"/>
              </w:rPr>
              <w:t xml:space="preserve">1</w:t>
            </w:r>
            <w:r>
              <w:rPr>
                <w:spacing w:val="4"/>
                <w:sz w:val="20"/>
              </w:rPr>
            </w:r>
          </w:p>
        </w:tc>
        <w:tc>
          <w:tcPr>
            <w:tcBorders>
              <w:top w:val="single" w:color="auto" w:sz="4" w:space="0"/>
              <w:left w:val="single" w:color="auto" w:sz="4" w:space="0"/>
              <w:bottom w:val="single" w:color="auto" w:sz="4" w:space="0"/>
              <w:right w:val="single" w:color="auto" w:sz="4" w:space="0"/>
            </w:tcBorders>
            <w:tcW w:w="4395" w:type="dxa"/>
          </w:tcPr>
          <w:p w14:paraId="0299AB6E" w14:textId="77777777">
            <w:pPr>
              <w:spacing/>
              <w:ind/>
              <w:jc w:val="both"/>
              <w:rPr>
                <w:spacing w:val="4"/>
                <w:sz w:val="20"/>
              </w:rPr>
            </w:pPr>
            <w:r>
              <w:rPr>
                <w:spacing w:val="4"/>
                <w:sz w:val="20"/>
              </w:rPr>
            </w:r>
            <w:r>
              <w:rPr>
                <w:spacing w:val="4"/>
                <w:sz w:val="20"/>
              </w:rPr>
            </w:r>
          </w:p>
        </w:tc>
        <w:tc>
          <w:tcPr>
            <w:tcBorders>
              <w:top w:val="single" w:color="auto" w:sz="4" w:space="0"/>
              <w:left w:val="single" w:color="auto" w:sz="4" w:space="0"/>
              <w:bottom w:val="single" w:color="auto" w:sz="4" w:space="0"/>
              <w:right w:val="single" w:color="auto" w:sz="4" w:space="0"/>
            </w:tcBorders>
            <w:tcW w:w="4022" w:type="dxa"/>
          </w:tcPr>
          <w:p w14:paraId="5C523D20" w14:textId="77777777">
            <w:pPr>
              <w:spacing/>
              <w:ind/>
              <w:jc w:val="both"/>
              <w:rPr>
                <w:spacing w:val="4"/>
                <w:sz w:val="20"/>
              </w:rPr>
            </w:pPr>
            <w:r>
              <w:rPr>
                <w:spacing w:val="4"/>
                <w:sz w:val="20"/>
              </w:rPr>
            </w:r>
            <w:r>
              <w:rPr>
                <w:spacing w:val="4"/>
                <w:sz w:val="20"/>
              </w:rPr>
            </w:r>
          </w:p>
        </w:tc>
      </w:tr>
      <w:tr>
        <w:trPr/>
        <w:tc>
          <w:tcPr>
            <w:tcBorders>
              <w:top w:val="single" w:color="auto" w:sz="4" w:space="0"/>
              <w:left w:val="single" w:color="auto" w:sz="4" w:space="0"/>
              <w:bottom w:val="single" w:color="auto" w:sz="4" w:space="0"/>
              <w:right w:val="single" w:color="auto" w:sz="4" w:space="0"/>
            </w:tcBorders>
            <w:tcW w:w="655" w:type="dxa"/>
          </w:tcPr>
          <w:p w14:paraId="4A635D12" w14:textId="77777777">
            <w:pPr>
              <w:spacing/>
              <w:ind/>
              <w:jc w:val="both"/>
              <w:rPr>
                <w:spacing w:val="4"/>
                <w:sz w:val="20"/>
              </w:rPr>
            </w:pPr>
            <w:r>
              <w:rPr>
                <w:spacing w:val="4"/>
                <w:sz w:val="20"/>
              </w:rPr>
              <w:t xml:space="preserve">2</w:t>
            </w:r>
            <w:r>
              <w:rPr>
                <w:spacing w:val="4"/>
                <w:sz w:val="20"/>
              </w:rPr>
            </w:r>
          </w:p>
        </w:tc>
        <w:tc>
          <w:tcPr>
            <w:tcBorders>
              <w:top w:val="single" w:color="auto" w:sz="4" w:space="0"/>
              <w:left w:val="single" w:color="auto" w:sz="4" w:space="0"/>
              <w:bottom w:val="single" w:color="auto" w:sz="4" w:space="0"/>
              <w:right w:val="single" w:color="auto" w:sz="4" w:space="0"/>
            </w:tcBorders>
            <w:tcW w:w="4395" w:type="dxa"/>
          </w:tcPr>
          <w:p w14:paraId="60F65D3E" w14:textId="77777777">
            <w:pPr>
              <w:spacing/>
              <w:ind/>
              <w:jc w:val="both"/>
              <w:rPr>
                <w:spacing w:val="4"/>
                <w:sz w:val="20"/>
              </w:rPr>
            </w:pPr>
            <w:r>
              <w:rPr>
                <w:spacing w:val="4"/>
                <w:sz w:val="20"/>
              </w:rPr>
            </w:r>
            <w:r>
              <w:rPr>
                <w:spacing w:val="4"/>
                <w:sz w:val="20"/>
              </w:rPr>
            </w:r>
          </w:p>
        </w:tc>
        <w:tc>
          <w:tcPr>
            <w:tcBorders>
              <w:top w:val="single" w:color="auto" w:sz="4" w:space="0"/>
              <w:left w:val="single" w:color="auto" w:sz="4" w:space="0"/>
              <w:bottom w:val="single" w:color="auto" w:sz="4" w:space="0"/>
              <w:right w:val="single" w:color="auto" w:sz="4" w:space="0"/>
            </w:tcBorders>
            <w:tcW w:w="4022" w:type="dxa"/>
          </w:tcPr>
          <w:p w14:paraId="66640E54" w14:textId="77777777">
            <w:pPr>
              <w:spacing/>
              <w:ind/>
              <w:jc w:val="both"/>
              <w:rPr>
                <w:spacing w:val="4"/>
                <w:sz w:val="20"/>
              </w:rPr>
            </w:pPr>
            <w:r>
              <w:rPr>
                <w:spacing w:val="4"/>
                <w:sz w:val="20"/>
              </w:rPr>
            </w:r>
            <w:r>
              <w:rPr>
                <w:spacing w:val="4"/>
                <w:sz w:val="20"/>
              </w:rPr>
            </w:r>
          </w:p>
        </w:tc>
      </w:tr>
      <w:tr>
        <w:trPr/>
        <w:tc>
          <w:tcPr>
            <w:tcBorders>
              <w:top w:val="single" w:color="auto" w:sz="4" w:space="0"/>
              <w:left w:val="single" w:color="auto" w:sz="4" w:space="0"/>
              <w:bottom w:val="single" w:color="auto" w:sz="4" w:space="0"/>
              <w:right w:val="single" w:color="auto" w:sz="4" w:space="0"/>
            </w:tcBorders>
            <w:tcW w:w="655" w:type="dxa"/>
          </w:tcPr>
          <w:p w14:paraId="72F093C8" w14:textId="77777777">
            <w:pPr>
              <w:spacing/>
              <w:ind/>
              <w:jc w:val="both"/>
              <w:rPr>
                <w:spacing w:val="4"/>
                <w:sz w:val="20"/>
              </w:rPr>
            </w:pPr>
            <w:r>
              <w:rPr>
                <w:spacing w:val="4"/>
                <w:sz w:val="20"/>
              </w:rPr>
              <w:t xml:space="preserve">3</w:t>
            </w:r>
            <w:r>
              <w:rPr>
                <w:spacing w:val="4"/>
                <w:sz w:val="20"/>
              </w:rPr>
            </w:r>
          </w:p>
        </w:tc>
        <w:tc>
          <w:tcPr>
            <w:tcBorders>
              <w:top w:val="single" w:color="auto" w:sz="4" w:space="0"/>
              <w:left w:val="single" w:color="auto" w:sz="4" w:space="0"/>
              <w:bottom w:val="single" w:color="auto" w:sz="4" w:space="0"/>
              <w:right w:val="single" w:color="auto" w:sz="4" w:space="0"/>
            </w:tcBorders>
            <w:tcW w:w="4395" w:type="dxa"/>
          </w:tcPr>
          <w:p w14:paraId="12625FA3" w14:textId="77777777">
            <w:pPr>
              <w:spacing/>
              <w:ind/>
              <w:jc w:val="both"/>
              <w:rPr>
                <w:spacing w:val="4"/>
                <w:sz w:val="20"/>
              </w:rPr>
            </w:pPr>
            <w:r>
              <w:rPr>
                <w:spacing w:val="4"/>
                <w:sz w:val="20"/>
              </w:rPr>
            </w:r>
            <w:r>
              <w:rPr>
                <w:spacing w:val="4"/>
                <w:sz w:val="20"/>
              </w:rPr>
            </w:r>
          </w:p>
        </w:tc>
        <w:tc>
          <w:tcPr>
            <w:tcBorders>
              <w:top w:val="single" w:color="auto" w:sz="4" w:space="0"/>
              <w:left w:val="single" w:color="auto" w:sz="4" w:space="0"/>
              <w:bottom w:val="single" w:color="auto" w:sz="4" w:space="0"/>
              <w:right w:val="single" w:color="auto" w:sz="4" w:space="0"/>
            </w:tcBorders>
            <w:tcW w:w="4022" w:type="dxa"/>
          </w:tcPr>
          <w:p w14:paraId="62FBACFB" w14:textId="77777777">
            <w:pPr>
              <w:spacing/>
              <w:ind/>
              <w:jc w:val="both"/>
              <w:rPr>
                <w:spacing w:val="4"/>
                <w:sz w:val="20"/>
              </w:rPr>
            </w:pPr>
            <w:r>
              <w:rPr>
                <w:spacing w:val="4"/>
                <w:sz w:val="20"/>
              </w:rPr>
            </w:r>
            <w:r>
              <w:rPr>
                <w:spacing w:val="4"/>
                <w:sz w:val="20"/>
              </w:rPr>
            </w:r>
          </w:p>
        </w:tc>
      </w:tr>
      <w:tr>
        <w:trPr/>
        <w:tc>
          <w:tcPr>
            <w:tcBorders>
              <w:top w:val="single" w:color="auto" w:sz="4" w:space="0"/>
              <w:left w:val="single" w:color="auto" w:sz="4" w:space="0"/>
              <w:bottom w:val="single" w:color="auto" w:sz="4" w:space="0"/>
              <w:right w:val="single" w:color="auto" w:sz="4" w:space="0"/>
            </w:tcBorders>
            <w:tcW w:w="655" w:type="dxa"/>
          </w:tcPr>
          <w:p w14:paraId="556C0A4A" w14:textId="77777777">
            <w:pPr>
              <w:spacing/>
              <w:ind/>
              <w:jc w:val="both"/>
              <w:rPr>
                <w:spacing w:val="4"/>
                <w:sz w:val="20"/>
              </w:rPr>
            </w:pPr>
            <w:r>
              <w:rPr>
                <w:spacing w:val="4"/>
                <w:sz w:val="20"/>
              </w:rPr>
              <w:t xml:space="preserve">4</w:t>
            </w:r>
            <w:r>
              <w:rPr>
                <w:spacing w:val="4"/>
                <w:sz w:val="20"/>
              </w:rPr>
            </w:r>
          </w:p>
        </w:tc>
        <w:tc>
          <w:tcPr>
            <w:tcBorders>
              <w:top w:val="single" w:color="auto" w:sz="4" w:space="0"/>
              <w:left w:val="single" w:color="auto" w:sz="4" w:space="0"/>
              <w:bottom w:val="single" w:color="auto" w:sz="4" w:space="0"/>
              <w:right w:val="single" w:color="auto" w:sz="4" w:space="0"/>
            </w:tcBorders>
            <w:tcW w:w="4395" w:type="dxa"/>
          </w:tcPr>
          <w:p w14:paraId="2CD38F47" w14:textId="77777777">
            <w:pPr>
              <w:spacing/>
              <w:ind/>
              <w:jc w:val="both"/>
              <w:rPr>
                <w:spacing w:val="4"/>
                <w:sz w:val="20"/>
              </w:rPr>
            </w:pPr>
            <w:r>
              <w:rPr>
                <w:spacing w:val="4"/>
                <w:sz w:val="20"/>
              </w:rPr>
            </w:r>
            <w:r>
              <w:rPr>
                <w:spacing w:val="4"/>
                <w:sz w:val="20"/>
              </w:rPr>
            </w:r>
          </w:p>
        </w:tc>
        <w:tc>
          <w:tcPr>
            <w:tcBorders>
              <w:top w:val="single" w:color="auto" w:sz="4" w:space="0"/>
              <w:left w:val="single" w:color="auto" w:sz="4" w:space="0"/>
              <w:bottom w:val="single" w:color="auto" w:sz="4" w:space="0"/>
              <w:right w:val="single" w:color="auto" w:sz="4" w:space="0"/>
            </w:tcBorders>
            <w:tcW w:w="4022" w:type="dxa"/>
          </w:tcPr>
          <w:p w14:paraId="4B2C5AD4" w14:textId="77777777">
            <w:pPr>
              <w:spacing/>
              <w:ind/>
              <w:jc w:val="both"/>
              <w:rPr>
                <w:spacing w:val="4"/>
                <w:sz w:val="20"/>
              </w:rPr>
            </w:pPr>
            <w:r>
              <w:rPr>
                <w:spacing w:val="4"/>
                <w:sz w:val="20"/>
              </w:rPr>
            </w:r>
            <w:r>
              <w:rPr>
                <w:spacing w:val="4"/>
                <w:sz w:val="20"/>
              </w:rPr>
            </w:r>
          </w:p>
        </w:tc>
      </w:tr>
    </w:tbl>
    <w:p w14:paraId="03B437E4" w14:textId="77777777">
      <w:pPr>
        <w:spacing/>
        <w:ind/>
        <w:jc w:val="both"/>
        <w:rPr>
          <w:spacing w:val="4"/>
          <w:sz w:val="20"/>
        </w:rPr>
      </w:pPr>
      <w:r>
        <w:rPr>
          <w:spacing w:val="4"/>
          <w:sz w:val="20"/>
        </w:rPr>
      </w:r>
      <w:r>
        <w:rPr>
          <w:spacing w:val="4"/>
          <w:sz w:val="20"/>
        </w:rPr>
      </w:r>
    </w:p>
    <w:p w14:paraId="33D0D3E9" w14:textId="77777777">
      <w:pPr>
        <w:spacing/>
        <w:ind/>
        <w:rPr>
          <w:spacing w:val="4"/>
          <w:sz w:val="20"/>
        </w:rPr>
      </w:pPr>
      <w:r>
        <w:rPr>
          <w:spacing w:val="4"/>
          <w:sz w:val="20"/>
        </w:rPr>
      </w:r>
      <w:r>
        <w:rPr>
          <w:spacing w:val="4"/>
          <w:sz w:val="20"/>
        </w:rPr>
      </w:r>
    </w:p>
    <w:p w14:paraId="6D5E6051" w14:textId="77777777">
      <w:pPr>
        <w:spacing w:after="120"/>
        <w:ind w:left="4956"/>
        <w:jc w:val="center"/>
        <w:rPr>
          <w:spacing w:val="4"/>
          <w:sz w:val="20"/>
          <w:szCs w:val="16"/>
        </w:rPr>
      </w:pPr>
      <w:r>
        <w:rPr>
          <w:spacing w:val="4"/>
          <w:sz w:val="20"/>
          <w:szCs w:val="16"/>
        </w:rPr>
        <w:t xml:space="preserve">.............................................................</w:t>
      </w:r>
      <w:r>
        <w:rPr>
          <w:spacing w:val="4"/>
          <w:sz w:val="20"/>
          <w:szCs w:val="16"/>
        </w:rPr>
      </w:r>
    </w:p>
    <w:p w14:paraId="58A1F8FD" w14:textId="77777777">
      <w:pPr>
        <w:spacing w:after="120"/>
        <w:ind w:left="4956"/>
        <w:jc w:val="center"/>
        <w:rPr>
          <w:spacing w:val="4"/>
          <w:sz w:val="20"/>
          <w:szCs w:val="16"/>
        </w:rPr>
      </w:pPr>
      <w:r>
        <w:rPr>
          <w:spacing w:val="4"/>
          <w:sz w:val="20"/>
          <w:szCs w:val="16"/>
        </w:rPr>
        <w:t xml:space="preserve">podpis osoby upoważnionej do</w:t>
      </w:r>
      <w:r>
        <w:rPr>
          <w:spacing w:val="4"/>
          <w:sz w:val="20"/>
          <w:szCs w:val="16"/>
        </w:rPr>
      </w:r>
    </w:p>
    <w:p w14:paraId="58D9DB99" w14:textId="77777777">
      <w:pPr>
        <w:widowControl w:val="false"/>
        <w:spacing w:after="120" w:line="480" w:lineRule="auto"/>
        <w:ind w:left="4956"/>
        <w:rPr>
          <w:rFonts w:eastAsia="Arial Unicode MS"/>
          <w:spacing w:val="4"/>
          <w:sz w:val="20"/>
          <w:lang w:val="en-US" w:eastAsia="en-US"/>
        </w:rPr>
      </w:pPr>
      <w:r>
        <w:rPr>
          <w:rFonts w:eastAsia="Arial Unicode MS"/>
          <w:spacing w:val="4"/>
          <w:sz w:val="20"/>
          <w:lang w:val="en-US" w:eastAsia="en-US"/>
        </w:rPr>
        <w:t xml:space="preserve">                  reprezentowania wykonawcy</w:t>
      </w:r>
      <w:r>
        <w:rPr>
          <w:rFonts w:eastAsia="Arial Unicode MS"/>
          <w:spacing w:val="4"/>
          <w:sz w:val="20"/>
          <w:lang w:val="en-US" w:eastAsia="en-US"/>
        </w:rPr>
      </w:r>
    </w:p>
    <w:p w14:paraId="38CA66AE" w14:textId="77777777">
      <w:pPr>
        <w:spacing/>
        <w:ind/>
        <w:jc w:val="right"/>
        <w:rPr>
          <w:b/>
          <w:i/>
        </w:rPr>
      </w:pPr>
      <w:r>
        <w:rPr>
          <w:b/>
          <w:i/>
        </w:rPr>
      </w:r>
      <w:r>
        <w:rPr>
          <w:b/>
          <w:i/>
        </w:rPr>
      </w:r>
    </w:p>
    <w:p w14:paraId="47D202D8" w14:textId="77777777">
      <w:pPr>
        <w:spacing/>
        <w:ind/>
        <w:jc w:val="right"/>
        <w:rPr>
          <w:b/>
          <w:i/>
        </w:rPr>
      </w:pPr>
      <w:r>
        <w:rPr>
          <w:b/>
          <w:i/>
        </w:rPr>
      </w:r>
      <w:r>
        <w:rPr>
          <w:b/>
          <w:i/>
        </w:rPr>
      </w:r>
    </w:p>
    <w:p w14:paraId="5EC3E5F1" w14:textId="77777777">
      <w:pPr>
        <w:spacing/>
        <w:ind/>
        <w:jc w:val="right"/>
        <w:rPr>
          <w:b/>
          <w:i/>
        </w:rPr>
      </w:pPr>
      <w:r>
        <w:rPr>
          <w:b/>
          <w:i/>
        </w:rPr>
      </w:r>
      <w:r>
        <w:rPr>
          <w:b/>
          <w:i/>
        </w:rPr>
      </w:r>
    </w:p>
    <w:p w14:paraId="1C5947B6" w14:textId="77777777">
      <w:pPr>
        <w:spacing/>
        <w:ind/>
        <w:jc w:val="right"/>
        <w:rPr>
          <w:b/>
          <w:i/>
        </w:rPr>
      </w:pPr>
      <w:r>
        <w:rPr>
          <w:b/>
          <w:i/>
        </w:rPr>
      </w:r>
      <w:r>
        <w:rPr>
          <w:b/>
          <w:i/>
        </w:rPr>
      </w:r>
    </w:p>
    <w:p w14:paraId="2820DFF2" w14:textId="77777777">
      <w:pPr>
        <w:spacing/>
        <w:ind/>
        <w:jc w:val="right"/>
        <w:rPr>
          <w:b/>
          <w:i/>
        </w:rPr>
      </w:pPr>
      <w:r>
        <w:rPr>
          <w:b/>
          <w:i/>
        </w:rPr>
      </w:r>
      <w:r>
        <w:rPr>
          <w:b/>
          <w:i/>
        </w:rPr>
      </w:r>
    </w:p>
    <w:p w14:paraId="103BFDB1" w14:textId="77777777">
      <w:pPr>
        <w:spacing/>
        <w:ind/>
        <w:rPr>
          <w:b/>
          <w:i/>
        </w:rPr>
      </w:pPr>
      <w:r>
        <w:rPr>
          <w:b/>
          <w:i/>
        </w:rPr>
      </w:r>
      <w:r>
        <w:rPr>
          <w:b/>
          <w:i/>
        </w:rPr>
      </w:r>
    </w:p>
    <w:p w14:paraId="68801A4F" w14:textId="77777777">
      <w:pPr>
        <w:spacing/>
        <w:ind/>
        <w:rPr>
          <w:b/>
          <w:color w:val="000000"/>
        </w:rPr>
      </w:pPr>
      <w:r>
        <w:rPr>
          <w:b/>
          <w:color w:val="000000"/>
        </w:rPr>
      </w:r>
      <w:r>
        <w:rPr>
          <w:b/>
          <w:color w:val="000000"/>
        </w:rPr>
      </w:r>
    </w:p>
    <w:p w14:paraId="157E2C95" w14:textId="77777777">
      <w:pPr>
        <w:spacing/>
        <w:ind/>
        <w:rPr>
          <w:b/>
          <w:color w:val="000000"/>
        </w:rPr>
      </w:pPr>
      <w:r>
        <w:rPr>
          <w:b/>
          <w:color w:val="000000"/>
        </w:rPr>
      </w:r>
      <w:r>
        <w:rPr>
          <w:b/>
          <w:color w:val="000000"/>
        </w:rPr>
      </w:r>
    </w:p>
    <w:p w14:paraId="2481087A" w14:textId="77777777">
      <w:pPr>
        <w:spacing/>
        <w:ind/>
        <w:jc w:val="right"/>
        <w:rPr>
          <w:b/>
          <w:bCs/>
          <w:i/>
          <w:color w:val="000000"/>
        </w:rPr>
      </w:pPr>
      <w:r>
        <w:rPr>
          <w:b/>
          <w:i/>
        </w:rPr>
        <w:t xml:space="preserve">Załącznik nr 6 </w:t>
      </w:r>
      <w:r>
        <w:rPr>
          <w:b/>
          <w:bCs/>
          <w:i/>
          <w:color w:val="000000"/>
        </w:rPr>
        <w:t xml:space="preserve">do SIWZ - Projekt umowy</w:t>
      </w:r>
      <w:r>
        <w:rPr>
          <w:b/>
          <w:bCs/>
          <w:i/>
          <w:color w:val="000000"/>
        </w:rPr>
      </w:r>
    </w:p>
    <w:p w14:paraId="052EFA94" w14:textId="77777777">
      <w:pPr>
        <w:spacing/>
        <w:ind/>
        <w:rPr>
          <w:color w:val="000000"/>
        </w:rPr>
      </w:pPr>
      <w:r>
        <w:rPr>
          <w:color w:val="000000"/>
        </w:rPr>
      </w:r>
      <w:r>
        <w:rPr>
          <w:color w:val="000000"/>
        </w:rPr>
      </w:r>
    </w:p>
    <w:p w14:paraId="764FB377" w14:textId="77777777">
      <w:pPr>
        <w:spacing/>
        <w:ind/>
        <w:jc w:val="center"/>
        <w:rPr>
          <w:b/>
          <w:color w:val="000000"/>
        </w:rPr>
      </w:pPr>
      <w:r>
        <w:rPr>
          <w:b/>
          <w:color w:val="000000"/>
        </w:rPr>
      </w:r>
      <w:r>
        <w:rPr>
          <w:b/>
          <w:color w:val="000000"/>
        </w:rPr>
      </w:r>
    </w:p>
    <w:p w14:paraId="6AA4C2CE" w14:textId="77777777">
      <w:pPr>
        <w:spacing/>
        <w:ind/>
        <w:jc w:val="center"/>
        <w:rPr>
          <w:b/>
          <w:color w:val="000000"/>
        </w:rPr>
      </w:pPr>
      <w:r>
        <w:rPr>
          <w:b/>
          <w:color w:val="000000"/>
        </w:rPr>
        <w:t xml:space="preserve">UMOWA </w:t>
      </w:r>
      <w:r>
        <w:rPr>
          <w:b/>
          <w:color w:val="000000"/>
        </w:rPr>
      </w:r>
    </w:p>
    <w:p w14:paraId="4DD24C4D" w14:textId="77777777">
      <w:pPr>
        <w:keepNext w:val="true"/>
        <w:numPr>
          <w:ilvl w:val="0"/>
          <w:numId w:val="1"/>
        </w:numPr>
        <w:tabs>
          <w:tab w:val="left" w:leader="none" w:pos="0"/>
          <w:tab w:val="left" w:leader="none" w:pos="142"/>
        </w:tabs>
        <w:spacing w:after="60" w:before="240"/>
        <w:ind w:firstLine="0" w:left="0"/>
        <w:jc w:val="center"/>
        <w:outlineLvl w:val="0"/>
        <w:rPr>
          <w:b/>
          <w:color w:val="000000"/>
        </w:rPr>
      </w:pPr>
      <w:r>
        <w:rPr>
          <w:b/>
          <w:color w:val="000000"/>
        </w:rPr>
        <w:t xml:space="preserve">na usługi</w:t>
      </w:r>
      <w:r>
        <w:rPr>
          <w:b/>
          <w:color w:val="000000"/>
        </w:rPr>
      </w:r>
    </w:p>
    <w:p w14:paraId="17C5FC4B" w14:textId="77777777">
      <w:pPr>
        <w:tabs>
          <w:tab w:val="center" w:leader="none" w:pos="4536"/>
          <w:tab w:val="right" w:leader="none" w:pos="9072"/>
        </w:tabs>
        <w:spacing/>
        <w:ind/>
        <w:jc w:val="center"/>
        <w:rPr>
          <w:b/>
          <w:i/>
          <w:color w:val="000000"/>
          <w:sz w:val="16"/>
          <w:szCs w:val="16"/>
        </w:rPr>
      </w:pPr>
      <w:r>
        <w:rPr>
          <w:b/>
          <w:i/>
          <w:color w:val="000000"/>
          <w:sz w:val="16"/>
          <w:szCs w:val="16"/>
        </w:rPr>
      </w:r>
      <w:r>
        <w:rPr>
          <w:b/>
          <w:i/>
          <w:color w:val="000000"/>
          <w:sz w:val="16"/>
          <w:szCs w:val="16"/>
        </w:rPr>
      </w:r>
    </w:p>
    <w:p w14:paraId="216C8651" w14:textId="1B4052AC">
      <w:pPr>
        <w:tabs>
          <w:tab w:val="center" w:leader="none" w:pos="4536"/>
          <w:tab w:val="right" w:leader="none" w:pos="9072"/>
        </w:tabs>
        <w:spacing/>
        <w:ind/>
        <w:jc w:val="center"/>
        <w:rPr>
          <w:i/>
          <w:color w:val="000000"/>
        </w:rPr>
      </w:pPr>
      <w:r>
        <w:rPr>
          <w:b/>
          <w:i/>
          <w:color w:val="000000"/>
        </w:rPr>
        <w:t xml:space="preserve">Odbioru i </w:t>
      </w:r>
      <w:r>
        <w:rPr>
          <w:b/>
          <w:i/>
          <w:color w:val="000000"/>
        </w:rPr>
        <w:t xml:space="preserve">zagospodarowania odpadów</w:t>
      </w:r>
      <w:r>
        <w:rPr>
          <w:b/>
          <w:i/>
          <w:color w:val="000000"/>
        </w:rPr>
        <w:t xml:space="preserve"> komunalnych </w:t>
      </w:r>
      <w:r>
        <w:rPr>
          <w:b/>
          <w:i/>
          <w:color w:val="000000"/>
        </w:rPr>
        <w:t xml:space="preserve">z terenu</w:t>
      </w:r>
      <w:r>
        <w:rPr>
          <w:b/>
          <w:i/>
          <w:color w:val="000000"/>
        </w:rPr>
        <w:t xml:space="preserve"> Gminy Miedzna</w:t>
      </w:r>
      <w:r>
        <w:rPr>
          <w:i/>
          <w:color w:val="000000"/>
        </w:rPr>
      </w:r>
    </w:p>
    <w:p w14:paraId="5B698653" w14:textId="77777777">
      <w:pPr>
        <w:tabs>
          <w:tab w:val="center" w:leader="none" w:pos="4536"/>
          <w:tab w:val="right" w:leader="none" w:pos="9072"/>
        </w:tabs>
        <w:spacing/>
        <w:ind/>
        <w:jc w:val="center"/>
        <w:rPr>
          <w:color w:val="000000"/>
        </w:rPr>
      </w:pPr>
      <w:r>
        <w:rPr>
          <w:color w:val="000000"/>
        </w:rPr>
      </w:r>
      <w:r>
        <w:rPr>
          <w:color w:val="000000"/>
        </w:rPr>
      </w:r>
    </w:p>
    <w:p w14:paraId="7A530121" w14:textId="77777777">
      <w:pPr>
        <w:tabs>
          <w:tab w:val="center" w:leader="none" w:pos="4536"/>
          <w:tab w:val="right" w:leader="none" w:pos="9072"/>
        </w:tabs>
        <w:spacing/>
        <w:ind/>
        <w:rPr>
          <w:color w:val="000000"/>
          <w:sz w:val="16"/>
          <w:szCs w:val="16"/>
        </w:rPr>
      </w:pPr>
      <w:r>
        <w:rPr>
          <w:color w:val="000000"/>
          <w:sz w:val="16"/>
          <w:szCs w:val="16"/>
        </w:rPr>
      </w:r>
      <w:r>
        <w:rPr>
          <w:color w:val="000000"/>
          <w:sz w:val="16"/>
          <w:szCs w:val="16"/>
        </w:rPr>
      </w:r>
    </w:p>
    <w:p w14:paraId="5D5F4D2B" w14:textId="345D67A7">
      <w:pPr>
        <w:spacing/>
        <w:ind/>
        <w:jc w:val="both"/>
        <w:rPr>
          <w:b/>
          <w:color w:val="000000"/>
        </w:rPr>
      </w:pPr>
      <w:r>
        <w:rPr>
          <w:color w:val="000000"/>
        </w:rPr>
        <w:t xml:space="preserve">zawarta w dniu …………………………… roku pomiędzy </w:t>
      </w:r>
      <w:r>
        <w:rPr>
          <w:b/>
          <w:color w:val="000000"/>
        </w:rPr>
        <w:t xml:space="preserve">Gminą Miedzna</w:t>
      </w:r>
      <w:r>
        <w:rPr>
          <w:b/>
          <w:color w:val="000000"/>
        </w:rPr>
        <w:t xml:space="preserve">, ul. 11 Listopada 4 07-106 Miedzna, reprezentowaną przez:</w:t>
      </w:r>
      <w:r>
        <w:rPr>
          <w:b/>
          <w:color w:val="000000"/>
        </w:rPr>
      </w:r>
    </w:p>
    <w:p w14:paraId="2C203FF7" w14:textId="77777777">
      <w:pPr>
        <w:spacing/>
        <w:ind/>
        <w:jc w:val="both"/>
        <w:rPr>
          <w:b/>
          <w:color w:val="000000"/>
        </w:rPr>
      </w:pPr>
      <w:r>
        <w:rPr>
          <w:b/>
          <w:color w:val="000000"/>
        </w:rPr>
      </w:r>
      <w:r>
        <w:rPr>
          <w:b/>
          <w:color w:val="000000"/>
        </w:rPr>
      </w:r>
    </w:p>
    <w:p w14:paraId="6C42BC4C" w14:textId="77777777">
      <w:pPr>
        <w:spacing/>
        <w:ind/>
        <w:jc w:val="both"/>
        <w:rPr>
          <w:b/>
          <w:color w:val="000000"/>
        </w:rPr>
      </w:pPr>
      <w:r>
        <w:rPr>
          <w:b/>
          <w:color w:val="000000"/>
        </w:rPr>
        <w:t xml:space="preserve">1) Wójta Gminy Miedzna – Tadeusza Tomasza Okulus</w:t>
      </w:r>
      <w:r>
        <w:rPr>
          <w:b/>
          <w:color w:val="000000"/>
        </w:rPr>
      </w:r>
    </w:p>
    <w:p w14:paraId="573E9A15" w14:textId="656A781A">
      <w:pPr>
        <w:spacing/>
        <w:ind/>
        <w:rPr/>
      </w:pPr>
      <w:r>
        <w:rPr>
          <w:color w:val="000000"/>
        </w:rPr>
        <w:t xml:space="preserve">przy kontrasygnacie Skarbnika </w:t>
      </w:r>
      <w:r>
        <w:rPr>
          <w:color w:val="000000"/>
        </w:rPr>
        <w:t xml:space="preserve">Gminy – Moniki</w:t>
      </w:r>
      <w:r>
        <w:t xml:space="preserve"> Żeleźnickiej-Pogorzelskiej,</w:t>
      </w:r>
      <w:r/>
    </w:p>
    <w:p w14:paraId="17A9F5D1" w14:textId="77777777">
      <w:pPr>
        <w:spacing/>
        <w:ind/>
        <w:jc w:val="both"/>
        <w:rPr>
          <w:color w:val="000000"/>
        </w:rPr>
      </w:pPr>
      <w:r>
        <w:rPr>
          <w:color w:val="000000"/>
        </w:rPr>
        <w:t xml:space="preserve">zwaną w dalszej części umowy Zamawiającym, </w:t>
      </w:r>
      <w:r>
        <w:rPr>
          <w:color w:val="000000"/>
        </w:rPr>
      </w:r>
    </w:p>
    <w:p w14:paraId="6E4812C3" w14:textId="77777777">
      <w:pPr>
        <w:spacing/>
        <w:ind/>
        <w:jc w:val="both"/>
        <w:rPr>
          <w:color w:val="000000"/>
        </w:rPr>
      </w:pPr>
      <w:r>
        <w:rPr>
          <w:color w:val="000000"/>
        </w:rPr>
        <w:t xml:space="preserve">a</w:t>
      </w:r>
      <w:r>
        <w:rPr>
          <w:color w:val="000000"/>
        </w:rPr>
      </w:r>
    </w:p>
    <w:p w14:paraId="5E04B9C0" w14:textId="77777777">
      <w:pPr>
        <w:spacing/>
        <w:ind/>
        <w:jc w:val="both"/>
        <w:rPr>
          <w:b/>
          <w:color w:val="000000"/>
        </w:rPr>
      </w:pPr>
      <w:r>
        <w:rPr>
          <w:b/>
          <w:color w:val="000000"/>
        </w:rPr>
      </w:r>
      <w:r>
        <w:rPr>
          <w:b/>
          <w:color w:val="000000"/>
        </w:rPr>
      </w:r>
    </w:p>
    <w:p w14:paraId="7656DEC7" w14:textId="7837E826">
      <w:pPr>
        <w:spacing/>
        <w:ind/>
        <w:jc w:val="both"/>
        <w:rPr>
          <w:color w:val="000000"/>
        </w:rPr>
      </w:pPr>
      <w:r>
        <w:rPr>
          <w:b/>
          <w:color w:val="000000"/>
        </w:rPr>
        <w:t xml:space="preserve">2)</w:t>
      </w:r>
      <w:r>
        <w:rPr>
          <w:color w:val="000000"/>
        </w:rPr>
        <w:t xml:space="preserve">  ………………………………………………</w:t>
      </w:r>
      <w:r>
        <w:rPr>
          <w:color w:val="000000"/>
        </w:rPr>
        <w:t xml:space="preserve">……,</w:t>
      </w:r>
      <w:r>
        <w:rPr>
          <w:color w:val="000000"/>
        </w:rPr>
        <w:t xml:space="preserve"> reprezentowaną przez:</w:t>
      </w:r>
      <w:r>
        <w:rPr>
          <w:color w:val="000000"/>
        </w:rPr>
      </w:r>
    </w:p>
    <w:p w14:paraId="7DAD64F0" w14:textId="77777777">
      <w:pPr>
        <w:spacing/>
        <w:ind/>
        <w:jc w:val="both"/>
        <w:rPr>
          <w:color w:val="000000"/>
        </w:rPr>
      </w:pPr>
      <w:r>
        <w:rPr>
          <w:color w:val="000000"/>
        </w:rPr>
      </w:r>
      <w:r>
        <w:rPr>
          <w:color w:val="000000"/>
        </w:rPr>
      </w:r>
    </w:p>
    <w:p w14:paraId="000633B7" w14:textId="77777777">
      <w:pPr>
        <w:spacing/>
        <w:ind/>
        <w:jc w:val="both"/>
        <w:rPr>
          <w:b/>
          <w:color w:val="000000"/>
        </w:rPr>
      </w:pPr>
      <w:r>
        <w:rPr>
          <w:color w:val="000000"/>
        </w:rPr>
        <w:t xml:space="preserve">…………………………………………..</w:t>
      </w:r>
      <w:r>
        <w:rPr>
          <w:b/>
          <w:color w:val="000000"/>
        </w:rPr>
        <w:t xml:space="preserve"> zwanym w dalszej części umowy Wykonawcą.</w:t>
      </w:r>
      <w:r>
        <w:rPr>
          <w:b/>
          <w:color w:val="000000"/>
        </w:rPr>
      </w:r>
    </w:p>
    <w:p w14:paraId="08FAB5F2" w14:textId="77777777">
      <w:pPr>
        <w:spacing/>
        <w:ind/>
        <w:rPr>
          <w:color w:val="000000"/>
        </w:rPr>
      </w:pPr>
      <w:r>
        <w:rPr>
          <w:color w:val="000000"/>
        </w:rPr>
      </w:r>
      <w:r>
        <w:rPr>
          <w:color w:val="000000"/>
        </w:rPr>
      </w:r>
    </w:p>
    <w:p w14:paraId="1522BCD1" w14:textId="77777777">
      <w:pPr>
        <w:spacing/>
        <w:ind/>
        <w:jc w:val="center"/>
        <w:rPr>
          <w:b/>
          <w:bCs/>
          <w:color w:val="000000"/>
        </w:rPr>
      </w:pPr>
      <w:r>
        <w:rPr>
          <w:b/>
          <w:bCs/>
          <w:color w:val="000000"/>
        </w:rPr>
        <w:t xml:space="preserve">§ 1</w:t>
      </w:r>
      <w:r>
        <w:rPr>
          <w:b/>
          <w:bCs/>
          <w:color w:val="000000"/>
        </w:rPr>
      </w:r>
    </w:p>
    <w:p w14:paraId="70B24C06" w14:textId="77777777">
      <w:pPr>
        <w:spacing/>
        <w:ind/>
        <w:jc w:val="center"/>
        <w:rPr>
          <w:b/>
          <w:bCs/>
          <w:color w:val="000000"/>
        </w:rPr>
      </w:pPr>
      <w:r>
        <w:rPr>
          <w:b/>
          <w:bCs/>
          <w:color w:val="000000"/>
        </w:rPr>
        <w:t xml:space="preserve">Przedmiot i zakres umowy</w:t>
      </w:r>
      <w:r>
        <w:rPr>
          <w:b/>
          <w:bCs/>
          <w:color w:val="000000"/>
        </w:rPr>
      </w:r>
    </w:p>
    <w:p w14:paraId="031B6F5F" w14:textId="77777777">
      <w:pPr>
        <w:spacing/>
        <w:ind/>
        <w:jc w:val="center"/>
        <w:rPr>
          <w:b/>
          <w:bCs/>
          <w:color w:val="000000"/>
        </w:rPr>
      </w:pPr>
      <w:r>
        <w:rPr>
          <w:b/>
          <w:bCs/>
          <w:color w:val="000000"/>
        </w:rPr>
      </w:r>
      <w:r>
        <w:rPr>
          <w:b/>
          <w:bCs/>
          <w:color w:val="000000"/>
        </w:rPr>
      </w:r>
    </w:p>
    <w:p w14:paraId="4E8C5438" w14:textId="015A57BB">
      <w:pPr>
        <w:numPr>
          <w:ilvl w:val="0"/>
          <w:numId w:val="28"/>
        </w:numPr>
        <w:tabs>
          <w:tab w:val="center" w:leader="none" w:pos="4536"/>
          <w:tab w:val="right" w:leader="none" w:pos="9072"/>
        </w:tabs>
        <w:spacing/>
        <w:ind/>
        <w:jc w:val="both"/>
        <w:rPr>
          <w:b/>
          <w:i/>
          <w:color w:val="000000"/>
        </w:rPr>
      </w:pPr>
      <w:r>
        <w:rPr>
          <w:color w:val="000000"/>
        </w:rPr>
        <w:t xml:space="preserve">Zamawiający zleca, a Wykonawca przyjmuje do wykonania – na podstawie przeprowadzonego postępowania o udzielenie zamówienia publicznego w trybie podstawowym bez negocjacji o wartości </w:t>
      </w:r>
      <w:r>
        <w:rPr>
          <w:color w:val="000000"/>
        </w:rPr>
        <w:t xml:space="preserve">nieprzekraczającej</w:t>
      </w:r>
      <w:r>
        <w:rPr>
          <w:color w:val="000000"/>
        </w:rPr>
        <w:t xml:space="preserve"> progów unijnych o jakich stanowi art. 3 ustawy z 11 września 2019r. – Prawo zamówień publicznych </w:t>
      </w:r>
      <w:r>
        <w:t xml:space="preserve">(Dz. U. z 2026 r. poz. 793) -</w:t>
      </w:r>
      <w:r>
        <w:rPr>
          <w:color w:val="000000"/>
        </w:rPr>
        <w:t xml:space="preserve"> zadania pn. „</w:t>
      </w:r>
      <w:r>
        <w:rPr>
          <w:b/>
          <w:i/>
          <w:color w:val="000000"/>
        </w:rPr>
        <w:t xml:space="preserve">Odbiór i zagospodarowanie odpadów komunalnych z terenu Gminy Miedzna”</w:t>
      </w:r>
      <w:r>
        <w:rPr>
          <w:b/>
          <w:i/>
        </w:rPr>
        <w:t xml:space="preserve">. </w:t>
      </w:r>
      <w:r>
        <w:rPr>
          <w:b/>
          <w:i/>
          <w:color w:val="000000"/>
        </w:rPr>
      </w:r>
    </w:p>
    <w:p w14:paraId="7887D7D6" w14:textId="77777777">
      <w:pPr>
        <w:numPr>
          <w:ilvl w:val="0"/>
          <w:numId w:val="28"/>
        </w:numPr>
        <w:spacing/>
        <w:ind/>
        <w:jc w:val="both"/>
        <w:rPr>
          <w:lang w:eastAsia="pl-PL"/>
        </w:rPr>
      </w:pPr>
      <w:r>
        <w:rPr>
          <w:bCs/>
          <w:color w:val="000000"/>
        </w:rPr>
        <w:t xml:space="preserve">Zakres zamówienia obejmuje odbieranie i zagospodarowanie wskazanych w opisie zamówienia odpadów komunalnych z nieruchomości zamieszkałych położonych na terenie Gminy Miedzna.</w:t>
      </w:r>
      <w:r>
        <w:rPr>
          <w:lang w:eastAsia="pl-PL"/>
        </w:rPr>
      </w:r>
    </w:p>
    <w:p w14:paraId="0E702861" w14:textId="31197FB7">
      <w:pPr>
        <w:numPr>
          <w:ilvl w:val="0"/>
          <w:numId w:val="28"/>
        </w:numPr>
        <w:spacing/>
        <w:ind/>
        <w:jc w:val="both"/>
        <w:rPr>
          <w:b/>
          <w:bCs/>
        </w:rPr>
      </w:pPr>
      <w:r>
        <w:rPr>
          <w:lang w:eastAsia="pl-PL"/>
        </w:rPr>
        <w:t xml:space="preserve">Szczegółowy opis przedmiotu zamówienia oraz obowiązki wykonawcy wynikające z realizacji usługi zawiera Specyfikacja Warunków </w:t>
      </w:r>
      <w:r>
        <w:rPr>
          <w:lang w:eastAsia="pl-PL"/>
        </w:rPr>
        <w:t xml:space="preserve">Zamówienia stanowiąca</w:t>
      </w:r>
      <w:r>
        <w:rPr>
          <w:lang w:eastAsia="pl-PL"/>
        </w:rPr>
        <w:t xml:space="preserve"> integralną część niniejszej umowy. </w:t>
      </w:r>
      <w:r>
        <w:rPr>
          <w:b/>
          <w:bCs/>
        </w:rPr>
      </w:r>
    </w:p>
    <w:p w14:paraId="7FC9B99F" w14:textId="77777777">
      <w:pPr>
        <w:numPr>
          <w:ilvl w:val="0"/>
          <w:numId w:val="26"/>
        </w:numPr>
        <w:spacing/>
        <w:ind/>
        <w:jc w:val="both"/>
        <w:rPr>
          <w:color w:val="000000"/>
        </w:rPr>
      </w:pPr>
      <w:r>
        <w:rPr>
          <w:color w:val="000000"/>
        </w:rPr>
        <w:t xml:space="preserve">Na wszystkich etapach realizacji przedmiotu zamówienia może uczestniczyć przedstawiciel Zamawiającego.</w:t>
      </w:r>
      <w:r>
        <w:rPr>
          <w:color w:val="000000"/>
        </w:rPr>
      </w:r>
    </w:p>
    <w:p w14:paraId="78E3054A" w14:textId="77777777">
      <w:pPr>
        <w:spacing/>
        <w:ind/>
        <w:jc w:val="center"/>
        <w:rPr>
          <w:b/>
          <w:bCs/>
          <w:color w:val="000000"/>
        </w:rPr>
      </w:pPr>
      <w:r>
        <w:rPr>
          <w:b/>
          <w:bCs/>
          <w:color w:val="000000"/>
        </w:rPr>
        <w:t xml:space="preserve">§ 2</w:t>
      </w:r>
      <w:r>
        <w:rPr>
          <w:b/>
          <w:bCs/>
          <w:color w:val="000000"/>
        </w:rPr>
      </w:r>
    </w:p>
    <w:p w14:paraId="384EE3E4" w14:textId="0F94EB30">
      <w:pPr>
        <w:spacing/>
        <w:ind/>
        <w:jc w:val="center"/>
        <w:rPr>
          <w:b/>
          <w:color w:val="000000"/>
        </w:rPr>
      </w:pPr>
      <w:r>
        <w:rPr>
          <w:b/>
          <w:color w:val="000000"/>
        </w:rPr>
        <w:t xml:space="preserve">Wymagania dla</w:t>
      </w:r>
      <w:r>
        <w:rPr>
          <w:b/>
          <w:color w:val="000000"/>
        </w:rPr>
        <w:t xml:space="preserve"> Wykonawcy</w:t>
      </w:r>
      <w:r>
        <w:rPr>
          <w:b/>
          <w:color w:val="000000"/>
        </w:rPr>
      </w:r>
    </w:p>
    <w:p w14:paraId="45896CFB" w14:textId="77777777">
      <w:pPr>
        <w:spacing/>
        <w:ind/>
        <w:jc w:val="center"/>
        <w:rPr>
          <w:b/>
          <w:color w:val="000000"/>
        </w:rPr>
      </w:pPr>
      <w:r>
        <w:rPr>
          <w:b/>
          <w:color w:val="000000"/>
        </w:rPr>
      </w:r>
      <w:r>
        <w:rPr>
          <w:b/>
          <w:color w:val="000000"/>
        </w:rPr>
      </w:r>
    </w:p>
    <w:p w14:paraId="4426BA24" w14:textId="77777777">
      <w:pPr>
        <w:numPr>
          <w:ilvl w:val="0"/>
          <w:numId w:val="38"/>
        </w:numPr>
        <w:spacing/>
        <w:ind w:hanging="284" w:left="284"/>
        <w:jc w:val="both"/>
        <w:rPr>
          <w:b/>
        </w:rPr>
      </w:pPr>
      <w:r>
        <w:t xml:space="preserve">Wykonawca oświadcza, że do realizacji przedmiotu zamówienia posiada  bazę magazynowo- transportową, </w:t>
      </w:r>
      <w:r>
        <w:rPr>
          <w:lang w:eastAsia="pl-PL"/>
        </w:rPr>
        <w:t xml:space="preserve">pojazdy transportowe wyposażone są w moduły GPS umożliwiające śledzenie tras przejazdu i ich pracy</w:t>
      </w:r>
      <w:r>
        <w:t xml:space="preserve"> oraz w odpowiednim stanie technicznym wyposażenie umożliwiające odbieranie odpadów komunalnych od właścicieli nieruchomości – zgodnie ROZPORZĄDZENIEM</w:t>
      </w:r>
      <w:r>
        <w:rPr>
          <w:bCs/>
        </w:rPr>
        <w:t xml:space="preserve"> </w:t>
      </w:r>
      <w:r>
        <w:t xml:space="preserve">MINISTRA ŚRODOWISKA</w:t>
      </w:r>
      <w:r>
        <w:rPr>
          <w:vertAlign w:val="superscript"/>
        </w:rPr>
        <w:t xml:space="preserve"> </w:t>
      </w:r>
      <w:r>
        <w:rPr>
          <w:bCs/>
        </w:rPr>
        <w:t xml:space="preserve">z dnia 11 stycznia 2013 r. </w:t>
      </w:r>
      <w:r>
        <w:t xml:space="preserve">w sprawie szczegółowych wymagań w zakresie odbierania odpadów komunalnych od właścicieli nieruchomości</w:t>
      </w:r>
      <w:r>
        <w:rPr>
          <w:vertAlign w:val="superscript"/>
        </w:rPr>
        <w:t xml:space="preserve"> </w:t>
      </w:r>
      <w:r>
        <w:rPr>
          <w:bCs/>
        </w:rPr>
        <w:t xml:space="preserve">(Dz. U. z 2013 r. poz. 122).</w:t>
      </w:r>
      <w:r>
        <w:rPr>
          <w:b/>
        </w:rPr>
      </w:r>
    </w:p>
    <w:p w14:paraId="1CBFD291" w14:textId="77777777">
      <w:pPr>
        <w:numPr>
          <w:ilvl w:val="0"/>
          <w:numId w:val="38"/>
        </w:numPr>
        <w:spacing/>
        <w:ind w:hanging="284" w:left="284"/>
        <w:jc w:val="both"/>
        <w:rPr>
          <w:b/>
          <w:color w:val="000000"/>
        </w:rPr>
      </w:pPr>
      <w:r>
        <w:rPr>
          <w:color w:val="000000"/>
        </w:rPr>
        <w:t xml:space="preserve">Wykonawca oświadcza, że posiada uprawnienia oraz potencjał kadrowo - techniczny                    i ekonomiczny do wykonania przedmiotu umowy</w:t>
      </w:r>
      <w:r>
        <w:rPr>
          <w:lang w:eastAsia="pl-PL"/>
        </w:rPr>
        <w:t xml:space="preserve"> w szczególności:</w:t>
      </w:r>
      <w:r>
        <w:rPr>
          <w:b/>
          <w:color w:val="000000"/>
        </w:rPr>
      </w:r>
    </w:p>
    <w:p w14:paraId="05FDD634" w14:textId="77777777">
      <w:pPr>
        <w:spacing/>
        <w:ind w:left="284"/>
        <w:jc w:val="both"/>
        <w:rPr>
          <w:b/>
          <w:color w:val="000000"/>
        </w:rPr>
      </w:pPr>
      <w:r>
        <w:rPr>
          <w:b/>
          <w:color w:val="000000"/>
        </w:rPr>
      </w:r>
      <w:r>
        <w:rPr>
          <w:b/>
          <w:color w:val="000000"/>
        </w:rPr>
      </w:r>
    </w:p>
    <w:p w14:paraId="760F2DFA" w14:textId="77777777">
      <w:pPr>
        <w:numPr>
          <w:ilvl w:val="0"/>
          <w:numId w:val="39"/>
        </w:numPr>
        <w:spacing/>
        <w:ind/>
        <w:jc w:val="both"/>
        <w:rPr>
          <w:b/>
        </w:rPr>
      </w:pPr>
      <w:r>
        <w:rPr>
          <w:lang w:eastAsia="pl-PL"/>
        </w:rPr>
        <w:t xml:space="preserve">Posiada wpis do rejestru działalności regulowanej, o której mowa w art. 9b ustawy z dnia 13 września 1996r. o utrzymaniu czystości i porządku w gminach (tj. Dz. U. z 2025 r. poz. 733), prowadzonego przez Wójta Gminy Miedzna, w zakresie objętym zamówieniem.</w:t>
      </w:r>
      <w:r>
        <w:rPr>
          <w:b/>
        </w:rPr>
      </w:r>
    </w:p>
    <w:p w14:paraId="3F63CCA7" w14:textId="7CC21773">
      <w:pPr>
        <w:numPr>
          <w:ilvl w:val="0"/>
          <w:numId w:val="39"/>
        </w:numPr>
        <w:spacing/>
        <w:ind/>
        <w:jc w:val="both"/>
        <w:rPr>
          <w:b/>
        </w:rPr>
      </w:pPr>
      <w:r>
        <w:rPr>
          <w:lang w:eastAsia="pl-PL"/>
        </w:rPr>
        <w:t xml:space="preserve">Posiada wpis do rejestru zbierających w zakresie ustawy o odpadach z dnia 14 grudnia 2012 roku (Dz. U. z 202</w:t>
      </w:r>
      <w:r>
        <w:rPr>
          <w:lang w:eastAsia="pl-PL"/>
        </w:rPr>
        <w:t xml:space="preserve">6</w:t>
      </w:r>
      <w:r>
        <w:rPr>
          <w:lang w:eastAsia="pl-PL"/>
        </w:rPr>
        <w:t xml:space="preserve"> r. poz. 1</w:t>
      </w:r>
      <w:r>
        <w:rPr>
          <w:lang w:eastAsia="pl-PL"/>
        </w:rPr>
        <w:t xml:space="preserve">328</w:t>
      </w:r>
      <w:r>
        <w:rPr>
          <w:lang w:eastAsia="pl-PL"/>
        </w:rPr>
        <w:t xml:space="preserve">).</w:t>
      </w:r>
      <w:r>
        <w:rPr>
          <w:b/>
        </w:rPr>
      </w:r>
    </w:p>
    <w:p w14:paraId="72AEEDD1" w14:textId="77777777">
      <w:pPr>
        <w:numPr>
          <w:ilvl w:val="0"/>
          <w:numId w:val="39"/>
        </w:numPr>
        <w:spacing/>
        <w:ind/>
        <w:jc w:val="both"/>
        <w:rPr>
          <w:b/>
          <w:color w:val="ff0000"/>
        </w:rPr>
      </w:pPr>
      <w:r>
        <w:rPr>
          <w:lang w:eastAsia="pl-PL"/>
        </w:rPr>
        <w:t xml:space="preserve">Zawarł umowę z Instalacją do Przetwarzania Odpadów Komunalnych.</w:t>
      </w:r>
      <w:r>
        <w:rPr>
          <w:b/>
        </w:rPr>
        <w:t xml:space="preserve"> </w:t>
      </w:r>
      <w:r>
        <w:rPr>
          <w:b/>
          <w:color w:val="ff0000"/>
        </w:rPr>
      </w:r>
    </w:p>
    <w:p w14:paraId="3BE6723F" w14:textId="77777777">
      <w:pPr>
        <w:numPr>
          <w:ilvl w:val="0"/>
          <w:numId w:val="39"/>
        </w:numPr>
        <w:spacing/>
        <w:ind/>
        <w:jc w:val="both"/>
        <w:rPr/>
      </w:pPr>
      <w:r>
        <w:rPr>
          <w:lang w:eastAsia="pl-PL"/>
        </w:rPr>
        <w:t xml:space="preserve">Posiada zezwolenia na odzysk lub na odzysk i unieszkodliwienie odpadów komunalnych wymienionych w </w:t>
      </w:r>
      <w:r>
        <w:t xml:space="preserve">§ 6 ust. 1 pkt 3.</w:t>
      </w:r>
      <w:r/>
    </w:p>
    <w:p w14:paraId="12B9B687" w14:textId="77777777">
      <w:pPr>
        <w:spacing/>
        <w:ind/>
        <w:jc w:val="both"/>
        <w:rPr>
          <w:sz w:val="16"/>
          <w:szCs w:val="16"/>
          <w:lang w:eastAsia="pl-PL"/>
        </w:rPr>
      </w:pPr>
      <w:r>
        <w:rPr>
          <w:sz w:val="16"/>
          <w:szCs w:val="16"/>
          <w:lang w:eastAsia="pl-PL"/>
        </w:rPr>
      </w:r>
      <w:r>
        <w:rPr>
          <w:sz w:val="16"/>
          <w:szCs w:val="16"/>
          <w:lang w:eastAsia="pl-PL"/>
        </w:rPr>
      </w:r>
    </w:p>
    <w:p w14:paraId="799C1223" w14:textId="77777777">
      <w:pPr>
        <w:numPr>
          <w:ilvl w:val="0"/>
          <w:numId w:val="40"/>
        </w:numPr>
        <w:spacing/>
        <w:ind w:hanging="284" w:left="284"/>
        <w:jc w:val="both"/>
        <w:rPr>
          <w:lang w:eastAsia="pl-PL"/>
        </w:rPr>
      </w:pPr>
      <w:r>
        <w:rPr>
          <w:lang w:eastAsia="pl-PL"/>
        </w:rPr>
        <w:t xml:space="preserve">Wykonawca zobowiązuje się do spełnienia wymagań i uprawnień określonych w </w:t>
      </w:r>
      <w:r>
        <w:rPr>
          <w:bCs/>
          <w:color w:val="000000"/>
        </w:rPr>
        <w:t xml:space="preserve">§ 2,</w:t>
      </w:r>
      <w:r>
        <w:rPr>
          <w:b/>
          <w:bCs/>
          <w:color w:val="000000"/>
        </w:rPr>
        <w:t xml:space="preserve"> </w:t>
      </w:r>
      <w:r>
        <w:rPr>
          <w:lang w:eastAsia="pl-PL"/>
        </w:rPr>
        <w:t xml:space="preserve">ust.1 i 2 przez cały okres realizacji umowy.</w:t>
      </w:r>
      <w:r>
        <w:rPr>
          <w:lang w:eastAsia="pl-PL"/>
        </w:rPr>
      </w:r>
    </w:p>
    <w:p w14:paraId="7370B249" w14:textId="77777777">
      <w:pPr>
        <w:spacing/>
        <w:ind/>
        <w:jc w:val="center"/>
        <w:rPr>
          <w:b/>
          <w:bCs/>
          <w:color w:val="000000"/>
        </w:rPr>
      </w:pPr>
      <w:r>
        <w:rPr>
          <w:b/>
          <w:bCs/>
          <w:color w:val="000000"/>
        </w:rPr>
        <w:t xml:space="preserve">§ 3 </w:t>
      </w:r>
      <w:r>
        <w:rPr>
          <w:b/>
          <w:bCs/>
          <w:color w:val="000000"/>
        </w:rPr>
      </w:r>
    </w:p>
    <w:p w14:paraId="4574982D" w14:textId="77777777">
      <w:pPr>
        <w:spacing/>
        <w:ind/>
        <w:jc w:val="center"/>
        <w:rPr>
          <w:b/>
          <w:bCs/>
          <w:color w:val="000000"/>
        </w:rPr>
      </w:pPr>
      <w:r>
        <w:rPr>
          <w:b/>
          <w:bCs/>
          <w:color w:val="000000"/>
        </w:rPr>
        <w:t xml:space="preserve">Termin obowiązywania umowy</w:t>
      </w:r>
      <w:r>
        <w:rPr>
          <w:b/>
          <w:bCs/>
          <w:color w:val="000000"/>
        </w:rPr>
      </w:r>
    </w:p>
    <w:p w14:paraId="24FEC15A" w14:textId="77777777">
      <w:pPr>
        <w:spacing/>
        <w:ind/>
        <w:jc w:val="both"/>
        <w:rPr/>
      </w:pPr>
      <w:r/>
      <w:r/>
    </w:p>
    <w:p w14:paraId="5C4C6CB7" w14:textId="0F4A1AED">
      <w:pPr>
        <w:numPr>
          <w:ilvl w:val="0"/>
          <w:numId w:val="36"/>
        </w:numPr>
        <w:spacing/>
        <w:ind/>
        <w:jc w:val="both"/>
        <w:rPr/>
      </w:pPr>
      <w:r>
        <w:t xml:space="preserve">Termin wykonania zamówienia</w:t>
      </w:r>
      <w:r>
        <w:t xml:space="preserve">: </w:t>
      </w:r>
      <w:r>
        <w:rPr>
          <w:b/>
          <w:bCs/>
        </w:rPr>
        <w:t xml:space="preserve">od 1 stycznia 202</w:t>
      </w:r>
      <w:r>
        <w:rPr>
          <w:b/>
          <w:bCs/>
        </w:rPr>
        <w:t xml:space="preserve">7</w:t>
      </w:r>
      <w:r>
        <w:rPr>
          <w:b/>
          <w:bCs/>
        </w:rPr>
        <w:t xml:space="preserve"> r. do 31 grudnia 202</w:t>
      </w:r>
      <w:r>
        <w:rPr>
          <w:b/>
          <w:bCs/>
        </w:rPr>
        <w:t xml:space="preserve">7</w:t>
      </w:r>
      <w:r>
        <w:rPr>
          <w:b/>
          <w:bCs/>
        </w:rPr>
        <w:t xml:space="preserve"> r.</w:t>
      </w:r>
      <w:r/>
    </w:p>
    <w:p w14:paraId="7AF38C35" w14:textId="77777777">
      <w:pPr>
        <w:spacing/>
        <w:ind/>
        <w:rPr>
          <w:b/>
          <w:color w:val="000000"/>
        </w:rPr>
      </w:pPr>
      <w:r>
        <w:rPr>
          <w:b/>
          <w:color w:val="000000"/>
        </w:rPr>
      </w:r>
      <w:r>
        <w:rPr>
          <w:b/>
          <w:color w:val="000000"/>
        </w:rPr>
      </w:r>
    </w:p>
    <w:p w14:paraId="6C56C463" w14:textId="77777777">
      <w:pPr>
        <w:spacing/>
        <w:ind/>
        <w:jc w:val="center"/>
        <w:rPr>
          <w:b/>
          <w:color w:val="000000"/>
        </w:rPr>
      </w:pPr>
      <w:r>
        <w:rPr>
          <w:b/>
          <w:color w:val="000000"/>
        </w:rPr>
        <w:t xml:space="preserve">§ 4</w:t>
      </w:r>
      <w:r>
        <w:rPr>
          <w:b/>
          <w:color w:val="000000"/>
        </w:rPr>
      </w:r>
    </w:p>
    <w:p w14:paraId="57B902F9" w14:textId="77777777">
      <w:pPr>
        <w:spacing/>
        <w:ind/>
        <w:jc w:val="center"/>
        <w:rPr>
          <w:b/>
          <w:color w:val="000000"/>
        </w:rPr>
      </w:pPr>
      <w:r>
        <w:rPr>
          <w:b/>
          <w:color w:val="000000"/>
        </w:rPr>
        <w:t xml:space="preserve">Kontakty między stronami</w:t>
      </w:r>
      <w:r>
        <w:rPr>
          <w:b/>
          <w:color w:val="000000"/>
        </w:rPr>
      </w:r>
    </w:p>
    <w:p w14:paraId="6FB3F1C8" w14:textId="77777777">
      <w:pPr>
        <w:spacing/>
        <w:ind/>
        <w:jc w:val="center"/>
        <w:rPr>
          <w:b/>
          <w:color w:val="000000"/>
        </w:rPr>
      </w:pPr>
      <w:r>
        <w:rPr>
          <w:b/>
          <w:color w:val="000000"/>
        </w:rPr>
      </w:r>
      <w:r>
        <w:rPr>
          <w:b/>
          <w:color w:val="000000"/>
        </w:rPr>
      </w:r>
    </w:p>
    <w:p w14:paraId="654F7200" w14:textId="77777777">
      <w:pPr>
        <w:numPr>
          <w:ilvl w:val="0"/>
          <w:numId w:val="41"/>
        </w:numPr>
        <w:spacing/>
        <w:ind/>
        <w:jc w:val="both"/>
        <w:rPr>
          <w:b/>
          <w:color w:val="000000"/>
        </w:rPr>
      </w:pPr>
      <w:r>
        <w:rPr>
          <w:lang w:eastAsia="pl-PL"/>
        </w:rPr>
        <w:t xml:space="preserve">Wszelakie zawiadomienia, zapytania lub informacje odnoszące się do lub wynikające                        z realizacji przedmiotu umowy, wymagają formy pisemnej lub elektronicznej.</w:t>
      </w:r>
      <w:r>
        <w:rPr>
          <w:b/>
          <w:color w:val="000000"/>
        </w:rPr>
      </w:r>
    </w:p>
    <w:p w14:paraId="33D55D04" w14:textId="77777777">
      <w:pPr>
        <w:numPr>
          <w:ilvl w:val="0"/>
          <w:numId w:val="41"/>
        </w:numPr>
        <w:spacing/>
        <w:ind/>
        <w:jc w:val="both"/>
        <w:rPr>
          <w:b/>
          <w:color w:val="000000"/>
        </w:rPr>
      </w:pPr>
      <w:r>
        <w:rPr>
          <w:lang w:eastAsia="pl-PL"/>
        </w:rPr>
        <w:t xml:space="preserve">Pisma Stron powinny powoływać się na tytuł umowy i jej numer. Za datę otrzymania dokumentów, o których mowa w ust. 1, Strony uznają dzień ich przekazania pocztą elektroniczną lub faksem, jeżeli ich treść zostanie niezwłocznie przekazana pisemnie.</w:t>
      </w:r>
      <w:r>
        <w:rPr>
          <w:b/>
          <w:color w:val="000000"/>
        </w:rPr>
      </w:r>
    </w:p>
    <w:p w14:paraId="1B5E3554" w14:textId="77777777">
      <w:pPr>
        <w:numPr>
          <w:ilvl w:val="0"/>
          <w:numId w:val="41"/>
        </w:numPr>
        <w:spacing/>
        <w:ind/>
        <w:rPr>
          <w:b/>
          <w:color w:val="ff0000"/>
        </w:rPr>
      </w:pPr>
      <w:r>
        <w:rPr>
          <w:color w:val="000000"/>
        </w:rPr>
        <w:t xml:space="preserve">Do nadzorowania wykonywania umowy i bieżących kontaktów z Wykonawcą został wyznaczony przez </w:t>
      </w:r>
      <w:r>
        <w:t xml:space="preserve">Zamawiającego </w:t>
      </w:r>
      <w:r>
        <w:rPr>
          <w:color w:val="000000"/>
        </w:rPr>
        <w:t xml:space="preserve">Anna Gołębiewska</w:t>
      </w:r>
      <w:r>
        <w:rPr>
          <w:b/>
          <w:color w:val="ff0000"/>
        </w:rPr>
      </w:r>
    </w:p>
    <w:p w14:paraId="083086F3" w14:textId="77777777">
      <w:pPr>
        <w:spacing/>
        <w:ind w:left="360"/>
        <w:jc w:val="both"/>
        <w:rPr>
          <w:color w:val="000000"/>
          <w:lang w:val="en-US"/>
        </w:rPr>
      </w:pPr>
      <w:r>
        <w:rPr>
          <w:color w:val="000000"/>
          <w:lang w:val="en-US"/>
        </w:rPr>
        <w:t xml:space="preserve">tel. (25) 691-83-28 </w:t>
      </w:r>
      <w:r>
        <w:rPr>
          <w:color w:val="000000"/>
          <w:lang w:val="en-US"/>
        </w:rPr>
      </w:r>
    </w:p>
    <w:p w14:paraId="48B5CAEE" w14:textId="77777777">
      <w:pPr>
        <w:spacing/>
        <w:ind w:left="360"/>
        <w:jc w:val="both"/>
        <w:rPr>
          <w:color w:val="000000"/>
          <w:lang w:val="en-US"/>
        </w:rPr>
      </w:pPr>
      <w:r>
        <w:rPr>
          <w:color w:val="000000"/>
          <w:lang w:val="en-US"/>
        </w:rPr>
        <w:t xml:space="preserve">fax (25) 691-83-28</w:t>
      </w:r>
      <w:r>
        <w:rPr>
          <w:color w:val="000000"/>
          <w:lang w:val="en-US"/>
        </w:rPr>
      </w:r>
    </w:p>
    <w:p w14:paraId="0136DE36" w14:textId="77777777">
      <w:pPr>
        <w:spacing/>
        <w:ind w:left="360"/>
        <w:jc w:val="both"/>
        <w:rPr>
          <w:color w:val="000000"/>
          <w:lang w:val="en-US"/>
        </w:rPr>
      </w:pPr>
      <w:r>
        <w:rPr>
          <w:color w:val="000000"/>
          <w:lang w:val="en-US"/>
        </w:rPr>
        <w:t xml:space="preserve"> e-mail: odpady@gmina-miedzna.pl  </w:t>
      </w:r>
      <w:r>
        <w:rPr>
          <w:color w:val="000000"/>
          <w:lang w:val="en-US"/>
        </w:rPr>
      </w:r>
    </w:p>
    <w:p w14:paraId="30F7779D" w14:textId="77777777">
      <w:pPr>
        <w:spacing/>
        <w:ind w:hanging="284" w:left="284"/>
        <w:jc w:val="both"/>
        <w:rPr>
          <w:color w:val="000000"/>
        </w:rPr>
      </w:pPr>
      <w:r>
        <w:rPr>
          <w:color w:val="000000"/>
        </w:rPr>
        <w:t xml:space="preserve">4. Do nadzorowania wykonywania umowy i bieżących kontaktów z Zamawiającym Wykonawca        wyznacza ……………….</w:t>
      </w:r>
      <w:r>
        <w:rPr>
          <w:color w:val="000000"/>
        </w:rPr>
      </w:r>
    </w:p>
    <w:p w14:paraId="20B48C25" w14:textId="4EF14685">
      <w:pPr>
        <w:spacing/>
        <w:ind w:firstLine="284"/>
        <w:jc w:val="both"/>
        <w:rPr>
          <w:color w:val="000000"/>
        </w:rPr>
      </w:pPr>
      <w:r>
        <w:rPr>
          <w:color w:val="000000"/>
        </w:rPr>
        <w:t xml:space="preserve">tel………………</w:t>
      </w:r>
      <w:r>
        <w:rPr>
          <w:color w:val="000000"/>
        </w:rPr>
        <w:t xml:space="preserve">……</w:t>
      </w:r>
      <w:r>
        <w:rPr>
          <w:color w:val="000000"/>
        </w:rPr>
        <w:t xml:space="preserve">.</w:t>
      </w:r>
      <w:r>
        <w:rPr>
          <w:color w:val="000000"/>
        </w:rPr>
      </w:r>
    </w:p>
    <w:p w14:paraId="497118B5" w14:textId="77777777">
      <w:pPr>
        <w:spacing/>
        <w:ind w:firstLine="284"/>
        <w:jc w:val="both"/>
        <w:rPr>
          <w:color w:val="000000"/>
        </w:rPr>
      </w:pPr>
      <w:r>
        <w:rPr>
          <w:color w:val="000000"/>
        </w:rPr>
        <w:t xml:space="preserve">fax…………………………</w:t>
      </w:r>
      <w:r>
        <w:rPr>
          <w:color w:val="000000"/>
        </w:rPr>
      </w:r>
    </w:p>
    <w:p w14:paraId="12CDAEDC" w14:textId="284DFF47">
      <w:pPr>
        <w:spacing/>
        <w:ind w:left="284"/>
        <w:jc w:val="both"/>
        <w:rPr>
          <w:color w:val="000000"/>
        </w:rPr>
      </w:pPr>
      <w:r>
        <w:rPr>
          <w:color w:val="000000"/>
        </w:rPr>
        <w:t xml:space="preserve">e-mail………………</w:t>
      </w:r>
      <w:r>
        <w:rPr>
          <w:color w:val="000000"/>
        </w:rPr>
        <w:t xml:space="preserve">……</w:t>
      </w:r>
      <w:r>
        <w:rPr>
          <w:color w:val="000000"/>
        </w:rPr>
        <w:t xml:space="preserve">.</w:t>
      </w:r>
      <w:r>
        <w:rPr>
          <w:color w:val="000000"/>
        </w:rPr>
      </w:r>
    </w:p>
    <w:p w14:paraId="77B9FAA5" w14:textId="77777777">
      <w:pPr>
        <w:spacing/>
        <w:ind/>
        <w:jc w:val="center"/>
        <w:rPr>
          <w:b/>
          <w:color w:val="000000"/>
        </w:rPr>
      </w:pPr>
      <w:r>
        <w:rPr>
          <w:b/>
          <w:color w:val="000000"/>
        </w:rPr>
      </w:r>
      <w:r>
        <w:rPr>
          <w:b/>
          <w:color w:val="000000"/>
        </w:rPr>
      </w:r>
    </w:p>
    <w:p w14:paraId="34D18C25" w14:textId="77777777">
      <w:pPr>
        <w:spacing/>
        <w:ind/>
        <w:jc w:val="center"/>
        <w:rPr>
          <w:b/>
          <w:color w:val="000000"/>
        </w:rPr>
      </w:pPr>
      <w:r>
        <w:rPr>
          <w:b/>
          <w:color w:val="000000"/>
        </w:rPr>
        <w:t xml:space="preserve">§ 5</w:t>
      </w:r>
      <w:r>
        <w:rPr>
          <w:b/>
          <w:color w:val="000000"/>
        </w:rPr>
      </w:r>
    </w:p>
    <w:p w14:paraId="65FA3930" w14:textId="77777777">
      <w:pPr>
        <w:spacing/>
        <w:ind/>
        <w:jc w:val="center"/>
        <w:rPr>
          <w:b/>
          <w:color w:val="000000"/>
        </w:rPr>
      </w:pPr>
      <w:r>
        <w:rPr>
          <w:b/>
          <w:color w:val="000000"/>
        </w:rPr>
        <w:t xml:space="preserve">Wynagrodzenie</w:t>
      </w:r>
      <w:r>
        <w:rPr>
          <w:b/>
          <w:color w:val="000000"/>
        </w:rPr>
      </w:r>
    </w:p>
    <w:p w14:paraId="4B70C6CB" w14:textId="77777777">
      <w:pPr>
        <w:spacing/>
        <w:ind/>
        <w:jc w:val="both"/>
        <w:rPr>
          <w:bCs/>
          <w:color w:val="000000"/>
        </w:rPr>
      </w:pPr>
      <w:r>
        <w:rPr>
          <w:bCs/>
          <w:color w:val="000000"/>
        </w:rPr>
      </w:r>
      <w:r>
        <w:rPr>
          <w:bCs/>
          <w:color w:val="000000"/>
        </w:rPr>
      </w:r>
    </w:p>
    <w:p w14:paraId="40874A37" w14:textId="77777777">
      <w:pPr>
        <w:spacing/>
        <w:ind/>
        <w:jc w:val="both"/>
        <w:rPr>
          <w:bCs/>
        </w:rPr>
      </w:pPr>
      <w:r>
        <w:rPr>
          <w:bCs/>
        </w:rPr>
        <w:t xml:space="preserve">1. Wykonawca będzie otrzymywał wynagrodzenie za faktyczną ilość odebranych i zagospodarowanych odpadów komunalnych (wskazaną w karcie przekazania odpadu, zgodną z</w:t>
      </w:r>
      <w:r>
        <w:rPr>
          <w:bCs/>
        </w:rPr>
        <w:t xml:space="preserve">e wskazaniami wagi Zamawiającego) w danym miesiącu kalendarzowym, wyliczone jako iloczyn faktycznie odebranej i zagospodarowanej ilości odpadów komunalnych (wskazanej w karcie przekazania odpadu) oraz cen jednostkowych przedstawionych w ofercie Wykonawcy: </w:t>
      </w:r>
      <w:r>
        <w:rPr>
          <w:bCs/>
        </w:rPr>
      </w:r>
    </w:p>
    <w:p w14:paraId="2136EC1C" w14:textId="77777777">
      <w:pPr>
        <w:spacing/>
        <w:ind/>
        <w:jc w:val="both"/>
        <w:rPr>
          <w:bCs/>
        </w:rPr>
      </w:pPr>
      <w:r>
        <w:rPr>
          <w:bCs/>
        </w:rPr>
        <w:t xml:space="preserve">1) Za świadczenie usługi odbioru, transportu i zagospodarowania 1 Mg odpadów segregowanych (papier, tektura): Cena netto ………………………. PLN </w:t>
      </w:r>
      <w:r>
        <w:rPr>
          <w:bCs/>
        </w:rPr>
      </w:r>
    </w:p>
    <w:p w14:paraId="530CB6A0" w14:textId="0B7A8E37">
      <w:pPr>
        <w:spacing/>
        <w:ind/>
        <w:jc w:val="both"/>
        <w:rPr>
          <w:bCs/>
        </w:rPr>
      </w:pPr>
      <w:r>
        <w:rPr>
          <w:bCs/>
        </w:rPr>
        <w:t xml:space="preserve">VAT</w:t>
      </w:r>
      <w:r>
        <w:rPr>
          <w:bCs/>
        </w:rPr>
        <w:t xml:space="preserve"> …</w:t>
      </w:r>
      <w:r>
        <w:rPr>
          <w:bCs/>
        </w:rPr>
        <w:t xml:space="preserve">. % ……………………………………. PLN </w:t>
      </w:r>
      <w:r>
        <w:rPr>
          <w:bCs/>
        </w:rPr>
      </w:r>
    </w:p>
    <w:p w14:paraId="29C70AC4" w14:textId="77777777">
      <w:pPr>
        <w:spacing/>
        <w:ind/>
        <w:jc w:val="both"/>
        <w:rPr>
          <w:bCs/>
        </w:rPr>
      </w:pPr>
      <w:r>
        <w:rPr>
          <w:bCs/>
        </w:rPr>
        <w:t xml:space="preserve">Cena brutto …………………………………………. PLN </w:t>
      </w:r>
      <w:r>
        <w:rPr>
          <w:bCs/>
        </w:rPr>
      </w:r>
    </w:p>
    <w:p w14:paraId="53F4D798" w14:textId="77777777">
      <w:pPr>
        <w:spacing/>
        <w:ind/>
        <w:jc w:val="both"/>
        <w:rPr>
          <w:bCs/>
        </w:rPr>
      </w:pPr>
      <w:r>
        <w:rPr>
          <w:bCs/>
        </w:rPr>
        <w:t xml:space="preserve">słownie ………………………………………… złotych </w:t>
      </w:r>
      <w:r>
        <w:rPr>
          <w:bCs/>
        </w:rPr>
      </w:r>
    </w:p>
    <w:p w14:paraId="72FFCC9D" w14:textId="77777777">
      <w:pPr>
        <w:spacing/>
        <w:ind/>
        <w:jc w:val="both"/>
        <w:rPr>
          <w:bCs/>
        </w:rPr>
      </w:pPr>
      <w:r>
        <w:rPr>
          <w:bCs/>
        </w:rPr>
        <w:t xml:space="preserve">2) Za świadczenie usługi odbioru, transportu i zagospodarowania 1 Mg odpadów segregowanych (szkło): </w:t>
      </w:r>
      <w:r>
        <w:rPr>
          <w:bCs/>
        </w:rPr>
      </w:r>
    </w:p>
    <w:p w14:paraId="5A59A08A" w14:textId="77777777">
      <w:pPr>
        <w:spacing/>
        <w:ind/>
        <w:jc w:val="both"/>
        <w:rPr>
          <w:bCs/>
        </w:rPr>
      </w:pPr>
      <w:r>
        <w:rPr>
          <w:bCs/>
        </w:rPr>
        <w:t xml:space="preserve">Cena netto ……………………….  </w:t>
      </w:r>
      <w:r>
        <w:rPr>
          <w:bCs/>
        </w:rPr>
      </w:r>
    </w:p>
    <w:p w14:paraId="3B70B190" w14:textId="06DBE2D1">
      <w:pPr>
        <w:spacing/>
        <w:ind/>
        <w:jc w:val="both"/>
        <w:rPr>
          <w:bCs/>
        </w:rPr>
      </w:pPr>
      <w:r>
        <w:rPr>
          <w:bCs/>
        </w:rPr>
        <w:t xml:space="preserve">PLN VAT</w:t>
      </w:r>
      <w:r>
        <w:rPr>
          <w:bCs/>
        </w:rPr>
        <w:t xml:space="preserve"> …</w:t>
      </w:r>
      <w:r>
        <w:rPr>
          <w:bCs/>
        </w:rPr>
        <w:t xml:space="preserve">. % ……………………………………. PLN </w:t>
      </w:r>
      <w:r>
        <w:rPr>
          <w:bCs/>
        </w:rPr>
      </w:r>
    </w:p>
    <w:p w14:paraId="6D58BC93" w14:textId="77777777">
      <w:pPr>
        <w:spacing/>
        <w:ind/>
        <w:jc w:val="both"/>
        <w:rPr>
          <w:bCs/>
        </w:rPr>
      </w:pPr>
      <w:r>
        <w:rPr>
          <w:bCs/>
        </w:rPr>
        <w:t xml:space="preserve">Cena brutto …………………………………………. PLN </w:t>
      </w:r>
      <w:r>
        <w:rPr>
          <w:bCs/>
        </w:rPr>
      </w:r>
    </w:p>
    <w:p w14:paraId="00473663" w14:textId="77777777">
      <w:pPr>
        <w:spacing/>
        <w:ind/>
        <w:jc w:val="both"/>
        <w:rPr>
          <w:bCs/>
        </w:rPr>
      </w:pPr>
      <w:r>
        <w:rPr>
          <w:bCs/>
        </w:rPr>
        <w:t xml:space="preserve">słownie ………………………………………… złotych </w:t>
      </w:r>
      <w:r>
        <w:rPr>
          <w:bCs/>
        </w:rPr>
      </w:r>
    </w:p>
    <w:p w14:paraId="46FE257E" w14:textId="77777777">
      <w:pPr>
        <w:spacing/>
        <w:ind/>
        <w:jc w:val="both"/>
        <w:rPr>
          <w:bCs/>
        </w:rPr>
      </w:pPr>
      <w:r>
        <w:rPr>
          <w:bCs/>
        </w:rPr>
        <w:t xml:space="preserve">3) Za świadczenie usługi odbioru, transportu i zagospodarowania 1 Mg odpadów segregowanych (metale, tworzywa sztuczne,</w:t>
      </w:r>
      <w:r>
        <w:rPr>
          <w:bCs/>
          <w:color w:val="ff0000"/>
        </w:rPr>
        <w:t xml:space="preserve"> </w:t>
      </w:r>
      <w:r>
        <w:rPr>
          <w:bCs/>
        </w:rPr>
        <w:t xml:space="preserve">opakowania wielomateriałowe, zmieszane odpady opakowaniowe): </w:t>
      </w:r>
      <w:r>
        <w:rPr>
          <w:bCs/>
        </w:rPr>
      </w:r>
    </w:p>
    <w:p w14:paraId="1EF12F17" w14:textId="77777777">
      <w:pPr>
        <w:spacing/>
        <w:ind/>
        <w:jc w:val="both"/>
        <w:rPr>
          <w:bCs/>
        </w:rPr>
      </w:pPr>
      <w:r>
        <w:rPr>
          <w:bCs/>
        </w:rPr>
        <w:t xml:space="preserve">Cena netto ………………………. PLN </w:t>
      </w:r>
      <w:r>
        <w:rPr>
          <w:bCs/>
        </w:rPr>
      </w:r>
    </w:p>
    <w:p w14:paraId="25A83ED4" w14:textId="59900181">
      <w:pPr>
        <w:spacing/>
        <w:ind/>
        <w:jc w:val="both"/>
        <w:rPr>
          <w:bCs/>
        </w:rPr>
      </w:pPr>
      <w:r>
        <w:rPr>
          <w:bCs/>
        </w:rPr>
        <w:t xml:space="preserve">VAT</w:t>
      </w:r>
      <w:r>
        <w:rPr>
          <w:bCs/>
        </w:rPr>
        <w:t xml:space="preserve"> …</w:t>
      </w:r>
      <w:r>
        <w:rPr>
          <w:bCs/>
        </w:rPr>
        <w:t xml:space="preserve">. % ……………………………………. PLN </w:t>
      </w:r>
      <w:r>
        <w:rPr>
          <w:bCs/>
        </w:rPr>
      </w:r>
    </w:p>
    <w:p w14:paraId="427F0AB4" w14:textId="77777777">
      <w:pPr>
        <w:spacing/>
        <w:ind/>
        <w:jc w:val="both"/>
        <w:rPr>
          <w:bCs/>
        </w:rPr>
      </w:pPr>
      <w:r>
        <w:rPr>
          <w:bCs/>
        </w:rPr>
        <w:t xml:space="preserve">Cena brutto …………………………………………. PLN </w:t>
      </w:r>
      <w:r>
        <w:rPr>
          <w:bCs/>
        </w:rPr>
      </w:r>
    </w:p>
    <w:p w14:paraId="1ECA845E" w14:textId="77777777">
      <w:pPr>
        <w:spacing/>
        <w:ind/>
        <w:jc w:val="both"/>
        <w:rPr>
          <w:bCs/>
        </w:rPr>
      </w:pPr>
      <w:r>
        <w:rPr>
          <w:bCs/>
        </w:rPr>
        <w:t xml:space="preserve">słownie ………………………………………… złotych </w:t>
      </w:r>
      <w:r>
        <w:rPr>
          <w:bCs/>
        </w:rPr>
      </w:r>
    </w:p>
    <w:p w14:paraId="5A44CFFB" w14:textId="77777777">
      <w:pPr>
        <w:spacing/>
        <w:ind/>
        <w:jc w:val="both"/>
        <w:rPr>
          <w:bCs/>
        </w:rPr>
      </w:pPr>
      <w:r>
        <w:rPr>
          <w:bCs/>
        </w:rPr>
        <w:t xml:space="preserve">4) Za świadczenie usługi odbioru, transportu i zagospodarowania 1 Mg odpadów segregowanych (bioodpady): </w:t>
      </w:r>
      <w:r>
        <w:rPr>
          <w:bCs/>
        </w:rPr>
      </w:r>
    </w:p>
    <w:p w14:paraId="1CEBB51D" w14:textId="77777777">
      <w:pPr>
        <w:spacing/>
        <w:ind/>
        <w:jc w:val="both"/>
        <w:rPr>
          <w:bCs/>
        </w:rPr>
      </w:pPr>
      <w:r>
        <w:rPr>
          <w:bCs/>
        </w:rPr>
        <w:t xml:space="preserve">Cena netto ………………………. PLN VAT ….. % ……………………………………. PLN Cena brutto …………………………………………. PLN </w:t>
      </w:r>
      <w:r>
        <w:rPr>
          <w:bCs/>
        </w:rPr>
      </w:r>
    </w:p>
    <w:p w14:paraId="198FE6B7" w14:textId="77777777">
      <w:pPr>
        <w:spacing/>
        <w:ind/>
        <w:jc w:val="both"/>
        <w:rPr>
          <w:bCs/>
        </w:rPr>
      </w:pPr>
      <w:r>
        <w:rPr>
          <w:bCs/>
        </w:rPr>
        <w:t xml:space="preserve">słownie ………………………………………… złotych </w:t>
      </w:r>
      <w:r>
        <w:rPr>
          <w:bCs/>
        </w:rPr>
      </w:r>
    </w:p>
    <w:p w14:paraId="4092B167" w14:textId="77777777">
      <w:pPr>
        <w:spacing/>
        <w:ind/>
        <w:jc w:val="both"/>
        <w:rPr>
          <w:bCs/>
        </w:rPr>
      </w:pPr>
      <w:r>
        <w:rPr>
          <w:bCs/>
        </w:rPr>
        <w:t xml:space="preserve">5) Za świadczenie usługi odbioru, transportu i zagospodarowania 1 Mg odpadów segregowanych (popiół): </w:t>
      </w:r>
      <w:r>
        <w:rPr>
          <w:bCs/>
        </w:rPr>
      </w:r>
    </w:p>
    <w:p w14:paraId="56AC9BBA" w14:textId="77777777">
      <w:pPr>
        <w:spacing/>
        <w:ind/>
        <w:jc w:val="both"/>
        <w:rPr>
          <w:bCs/>
        </w:rPr>
      </w:pPr>
      <w:r>
        <w:rPr>
          <w:bCs/>
        </w:rPr>
        <w:t xml:space="preserve">Cena netto ………………………. PLN </w:t>
      </w:r>
      <w:r>
        <w:rPr>
          <w:bCs/>
        </w:rPr>
      </w:r>
    </w:p>
    <w:p w14:paraId="36DF0A35" w14:textId="784C7F16">
      <w:pPr>
        <w:spacing/>
        <w:ind/>
        <w:jc w:val="both"/>
        <w:rPr>
          <w:bCs/>
        </w:rPr>
      </w:pPr>
      <w:r>
        <w:rPr>
          <w:bCs/>
        </w:rPr>
        <w:t xml:space="preserve">VAT</w:t>
      </w:r>
      <w:r>
        <w:rPr>
          <w:bCs/>
        </w:rPr>
        <w:t xml:space="preserve"> …</w:t>
      </w:r>
      <w:r>
        <w:rPr>
          <w:bCs/>
        </w:rPr>
        <w:t xml:space="preserve">. % ……………………………………. PLN </w:t>
      </w:r>
      <w:r>
        <w:rPr>
          <w:bCs/>
        </w:rPr>
      </w:r>
    </w:p>
    <w:p w14:paraId="259772B7" w14:textId="77777777">
      <w:pPr>
        <w:spacing/>
        <w:ind/>
        <w:jc w:val="both"/>
        <w:rPr>
          <w:bCs/>
        </w:rPr>
      </w:pPr>
      <w:r>
        <w:rPr>
          <w:bCs/>
        </w:rPr>
        <w:t xml:space="preserve">Cena brutto …………………………………………. PLN </w:t>
      </w:r>
      <w:r>
        <w:rPr>
          <w:bCs/>
        </w:rPr>
      </w:r>
    </w:p>
    <w:p w14:paraId="3E1899B1" w14:textId="77777777">
      <w:pPr>
        <w:spacing/>
        <w:ind/>
        <w:jc w:val="both"/>
        <w:rPr>
          <w:bCs/>
        </w:rPr>
      </w:pPr>
      <w:r>
        <w:rPr>
          <w:bCs/>
        </w:rPr>
        <w:t xml:space="preserve">słownie ………………………………………… złotych </w:t>
      </w:r>
      <w:r>
        <w:rPr>
          <w:bCs/>
        </w:rPr>
      </w:r>
    </w:p>
    <w:p w14:paraId="50CCF284" w14:textId="77777777">
      <w:pPr>
        <w:spacing/>
        <w:ind/>
        <w:jc w:val="both"/>
        <w:rPr>
          <w:bCs/>
        </w:rPr>
      </w:pPr>
      <w:r>
        <w:rPr>
          <w:bCs/>
        </w:rPr>
        <w:t xml:space="preserve">6) Za świadczenie usługi odbioru, transportu i zagospodarowania 1 Mg odpadów komunalnych niesegregowanych (zmieszanych): </w:t>
      </w:r>
      <w:r>
        <w:rPr>
          <w:bCs/>
        </w:rPr>
      </w:r>
    </w:p>
    <w:p w14:paraId="61809C46" w14:textId="77777777">
      <w:pPr>
        <w:spacing/>
        <w:ind/>
        <w:jc w:val="both"/>
        <w:rPr>
          <w:bCs/>
        </w:rPr>
      </w:pPr>
      <w:r>
        <w:rPr>
          <w:bCs/>
        </w:rPr>
        <w:t xml:space="preserve">Cena netto ………………………. PLN</w:t>
      </w:r>
      <w:r>
        <w:rPr>
          <w:bCs/>
        </w:rPr>
      </w:r>
    </w:p>
    <w:p w14:paraId="1DF81FF8" w14:textId="0A6DFF17">
      <w:pPr>
        <w:spacing/>
        <w:ind/>
        <w:jc w:val="both"/>
        <w:rPr>
          <w:bCs/>
        </w:rPr>
      </w:pPr>
      <w:r>
        <w:rPr>
          <w:bCs/>
        </w:rPr>
        <w:t xml:space="preserve">VAT</w:t>
      </w:r>
      <w:r>
        <w:rPr>
          <w:bCs/>
        </w:rPr>
        <w:t xml:space="preserve"> …</w:t>
      </w:r>
      <w:r>
        <w:rPr>
          <w:bCs/>
        </w:rPr>
        <w:t xml:space="preserve">. % ……………………………………. PLN </w:t>
      </w:r>
      <w:r>
        <w:rPr>
          <w:bCs/>
        </w:rPr>
      </w:r>
    </w:p>
    <w:p w14:paraId="52EF2E35" w14:textId="77777777">
      <w:pPr>
        <w:spacing/>
        <w:ind/>
        <w:jc w:val="both"/>
        <w:rPr>
          <w:bCs/>
        </w:rPr>
      </w:pPr>
      <w:r>
        <w:rPr>
          <w:bCs/>
        </w:rPr>
        <w:t xml:space="preserve">Cena brutto …………………………………………. PLN </w:t>
      </w:r>
      <w:r>
        <w:rPr>
          <w:bCs/>
        </w:rPr>
      </w:r>
    </w:p>
    <w:p w14:paraId="3CCC7B2D" w14:textId="77777777">
      <w:pPr>
        <w:spacing/>
        <w:ind/>
        <w:jc w:val="both"/>
        <w:rPr>
          <w:bCs/>
        </w:rPr>
      </w:pPr>
      <w:r>
        <w:rPr>
          <w:bCs/>
        </w:rPr>
        <w:t xml:space="preserve">słownie ………………………………………… złotych </w:t>
      </w:r>
      <w:r>
        <w:rPr>
          <w:bCs/>
        </w:rPr>
      </w:r>
    </w:p>
    <w:p w14:paraId="0B9E319C" w14:textId="77777777">
      <w:pPr>
        <w:spacing/>
        <w:ind/>
        <w:jc w:val="both"/>
        <w:rPr>
          <w:bCs/>
        </w:rPr>
      </w:pPr>
      <w:r>
        <w:rPr>
          <w:bCs/>
        </w:rPr>
        <w:t xml:space="preserve">7) Za świadczenie usługi odbioru, transportu i zagospodarowania 1 Mg zużytego sprzętu elektrycznego i elektronicznego: </w:t>
      </w:r>
      <w:r>
        <w:rPr>
          <w:bCs/>
        </w:rPr>
      </w:r>
    </w:p>
    <w:p w14:paraId="4EE1F35B" w14:textId="77777777">
      <w:pPr>
        <w:spacing/>
        <w:ind/>
        <w:jc w:val="both"/>
        <w:rPr>
          <w:bCs/>
        </w:rPr>
      </w:pPr>
      <w:r>
        <w:rPr>
          <w:bCs/>
        </w:rPr>
        <w:t xml:space="preserve">Cena netto ………………………. PLN </w:t>
      </w:r>
      <w:r>
        <w:rPr>
          <w:bCs/>
        </w:rPr>
      </w:r>
    </w:p>
    <w:p w14:paraId="4D41C10D" w14:textId="7B6D8D74">
      <w:pPr>
        <w:spacing/>
        <w:ind/>
        <w:jc w:val="both"/>
        <w:rPr>
          <w:bCs/>
        </w:rPr>
      </w:pPr>
      <w:r>
        <w:rPr>
          <w:bCs/>
        </w:rPr>
        <w:t xml:space="preserve">VAT</w:t>
      </w:r>
      <w:r>
        <w:rPr>
          <w:bCs/>
        </w:rPr>
        <w:t xml:space="preserve"> …</w:t>
      </w:r>
      <w:r>
        <w:rPr>
          <w:bCs/>
        </w:rPr>
        <w:t xml:space="preserve">. % ……………………………………. PLN </w:t>
      </w:r>
      <w:r>
        <w:rPr>
          <w:bCs/>
        </w:rPr>
      </w:r>
    </w:p>
    <w:p w14:paraId="6E97E523" w14:textId="77777777">
      <w:pPr>
        <w:spacing/>
        <w:ind/>
        <w:jc w:val="both"/>
        <w:rPr>
          <w:bCs/>
        </w:rPr>
      </w:pPr>
      <w:r>
        <w:rPr>
          <w:bCs/>
        </w:rPr>
        <w:t xml:space="preserve">Cena brutto …………………………………………. PLN </w:t>
      </w:r>
      <w:r>
        <w:rPr>
          <w:bCs/>
        </w:rPr>
      </w:r>
    </w:p>
    <w:p w14:paraId="543E729D" w14:textId="77777777">
      <w:pPr>
        <w:spacing/>
        <w:ind/>
        <w:jc w:val="both"/>
        <w:rPr>
          <w:bCs/>
        </w:rPr>
      </w:pPr>
      <w:r>
        <w:rPr>
          <w:bCs/>
        </w:rPr>
        <w:t xml:space="preserve">słownie ………………………………………… złotych </w:t>
      </w:r>
      <w:r>
        <w:rPr>
          <w:bCs/>
        </w:rPr>
      </w:r>
    </w:p>
    <w:p w14:paraId="7ABFD775" w14:textId="77777777">
      <w:pPr>
        <w:spacing/>
        <w:ind/>
        <w:jc w:val="both"/>
        <w:rPr>
          <w:bCs/>
        </w:rPr>
      </w:pPr>
      <w:r>
        <w:rPr>
          <w:bCs/>
        </w:rPr>
        <w:t xml:space="preserve">8) Za świadczenie usługi odbioru, transportu i zagospodarowania 1 Mg odpadów wielkogabarytowych: </w:t>
      </w:r>
      <w:r>
        <w:rPr>
          <w:bCs/>
        </w:rPr>
      </w:r>
    </w:p>
    <w:p w14:paraId="2CB9AF52" w14:textId="77777777">
      <w:pPr>
        <w:spacing/>
        <w:ind/>
        <w:jc w:val="both"/>
        <w:rPr>
          <w:bCs/>
        </w:rPr>
      </w:pPr>
      <w:r>
        <w:rPr>
          <w:bCs/>
        </w:rPr>
        <w:t xml:space="preserve">Cena netto ………………………. PLN</w:t>
      </w:r>
      <w:r>
        <w:rPr>
          <w:bCs/>
        </w:rPr>
      </w:r>
    </w:p>
    <w:p w14:paraId="6A87B487" w14:textId="06694A14">
      <w:pPr>
        <w:spacing/>
        <w:ind/>
        <w:jc w:val="both"/>
        <w:rPr>
          <w:bCs/>
        </w:rPr>
      </w:pPr>
      <w:r>
        <w:rPr>
          <w:bCs/>
        </w:rPr>
        <w:t xml:space="preserve"> VAT</w:t>
      </w:r>
      <w:r>
        <w:rPr>
          <w:bCs/>
        </w:rPr>
        <w:t xml:space="preserve"> …</w:t>
      </w:r>
      <w:r>
        <w:rPr>
          <w:bCs/>
        </w:rPr>
        <w:t xml:space="preserve">. % ……………………………………. PLN </w:t>
      </w:r>
      <w:r>
        <w:rPr>
          <w:bCs/>
        </w:rPr>
      </w:r>
    </w:p>
    <w:p w14:paraId="732593C7" w14:textId="77777777">
      <w:pPr>
        <w:spacing/>
        <w:ind/>
        <w:jc w:val="both"/>
        <w:rPr>
          <w:bCs/>
        </w:rPr>
      </w:pPr>
      <w:r>
        <w:rPr>
          <w:bCs/>
        </w:rPr>
        <w:t xml:space="preserve">Cena brutto …………………………………………. PLN </w:t>
      </w:r>
      <w:r>
        <w:rPr>
          <w:bCs/>
        </w:rPr>
      </w:r>
    </w:p>
    <w:p w14:paraId="03A33959" w14:textId="77777777">
      <w:pPr>
        <w:spacing/>
        <w:ind/>
        <w:jc w:val="both"/>
        <w:rPr>
          <w:bCs/>
        </w:rPr>
      </w:pPr>
      <w:r>
        <w:rPr>
          <w:bCs/>
        </w:rPr>
        <w:t xml:space="preserve">słownie ………………………………………… złotych </w:t>
      </w:r>
      <w:r>
        <w:rPr>
          <w:bCs/>
        </w:rPr>
      </w:r>
    </w:p>
    <w:p w14:paraId="27DBCF25" w14:textId="77777777">
      <w:pPr>
        <w:spacing/>
        <w:ind/>
        <w:jc w:val="both"/>
        <w:rPr>
          <w:bCs/>
        </w:rPr>
      </w:pPr>
      <w:r>
        <w:rPr>
          <w:bCs/>
        </w:rPr>
        <w:t xml:space="preserve">9) Za świadczenie usługi odbioru, transportu i zagospodarowania 1 Mg odpadów zużytych opon samochodów o masie do 3,5 tony: </w:t>
      </w:r>
      <w:r>
        <w:rPr>
          <w:bCs/>
        </w:rPr>
      </w:r>
    </w:p>
    <w:p w14:paraId="36A680AE" w14:textId="77777777">
      <w:pPr>
        <w:spacing/>
        <w:ind/>
        <w:jc w:val="both"/>
        <w:rPr>
          <w:bCs/>
        </w:rPr>
      </w:pPr>
      <w:r>
        <w:rPr>
          <w:bCs/>
        </w:rPr>
        <w:t xml:space="preserve">Cena netto ………………………. PLN </w:t>
      </w:r>
      <w:r>
        <w:rPr>
          <w:bCs/>
        </w:rPr>
      </w:r>
    </w:p>
    <w:p w14:paraId="2CA35C91" w14:textId="401FDCFA">
      <w:pPr>
        <w:spacing/>
        <w:ind/>
        <w:jc w:val="both"/>
        <w:rPr>
          <w:bCs/>
        </w:rPr>
      </w:pPr>
      <w:r>
        <w:rPr>
          <w:bCs/>
        </w:rPr>
        <w:t xml:space="preserve">VAT</w:t>
      </w:r>
      <w:r>
        <w:rPr>
          <w:bCs/>
        </w:rPr>
        <w:t xml:space="preserve"> …</w:t>
      </w:r>
      <w:r>
        <w:rPr>
          <w:bCs/>
        </w:rPr>
        <w:t xml:space="preserve">. % ……………………………………. PLN </w:t>
      </w:r>
      <w:r>
        <w:rPr>
          <w:bCs/>
        </w:rPr>
      </w:r>
    </w:p>
    <w:p w14:paraId="1222F9D9" w14:textId="77777777">
      <w:pPr>
        <w:spacing/>
        <w:ind/>
        <w:jc w:val="both"/>
        <w:rPr>
          <w:bCs/>
        </w:rPr>
      </w:pPr>
      <w:r>
        <w:rPr>
          <w:bCs/>
        </w:rPr>
        <w:t xml:space="preserve">Cena brutto …………………………………………. PLN </w:t>
      </w:r>
      <w:r>
        <w:rPr>
          <w:bCs/>
        </w:rPr>
      </w:r>
    </w:p>
    <w:p w14:paraId="62D7C522" w14:textId="77777777">
      <w:pPr>
        <w:spacing/>
        <w:ind/>
        <w:jc w:val="both"/>
        <w:rPr>
          <w:bCs/>
        </w:rPr>
      </w:pPr>
      <w:r>
        <w:rPr>
          <w:bCs/>
        </w:rPr>
        <w:t xml:space="preserve">słownie ………………………………………… złotych </w:t>
      </w:r>
      <w:r>
        <w:rPr>
          <w:bCs/>
        </w:rPr>
      </w:r>
    </w:p>
    <w:p w14:paraId="0AB29840" w14:textId="77777777">
      <w:pPr>
        <w:spacing/>
        <w:ind/>
        <w:jc w:val="both"/>
        <w:rPr>
          <w:bCs/>
        </w:rPr>
      </w:pPr>
      <w:r>
        <w:rPr>
          <w:bCs/>
        </w:rPr>
        <w:t xml:space="preserve">10) Za świadczenie usługi odbioru z PSZOK 1 Mg: </w:t>
      </w:r>
      <w:r>
        <w:rPr>
          <w:bCs/>
        </w:rPr>
      </w:r>
    </w:p>
    <w:p w14:paraId="00877C23" w14:textId="77777777">
      <w:pPr>
        <w:spacing/>
        <w:ind/>
        <w:jc w:val="both"/>
        <w:rPr>
          <w:bCs/>
        </w:rPr>
      </w:pPr>
      <w:r>
        <w:rPr>
          <w:bCs/>
        </w:rPr>
        <w:t xml:space="preserve">Cena netto ………………………. PLN </w:t>
      </w:r>
      <w:r>
        <w:rPr>
          <w:bCs/>
        </w:rPr>
      </w:r>
    </w:p>
    <w:p w14:paraId="68B1F69F" w14:textId="74A13294">
      <w:pPr>
        <w:spacing/>
        <w:ind/>
        <w:jc w:val="both"/>
        <w:rPr>
          <w:bCs/>
        </w:rPr>
      </w:pPr>
      <w:r>
        <w:rPr>
          <w:bCs/>
        </w:rPr>
        <w:t xml:space="preserve">VAT</w:t>
      </w:r>
      <w:r>
        <w:rPr>
          <w:bCs/>
        </w:rPr>
        <w:t xml:space="preserve"> …</w:t>
      </w:r>
      <w:r>
        <w:rPr>
          <w:bCs/>
        </w:rPr>
        <w:t xml:space="preserve">. % ……………………………………. PLN </w:t>
      </w:r>
      <w:r>
        <w:rPr>
          <w:bCs/>
        </w:rPr>
      </w:r>
    </w:p>
    <w:p w14:paraId="0E4F1C8A" w14:textId="77777777">
      <w:pPr>
        <w:spacing/>
        <w:ind/>
        <w:jc w:val="both"/>
        <w:rPr>
          <w:bCs/>
        </w:rPr>
      </w:pPr>
      <w:r>
        <w:rPr>
          <w:bCs/>
        </w:rPr>
        <w:t xml:space="preserve">Cena brutto …………………………………………. PLN </w:t>
      </w:r>
      <w:r>
        <w:rPr>
          <w:bCs/>
        </w:rPr>
      </w:r>
    </w:p>
    <w:p w14:paraId="0C0692DB" w14:textId="77777777">
      <w:pPr>
        <w:spacing/>
        <w:ind/>
        <w:jc w:val="both"/>
        <w:rPr>
          <w:bCs/>
        </w:rPr>
      </w:pPr>
      <w:r>
        <w:rPr>
          <w:bCs/>
        </w:rPr>
        <w:t xml:space="preserve">słownie ………………………………………… złotych </w:t>
      </w:r>
      <w:r>
        <w:rPr>
          <w:bCs/>
        </w:rPr>
      </w:r>
    </w:p>
    <w:p w14:paraId="733CA24A" w14:textId="77777777">
      <w:pPr>
        <w:spacing/>
        <w:ind/>
        <w:jc w:val="both"/>
        <w:rPr>
          <w:bCs/>
        </w:rPr>
      </w:pPr>
      <w:r>
        <w:rPr>
          <w:bCs/>
        </w:rPr>
        <w:t xml:space="preserve">11) Za świadczenie usługi odbioru, transportu i zagospodarowania 1 Mg odpadów budowlanych i rozbiórkowych:</w:t>
      </w:r>
      <w:r>
        <w:rPr>
          <w:bCs/>
        </w:rPr>
      </w:r>
    </w:p>
    <w:p w14:paraId="782ADCB4" w14:textId="77777777">
      <w:pPr>
        <w:spacing/>
        <w:ind/>
        <w:jc w:val="both"/>
        <w:rPr>
          <w:bCs/>
        </w:rPr>
      </w:pPr>
      <w:r>
        <w:rPr>
          <w:bCs/>
        </w:rPr>
        <w:t xml:space="preserve">Cena netto ………………………. PLN </w:t>
      </w:r>
      <w:r>
        <w:rPr>
          <w:bCs/>
        </w:rPr>
      </w:r>
    </w:p>
    <w:p w14:paraId="1F61CDEB" w14:textId="0FD4516E">
      <w:pPr>
        <w:spacing/>
        <w:ind/>
        <w:jc w:val="both"/>
        <w:rPr>
          <w:bCs/>
        </w:rPr>
      </w:pPr>
      <w:r>
        <w:rPr>
          <w:bCs/>
        </w:rPr>
        <w:t xml:space="preserve">VAT</w:t>
      </w:r>
      <w:r>
        <w:rPr>
          <w:bCs/>
        </w:rPr>
        <w:t xml:space="preserve"> …</w:t>
      </w:r>
      <w:r>
        <w:rPr>
          <w:bCs/>
        </w:rPr>
        <w:t xml:space="preserve">. % ……………………………………. PLN </w:t>
      </w:r>
      <w:r>
        <w:rPr>
          <w:bCs/>
        </w:rPr>
      </w:r>
    </w:p>
    <w:p w14:paraId="062572D6" w14:textId="77777777">
      <w:pPr>
        <w:spacing/>
        <w:ind/>
        <w:jc w:val="both"/>
        <w:rPr>
          <w:bCs/>
        </w:rPr>
      </w:pPr>
      <w:r>
        <w:rPr>
          <w:bCs/>
        </w:rPr>
        <w:t xml:space="preserve">Cena brutto …………………………………………. PLN </w:t>
      </w:r>
      <w:r>
        <w:rPr>
          <w:bCs/>
        </w:rPr>
      </w:r>
    </w:p>
    <w:p w14:paraId="65B333A3" w14:textId="77777777">
      <w:pPr>
        <w:spacing/>
        <w:ind/>
        <w:jc w:val="both"/>
        <w:rPr>
          <w:bCs/>
        </w:rPr>
      </w:pPr>
      <w:r>
        <w:rPr>
          <w:bCs/>
        </w:rPr>
        <w:t xml:space="preserve">słownie ………………………………………… złotych </w:t>
      </w:r>
      <w:r>
        <w:rPr>
          <w:bCs/>
        </w:rPr>
      </w:r>
    </w:p>
    <w:p w14:paraId="26D0E163" w14:textId="77777777">
      <w:pPr>
        <w:spacing/>
        <w:ind/>
        <w:jc w:val="both"/>
        <w:rPr>
          <w:bCs/>
        </w:rPr>
      </w:pPr>
      <w:r>
        <w:rPr>
          <w:bCs/>
        </w:rPr>
        <w:t xml:space="preserve">12) Za świadczenie usługi odbioru, transportu i zagospodarowania 1 Mg odpadów odzieżowych i tekstylnych: Cena netto ………………………. PLN </w:t>
      </w:r>
      <w:r>
        <w:rPr>
          <w:bCs/>
        </w:rPr>
      </w:r>
    </w:p>
    <w:p w14:paraId="36635F65" w14:textId="68574DA8">
      <w:pPr>
        <w:spacing/>
        <w:ind/>
        <w:jc w:val="both"/>
        <w:rPr>
          <w:bCs/>
        </w:rPr>
      </w:pPr>
      <w:r>
        <w:rPr>
          <w:bCs/>
        </w:rPr>
        <w:t xml:space="preserve">VAT</w:t>
      </w:r>
      <w:r>
        <w:rPr>
          <w:bCs/>
        </w:rPr>
        <w:t xml:space="preserve"> …</w:t>
      </w:r>
      <w:r>
        <w:rPr>
          <w:bCs/>
        </w:rPr>
        <w:t xml:space="preserve">. % ……………………………………. PLN </w:t>
      </w:r>
      <w:r>
        <w:rPr>
          <w:bCs/>
        </w:rPr>
      </w:r>
    </w:p>
    <w:p w14:paraId="1D4F63A9" w14:textId="77777777">
      <w:pPr>
        <w:spacing/>
        <w:ind/>
        <w:jc w:val="both"/>
        <w:rPr>
          <w:bCs/>
        </w:rPr>
      </w:pPr>
      <w:r>
        <w:rPr>
          <w:bCs/>
        </w:rPr>
        <w:t xml:space="preserve">Cena brutto …………………………………………. PLN </w:t>
      </w:r>
      <w:r>
        <w:rPr>
          <w:bCs/>
        </w:rPr>
      </w:r>
    </w:p>
    <w:p w14:paraId="09AF0631" w14:textId="77777777">
      <w:pPr>
        <w:spacing/>
        <w:ind/>
        <w:jc w:val="both"/>
        <w:rPr>
          <w:bCs/>
        </w:rPr>
      </w:pPr>
      <w:r>
        <w:rPr>
          <w:bCs/>
        </w:rPr>
        <w:t xml:space="preserve">słownie ………………………………………… złotych </w:t>
      </w:r>
      <w:r>
        <w:rPr>
          <w:bCs/>
        </w:rPr>
      </w:r>
    </w:p>
    <w:p w14:paraId="1A8D3755" w14:textId="77777777">
      <w:pPr>
        <w:spacing/>
        <w:ind/>
        <w:jc w:val="both"/>
        <w:rPr>
          <w:bCs/>
        </w:rPr>
      </w:pPr>
      <w:r>
        <w:rPr>
          <w:bCs/>
        </w:rPr>
        <w:t xml:space="preserve">13. Za świadczenie usługi odbioru, transportu i zagospodarowania 1 Mg odpadów komunalnych niewymienionych w innych podgrupach:</w:t>
      </w:r>
      <w:r>
        <w:rPr>
          <w:bCs/>
        </w:rPr>
      </w:r>
    </w:p>
    <w:p w14:paraId="36906DD4" w14:textId="005B0981">
      <w:pPr>
        <w:spacing/>
        <w:ind/>
        <w:jc w:val="both"/>
        <w:rPr>
          <w:bCs/>
        </w:rPr>
      </w:pPr>
      <w:r>
        <w:rPr>
          <w:bCs/>
        </w:rPr>
        <w:t xml:space="preserve">Cena netto …………………</w:t>
      </w:r>
      <w:r>
        <w:rPr>
          <w:bCs/>
        </w:rPr>
        <w:t xml:space="preserve">……</w:t>
      </w:r>
      <w:r>
        <w:rPr>
          <w:bCs/>
        </w:rPr>
        <w:t xml:space="preserve">PLN</w:t>
      </w:r>
      <w:r>
        <w:rPr>
          <w:bCs/>
        </w:rPr>
      </w:r>
    </w:p>
    <w:p w14:paraId="5DD22F76" w14:textId="69B2E3CC">
      <w:pPr>
        <w:spacing/>
        <w:ind/>
        <w:jc w:val="both"/>
        <w:rPr>
          <w:bCs/>
        </w:rPr>
      </w:pPr>
      <w:r>
        <w:rPr>
          <w:bCs/>
        </w:rPr>
        <w:t xml:space="preserve">VAT</w:t>
      </w:r>
      <w:r>
        <w:rPr>
          <w:bCs/>
        </w:rPr>
        <w:t xml:space="preserve"> …</w:t>
      </w:r>
      <w:r>
        <w:rPr>
          <w:bCs/>
        </w:rPr>
        <w:t xml:space="preserve">. % ………………………………………PLN</w:t>
      </w:r>
      <w:r>
        <w:rPr>
          <w:bCs/>
        </w:rPr>
      </w:r>
    </w:p>
    <w:p w14:paraId="6373ACB7" w14:textId="77777777">
      <w:pPr>
        <w:spacing/>
        <w:ind/>
        <w:jc w:val="both"/>
        <w:rPr>
          <w:bCs/>
        </w:rPr>
      </w:pPr>
      <w:r>
        <w:rPr>
          <w:bCs/>
        </w:rPr>
        <w:t xml:space="preserve">Cena brutto …………………………………………...PLN</w:t>
      </w:r>
      <w:r>
        <w:rPr>
          <w:bCs/>
        </w:rPr>
      </w:r>
    </w:p>
    <w:p w14:paraId="67B5C311" w14:textId="77777777">
      <w:pPr>
        <w:spacing/>
        <w:ind/>
        <w:jc w:val="both"/>
        <w:rPr>
          <w:bCs/>
        </w:rPr>
      </w:pPr>
      <w:r>
        <w:rPr>
          <w:bCs/>
        </w:rPr>
        <w:t xml:space="preserve">Słownie …………………………………………...złotych</w:t>
      </w:r>
      <w:r>
        <w:rPr>
          <w:bCs/>
        </w:rPr>
      </w:r>
    </w:p>
    <w:p w14:paraId="190CF605" w14:textId="0F8083B2">
      <w:pPr>
        <w:spacing/>
        <w:ind/>
        <w:jc w:val="both"/>
        <w:rPr>
          <w:bCs/>
        </w:rPr>
      </w:pPr>
      <w:r>
        <w:rPr>
          <w:bCs/>
        </w:rPr>
        <w:t xml:space="preserve">1</w:t>
      </w:r>
      <w:r>
        <w:rPr>
          <w:bCs/>
        </w:rPr>
        <w:t xml:space="preserve">4</w:t>
      </w:r>
      <w:r>
        <w:rPr>
          <w:bCs/>
        </w:rPr>
        <w:t xml:space="preserve">. Za świadczenie usługi odbioru, transportu i zagospodarowania 1 Mg </w:t>
      </w:r>
      <w:r>
        <w:rPr>
          <w:bCs/>
        </w:rPr>
        <w:t xml:space="preserve">urządzeń zawierających freony</w:t>
      </w:r>
      <w:r>
        <w:rPr>
          <w:bCs/>
        </w:rPr>
        <w:t xml:space="preserve">:</w:t>
      </w:r>
      <w:r>
        <w:rPr>
          <w:bCs/>
        </w:rPr>
      </w:r>
    </w:p>
    <w:p w14:paraId="2146E899" w14:textId="77777777">
      <w:pPr>
        <w:spacing/>
        <w:ind/>
        <w:jc w:val="both"/>
        <w:rPr>
          <w:bCs/>
        </w:rPr>
      </w:pPr>
      <w:r>
        <w:rPr>
          <w:bCs/>
        </w:rPr>
        <w:t xml:space="preserve">Cena netto ………………………PLN</w:t>
      </w:r>
      <w:r>
        <w:rPr>
          <w:bCs/>
        </w:rPr>
      </w:r>
    </w:p>
    <w:p w14:paraId="3855F3B3" w14:textId="77777777">
      <w:pPr>
        <w:spacing/>
        <w:ind/>
        <w:jc w:val="both"/>
        <w:rPr>
          <w:bCs/>
        </w:rPr>
      </w:pPr>
      <w:r>
        <w:rPr>
          <w:bCs/>
        </w:rPr>
        <w:t xml:space="preserve">VAT …. % ………………………………………PLN</w:t>
      </w:r>
      <w:r>
        <w:rPr>
          <w:bCs/>
        </w:rPr>
      </w:r>
    </w:p>
    <w:p w14:paraId="5472E3C2" w14:textId="77777777">
      <w:pPr>
        <w:spacing/>
        <w:ind/>
        <w:jc w:val="both"/>
        <w:rPr>
          <w:bCs/>
        </w:rPr>
      </w:pPr>
      <w:r>
        <w:rPr>
          <w:bCs/>
        </w:rPr>
        <w:t xml:space="preserve">Cena brutto …………………………………………...PLN</w:t>
      </w:r>
      <w:r>
        <w:rPr>
          <w:bCs/>
        </w:rPr>
      </w:r>
    </w:p>
    <w:p w14:paraId="56985920" w14:textId="77777777">
      <w:pPr>
        <w:spacing/>
        <w:ind/>
        <w:jc w:val="both"/>
        <w:rPr>
          <w:bCs/>
        </w:rPr>
      </w:pPr>
      <w:r>
        <w:rPr>
          <w:bCs/>
        </w:rPr>
        <w:t xml:space="preserve">Słownie …………………………………………...złotych</w:t>
      </w:r>
      <w:r>
        <w:rPr>
          <w:bCs/>
        </w:rPr>
      </w:r>
    </w:p>
    <w:p w14:paraId="39CA1824" w14:textId="77777777">
      <w:pPr>
        <w:spacing/>
        <w:ind/>
        <w:jc w:val="both"/>
        <w:rPr>
          <w:bCs/>
        </w:rPr>
      </w:pPr>
      <w:r>
        <w:rPr>
          <w:bCs/>
        </w:rPr>
      </w:r>
      <w:r>
        <w:rPr>
          <w:bCs/>
        </w:rPr>
      </w:r>
    </w:p>
    <w:p w14:paraId="4309542B" w14:textId="77777777">
      <w:pPr>
        <w:spacing/>
        <w:ind/>
        <w:jc w:val="both"/>
        <w:rPr>
          <w:bCs/>
        </w:rPr>
      </w:pPr>
      <w:r>
        <w:rPr>
          <w:bCs/>
        </w:rPr>
      </w:r>
      <w:r>
        <w:rPr>
          <w:bCs/>
        </w:rPr>
      </w:r>
    </w:p>
    <w:p w14:paraId="57EECC2A" w14:textId="77777777">
      <w:pPr>
        <w:spacing/>
        <w:ind/>
        <w:jc w:val="both"/>
        <w:rPr>
          <w:bCs/>
        </w:rPr>
      </w:pPr>
      <w:r>
        <w:rPr>
          <w:bCs/>
        </w:rPr>
        <w:t xml:space="preserve">Szacunkowa wartość umowy wg. oferty Wykonawcy wynosi …….</w:t>
      </w:r>
      <w:r>
        <w:rPr>
          <w:bCs/>
        </w:rPr>
      </w:r>
    </w:p>
    <w:p w14:paraId="7F1B393A" w14:textId="77777777">
      <w:pPr>
        <w:spacing/>
        <w:ind/>
        <w:jc w:val="both"/>
        <w:rPr>
          <w:bCs/>
        </w:rPr>
      </w:pPr>
      <w:r>
        <w:rPr>
          <w:bCs/>
        </w:rPr>
      </w:r>
      <w:r>
        <w:rPr>
          <w:bCs/>
        </w:rPr>
      </w:r>
    </w:p>
    <w:p w14:paraId="526F5B55" w14:textId="77777777">
      <w:pPr>
        <w:spacing/>
        <w:ind/>
        <w:jc w:val="both"/>
        <w:rPr>
          <w:b/>
          <w:bCs/>
        </w:rPr>
      </w:pPr>
      <w:r>
        <w:rPr>
          <w:bCs/>
        </w:rPr>
        <w:t xml:space="preserve">2. Wykonawca oświadcza, iż ceny jednostkowe określone w ust. 1 będą cenami stałymi i nie ulegną zmianie przez cały okres trwania umowy z wyjątkiem przypadków określonych w </w:t>
      </w:r>
      <w:r>
        <w:rPr>
          <w:b/>
          <w:bCs/>
        </w:rPr>
        <w:t xml:space="preserve">§ 10 i § 11.</w:t>
      </w:r>
      <w:r>
        <w:rPr>
          <w:b/>
          <w:bCs/>
        </w:rPr>
      </w:r>
    </w:p>
    <w:p w14:paraId="150FB010" w14:textId="77777777">
      <w:pPr>
        <w:spacing/>
        <w:ind/>
        <w:jc w:val="both"/>
        <w:rPr>
          <w:bCs/>
        </w:rPr>
      </w:pPr>
      <w:r>
        <w:rPr>
          <w:bCs/>
        </w:rPr>
        <w:t xml:space="preserve">3. Wykonawc</w:t>
      </w:r>
      <w:r>
        <w:rPr>
          <w:bCs/>
        </w:rPr>
        <w:t xml:space="preserve">y przysługuje wyłącznie wynagrodzenie za faktycznie odebrane i zagospodarowane ilości odpadów komunalnych (wskazane w karcie przekazania odpadu i na wadze wskazanej przez Zamawiającego) rozliczane w oparciu o ceny jednostkowe wskazane w Ofercie Wykonawcy. </w:t>
      </w:r>
      <w:r>
        <w:rPr>
          <w:bCs/>
        </w:rPr>
      </w:r>
    </w:p>
    <w:p w14:paraId="15E203AC" w14:textId="77777777">
      <w:pPr>
        <w:spacing/>
        <w:ind/>
        <w:jc w:val="both"/>
        <w:rPr>
          <w:bCs/>
        </w:rPr>
      </w:pPr>
      <w:r>
        <w:rPr>
          <w:bCs/>
        </w:rPr>
        <w:t xml:space="preserve">4. Ustala się miesięczny okres rozliczeniowy – od pierwszego do ostatniego dnia miesiąca kalendarzowego.  </w:t>
      </w:r>
      <w:r>
        <w:rPr>
          <w:bCs/>
        </w:rPr>
      </w:r>
    </w:p>
    <w:p w14:paraId="1AB39742" w14:textId="77777777">
      <w:pPr>
        <w:spacing/>
        <w:ind/>
        <w:jc w:val="both"/>
        <w:rPr>
          <w:bCs/>
        </w:rPr>
      </w:pPr>
      <w:r>
        <w:rPr>
          <w:bCs/>
        </w:rPr>
        <w:t xml:space="preserve">5. Strony ustalają, że wynagrodzenie płatne będzie w miesięcznych ratach na podstawie faktur płatnych w terminie ……………. dni licząc od daty wpływu do Zamawiającego prawidłowo wystawionej faktury. </w:t>
      </w:r>
      <w:r>
        <w:rPr>
          <w:bCs/>
        </w:rPr>
      </w:r>
    </w:p>
    <w:p w14:paraId="76BE742C" w14:textId="77777777">
      <w:pPr>
        <w:spacing/>
        <w:ind/>
        <w:jc w:val="both"/>
        <w:rPr>
          <w:bCs/>
        </w:rPr>
      </w:pPr>
      <w:r>
        <w:rPr>
          <w:bCs/>
        </w:rPr>
        <w:t xml:space="preserve">6. Za datę zapłaty uznaje się datę złożenia polecenia przelewu w banku Zamawiającego. </w:t>
      </w:r>
      <w:r>
        <w:rPr>
          <w:bCs/>
        </w:rPr>
      </w:r>
    </w:p>
    <w:p w14:paraId="037BBAD8" w14:textId="77777777">
      <w:pPr>
        <w:spacing/>
        <w:ind/>
        <w:jc w:val="both"/>
        <w:rPr>
          <w:bCs/>
        </w:rPr>
      </w:pPr>
      <w:r>
        <w:rPr>
          <w:bCs/>
        </w:rPr>
        <w:t xml:space="preserve">7. Zamawiający nie prz</w:t>
      </w:r>
      <w:r>
        <w:rPr>
          <w:bCs/>
        </w:rPr>
        <w:t xml:space="preserve">ewiduje udzielania zaliczek na poczet wykonania przedmiotu umowy. 8. Wynagrodzenie za dany miesiąc płatne będzie pod warunkiem złożenia przez Wykonawcę wraz z fakturą kart przekazania odpadów dotyczących wyłącznie odpadów zebranych z terenu gminy Miedzna; </w:t>
      </w:r>
      <w:r>
        <w:rPr>
          <w:bCs/>
        </w:rPr>
      </w:r>
    </w:p>
    <w:p w14:paraId="3CBB9183" w14:textId="6258FF84">
      <w:pPr>
        <w:spacing/>
        <w:ind/>
        <w:jc w:val="both"/>
        <w:rPr>
          <w:bCs/>
        </w:rPr>
      </w:pPr>
      <w:r>
        <w:rPr>
          <w:bCs/>
        </w:rPr>
        <w:t xml:space="preserve">W przypadku </w:t>
      </w:r>
      <w:r>
        <w:rPr>
          <w:bCs/>
        </w:rPr>
        <w:t xml:space="preserve">niezłożenia</w:t>
      </w:r>
      <w:r>
        <w:rPr>
          <w:bCs/>
        </w:rPr>
        <w:t xml:space="preserve"> kart przekazania odpadów wynagrodzenie za dany miesiąc nie będzie wypłacone do momentu dostarczenia ww. dokumentu. </w:t>
      </w:r>
      <w:r>
        <w:rPr>
          <w:bCs/>
        </w:rPr>
      </w:r>
    </w:p>
    <w:p w14:paraId="02CA2C67" w14:textId="77777777">
      <w:pPr>
        <w:spacing/>
        <w:ind/>
        <w:jc w:val="both"/>
        <w:rPr>
          <w:bCs/>
        </w:rPr>
      </w:pPr>
      <w:r>
        <w:rPr>
          <w:bCs/>
        </w:rPr>
        <w:t xml:space="preserve">9. Za termin wypłaty wynagrodzenia przyjmuje się dzień obciążenia rachunku Zamawiającego poleceniem przelewu wynagrodzenia na rzecz Wykonawcy.</w:t>
      </w:r>
      <w:r>
        <w:rPr>
          <w:bCs/>
        </w:rPr>
      </w:r>
    </w:p>
    <w:p w14:paraId="21162EC8" w14:textId="77777777">
      <w:pPr>
        <w:spacing/>
        <w:ind/>
        <w:jc w:val="both"/>
        <w:rPr>
          <w:bCs/>
        </w:rPr>
      </w:pPr>
      <w:r>
        <w:rPr>
          <w:bCs/>
        </w:rPr>
        <w:t xml:space="preserve">10. Zamawiający nie ponosi odpowiedzialności z powodu zwrotu Wykonawcy nieprawidłowo wystawionej faktury. </w:t>
      </w:r>
      <w:r>
        <w:rPr>
          <w:bCs/>
        </w:rPr>
      </w:r>
    </w:p>
    <w:p w14:paraId="6B0D6D72" w14:textId="77777777">
      <w:pPr>
        <w:spacing/>
        <w:ind/>
        <w:jc w:val="both"/>
        <w:rPr>
          <w:bCs/>
        </w:rPr>
      </w:pPr>
      <w:r>
        <w:rPr>
          <w:bCs/>
        </w:rPr>
        <w:t xml:space="preserve">11. Faktura wystawiona bezpodstawnie lub nieprawidłowo zostanie zwrócona Wykonawcy. </w:t>
      </w:r>
      <w:r>
        <w:rPr>
          <w:bCs/>
        </w:rPr>
      </w:r>
    </w:p>
    <w:p w14:paraId="7D2CA77F" w14:textId="77777777">
      <w:pPr>
        <w:spacing/>
        <w:ind/>
        <w:jc w:val="both"/>
        <w:rPr>
          <w:highlight w:val="none"/>
        </w:rPr>
      </w:pPr>
      <w:r>
        <w:rPr>
          <w:bCs/>
        </w:rPr>
        <w:t xml:space="preserve">12. Faktury winny być wystawiane na: </w:t>
      </w:r>
      <w:r>
        <w:rPr>
          <w:bCs/>
        </w:rPr>
      </w:r>
    </w:p>
    <w:p w14:paraId="188B9B71">
      <w:pPr>
        <w:spacing/>
        <w:ind/>
        <w:jc w:val="both"/>
        <w:rPr>
          <w:rFonts w:ascii="Times New Roman" w:hAnsi="Times New Roman" w:cs="Times New Roman"/>
          <w:sz w:val="24"/>
          <w:szCs w:val="24"/>
        </w:rPr>
      </w:pPr>
      <w:r>
        <w:rPr>
          <w:rFonts w:ascii="Times New Roman" w:hAnsi="Times New Roman" w:eastAsia="Times New Roman" w:cs="Times New Roman"/>
          <w:bCs/>
          <w:sz w:val="24"/>
          <w:szCs w:val="24"/>
          <w:highlight w:val="none"/>
        </w:rPr>
      </w:r>
      <w:r>
        <w:rPr>
          <w:rFonts w:ascii="Times New Roman" w:hAnsi="Times New Roman" w:eastAsia="Times New Roman" w:cs="Times New Roman"/>
          <w:color w:val="1a1a1a"/>
          <w:sz w:val="24"/>
          <w:szCs w:val="24"/>
          <w:highlight w:val="white"/>
        </w:rPr>
        <w:t xml:space="preserve">Nabywca: Gmina Miedzna ul. 11 Listopada 4 07-106 Miedzna NIP 824-172-35-14</w:t>
        <w:br/>
        <w:t xml:space="preserve">Odbiorca: Urząd Gminy w Miedznie ul. 11 Listopada 4 07-106 Miedzna NIP 824-126-13-73</w:t>
      </w:r>
      <w:r>
        <w:rPr>
          <w:rFonts w:ascii="Times New Roman" w:hAnsi="Times New Roman" w:eastAsia="Times New Roman" w:cs="Times New Roman"/>
          <w:bCs/>
          <w:sz w:val="24"/>
          <w:szCs w:val="24"/>
          <w:highlight w:val="none"/>
        </w:rPr>
      </w:r>
      <w:r>
        <w:rPr>
          <w:rFonts w:ascii="Times New Roman" w:hAnsi="Times New Roman" w:eastAsia="Times New Roman" w:cs="Times New Roman"/>
          <w:bCs/>
          <w:sz w:val="24"/>
          <w:szCs w:val="24"/>
          <w:highlight w:val="none"/>
        </w:rPr>
      </w:r>
    </w:p>
    <w:p w14:paraId="0C950165" w14:textId="69A2CF1B">
      <w:pPr>
        <w:spacing/>
        <w:ind/>
        <w:jc w:val="both"/>
        <w:rPr>
          <w:highlight w:val="none"/>
        </w:rPr>
      </w:pPr>
      <w:r>
        <w:rPr>
          <w:bCs/>
        </w:rPr>
        <w:t xml:space="preserve">13. Wykonawca oświadcza, że numer rachunku bankowego, wskazany na fakturach, wystawionych </w:t>
      </w:r>
      <w:r>
        <w:rPr>
          <w:bCs/>
        </w:rPr>
        <w:t xml:space="preserve">w związku z realizacją umowy jest numerem podanym do Urzędu Skarbowego i jest właściwym dla dokonania rozliczeń na zasadach podzielonej płatności (split payment), zgodnie z przepisami ustawy z dnia 11 marca 2004 r. o podatku od towarów i usług (Dz. U.z 202</w:t>
      </w:r>
      <w:r>
        <w:rPr>
          <w:bCs/>
        </w:rPr>
        <w:t xml:space="preserve">6 </w:t>
      </w:r>
      <w:r>
        <w:rPr>
          <w:bCs/>
        </w:rPr>
        <w:t xml:space="preserve">r.</w:t>
      </w:r>
      <w:r>
        <w:rPr>
          <w:bCs/>
        </w:rPr>
        <w:t xml:space="preserve">,</w:t>
      </w:r>
      <w:r>
        <w:rPr>
          <w:bCs/>
        </w:rPr>
        <w:t xml:space="preserve"> </w:t>
      </w:r>
      <w:r>
        <w:rPr>
          <w:bCs/>
        </w:rPr>
        <w:t xml:space="preserve">poz.</w:t>
      </w:r>
      <w:r>
        <w:rPr>
          <w:bCs/>
        </w:rPr>
        <w:t xml:space="preserve"> </w:t>
      </w:r>
      <w:r>
        <w:rPr>
          <w:bCs/>
        </w:rPr>
        <w:t xml:space="preserve">1263)</w:t>
      </w:r>
      <w:r>
        <w:rPr>
          <w:bCs/>
        </w:rPr>
        <w:t xml:space="preserve">.</w:t>
      </w:r>
      <w:r>
        <w:rPr>
          <w:bCs/>
        </w:rPr>
      </w:r>
    </w:p>
    <w:p w14:paraId="4B63314B" w14:textId="77777777">
      <w:pPr>
        <w:spacing/>
        <w:ind/>
        <w:jc w:val="center"/>
        <w:rPr>
          <w:b/>
        </w:rPr>
      </w:pPr>
      <w:r>
        <w:rPr>
          <w:b/>
        </w:rPr>
        <w:t xml:space="preserve">§ 6</w:t>
      </w:r>
      <w:r>
        <w:rPr>
          <w:b/>
        </w:rPr>
      </w:r>
    </w:p>
    <w:p w14:paraId="3766ED87" w14:textId="77777777">
      <w:pPr>
        <w:spacing/>
        <w:ind/>
        <w:jc w:val="center"/>
        <w:rPr>
          <w:b/>
        </w:rPr>
      </w:pPr>
      <w:r>
        <w:rPr>
          <w:b/>
        </w:rPr>
        <w:t xml:space="preserve">Obowiązki Zamawiającego i Wykonawcy</w:t>
      </w:r>
      <w:r>
        <w:rPr>
          <w:b/>
        </w:rPr>
      </w:r>
    </w:p>
    <w:p w14:paraId="02B3215F" w14:textId="77777777">
      <w:pPr>
        <w:spacing/>
        <w:ind/>
        <w:jc w:val="center"/>
        <w:rPr>
          <w:b/>
          <w:color w:val="000000"/>
        </w:rPr>
      </w:pPr>
      <w:r>
        <w:rPr>
          <w:b/>
          <w:color w:val="000000"/>
        </w:rPr>
      </w:r>
      <w:r>
        <w:rPr>
          <w:b/>
          <w:color w:val="000000"/>
        </w:rPr>
      </w:r>
    </w:p>
    <w:p w14:paraId="2D13FE5F" w14:textId="77777777">
      <w:pPr>
        <w:numPr>
          <w:ilvl w:val="0"/>
          <w:numId w:val="34"/>
        </w:numPr>
        <w:spacing/>
        <w:ind w:hanging="284" w:left="284"/>
        <w:jc w:val="both"/>
        <w:rPr>
          <w:color w:val="000000"/>
        </w:rPr>
      </w:pPr>
      <w:r>
        <w:rPr>
          <w:color w:val="000000"/>
        </w:rPr>
        <w:t xml:space="preserve">Wykonawca zobowiązuje się do: </w:t>
      </w:r>
      <w:r>
        <w:rPr>
          <w:color w:val="000000"/>
        </w:rPr>
      </w:r>
    </w:p>
    <w:p w14:paraId="73125994" w14:textId="6D83EA73">
      <w:pPr>
        <w:widowControl w:val="false"/>
        <w:numPr>
          <w:ilvl w:val="0"/>
          <w:numId w:val="27"/>
        </w:numPr>
        <w:tabs>
          <w:tab w:val="num" w:leader="none" w:pos="567"/>
        </w:tabs>
        <w:spacing w:after="180"/>
        <w:ind w:right="40" w:left="567"/>
        <w:jc w:val="both"/>
        <w:rPr>
          <w:rFonts w:cs="Arial"/>
          <w:shd w:val="clear" w:color="auto" w:fill="ffffff"/>
          <w:lang w:eastAsia="en-US"/>
        </w:rPr>
      </w:pPr>
      <w:r>
        <w:rPr>
          <w:rFonts w:cs="Arial"/>
          <w:shd w:val="clear" w:color="auto" w:fill="ffffff"/>
          <w:lang w:eastAsia="en-US"/>
        </w:rPr>
        <w:t xml:space="preserve">ponoszenia </w:t>
      </w:r>
      <w:r>
        <w:rPr>
          <w:rFonts w:cs="Arial"/>
          <w:shd w:val="clear" w:color="auto" w:fill="ffffff"/>
          <w:lang w:eastAsia="en-US"/>
        </w:rPr>
        <w:t xml:space="preserve">całkowit</w:t>
      </w:r>
      <w:r>
        <w:rPr>
          <w:rFonts w:cs="Arial"/>
          <w:shd w:val="clear" w:color="auto" w:fill="ffffff"/>
          <w:lang w:eastAsia="en-US"/>
        </w:rPr>
        <w:t xml:space="preserve">ej</w:t>
      </w:r>
      <w:r>
        <w:rPr>
          <w:rFonts w:cs="Arial"/>
          <w:shd w:val="clear" w:color="auto" w:fill="ffffff"/>
          <w:lang w:eastAsia="en-US"/>
        </w:rPr>
        <w:t xml:space="preserve"> odpowiedzialnoś</w:t>
      </w:r>
      <w:r>
        <w:rPr>
          <w:rFonts w:cs="Arial"/>
          <w:shd w:val="clear" w:color="auto" w:fill="ffffff"/>
          <w:lang w:eastAsia="en-US"/>
        </w:rPr>
        <w:t xml:space="preserve">ci</w:t>
      </w:r>
      <w:r>
        <w:rPr>
          <w:rFonts w:cs="Arial"/>
          <w:color w:val="000000"/>
          <w:shd w:val="clear" w:color="auto" w:fill="ffffff"/>
          <w:lang w:eastAsia="en-US"/>
        </w:rPr>
        <w:t xml:space="preserve"> za prawidłową gospodarkę odebranymi odpadami zgodnie z przepisami obowiązującymi w tym zakresie. Dotyczy to między innymi: ewentualnego przeładunku, transportu, wyposażenia pojazdów, spraw </w:t>
      </w:r>
      <w:r>
        <w:rPr>
          <w:rFonts w:cs="Arial"/>
          <w:color w:val="000000"/>
          <w:shd w:val="clear" w:color="auto" w:fill="ffffff"/>
          <w:lang w:eastAsia="en-US"/>
        </w:rPr>
        <w:t xml:space="preserve">związanych </w:t>
      </w:r>
      <w:r>
        <w:rPr>
          <w:rFonts w:cs="Arial"/>
          <w:color w:val="000000"/>
          <w:shd w:val="clear" w:color="auto" w:fill="ffffff"/>
          <w:lang w:eastAsia="en-US"/>
        </w:rPr>
        <w:t xml:space="preserve">z</w:t>
      </w:r>
      <w:r>
        <w:rPr>
          <w:rFonts w:cs="Arial"/>
          <w:color w:val="000000"/>
          <w:shd w:val="clear" w:color="auto" w:fill="ffffff"/>
          <w:lang w:eastAsia="en-US"/>
        </w:rPr>
        <w:t xml:space="preserve"> odzyskiem i unieszkodliwianiem odpadów oraz innych spraw związanych z zebraniem</w:t>
      </w:r>
      <w:r>
        <w:rPr>
          <w:rFonts w:cs="Arial"/>
          <w:color w:val="000000"/>
          <w:shd w:val="clear" w:color="auto" w:fill="ffffff"/>
          <w:lang w:eastAsia="en-US"/>
        </w:rPr>
        <w:t xml:space="preserve"> </w:t>
      </w:r>
      <w:r>
        <w:rPr>
          <w:rFonts w:cs="Arial"/>
          <w:color w:val="000000"/>
          <w:shd w:val="clear" w:color="auto" w:fill="ffffff"/>
          <w:lang w:eastAsia="en-US"/>
        </w:rPr>
        <w:t xml:space="preserve">i dostarczeniem odpadów uprawnionemu przedsiębiorcy prowadzącemu działalność</w:t>
      </w:r>
      <w:r>
        <w:rPr>
          <w:rFonts w:cs="Arial"/>
          <w:color w:val="000000"/>
          <w:shd w:val="clear" w:color="auto" w:fill="ffffff"/>
          <w:lang w:eastAsia="en-US"/>
        </w:rPr>
        <w:t xml:space="preserve"> </w:t>
      </w:r>
      <w:r>
        <w:rPr>
          <w:rFonts w:cs="Arial"/>
          <w:color w:val="000000"/>
          <w:shd w:val="clear" w:color="auto" w:fill="ffffff"/>
          <w:lang w:eastAsia="en-US"/>
        </w:rPr>
        <w:t xml:space="preserve">w zakresie odzysku lub unieszkodliwiania odpadów komunalnych.</w:t>
      </w:r>
      <w:r>
        <w:rPr>
          <w:rFonts w:cs="Arial"/>
          <w:shd w:val="clear" w:color="auto" w:fill="ffffff"/>
          <w:lang w:eastAsia="en-US"/>
        </w:rPr>
      </w:r>
    </w:p>
    <w:p w14:paraId="22037628" w14:textId="3A49C5B0">
      <w:pPr>
        <w:widowControl w:val="false"/>
        <w:numPr>
          <w:ilvl w:val="0"/>
          <w:numId w:val="27"/>
        </w:numPr>
        <w:spacing w:after="180"/>
        <w:ind w:right="40"/>
        <w:jc w:val="both"/>
        <w:rPr>
          <w:lang w:eastAsia="en-US"/>
        </w:rPr>
      </w:pPr>
      <w:r>
        <w:rPr>
          <w:lang w:eastAsia="en-US"/>
        </w:rPr>
        <w:t xml:space="preserve">w</w:t>
      </w:r>
      <w:r>
        <w:rPr>
          <w:lang w:eastAsia="en-US"/>
        </w:rPr>
        <w:t xml:space="preserve">ykonywania przedmiotu umowy zgodnie z obowiązującymi przepisami </w:t>
      </w:r>
      <w:r>
        <w:rPr>
          <w:lang w:eastAsia="en-US"/>
        </w:rPr>
        <w:t xml:space="preserve">prawa, </w:t>
      </w:r>
      <w:r>
        <w:rPr>
          <w:lang w:eastAsia="en-US"/>
        </w:rPr>
        <w:t xml:space="preserve"> </w:t>
      </w:r>
      <w:r>
        <w:rPr>
          <w:lang w:eastAsia="en-US"/>
        </w:rPr>
        <w:t xml:space="preserve">                     </w:t>
      </w:r>
      <w:r>
        <w:rPr>
          <w:lang w:eastAsia="en-US"/>
        </w:rPr>
        <w:t xml:space="preserve">z zachowaniem należytej staranności wymaganej od profesjonalisty.</w:t>
      </w:r>
      <w:r>
        <w:rPr>
          <w:lang w:eastAsia="en-US"/>
        </w:rPr>
      </w:r>
    </w:p>
    <w:p w14:paraId="79D8ABE1" w14:textId="77777777">
      <w:pPr>
        <w:widowControl w:val="false"/>
        <w:numPr>
          <w:ilvl w:val="0"/>
          <w:numId w:val="27"/>
        </w:numPr>
        <w:spacing w:after="180"/>
        <w:ind w:right="40"/>
        <w:jc w:val="both"/>
        <w:rPr>
          <w:sz w:val="36"/>
          <w:lang w:eastAsia="en-US"/>
        </w:rPr>
      </w:pPr>
      <w:r>
        <w:rPr>
          <w:szCs w:val="18"/>
          <w:lang w:eastAsia="en-US"/>
        </w:rPr>
        <w:t xml:space="preserve">odbioru</w:t>
      </w:r>
      <w:r>
        <w:rPr>
          <w:szCs w:val="18"/>
          <w:lang w:eastAsia="en-US"/>
        </w:rPr>
        <w:t xml:space="preserve"> i zagospodarowani</w:t>
      </w:r>
      <w:r>
        <w:rPr>
          <w:szCs w:val="18"/>
          <w:lang w:eastAsia="en-US"/>
        </w:rPr>
        <w:t xml:space="preserve">a</w:t>
      </w:r>
      <w:r>
        <w:rPr>
          <w:szCs w:val="18"/>
          <w:lang w:eastAsia="en-US"/>
        </w:rPr>
        <w:t xml:space="preserve"> odpadów komunalnych powstających w gospodarstwach domowych (nieruchomości zamieszkałych), w szczególności:</w:t>
      </w:r>
      <w:r>
        <w:rPr>
          <w:sz w:val="36"/>
          <w:lang w:eastAsia="en-US"/>
        </w:rPr>
      </w:r>
    </w:p>
    <w:p w14:paraId="0846BE4B" w14:textId="77777777">
      <w:pPr>
        <w:numPr>
          <w:ilvl w:val="0"/>
          <w:numId w:val="44"/>
        </w:numPr>
        <w:spacing w:line="200" w:lineRule="atLeast"/>
        <w:ind w:hanging="359"/>
        <w:jc w:val="both"/>
        <w:rPr/>
      </w:pPr>
      <w:r>
        <w:t xml:space="preserve">zmieszanych niesegregowanych odpadów komunalnych o kodzie 20 03 01,</w:t>
      </w:r>
      <w:r/>
    </w:p>
    <w:p w14:paraId="1CFEF7EC" w14:textId="77777777">
      <w:pPr>
        <w:numPr>
          <w:ilvl w:val="0"/>
          <w:numId w:val="44"/>
        </w:numPr>
        <w:spacing w:line="200" w:lineRule="atLeast"/>
        <w:ind w:hanging="359"/>
        <w:jc w:val="both"/>
        <w:rPr/>
      </w:pPr>
      <w:r>
        <w:t xml:space="preserve">Segregowanych (gromadzonych w sposób selektywny) podanych poniżej rodzajów odpadów (w tym opakowań) w szczególności:</w:t>
      </w:r>
      <w:r/>
    </w:p>
    <w:tbl>
      <w:tblPr>
        <w:tblW w:w="8459"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Pr w:horzAnchor="margin" w:tblpXSpec="center" w:vertAnchor="text" w:tblpY="257" w:leftFromText="141" w:topFromText="0" w:rightFromText="141" w:bottomFromText="0"/>
        <w:tblLook w:val="01E0" w:firstRow="1" w:lastRow="1" w:firstColumn="1" w:lastColumn="1" w:noHBand="0" w:noVBand="0"/>
      </w:tblPr>
      <w:tblGrid>
        <w:gridCol w:w="3792"/>
        <w:gridCol w:w="4667"/>
      </w:tblGrid>
      <w:tr>
        <w:trPr/>
        <w:tc>
          <w:tcPr>
            <w:tcBorders>
              <w:top w:val="single" w:color="auto" w:sz="4" w:space="0"/>
              <w:left w:val="single" w:color="auto" w:sz="4" w:space="0"/>
              <w:bottom w:val="single" w:color="auto" w:sz="4" w:space="0"/>
              <w:right w:val="single" w:color="auto" w:sz="4" w:space="0"/>
            </w:tcBorders>
            <w:tcW w:w="3792" w:type="dxa"/>
          </w:tcPr>
          <w:p w14:paraId="7C79E6CE" w14:textId="77777777">
            <w:pPr>
              <w:spacing w:after="120"/>
              <w:ind/>
              <w:jc w:val="both"/>
              <w:rPr>
                <w:lang w:eastAsia="pl-PL"/>
              </w:rPr>
            </w:pPr>
            <w:r>
              <w:rPr>
                <w:lang w:eastAsia="pl-PL"/>
              </w:rPr>
              <w:t xml:space="preserve">Rodzaj odpadów</w:t>
            </w:r>
            <w:r>
              <w:rPr>
                <w:lang w:eastAsia="pl-PL"/>
              </w:rPr>
            </w:r>
          </w:p>
        </w:tc>
        <w:tc>
          <w:tcPr>
            <w:tcBorders>
              <w:top w:val="single" w:color="auto" w:sz="4" w:space="0"/>
              <w:left w:val="single" w:color="auto" w:sz="4" w:space="0"/>
              <w:bottom w:val="single" w:color="auto" w:sz="4" w:space="0"/>
              <w:right w:val="single" w:color="auto" w:sz="4" w:space="0"/>
            </w:tcBorders>
            <w:tcW w:w="4667" w:type="dxa"/>
          </w:tcPr>
          <w:p w14:paraId="6B987760" w14:textId="77777777">
            <w:pPr>
              <w:spacing w:after="120"/>
              <w:ind/>
              <w:jc w:val="both"/>
              <w:rPr>
                <w:lang w:eastAsia="pl-PL"/>
              </w:rPr>
            </w:pPr>
            <w:r>
              <w:rPr>
                <w:lang w:eastAsia="pl-PL"/>
              </w:rPr>
              <w:t xml:space="preserve">Kod opadów</w:t>
            </w:r>
            <w:r>
              <w:rPr>
                <w:lang w:eastAsia="pl-PL"/>
              </w:rPr>
            </w:r>
          </w:p>
        </w:tc>
      </w:tr>
      <w:tr>
        <w:trPr/>
        <w:tc>
          <w:tcPr>
            <w:tcBorders>
              <w:top w:val="single" w:color="auto" w:sz="4" w:space="0"/>
              <w:left w:val="single" w:color="auto" w:sz="4" w:space="0"/>
              <w:bottom w:val="single" w:color="auto" w:sz="4" w:space="0"/>
              <w:right w:val="single" w:color="auto" w:sz="4" w:space="0"/>
            </w:tcBorders>
            <w:tcW w:w="3792" w:type="dxa"/>
          </w:tcPr>
          <w:p w14:paraId="57708095" w14:textId="77777777">
            <w:pPr>
              <w:spacing/>
              <w:ind/>
              <w:rPr>
                <w:lang w:eastAsia="pl-PL"/>
              </w:rPr>
            </w:pPr>
            <w:r>
              <w:rPr>
                <w:lang w:eastAsia="pl-PL"/>
              </w:rPr>
              <w:t xml:space="preserve">Odpady komunalne ulegające biodegradacji, w tym odpady opakowaniowe ulegające biodegradacji oraz odpady zielone</w:t>
            </w:r>
            <w:r>
              <w:rPr>
                <w:lang w:eastAsia="pl-PL"/>
              </w:rPr>
            </w:r>
          </w:p>
        </w:tc>
        <w:tc>
          <w:tcPr>
            <w:tcBorders>
              <w:top w:val="single" w:color="auto" w:sz="4" w:space="0"/>
              <w:left w:val="single" w:color="auto" w:sz="4" w:space="0"/>
              <w:bottom w:val="single" w:color="auto" w:sz="4" w:space="0"/>
              <w:right w:val="single" w:color="auto" w:sz="4" w:space="0"/>
            </w:tcBorders>
            <w:tcW w:w="4667" w:type="dxa"/>
          </w:tcPr>
          <w:p w14:paraId="1201B28B" w14:textId="77777777">
            <w:pPr>
              <w:spacing w:after="120"/>
              <w:ind/>
              <w:jc w:val="both"/>
              <w:rPr>
                <w:lang w:eastAsia="pl-PL"/>
              </w:rPr>
            </w:pPr>
            <w:r>
              <w:rPr>
                <w:lang w:eastAsia="pl-PL"/>
              </w:rPr>
              <w:t xml:space="preserve">20 02 01</w:t>
            </w:r>
            <w:r>
              <w:rPr>
                <w:lang w:eastAsia="pl-PL"/>
              </w:rPr>
            </w:r>
          </w:p>
        </w:tc>
      </w:tr>
      <w:tr>
        <w:trPr/>
        <w:tc>
          <w:tcPr>
            <w:tcBorders>
              <w:top w:val="single" w:color="auto" w:sz="4" w:space="0"/>
              <w:left w:val="single" w:color="auto" w:sz="4" w:space="0"/>
              <w:bottom w:val="single" w:color="auto" w:sz="4" w:space="0"/>
              <w:right w:val="single" w:color="auto" w:sz="4" w:space="0"/>
            </w:tcBorders>
            <w:tcW w:w="3792" w:type="dxa"/>
          </w:tcPr>
          <w:p w14:paraId="216577ED" w14:textId="77777777">
            <w:pPr>
              <w:spacing w:after="120"/>
              <w:ind/>
              <w:jc w:val="both"/>
              <w:rPr>
                <w:lang w:eastAsia="pl-PL"/>
              </w:rPr>
            </w:pPr>
            <w:r>
              <w:rPr>
                <w:lang w:eastAsia="pl-PL"/>
              </w:rPr>
              <w:t xml:space="preserve">Papier i tektura</w:t>
            </w:r>
            <w:r>
              <w:rPr>
                <w:lang w:eastAsia="pl-PL"/>
              </w:rPr>
            </w:r>
          </w:p>
        </w:tc>
        <w:tc>
          <w:tcPr>
            <w:tcBorders>
              <w:top w:val="single" w:color="auto" w:sz="4" w:space="0"/>
              <w:left w:val="single" w:color="auto" w:sz="4" w:space="0"/>
              <w:bottom w:val="single" w:color="auto" w:sz="4" w:space="0"/>
              <w:right w:val="single" w:color="auto" w:sz="4" w:space="0"/>
            </w:tcBorders>
            <w:tcW w:w="4667" w:type="dxa"/>
          </w:tcPr>
          <w:p w14:paraId="4CB67DD0" w14:textId="77777777">
            <w:pPr>
              <w:spacing w:after="120"/>
              <w:ind/>
              <w:jc w:val="both"/>
              <w:rPr>
                <w:lang w:eastAsia="pl-PL"/>
              </w:rPr>
            </w:pPr>
            <w:r>
              <w:rPr>
                <w:lang w:eastAsia="pl-PL"/>
              </w:rPr>
              <w:t xml:space="preserve">20 01 01, 15 01 01</w:t>
            </w:r>
            <w:r>
              <w:rPr>
                <w:lang w:eastAsia="pl-PL"/>
              </w:rPr>
            </w:r>
          </w:p>
        </w:tc>
      </w:tr>
      <w:tr>
        <w:trPr/>
        <w:tc>
          <w:tcPr>
            <w:tcBorders>
              <w:top w:val="single" w:color="auto" w:sz="4" w:space="0"/>
              <w:left w:val="single" w:color="auto" w:sz="4" w:space="0"/>
              <w:bottom w:val="single" w:color="auto" w:sz="4" w:space="0"/>
              <w:right w:val="single" w:color="auto" w:sz="4" w:space="0"/>
            </w:tcBorders>
            <w:tcW w:w="3792" w:type="dxa"/>
          </w:tcPr>
          <w:p w14:paraId="3B9A14E4" w14:textId="77777777">
            <w:pPr>
              <w:spacing w:after="120"/>
              <w:ind/>
              <w:jc w:val="both"/>
              <w:rPr>
                <w:lang w:eastAsia="pl-PL"/>
              </w:rPr>
            </w:pPr>
            <w:r>
              <w:rPr>
                <w:lang w:eastAsia="pl-PL"/>
              </w:rPr>
              <w:t xml:space="preserve">Szkło</w:t>
            </w:r>
            <w:r>
              <w:rPr>
                <w:lang w:eastAsia="pl-PL"/>
              </w:rPr>
            </w:r>
          </w:p>
        </w:tc>
        <w:tc>
          <w:tcPr>
            <w:tcBorders>
              <w:top w:val="single" w:color="auto" w:sz="4" w:space="0"/>
              <w:left w:val="single" w:color="auto" w:sz="4" w:space="0"/>
              <w:bottom w:val="single" w:color="auto" w:sz="4" w:space="0"/>
              <w:right w:val="single" w:color="auto" w:sz="4" w:space="0"/>
            </w:tcBorders>
            <w:tcW w:w="4667" w:type="dxa"/>
          </w:tcPr>
          <w:p w14:paraId="21204EE3" w14:textId="77777777">
            <w:pPr>
              <w:spacing w:after="120"/>
              <w:ind/>
              <w:jc w:val="both"/>
              <w:rPr>
                <w:lang w:eastAsia="pl-PL"/>
              </w:rPr>
            </w:pPr>
            <w:r>
              <w:rPr>
                <w:lang w:eastAsia="pl-PL"/>
              </w:rPr>
              <w:t xml:space="preserve">20 01 02, 15 01 07</w:t>
            </w:r>
            <w:r>
              <w:rPr>
                <w:lang w:eastAsia="pl-PL"/>
              </w:rPr>
            </w:r>
          </w:p>
        </w:tc>
      </w:tr>
      <w:tr>
        <w:trPr/>
        <w:tc>
          <w:tcPr>
            <w:tcBorders>
              <w:top w:val="single" w:color="auto" w:sz="4" w:space="0"/>
              <w:left w:val="single" w:color="auto" w:sz="4" w:space="0"/>
              <w:bottom w:val="single" w:color="auto" w:sz="4" w:space="0"/>
              <w:right w:val="single" w:color="auto" w:sz="4" w:space="0"/>
            </w:tcBorders>
            <w:tcW w:w="3792" w:type="dxa"/>
          </w:tcPr>
          <w:p w14:paraId="7D3D2F0F" w14:textId="77777777">
            <w:pPr>
              <w:spacing w:after="120"/>
              <w:ind/>
              <w:jc w:val="both"/>
              <w:rPr>
                <w:lang w:eastAsia="pl-PL"/>
              </w:rPr>
            </w:pPr>
            <w:r>
              <w:rPr>
                <w:lang w:eastAsia="pl-PL"/>
              </w:rPr>
              <w:t xml:space="preserve">Opakowania z tworzyw sztucznych, </w:t>
            </w:r>
            <w:r>
              <w:rPr>
                <w:lang w:eastAsia="pl-PL"/>
              </w:rPr>
            </w:r>
          </w:p>
          <w:p w14:paraId="2F433FC5" w14:textId="77777777">
            <w:pPr>
              <w:spacing w:after="120"/>
              <w:ind/>
              <w:jc w:val="both"/>
              <w:rPr>
                <w:lang w:eastAsia="pl-PL"/>
              </w:rPr>
            </w:pPr>
            <w:r>
              <w:rPr>
                <w:lang w:eastAsia="pl-PL"/>
              </w:rPr>
              <w:t xml:space="preserve">Zmieszane odpady opakowaniowe, metale, opakowania wielomateriałowe</w:t>
            </w:r>
            <w:r>
              <w:rPr>
                <w:lang w:eastAsia="pl-PL"/>
              </w:rPr>
            </w:r>
          </w:p>
        </w:tc>
        <w:tc>
          <w:tcPr>
            <w:tcBorders>
              <w:top w:val="single" w:color="auto" w:sz="4" w:space="0"/>
              <w:left w:val="single" w:color="auto" w:sz="4" w:space="0"/>
              <w:bottom w:val="single" w:color="auto" w:sz="4" w:space="0"/>
              <w:right w:val="single" w:color="auto" w:sz="4" w:space="0"/>
            </w:tcBorders>
            <w:tcW w:w="4667" w:type="dxa"/>
          </w:tcPr>
          <w:p w14:paraId="41F24301" w14:textId="77777777">
            <w:pPr>
              <w:spacing w:after="120"/>
              <w:ind/>
              <w:jc w:val="both"/>
              <w:rPr>
                <w:lang w:eastAsia="pl-PL"/>
              </w:rPr>
            </w:pPr>
            <w:r>
              <w:rPr>
                <w:lang w:eastAsia="pl-PL"/>
              </w:rPr>
              <w:t xml:space="preserve">15 01 02, 15 01 06, 15 01 04, 15 01 05</w:t>
            </w:r>
            <w:r>
              <w:rPr>
                <w:lang w:eastAsia="pl-PL"/>
              </w:rPr>
            </w:r>
          </w:p>
        </w:tc>
      </w:tr>
      <w:tr>
        <w:trPr/>
        <w:tc>
          <w:tcPr>
            <w:tcBorders>
              <w:top w:val="single" w:color="auto" w:sz="4" w:space="0"/>
              <w:left w:val="single" w:color="auto" w:sz="4" w:space="0"/>
              <w:bottom w:val="single" w:color="auto" w:sz="4" w:space="0"/>
              <w:right w:val="single" w:color="auto" w:sz="4" w:space="0"/>
            </w:tcBorders>
            <w:tcW w:w="3792" w:type="dxa"/>
          </w:tcPr>
          <w:p w14:paraId="7DDCC7A7" w14:textId="77777777">
            <w:pPr>
              <w:spacing w:after="120"/>
              <w:ind/>
              <w:jc w:val="both"/>
              <w:rPr>
                <w:lang w:eastAsia="pl-PL"/>
              </w:rPr>
            </w:pPr>
            <w:r>
              <w:rPr>
                <w:lang w:eastAsia="pl-PL"/>
              </w:rPr>
              <w:t xml:space="preserve">Popiół</w:t>
            </w:r>
            <w:r>
              <w:rPr>
                <w:lang w:eastAsia="pl-PL"/>
              </w:rPr>
            </w:r>
          </w:p>
        </w:tc>
        <w:tc>
          <w:tcPr>
            <w:tcBorders>
              <w:top w:val="single" w:color="auto" w:sz="4" w:space="0"/>
              <w:left w:val="single" w:color="auto" w:sz="4" w:space="0"/>
              <w:bottom w:val="single" w:color="auto" w:sz="4" w:space="0"/>
              <w:right w:val="single" w:color="auto" w:sz="4" w:space="0"/>
            </w:tcBorders>
            <w:tcW w:w="4667" w:type="dxa"/>
          </w:tcPr>
          <w:p w14:paraId="19E44942" w14:textId="77777777">
            <w:pPr>
              <w:spacing w:after="120"/>
              <w:ind/>
              <w:jc w:val="both"/>
              <w:rPr>
                <w:lang w:eastAsia="pl-PL"/>
              </w:rPr>
            </w:pPr>
            <w:r>
              <w:rPr>
                <w:lang w:eastAsia="pl-PL"/>
              </w:rPr>
              <w:t xml:space="preserve">20 02 03</w:t>
            </w:r>
            <w:r>
              <w:rPr>
                <w:lang w:eastAsia="pl-PL"/>
              </w:rPr>
            </w:r>
          </w:p>
        </w:tc>
      </w:tr>
    </w:tbl>
    <w:p w14:paraId="2149E68A" w14:textId="77777777">
      <w:pPr>
        <w:spacing w:after="120"/>
        <w:ind/>
        <w:jc w:val="both"/>
        <w:rPr>
          <w:lang w:eastAsia="pl-PL"/>
        </w:rPr>
      </w:pPr>
      <w:r>
        <w:rPr>
          <w:lang w:eastAsia="pl-PL"/>
        </w:rPr>
      </w:r>
      <w:r>
        <w:rPr>
          <w:lang w:eastAsia="pl-PL"/>
        </w:rPr>
      </w:r>
    </w:p>
    <w:p w14:paraId="2B1E05A4" w14:textId="77777777">
      <w:pPr>
        <w:numPr>
          <w:ilvl w:val="0"/>
          <w:numId w:val="44"/>
        </w:numPr>
        <w:spacing w:line="100" w:lineRule="atLeast"/>
        <w:ind w:hanging="359"/>
        <w:jc w:val="both"/>
        <w:rPr/>
      </w:pPr>
      <w:r>
        <w:t xml:space="preserve">oraz innych podanych poniżej </w:t>
      </w:r>
      <w:r>
        <w:t xml:space="preserve">odpadów komunalnych:</w:t>
      </w:r>
      <w:r/>
    </w:p>
    <w:p w14:paraId="39CB1F53" w14:textId="77777777">
      <w:pPr>
        <w:spacing w:line="100" w:lineRule="atLeast"/>
        <w:ind w:left="1068"/>
        <w:jc w:val="both"/>
        <w:rPr/>
      </w:pPr>
      <w:r>
        <w:t xml:space="preserve">- przeterminowane leki;</w:t>
      </w:r>
      <w:r/>
    </w:p>
    <w:p w14:paraId="407D7637" w14:textId="77777777">
      <w:pPr>
        <w:spacing w:line="100" w:lineRule="atLeast"/>
        <w:ind w:left="1068"/>
        <w:jc w:val="both"/>
        <w:rPr/>
      </w:pPr>
      <w:r>
        <w:t xml:space="preserve">- chemikalia;</w:t>
      </w:r>
      <w:r/>
    </w:p>
    <w:p w14:paraId="282CE543" w14:textId="77777777">
      <w:pPr>
        <w:spacing w:line="100" w:lineRule="atLeast"/>
        <w:ind w:left="1068"/>
        <w:jc w:val="both"/>
        <w:rPr/>
      </w:pPr>
      <w:r>
        <w:t xml:space="preserve">- zużyte baterie i akumulatory;</w:t>
      </w:r>
      <w:r/>
    </w:p>
    <w:p w14:paraId="5D64078A" w14:textId="77777777">
      <w:pPr>
        <w:spacing w:line="100" w:lineRule="atLeast"/>
        <w:ind w:left="1068"/>
        <w:jc w:val="both"/>
        <w:rPr/>
      </w:pPr>
      <w:r>
        <w:t xml:space="preserve">- zużyty sprzęt elektryczny i elektroniczny;</w:t>
      </w:r>
      <w:r/>
    </w:p>
    <w:p w14:paraId="61822EEB" w14:textId="77777777">
      <w:pPr>
        <w:spacing w:line="100" w:lineRule="atLeast"/>
        <w:ind w:left="1068"/>
        <w:jc w:val="both"/>
        <w:rPr/>
      </w:pPr>
      <w:r>
        <w:t xml:space="preserve">- meble i inne odpady wielkogabarytowe;</w:t>
      </w:r>
      <w:r/>
    </w:p>
    <w:p w14:paraId="5A4EDBE4" w14:textId="77777777">
      <w:pPr>
        <w:spacing w:line="100" w:lineRule="atLeast"/>
        <w:ind w:left="1068"/>
        <w:jc w:val="both"/>
        <w:rPr/>
      </w:pPr>
      <w:r>
        <w:t xml:space="preserve">- odzież i tekstylia;</w:t>
      </w:r>
      <w:r/>
    </w:p>
    <w:p w14:paraId="1E569099" w14:textId="77777777">
      <w:pPr>
        <w:spacing w:line="100" w:lineRule="atLeast"/>
        <w:ind w:left="1068"/>
        <w:jc w:val="both"/>
        <w:rPr/>
      </w:pPr>
      <w:r>
        <w:t xml:space="preserve">- zużyte opony;</w:t>
      </w:r>
      <w:r/>
    </w:p>
    <w:p w14:paraId="79F5FE18" w14:textId="77777777">
      <w:pPr>
        <w:spacing w:line="100" w:lineRule="atLeast"/>
        <w:ind w:left="1068"/>
        <w:jc w:val="both"/>
        <w:rPr/>
      </w:pPr>
      <w:r>
        <w:t xml:space="preserve">-odpady budowlane i rozbiórkowe z prac remontowo-budowlanych niewymagających pozwoleń i zgłoszeń do administracji budowlano-architektonicznej.</w:t>
      </w:r>
      <w:r/>
    </w:p>
    <w:p w14:paraId="6D21C79E" w14:textId="77777777">
      <w:pPr>
        <w:spacing w:line="100" w:lineRule="atLeast"/>
        <w:ind/>
        <w:jc w:val="both"/>
        <w:rPr/>
      </w:pPr>
      <w:r/>
      <w:r/>
    </w:p>
    <w:p w14:paraId="43F3DDA0" w14:textId="77777777">
      <w:pPr>
        <w:numPr>
          <w:ilvl w:val="0"/>
          <w:numId w:val="27"/>
        </w:numPr>
        <w:spacing/>
        <w:ind/>
        <w:jc w:val="both"/>
        <w:rPr>
          <w:lang w:eastAsia="en-US"/>
        </w:rPr>
      </w:pPr>
      <w:r>
        <w:rPr>
          <w:lang w:eastAsia="en-US"/>
        </w:rPr>
        <w:t xml:space="preserve">p</w:t>
      </w:r>
      <w:r>
        <w:rPr>
          <w:lang w:eastAsia="en-US"/>
        </w:rPr>
        <w:t xml:space="preserve">rzestrzegania poufności co do informacji pozyskiwanych w związku z realizacją umowy,</w:t>
      </w:r>
      <w:r>
        <w:rPr>
          <w:lang w:eastAsia="en-US"/>
        </w:rPr>
        <w:t xml:space="preserve"> </w:t>
      </w:r>
      <w:r>
        <w:rPr>
          <w:lang w:eastAsia="en-US"/>
        </w:rPr>
        <w:t xml:space="preserve">w szczególności do przestrzegani</w:t>
      </w:r>
      <w:r>
        <w:rPr>
          <w:lang w:eastAsia="en-US"/>
        </w:rPr>
        <w:t xml:space="preserve">a przepisów dotyczących ochrony danych osobowych. Wykonawca nie może wykorzystać pozyskanych danych w żaden inny sposób lub w innym celu niż dla wykonywania umowy, w szczególności zakazuje się wykorzystywania danych w celach reklamowych lub marketingowych.</w:t>
      </w:r>
      <w:r>
        <w:rPr>
          <w:lang w:eastAsia="en-US"/>
        </w:rPr>
      </w:r>
    </w:p>
    <w:p w14:paraId="7D8A2C3F" w14:textId="77777777">
      <w:pPr>
        <w:spacing/>
        <w:ind w:left="502"/>
        <w:jc w:val="both"/>
        <w:rPr>
          <w:lang w:eastAsia="en-US"/>
        </w:rPr>
      </w:pPr>
      <w:r>
        <w:rPr>
          <w:lang w:eastAsia="en-US"/>
        </w:rPr>
      </w:r>
      <w:r>
        <w:rPr>
          <w:lang w:eastAsia="en-US"/>
        </w:rPr>
      </w:r>
    </w:p>
    <w:p w14:paraId="38D06705" w14:textId="77777777">
      <w:pPr>
        <w:numPr>
          <w:ilvl w:val="0"/>
          <w:numId w:val="27"/>
        </w:numPr>
        <w:spacing/>
        <w:ind/>
        <w:jc w:val="both"/>
        <w:rPr>
          <w:lang w:eastAsia="en-US"/>
        </w:rPr>
      </w:pPr>
      <w:r>
        <w:rPr>
          <w:lang w:eastAsia="en-US"/>
        </w:rPr>
        <w:t xml:space="preserve">p</w:t>
      </w:r>
      <w:r>
        <w:rPr>
          <w:lang w:eastAsia="en-US"/>
        </w:rPr>
        <w:t xml:space="preserve">rzekazywania odpadów komunalnych zebranych z terenu gminy </w:t>
      </w:r>
      <w:r>
        <w:rPr>
          <w:lang w:eastAsia="en-US"/>
        </w:rPr>
        <w:t xml:space="preserve">Miedzna</w:t>
      </w:r>
      <w:r>
        <w:rPr>
          <w:lang w:eastAsia="en-US"/>
        </w:rPr>
        <w:t xml:space="preserve"> do:</w:t>
      </w:r>
      <w:r>
        <w:rPr>
          <w:lang w:eastAsia="en-US"/>
        </w:rPr>
      </w:r>
    </w:p>
    <w:p w14:paraId="2E0D07A7" w14:textId="77777777">
      <w:pPr>
        <w:spacing/>
        <w:ind w:left="502"/>
        <w:jc w:val="both"/>
        <w:rPr>
          <w:lang w:eastAsia="en-US"/>
        </w:rPr>
      </w:pPr>
      <w:r>
        <w:rPr>
          <w:lang w:eastAsia="en-US"/>
        </w:rPr>
        <w:t xml:space="preserve">…………………………………………………………………………………</w:t>
      </w:r>
      <w:r>
        <w:rPr>
          <w:lang w:eastAsia="en-US"/>
        </w:rPr>
      </w:r>
    </w:p>
    <w:p w14:paraId="44EB6D88" w14:textId="77777777">
      <w:pPr>
        <w:spacing/>
        <w:ind w:left="502"/>
        <w:jc w:val="both"/>
        <w:rPr>
          <w:lang w:eastAsia="en-US"/>
        </w:rPr>
      </w:pPr>
      <w:r>
        <w:rPr>
          <w:lang w:eastAsia="en-US"/>
        </w:rPr>
        <w:t xml:space="preserve">…………………………………………………………………………………</w:t>
      </w:r>
      <w:r>
        <w:rPr>
          <w:lang w:eastAsia="en-US"/>
        </w:rPr>
      </w:r>
    </w:p>
    <w:p w14:paraId="16D5C869" w14:textId="77777777">
      <w:pPr>
        <w:spacing/>
        <w:ind w:left="502"/>
        <w:jc w:val="both"/>
        <w:rPr>
          <w:lang w:eastAsia="en-US"/>
        </w:rPr>
      </w:pPr>
      <w:r>
        <w:rPr>
          <w:lang w:eastAsia="en-US"/>
        </w:rPr>
      </w:r>
      <w:r>
        <w:rPr>
          <w:lang w:eastAsia="en-US"/>
        </w:rPr>
      </w:r>
    </w:p>
    <w:p w14:paraId="22761AFF" w14:textId="0BCCF21C">
      <w:pPr>
        <w:spacing/>
        <w:ind/>
        <w:jc w:val="both"/>
        <w:rPr>
          <w:lang w:eastAsia="en-US"/>
        </w:rPr>
      </w:pPr>
      <w:r>
        <w:rPr>
          <w:lang w:eastAsia="en-US"/>
        </w:rPr>
        <w:t xml:space="preserve">(</w:t>
      </w:r>
      <w:r>
        <w:rPr>
          <w:lang w:eastAsia="en-US"/>
        </w:rPr>
        <w:t xml:space="preserve">I</w:t>
      </w:r>
      <w:r>
        <w:rPr>
          <w:lang w:eastAsia="en-US"/>
        </w:rPr>
        <w:t xml:space="preserve">nstalacja do </w:t>
      </w:r>
      <w:r>
        <w:rPr>
          <w:lang w:eastAsia="en-US"/>
        </w:rPr>
        <w:t xml:space="preserve">P</w:t>
      </w:r>
      <w:r>
        <w:rPr>
          <w:lang w:eastAsia="en-US"/>
        </w:rPr>
        <w:t xml:space="preserve">rzetwarzania </w:t>
      </w:r>
      <w:r>
        <w:rPr>
          <w:lang w:eastAsia="en-US"/>
        </w:rPr>
        <w:t xml:space="preserve">O</w:t>
      </w:r>
      <w:r>
        <w:rPr>
          <w:lang w:eastAsia="en-US"/>
        </w:rPr>
        <w:t xml:space="preserve">dpadów </w:t>
      </w:r>
      <w:r>
        <w:rPr>
          <w:lang w:eastAsia="en-US"/>
        </w:rPr>
        <w:t xml:space="preserve">K</w:t>
      </w:r>
      <w:r>
        <w:rPr>
          <w:lang w:eastAsia="en-US"/>
        </w:rPr>
        <w:t xml:space="preserve">omunalnych wskazana przez </w:t>
      </w:r>
      <w:r>
        <w:rPr>
          <w:lang w:eastAsia="en-US"/>
        </w:rPr>
        <w:t xml:space="preserve">Wykonawcę </w:t>
      </w:r>
      <w:r>
        <w:rPr>
          <w:lang w:eastAsia="en-US"/>
        </w:rPr>
        <w:t xml:space="preserve">w</w:t>
      </w:r>
      <w:r>
        <w:rPr>
          <w:lang w:eastAsia="en-US"/>
        </w:rPr>
        <w:t xml:space="preserve"> ofercie).</w:t>
      </w:r>
      <w:r>
        <w:rPr>
          <w:lang w:eastAsia="en-US"/>
        </w:rPr>
      </w:r>
    </w:p>
    <w:p w14:paraId="27F65A9E" w14:textId="77777777">
      <w:pPr>
        <w:spacing/>
        <w:ind/>
        <w:jc w:val="both"/>
        <w:rPr>
          <w:lang w:eastAsia="en-US"/>
        </w:rPr>
      </w:pPr>
      <w:r>
        <w:rPr>
          <w:lang w:eastAsia="en-US"/>
        </w:rPr>
      </w:r>
      <w:r>
        <w:rPr>
          <w:lang w:eastAsia="en-US"/>
        </w:rPr>
      </w:r>
    </w:p>
    <w:p w14:paraId="30FF18CB" w14:textId="77777777">
      <w:pPr>
        <w:spacing/>
        <w:ind w:left="502"/>
        <w:jc w:val="both"/>
        <w:rPr>
          <w:lang w:eastAsia="en-US"/>
        </w:rPr>
      </w:pPr>
      <w:r>
        <w:rPr>
          <w:lang w:eastAsia="en-US"/>
        </w:rPr>
      </w:r>
      <w:r>
        <w:rPr>
          <w:lang w:eastAsia="en-US"/>
        </w:rPr>
      </w:r>
    </w:p>
    <w:p w14:paraId="456702D5" w14:textId="77777777">
      <w:pPr>
        <w:numPr>
          <w:ilvl w:val="0"/>
          <w:numId w:val="27"/>
        </w:numPr>
        <w:spacing/>
        <w:ind/>
        <w:jc w:val="both"/>
        <w:rPr>
          <w:lang w:eastAsia="en-US"/>
        </w:rPr>
      </w:pPr>
      <w:r>
        <w:rPr>
          <w:lang w:eastAsia="en-US"/>
        </w:rPr>
        <w:t xml:space="preserve">terminowego zbierania i wywożenia odpadów zgodnie z ustalonym harmonogramem.</w:t>
      </w:r>
      <w:r>
        <w:rPr>
          <w:lang w:eastAsia="en-US"/>
        </w:rPr>
      </w:r>
    </w:p>
    <w:p w14:paraId="1BE46C1D" w14:textId="77777777">
      <w:pPr>
        <w:spacing/>
        <w:ind/>
        <w:jc w:val="both"/>
        <w:rPr>
          <w:strike/>
          <w:color w:val="ff0000"/>
          <w:lang w:eastAsia="en-US"/>
        </w:rPr>
      </w:pPr>
      <w:r>
        <w:rPr>
          <w:strike/>
          <w:color w:val="ff0000"/>
          <w:lang w:eastAsia="en-US"/>
        </w:rPr>
      </w:r>
      <w:r>
        <w:rPr>
          <w:strike/>
          <w:color w:val="ff0000"/>
          <w:lang w:eastAsia="en-US"/>
        </w:rPr>
      </w:r>
    </w:p>
    <w:p w14:paraId="251459FF" w14:textId="77777777">
      <w:pPr>
        <w:numPr>
          <w:ilvl w:val="0"/>
          <w:numId w:val="27"/>
        </w:numPr>
        <w:spacing/>
        <w:ind/>
        <w:jc w:val="both"/>
        <w:rPr>
          <w:lang w:eastAsia="en-US"/>
        </w:rPr>
      </w:pPr>
      <w:r>
        <w:rPr>
          <w:lang w:eastAsia="en-US"/>
        </w:rPr>
        <w:t xml:space="preserve">zachowania częstotliwości odbierania odpadów komunalnych:</w:t>
      </w:r>
      <w:r>
        <w:rPr>
          <w:lang w:eastAsia="en-US"/>
        </w:rPr>
      </w:r>
    </w:p>
    <w:p w14:paraId="18CD4DBA" w14:textId="77777777">
      <w:pPr>
        <w:spacing/>
        <w:ind/>
        <w:jc w:val="both"/>
        <w:rPr>
          <w:color w:val="ff0000"/>
          <w:lang w:eastAsia="en-US"/>
        </w:rPr>
      </w:pPr>
      <w:r>
        <w:rPr>
          <w:color w:val="ff0000"/>
          <w:lang w:eastAsia="en-US"/>
        </w:rPr>
      </w:r>
      <w:r>
        <w:rPr>
          <w:color w:val="ff0000"/>
          <w:lang w:eastAsia="en-US"/>
        </w:rPr>
      </w:r>
    </w:p>
    <w:p w14:paraId="172B93FE" w14:textId="77777777">
      <w:pPr>
        <w:numPr>
          <w:ilvl w:val="0"/>
          <w:numId w:val="49"/>
        </w:numPr>
        <w:spacing w:after="120"/>
        <w:ind/>
        <w:jc w:val="both"/>
        <w:rPr>
          <w:lang w:eastAsia="pl-PL"/>
        </w:rPr>
      </w:pPr>
      <w:r>
        <w:rPr>
          <w:lang w:eastAsia="pl-PL"/>
        </w:rPr>
        <w:t xml:space="preserve">Popiół odbierany będzie z terenu nieruchomości z częstotliwością trzy razy w okresie grzewczym od 1 października do 30 kwietnia: w miesiącach grudzień, luty, kwiecień według ustalonego harmonogramu;</w:t>
      </w:r>
      <w:r>
        <w:rPr>
          <w:lang w:eastAsia="pl-PL"/>
        </w:rPr>
      </w:r>
    </w:p>
    <w:p w14:paraId="7DD92C52" w14:textId="77777777">
      <w:pPr>
        <w:numPr>
          <w:ilvl w:val="0"/>
          <w:numId w:val="49"/>
        </w:numPr>
        <w:spacing w:after="120"/>
        <w:ind/>
        <w:jc w:val="both"/>
        <w:rPr>
          <w:lang w:eastAsia="pl-PL"/>
        </w:rPr>
      </w:pPr>
      <w:r>
        <w:rPr>
          <w:lang w:eastAsia="pl-PL"/>
        </w:rPr>
        <w:t xml:space="preserve">Odpady niesegregowane oraz bioodpady będą odbierane z terenu nieruchomości z częstotliwością </w:t>
      </w:r>
      <w:r>
        <w:rPr>
          <w:sz w:val="22"/>
          <w:szCs w:val="22"/>
        </w:rPr>
        <w:t xml:space="preserve">w okresie od 1 kwietnia do 31 października – jeden raz na dwa tygodnie</w:t>
      </w:r>
      <w:r>
        <w:rPr>
          <w:lang w:eastAsia="pl-PL"/>
        </w:rPr>
        <w:t xml:space="preserve"> oraz </w:t>
      </w:r>
      <w:r>
        <w:rPr>
          <w:sz w:val="22"/>
          <w:szCs w:val="22"/>
        </w:rPr>
        <w:t xml:space="preserve">w okresie od 1 listopada do 31 marca – jeden raz w miesiącu</w:t>
      </w:r>
      <w:r>
        <w:rPr>
          <w:lang w:eastAsia="pl-PL"/>
        </w:rPr>
        <w:t xml:space="preserve"> według ustalonego harmonogramu;</w:t>
      </w:r>
      <w:r>
        <w:rPr>
          <w:lang w:eastAsia="pl-PL"/>
        </w:rPr>
      </w:r>
    </w:p>
    <w:p w14:paraId="0F8636B6" w14:textId="77777777">
      <w:pPr>
        <w:numPr>
          <w:ilvl w:val="0"/>
          <w:numId w:val="49"/>
        </w:numPr>
        <w:spacing w:after="120"/>
        <w:ind/>
        <w:jc w:val="both"/>
        <w:rPr/>
      </w:pPr>
      <w:r>
        <w:t xml:space="preserve">Odpady segregowane: tworzywa sztuczne, opakowania wielomateriałowe, metal, będą odbierane z terenu nieruchomości z częstotliwością raz w miesiącu według ustalonego harmonogramu;</w:t>
      </w:r>
      <w:r/>
    </w:p>
    <w:p w14:paraId="2AED8D67" w14:textId="77777777">
      <w:pPr>
        <w:numPr>
          <w:ilvl w:val="0"/>
          <w:numId w:val="49"/>
        </w:numPr>
        <w:spacing w:after="120"/>
        <w:ind/>
        <w:jc w:val="both"/>
        <w:rPr/>
      </w:pPr>
      <w:r>
        <w:t xml:space="preserve">Odpady segregowane: papier, tektura, szkło będą odbierane z terenu nieruchomości z częstotliwością jedne raz na dwa miesiące (w miesiącach styczeń, marzec, maj, lipiec, wrzesień, listopad) według ustalonego harmonogramu;</w:t>
      </w:r>
      <w:r/>
    </w:p>
    <w:p w14:paraId="7656857A" w14:textId="77777777">
      <w:pPr>
        <w:numPr>
          <w:ilvl w:val="0"/>
          <w:numId w:val="49"/>
        </w:numPr>
        <w:spacing w:after="120"/>
        <w:ind/>
        <w:jc w:val="both"/>
        <w:rPr>
          <w:lang w:eastAsia="pl-PL"/>
        </w:rPr>
      </w:pPr>
      <w:r>
        <w:t xml:space="preserve">Meble i inne odp</w:t>
      </w:r>
      <w:r>
        <w:t xml:space="preserve">ady wielkogabarytowe, zużyty sprzęt elektryczny i elektroniczny, zużyte baterie i akumulatory, odpady budowlane i rozbiórkowe, powstające w wyniku remontu i modernizacji lokali i budynków, zużyte opony, odpady niebezpieczne, chemikalia, odzież i tekstylia </w:t>
      </w:r>
      <w:r>
        <w:rPr>
          <w:lang w:eastAsia="pl-PL"/>
        </w:rPr>
        <w:t xml:space="preserve">zbierane mają być 2 razy w ciągu roku (kwiecień, październik) z posesji, zgodnie z ustalonym i podanym do publicznej wiadomości harmonogramem;</w:t>
      </w:r>
      <w:r>
        <w:rPr>
          <w:lang w:eastAsia="pl-PL"/>
        </w:rPr>
      </w:r>
    </w:p>
    <w:p w14:paraId="704B8A16" w14:textId="77777777">
      <w:pPr>
        <w:spacing/>
        <w:ind/>
        <w:jc w:val="both"/>
        <w:rPr>
          <w:lang w:eastAsia="en-US"/>
        </w:rPr>
      </w:pPr>
      <w:r>
        <w:rPr>
          <w:lang w:eastAsia="en-US"/>
        </w:rPr>
      </w:r>
      <w:r>
        <w:rPr>
          <w:lang w:eastAsia="en-US"/>
        </w:rPr>
      </w:r>
    </w:p>
    <w:p w14:paraId="1CFD5612" w14:textId="43746565">
      <w:pPr>
        <w:numPr>
          <w:ilvl w:val="0"/>
          <w:numId w:val="27"/>
        </w:numPr>
        <w:spacing/>
        <w:ind/>
        <w:jc w:val="both"/>
        <w:rPr>
          <w:lang w:eastAsia="en-US"/>
        </w:rPr>
      </w:pPr>
      <w:r>
        <w:rPr>
          <w:lang w:eastAsia="en-US"/>
        </w:rPr>
        <w:t xml:space="preserve">pozostawania </w:t>
      </w:r>
      <w:r>
        <w:rPr>
          <w:lang w:eastAsia="en-US"/>
        </w:rPr>
        <w:t xml:space="preserve">w</w:t>
      </w:r>
      <w:r>
        <w:rPr>
          <w:lang w:eastAsia="en-US"/>
        </w:rPr>
        <w:t xml:space="preserve"> stanie gotowości (dyspozycyjności) w przypadku, gdy Za</w:t>
      </w:r>
      <w:r>
        <w:rPr>
          <w:lang w:eastAsia="en-US"/>
        </w:rPr>
        <w:t xml:space="preserve">mawiający zleci w danym dniu zebranie odpadów komunalnych z innego terenu (miejscowości) gminy nie zawartej w tym dniu w harmonogramie w sytuacji nagromadzenia się odpadów komunalnych na danym terenie gminy mających wpływ na środowisko i życie mieszkańców.</w:t>
      </w:r>
      <w:r>
        <w:rPr>
          <w:lang w:eastAsia="en-US"/>
        </w:rPr>
      </w:r>
    </w:p>
    <w:p w14:paraId="3DDBAF8E" w14:textId="77777777">
      <w:pPr>
        <w:spacing/>
        <w:ind w:left="502"/>
        <w:jc w:val="both"/>
        <w:rPr>
          <w:lang w:eastAsia="en-US"/>
        </w:rPr>
      </w:pPr>
      <w:r>
        <w:rPr>
          <w:lang w:eastAsia="en-US"/>
        </w:rPr>
      </w:r>
      <w:r>
        <w:rPr>
          <w:lang w:eastAsia="en-US"/>
        </w:rPr>
      </w:r>
    </w:p>
    <w:p w14:paraId="2FEAAB36" w14:textId="2CEA5246">
      <w:pPr>
        <w:numPr>
          <w:ilvl w:val="0"/>
          <w:numId w:val="27"/>
        </w:numPr>
        <w:spacing/>
        <w:ind/>
        <w:jc w:val="both"/>
        <w:rPr>
          <w:lang w:val="en-US" w:eastAsia="en-US"/>
        </w:rPr>
      </w:pPr>
      <w:r>
        <w:rPr>
          <w:lang w:eastAsia="en-US"/>
        </w:rPr>
        <w:t xml:space="preserve">pozostawania w </w:t>
      </w:r>
      <w:r>
        <w:rPr>
          <w:lang w:eastAsia="en-US"/>
        </w:rPr>
        <w:t xml:space="preserve">dyspozycji </w:t>
      </w:r>
      <w:r>
        <w:rPr>
          <w:lang w:eastAsia="en-US"/>
        </w:rPr>
        <w:t xml:space="preserve">w</w:t>
      </w:r>
      <w:r>
        <w:rPr>
          <w:lang w:eastAsia="en-US"/>
        </w:rPr>
        <w:t xml:space="preserve"> terminie 3 dni od otrzymania informacji o zbiórce odpadów komunalnych z innej miejscowości (sołectwa) nie ujętego w tym dniu w harmonogramie odbioru odpadów. </w:t>
      </w:r>
      <w:r>
        <w:rPr>
          <w:lang w:val="en-US" w:eastAsia="en-US"/>
        </w:rPr>
        <w:t xml:space="preserve">Informacja zostanie </w:t>
      </w:r>
      <w:r>
        <w:rPr>
          <w:lang w:val="en-US" w:eastAsia="en-US"/>
        </w:rPr>
        <w:t xml:space="preserve">przekazana do</w:t>
      </w:r>
      <w:r>
        <w:rPr>
          <w:lang w:val="en-US" w:eastAsia="en-US"/>
        </w:rPr>
        <w:t xml:space="preserve"> godziny 15:00.</w:t>
      </w:r>
      <w:r>
        <w:rPr>
          <w:lang w:val="en-US" w:eastAsia="en-US"/>
        </w:rPr>
      </w:r>
    </w:p>
    <w:p w14:paraId="58B6FB2D" w14:textId="77777777">
      <w:pPr>
        <w:spacing/>
        <w:ind w:left="502"/>
        <w:jc w:val="both"/>
        <w:rPr>
          <w:lang w:val="en-US" w:eastAsia="en-US"/>
        </w:rPr>
      </w:pPr>
      <w:r>
        <w:rPr>
          <w:lang w:val="en-US" w:eastAsia="en-US"/>
        </w:rPr>
      </w:r>
      <w:r>
        <w:rPr>
          <w:lang w:val="en-US" w:eastAsia="en-US"/>
        </w:rPr>
      </w:r>
    </w:p>
    <w:p w14:paraId="7ECECEE7" w14:textId="77777777">
      <w:pPr>
        <w:numPr>
          <w:ilvl w:val="0"/>
          <w:numId w:val="27"/>
        </w:numPr>
        <w:spacing/>
        <w:ind/>
        <w:jc w:val="both"/>
        <w:rPr>
          <w:lang w:eastAsia="en-US"/>
        </w:rPr>
      </w:pPr>
      <w:r>
        <w:rPr>
          <w:lang w:eastAsia="en-US"/>
        </w:rPr>
        <w:t xml:space="preserve">r</w:t>
      </w:r>
      <w:r>
        <w:rPr>
          <w:lang w:eastAsia="en-US"/>
        </w:rPr>
        <w:t xml:space="preserve">ozliczania się z wykonywanych usług poprzez przedstawienie wymaganych przepisami dokumentów.</w:t>
      </w:r>
      <w:r>
        <w:rPr>
          <w:lang w:eastAsia="en-US"/>
        </w:rPr>
      </w:r>
    </w:p>
    <w:p w14:paraId="5EE460CA" w14:textId="77777777">
      <w:pPr>
        <w:spacing/>
        <w:ind w:left="502"/>
        <w:jc w:val="both"/>
        <w:rPr>
          <w:lang w:eastAsia="en-US"/>
        </w:rPr>
      </w:pPr>
      <w:r>
        <w:rPr>
          <w:lang w:eastAsia="en-US"/>
        </w:rPr>
      </w:r>
      <w:r>
        <w:rPr>
          <w:lang w:eastAsia="en-US"/>
        </w:rPr>
      </w:r>
    </w:p>
    <w:p w14:paraId="7A61FC5F" w14:textId="77777777">
      <w:pPr>
        <w:numPr>
          <w:ilvl w:val="0"/>
          <w:numId w:val="27"/>
        </w:numPr>
        <w:spacing/>
        <w:ind/>
        <w:jc w:val="both"/>
        <w:rPr>
          <w:lang w:eastAsia="en-US"/>
        </w:rPr>
      </w:pPr>
      <w:r>
        <w:rPr>
          <w:lang w:eastAsia="en-US"/>
        </w:rPr>
        <w:t xml:space="preserve">p</w:t>
      </w:r>
      <w:r>
        <w:rPr>
          <w:lang w:eastAsia="en-US"/>
        </w:rPr>
        <w:t xml:space="preserve">rzekazywania niezwłocznie informacji dotyczących realizacji umowy na każde żądanie Zamawiającego, jednak nie później niż w terminie 2 dni od dnia otrzymania zapytania.</w:t>
      </w:r>
      <w:r>
        <w:rPr>
          <w:lang w:eastAsia="en-US"/>
        </w:rPr>
      </w:r>
    </w:p>
    <w:p w14:paraId="1C1BC44C" w14:textId="77777777">
      <w:pPr>
        <w:spacing/>
        <w:ind w:left="502"/>
        <w:rPr>
          <w:lang w:eastAsia="en-US"/>
        </w:rPr>
      </w:pPr>
      <w:r>
        <w:rPr>
          <w:lang w:eastAsia="en-US"/>
        </w:rPr>
      </w:r>
      <w:r>
        <w:rPr>
          <w:lang w:eastAsia="en-US"/>
        </w:rPr>
      </w:r>
    </w:p>
    <w:p w14:paraId="70464DC8" w14:textId="77777777">
      <w:pPr>
        <w:numPr>
          <w:ilvl w:val="0"/>
          <w:numId w:val="27"/>
        </w:numPr>
        <w:tabs>
          <w:tab w:val="left" w:leader="none" w:pos="284"/>
          <w:tab w:val="left" w:leader="none" w:pos="993"/>
          <w:tab w:val="left" w:leader="none" w:pos="1276"/>
        </w:tabs>
        <w:spacing/>
        <w:ind/>
        <w:jc w:val="both"/>
        <w:rPr>
          <w:rFonts w:cs="Courier New"/>
        </w:rPr>
      </w:pPr>
      <w:r>
        <w:t xml:space="preserve">przedkładania Zamawiającemu innych informacji dot. odbioru, unieszkodliwiania                      </w:t>
      </w:r>
      <w:r>
        <w:t xml:space="preserve">   i segregacji odpadów, jeśli w trakcie realizacji zamówienia na Zamawiającego nałożony zostanie obowiązek sporządzania innych sprawozdań z zakresu gospodarki odpadami. Dotyczy to tylko informacji w posiadaniu, których będzie Wykonawca, a nie Zamawiający.</w:t>
      </w:r>
      <w:r>
        <w:rPr>
          <w:rFonts w:cs="Courier New"/>
        </w:rPr>
      </w:r>
    </w:p>
    <w:p w14:paraId="5422D802" w14:textId="77777777">
      <w:pPr>
        <w:spacing/>
        <w:ind w:left="708"/>
        <w:rPr>
          <w:sz w:val="16"/>
          <w:szCs w:val="16"/>
        </w:rPr>
      </w:pPr>
      <w:r>
        <w:rPr>
          <w:sz w:val="16"/>
          <w:szCs w:val="16"/>
        </w:rPr>
      </w:r>
      <w:r>
        <w:rPr>
          <w:sz w:val="16"/>
          <w:szCs w:val="16"/>
        </w:rPr>
      </w:r>
    </w:p>
    <w:p w14:paraId="57C5A35C" w14:textId="77777777">
      <w:pPr>
        <w:widowControl w:val="false"/>
        <w:numPr>
          <w:ilvl w:val="0"/>
          <w:numId w:val="27"/>
        </w:numPr>
        <w:spacing w:after="180"/>
        <w:ind w:right="40"/>
        <w:jc w:val="both"/>
        <w:rPr>
          <w:lang w:eastAsia="en-US"/>
        </w:rPr>
      </w:pPr>
      <w:r>
        <w:rPr>
          <w:lang w:eastAsia="en-US"/>
        </w:rPr>
        <w:t xml:space="preserve">w</w:t>
      </w:r>
      <w:r>
        <w:rPr>
          <w:lang w:eastAsia="en-US"/>
        </w:rPr>
        <w:t xml:space="preserve">yznaczenia Koordynatora umowy, z którym Zamawiający będzie mógł się skontaktować bezpośrednio w dni robocze (od poniedziałku do piątku) w godzinach od </w:t>
      </w:r>
      <w:r>
        <w:rPr>
          <w:lang w:eastAsia="en-US"/>
        </w:rPr>
        <w:t xml:space="preserve">8 </w:t>
      </w:r>
      <w:r>
        <w:rPr>
          <w:vertAlign w:val="superscript"/>
          <w:lang w:eastAsia="en-US"/>
        </w:rPr>
        <w:t xml:space="preserve">00</w:t>
      </w:r>
      <w:r>
        <w:rPr>
          <w:lang w:eastAsia="en-US"/>
        </w:rPr>
        <w:t xml:space="preserve"> do </w:t>
      </w:r>
      <w:r>
        <w:rPr>
          <w:lang w:eastAsia="en-US"/>
        </w:rPr>
        <w:t xml:space="preserve">15 </w:t>
      </w:r>
      <w:r>
        <w:rPr>
          <w:vertAlign w:val="superscript"/>
          <w:lang w:eastAsia="en-US"/>
        </w:rPr>
        <w:t xml:space="preserve">00</w:t>
      </w:r>
      <w:r>
        <w:rPr>
          <w:lang w:eastAsia="en-US"/>
        </w:rPr>
        <w:t xml:space="preserve">. Koordynator będzie odpowiadał za nadzorowanie wykonywanie umowy ze strony Wykonawcy. </w:t>
      </w:r>
      <w:r>
        <w:rPr>
          <w:lang w:eastAsia="en-US"/>
        </w:rPr>
        <w:t xml:space="preserve">Dane Koordynatora wskazane są w § 4.</w:t>
      </w:r>
      <w:r>
        <w:rPr>
          <w:lang w:eastAsia="en-US"/>
        </w:rPr>
      </w:r>
    </w:p>
    <w:p w14:paraId="5418EA12" w14:textId="11530310">
      <w:pPr>
        <w:widowControl w:val="false"/>
        <w:numPr>
          <w:ilvl w:val="0"/>
          <w:numId w:val="27"/>
        </w:numPr>
        <w:spacing w:after="180"/>
        <w:ind w:right="40"/>
        <w:jc w:val="both"/>
        <w:rPr>
          <w:lang w:eastAsia="en-US"/>
        </w:rPr>
      </w:pPr>
      <w:r>
        <w:rPr>
          <w:lang w:eastAsia="en-US"/>
        </w:rPr>
        <w:t xml:space="preserve"> zatrudnienia na podstawie umowy o pracę w rozumieniu przepisów ustawy z dnia 26 czerwca 1974 r. – Kodeks pracy (Dz. U. z 2</w:t>
      </w:r>
      <w:r>
        <w:rPr>
          <w:lang w:eastAsia="en-US"/>
        </w:rPr>
        <w:t xml:space="preserve">02</w:t>
      </w:r>
      <w:r>
        <w:rPr>
          <w:lang w:eastAsia="en-US"/>
        </w:rPr>
        <w:t xml:space="preserve">6</w:t>
      </w:r>
      <w:r>
        <w:rPr>
          <w:lang w:eastAsia="en-US"/>
        </w:rPr>
        <w:t xml:space="preserve"> poz. 1</w:t>
      </w:r>
      <w:r>
        <w:rPr>
          <w:lang w:eastAsia="en-US"/>
        </w:rPr>
        <w:t xml:space="preserve">245</w:t>
      </w:r>
      <w:r>
        <w:rPr>
          <w:lang w:eastAsia="en-US"/>
        </w:rPr>
        <w:t xml:space="preserve">) </w:t>
      </w:r>
      <w:r>
        <w:rPr>
          <w:lang w:eastAsia="en-US"/>
        </w:rPr>
        <w:t xml:space="preserve">co najmniej 6 </w:t>
      </w:r>
      <w:r>
        <w:rPr>
          <w:lang w:eastAsia="en-US"/>
        </w:rPr>
        <w:t xml:space="preserve">osób wykonujących czynności objęte przedmiotem zamówienia tj. zebranie i dostarczenie odpadów uprawnionym przedsiębiorcom.</w:t>
      </w:r>
      <w:r>
        <w:rPr>
          <w:lang w:eastAsia="en-US"/>
        </w:rPr>
      </w:r>
    </w:p>
    <w:p w14:paraId="5AD892B9" w14:textId="77777777">
      <w:pPr>
        <w:widowControl w:val="false"/>
        <w:numPr>
          <w:ilvl w:val="0"/>
          <w:numId w:val="27"/>
        </w:numPr>
        <w:spacing w:after="180"/>
        <w:ind w:right="40"/>
        <w:jc w:val="both"/>
        <w:rPr>
          <w:lang w:eastAsia="en-US"/>
        </w:rPr>
      </w:pPr>
      <w:r>
        <w:rPr>
          <w:lang w:eastAsia="en-US"/>
        </w:rPr>
        <w:t xml:space="preserve"> przed</w:t>
      </w:r>
      <w:r>
        <w:rPr>
          <w:lang w:eastAsia="en-US"/>
        </w:rPr>
        <w:t xml:space="preserve">łożenia</w:t>
      </w:r>
      <w:r>
        <w:rPr>
          <w:lang w:eastAsia="en-US"/>
        </w:rPr>
        <w:t xml:space="preserve"> wykazu osób, które będą realizować wyszczególnione w ust. 14 usługi, wraz z oświadczeniem, że są one zatrudnione na umowę o pracę lub kopią umowy o pracę, każdorazowo na żądanie Zamawiającego, w terminie nie krótszym niż 4 dni robocze.</w:t>
      </w:r>
      <w:r>
        <w:rPr>
          <w:lang w:eastAsia="en-US"/>
        </w:rPr>
      </w:r>
    </w:p>
    <w:p w14:paraId="4181A969" w14:textId="77777777">
      <w:pPr>
        <w:widowControl w:val="false"/>
        <w:numPr>
          <w:ilvl w:val="0"/>
          <w:numId w:val="27"/>
        </w:numPr>
        <w:spacing w:after="180"/>
        <w:ind w:right="40"/>
        <w:jc w:val="both"/>
        <w:rPr>
          <w:lang w:eastAsia="en-US"/>
        </w:rPr>
      </w:pPr>
      <w:r>
        <w:rPr>
          <w:lang w:eastAsia="en-US"/>
        </w:rPr>
        <w:t xml:space="preserve">p</w:t>
      </w:r>
      <w:r>
        <w:rPr>
          <w:lang w:eastAsia="en-US"/>
        </w:rPr>
        <w:t xml:space="preserve">osiadania ubezpieczenia od odpowiedzialności cywilnej z tytułu prowadzonej działalności gospodarczej na kwotę nie niższ</w:t>
      </w:r>
      <w:r>
        <w:rPr>
          <w:lang w:eastAsia="en-US"/>
        </w:rPr>
        <w:t xml:space="preserve">ą niż 300.000,00 zł przez cały okres realizacji umowy. W przypadku gdy umowa obejmuje okres krótszy niż okres realizacji umowy Wykonawca obowiązany jest do zachowania ciągłości ubezpieczenia na wymaganą kwotę oraz dostarczenia kopii kolejnych umów (polis) </w:t>
      </w:r>
      <w:r>
        <w:rPr>
          <w:color w:val="000000"/>
          <w:lang w:eastAsia="en-US"/>
        </w:rPr>
        <w:t xml:space="preserve">w ciągu 2 dni od zakończenia obowiązywania dotychczasowej polisy</w:t>
      </w:r>
      <w:r>
        <w:rPr>
          <w:lang w:eastAsia="en-US"/>
        </w:rPr>
        <w:t xml:space="preserve">. W przypadku nieprzedłożenia umowy ubezpieczenia (polisy) o której mowa w zdaniu 1, Zamawiający uprawniony jest do zawarcia umowy ubezpieczenia na koszt Wykonawcy.</w:t>
      </w:r>
      <w:r>
        <w:rPr>
          <w:lang w:eastAsia="en-US"/>
        </w:rPr>
      </w:r>
    </w:p>
    <w:p w14:paraId="264CF1B2" w14:textId="77777777">
      <w:pPr>
        <w:widowControl w:val="false"/>
        <w:numPr>
          <w:ilvl w:val="0"/>
          <w:numId w:val="27"/>
        </w:numPr>
        <w:spacing w:after="180"/>
        <w:ind w:right="40"/>
        <w:jc w:val="both"/>
        <w:rPr>
          <w:lang w:eastAsia="en-US"/>
        </w:rPr>
      </w:pPr>
      <w:r>
        <w:rPr>
          <w:lang w:eastAsia="en-US"/>
        </w:rPr>
        <w:t xml:space="preserve">przekazywania odpadów do uprawnionego przedsiębiorcy wykonującego działalność w zakresie odzysku lub unieszkodliwienia odpadów komunalnych i uzyskania od niego potwierdzenia odbioru odpadów zebranych z terenu Gminy </w:t>
      </w:r>
      <w:r>
        <w:rPr>
          <w:lang w:eastAsia="en-US"/>
        </w:rPr>
        <w:t xml:space="preserve">Miedzna</w:t>
      </w:r>
      <w:r>
        <w:rPr>
          <w:lang w:eastAsia="en-US"/>
        </w:rPr>
        <w:t xml:space="preserve"> na karcie przekazania odpadów </w:t>
      </w:r>
      <w:r>
        <w:rPr>
          <w:lang w:eastAsia="en-US"/>
        </w:rPr>
      </w:r>
    </w:p>
    <w:p w14:paraId="70E0F741" w14:textId="77777777">
      <w:pPr>
        <w:widowControl w:val="false"/>
        <w:numPr>
          <w:ilvl w:val="0"/>
          <w:numId w:val="27"/>
        </w:numPr>
        <w:spacing w:after="180"/>
        <w:ind w:right="40"/>
        <w:jc w:val="both"/>
        <w:rPr>
          <w:lang w:eastAsia="en-US"/>
        </w:rPr>
      </w:pPr>
      <w:r>
        <w:rPr>
          <w:color w:val="000000"/>
          <w:lang w:eastAsia="en-US"/>
        </w:rPr>
        <w:t xml:space="preserve">przeładowywania odpadów w legalnym i przystosowanym do tego miejscu.</w:t>
      </w:r>
      <w:r>
        <w:rPr>
          <w:lang w:eastAsia="en-US"/>
        </w:rPr>
      </w:r>
    </w:p>
    <w:p w14:paraId="017A5E4C" w14:textId="77777777">
      <w:pPr>
        <w:widowControl w:val="false"/>
        <w:numPr>
          <w:ilvl w:val="0"/>
          <w:numId w:val="27"/>
        </w:numPr>
        <w:spacing w:after="180"/>
        <w:ind w:right="40"/>
        <w:jc w:val="both"/>
        <w:rPr>
          <w:lang w:eastAsia="en-US"/>
        </w:rPr>
      </w:pPr>
      <w:r>
        <w:rPr>
          <w:color w:val="000000"/>
          <w:lang w:eastAsia="en-US"/>
        </w:rPr>
        <w:t xml:space="preserve">niezwłocznego zawiadomienia Zamawiającego o okolicznościach przeszkadzających </w:t>
      </w:r>
      <w:r>
        <w:rPr>
          <w:color w:val="000000"/>
          <w:lang w:eastAsia="en-US"/>
        </w:rPr>
        <w:t xml:space="preserve">                           </w:t>
      </w:r>
      <w:r>
        <w:rPr>
          <w:color w:val="000000"/>
          <w:lang w:eastAsia="en-US"/>
        </w:rPr>
        <w:t xml:space="preserve">w prawidłowym wykonaniu usługi.</w:t>
      </w:r>
      <w:r>
        <w:rPr>
          <w:lang w:eastAsia="en-US"/>
        </w:rPr>
      </w:r>
    </w:p>
    <w:p w14:paraId="4E802974" w14:textId="77777777">
      <w:pPr>
        <w:widowControl w:val="false"/>
        <w:numPr>
          <w:ilvl w:val="0"/>
          <w:numId w:val="27"/>
        </w:numPr>
        <w:spacing w:after="180"/>
        <w:ind w:right="40"/>
        <w:jc w:val="both"/>
        <w:rPr>
          <w:lang w:eastAsia="en-US"/>
        </w:rPr>
      </w:pPr>
      <w:r>
        <w:rPr>
          <w:color w:val="000000"/>
          <w:lang w:eastAsia="en-US"/>
        </w:rPr>
        <w:t xml:space="preserve">u</w:t>
      </w:r>
      <w:r>
        <w:rPr>
          <w:color w:val="000000"/>
          <w:lang w:eastAsia="en-US"/>
        </w:rPr>
        <w:t xml:space="preserve">trzymania w należytym stanie technicznym, sanitarnym i porządkowym narzędzi, urządzeń, pojazdów wykorzystywanych na potrzeby realizacji umowy.</w:t>
      </w:r>
      <w:r>
        <w:rPr>
          <w:lang w:eastAsia="en-US"/>
        </w:rPr>
      </w:r>
    </w:p>
    <w:p w14:paraId="25C3288D" w14:textId="77777777">
      <w:pPr>
        <w:widowControl w:val="false"/>
        <w:numPr>
          <w:ilvl w:val="0"/>
          <w:numId w:val="27"/>
        </w:numPr>
        <w:spacing w:after="180"/>
        <w:ind w:right="40"/>
        <w:jc w:val="both"/>
        <w:rPr>
          <w:lang w:eastAsia="en-US"/>
        </w:rPr>
      </w:pPr>
      <w:r>
        <w:rPr>
          <w:color w:val="000000"/>
          <w:lang w:eastAsia="en-US" w:bidi="pl-PL"/>
        </w:rPr>
        <w:t xml:space="preserve"> spełniania przez cały okres wykonywania usługi wszystkich wymogów wynikających z obowiązujących przepisów, dotyczących odbierania i zagospodarowania odpadów komunalnych.</w:t>
      </w:r>
      <w:r>
        <w:rPr>
          <w:bCs/>
          <w:color w:val="000000"/>
          <w:lang w:eastAsia="en-US"/>
        </w:rPr>
        <w:t xml:space="preserve"> </w:t>
      </w:r>
      <w:r>
        <w:rPr>
          <w:lang w:eastAsia="en-US"/>
        </w:rPr>
      </w:r>
    </w:p>
    <w:p w14:paraId="4AF76D42" w14:textId="77777777">
      <w:pPr>
        <w:widowControl w:val="false"/>
        <w:numPr>
          <w:ilvl w:val="0"/>
          <w:numId w:val="27"/>
        </w:numPr>
        <w:spacing w:after="180"/>
        <w:ind w:right="40"/>
        <w:jc w:val="both"/>
        <w:rPr>
          <w:lang w:eastAsia="en-US"/>
        </w:rPr>
      </w:pPr>
      <w:r>
        <w:rPr>
          <w:lang w:eastAsia="en-US"/>
        </w:rPr>
        <w:t xml:space="preserve">ponoszenia odpowiedzialności za zawinione szkody w majątku Zamawiającego lub osób trzecich w trakcie odbioru odpadów komunalnych.</w:t>
      </w:r>
      <w:r>
        <w:rPr>
          <w:lang w:eastAsia="en-US"/>
        </w:rPr>
      </w:r>
    </w:p>
    <w:p w14:paraId="1127541F" w14:textId="4D6F1B66">
      <w:pPr>
        <w:widowControl w:val="false"/>
        <w:numPr>
          <w:ilvl w:val="0"/>
          <w:numId w:val="27"/>
        </w:numPr>
        <w:spacing w:after="180"/>
        <w:ind w:right="40"/>
        <w:jc w:val="both"/>
        <w:rPr>
          <w:lang w:eastAsia="en-US"/>
        </w:rPr>
      </w:pPr>
      <w:r>
        <w:rPr>
          <w:bCs/>
          <w:color w:val="000000"/>
          <w:lang w:eastAsia="en-US"/>
        </w:rPr>
        <w:t xml:space="preserve"> ścisłej współpracy w zakresie działań promocyjno</w:t>
      </w:r>
      <w:r>
        <w:rPr>
          <w:bCs/>
          <w:color w:val="000000"/>
          <w:lang w:eastAsia="en-US"/>
        </w:rPr>
        <w:t xml:space="preserve">-</w:t>
      </w:r>
      <w:r>
        <w:rPr>
          <w:bCs/>
          <w:color w:val="000000"/>
          <w:lang w:eastAsia="en-US"/>
        </w:rPr>
        <w:t xml:space="preserve">informacyjnych dotyczących</w:t>
      </w:r>
      <w:r>
        <w:rPr>
          <w:bCs/>
          <w:color w:val="000000"/>
          <w:lang w:eastAsia="en-US"/>
        </w:rPr>
        <w:t xml:space="preserve"> przebiegu realizacji przedmiotu zamówienia. </w:t>
      </w:r>
      <w:r>
        <w:rPr>
          <w:lang w:eastAsia="en-US"/>
        </w:rPr>
      </w:r>
    </w:p>
    <w:p w14:paraId="2CD2E641" w14:textId="77777777">
      <w:pPr>
        <w:widowControl w:val="false"/>
        <w:numPr>
          <w:ilvl w:val="0"/>
          <w:numId w:val="27"/>
        </w:numPr>
        <w:spacing w:after="180"/>
        <w:ind w:right="40"/>
        <w:jc w:val="both"/>
        <w:rPr>
          <w:lang w:eastAsia="en-US"/>
        </w:rPr>
      </w:pPr>
      <w:r>
        <w:rPr>
          <w:lang w:eastAsia="en-US"/>
        </w:rPr>
        <w:t xml:space="preserve">wykonywania wszystkich obowiązków opisanych w ofercie i niniejszej umowie.</w:t>
      </w:r>
      <w:r>
        <w:rPr>
          <w:lang w:eastAsia="en-US"/>
        </w:rPr>
      </w:r>
    </w:p>
    <w:p w14:paraId="31D81FE9" w14:textId="77777777">
      <w:pPr>
        <w:numPr>
          <w:ilvl w:val="1"/>
          <w:numId w:val="37"/>
        </w:numPr>
        <w:tabs>
          <w:tab w:val="num" w:leader="none" w:pos="284"/>
        </w:tabs>
        <w:spacing/>
        <w:ind w:hanging="1440"/>
        <w:jc w:val="both"/>
        <w:rPr>
          <w:color w:val="000000"/>
        </w:rPr>
      </w:pPr>
      <w:r>
        <w:rPr>
          <w:color w:val="000000"/>
        </w:rPr>
        <w:t xml:space="preserve">Zamawiający zobowiązuje się do:</w:t>
      </w:r>
      <w:r>
        <w:rPr>
          <w:bCs/>
          <w:color w:val="000000"/>
        </w:rPr>
        <w:t xml:space="preserve"> </w:t>
      </w:r>
      <w:r>
        <w:rPr>
          <w:color w:val="000000"/>
        </w:rPr>
      </w:r>
    </w:p>
    <w:p w14:paraId="4B4CEE62" w14:textId="77777777">
      <w:pPr>
        <w:spacing/>
        <w:ind w:left="1440"/>
        <w:jc w:val="both"/>
        <w:rPr>
          <w:color w:val="000000"/>
        </w:rPr>
      </w:pPr>
      <w:r>
        <w:rPr>
          <w:color w:val="000000"/>
        </w:rPr>
      </w:r>
      <w:r>
        <w:rPr>
          <w:color w:val="000000"/>
        </w:rPr>
      </w:r>
    </w:p>
    <w:p w14:paraId="6161FD0B" w14:textId="77777777">
      <w:pPr>
        <w:numPr>
          <w:ilvl w:val="0"/>
          <w:numId w:val="42"/>
        </w:numPr>
        <w:spacing/>
        <w:ind/>
        <w:jc w:val="both"/>
        <w:rPr>
          <w:color w:val="000000"/>
        </w:rPr>
      </w:pPr>
      <w:r>
        <w:rPr>
          <w:bCs/>
          <w:color w:val="000000"/>
        </w:rPr>
        <w:t xml:space="preserve">dostarczenia Wykonawcy, na 14 dni przed rozpoczęciem realizacji zamówienia</w:t>
      </w:r>
      <w:r>
        <w:rPr>
          <w:color w:val="000000"/>
        </w:rPr>
        <w:t xml:space="preserve">, </w:t>
      </w:r>
      <w:r>
        <w:rPr>
          <w:bCs/>
          <w:color w:val="000000"/>
        </w:rPr>
        <w:t xml:space="preserve">szczegółowy wykaz adresów nieruchomości objętych umową odbioru odpadów,   </w:t>
      </w:r>
      <w:r>
        <w:rPr>
          <w:color w:val="000000"/>
        </w:rPr>
      </w:r>
    </w:p>
    <w:p w14:paraId="073567DD" w14:textId="77777777">
      <w:pPr>
        <w:numPr>
          <w:ilvl w:val="0"/>
          <w:numId w:val="42"/>
        </w:numPr>
        <w:spacing/>
        <w:ind/>
        <w:jc w:val="both"/>
        <w:rPr>
          <w:color w:val="000000"/>
        </w:rPr>
      </w:pPr>
      <w:r>
        <w:rPr>
          <w:bCs/>
          <w:color w:val="000000"/>
        </w:rPr>
        <w:t xml:space="preserve">publikowania na stronie internetowej Gminy, wszelkich informacji związanych z systemem gospodarki odpadami komunalnymi,</w:t>
      </w:r>
      <w:r>
        <w:rPr>
          <w:color w:val="000000"/>
        </w:rPr>
      </w:r>
    </w:p>
    <w:p w14:paraId="26DE4D19" w14:textId="77777777">
      <w:pPr>
        <w:numPr>
          <w:ilvl w:val="0"/>
          <w:numId w:val="42"/>
        </w:numPr>
        <w:spacing/>
        <w:ind/>
        <w:jc w:val="both"/>
        <w:rPr>
          <w:color w:val="000000"/>
        </w:rPr>
      </w:pPr>
      <w:r>
        <w:rPr>
          <w:lang w:eastAsia="pl-PL"/>
        </w:rPr>
        <w:t xml:space="preserve">przekazywania drogą elektroniczną informacji niezbędnych dla prawidłowego wykonania</w:t>
      </w:r>
      <w:r>
        <w:rPr>
          <w:bCs/>
          <w:color w:val="000000"/>
        </w:rPr>
        <w:t xml:space="preserve"> </w:t>
      </w:r>
      <w:r>
        <w:rPr>
          <w:lang w:eastAsia="pl-PL"/>
        </w:rPr>
        <w:t xml:space="preserve">umowy, w szczególności informowania o zmianach w liczbie i lokalizacji nieruchomości objętych</w:t>
      </w:r>
      <w:r>
        <w:rPr>
          <w:bCs/>
          <w:color w:val="000000"/>
        </w:rPr>
        <w:t xml:space="preserve"> </w:t>
      </w:r>
      <w:r>
        <w:rPr>
          <w:lang w:eastAsia="pl-PL"/>
        </w:rPr>
        <w:t xml:space="preserve">obowiązkiem odbierania odpadów.</w:t>
      </w:r>
      <w:r>
        <w:rPr>
          <w:color w:val="000000"/>
        </w:rPr>
      </w:r>
    </w:p>
    <w:p w14:paraId="39407A52" w14:textId="77777777">
      <w:pPr>
        <w:spacing/>
        <w:ind w:left="426"/>
        <w:rPr>
          <w:bCs/>
          <w:color w:val="000000"/>
          <w:sz w:val="16"/>
          <w:szCs w:val="16"/>
        </w:rPr>
      </w:pPr>
      <w:r>
        <w:rPr>
          <w:bCs/>
          <w:color w:val="000000"/>
          <w:sz w:val="16"/>
          <w:szCs w:val="16"/>
        </w:rPr>
      </w:r>
      <w:r>
        <w:rPr>
          <w:bCs/>
          <w:color w:val="000000"/>
          <w:sz w:val="16"/>
          <w:szCs w:val="16"/>
        </w:rPr>
      </w:r>
    </w:p>
    <w:p w14:paraId="79A16524" w14:textId="77777777">
      <w:pPr>
        <w:tabs>
          <w:tab w:val="left" w:leader="none" w:pos="390"/>
        </w:tabs>
        <w:spacing/>
        <w:ind w:left="30"/>
        <w:jc w:val="center"/>
        <w:rPr>
          <w:b/>
          <w:color w:val="000000"/>
        </w:rPr>
      </w:pPr>
      <w:r>
        <w:rPr>
          <w:b/>
          <w:color w:val="000000"/>
        </w:rPr>
        <w:t xml:space="preserve">§ 7</w:t>
      </w:r>
      <w:r>
        <w:rPr>
          <w:b/>
          <w:color w:val="000000"/>
        </w:rPr>
      </w:r>
    </w:p>
    <w:p w14:paraId="3FB20F9D" w14:textId="77777777">
      <w:pPr>
        <w:tabs>
          <w:tab w:val="left" w:leader="none" w:pos="390"/>
        </w:tabs>
        <w:spacing/>
        <w:ind w:left="30"/>
        <w:jc w:val="center"/>
        <w:rPr>
          <w:b/>
          <w:color w:val="000000"/>
        </w:rPr>
      </w:pPr>
      <w:r>
        <w:rPr>
          <w:b/>
          <w:color w:val="000000"/>
        </w:rPr>
        <w:t xml:space="preserve">Kary umowne</w:t>
      </w:r>
      <w:r>
        <w:rPr>
          <w:b/>
          <w:color w:val="000000"/>
        </w:rPr>
      </w:r>
    </w:p>
    <w:p w14:paraId="2D0DC57D" w14:textId="77777777">
      <w:pPr>
        <w:tabs>
          <w:tab w:val="left" w:leader="none" w:pos="390"/>
        </w:tabs>
        <w:spacing/>
        <w:ind w:left="30"/>
        <w:jc w:val="center"/>
        <w:rPr>
          <w:b/>
          <w:color w:val="000000"/>
        </w:rPr>
      </w:pPr>
      <w:r>
        <w:rPr>
          <w:b/>
          <w:color w:val="000000"/>
        </w:rPr>
      </w:r>
      <w:r>
        <w:rPr>
          <w:b/>
          <w:color w:val="000000"/>
        </w:rPr>
      </w:r>
    </w:p>
    <w:p w14:paraId="045E22E2" w14:textId="77777777">
      <w:pPr>
        <w:numPr>
          <w:ilvl w:val="0"/>
          <w:numId w:val="43"/>
        </w:numPr>
        <w:tabs>
          <w:tab w:val="left" w:leader="none" w:pos="390"/>
        </w:tabs>
        <w:spacing/>
        <w:ind w:hanging="284" w:left="284"/>
        <w:rPr>
          <w:b/>
          <w:color w:val="000000"/>
        </w:rPr>
      </w:pPr>
      <w:r>
        <w:rPr>
          <w:color w:val="000000"/>
        </w:rPr>
        <w:t xml:space="preserve">Wykonawca płaci Zamawiającemu kary umowne:</w:t>
      </w:r>
      <w:r>
        <w:rPr>
          <w:b/>
          <w:color w:val="000000"/>
        </w:rPr>
      </w:r>
    </w:p>
    <w:p w14:paraId="2A6CDCBE" w14:textId="434E7522">
      <w:pPr>
        <w:numPr>
          <w:ilvl w:val="0"/>
          <w:numId w:val="30"/>
        </w:numPr>
        <w:tabs>
          <w:tab w:val="left" w:leader="none" w:pos="-1980"/>
        </w:tabs>
        <w:spacing/>
        <w:ind/>
        <w:jc w:val="both"/>
        <w:rPr/>
      </w:pPr>
      <w:r>
        <w:t xml:space="preserve">za opóźnienie w wykonaniu określonego w harmonogramie</w:t>
      </w:r>
      <w:r>
        <w:rPr>
          <w:bCs/>
        </w:rPr>
        <w:t xml:space="preserve"> odbioru odpadów dla </w:t>
      </w:r>
      <w:r>
        <w:rPr>
          <w:bCs/>
        </w:rPr>
        <w:t xml:space="preserve">nieruchomości zamieszkałych z</w:t>
      </w:r>
      <w:r>
        <w:rPr>
          <w:bCs/>
        </w:rPr>
        <w:t xml:space="preserve"> terenu Gminy </w:t>
      </w:r>
      <w:r>
        <w:rPr>
          <w:bCs/>
        </w:rPr>
        <w:t xml:space="preserve">Miedzna, </w:t>
      </w:r>
      <w:r>
        <w:t xml:space="preserve">w</w:t>
      </w:r>
      <w:r>
        <w:t xml:space="preserve"> wysokości 300 </w:t>
      </w:r>
      <w:r>
        <w:t xml:space="preserve">zł za</w:t>
      </w:r>
      <w:r>
        <w:t xml:space="preserve"> każdy dzień opóźnienia. Kara będzie liczona od dnia wyznaczonego w harmonogramie,</w:t>
      </w:r>
      <w:r/>
    </w:p>
    <w:p w14:paraId="2D5D380C" w14:textId="77777777">
      <w:pPr>
        <w:numPr>
          <w:ilvl w:val="0"/>
          <w:numId w:val="30"/>
        </w:numPr>
        <w:spacing/>
        <w:ind/>
        <w:jc w:val="both"/>
        <w:rPr>
          <w:lang w:eastAsia="pl-PL"/>
        </w:rPr>
      </w:pPr>
      <w:r>
        <w:rPr>
          <w:lang w:eastAsia="pl-PL"/>
        </w:rPr>
        <w:t xml:space="preserve">za zanieczyszczenie lub pozostawienie nieuporządkowanego miejsca gromadzenia odpadów, zanieczyszczenie trasy przejazdu w wysokości 500 zł za każdy stwierdzony przypadek,</w:t>
      </w:r>
      <w:r>
        <w:rPr>
          <w:lang w:eastAsia="pl-PL"/>
        </w:rPr>
      </w:r>
    </w:p>
    <w:p w14:paraId="6C3BE1B9" w14:textId="27F64DB4">
      <w:pPr>
        <w:numPr>
          <w:ilvl w:val="0"/>
          <w:numId w:val="30"/>
        </w:numPr>
        <w:spacing/>
        <w:ind/>
        <w:jc w:val="both"/>
        <w:rPr>
          <w:rFonts w:eastAsia="ArialMT"/>
        </w:rPr>
      </w:pPr>
      <w:r>
        <w:rPr>
          <w:rFonts w:eastAsia="ArialMT"/>
        </w:rPr>
        <w:t xml:space="preserve">za </w:t>
      </w:r>
      <w:r>
        <w:rPr>
          <w:rFonts w:eastAsia="ArialMT"/>
        </w:rPr>
        <w:t xml:space="preserve">niewykonanie</w:t>
      </w:r>
      <w:r>
        <w:rPr>
          <w:rFonts w:eastAsia="ArialMT"/>
        </w:rPr>
        <w:t xml:space="preserve"> obowiązku zawartego w § 6 ust 1 pkt 8 i 9 niniejszej umowy w wysokości 500 zł za każde niezrealizowane zlecenie, </w:t>
      </w:r>
      <w:r>
        <w:rPr>
          <w:rFonts w:eastAsia="ArialMT"/>
        </w:rPr>
      </w:r>
    </w:p>
    <w:p w14:paraId="504F6D58" w14:textId="07E1F5BC">
      <w:pPr>
        <w:numPr>
          <w:ilvl w:val="0"/>
          <w:numId w:val="30"/>
        </w:numPr>
        <w:spacing/>
        <w:ind/>
        <w:jc w:val="both"/>
        <w:rPr>
          <w:rFonts w:eastAsia="ArialMT"/>
        </w:rPr>
      </w:pPr>
      <w:r>
        <w:rPr>
          <w:rFonts w:eastAsia="ArialMT"/>
        </w:rPr>
        <w:t xml:space="preserve">za </w:t>
      </w:r>
      <w:r>
        <w:rPr>
          <w:rFonts w:eastAsia="ArialMT"/>
        </w:rPr>
        <w:t xml:space="preserve">niewykonanie</w:t>
      </w:r>
      <w:r>
        <w:rPr>
          <w:rFonts w:eastAsia="ArialMT"/>
        </w:rPr>
        <w:t xml:space="preserve"> obowiązku zawartego w § 6 ust. 14 i 15 niniejszej umowy w wysokości 500 zł.</w:t>
      </w:r>
      <w:r>
        <w:rPr>
          <w:rFonts w:eastAsia="ArialMT"/>
        </w:rPr>
      </w:r>
    </w:p>
    <w:p w14:paraId="12229B9E" w14:textId="7DDF2DCE">
      <w:pPr>
        <w:numPr>
          <w:ilvl w:val="0"/>
          <w:numId w:val="34"/>
        </w:numPr>
        <w:spacing/>
        <w:ind w:hanging="284" w:left="284"/>
        <w:jc w:val="both"/>
        <w:rPr>
          <w:rFonts w:eastAsia="ArialMT"/>
        </w:rPr>
      </w:pPr>
      <w:r>
        <w:t xml:space="preserve">Wykonawca płaci Zamawiającemu kary umowne za odstąpienie od umowy z przyczyn zależnych od Wykonawcy w rozumieniu § 8 ust. 1 pkt 2-</w:t>
      </w:r>
      <w:r>
        <w:t xml:space="preserve">6 w</w:t>
      </w:r>
      <w:r>
        <w:t xml:space="preserve"> wysokości 10 % </w:t>
      </w:r>
      <w:r>
        <w:t xml:space="preserve">wartości brutto</w:t>
      </w:r>
      <w:r>
        <w:t xml:space="preserve"> całości przedmiotu umowy, </w:t>
      </w:r>
      <w:r>
        <w:rPr>
          <w:lang w:eastAsia="pl-PL"/>
        </w:rPr>
        <w:t xml:space="preserve">które przypadałoby do zapłaty z tytułu wykonywania umowy do końca okresu obowiązywania umowy</w:t>
      </w:r>
      <w:r>
        <w:rPr>
          <w:i/>
          <w:lang w:eastAsia="pl-PL"/>
        </w:rPr>
        <w:t xml:space="preserve">.</w:t>
      </w:r>
      <w:r>
        <w:rPr>
          <w:rFonts w:eastAsia="ArialMT"/>
        </w:rPr>
      </w:r>
    </w:p>
    <w:p w14:paraId="54B8BD49" w14:textId="77777777">
      <w:pPr>
        <w:numPr>
          <w:ilvl w:val="0"/>
          <w:numId w:val="34"/>
        </w:numPr>
        <w:spacing/>
        <w:ind w:hanging="284" w:left="284"/>
        <w:jc w:val="both"/>
        <w:rPr>
          <w:lang w:eastAsia="pl-PL"/>
        </w:rPr>
      </w:pPr>
      <w:r>
        <w:rPr>
          <w:color w:val="000000"/>
        </w:rPr>
        <w:t xml:space="preserve">Za nienależyte wykonanie umowy będące podstawą naliczania kar umownych nie są traktowane przypadki nierealizowania – opóźnień w realizacji usługi wynikające z przyczyn niezależnych od Wykonawcy.</w:t>
      </w:r>
      <w:r>
        <w:rPr>
          <w:lang w:eastAsia="pl-PL"/>
        </w:rPr>
      </w:r>
    </w:p>
    <w:p w14:paraId="4E427EE6" w14:textId="77777777">
      <w:pPr>
        <w:numPr>
          <w:ilvl w:val="0"/>
          <w:numId w:val="34"/>
        </w:numPr>
        <w:spacing/>
        <w:ind w:hanging="284" w:left="284"/>
        <w:jc w:val="both"/>
        <w:rPr>
          <w:lang w:eastAsia="pl-PL"/>
        </w:rPr>
      </w:pPr>
      <w:r>
        <w:rPr>
          <w:color w:val="000000"/>
        </w:rPr>
        <w:t xml:space="preserve">Kary umowne będą egzekwowane od Wykonawcy poprzez potrącenie ich przez Zamawiającego z faktury, na co Wykonawca przez podpisanie niniejszej umowy wyraża zgodę.</w:t>
      </w:r>
      <w:r>
        <w:rPr>
          <w:lang w:eastAsia="pl-PL"/>
        </w:rPr>
      </w:r>
    </w:p>
    <w:p w14:paraId="680B0E2D" w14:textId="262D2498">
      <w:pPr>
        <w:numPr>
          <w:ilvl w:val="0"/>
          <w:numId w:val="34"/>
        </w:numPr>
        <w:spacing/>
        <w:ind w:hanging="284" w:left="284"/>
        <w:jc w:val="both"/>
        <w:rPr>
          <w:strike/>
          <w:lang w:eastAsia="pl-PL"/>
        </w:rPr>
      </w:pPr>
      <w:r>
        <w:t xml:space="preserve">Zamawiający płaci Wykonawcy kary umowne - za odstąpienie od umowy z przyczyn zależnych od Zamawiającego w wysokości 10 </w:t>
      </w:r>
      <w:r>
        <w:t xml:space="preserve">% wartości</w:t>
      </w:r>
      <w:r>
        <w:t xml:space="preserve"> brutto całości przedmiotu umowy, które przypadałoby do zapłaty tytułu wykonywania umowy do końca okresu obowiązywania umowy.</w:t>
      </w:r>
      <w:r>
        <w:rPr>
          <w:strike/>
          <w:lang w:eastAsia="pl-PL"/>
        </w:rPr>
      </w:r>
    </w:p>
    <w:p w14:paraId="0B2BBF46" w14:textId="77777777">
      <w:pPr>
        <w:numPr>
          <w:ilvl w:val="0"/>
          <w:numId w:val="34"/>
        </w:numPr>
        <w:spacing/>
        <w:ind w:hanging="284" w:left="284"/>
        <w:jc w:val="both"/>
        <w:rPr>
          <w:lang w:eastAsia="pl-PL"/>
        </w:rPr>
      </w:pPr>
      <w:r>
        <w:rPr>
          <w:color w:val="000000"/>
        </w:rPr>
        <w:t xml:space="preserve">Strony zastrzegają sobie prawo do odszkodowania uzupełniającego, przenoszącego wysokość zastrzeżonych kar umownych do wysokości rzeczywiście poniesionej szkody. </w:t>
      </w:r>
      <w:r>
        <w:rPr>
          <w:lang w:eastAsia="pl-PL"/>
        </w:rPr>
      </w:r>
    </w:p>
    <w:p w14:paraId="28559BA0" w14:textId="173E1801">
      <w:pPr>
        <w:numPr>
          <w:ilvl w:val="0"/>
          <w:numId w:val="34"/>
        </w:numPr>
        <w:spacing/>
        <w:ind/>
        <w:jc w:val="both"/>
        <w:rPr>
          <w:lang w:eastAsia="pl-PL"/>
        </w:rPr>
      </w:pPr>
      <w:r>
        <w:rPr>
          <w:lang w:eastAsia="pl-PL"/>
        </w:rPr>
        <w:t xml:space="preserve">Maksymalna łączna wysokość kar umownych, które Zamawiający może naliczyć wykonawcy nie może przekroczyć 30 % </w:t>
      </w:r>
      <w:r>
        <w:rPr>
          <w:bCs/>
          <w:lang w:eastAsia="pl-PL"/>
        </w:rPr>
        <w:t xml:space="preserve">szacunkowej wartoś</w:t>
      </w:r>
      <w:r>
        <w:rPr>
          <w:bCs/>
          <w:lang w:eastAsia="pl-PL"/>
        </w:rPr>
        <w:t xml:space="preserve">ci</w:t>
      </w:r>
      <w:r>
        <w:rPr>
          <w:bCs/>
          <w:lang w:eastAsia="pl-PL"/>
        </w:rPr>
        <w:t xml:space="preserve"> umowy wg. oferty Wykonawcy</w:t>
      </w:r>
      <w:r>
        <w:rPr>
          <w:lang w:eastAsia="pl-PL"/>
        </w:rPr>
        <w:t xml:space="preserve"> </w:t>
      </w:r>
      <w:r>
        <w:rPr>
          <w:lang w:eastAsia="pl-PL"/>
        </w:rPr>
        <w:t xml:space="preserve">brutto,</w:t>
      </w:r>
      <w:r>
        <w:rPr>
          <w:lang w:eastAsia="pl-PL"/>
        </w:rPr>
        <w:t xml:space="preserve"> o której mowa w § 5 ust. 1 Umowy. Postanowienia ust. 1 nie wyłąc</w:t>
      </w:r>
      <w:r>
        <w:rPr>
          <w:lang w:eastAsia="pl-PL"/>
        </w:rPr>
        <w:t xml:space="preserve">zają prawa Zamawiającego do dochodzenia od Wykonawcy odszkodowania uzupełniającego na zasadach ogólnych, jeżeli wartość powstałej szkody przekroczy wysokość kar umownych lub jeżeli szkoda powstała z przyczyn, dla których strony nie zastrzegły kar umownych.</w:t>
      </w:r>
      <w:r>
        <w:rPr>
          <w:lang w:eastAsia="pl-PL"/>
        </w:rPr>
      </w:r>
    </w:p>
    <w:p w14:paraId="77400FA1" w14:textId="77777777">
      <w:pPr>
        <w:spacing/>
        <w:ind/>
        <w:jc w:val="center"/>
        <w:rPr>
          <w:b/>
          <w:color w:val="000000"/>
        </w:rPr>
      </w:pPr>
      <w:r>
        <w:rPr>
          <w:b/>
          <w:color w:val="000000"/>
        </w:rPr>
      </w:r>
      <w:r>
        <w:rPr>
          <w:b/>
          <w:color w:val="000000"/>
        </w:rPr>
      </w:r>
    </w:p>
    <w:p w14:paraId="6FA490C4" w14:textId="77777777">
      <w:pPr>
        <w:spacing/>
        <w:ind/>
        <w:jc w:val="center"/>
        <w:rPr>
          <w:b/>
          <w:color w:val="000000"/>
        </w:rPr>
      </w:pPr>
      <w:r>
        <w:rPr>
          <w:b/>
          <w:color w:val="000000"/>
        </w:rPr>
        <w:t xml:space="preserve">§ 8</w:t>
      </w:r>
      <w:r>
        <w:rPr>
          <w:b/>
          <w:color w:val="000000"/>
        </w:rPr>
      </w:r>
    </w:p>
    <w:p w14:paraId="1752A405" w14:textId="77777777">
      <w:pPr>
        <w:spacing/>
        <w:ind/>
        <w:jc w:val="center"/>
        <w:rPr>
          <w:b/>
          <w:color w:val="000000"/>
        </w:rPr>
      </w:pPr>
      <w:r>
        <w:rPr>
          <w:b/>
          <w:color w:val="000000"/>
        </w:rPr>
        <w:t xml:space="preserve">Odstąpienie od umowy</w:t>
      </w:r>
      <w:r>
        <w:rPr>
          <w:b/>
          <w:color w:val="000000"/>
        </w:rPr>
      </w:r>
    </w:p>
    <w:p w14:paraId="586B0E2F" w14:textId="77777777">
      <w:pPr>
        <w:spacing/>
        <w:ind/>
        <w:jc w:val="center"/>
        <w:rPr>
          <w:b/>
          <w:color w:val="000000"/>
        </w:rPr>
      </w:pPr>
      <w:r>
        <w:rPr>
          <w:b/>
          <w:color w:val="000000"/>
        </w:rPr>
      </w:r>
      <w:r>
        <w:rPr>
          <w:b/>
          <w:color w:val="000000"/>
        </w:rPr>
      </w:r>
    </w:p>
    <w:p w14:paraId="1E0C0E06" w14:textId="01EA362C">
      <w:pPr>
        <w:widowControl w:val="false"/>
        <w:numPr>
          <w:ilvl w:val="0"/>
          <w:numId w:val="33"/>
        </w:numPr>
        <w:spacing/>
        <w:ind w:right="20" w:hanging="284" w:left="284"/>
        <w:jc w:val="both"/>
        <w:rPr>
          <w:lang w:eastAsia="en-US"/>
        </w:rPr>
      </w:pPr>
      <w:r>
        <w:rPr>
          <w:color w:val="000000"/>
          <w:shd w:val="clear" w:color="auto" w:fill="ffffff"/>
          <w:lang w:eastAsia="en-US"/>
        </w:rPr>
        <w:t xml:space="preserve">Zamawiającemu przysługuje prawo do odstąpienia od </w:t>
      </w:r>
      <w:r>
        <w:rPr>
          <w:color w:val="000000"/>
          <w:shd w:val="clear" w:color="auto" w:fill="ffffff"/>
          <w:lang w:eastAsia="en-US"/>
        </w:rPr>
        <w:t xml:space="preserve">umowy,</w:t>
      </w:r>
      <w:r>
        <w:rPr>
          <w:color w:val="000000"/>
          <w:shd w:val="clear" w:color="auto" w:fill="ffffff"/>
          <w:lang w:eastAsia="en-US"/>
        </w:rPr>
        <w:t xml:space="preserve"> gdy:</w:t>
      </w:r>
      <w:r>
        <w:rPr>
          <w:lang w:eastAsia="en-US"/>
        </w:rPr>
      </w:r>
    </w:p>
    <w:p w14:paraId="4F82B3B3" w14:textId="77777777">
      <w:pPr>
        <w:tabs>
          <w:tab w:val="left" w:leader="none" w:pos="390"/>
          <w:tab w:val="left" w:leader="none" w:pos="1843"/>
        </w:tabs>
        <w:spacing/>
        <w:ind w:left="30"/>
        <w:jc w:val="both"/>
        <w:rPr>
          <w:b/>
          <w:color w:val="000000"/>
        </w:rPr>
      </w:pPr>
      <w:r>
        <w:rPr>
          <w:color w:val="000000"/>
          <w:shd w:val="clear" w:color="auto" w:fill="ffffff"/>
          <w:lang w:eastAsia="en-US"/>
        </w:rPr>
        <w:t xml:space="preserve">1) w</w:t>
      </w:r>
      <w:r>
        <w:rPr>
          <w:color w:val="000000"/>
          <w:shd w:val="clear" w:color="auto" w:fill="ffffff"/>
          <w:lang w:eastAsia="en-US"/>
        </w:rPr>
        <w:t xml:space="preserve">ystąpi istotna</w:t>
      </w:r>
      <w:r>
        <w:rPr>
          <w:color w:val="000000"/>
          <w:shd w:val="clear" w:color="auto" w:fill="ffffff"/>
          <w:lang w:eastAsia="en-US"/>
        </w:rPr>
        <w:t xml:space="preserve"> zmian</w:t>
      </w:r>
      <w:r>
        <w:rPr>
          <w:color w:val="000000"/>
          <w:shd w:val="clear" w:color="auto" w:fill="ffffff"/>
          <w:lang w:eastAsia="en-US"/>
        </w:rPr>
        <w:t xml:space="preserve">a</w:t>
      </w:r>
      <w:r>
        <w:rPr>
          <w:color w:val="000000"/>
          <w:shd w:val="clear" w:color="auto" w:fill="ffffff"/>
          <w:lang w:eastAsia="en-US"/>
        </w:rPr>
        <w:t xml:space="preserve"> okoliczności powodującej, </w:t>
      </w:r>
      <w:r>
        <w:rPr>
          <w:color w:val="000000"/>
          <w:shd w:val="clear" w:color="auto" w:fill="ffffff"/>
          <w:lang w:eastAsia="en-US"/>
        </w:rPr>
        <w:t xml:space="preserve">że wykonanie umowy nie leży w interesie publicznym, czego nie można było przewidzieć w chwili zawarcia umowy; odstąpienie od umowy w tym wypadku może nastąpić w terminie 30 dni od powzięcia wiadomości o tych okolicznościach- bez kar umownych określonych w </w:t>
      </w:r>
      <w:r>
        <w:rPr>
          <w:bCs/>
          <w:color w:val="000000"/>
        </w:rPr>
        <w:t xml:space="preserve">§ 7 ust. </w:t>
      </w:r>
      <w:r>
        <w:rPr>
          <w:bCs/>
        </w:rPr>
        <w:t xml:space="preserve">5 </w:t>
      </w:r>
      <w:r>
        <w:rPr>
          <w:bCs/>
          <w:color w:val="000000"/>
        </w:rPr>
        <w:t xml:space="preserve">niniejszej umowy.</w:t>
      </w:r>
      <w:r>
        <w:rPr>
          <w:b/>
          <w:color w:val="000000"/>
        </w:rPr>
      </w:r>
    </w:p>
    <w:p w14:paraId="6434CAB8" w14:textId="5780CB86">
      <w:pPr>
        <w:widowControl w:val="false"/>
        <w:numPr>
          <w:ilvl w:val="1"/>
          <w:numId w:val="33"/>
        </w:numPr>
        <w:tabs>
          <w:tab w:val="num" w:leader="none" w:pos="284"/>
        </w:tabs>
        <w:spacing/>
        <w:ind w:right="20" w:hanging="23" w:left="23"/>
        <w:jc w:val="both"/>
        <w:rPr>
          <w:lang w:eastAsia="en-US"/>
        </w:rPr>
      </w:pPr>
      <w:r>
        <w:rPr>
          <w:color w:val="000000"/>
          <w:shd w:val="clear" w:color="auto" w:fill="ffffff"/>
          <w:lang w:eastAsia="en-US"/>
        </w:rPr>
        <w:t xml:space="preserve">Wykonawca nie rozpoczął wykonywania usługi bez uzasadnionych </w:t>
      </w:r>
      <w:r>
        <w:rPr>
          <w:color w:val="000000"/>
          <w:shd w:val="clear" w:color="auto" w:fill="ffffff"/>
          <w:lang w:eastAsia="en-US"/>
        </w:rPr>
        <w:t xml:space="preserve">przyczyn w</w:t>
      </w:r>
      <w:r>
        <w:rPr>
          <w:color w:val="000000"/>
          <w:shd w:val="clear" w:color="auto" w:fill="ffffff"/>
          <w:lang w:eastAsia="en-US"/>
        </w:rPr>
        <w:t xml:space="preserve"> terminie określonym w </w:t>
      </w:r>
      <w:r>
        <w:rPr>
          <w:bCs/>
          <w:color w:val="000000"/>
        </w:rPr>
        <w:t xml:space="preserve">§ 3 niniejszej umowy.</w:t>
      </w:r>
      <w:r>
        <w:rPr>
          <w:lang w:eastAsia="en-US"/>
        </w:rPr>
      </w:r>
    </w:p>
    <w:p w14:paraId="5851D5E0" w14:textId="77777777">
      <w:pPr>
        <w:widowControl w:val="false"/>
        <w:numPr>
          <w:ilvl w:val="1"/>
          <w:numId w:val="33"/>
        </w:numPr>
        <w:tabs>
          <w:tab w:val="num" w:leader="none" w:pos="284"/>
        </w:tabs>
        <w:spacing/>
        <w:ind w:right="20" w:hanging="23" w:left="23"/>
        <w:jc w:val="both"/>
        <w:rPr>
          <w:lang w:eastAsia="en-US"/>
        </w:rPr>
      </w:pPr>
      <w:r>
        <w:rPr>
          <w:color w:val="000000"/>
          <w:shd w:val="clear" w:color="auto" w:fill="ffffff"/>
          <w:lang w:eastAsia="en-US"/>
        </w:rPr>
        <w:t xml:space="preserve">Wykonawca przerwał realizację usługi i przerwa ta trwa dłużej niż 3 dni.</w:t>
      </w:r>
      <w:r>
        <w:rPr>
          <w:lang w:eastAsia="en-US"/>
        </w:rPr>
      </w:r>
    </w:p>
    <w:p w14:paraId="5686D4D4" w14:textId="77777777">
      <w:pPr>
        <w:widowControl w:val="false"/>
        <w:numPr>
          <w:ilvl w:val="1"/>
          <w:numId w:val="33"/>
        </w:numPr>
        <w:tabs>
          <w:tab w:val="num" w:leader="none" w:pos="284"/>
        </w:tabs>
        <w:spacing/>
        <w:ind w:right="20" w:hanging="23" w:left="23"/>
        <w:jc w:val="both"/>
        <w:rPr>
          <w:lang w:eastAsia="en-US"/>
        </w:rPr>
      </w:pPr>
      <w:r>
        <w:rPr>
          <w:shd w:val="clear" w:color="auto" w:fill="ffffff"/>
          <w:lang w:eastAsia="en-US"/>
        </w:rPr>
        <w:t xml:space="preserve">Wykonawca nie wywiązuje się z postanowień niniejszej umowy w szczególności określonych</w:t>
      </w:r>
      <w:r>
        <w:rPr>
          <w:shd w:val="clear" w:color="auto" w:fill="ffffff"/>
          <w:lang w:eastAsia="en-US"/>
        </w:rPr>
        <w:t xml:space="preserve"> w § 6 ust. 1 pkt 1-10.</w:t>
      </w:r>
      <w:r>
        <w:rPr>
          <w:lang w:eastAsia="en-US"/>
        </w:rPr>
      </w:r>
    </w:p>
    <w:p w14:paraId="0D9FBCC9" w14:textId="77777777">
      <w:pPr>
        <w:widowControl w:val="false"/>
        <w:numPr>
          <w:ilvl w:val="1"/>
          <w:numId w:val="33"/>
        </w:numPr>
        <w:tabs>
          <w:tab w:val="num" w:leader="none" w:pos="284"/>
        </w:tabs>
        <w:spacing/>
        <w:ind w:right="20" w:hanging="23" w:left="23"/>
        <w:jc w:val="both"/>
        <w:rPr>
          <w:lang w:eastAsia="en-US"/>
        </w:rPr>
      </w:pPr>
      <w:r>
        <w:rPr>
          <w:shd w:val="clear" w:color="auto" w:fill="ffffff"/>
          <w:lang w:eastAsia="en-US"/>
        </w:rPr>
        <w:t xml:space="preserve">Wykonawca utraci uprawnienia niezbędne do realizacji niniejszej umowy.</w:t>
      </w:r>
      <w:r>
        <w:rPr>
          <w:lang w:eastAsia="en-US"/>
        </w:rPr>
      </w:r>
    </w:p>
    <w:p w14:paraId="441A107C" w14:textId="77777777">
      <w:pPr>
        <w:widowControl w:val="false"/>
        <w:spacing/>
        <w:ind w:right="20" w:left="23"/>
        <w:jc w:val="both"/>
        <w:rPr>
          <w:lang w:eastAsia="en-US"/>
        </w:rPr>
      </w:pPr>
      <w:r>
        <w:rPr>
          <w:lang w:eastAsia="en-US"/>
        </w:rPr>
      </w:r>
      <w:r>
        <w:rPr>
          <w:lang w:eastAsia="en-US"/>
        </w:rPr>
      </w:r>
    </w:p>
    <w:p w14:paraId="36F737FE" w14:textId="5E9D1154">
      <w:pPr>
        <w:widowControl w:val="false"/>
        <w:spacing/>
        <w:ind w:right="20" w:left="23"/>
        <w:jc w:val="both"/>
        <w:rPr>
          <w:lang w:eastAsia="en-US"/>
        </w:rPr>
      </w:pPr>
      <w:r>
        <w:rPr>
          <w:color w:val="000000"/>
          <w:shd w:val="clear" w:color="auto" w:fill="ffffff"/>
          <w:lang w:eastAsia="pl-PL"/>
        </w:rPr>
        <w:t xml:space="preserve">2.Zamawiającemu przysługuje prawo odstąpienia od umowy w terminie 14 dni licząc od dnia stwierdzenia </w:t>
      </w:r>
      <w:r>
        <w:rPr>
          <w:color w:val="000000"/>
          <w:shd w:val="clear" w:color="auto" w:fill="ffffff"/>
          <w:lang w:eastAsia="pl-PL"/>
        </w:rPr>
        <w:t xml:space="preserve">okoliczności,</w:t>
      </w:r>
      <w:r>
        <w:rPr>
          <w:color w:val="000000"/>
          <w:shd w:val="clear" w:color="auto" w:fill="ffffff"/>
          <w:lang w:eastAsia="pl-PL"/>
        </w:rPr>
        <w:t xml:space="preserve"> o których mowa w ust.1 pkt 2-6.</w:t>
      </w:r>
      <w:r>
        <w:rPr>
          <w:lang w:eastAsia="en-US"/>
        </w:rPr>
      </w:r>
    </w:p>
    <w:p w14:paraId="452BE809" w14:textId="7D0DF65F">
      <w:pPr>
        <w:widowControl w:val="false"/>
        <w:spacing/>
        <w:ind w:right="20" w:left="23"/>
        <w:jc w:val="both"/>
        <w:rPr>
          <w:lang w:eastAsia="en-US"/>
        </w:rPr>
      </w:pPr>
      <w:r>
        <w:rPr>
          <w:color w:val="000000"/>
          <w:shd w:val="clear" w:color="auto" w:fill="ffffff"/>
          <w:lang w:eastAsia="pl-PL"/>
        </w:rPr>
        <w:t xml:space="preserve">3.Wykonawcy przysługuje prawo odstąpienia od </w:t>
      </w:r>
      <w:r>
        <w:rPr>
          <w:color w:val="000000"/>
          <w:shd w:val="clear" w:color="auto" w:fill="ffffff"/>
          <w:lang w:eastAsia="pl-PL"/>
        </w:rPr>
        <w:t xml:space="preserve">umowy,</w:t>
      </w:r>
      <w:r>
        <w:rPr>
          <w:color w:val="000000"/>
          <w:shd w:val="clear" w:color="auto" w:fill="ffffff"/>
          <w:lang w:eastAsia="pl-PL"/>
        </w:rPr>
        <w:t xml:space="preserve"> jeżeli Zamawiający nie wywiązuje się z obowiązku zapłaty faktury mimo dodatkowego wezwania w terminie 1 miesiąca od upływu terminu na zapłatę faktury </w:t>
      </w:r>
      <w:r>
        <w:rPr>
          <w:color w:val="000000"/>
          <w:shd w:val="clear" w:color="auto" w:fill="ffffff"/>
          <w:lang w:eastAsia="pl-PL"/>
        </w:rPr>
        <w:t xml:space="preserve">określonego w</w:t>
      </w:r>
      <w:r>
        <w:rPr>
          <w:color w:val="000000"/>
          <w:shd w:val="clear" w:color="auto" w:fill="ffffff"/>
          <w:lang w:eastAsia="pl-PL"/>
        </w:rPr>
        <w:t xml:space="preserve"> niniejszej umowie,</w:t>
      </w:r>
      <w:r>
        <w:rPr>
          <w:lang w:eastAsia="en-US"/>
        </w:rPr>
      </w:r>
    </w:p>
    <w:p w14:paraId="4071762A" w14:textId="056FA857">
      <w:pPr>
        <w:widowControl w:val="false"/>
        <w:spacing/>
        <w:ind w:right="20" w:left="23"/>
        <w:jc w:val="both"/>
        <w:rPr>
          <w:lang w:eastAsia="en-US"/>
        </w:rPr>
      </w:pPr>
      <w:r>
        <w:rPr>
          <w:color w:val="000000"/>
        </w:rPr>
        <w:t xml:space="preserve">4. Odstąpienie i rozwiązanie umowy wymaga</w:t>
      </w:r>
      <w:r>
        <w:rPr>
          <w:color w:val="000000"/>
        </w:rPr>
        <w:t xml:space="preserve"> </w:t>
      </w:r>
      <w:r>
        <w:rPr>
          <w:color w:val="000000"/>
        </w:rPr>
        <w:t xml:space="preserve">formy pisemnej pod rygorem nieważności takiego oświadczenia i powinno zawierać uzasadnienie.</w:t>
      </w:r>
      <w:r>
        <w:rPr>
          <w:lang w:eastAsia="en-US"/>
        </w:rPr>
      </w:r>
    </w:p>
    <w:p w14:paraId="5BCEFB61" w14:textId="77777777">
      <w:pPr>
        <w:spacing/>
        <w:ind/>
        <w:jc w:val="center"/>
        <w:rPr>
          <w:b/>
          <w:color w:val="000000"/>
        </w:rPr>
      </w:pPr>
      <w:r>
        <w:rPr>
          <w:b/>
          <w:color w:val="000000"/>
        </w:rPr>
        <w:t xml:space="preserve">§ 9</w:t>
      </w:r>
      <w:r>
        <w:rPr>
          <w:b/>
          <w:color w:val="000000"/>
        </w:rPr>
      </w:r>
    </w:p>
    <w:p w14:paraId="2E8E9513" w14:textId="77777777">
      <w:pPr>
        <w:spacing/>
        <w:ind/>
        <w:jc w:val="center"/>
        <w:rPr>
          <w:b/>
          <w:bCs/>
          <w:lang w:eastAsia="pl-PL"/>
        </w:rPr>
      </w:pPr>
      <w:r>
        <w:rPr>
          <w:b/>
          <w:bCs/>
          <w:lang w:eastAsia="pl-PL"/>
        </w:rPr>
        <w:t xml:space="preserve">Raporty, sprawozdania i informacje</w:t>
      </w:r>
      <w:r>
        <w:rPr>
          <w:b/>
          <w:bCs/>
          <w:lang w:eastAsia="pl-PL"/>
        </w:rPr>
      </w:r>
    </w:p>
    <w:p w14:paraId="2EF9D5C4" w14:textId="77777777">
      <w:pPr>
        <w:spacing/>
        <w:ind/>
        <w:jc w:val="center"/>
        <w:rPr>
          <w:b/>
          <w:bCs/>
          <w:lang w:eastAsia="pl-PL"/>
        </w:rPr>
      </w:pPr>
      <w:r>
        <w:rPr>
          <w:b/>
          <w:bCs/>
          <w:lang w:eastAsia="pl-PL"/>
        </w:rPr>
      </w:r>
      <w:r>
        <w:rPr>
          <w:b/>
          <w:bCs/>
          <w:lang w:eastAsia="pl-PL"/>
        </w:rPr>
      </w:r>
    </w:p>
    <w:p w14:paraId="418A8E34" w14:textId="77777777">
      <w:pPr>
        <w:spacing w:after="120"/>
        <w:ind/>
        <w:jc w:val="both"/>
        <w:rPr>
          <w:lang w:eastAsia="pl-PL"/>
        </w:rPr>
      </w:pPr>
      <w:r>
        <w:rPr>
          <w:lang w:eastAsia="pl-PL"/>
        </w:rPr>
        <w:t xml:space="preserve">1. Wykonawca jest zobowiązany do przekazywania Zamawiającemu miesięcznych raportów przekazanych w formie papierowej zawierających,</w:t>
      </w:r>
      <w:r>
        <w:rPr>
          <w:lang w:eastAsia="pl-PL"/>
        </w:rPr>
      </w:r>
    </w:p>
    <w:p w14:paraId="7B7E3E19" w14:textId="77777777">
      <w:pPr>
        <w:numPr>
          <w:ilvl w:val="3"/>
          <w:numId w:val="45"/>
        </w:numPr>
        <w:tabs>
          <w:tab w:val="clear" w:leader="none" w:pos="2508"/>
        </w:tabs>
        <w:spacing w:after="120"/>
        <w:ind w:hanging="425" w:left="1134"/>
        <w:jc w:val="both"/>
        <w:rPr>
          <w:lang w:eastAsia="pl-PL"/>
        </w:rPr>
      </w:pPr>
      <w:r>
        <w:rPr>
          <w:lang w:eastAsia="pl-PL"/>
        </w:rPr>
        <w:t xml:space="preserve">ilości odebranych odpadów zmieszanych [Mg],</w:t>
      </w:r>
      <w:r>
        <w:rPr>
          <w:lang w:eastAsia="pl-PL"/>
        </w:rPr>
      </w:r>
    </w:p>
    <w:p w14:paraId="352143C9" w14:textId="77777777">
      <w:pPr>
        <w:numPr>
          <w:ilvl w:val="3"/>
          <w:numId w:val="45"/>
        </w:numPr>
        <w:tabs>
          <w:tab w:val="clear" w:leader="none" w:pos="2508"/>
        </w:tabs>
        <w:spacing w:after="120"/>
        <w:ind w:hanging="425" w:left="1134"/>
        <w:jc w:val="both"/>
        <w:rPr>
          <w:lang w:eastAsia="pl-PL"/>
        </w:rPr>
      </w:pPr>
      <w:r>
        <w:rPr>
          <w:lang w:eastAsia="pl-PL"/>
        </w:rPr>
        <w:t xml:space="preserve">ilości odebranych odpadów szkła [Mg],</w:t>
      </w:r>
      <w:r>
        <w:rPr>
          <w:lang w:eastAsia="pl-PL"/>
        </w:rPr>
      </w:r>
    </w:p>
    <w:p w14:paraId="583255DA"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ilości odebranych odpadów papieru [Mg],</w:t>
      </w:r>
      <w:r>
        <w:rPr>
          <w:lang w:eastAsia="pl-PL"/>
        </w:rPr>
      </w:r>
    </w:p>
    <w:p w14:paraId="1E147240"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ilości odebranych odpadów metali [Mg],</w:t>
      </w:r>
      <w:r>
        <w:rPr>
          <w:lang w:eastAsia="pl-PL"/>
        </w:rPr>
      </w:r>
    </w:p>
    <w:p w14:paraId="116FC3DD"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ilości odebranych odpadów metali, tworzyw sztucznych, opakowań wielomateriałowych, zmieszanych odpadów opakowaniowych [Mg],</w:t>
      </w:r>
      <w:r>
        <w:rPr>
          <w:lang w:eastAsia="pl-PL"/>
        </w:rPr>
      </w:r>
    </w:p>
    <w:p w14:paraId="07B9BB1F"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ilości odebranych odpadów wielkogabarytowych, chemikaliów, zużytych baterii i akumulatorów, zużytego sprzętu elektrycznego i elektronicznego, zużytych opon, przeterminowanych leków, odzieży i tekstyliów  [Mg],</w:t>
      </w:r>
      <w:r>
        <w:rPr>
          <w:lang w:eastAsia="pl-PL"/>
        </w:rPr>
      </w:r>
    </w:p>
    <w:p w14:paraId="7B4C52D3"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ilości odebranych odpadów popiołu [Mg],</w:t>
      </w:r>
      <w:r>
        <w:rPr>
          <w:lang w:eastAsia="pl-PL"/>
        </w:rPr>
      </w:r>
    </w:p>
    <w:p w14:paraId="3A125C31"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ilości odebranych odpadów ulegających biodegradacji w tym odpadów opakowaniowych ulegających biodegradacji oraz odpadów zielonych [Mg],</w:t>
      </w:r>
      <w:r>
        <w:rPr>
          <w:lang w:eastAsia="pl-PL"/>
        </w:rPr>
      </w:r>
    </w:p>
    <w:p w14:paraId="6D67A13C"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adresach nieruchomości, na których odpady gromadzone są w sposób niezgodny z Regulaminem utrzymania czystości i porządku na terenie gminy Miedzna,</w:t>
      </w:r>
      <w:r>
        <w:rPr>
          <w:lang w:eastAsia="pl-PL"/>
        </w:rPr>
      </w:r>
    </w:p>
    <w:p w14:paraId="3BA1680B"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sposobach zagospodarowania w/w odpadów oraz potwierdzenie przekazania odpadów do instalacji komunalnej wraz z zestawieniem ważeń,</w:t>
      </w:r>
      <w:r>
        <w:rPr>
          <w:lang w:eastAsia="pl-PL"/>
        </w:rPr>
      </w:r>
    </w:p>
    <w:p w14:paraId="3A21418B"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masie odpadów powstałych po mechaniczno – biologicznym przetworzeniu zmieszanych odpadów komunalnych o kodzie 19 12 12, przekazanych do składowania,</w:t>
      </w:r>
      <w:r>
        <w:rPr>
          <w:lang w:eastAsia="pl-PL"/>
        </w:rPr>
      </w:r>
    </w:p>
    <w:p w14:paraId="28DC3947" w14:textId="77777777">
      <w:pPr>
        <w:numPr>
          <w:ilvl w:val="3"/>
          <w:numId w:val="45"/>
        </w:numPr>
        <w:tabs>
          <w:tab w:val="num" w:leader="none" w:pos="1134"/>
          <w:tab w:val="clear" w:leader="none" w:pos="2508"/>
        </w:tabs>
        <w:spacing w:after="120"/>
        <w:ind w:hanging="425" w:left="1134"/>
        <w:jc w:val="both"/>
        <w:rPr>
          <w:lang w:eastAsia="pl-PL"/>
        </w:rPr>
      </w:pPr>
      <w:r>
        <w:rPr>
          <w:lang w:eastAsia="pl-PL"/>
        </w:rPr>
        <w:t xml:space="preserve">liczbie nieruchomości, z których zostały odebrane odpady komunalne w ramach realizacji umowy.</w:t>
      </w:r>
      <w:r>
        <w:rPr>
          <w:lang w:eastAsia="pl-PL"/>
        </w:rPr>
      </w:r>
    </w:p>
    <w:p w14:paraId="238E3315" w14:textId="77777777">
      <w:pPr>
        <w:spacing/>
        <w:ind w:hanging="284" w:left="284"/>
        <w:jc w:val="both"/>
        <w:rPr>
          <w:sz w:val="16"/>
          <w:szCs w:val="16"/>
          <w:lang w:eastAsia="pl-PL"/>
        </w:rPr>
      </w:pPr>
      <w:r>
        <w:rPr>
          <w:sz w:val="16"/>
          <w:szCs w:val="16"/>
          <w:lang w:eastAsia="pl-PL"/>
        </w:rPr>
      </w:r>
      <w:r>
        <w:rPr>
          <w:sz w:val="16"/>
          <w:szCs w:val="16"/>
          <w:lang w:eastAsia="pl-PL"/>
        </w:rPr>
      </w:r>
    </w:p>
    <w:p w14:paraId="214A81C0" w14:textId="77777777">
      <w:pPr>
        <w:numPr>
          <w:ilvl w:val="0"/>
          <w:numId w:val="35"/>
        </w:numPr>
        <w:tabs>
          <w:tab w:val="num" w:leader="none" w:pos="142"/>
          <w:tab w:val="clear" w:leader="none" w:pos="360"/>
        </w:tabs>
        <w:spacing/>
        <w:ind/>
        <w:jc w:val="both"/>
        <w:rPr>
          <w:sz w:val="16"/>
          <w:szCs w:val="16"/>
          <w:lang w:eastAsia="pl-PL"/>
        </w:rPr>
      </w:pPr>
      <w:r>
        <w:rPr>
          <w:lang w:eastAsia="pl-PL"/>
        </w:rPr>
        <w:t xml:space="preserve">Wykonawca sporządza sprawozdanie roczne, o którym mowa w art. 9n ustawy z dnia 13 września 1996r. o utrzymaniu czystości i porządku w gminach </w:t>
      </w:r>
      <w:r>
        <w:rPr>
          <w:bCs/>
        </w:rPr>
        <w:t xml:space="preserve">(t.j. Dz. U z 2025 r. poz. 733)</w:t>
      </w:r>
      <w:r>
        <w:rPr>
          <w:lang w:eastAsia="pl-PL"/>
        </w:rPr>
        <w:t xml:space="preserve">. Sprawozdanie sporządzone w sposób wymagany przez przepisy prawa Wykonawca przekazuje Wójtowi Gminy Miedzna w terminie do dnia 31 stycznia za poprzedni rok kalendarzowy. </w:t>
      </w:r>
      <w:r>
        <w:rPr>
          <w:sz w:val="16"/>
          <w:szCs w:val="16"/>
          <w:lang w:eastAsia="pl-PL"/>
        </w:rPr>
      </w:r>
    </w:p>
    <w:p w14:paraId="4260636A" w14:textId="77777777">
      <w:pPr>
        <w:numPr>
          <w:ilvl w:val="0"/>
          <w:numId w:val="35"/>
        </w:numPr>
        <w:spacing/>
        <w:ind/>
        <w:jc w:val="both"/>
        <w:rPr>
          <w:lang w:eastAsia="pl-PL"/>
        </w:rPr>
      </w:pPr>
      <w:r>
        <w:rPr>
          <w:lang w:eastAsia="pl-PL"/>
        </w:rPr>
        <w:t xml:space="preserve">Wykonawca przek</w:t>
      </w:r>
      <w:r>
        <w:rPr>
          <w:lang w:eastAsia="pl-PL"/>
        </w:rPr>
        <w:t xml:space="preserve">azuje Zamawiającemu sprawozdania półroczne z ilości i rodzajów przekazanych worków właścicielom nieruchomości zamieszkałych na terenie gminy Miedzna. Sprawozdanie to przekazywane jest w terminie do końca miesiąca następującego po półroczu, którego dotyczy.</w:t>
      </w:r>
      <w:r>
        <w:rPr>
          <w:lang w:eastAsia="pl-PL"/>
        </w:rPr>
      </w:r>
    </w:p>
    <w:p w14:paraId="06D2A9FC" w14:textId="77777777">
      <w:pPr>
        <w:spacing/>
        <w:ind w:left="284"/>
        <w:jc w:val="both"/>
        <w:rPr>
          <w:sz w:val="16"/>
          <w:szCs w:val="16"/>
          <w:lang w:eastAsia="pl-PL"/>
        </w:rPr>
      </w:pPr>
      <w:r>
        <w:rPr>
          <w:sz w:val="16"/>
          <w:szCs w:val="16"/>
          <w:lang w:eastAsia="pl-PL"/>
        </w:rPr>
      </w:r>
      <w:r>
        <w:rPr>
          <w:sz w:val="16"/>
          <w:szCs w:val="16"/>
          <w:lang w:eastAsia="pl-PL"/>
        </w:rPr>
      </w:r>
    </w:p>
    <w:p w14:paraId="5ACFDF2B" w14:textId="3475ED19">
      <w:pPr>
        <w:numPr>
          <w:ilvl w:val="0"/>
          <w:numId w:val="35"/>
        </w:numPr>
        <w:spacing/>
        <w:ind w:left="284"/>
        <w:jc w:val="both"/>
        <w:rPr>
          <w:lang w:eastAsia="pl-PL"/>
        </w:rPr>
      </w:pPr>
      <w:r>
        <w:rPr>
          <w:lang w:eastAsia="pl-PL"/>
        </w:rPr>
        <w:t xml:space="preserve">Wykonawca przekazuje Zamawiającemu bieżące informacje o adresach </w:t>
      </w:r>
      <w:r>
        <w:rPr>
          <w:lang w:eastAsia="pl-PL"/>
        </w:rPr>
        <w:t xml:space="preserve">nieruchomości,</w:t>
      </w:r>
      <w:r>
        <w:rPr>
          <w:lang w:eastAsia="pl-PL"/>
        </w:rPr>
        <w:t xml:space="preserve"> na których zamieszkują mieszkańcy i powstają odpady komunalne, a nie ujętych w bazie danych prowadzonej przez Zamawiającego.</w:t>
      </w:r>
      <w:r>
        <w:rPr>
          <w:lang w:eastAsia="pl-PL"/>
        </w:rPr>
      </w:r>
    </w:p>
    <w:p w14:paraId="73B15E6B" w14:textId="77777777">
      <w:pPr>
        <w:spacing/>
        <w:ind w:left="284"/>
        <w:jc w:val="both"/>
        <w:rPr>
          <w:sz w:val="16"/>
          <w:szCs w:val="16"/>
          <w:lang w:eastAsia="pl-PL"/>
        </w:rPr>
      </w:pPr>
      <w:r>
        <w:rPr>
          <w:sz w:val="16"/>
          <w:szCs w:val="16"/>
          <w:lang w:eastAsia="pl-PL"/>
        </w:rPr>
      </w:r>
      <w:r>
        <w:rPr>
          <w:sz w:val="16"/>
          <w:szCs w:val="16"/>
          <w:lang w:eastAsia="pl-PL"/>
        </w:rPr>
      </w:r>
    </w:p>
    <w:p w14:paraId="76801AFD" w14:textId="444D06CC">
      <w:pPr>
        <w:numPr>
          <w:ilvl w:val="0"/>
          <w:numId w:val="35"/>
        </w:numPr>
        <w:tabs>
          <w:tab w:val="num" w:leader="none" w:pos="284"/>
        </w:tabs>
        <w:spacing/>
        <w:ind w:left="284"/>
        <w:jc w:val="both"/>
        <w:rPr>
          <w:lang w:eastAsia="pl-PL"/>
        </w:rPr>
      </w:pPr>
      <w:r>
        <w:rPr>
          <w:lang w:eastAsia="pl-PL"/>
        </w:rPr>
        <w:t xml:space="preserve">Wykonawca zobowiązuje się do przekazywania niezwłocznie Zamawiającemu informacji                 o adresach </w:t>
      </w:r>
      <w:r>
        <w:rPr>
          <w:lang w:eastAsia="pl-PL"/>
        </w:rPr>
        <w:t xml:space="preserve">nieruchomości,</w:t>
      </w:r>
      <w:r>
        <w:rPr>
          <w:lang w:eastAsia="pl-PL"/>
        </w:rPr>
        <w:t xml:space="preserve"> gdzie </w:t>
      </w:r>
      <w:r>
        <w:t xml:space="preserve">odpady komunalne zbierane są w sposób nieselektywny – niesegregowane zgodnie z regulaminem. Informację tą Wykonawca sporządza w f</w:t>
      </w:r>
      <w:r>
        <w:t xml:space="preserve">ormie pisemnej, określającej adres nieruchomości, opis stwierdzonych niezgodności w sposobie segregacji odpadów, osobę stwierdzającą osobiście niezgodność w imieniu Wykonawcy, dokumentację zdjęciową obrazującą stwierdzoną niezgodność w segregacji odpadów. </w:t>
      </w:r>
      <w:r>
        <w:rPr>
          <w:lang w:eastAsia="pl-PL"/>
        </w:rPr>
      </w:r>
    </w:p>
    <w:p w14:paraId="2B98604F" w14:textId="77777777">
      <w:pPr>
        <w:spacing/>
        <w:ind/>
        <w:jc w:val="both"/>
        <w:rPr>
          <w:lang w:eastAsia="pl-PL"/>
        </w:rPr>
      </w:pPr>
      <w:r>
        <w:rPr>
          <w:lang w:eastAsia="pl-PL"/>
        </w:rPr>
      </w:r>
      <w:r>
        <w:rPr>
          <w:lang w:eastAsia="pl-PL"/>
        </w:rPr>
      </w:r>
    </w:p>
    <w:p w14:paraId="0FB38F0B" w14:textId="77777777">
      <w:pPr>
        <w:tabs>
          <w:tab w:val="left" w:leader="none" w:pos="284"/>
        </w:tabs>
        <w:spacing/>
        <w:ind w:left="720"/>
        <w:jc w:val="both"/>
        <w:rPr>
          <w:color w:val="ff0000"/>
          <w:sz w:val="16"/>
          <w:szCs w:val="16"/>
          <w:lang w:eastAsia="pl-PL"/>
        </w:rPr>
      </w:pPr>
      <w:r>
        <w:rPr>
          <w:color w:val="ff0000"/>
          <w:sz w:val="16"/>
          <w:szCs w:val="16"/>
          <w:lang w:eastAsia="pl-PL"/>
        </w:rPr>
      </w:r>
      <w:r>
        <w:rPr>
          <w:color w:val="ff0000"/>
          <w:sz w:val="16"/>
          <w:szCs w:val="16"/>
          <w:lang w:eastAsia="pl-PL"/>
        </w:rPr>
      </w:r>
    </w:p>
    <w:p w14:paraId="76835263" w14:textId="77777777">
      <w:pPr>
        <w:tabs>
          <w:tab w:val="left" w:leader="none" w:pos="1620"/>
          <w:tab w:val="left" w:leader="none" w:pos="6660"/>
        </w:tabs>
        <w:spacing/>
        <w:ind/>
        <w:jc w:val="center"/>
        <w:rPr>
          <w:b/>
          <w:bCs/>
        </w:rPr>
      </w:pPr>
      <w:r>
        <w:rPr>
          <w:b/>
          <w:bCs/>
        </w:rPr>
        <w:t xml:space="preserve">§ 10</w:t>
      </w:r>
      <w:r>
        <w:rPr>
          <w:b/>
          <w:bCs/>
        </w:rPr>
      </w:r>
    </w:p>
    <w:p w14:paraId="26FCA56A" w14:textId="77777777">
      <w:pPr>
        <w:tabs>
          <w:tab w:val="left" w:leader="none" w:pos="1620"/>
          <w:tab w:val="left" w:leader="none" w:pos="6660"/>
        </w:tabs>
        <w:spacing/>
        <w:ind/>
        <w:jc w:val="center"/>
        <w:rPr>
          <w:b/>
          <w:color w:val="000000"/>
        </w:rPr>
      </w:pPr>
      <w:r>
        <w:rPr>
          <w:b/>
          <w:color w:val="000000"/>
        </w:rPr>
        <w:t xml:space="preserve">Zmiana umowy</w:t>
      </w:r>
      <w:r>
        <w:rPr>
          <w:b/>
          <w:color w:val="000000"/>
        </w:rPr>
      </w:r>
    </w:p>
    <w:p w14:paraId="45629A51" w14:textId="77777777">
      <w:pPr>
        <w:tabs>
          <w:tab w:val="left" w:leader="none" w:pos="1620"/>
          <w:tab w:val="left" w:leader="none" w:pos="6660"/>
        </w:tabs>
        <w:spacing/>
        <w:ind/>
        <w:jc w:val="center"/>
        <w:rPr>
          <w:b/>
          <w:color w:val="000000"/>
        </w:rPr>
      </w:pPr>
      <w:r>
        <w:rPr>
          <w:b/>
          <w:color w:val="000000"/>
        </w:rPr>
      </w:r>
      <w:r>
        <w:rPr>
          <w:b/>
          <w:color w:val="000000"/>
        </w:rPr>
      </w:r>
    </w:p>
    <w:p w14:paraId="72C6E1DA" w14:textId="47C3DAA3">
      <w:pPr>
        <w:numPr>
          <w:ilvl w:val="0"/>
          <w:numId w:val="32"/>
        </w:numPr>
        <w:tabs>
          <w:tab w:val="num" w:leader="none" w:pos="284"/>
        </w:tabs>
        <w:spacing/>
        <w:ind w:hanging="284" w:left="284"/>
        <w:jc w:val="both"/>
        <w:rPr>
          <w:lang w:eastAsia="pl-PL"/>
        </w:rPr>
      </w:pPr>
      <w:r>
        <w:rPr>
          <w:lang w:eastAsia="pl-PL"/>
        </w:rPr>
        <w:t xml:space="preserve">Zmiana umowy może być dokonana w przypadku zaistnienia </w:t>
      </w:r>
      <w:r>
        <w:rPr>
          <w:lang w:eastAsia="pl-PL"/>
        </w:rPr>
        <w:t xml:space="preserve">okoliczności,</w:t>
      </w:r>
      <w:r>
        <w:rPr>
          <w:lang w:eastAsia="pl-PL"/>
        </w:rPr>
        <w:t xml:space="preserve"> których nie można było przewidzieć w chwili zawarcia umowy, w szczególności:</w:t>
      </w:r>
      <w:r>
        <w:rPr>
          <w:lang w:eastAsia="pl-PL"/>
        </w:rPr>
      </w:r>
    </w:p>
    <w:p w14:paraId="52D34C86" w14:textId="77777777">
      <w:pPr>
        <w:numPr>
          <w:ilvl w:val="0"/>
          <w:numId w:val="31"/>
        </w:numPr>
        <w:tabs>
          <w:tab w:val="num" w:leader="none" w:pos="567"/>
        </w:tabs>
        <w:spacing/>
        <w:ind w:hanging="283" w:left="567"/>
        <w:jc w:val="both"/>
        <w:rPr>
          <w:lang w:eastAsia="pl-PL"/>
        </w:rPr>
      </w:pPr>
      <w:r>
        <w:rPr>
          <w:lang w:eastAsia="pl-PL"/>
        </w:rPr>
        <w:t xml:space="preserve">z uwagi na niezależne od stron okoliczności – nieprzewidziane zdarzenia i wypadki losowe, dotyczące przedmiotu umowy oraz osób kluczowych dla realizacji umowy;</w:t>
      </w:r>
      <w:r>
        <w:rPr>
          <w:lang w:eastAsia="pl-PL"/>
        </w:rPr>
      </w:r>
    </w:p>
    <w:p w14:paraId="0F2B92EA" w14:textId="77777777">
      <w:pPr>
        <w:numPr>
          <w:ilvl w:val="0"/>
          <w:numId w:val="31"/>
        </w:numPr>
        <w:tabs>
          <w:tab w:val="num" w:leader="none" w:pos="567"/>
        </w:tabs>
        <w:spacing/>
        <w:ind w:hanging="283" w:left="567"/>
        <w:jc w:val="both"/>
        <w:rPr>
          <w:lang w:eastAsia="pl-PL"/>
        </w:rPr>
      </w:pPr>
      <w:r>
        <w:rPr>
          <w:lang w:eastAsia="pl-PL"/>
        </w:rPr>
        <w:t xml:space="preserve">gdy zmianie uległy przepisy prawne istotne dla realizacji umowy; </w:t>
      </w:r>
      <w:r>
        <w:rPr>
          <w:lang w:eastAsia="pl-PL"/>
        </w:rPr>
      </w:r>
    </w:p>
    <w:p w14:paraId="15AFD382" w14:textId="77777777">
      <w:pPr>
        <w:numPr>
          <w:ilvl w:val="0"/>
          <w:numId w:val="31"/>
        </w:numPr>
        <w:tabs>
          <w:tab w:val="num" w:leader="none" w:pos="567"/>
        </w:tabs>
        <w:spacing/>
        <w:ind w:hanging="283" w:left="567"/>
        <w:jc w:val="both"/>
        <w:rPr>
          <w:u w:val="single"/>
          <w:lang w:eastAsia="pl-PL"/>
        </w:rPr>
      </w:pPr>
      <w:r>
        <w:rPr>
          <w:lang w:eastAsia="pl-PL"/>
        </w:rPr>
        <w:t xml:space="preserve">wprowadzenia zmian przez Zamawiającego w stosunku do SWZ w zakresie wykonania prac nie wykraczających poza zakres przedmiotu zamówienia, w sytuacji konieczności zwiększenia usprawnienia procesu realizacji zamówienia.</w:t>
      </w:r>
      <w:r>
        <w:rPr>
          <w:u w:val="single"/>
          <w:lang w:eastAsia="pl-PL"/>
        </w:rPr>
      </w:r>
    </w:p>
    <w:p w14:paraId="1551D40F" w14:textId="77777777">
      <w:pPr>
        <w:numPr>
          <w:ilvl w:val="0"/>
          <w:numId w:val="31"/>
        </w:numPr>
        <w:tabs>
          <w:tab w:val="num" w:leader="none" w:pos="567"/>
        </w:tabs>
        <w:spacing/>
        <w:ind w:hanging="283" w:left="567"/>
        <w:jc w:val="both"/>
        <w:rPr>
          <w:u w:val="single"/>
          <w:lang w:eastAsia="pl-PL"/>
        </w:rPr>
      </w:pPr>
      <w:r>
        <w:rPr>
          <w:lang w:eastAsia="pl-PL"/>
        </w:rPr>
        <w:t xml:space="preserve">w przypadku zmiany instalacji do których wykonawca będzie przekazywał odpady odebrane od mieszkańców Gminy Miedzna na pisemny wniosek skierowany od Wykonawcy.</w:t>
      </w:r>
      <w:r>
        <w:rPr>
          <w:u w:val="single"/>
          <w:lang w:eastAsia="pl-PL"/>
        </w:rPr>
      </w:r>
    </w:p>
    <w:p w14:paraId="7F40EEE7" w14:textId="77777777">
      <w:pPr>
        <w:spacing/>
        <w:ind/>
        <w:jc w:val="both"/>
        <w:rPr>
          <w:lang w:eastAsia="pl-PL"/>
        </w:rPr>
      </w:pPr>
      <w:r>
        <w:t xml:space="preserve">2. Zamawiający dopuszcza zmiany wysokości wynagrodzenia określonego w §5 ust. 2 w zakresie dotyczącym niezrealizowanej części przedmiotu umowy w przypadku zmiany:</w:t>
      </w:r>
      <w:r>
        <w:rPr>
          <w:lang w:eastAsia="pl-PL"/>
        </w:rPr>
      </w:r>
    </w:p>
    <w:p w14:paraId="791A219B" w14:textId="77777777">
      <w:pPr>
        <w:spacing/>
        <w:ind/>
        <w:jc w:val="both"/>
        <w:rPr>
          <w:lang w:eastAsia="pl-PL"/>
        </w:rPr>
      </w:pPr>
      <w:r>
        <w:t xml:space="preserve">   1) stawki podatku od towarów i usług,</w:t>
      </w:r>
      <w:r>
        <w:rPr>
          <w:lang w:eastAsia="pl-PL"/>
        </w:rPr>
      </w:r>
    </w:p>
    <w:p w14:paraId="7A8823BA" w14:textId="77777777">
      <w:pPr>
        <w:spacing/>
        <w:ind/>
        <w:jc w:val="both"/>
        <w:rPr>
          <w:rFonts w:eastAsia="SimSun"/>
          <w:lang w:eastAsia="zh-CN"/>
        </w:rPr>
      </w:pPr>
      <w:r>
        <w:rPr>
          <w:rFonts w:eastAsia="SimSun"/>
          <w:lang w:eastAsia="zh-CN"/>
        </w:rPr>
        <w:t xml:space="preserve">   2) wysokości minimalnego wynagrodzenia za pracę ustalonego na podstawie art. 2 ust. 3-5 ustawy z dnia 10 października 2002 r. o minimalnym wynagrodzeniu za pracę,</w:t>
      </w:r>
      <w:r>
        <w:rPr>
          <w:rFonts w:eastAsia="SimSun"/>
          <w:lang w:eastAsia="zh-CN"/>
        </w:rPr>
      </w:r>
    </w:p>
    <w:p w14:paraId="53CF907A" w14:textId="77777777">
      <w:pPr>
        <w:spacing/>
        <w:ind/>
        <w:jc w:val="both"/>
        <w:rPr>
          <w:rFonts w:eastAsia="SimSun"/>
          <w:lang w:eastAsia="zh-CN"/>
        </w:rPr>
      </w:pPr>
      <w:r>
        <w:rPr>
          <w:rFonts w:eastAsia="SimSun"/>
          <w:lang w:eastAsia="zh-CN"/>
        </w:rPr>
        <w:t xml:space="preserve">   3) zasad podlegania ubezpieczeniom społecznym lub ubezpieczeniu zdrowotnemu lub wysokości stawki składki na ubezpieczenia społeczne lub zdrowotne,</w:t>
      </w:r>
      <w:r>
        <w:rPr>
          <w:rFonts w:eastAsia="SimSun"/>
          <w:lang w:eastAsia="zh-CN"/>
        </w:rPr>
      </w:r>
    </w:p>
    <w:p w14:paraId="5CE6868A" w14:textId="77777777">
      <w:pPr>
        <w:spacing/>
        <w:ind/>
        <w:jc w:val="both"/>
        <w:rPr>
          <w:rFonts w:eastAsia="SimSun"/>
          <w:lang w:eastAsia="zh-CN"/>
        </w:rPr>
      </w:pPr>
      <w:r>
        <w:rPr>
          <w:rFonts w:eastAsia="SimSun"/>
          <w:lang w:eastAsia="zh-CN"/>
        </w:rPr>
        <w:t xml:space="preserve">- jeżeli zmiany te będą miały wpływ na koszty wykonania zamówienia przez wykonawcę.</w:t>
      </w:r>
      <w:r>
        <w:rPr>
          <w:rFonts w:eastAsia="SimSun"/>
          <w:lang w:eastAsia="zh-CN"/>
        </w:rPr>
      </w:r>
    </w:p>
    <w:p w14:paraId="12C43D65" w14:textId="77777777">
      <w:pPr>
        <w:spacing/>
        <w:ind/>
        <w:jc w:val="both"/>
        <w:rPr>
          <w:rFonts w:eastAsia="SimSun"/>
          <w:lang w:eastAsia="zh-CN"/>
        </w:rPr>
      </w:pPr>
      <w:r>
        <w:rPr>
          <w:rFonts w:eastAsia="SimSun"/>
          <w:lang w:eastAsia="zh-CN"/>
        </w:rPr>
        <w:t xml:space="preserve">3. W przypadku konieczności zmian umowy w zakresie, o którym mowa w ust. 2 ustala się, że zmiany mogą zostać dokonane jedynie na pisemny i uzasadniony wniosek Wykonawcy.</w:t>
      </w:r>
      <w:r>
        <w:rPr>
          <w:rFonts w:eastAsia="SimSun"/>
          <w:lang w:eastAsia="zh-CN"/>
        </w:rPr>
      </w:r>
    </w:p>
    <w:p w14:paraId="0D73F654" w14:textId="77777777">
      <w:pPr>
        <w:spacing/>
        <w:ind/>
        <w:jc w:val="both"/>
        <w:rPr>
          <w:rFonts w:eastAsia="SimSun"/>
          <w:color w:val="ff0000"/>
          <w:lang w:eastAsia="zh-CN"/>
        </w:rPr>
      </w:pPr>
      <w:r>
        <w:rPr>
          <w:rFonts w:eastAsia="SimSun"/>
          <w:lang w:eastAsia="zh-CN"/>
        </w:rPr>
        <w:t xml:space="preserve">4. Wykonawca do wniosku, o którym mowa w ust. 3 zobowiązany jest załączyć wszelkie dowody na potwierdzenie, że zmiany prawa w zakresie określonym w ust. 2 niniejszej umowy miały wpływ na koszty wykonania zamówienia.</w:t>
      </w:r>
      <w:r>
        <w:rPr>
          <w:rFonts w:eastAsia="SimSun"/>
          <w:color w:val="ff0000"/>
          <w:lang w:eastAsia="zh-CN"/>
        </w:rPr>
      </w:r>
    </w:p>
    <w:p w14:paraId="34BDB58E" w14:textId="77777777">
      <w:pPr>
        <w:spacing/>
        <w:ind/>
        <w:jc w:val="both"/>
        <w:rPr>
          <w:lang w:eastAsia="pl-PL"/>
        </w:rPr>
      </w:pPr>
      <w:r>
        <w:rPr>
          <w:lang w:eastAsia="pl-PL"/>
        </w:rPr>
        <w:t xml:space="preserve">5. Wszelkie zmiany do niniejszej umowy wymagają zgody obu stron wyrażonej na piśmie                  w formie aneksu pod rygorem nieważności.</w:t>
      </w:r>
      <w:r>
        <w:rPr>
          <w:lang w:eastAsia="pl-PL"/>
        </w:rPr>
      </w:r>
    </w:p>
    <w:p w14:paraId="6CEAD589" w14:textId="77777777">
      <w:pPr>
        <w:tabs>
          <w:tab w:val="left" w:leader="none" w:pos="-1980"/>
        </w:tabs>
        <w:spacing/>
        <w:ind/>
        <w:jc w:val="center"/>
        <w:rPr>
          <w:b/>
          <w:bCs/>
          <w:color w:val="000000"/>
        </w:rPr>
      </w:pPr>
      <w:r>
        <w:rPr>
          <w:b/>
          <w:bCs/>
          <w:color w:val="000000"/>
        </w:rPr>
      </w:r>
      <w:r>
        <w:rPr>
          <w:b/>
          <w:bCs/>
          <w:color w:val="000000"/>
        </w:rPr>
      </w:r>
    </w:p>
    <w:p w14:paraId="080ED784" w14:textId="77777777">
      <w:pPr>
        <w:tabs>
          <w:tab w:val="left" w:leader="none" w:pos="-1980"/>
        </w:tabs>
        <w:spacing/>
        <w:ind/>
        <w:jc w:val="center"/>
        <w:rPr>
          <w:b/>
          <w:bCs/>
          <w:color w:val="000000"/>
        </w:rPr>
      </w:pPr>
      <w:r/>
      <w:bookmarkStart w:id="24" w:name="_Hlk148953081"/>
      <w:r>
        <w:rPr>
          <w:b/>
          <w:bCs/>
          <w:color w:val="000000"/>
        </w:rPr>
        <w:t xml:space="preserve">§ 11</w:t>
      </w:r>
      <w:r>
        <w:rPr>
          <w:b/>
          <w:bCs/>
          <w:color w:val="000000"/>
        </w:rPr>
      </w:r>
    </w:p>
    <w:p w14:paraId="3C6EA86A" w14:textId="77777777">
      <w:pPr>
        <w:tabs>
          <w:tab w:val="left" w:leader="none" w:pos="-1980"/>
        </w:tabs>
        <w:spacing/>
        <w:ind/>
        <w:jc w:val="center"/>
        <w:rPr>
          <w:b/>
          <w:bCs/>
          <w:color w:val="000000"/>
        </w:rPr>
      </w:pPr>
      <w:r>
        <w:rPr>
          <w:b/>
          <w:bCs/>
          <w:color w:val="000000"/>
        </w:rPr>
        <w:t xml:space="preserve">Waloryzacja</w:t>
      </w:r>
      <w:bookmarkEnd w:id="24"/>
      <w:r/>
      <w:r>
        <w:rPr>
          <w:b/>
          <w:bCs/>
          <w:color w:val="000000"/>
        </w:rPr>
      </w:r>
    </w:p>
    <w:p w14:paraId="7C3FAC97" w14:textId="77777777">
      <w:pPr>
        <w:tabs>
          <w:tab w:val="left" w:leader="none" w:pos="-1980"/>
        </w:tabs>
        <w:spacing/>
        <w:ind/>
        <w:rPr>
          <w:color w:val="000000"/>
        </w:rPr>
      </w:pPr>
      <w:r>
        <w:rPr>
          <w:color w:val="000000"/>
        </w:rPr>
      </w:r>
      <w:r>
        <w:rPr>
          <w:color w:val="000000"/>
        </w:rPr>
      </w:r>
    </w:p>
    <w:p w14:paraId="31CD2500" w14:textId="77777777">
      <w:pPr>
        <w:numPr>
          <w:ilvl w:val="0"/>
          <w:numId w:val="76"/>
        </w:numPr>
        <w:tabs>
          <w:tab w:val="left" w:leader="none" w:pos="-1980"/>
        </w:tabs>
        <w:spacing/>
        <w:ind/>
        <w:rPr>
          <w:color w:val="000000"/>
        </w:rPr>
      </w:pPr>
      <w:r>
        <w:rPr>
          <w:color w:val="000000"/>
        </w:rPr>
        <w:t xml:space="preserve">Zgodnie z art. 439 Pzp wynagrodzenie należne Wykonawcy może ulec zmianie </w:t>
      </w:r>
      <w:r>
        <w:rPr>
          <w:color w:val="000000"/>
        </w:rPr>
        <w:br w:type="textWrapping" w:clear="all"/>
        <w:t xml:space="preserve">w przypadku zmiany cen materiałów lub kosztów związanych z realizacją zamówienia przy zachowaniu poniższych zasad:  </w:t>
      </w:r>
      <w:r>
        <w:rPr>
          <w:color w:val="000000"/>
        </w:rPr>
      </w:r>
    </w:p>
    <w:p w14:paraId="26114C7D" w14:textId="77777777">
      <w:pPr>
        <w:numPr>
          <w:ilvl w:val="1"/>
          <w:numId w:val="61"/>
        </w:numPr>
        <w:tabs>
          <w:tab w:val="left" w:leader="none" w:pos="-1980"/>
        </w:tabs>
        <w:spacing/>
        <w:ind/>
        <w:rPr>
          <w:color w:val="000000"/>
        </w:rPr>
      </w:pPr>
      <w:r>
        <w:rPr>
          <w:color w:val="000000"/>
        </w:rPr>
        <w:t xml:space="preserve">jako podstawę zmiany wynagrodzenia przyjmuje się zmiany ceny materiałów lub kosztów określone Wskaźnikiem Cen towarów i usług konsumpcyjnych (CPI) – og</w:t>
      </w:r>
      <w:r>
        <w:rPr>
          <w:color w:val="000000"/>
        </w:rPr>
        <w:t xml:space="preserve">łaszanym w Komunikacie Prezesa Głównego Urzędu Statystycznego w sprawie wskaźnika cen towarów i usług konsumpcyjnych ogółem w kwartale na podstawie art. 25 ust.11 ustawy z dnia 17 grudnia 1998 r. o emeryturach i rentach z Funduszu Ubezpieczeń Społecznych, </w:t>
      </w:r>
      <w:r>
        <w:rPr>
          <w:color w:val="000000"/>
        </w:rPr>
      </w:r>
    </w:p>
    <w:p w14:paraId="00B028F0" w14:textId="77777777">
      <w:pPr>
        <w:numPr>
          <w:ilvl w:val="1"/>
          <w:numId w:val="61"/>
        </w:numPr>
        <w:tabs>
          <w:tab w:val="left" w:leader="none" w:pos="-1980"/>
        </w:tabs>
        <w:spacing/>
        <w:ind/>
        <w:rPr>
          <w:color w:val="000000"/>
        </w:rPr>
      </w:pPr>
      <w:r>
        <w:rPr>
          <w:color w:val="000000"/>
        </w:rPr>
        <w:t xml:space="preserve">zmiana wynagrodzenia następować będzie pod warunkiem osiągnięcia przez Wskaźnik CPI poziomu równego lub większego niż 1,02 lub równego lub mniejszego niż 0,98 w stosunku do Wskaźnika ogłoszonego dla kwartału i roku, w którym zawarto Umowę; </w:t>
      </w:r>
      <w:r>
        <w:rPr>
          <w:color w:val="000000"/>
        </w:rPr>
      </w:r>
    </w:p>
    <w:p w14:paraId="011F2448" w14:textId="77777777">
      <w:pPr>
        <w:numPr>
          <w:ilvl w:val="1"/>
          <w:numId w:val="61"/>
        </w:numPr>
        <w:tabs>
          <w:tab w:val="left" w:leader="none" w:pos="-1980"/>
        </w:tabs>
        <w:spacing/>
        <w:ind/>
        <w:rPr>
          <w:color w:val="000000"/>
        </w:rPr>
      </w:pPr>
      <w:r>
        <w:rPr>
          <w:color w:val="000000"/>
        </w:rPr>
        <w:t xml:space="preserve">jeżeli Umowa została zawarta po upływie 180 dni od dnia upływu terminu składania ofert, początkowym terminem ustalenia zmiany wynagrodzenia, o którym mowa w ust. 1 jest dzień otwarcia ofert; </w:t>
      </w:r>
      <w:r>
        <w:rPr>
          <w:color w:val="000000"/>
        </w:rPr>
      </w:r>
    </w:p>
    <w:p w14:paraId="22BF8E43" w14:textId="77777777">
      <w:pPr>
        <w:numPr>
          <w:ilvl w:val="1"/>
          <w:numId w:val="61"/>
        </w:numPr>
        <w:tabs>
          <w:tab w:val="left" w:leader="none" w:pos="-1980"/>
        </w:tabs>
        <w:spacing/>
        <w:ind/>
        <w:rPr>
          <w:color w:val="000000"/>
        </w:rPr>
      </w:pPr>
      <w:r>
        <w:rPr>
          <w:color w:val="000000"/>
        </w:rPr>
        <w:t xml:space="preserve">wskaźnik ustala się raz na kwartał i nie przewiduje się aktualizacji raz ustalonego wskaźnika; </w:t>
      </w:r>
      <w:r>
        <w:rPr>
          <w:color w:val="000000"/>
        </w:rPr>
      </w:r>
    </w:p>
    <w:p w14:paraId="29C176D8" w14:textId="77777777">
      <w:pPr>
        <w:numPr>
          <w:ilvl w:val="1"/>
          <w:numId w:val="61"/>
        </w:numPr>
        <w:tabs>
          <w:tab w:val="left" w:leader="none" w:pos="-1980"/>
        </w:tabs>
        <w:spacing/>
        <w:ind/>
        <w:rPr>
          <w:color w:val="000000"/>
        </w:rPr>
      </w:pPr>
      <w:r>
        <w:rPr>
          <w:color w:val="000000"/>
        </w:rPr>
        <w:t xml:space="preserve">w przypadku likwidacji Wska</w:t>
      </w:r>
      <w:r>
        <w:rPr>
          <w:color w:val="000000"/>
        </w:rPr>
        <w:t xml:space="preserve">źnika, o którym mowa w pkt 1 lub zmiany podmiotu, który urzędowo go ustala, zasady zmiany wynagrodzenia określone w Umowie stosuje się odpowiednio do wskaźnika i podmiotu, który zgodnie z odpowiednimi przepisami zastąpi dotychczasowy Wskaźnik lub podmiot; </w:t>
      </w:r>
      <w:r>
        <w:rPr>
          <w:color w:val="000000"/>
        </w:rPr>
      </w:r>
    </w:p>
    <w:p w14:paraId="7DF90722" w14:textId="77777777">
      <w:pPr>
        <w:numPr>
          <w:ilvl w:val="1"/>
          <w:numId w:val="61"/>
        </w:numPr>
        <w:tabs>
          <w:tab w:val="left" w:leader="none" w:pos="-1980"/>
        </w:tabs>
        <w:spacing/>
        <w:ind/>
        <w:rPr>
          <w:color w:val="000000"/>
        </w:rPr>
      </w:pPr>
      <w:r>
        <w:rPr>
          <w:color w:val="000000"/>
        </w:rPr>
        <w:t xml:space="preserve">przewiduje się, że pierwsza waloryzacja nastąpi po upływie 6 miesięcy od dnia zawarcia umowy i będzie dotyczyła usług, które będą realizowane po tym terminie; kwota wynagrodzenia po zmianie zostanie obliczona</w:t>
      </w:r>
      <w:r>
        <w:rPr>
          <w:color w:val="000000"/>
        </w:rPr>
        <w:t xml:space="preserve"> jako iloczyn należnego wynagrodzenia netto i zmiany Wskaźnika CPI o którym mowa w pkt 1 w stosunku do Wskaźnika ogłoszonego dla kwartału i roku, w którym zawarto umowę. Aby obliczyć zmiany Wskaźnika CPI dla okresu od dnia zawarcia umowy do daty kolejnych </w:t>
      </w:r>
      <w:r>
        <w:rPr>
          <w:color w:val="000000"/>
        </w:rPr>
        <w:t xml:space="preserve">waloryzacji należy przemnożyć przez siebie publikowane kolejne kwartalne wskaźniki </w:t>
      </w:r>
      <w:r>
        <w:rPr>
          <w:color w:val="000000"/>
        </w:rPr>
        <w:br/>
        <w:t xml:space="preserve">w odpowiednim przedziale czasowym, przy czym należy w poszczególnych d</w:t>
      </w:r>
      <w:r>
        <w:rPr>
          <w:color w:val="000000"/>
        </w:rPr>
        <w:t xml:space="preserve">ziałaniach mnożenia zaokrąglać do trzech miejsc po przecinku, do obliczenia zmiany wynagrodzenia zostaną przyjęte Wskaźniki otrzymane w wyniku podzielenia wskaźnika opublikowanego przez 100; Wskaźnik dla miesiąca i roku zawarcia Umowy przyjmuje się = 100; </w:t>
      </w:r>
      <w:r>
        <w:rPr>
          <w:color w:val="000000"/>
        </w:rPr>
      </w:r>
    </w:p>
    <w:p w14:paraId="5593908F" w14:textId="77777777">
      <w:pPr>
        <w:numPr>
          <w:ilvl w:val="1"/>
          <w:numId w:val="61"/>
        </w:numPr>
        <w:tabs>
          <w:tab w:val="left" w:leader="none" w:pos="-1980"/>
        </w:tabs>
        <w:spacing/>
        <w:ind/>
        <w:rPr>
          <w:color w:val="000000"/>
        </w:rPr>
      </w:pPr>
      <w:r>
        <w:rPr>
          <w:color w:val="000000"/>
        </w:rPr>
        <w:t xml:space="preserve">waloryzacja dotyczyć będzie wyłącznie wynagrodzenia należnego za usługi wykonane w terminach umownych; nie będą waloryzowane kwoty należne za usługi wykonane ze zwłoką; </w:t>
      </w:r>
      <w:r>
        <w:rPr>
          <w:color w:val="000000"/>
        </w:rPr>
      </w:r>
    </w:p>
    <w:p w14:paraId="191DA115" w14:textId="77777777">
      <w:pPr>
        <w:numPr>
          <w:ilvl w:val="1"/>
          <w:numId w:val="61"/>
        </w:numPr>
        <w:tabs>
          <w:tab w:val="left" w:leader="none" w:pos="-1980"/>
        </w:tabs>
        <w:spacing/>
        <w:ind/>
        <w:rPr>
          <w:color w:val="000000"/>
        </w:rPr>
      </w:pPr>
      <w:r>
        <w:rPr>
          <w:color w:val="000000"/>
        </w:rPr>
        <w:t xml:space="preserve">maksymalna wartość zmiany wynagrodzenia, jaką dopuszcza Zamawiający w efekcie zastosowania postanowień o zasadach wprowadzenia zmian wysokości wynagrodzenia nie może przekraczać 5% wartości wynagrodzenia brutto, o którym mowa w ust. 1;</w:t>
      </w:r>
      <w:r>
        <w:rPr>
          <w:color w:val="000000"/>
        </w:rPr>
      </w:r>
    </w:p>
    <w:p w14:paraId="20B96205" w14:textId="77777777">
      <w:pPr>
        <w:numPr>
          <w:ilvl w:val="1"/>
          <w:numId w:val="61"/>
        </w:numPr>
        <w:tabs>
          <w:tab w:val="left" w:leader="none" w:pos="-1980"/>
        </w:tabs>
        <w:spacing/>
        <w:ind/>
        <w:rPr>
          <w:color w:val="000000"/>
        </w:rPr>
      </w:pPr>
      <w:r>
        <w:rPr>
          <w:color w:val="000000"/>
        </w:rPr>
        <w:t xml:space="preserve">przez zmianę ceny materiałów lub kosztów, określoną Wskaźnikiem, o którym mowa w pkt 1 rozumie się wzrost odpowiednio cen lub kosztów, jak i ich obniżenie, względem ceny lub kosztu przyjętych w celu ustalenia wynagrodzenia Wykonawcy zawartego </w:t>
      </w:r>
      <w:r>
        <w:rPr>
          <w:color w:val="000000"/>
        </w:rPr>
        <w:br w:type="textWrapping" w:clear="all"/>
        <w:t xml:space="preserve">w ofercie; </w:t>
      </w:r>
      <w:r>
        <w:rPr>
          <w:color w:val="000000"/>
        </w:rPr>
      </w:r>
    </w:p>
    <w:p w14:paraId="02F226EC" w14:textId="77777777">
      <w:pPr>
        <w:numPr>
          <w:ilvl w:val="1"/>
          <w:numId w:val="61"/>
        </w:numPr>
        <w:tabs>
          <w:tab w:val="left" w:leader="none" w:pos="-1980"/>
        </w:tabs>
        <w:spacing/>
        <w:ind/>
        <w:rPr>
          <w:color w:val="000000"/>
        </w:rPr>
      </w:pPr>
      <w:r>
        <w:rPr>
          <w:color w:val="000000"/>
        </w:rPr>
        <w:t xml:space="preserve">wynagrodzenie w wyniku zmiany zostanie ustalone z zastosowaniem stawki VAT obowiązującej w dniu, na który dokonuje się zmiany;</w:t>
      </w:r>
      <w:r>
        <w:rPr>
          <w:color w:val="000000"/>
        </w:rPr>
      </w:r>
    </w:p>
    <w:p w14:paraId="1ECBDBB1" w14:textId="77777777">
      <w:pPr>
        <w:numPr>
          <w:ilvl w:val="1"/>
          <w:numId w:val="61"/>
        </w:numPr>
        <w:tabs>
          <w:tab w:val="left" w:leader="none" w:pos="-1980"/>
        </w:tabs>
        <w:spacing/>
        <w:ind/>
        <w:rPr>
          <w:color w:val="000000"/>
        </w:rPr>
      </w:pPr>
      <w:r>
        <w:rPr>
          <w:color w:val="000000"/>
        </w:rPr>
        <w:t xml:space="preserve"> postanowień umownych w zakresie zmiany wynagrodzenia nie stosuje się od chwili osiągnięcia limitu, o którym mowa w pkt 8; </w:t>
      </w:r>
      <w:r>
        <w:rPr>
          <w:color w:val="000000"/>
        </w:rPr>
      </w:r>
    </w:p>
    <w:p w14:paraId="0DB7D260" w14:textId="77777777">
      <w:pPr>
        <w:numPr>
          <w:ilvl w:val="1"/>
          <w:numId w:val="61"/>
        </w:numPr>
        <w:tabs>
          <w:tab w:val="left" w:leader="none" w:pos="-1980"/>
        </w:tabs>
        <w:spacing/>
        <w:ind/>
        <w:rPr>
          <w:color w:val="000000"/>
        </w:rPr>
      </w:pPr>
      <w:r>
        <w:rPr>
          <w:color w:val="000000"/>
        </w:rPr>
        <w:t xml:space="preserve">wykonawca, którego wynagrodzenie zostało zmienione zgodnie z art. 439, zobowiązany jest do zmiany wynagrodzenia przysługującego Podwykonawcy, z którym zawarł umowę w zakresie</w:t>
      </w:r>
      <w:r>
        <w:rPr>
          <w:color w:val="000000"/>
        </w:rPr>
        <w:t xml:space="preserve"> odpowiadającym zmianom cen materiałów lub kosztów dotyczących zobowiązania Podwykonawcy, jeżeli łącznie spełnione są następujące warunki: przedmiotem umowy są usługi wynikające z zapisów niniejszej umowy, okres obowiązywania umowy przekracza 6 miesięcy.  </w:t>
      </w:r>
      <w:r>
        <w:rPr>
          <w:color w:val="000000"/>
        </w:rPr>
      </w:r>
    </w:p>
    <w:p w14:paraId="600E526A" w14:textId="77777777">
      <w:pPr>
        <w:numPr>
          <w:ilvl w:val="1"/>
          <w:numId w:val="61"/>
        </w:numPr>
        <w:tabs>
          <w:tab w:val="left" w:leader="none" w:pos="-1980"/>
        </w:tabs>
        <w:spacing/>
        <w:ind/>
        <w:rPr>
          <w:color w:val="000000"/>
        </w:rPr>
      </w:pPr>
      <w:r>
        <w:rPr>
          <w:color w:val="000000"/>
        </w:rPr>
        <w:t xml:space="preserve"> strony mogą wystąpić z wnioskiem o zmianę wynagrodzenia na podstawie niniejszego ustępu, nie wcześniej niż po upływie 6 miesięcy od daty podpisania umowy.</w:t>
      </w:r>
      <w:r>
        <w:rPr>
          <w:color w:val="000000"/>
        </w:rPr>
      </w:r>
    </w:p>
    <w:p w14:paraId="207C866D" w14:textId="77777777">
      <w:pPr>
        <w:numPr>
          <w:ilvl w:val="1"/>
          <w:numId w:val="61"/>
        </w:numPr>
        <w:tabs>
          <w:tab w:val="left" w:leader="none" w:pos="-1980"/>
        </w:tabs>
        <w:spacing/>
        <w:ind/>
        <w:rPr>
          <w:color w:val="000000"/>
        </w:rPr>
      </w:pPr>
      <w:r>
        <w:rPr>
          <w:color w:val="000000"/>
        </w:rPr>
        <w:t xml:space="preserve">zmiana wynagrodzenia w oparciu o niniejszy ustęp wymaga zgodnej woli obu stron wyrażonej aneksem do umowy.</w:t>
      </w:r>
      <w:r>
        <w:rPr>
          <w:color w:val="000000"/>
        </w:rPr>
      </w:r>
    </w:p>
    <w:p w14:paraId="643DB5DF" w14:textId="77777777">
      <w:pPr>
        <w:tabs>
          <w:tab w:val="left" w:leader="none" w:pos="-1980"/>
        </w:tabs>
        <w:spacing/>
        <w:ind/>
        <w:rPr>
          <w:b/>
          <w:bCs/>
          <w:color w:val="000000"/>
        </w:rPr>
      </w:pPr>
      <w:r>
        <w:rPr>
          <w:b/>
          <w:bCs/>
          <w:color w:val="000000"/>
        </w:rPr>
      </w:r>
      <w:r>
        <w:rPr>
          <w:b/>
          <w:bCs/>
          <w:color w:val="000000"/>
        </w:rPr>
      </w:r>
    </w:p>
    <w:p w14:paraId="2E7727A5" w14:textId="77777777">
      <w:pPr>
        <w:tabs>
          <w:tab w:val="left" w:leader="none" w:pos="-1980"/>
        </w:tabs>
        <w:spacing/>
        <w:ind/>
        <w:rPr>
          <w:b/>
          <w:bCs/>
          <w:color w:val="000000"/>
        </w:rPr>
      </w:pPr>
      <w:r>
        <w:rPr>
          <w:b/>
          <w:bCs/>
          <w:color w:val="000000"/>
        </w:rPr>
      </w:r>
      <w:r>
        <w:rPr>
          <w:b/>
          <w:bCs/>
          <w:color w:val="000000"/>
        </w:rPr>
      </w:r>
    </w:p>
    <w:p w14:paraId="2C38B38B" w14:textId="77777777">
      <w:pPr>
        <w:tabs>
          <w:tab w:val="left" w:leader="none" w:pos="-1980"/>
        </w:tabs>
        <w:spacing/>
        <w:ind/>
        <w:jc w:val="center"/>
        <w:rPr>
          <w:b/>
          <w:bCs/>
          <w:color w:val="000000"/>
        </w:rPr>
      </w:pPr>
      <w:r>
        <w:rPr>
          <w:b/>
          <w:bCs/>
          <w:color w:val="000000"/>
        </w:rPr>
        <w:t xml:space="preserve">§ 12</w:t>
      </w:r>
      <w:r>
        <w:rPr>
          <w:b/>
          <w:bCs/>
          <w:color w:val="000000"/>
        </w:rPr>
      </w:r>
    </w:p>
    <w:p w14:paraId="164CA3BB" w14:textId="77777777">
      <w:pPr>
        <w:tabs>
          <w:tab w:val="left" w:leader="none" w:pos="-1980"/>
        </w:tabs>
        <w:spacing/>
        <w:ind/>
        <w:jc w:val="center"/>
        <w:rPr>
          <w:b/>
          <w:bCs/>
          <w:color w:val="000000"/>
        </w:rPr>
      </w:pPr>
      <w:r>
        <w:rPr>
          <w:b/>
          <w:bCs/>
          <w:color w:val="000000"/>
        </w:rPr>
        <w:t xml:space="preserve">Rozstrzygnięcia sporów</w:t>
      </w:r>
      <w:r>
        <w:rPr>
          <w:b/>
          <w:bCs/>
          <w:color w:val="000000"/>
        </w:rPr>
      </w:r>
    </w:p>
    <w:p w14:paraId="1531F44F" w14:textId="77777777">
      <w:pPr>
        <w:tabs>
          <w:tab w:val="left" w:leader="none" w:pos="-1980"/>
        </w:tabs>
        <w:spacing/>
        <w:ind/>
        <w:jc w:val="center"/>
        <w:rPr>
          <w:b/>
          <w:bCs/>
          <w:color w:val="000000"/>
        </w:rPr>
      </w:pPr>
      <w:r>
        <w:rPr>
          <w:b/>
          <w:bCs/>
          <w:color w:val="000000"/>
        </w:rPr>
      </w:r>
      <w:r>
        <w:rPr>
          <w:b/>
          <w:bCs/>
          <w:color w:val="000000"/>
        </w:rPr>
      </w:r>
    </w:p>
    <w:p w14:paraId="38763718" w14:textId="77777777">
      <w:pPr>
        <w:numPr>
          <w:ilvl w:val="0"/>
          <w:numId w:val="25"/>
        </w:numPr>
        <w:tabs>
          <w:tab w:val="left" w:leader="none" w:pos="360"/>
        </w:tabs>
        <w:spacing/>
        <w:ind w:left="360"/>
        <w:jc w:val="both"/>
        <w:rPr>
          <w:strike/>
          <w:color w:val="000000"/>
        </w:rPr>
      </w:pPr>
      <w:r>
        <w:rPr>
          <w:lang w:eastAsia="pl-PL"/>
        </w:rPr>
        <w:t xml:space="preserve">Wszelkie spory wynikłe na tle realizacji umowy będą rozstrzygane w drodze mediacji stron, a ostatecznie przez Sąd właściwy dla siedziby Zamawiającego.</w:t>
      </w:r>
      <w:r>
        <w:rPr>
          <w:strike/>
          <w:color w:val="000000"/>
        </w:rPr>
      </w:r>
    </w:p>
    <w:p w14:paraId="2A2C56A2" w14:textId="77777777">
      <w:pPr>
        <w:tabs>
          <w:tab w:val="left" w:leader="none" w:pos="360"/>
        </w:tabs>
        <w:spacing/>
        <w:ind/>
        <w:jc w:val="both"/>
        <w:rPr>
          <w:lang w:eastAsia="pl-PL"/>
        </w:rPr>
      </w:pPr>
      <w:r>
        <w:rPr>
          <w:lang w:eastAsia="pl-PL"/>
        </w:rPr>
      </w:r>
      <w:r>
        <w:rPr>
          <w:lang w:eastAsia="pl-PL"/>
        </w:rPr>
      </w:r>
    </w:p>
    <w:p w14:paraId="02044033" w14:textId="77777777">
      <w:pPr>
        <w:tabs>
          <w:tab w:val="left" w:leader="none" w:pos="-1980"/>
        </w:tabs>
        <w:spacing/>
        <w:ind/>
        <w:jc w:val="center"/>
        <w:rPr>
          <w:b/>
          <w:bCs/>
          <w:color w:val="000000"/>
        </w:rPr>
      </w:pPr>
      <w:r>
        <w:rPr>
          <w:b/>
          <w:bCs/>
          <w:color w:val="000000"/>
        </w:rPr>
        <w:t xml:space="preserve">§ 13</w:t>
      </w:r>
      <w:r>
        <w:rPr>
          <w:b/>
          <w:bCs/>
          <w:color w:val="000000"/>
        </w:rPr>
      </w:r>
    </w:p>
    <w:p w14:paraId="781F929B" w14:textId="77777777">
      <w:pPr>
        <w:tabs>
          <w:tab w:val="left" w:leader="none" w:pos="-1980"/>
        </w:tabs>
        <w:spacing/>
        <w:ind/>
        <w:jc w:val="center"/>
        <w:rPr>
          <w:b/>
          <w:bCs/>
          <w:color w:val="000000"/>
        </w:rPr>
      </w:pPr>
      <w:r>
        <w:rPr>
          <w:b/>
          <w:bCs/>
          <w:color w:val="000000"/>
        </w:rPr>
        <w:t xml:space="preserve">Postanowienia końcowe</w:t>
      </w:r>
      <w:r>
        <w:rPr>
          <w:b/>
          <w:bCs/>
          <w:color w:val="000000"/>
        </w:rPr>
      </w:r>
    </w:p>
    <w:p w14:paraId="6E483959" w14:textId="77777777">
      <w:pPr>
        <w:tabs>
          <w:tab w:val="left" w:leader="none" w:pos="-1980"/>
        </w:tabs>
        <w:spacing/>
        <w:ind/>
        <w:jc w:val="center"/>
        <w:rPr>
          <w:b/>
          <w:bCs/>
          <w:color w:val="000000"/>
        </w:rPr>
      </w:pPr>
      <w:r>
        <w:rPr>
          <w:b/>
          <w:bCs/>
          <w:color w:val="000000"/>
        </w:rPr>
      </w:r>
      <w:r>
        <w:rPr>
          <w:b/>
          <w:bCs/>
          <w:color w:val="000000"/>
        </w:rPr>
      </w:r>
    </w:p>
    <w:p w14:paraId="63CCF19B" w14:textId="77777777">
      <w:pPr>
        <w:widowControl w:val="false"/>
        <w:numPr>
          <w:ilvl w:val="0"/>
          <w:numId w:val="29"/>
        </w:numPr>
        <w:spacing/>
        <w:ind/>
        <w:jc w:val="both"/>
        <w:rPr>
          <w:shd w:val="clear" w:color="auto" w:fill="ffffff"/>
          <w:lang w:eastAsia="pl-PL"/>
        </w:rPr>
      </w:pPr>
      <w:r>
        <w:rPr>
          <w:color w:val="000000"/>
          <w:shd w:val="clear" w:color="auto" w:fill="ffffff"/>
          <w:lang w:eastAsia="pl-PL"/>
        </w:rPr>
        <w:t xml:space="preserve">Zamawiający ma prawo kompleksowej i wyrywkowej kontroli sposobu wykonywania usługi.</w:t>
      </w:r>
      <w:r>
        <w:rPr>
          <w:shd w:val="clear" w:color="auto" w:fill="ffffff"/>
          <w:lang w:eastAsia="pl-PL"/>
        </w:rPr>
      </w:r>
    </w:p>
    <w:p w14:paraId="485DC543" w14:textId="77777777">
      <w:pPr>
        <w:widowControl w:val="false"/>
        <w:spacing/>
        <w:ind w:left="360"/>
        <w:jc w:val="both"/>
        <w:rPr>
          <w:sz w:val="16"/>
          <w:szCs w:val="16"/>
          <w:shd w:val="clear" w:color="auto" w:fill="ffffff"/>
          <w:lang w:eastAsia="pl-PL"/>
        </w:rPr>
      </w:pPr>
      <w:r>
        <w:rPr>
          <w:sz w:val="16"/>
          <w:szCs w:val="16"/>
          <w:shd w:val="clear" w:color="auto" w:fill="ffffff"/>
          <w:lang w:eastAsia="pl-PL"/>
        </w:rPr>
      </w:r>
      <w:r>
        <w:rPr>
          <w:sz w:val="16"/>
          <w:szCs w:val="16"/>
          <w:shd w:val="clear" w:color="auto" w:fill="ffffff"/>
          <w:lang w:eastAsia="pl-PL"/>
        </w:rPr>
      </w:r>
    </w:p>
    <w:p w14:paraId="50658224" w14:textId="77777777">
      <w:pPr>
        <w:widowControl w:val="false"/>
        <w:numPr>
          <w:ilvl w:val="0"/>
          <w:numId w:val="29"/>
        </w:numPr>
        <w:spacing/>
        <w:ind/>
        <w:jc w:val="both"/>
        <w:rPr>
          <w:shd w:val="clear" w:color="auto" w:fill="ffffff"/>
          <w:lang w:eastAsia="pl-PL"/>
        </w:rPr>
      </w:pPr>
      <w:r>
        <w:rPr>
          <w:color w:val="000000"/>
          <w:shd w:val="clear" w:color="auto" w:fill="ffffff"/>
          <w:lang w:eastAsia="pl-PL"/>
        </w:rPr>
        <w:t xml:space="preserve">W przypadku w</w:t>
      </w:r>
      <w:r>
        <w:rPr>
          <w:color w:val="000000"/>
          <w:shd w:val="clear" w:color="auto" w:fill="ffffff"/>
          <w:lang w:eastAsia="pl-PL"/>
        </w:rPr>
        <w:t xml:space="preserve">adliwego wykonania usługi Zamawiający domagał się będzie usunięcia stwierdzonych uchybień, wyznaczając w tym celu odpowiedni termin. Po jego bezskutecznym upływie, Zamawiający może powierzyć (zlecić) poprawienie usługi innemu podmiotowi na koszt Wykonawcy.</w:t>
      </w:r>
      <w:r>
        <w:rPr>
          <w:shd w:val="clear" w:color="auto" w:fill="ffffff"/>
          <w:lang w:eastAsia="pl-PL"/>
        </w:rPr>
      </w:r>
    </w:p>
    <w:p w14:paraId="613E8102" w14:textId="77777777">
      <w:pPr>
        <w:widowControl w:val="false"/>
        <w:spacing/>
        <w:ind/>
        <w:jc w:val="both"/>
        <w:rPr>
          <w:sz w:val="16"/>
          <w:szCs w:val="16"/>
          <w:shd w:val="clear" w:color="auto" w:fill="ffffff"/>
          <w:lang w:eastAsia="pl-PL"/>
        </w:rPr>
      </w:pPr>
      <w:r>
        <w:rPr>
          <w:sz w:val="16"/>
          <w:szCs w:val="16"/>
          <w:shd w:val="clear" w:color="auto" w:fill="ffffff"/>
          <w:lang w:eastAsia="pl-PL"/>
        </w:rPr>
      </w:r>
      <w:r>
        <w:rPr>
          <w:sz w:val="16"/>
          <w:szCs w:val="16"/>
          <w:shd w:val="clear" w:color="auto" w:fill="ffffff"/>
          <w:lang w:eastAsia="pl-PL"/>
        </w:rPr>
      </w:r>
    </w:p>
    <w:p w14:paraId="35E81314" w14:textId="5AC4F4AA">
      <w:pPr>
        <w:widowControl w:val="false"/>
        <w:numPr>
          <w:ilvl w:val="0"/>
          <w:numId w:val="29"/>
        </w:numPr>
        <w:spacing/>
        <w:ind/>
        <w:jc w:val="both"/>
        <w:rPr>
          <w:rFonts w:cs="Arial"/>
          <w:shd w:val="clear" w:color="auto" w:fill="ffffff"/>
          <w:lang w:eastAsia="pl-PL"/>
        </w:rPr>
      </w:pPr>
      <w:r>
        <w:rPr>
          <w:color w:val="000000"/>
          <w:shd w:val="clear" w:color="auto" w:fill="ffffff"/>
          <w:lang w:eastAsia="pl-PL"/>
        </w:rPr>
        <w:t xml:space="preserve">Zamawiający ma prawo do wydania Wykonawcy polecenia dokonania zmian w realizacji zadania, jeżeli </w:t>
      </w:r>
      <w:r>
        <w:rPr>
          <w:color w:val="000000"/>
          <w:shd w:val="clear" w:color="auto" w:fill="ffffff"/>
          <w:lang w:eastAsia="pl-PL"/>
        </w:rPr>
        <w:t xml:space="preserve">uzna,</w:t>
      </w:r>
      <w:r>
        <w:rPr>
          <w:color w:val="000000"/>
          <w:shd w:val="clear" w:color="auto" w:fill="ffffff"/>
          <w:lang w:eastAsia="pl-PL"/>
        </w:rPr>
        <w:t xml:space="preserve"> że</w:t>
      </w:r>
      <w:r>
        <w:rPr>
          <w:color w:val="000000"/>
          <w:shd w:val="clear" w:color="auto" w:fill="ffffff"/>
          <w:lang w:eastAsia="pl-PL"/>
        </w:rPr>
        <w:t xml:space="preserve"> jest to niezbędne dla prawidłowego wykonania zlecenia.                              W szczególności zmianom (zwiększeniu lub zmniejszeniu ilości) w trakcie realizacji umowy mogą ulec przekazywane Wykonawcy wykazy obsługiwanych nieruchomości zamieszkałych.</w:t>
      </w:r>
      <w:r>
        <w:rPr>
          <w:rFonts w:cs="Arial"/>
          <w:shd w:val="clear" w:color="auto" w:fill="ffffff"/>
          <w:lang w:eastAsia="pl-PL"/>
        </w:rPr>
      </w:r>
    </w:p>
    <w:p w14:paraId="2330A894" w14:textId="77777777">
      <w:pPr>
        <w:widowControl w:val="false"/>
        <w:spacing/>
        <w:ind/>
        <w:jc w:val="both"/>
        <w:rPr>
          <w:rFonts w:cs="Arial"/>
          <w:lang w:eastAsia="pl-PL"/>
        </w:rPr>
      </w:pPr>
      <w:r>
        <w:rPr>
          <w:rFonts w:cs="Arial"/>
          <w:lang w:eastAsia="pl-PL"/>
        </w:rPr>
      </w:r>
      <w:r>
        <w:rPr>
          <w:rFonts w:cs="Arial"/>
          <w:lang w:eastAsia="pl-PL"/>
        </w:rPr>
      </w:r>
    </w:p>
    <w:p w14:paraId="1CC00617" w14:textId="280190F2">
      <w:pPr>
        <w:numPr>
          <w:ilvl w:val="0"/>
          <w:numId w:val="29"/>
        </w:numPr>
        <w:spacing/>
        <w:ind/>
        <w:jc w:val="both"/>
        <w:rPr>
          <w:color w:val="000000"/>
        </w:rPr>
      </w:pPr>
      <w:r>
        <w:rPr>
          <w:color w:val="000000"/>
        </w:rPr>
        <w:t xml:space="preserve">Realizacji zamówienia będzie towarzyszyło zastosowanie przepisów ustawy z dnia 11 września 2011 r. Prawo zamówień publicznych </w:t>
      </w:r>
      <w:r>
        <w:t xml:space="preserve">(Dz. U. z 202</w:t>
      </w:r>
      <w:r>
        <w:t xml:space="preserve">6</w:t>
      </w:r>
      <w:r>
        <w:t xml:space="preserve"> r. poz. </w:t>
      </w:r>
      <w:r>
        <w:t xml:space="preserve">793</w:t>
      </w:r>
      <w:r>
        <w:t xml:space="preserve">)</w:t>
      </w:r>
      <w:r>
        <w:rPr>
          <w:color w:val="000000"/>
        </w:rPr>
        <w:t xml:space="preserve"> oraz aktualnych regulacji prawnych i proceduralnych w dziedzinie gospodarki odpadami. </w:t>
      </w:r>
      <w:r>
        <w:rPr>
          <w:color w:val="000000"/>
        </w:rPr>
      </w:r>
    </w:p>
    <w:p w14:paraId="0DB66F69" w14:textId="77777777">
      <w:pPr>
        <w:spacing/>
        <w:ind/>
        <w:jc w:val="both"/>
        <w:rPr>
          <w:color w:val="000000"/>
          <w:sz w:val="16"/>
          <w:szCs w:val="16"/>
        </w:rPr>
      </w:pPr>
      <w:r>
        <w:rPr>
          <w:color w:val="000000"/>
          <w:sz w:val="16"/>
          <w:szCs w:val="16"/>
        </w:rPr>
      </w:r>
      <w:r>
        <w:rPr>
          <w:color w:val="000000"/>
          <w:sz w:val="16"/>
          <w:szCs w:val="16"/>
        </w:rPr>
      </w:r>
    </w:p>
    <w:p w14:paraId="2ADCB476" w14:textId="77777777">
      <w:pPr>
        <w:numPr>
          <w:ilvl w:val="0"/>
          <w:numId w:val="29"/>
        </w:numPr>
        <w:spacing/>
        <w:ind/>
        <w:jc w:val="both"/>
        <w:rPr>
          <w:color w:val="000000"/>
        </w:rPr>
      </w:pPr>
      <w:r>
        <w:rPr>
          <w:color w:val="000000"/>
        </w:rPr>
        <w:t xml:space="preserve">Umowę sporządzono w trzech jednobrzmiących egzemplarzach, dwa dla Zamawiającego oraz jeden dla Wykonawcy.</w:t>
      </w:r>
      <w:r>
        <w:rPr>
          <w:color w:val="000000"/>
        </w:rPr>
      </w:r>
    </w:p>
    <w:p w14:paraId="7003D7E0" w14:textId="77777777">
      <w:pPr>
        <w:spacing/>
        <w:ind/>
        <w:jc w:val="both"/>
        <w:rPr>
          <w:color w:val="000000"/>
          <w:sz w:val="16"/>
          <w:szCs w:val="16"/>
        </w:rPr>
      </w:pPr>
      <w:r>
        <w:rPr>
          <w:color w:val="000000"/>
          <w:sz w:val="16"/>
          <w:szCs w:val="16"/>
        </w:rPr>
      </w:r>
      <w:r>
        <w:rPr>
          <w:color w:val="000000"/>
          <w:sz w:val="16"/>
          <w:szCs w:val="16"/>
        </w:rPr>
      </w:r>
    </w:p>
    <w:p w14:paraId="5E7D9160" w14:textId="77777777">
      <w:pPr>
        <w:numPr>
          <w:ilvl w:val="0"/>
          <w:numId w:val="29"/>
        </w:numPr>
        <w:spacing/>
        <w:ind/>
        <w:jc w:val="both"/>
        <w:rPr>
          <w:lang w:eastAsia="pl-PL"/>
        </w:rPr>
      </w:pPr>
      <w:r>
        <w:rPr>
          <w:lang w:eastAsia="pl-PL"/>
        </w:rPr>
        <w:t xml:space="preserve">W trakcie trwania niniejszej umowy Wykonawca zobowiązuje się do pisemnego powiadamiania Zamawiającego o:</w:t>
      </w:r>
      <w:r>
        <w:rPr>
          <w:lang w:eastAsia="pl-PL"/>
        </w:rPr>
      </w:r>
    </w:p>
    <w:p w14:paraId="123F0A63" w14:textId="77777777">
      <w:pPr>
        <w:spacing/>
        <w:ind w:left="360"/>
        <w:jc w:val="both"/>
        <w:rPr>
          <w:sz w:val="16"/>
          <w:szCs w:val="16"/>
          <w:lang w:eastAsia="pl-PL"/>
        </w:rPr>
      </w:pPr>
      <w:r>
        <w:rPr>
          <w:sz w:val="16"/>
          <w:szCs w:val="16"/>
          <w:lang w:eastAsia="pl-PL"/>
        </w:rPr>
      </w:r>
      <w:r>
        <w:rPr>
          <w:sz w:val="16"/>
          <w:szCs w:val="16"/>
          <w:lang w:eastAsia="pl-PL"/>
        </w:rPr>
      </w:r>
    </w:p>
    <w:p w14:paraId="177E2AC5" w14:textId="77777777">
      <w:pPr>
        <w:spacing/>
        <w:ind w:left="360"/>
        <w:jc w:val="both"/>
        <w:rPr>
          <w:lang w:eastAsia="pl-PL"/>
        </w:rPr>
      </w:pPr>
      <w:r>
        <w:rPr>
          <w:lang w:eastAsia="pl-PL"/>
        </w:rPr>
        <w:t xml:space="preserve">1) zmianie siedziby lub nazwy firmy,</w:t>
      </w:r>
      <w:r>
        <w:rPr>
          <w:lang w:eastAsia="pl-PL"/>
        </w:rPr>
      </w:r>
    </w:p>
    <w:p w14:paraId="5E3B80E3" w14:textId="77777777">
      <w:pPr>
        <w:spacing/>
        <w:ind w:left="360"/>
        <w:jc w:val="both"/>
        <w:rPr>
          <w:lang w:eastAsia="pl-PL"/>
        </w:rPr>
      </w:pPr>
      <w:r>
        <w:rPr>
          <w:lang w:eastAsia="pl-PL"/>
        </w:rPr>
        <w:t xml:space="preserve">2) zmianie osób reprezentujących,</w:t>
      </w:r>
      <w:r>
        <w:rPr>
          <w:lang w:eastAsia="pl-PL"/>
        </w:rPr>
      </w:r>
    </w:p>
    <w:p w14:paraId="2BCC5C95" w14:textId="77777777">
      <w:pPr>
        <w:spacing/>
        <w:ind w:left="360"/>
        <w:jc w:val="both"/>
        <w:rPr>
          <w:lang w:eastAsia="pl-PL"/>
        </w:rPr>
      </w:pPr>
      <w:r>
        <w:rPr>
          <w:lang w:eastAsia="pl-PL"/>
        </w:rPr>
        <w:t xml:space="preserve">3) ogłoszeniu upadłości,</w:t>
      </w:r>
      <w:r>
        <w:rPr>
          <w:lang w:eastAsia="pl-PL"/>
        </w:rPr>
      </w:r>
    </w:p>
    <w:p w14:paraId="5A088AFB" w14:textId="77777777">
      <w:pPr>
        <w:spacing/>
        <w:ind w:left="360"/>
        <w:jc w:val="both"/>
        <w:rPr>
          <w:lang w:eastAsia="pl-PL"/>
        </w:rPr>
      </w:pPr>
      <w:r>
        <w:rPr>
          <w:lang w:eastAsia="pl-PL"/>
        </w:rPr>
        <w:t xml:space="preserve">4) ogłoszeniu likwidacji,</w:t>
      </w:r>
      <w:r>
        <w:rPr>
          <w:lang w:eastAsia="pl-PL"/>
        </w:rPr>
      </w:r>
    </w:p>
    <w:p w14:paraId="14C8AAA2" w14:textId="77777777">
      <w:pPr>
        <w:spacing/>
        <w:ind w:left="360"/>
        <w:jc w:val="both"/>
        <w:rPr>
          <w:lang w:eastAsia="pl-PL"/>
        </w:rPr>
      </w:pPr>
      <w:r>
        <w:rPr>
          <w:lang w:eastAsia="pl-PL"/>
        </w:rPr>
        <w:t xml:space="preserve">5) zawieszeniu działalności,</w:t>
      </w:r>
      <w:r>
        <w:rPr>
          <w:lang w:eastAsia="pl-PL"/>
        </w:rPr>
      </w:r>
    </w:p>
    <w:p w14:paraId="7146CE75" w14:textId="77777777">
      <w:pPr>
        <w:tabs>
          <w:tab w:val="left" w:leader="none" w:pos="-1980"/>
        </w:tabs>
        <w:spacing/>
        <w:ind w:left="360"/>
        <w:jc w:val="both"/>
        <w:rPr>
          <w:b/>
          <w:bCs/>
          <w:color w:val="000000"/>
        </w:rPr>
      </w:pPr>
      <w:r>
        <w:rPr>
          <w:lang w:eastAsia="pl-PL"/>
        </w:rPr>
        <w:t xml:space="preserve">6) wszczęcia postępowania układowego, w którym uczestniczy Wykonawca.</w:t>
      </w:r>
      <w:r>
        <w:rPr>
          <w:b/>
          <w:bCs/>
          <w:color w:val="000000"/>
        </w:rPr>
      </w:r>
    </w:p>
    <w:p w14:paraId="446B54E4" w14:textId="77777777">
      <w:pPr>
        <w:spacing/>
        <w:ind w:left="360"/>
        <w:jc w:val="both"/>
        <w:rPr>
          <w:color w:val="000000"/>
          <w:sz w:val="16"/>
          <w:szCs w:val="16"/>
        </w:rPr>
      </w:pPr>
      <w:r>
        <w:rPr>
          <w:color w:val="000000"/>
          <w:sz w:val="16"/>
          <w:szCs w:val="16"/>
        </w:rPr>
      </w:r>
      <w:r>
        <w:rPr>
          <w:color w:val="000000"/>
          <w:sz w:val="16"/>
          <w:szCs w:val="16"/>
        </w:rPr>
      </w:r>
    </w:p>
    <w:p w14:paraId="64A4885E" w14:textId="77777777">
      <w:pPr>
        <w:numPr>
          <w:ilvl w:val="0"/>
          <w:numId w:val="29"/>
        </w:numPr>
        <w:spacing/>
        <w:ind/>
        <w:jc w:val="both"/>
        <w:rPr>
          <w:color w:val="000000"/>
        </w:rPr>
      </w:pPr>
      <w:r>
        <w:rPr>
          <w:lang w:eastAsia="pl-PL"/>
        </w:rPr>
        <w:t xml:space="preserve">Następujące załączniki do umowy stanowią jej integralną część:</w:t>
      </w:r>
      <w:r>
        <w:rPr>
          <w:color w:val="000000"/>
        </w:rPr>
      </w:r>
    </w:p>
    <w:p w14:paraId="17105A50" w14:textId="77777777">
      <w:pPr>
        <w:spacing/>
        <w:ind w:firstLine="360"/>
        <w:rPr>
          <w:lang w:eastAsia="pl-PL"/>
        </w:rPr>
      </w:pPr>
      <w:r>
        <w:rPr>
          <w:lang w:eastAsia="pl-PL"/>
        </w:rPr>
        <w:t xml:space="preserve">1) Załącznik nr 1- SWZ.</w:t>
      </w:r>
      <w:r>
        <w:rPr>
          <w:lang w:eastAsia="pl-PL"/>
        </w:rPr>
      </w:r>
    </w:p>
    <w:p w14:paraId="69657292" w14:textId="77777777">
      <w:pPr>
        <w:spacing/>
        <w:ind w:firstLine="360"/>
        <w:jc w:val="both"/>
        <w:rPr>
          <w:lang w:eastAsia="pl-PL"/>
        </w:rPr>
      </w:pPr>
      <w:r>
        <w:rPr>
          <w:lang w:eastAsia="pl-PL"/>
        </w:rPr>
        <w:t xml:space="preserve">2) Załącznik nr 2 - Oferta Wykonawcy.</w:t>
      </w:r>
      <w:r>
        <w:rPr>
          <w:lang w:eastAsia="pl-PL"/>
        </w:rPr>
      </w:r>
    </w:p>
    <w:p w14:paraId="73E93E20" w14:textId="77777777">
      <w:pPr>
        <w:tabs>
          <w:tab w:val="left" w:leader="none" w:pos="-1980"/>
        </w:tabs>
        <w:spacing/>
        <w:ind/>
        <w:jc w:val="both"/>
        <w:rPr>
          <w:b/>
          <w:bCs/>
          <w:color w:val="000000"/>
        </w:rPr>
      </w:pPr>
      <w:r>
        <w:rPr>
          <w:b/>
          <w:bCs/>
          <w:color w:val="000000"/>
        </w:rPr>
      </w:r>
      <w:r>
        <w:rPr>
          <w:b/>
          <w:bCs/>
          <w:color w:val="000000"/>
        </w:rPr>
      </w:r>
    </w:p>
    <w:p w14:paraId="560151D4" w14:textId="77777777">
      <w:pPr>
        <w:spacing/>
        <w:ind/>
        <w:jc w:val="both"/>
        <w:rPr/>
      </w:pPr>
      <w:r>
        <w:t xml:space="preserve"> </w:t>
      </w:r>
      <w:r/>
    </w:p>
    <w:p w14:paraId="0BAD03C4" w14:textId="77777777">
      <w:pPr>
        <w:spacing/>
        <w:ind/>
        <w:jc w:val="both"/>
        <w:rPr/>
      </w:pPr>
      <w:r>
        <w:t xml:space="preserve">  ZAMAWIAJĄCY:</w:t>
      </w:r>
      <w:r>
        <w:tab/>
      </w:r>
      <w:r>
        <w:tab/>
      </w:r>
      <w:r>
        <w:tab/>
      </w:r>
      <w:r>
        <w:tab/>
      </w:r>
      <w:r>
        <w:tab/>
      </w:r>
      <w:r>
        <w:tab/>
      </w:r>
      <w:r>
        <w:tab/>
        <w:t xml:space="preserve">              WYKONAWCA</w:t>
      </w:r>
      <w:r/>
    </w:p>
    <w:p w14:paraId="07763034" w14:textId="77777777">
      <w:pPr>
        <w:spacing w:after="40" w:line="360" w:lineRule="auto"/>
        <w:ind w:right="-432" w:hanging="709" w:left="709"/>
        <w:jc w:val="right"/>
        <w:rPr>
          <w:b/>
          <w:color w:val="000000"/>
          <w:lang w:eastAsia="pl-PL"/>
        </w:rPr>
      </w:pPr>
      <w:r/>
      <w:bookmarkStart w:id="25" w:name="_Hlk85028902"/>
      <w:r/>
      <w:r>
        <w:rPr>
          <w:b/>
          <w:color w:val="000000"/>
          <w:lang w:eastAsia="pl-PL"/>
        </w:rPr>
      </w:r>
    </w:p>
    <w:p w14:paraId="5C23DEA1"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6720B8FA"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6D653DA3"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5FFA88DB"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2961101A"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0BB3876C"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015EE2C6"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302E83AC"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037E2ABE"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1A3A5E0E"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4C37028F"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756A045F"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7F369F8D" w14:textId="77777777">
      <w:pPr>
        <w:spacing w:after="40" w:line="360" w:lineRule="auto"/>
        <w:ind w:right="-432" w:hanging="709" w:left="709"/>
        <w:jc w:val="right"/>
        <w:rPr>
          <w:b/>
          <w:color w:val="000000"/>
          <w:lang w:eastAsia="pl-PL"/>
        </w:rPr>
      </w:pPr>
      <w:r>
        <w:rPr>
          <w:b/>
          <w:color w:val="000000"/>
          <w:lang w:eastAsia="pl-PL"/>
        </w:rPr>
      </w:r>
      <w:r>
        <w:rPr>
          <w:b/>
          <w:color w:val="000000"/>
          <w:lang w:eastAsia="pl-PL"/>
        </w:rPr>
      </w:r>
    </w:p>
    <w:p w14:paraId="6D93EBEA" w14:textId="77777777">
      <w:pPr>
        <w:spacing w:after="40" w:line="360" w:lineRule="auto"/>
        <w:ind w:right="-432" w:hanging="709" w:left="709"/>
        <w:jc w:val="right"/>
        <w:rPr>
          <w:b/>
          <w:color w:val="000000"/>
          <w:lang w:eastAsia="pl-PL"/>
        </w:rPr>
      </w:pPr>
      <w:r>
        <w:rPr>
          <w:b/>
          <w:color w:val="000000"/>
          <w:lang w:eastAsia="pl-PL"/>
        </w:rPr>
        <w:t xml:space="preserve">Załącznik nr 7 do SWZ</w:t>
      </w:r>
      <w:r>
        <w:rPr>
          <w:b/>
          <w:color w:val="000000"/>
          <w:lang w:eastAsia="pl-PL"/>
        </w:rPr>
      </w:r>
    </w:p>
    <w:p w14:paraId="5ECE6E69" w14:textId="77777777">
      <w:pPr>
        <w:spacing/>
        <w:ind/>
        <w:rPr>
          <w:bCs/>
          <w:color w:val="000000"/>
          <w:lang w:eastAsia="pl-PL"/>
        </w:rPr>
      </w:pPr>
      <w:r>
        <w:rPr>
          <w:bCs/>
          <w:color w:val="000000"/>
          <w:lang w:eastAsia="pl-PL"/>
        </w:rPr>
      </w:r>
      <w:r>
        <w:rPr>
          <w:bCs/>
          <w:color w:val="000000"/>
          <w:lang w:eastAsia="pl-PL"/>
        </w:rPr>
      </w:r>
    </w:p>
    <w:p w14:paraId="306E9C78" w14:textId="77777777">
      <w:pPr>
        <w:spacing w:line="276" w:lineRule="auto"/>
        <w:ind/>
        <w:jc w:val="center"/>
        <w:rPr>
          <w:bCs/>
          <w:color w:val="000000"/>
          <w:spacing w:val="4"/>
          <w:szCs w:val="20"/>
          <w:lang w:eastAsia="pl-PL"/>
        </w:rPr>
      </w:pPr>
      <w:r>
        <w:rPr>
          <w:bCs/>
          <w:color w:val="000000"/>
          <w:spacing w:val="4"/>
          <w:szCs w:val="20"/>
          <w:lang w:eastAsia="pl-PL"/>
        </w:rPr>
      </w:r>
      <w:r>
        <w:rPr>
          <w:bCs/>
          <w:color w:val="000000"/>
          <w:spacing w:val="4"/>
          <w:szCs w:val="20"/>
          <w:lang w:eastAsia="pl-PL"/>
        </w:rPr>
      </w:r>
    </w:p>
    <w:p w14:paraId="1E7577C5" w14:textId="77777777">
      <w:pPr>
        <w:spacing w:line="276" w:lineRule="auto"/>
        <w:ind/>
        <w:jc w:val="center"/>
        <w:rPr>
          <w:bCs/>
          <w:color w:val="000000"/>
          <w:spacing w:val="4"/>
          <w:szCs w:val="20"/>
          <w:lang w:eastAsia="pl-PL"/>
        </w:rPr>
      </w:pPr>
      <w:r>
        <w:rPr>
          <w:bCs/>
          <w:color w:val="000000"/>
          <w:spacing w:val="4"/>
          <w:szCs w:val="20"/>
          <w:lang w:eastAsia="pl-PL"/>
        </w:rPr>
      </w:r>
      <w:r>
        <w:rPr>
          <w:bCs/>
          <w:color w:val="000000"/>
          <w:spacing w:val="4"/>
          <w:szCs w:val="20"/>
          <w:lang w:eastAsia="pl-PL"/>
        </w:rPr>
      </w:r>
    </w:p>
    <w:p w14:paraId="1B8081AF" w14:textId="77777777">
      <w:pPr>
        <w:spacing w:line="276" w:lineRule="auto"/>
        <w:ind/>
        <w:jc w:val="center"/>
        <w:rPr>
          <w:bCs/>
          <w:color w:val="000000"/>
          <w:spacing w:val="4"/>
          <w:szCs w:val="20"/>
          <w:lang w:eastAsia="pl-PL"/>
        </w:rPr>
      </w:pPr>
      <w:r>
        <w:rPr>
          <w:bCs/>
          <w:color w:val="000000"/>
          <w:spacing w:val="4"/>
          <w:szCs w:val="20"/>
          <w:lang w:eastAsia="pl-PL"/>
        </w:rPr>
        <w:t xml:space="preserve">OŚWIADCZENIE WYKONAWCY</w:t>
      </w:r>
      <w:r>
        <w:rPr>
          <w:bCs/>
          <w:color w:val="000000"/>
          <w:spacing w:val="4"/>
          <w:szCs w:val="20"/>
          <w:lang w:eastAsia="pl-PL"/>
        </w:rPr>
      </w:r>
    </w:p>
    <w:p w14:paraId="2BFBC422" w14:textId="77777777">
      <w:pPr>
        <w:spacing w:line="276" w:lineRule="auto"/>
        <w:ind/>
        <w:jc w:val="both"/>
        <w:rPr>
          <w:bCs/>
          <w:color w:val="000000"/>
          <w:spacing w:val="4"/>
          <w:lang w:eastAsia="pl-PL"/>
        </w:rPr>
      </w:pPr>
      <w:r>
        <w:rPr>
          <w:bCs/>
          <w:color w:val="000000"/>
          <w:spacing w:val="4"/>
          <w:lang w:eastAsia="pl-PL"/>
        </w:rPr>
      </w:r>
      <w:r>
        <w:rPr>
          <w:bCs/>
          <w:color w:val="000000"/>
          <w:spacing w:val="4"/>
          <w:lang w:eastAsia="pl-PL"/>
        </w:rPr>
      </w:r>
    </w:p>
    <w:p w14:paraId="74A0109C" w14:textId="77777777">
      <w:pPr>
        <w:spacing w:line="276" w:lineRule="auto"/>
        <w:ind/>
        <w:jc w:val="both"/>
        <w:rPr>
          <w:bCs/>
          <w:color w:val="000000"/>
          <w:spacing w:val="4"/>
          <w:lang w:eastAsia="pl-PL"/>
        </w:rPr>
      </w:pPr>
      <w:r>
        <w:rPr>
          <w:bCs/>
          <w:color w:val="000000"/>
          <w:spacing w:val="4"/>
          <w:lang w:eastAsia="pl-PL"/>
        </w:rPr>
      </w:r>
      <w:r>
        <w:rPr>
          <w:bCs/>
          <w:color w:val="000000"/>
          <w:spacing w:val="4"/>
          <w:lang w:eastAsia="pl-PL"/>
        </w:rPr>
      </w:r>
    </w:p>
    <w:p w14:paraId="3BAA1CB8" w14:textId="77777777">
      <w:pPr>
        <w:spacing w:line="276" w:lineRule="auto"/>
        <w:ind/>
        <w:jc w:val="both"/>
        <w:rPr>
          <w:bCs/>
          <w:color w:val="000000"/>
          <w:spacing w:val="4"/>
          <w:lang w:eastAsia="pl-PL"/>
        </w:rPr>
      </w:pPr>
      <w:r>
        <w:rPr>
          <w:bCs/>
          <w:color w:val="000000"/>
          <w:spacing w:val="4"/>
          <w:lang w:eastAsia="pl-PL"/>
        </w:rPr>
      </w:r>
      <w:r>
        <w:rPr>
          <w:bCs/>
          <w:color w:val="000000"/>
          <w:spacing w:val="4"/>
          <w:lang w:eastAsia="pl-PL"/>
        </w:rPr>
      </w:r>
    </w:p>
    <w:p w14:paraId="081C95FD" w14:textId="77777777">
      <w:pPr>
        <w:spacing w:line="360" w:lineRule="auto"/>
        <w:ind/>
        <w:jc w:val="both"/>
        <w:rPr>
          <w:bCs/>
          <w:color w:val="000000"/>
          <w:spacing w:val="4"/>
          <w:lang w:eastAsia="pl-PL"/>
        </w:rPr>
      </w:pPr>
      <w:r>
        <w:rPr>
          <w:bCs/>
          <w:color w:val="000000"/>
          <w:spacing w:val="4"/>
          <w:lang w:eastAsia="pl-PL"/>
        </w:rPr>
        <w:t xml:space="preserve">My niżej podpisani:</w:t>
      </w:r>
      <w:r>
        <w:rPr>
          <w:bCs/>
          <w:color w:val="000000"/>
          <w:spacing w:val="4"/>
          <w:lang w:eastAsia="pl-PL"/>
        </w:rPr>
      </w:r>
    </w:p>
    <w:p w14:paraId="4BB2C7E7" w14:textId="77777777">
      <w:pPr>
        <w:spacing w:line="360" w:lineRule="auto"/>
        <w:ind/>
        <w:jc w:val="both"/>
        <w:rPr>
          <w:bCs/>
          <w:color w:val="000000"/>
          <w:spacing w:val="4"/>
          <w:lang w:eastAsia="pl-PL"/>
        </w:rPr>
      </w:pPr>
      <w:r>
        <w:rPr>
          <w:bCs/>
          <w:color w:val="000000"/>
          <w:spacing w:val="4"/>
          <w:lang w:eastAsia="pl-PL"/>
        </w:rPr>
        <w:t xml:space="preserve">……………………………………………………………………………………………………………………………………………………………………………………………………</w:t>
      </w:r>
      <w:r>
        <w:rPr>
          <w:bCs/>
          <w:color w:val="000000"/>
          <w:spacing w:val="4"/>
          <w:lang w:eastAsia="pl-PL"/>
        </w:rPr>
      </w:r>
    </w:p>
    <w:p w14:paraId="24ABBD37" w14:textId="77777777">
      <w:pPr>
        <w:spacing w:line="360" w:lineRule="auto"/>
        <w:ind/>
        <w:jc w:val="both"/>
        <w:rPr>
          <w:bCs/>
          <w:color w:val="000000"/>
          <w:spacing w:val="4"/>
          <w:lang w:eastAsia="pl-PL"/>
        </w:rPr>
      </w:pPr>
      <w:r>
        <w:rPr>
          <w:bCs/>
          <w:color w:val="000000"/>
          <w:spacing w:val="4"/>
          <w:lang w:eastAsia="pl-PL"/>
        </w:rPr>
        <w:t xml:space="preserve">działając w imieniu i na rzecz: </w:t>
      </w:r>
      <w:r>
        <w:rPr>
          <w:bCs/>
          <w:color w:val="000000"/>
          <w:spacing w:val="4"/>
          <w:lang w:eastAsia="pl-PL"/>
        </w:rPr>
      </w:r>
    </w:p>
    <w:p w14:paraId="6B86A7B7" w14:textId="77777777">
      <w:pPr>
        <w:spacing w:line="360" w:lineRule="auto"/>
        <w:ind/>
        <w:jc w:val="both"/>
        <w:rPr>
          <w:bCs/>
          <w:color w:val="000000"/>
          <w:spacing w:val="4"/>
          <w:lang w:eastAsia="pl-PL"/>
        </w:rPr>
      </w:pPr>
      <w:r>
        <w:rPr>
          <w:bCs/>
          <w:color w:val="000000"/>
          <w:spacing w:val="4"/>
          <w:lang w:eastAsia="pl-PL"/>
        </w:rPr>
        <w:t xml:space="preserve">.............................................................................................................................................</w:t>
      </w:r>
      <w:r>
        <w:rPr>
          <w:bCs/>
          <w:color w:val="000000"/>
          <w:spacing w:val="4"/>
          <w:lang w:eastAsia="pl-PL"/>
        </w:rPr>
      </w:r>
    </w:p>
    <w:p w14:paraId="27DD1549" w14:textId="77777777">
      <w:pPr>
        <w:spacing w:line="360" w:lineRule="auto"/>
        <w:ind/>
        <w:jc w:val="both"/>
        <w:rPr>
          <w:bCs/>
          <w:color w:val="000000"/>
          <w:spacing w:val="4"/>
          <w:lang w:eastAsia="pl-PL"/>
        </w:rPr>
      </w:pPr>
      <w:r>
        <w:rPr>
          <w:bCs/>
          <w:color w:val="000000"/>
          <w:spacing w:val="4"/>
          <w:lang w:eastAsia="pl-PL"/>
        </w:rPr>
        <w:t xml:space="preserve">.............................................................................................................................................</w:t>
      </w:r>
      <w:r>
        <w:rPr>
          <w:bCs/>
          <w:color w:val="000000"/>
          <w:spacing w:val="4"/>
          <w:lang w:eastAsia="pl-PL"/>
        </w:rPr>
      </w:r>
    </w:p>
    <w:p w14:paraId="67866A75" w14:textId="77777777">
      <w:pPr>
        <w:spacing w:line="360" w:lineRule="auto"/>
        <w:ind/>
        <w:jc w:val="both"/>
        <w:rPr>
          <w:bCs/>
          <w:color w:val="000000"/>
          <w:lang w:eastAsia="pl-PL"/>
        </w:rPr>
      </w:pPr>
      <w:r>
        <w:rPr>
          <w:bCs/>
          <w:color w:val="000000"/>
          <w:spacing w:val="4"/>
          <w:lang w:eastAsia="pl-PL"/>
        </w:rPr>
        <w:t xml:space="preserve">ubiegając się o udzielenie zamówienia publicznego pn. </w:t>
      </w:r>
      <w:r>
        <w:rPr>
          <w:color w:val="000000"/>
          <w:lang w:eastAsia="pl-PL"/>
        </w:rPr>
        <w:t xml:space="preserve">„</w:t>
      </w:r>
      <w:r>
        <w:rPr>
          <w:lang w:eastAsia="pl-PL"/>
        </w:rPr>
        <w:t xml:space="preserve">Odbiór i zagospodarowanie odpadów komunalnych z terenu Gminy Miedzna” </w:t>
      </w:r>
      <w:r>
        <w:rPr>
          <w:bCs/>
          <w:color w:val="000000"/>
          <w:lang w:eastAsia="pl-PL"/>
        </w:rPr>
        <w:t xml:space="preserve">prowadzonego przez Gminę Miedzna oświadczamy</w:t>
      </w:r>
      <w:r>
        <w:rPr>
          <w:bCs/>
          <w:color w:val="000000"/>
          <w:lang w:eastAsia="pl-PL"/>
        </w:rPr>
      </w:r>
    </w:p>
    <w:p w14:paraId="2AAEFBA6" w14:textId="77777777">
      <w:pPr>
        <w:spacing w:line="360" w:lineRule="auto"/>
        <w:ind/>
        <w:jc w:val="both"/>
        <w:rPr>
          <w:bCs/>
          <w:color w:val="000000"/>
          <w:lang w:eastAsia="pl-PL"/>
        </w:rPr>
      </w:pPr>
      <w:r>
        <w:rPr>
          <w:bCs/>
          <w:color w:val="000000"/>
          <w:lang w:eastAsia="pl-PL"/>
        </w:rPr>
      </w:r>
      <w:r>
        <w:rPr>
          <w:bCs/>
          <w:color w:val="000000"/>
          <w:lang w:eastAsia="pl-PL"/>
        </w:rPr>
      </w:r>
    </w:p>
    <w:p w14:paraId="15F8CD6C" w14:textId="77777777">
      <w:pPr>
        <w:spacing w:line="360" w:lineRule="auto"/>
        <w:ind/>
        <w:jc w:val="both"/>
        <w:rPr>
          <w:bCs/>
          <w:lang w:eastAsia="pl-PL"/>
        </w:rPr>
      </w:pPr>
      <w:r>
        <w:rPr>
          <w:bCs/>
          <w:color w:val="000000"/>
          <w:lang w:eastAsia="pl-PL"/>
        </w:rPr>
        <w:t xml:space="preserve">że informacje zawarte w oświadczeniu, o którym mowa w art. 125 ust. 1 p.z.p. w zakresie odnoszącym się do podstaw wykluczenia wskazanych </w:t>
      </w:r>
      <w:r>
        <w:rPr>
          <w:bCs/>
          <w:lang w:eastAsia="pl-PL"/>
        </w:rPr>
        <w:t xml:space="preserve">w art. 108 ust. 1 pkt 3-6 p.z.p. oraz w zakresie podstaw wykluczenia wskazanych w art. 109 ust. 1 pkt 1 p.z.p. są aktualne.</w:t>
      </w:r>
      <w:r>
        <w:rPr>
          <w:bCs/>
          <w:lang w:eastAsia="pl-PL"/>
        </w:rPr>
      </w:r>
    </w:p>
    <w:p w14:paraId="04ED71F8" w14:textId="77777777">
      <w:pPr>
        <w:spacing w:line="360" w:lineRule="auto"/>
        <w:ind/>
        <w:jc w:val="both"/>
        <w:rPr>
          <w:bCs/>
          <w:lang w:eastAsia="pl-PL"/>
        </w:rPr>
      </w:pPr>
      <w:r>
        <w:rPr>
          <w:bCs/>
          <w:lang w:eastAsia="pl-PL"/>
        </w:rPr>
      </w:r>
      <w:r>
        <w:rPr>
          <w:bCs/>
          <w:lang w:eastAsia="pl-PL"/>
        </w:rPr>
      </w:r>
    </w:p>
    <w:p w14:paraId="2439E062" w14:textId="77777777">
      <w:pPr>
        <w:spacing w:line="360" w:lineRule="auto"/>
        <w:ind/>
        <w:jc w:val="both"/>
        <w:rPr>
          <w:bCs/>
          <w:color w:val="000000"/>
          <w:lang w:eastAsia="pl-PL"/>
        </w:rPr>
      </w:pPr>
      <w:r>
        <w:rPr>
          <w:bCs/>
          <w:color w:val="000000"/>
          <w:lang w:eastAsia="pl-PL"/>
        </w:rPr>
      </w:r>
      <w:r>
        <w:rPr>
          <w:bCs/>
          <w:color w:val="000000"/>
          <w:lang w:eastAsia="pl-PL"/>
        </w:rPr>
      </w:r>
    </w:p>
    <w:p w14:paraId="5B61C64C" w14:textId="77777777">
      <w:pPr>
        <w:spacing w:line="360" w:lineRule="auto"/>
        <w:ind/>
        <w:jc w:val="both"/>
        <w:rPr>
          <w:bCs/>
          <w:color w:val="000000"/>
          <w:lang w:eastAsia="pl-PL"/>
        </w:rPr>
      </w:pPr>
      <w:r>
        <w:rPr>
          <w:bCs/>
          <w:color w:val="000000"/>
          <w:lang w:eastAsia="pl-PL"/>
        </w:rPr>
      </w:r>
      <w:r>
        <w:rPr>
          <w:bCs/>
          <w:color w:val="000000"/>
          <w:lang w:eastAsia="pl-PL"/>
        </w:rPr>
      </w:r>
    </w:p>
    <w:p w14:paraId="51014260" w14:textId="77777777">
      <w:pPr>
        <w:spacing w:line="360" w:lineRule="auto"/>
        <w:ind/>
        <w:jc w:val="both"/>
        <w:rPr>
          <w:bCs/>
          <w:color w:val="000000"/>
          <w:lang w:eastAsia="pl-PL"/>
        </w:rPr>
      </w:pPr>
      <w:r>
        <w:rPr>
          <w:bCs/>
          <w:color w:val="000000"/>
          <w:lang w:eastAsia="pl-PL"/>
        </w:rPr>
      </w:r>
      <w:r>
        <w:rPr>
          <w:bCs/>
          <w:color w:val="000000"/>
          <w:lang w:eastAsia="pl-PL"/>
        </w:rPr>
      </w:r>
    </w:p>
    <w:p w14:paraId="385C44E0" w14:textId="77777777">
      <w:pPr>
        <w:spacing w:line="360" w:lineRule="auto"/>
        <w:ind/>
        <w:jc w:val="both"/>
        <w:rPr>
          <w:bCs/>
          <w:color w:val="000000"/>
          <w:lang w:eastAsia="pl-PL"/>
        </w:rPr>
      </w:pPr>
      <w:r>
        <w:rPr>
          <w:bCs/>
          <w:color w:val="000000"/>
          <w:lang w:eastAsia="pl-PL"/>
        </w:rPr>
        <w:t xml:space="preserve">………………………………….</w:t>
      </w:r>
      <w:r>
        <w:rPr>
          <w:bCs/>
          <w:color w:val="000000"/>
          <w:lang w:eastAsia="pl-PL"/>
        </w:rPr>
      </w:r>
    </w:p>
    <w:p w14:paraId="46CB23B6" w14:textId="77777777">
      <w:pPr>
        <w:spacing w:line="360" w:lineRule="auto"/>
        <w:ind/>
        <w:jc w:val="both"/>
        <w:rPr>
          <w:bCs/>
          <w:color w:val="000000"/>
          <w:lang w:eastAsia="pl-PL"/>
        </w:rPr>
      </w:pPr>
      <w:r>
        <w:rPr>
          <w:bCs/>
          <w:color w:val="000000"/>
          <w:lang w:eastAsia="pl-PL"/>
        </w:rPr>
        <w:t xml:space="preserve">Data podpis </w:t>
      </w:r>
      <w:r>
        <w:rPr>
          <w:bCs/>
          <w:color w:val="000000"/>
          <w:lang w:eastAsia="pl-PL"/>
        </w:rPr>
      </w:r>
    </w:p>
    <w:p w14:paraId="7A25CAE4" w14:textId="77777777">
      <w:pPr>
        <w:tabs>
          <w:tab w:val="num" w:leader="none" w:pos="0"/>
        </w:tabs>
        <w:spacing w:after="40" w:line="360" w:lineRule="auto"/>
        <w:ind w:hanging="709" w:left="709"/>
        <w:jc w:val="right"/>
        <w:rPr>
          <w:b/>
          <w:color w:val="000000"/>
          <w:sz w:val="26"/>
          <w:szCs w:val="26"/>
          <w:lang w:eastAsia="pl-PL"/>
        </w:rPr>
      </w:pPr>
      <w:r>
        <w:rPr>
          <w:b/>
          <w:color w:val="000000"/>
          <w:sz w:val="26"/>
          <w:szCs w:val="26"/>
          <w:lang w:eastAsia="pl-PL"/>
        </w:rPr>
      </w:r>
      <w:r>
        <w:rPr>
          <w:b/>
          <w:color w:val="000000"/>
          <w:sz w:val="26"/>
          <w:szCs w:val="26"/>
          <w:lang w:eastAsia="pl-PL"/>
        </w:rPr>
      </w:r>
    </w:p>
    <w:p w14:paraId="16E57B80" w14:textId="77777777">
      <w:pPr>
        <w:tabs>
          <w:tab w:val="num" w:leader="none" w:pos="0"/>
        </w:tabs>
        <w:spacing w:after="40" w:line="360" w:lineRule="auto"/>
        <w:ind w:hanging="709" w:left="709"/>
        <w:jc w:val="right"/>
        <w:rPr>
          <w:b/>
          <w:color w:val="000000"/>
          <w:sz w:val="26"/>
          <w:szCs w:val="26"/>
          <w:lang w:eastAsia="pl-PL"/>
        </w:rPr>
      </w:pPr>
      <w:r>
        <w:rPr>
          <w:b/>
          <w:color w:val="000000"/>
          <w:sz w:val="26"/>
          <w:szCs w:val="26"/>
          <w:lang w:eastAsia="pl-PL"/>
        </w:rPr>
      </w:r>
      <w:r>
        <w:rPr>
          <w:b/>
          <w:color w:val="000000"/>
          <w:sz w:val="26"/>
          <w:szCs w:val="26"/>
          <w:lang w:eastAsia="pl-PL"/>
        </w:rPr>
      </w:r>
    </w:p>
    <w:p w14:paraId="06C21E17" w14:textId="77777777">
      <w:pPr>
        <w:spacing/>
        <w:ind/>
        <w:jc w:val="both"/>
        <w:rPr>
          <w:color w:val="000000"/>
        </w:rPr>
      </w:pPr>
      <w:r>
        <w:rPr>
          <w:color w:val="000000"/>
        </w:rPr>
      </w:r>
      <w:r>
        <w:rPr>
          <w:color w:val="000000"/>
        </w:rPr>
      </w:r>
    </w:p>
    <w:sectPr>
      <w:headerReference w:type="default" r:id="rId9"/>
      <w:footerReference w:type="default" r:id="rId10"/>
      <w:footnotePr/>
      <w:endnotePr>
        <w:numFmt w:val="decimal"/>
      </w:endnotePr>
      <w:type w:val="nextPage"/>
      <w:pgSz w:h="16838" w:orient="portrait" w:w="11906"/>
      <w:pgMar w:top="1417" w:right="1417" w:bottom="1417" w:left="1417" w:header="708" w:footer="708" w:gutter="0"/>
      <w:pgNumType w:start="1"/>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52C7109" w14:textId="77777777">
      <w:pPr>
        <w:spacing/>
        <w:ind/>
        <w:rPr/>
      </w:pPr>
      <w:r>
        <w:separator/>
      </w:r>
      <w:r/>
    </w:p>
  </w:endnote>
  <w:endnote w:type="continuationSeparator" w:id="0">
    <w:p w14:paraId="56CA3E9D" w14:textId="77777777">
      <w:pP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10600030101010101"/>
  </w:font>
  <w:font w:name="Segoe UI Symbol">
    <w:panose1 w:val="020B0502040204020203"/>
  </w:font>
  <w:font w:name="ArialMT">
    <w:panose1 w:val="020B0604020202020204"/>
  </w:font>
  <w:font w:name="Cambria">
    <w:panose1 w:val="02040503050406030204"/>
  </w:font>
  <w:font w:name="Segoe UI">
    <w:panose1 w:val="020B0502040204020203"/>
  </w:font>
  <w:font w:name="Tahoma">
    <w:panose1 w:val="020B0604030504040204"/>
  </w:font>
  <w:font w:name="MS Mincho">
    <w:panose1 w:val="02040604050505090304"/>
  </w:font>
  <w:font w:name="Lucida Sans Unicode">
    <w:panose1 w:val="020B0602030504020204"/>
  </w:font>
  <w:font w:name="Wingdings">
    <w:panose1 w:val="05000000000000000000"/>
  </w:font>
  <w:font w:name="OpenSymbol">
    <w:panose1 w:val="05010000000000000000"/>
  </w:font>
  <w:font w:name="Courier New">
    <w:panose1 w:val="02070309020205020404"/>
  </w:font>
  <w:font w:name="Mangal">
    <w:panose1 w:val="02040503050406030204"/>
  </w:font>
  <w:font w:name="Times New Roman">
    <w:panose1 w:val="02020603050405020304"/>
  </w:font>
  <w:font w:name="Wingdings 2">
    <w:panose1 w:val="05020102010507070707"/>
  </w:font>
  <w:font w:name="Symbol">
    <w:panose1 w:val="05050102010706020507"/>
  </w:font>
  <w:font w:name="Calibri">
    <w:panose1 w:val="020F05020202040302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60B680" w14:textId="77777777">
    <w:pPr>
      <w:pStyle w:val="1062"/>
      <w:spacing/>
      <w:ind/>
      <w:jc w:val="right"/>
      <w:rPr/>
    </w:pPr>
    <w:r>
      <w:fldChar w:fldCharType="begin"/>
    </w:r>
    <w:r>
      <w:instrText xml:space="preserve">PAGE   \* MERGEFORMAT</w:instrText>
    </w:r>
    <w:r>
      <w:fldChar w:fldCharType="separate"/>
    </w:r>
    <w:r>
      <w:t xml:space="preserve">10</w:t>
    </w:r>
    <w:r>
      <w:fldChar w:fldCharType="end"/>
    </w:r>
    <w:r/>
  </w:p>
  <w:p w14:paraId="70462716" w14:textId="77777777">
    <w:pPr>
      <w:pStyle w:val="1062"/>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A32A3F9" w14:textId="77777777">
      <w:pPr>
        <w:spacing/>
        <w:ind/>
        <w:rPr/>
      </w:pPr>
      <w:r>
        <w:separator/>
      </w:r>
      <w:r/>
    </w:p>
  </w:footnote>
  <w:footnote w:type="continuationSeparator" w:id="0">
    <w:p w14:paraId="1DD1E75D" w14:textId="77777777">
      <w:pPr>
        <w:spacing/>
        <w:ind/>
        <w:rPr/>
      </w:pPr>
      <w:r>
        <w:continuationSeparator/>
      </w:r>
      <w:r/>
    </w:p>
  </w:footnote>
  <w:footnote w:id="2">
    <w:p w14:paraId="7D715B66">
      <w:pPr>
        <w:pStyle w:val="1065"/>
        <w:spacing w:line="276" w:lineRule="auto"/>
        <w:ind/>
        <w:jc w:val="both"/>
        <w:rPr>
          <w:i/>
          <w:iCs/>
          <w:sz w:val="16"/>
          <w:szCs w:val="16"/>
        </w:rPr>
      </w:pPr>
      <w:r>
        <w:rPr>
          <w:rStyle w:val="1067"/>
          <w:rFonts w:eastAsia="MS Mincho"/>
          <w:i/>
          <w:iCs/>
          <w:sz w:val="16"/>
          <w:szCs w:val="16"/>
        </w:rPr>
        <w:footnoteRef/>
      </w:r>
      <w:r>
        <w:rPr>
          <w:i/>
          <w:iCs/>
          <w:sz w:val="16"/>
          <w:szCs w:val="16"/>
        </w:rPr>
        <w:t xml:space="preserve"> Należy podać mającą zastosowanie podstawę wykluczenia spośród wymienionych w art. 108 ust. 1 pkt 1), 2), 5), i 6) </w:t>
      </w:r>
      <w:r>
        <w:rPr>
          <w:i/>
          <w:iCs/>
          <w:sz w:val="16"/>
          <w:szCs w:val="16"/>
        </w:rPr>
      </w:r>
      <w:r>
        <w:rPr>
          <w:i/>
          <w:iCs/>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BBB0059" w14:textId="77777777">
    <w:pPr>
      <w:pStyle w:val="1060"/>
      <w:spacing/>
      <w:ind/>
      <w:jc w:val="center"/>
      <w:rPr>
        <w:b/>
        <w:i/>
        <w:sz w:val="20"/>
        <w:szCs w:val="20"/>
        <w:lang w:val="pl-PL"/>
      </w:rPr>
    </w:pPr>
    <w:r>
      <w:rPr>
        <w:b/>
        <w:i/>
        <w:sz w:val="20"/>
        <w:szCs w:val="20"/>
        <w:lang w:val="pl-PL"/>
      </w:rPr>
      <w:t xml:space="preserve"> „</w:t>
    </w:r>
    <w:bookmarkStart w:id="26" w:name="_Hlk85009340"/>
    <w:r>
      <w:rPr>
        <w:b/>
        <w:bCs/>
        <w:i/>
        <w:sz w:val="20"/>
        <w:szCs w:val="20"/>
        <w:lang w:val="pl-PL"/>
      </w:rPr>
      <w:t xml:space="preserve">O</w:t>
    </w:r>
    <w:r>
      <w:rPr>
        <w:b/>
        <w:bCs/>
        <w:i/>
        <w:sz w:val="20"/>
        <w:szCs w:val="20"/>
        <w:lang w:val="pl-PL"/>
      </w:rPr>
      <w:t xml:space="preserve">d</w:t>
    </w:r>
    <w:r>
      <w:rPr>
        <w:b/>
        <w:bCs/>
        <w:i/>
        <w:sz w:val="20"/>
        <w:szCs w:val="20"/>
        <w:lang w:val="pl-PL"/>
      </w:rPr>
      <w:t xml:space="preserve">biór</w:t>
    </w:r>
    <w:r>
      <w:rPr>
        <w:b/>
        <w:bCs/>
        <w:i/>
        <w:sz w:val="20"/>
        <w:szCs w:val="20"/>
        <w:lang w:val="pl-PL"/>
      </w:rPr>
      <w:t xml:space="preserve"> i zagospodarowanie odpadów komunalnych </w:t>
    </w:r>
    <w:r>
      <w:rPr>
        <w:b/>
        <w:i/>
        <w:sz w:val="20"/>
        <w:szCs w:val="20"/>
        <w:lang w:val="pl-PL"/>
      </w:rPr>
      <w:t xml:space="preserve">z </w:t>
    </w:r>
    <w:r>
      <w:rPr>
        <w:b/>
        <w:i/>
        <w:sz w:val="20"/>
        <w:szCs w:val="20"/>
        <w:lang w:val="pl-PL"/>
      </w:rPr>
      <w:t xml:space="preserve"> terenu Gminy </w:t>
    </w:r>
    <w:r>
      <w:rPr>
        <w:b/>
        <w:i/>
        <w:sz w:val="20"/>
        <w:szCs w:val="20"/>
        <w:lang w:val="pl-PL"/>
      </w:rPr>
      <w:t xml:space="preserve">Miedzna</w:t>
    </w:r>
    <w:bookmarkEnd w:id="26"/>
    <w:r>
      <w:rPr>
        <w:b/>
        <w:i/>
        <w:sz w:val="20"/>
        <w:szCs w:val="20"/>
        <w:lang w:val="pl-PL"/>
      </w:rPr>
      <w:t xml:space="preserve">”</w:t>
    </w:r>
    <w:r>
      <w:rPr>
        <w:b/>
        <w:i/>
        <w:sz w:val="20"/>
        <w:szCs w:val="20"/>
        <w:lang w:val="pl-PL"/>
      </w:rPr>
    </w:r>
  </w:p>
  <w:p w14:paraId="500959D5" w14:textId="77777777">
    <w:pPr>
      <w:pStyle w:val="1060"/>
      <w:spacing/>
      <w:ind/>
      <w:rPr>
        <w:sz w:val="20"/>
        <w:szCs w:val="20"/>
        <w:lang w:val="pl-PL"/>
      </w:rPr>
    </w:pPr>
    <w:r>
      <w:rPr>
        <w:sz w:val="20"/>
        <w:szCs w:val="20"/>
        <w:lang w:val="pl-PL"/>
      </w:rPr>
    </w:r>
    <w:r>
      <w:rPr>
        <w:sz w:val="20"/>
        <w:szCs w:val="20"/>
        <w:lang w:val="pl-PL"/>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decimal"/>
      <w:pPr>
        <w:pBdr/>
        <w:tabs>
          <w:tab w:val="num" w:leader="none" w:pos="0"/>
        </w:tabs>
        <w:spacing/>
        <w:ind w:hanging="432" w:left="432"/>
      </w:pPr>
      <w:pStyle w:val="897"/>
      <w:rPr/>
      <w:start w:val="1"/>
      <w:suff w:val="nothing"/>
    </w:lvl>
    <w:lvl w:ilvl="1">
      <w:isLgl w:val="false"/>
      <w:lvlJc w:val="left"/>
      <w:lvlText w:val=""/>
      <w:numFmt w:val="decimal"/>
      <w:pPr>
        <w:pBdr/>
        <w:tabs>
          <w:tab w:val="num" w:leader="none" w:pos="0"/>
        </w:tabs>
        <w:spacing/>
        <w:ind w:hanging="576" w:left="576"/>
      </w:pPr>
      <w:pStyle w:val="898"/>
      <w:rPr/>
      <w:start w:val="1"/>
      <w:suff w:val="nothing"/>
    </w:lvl>
    <w:lvl w:ilvl="2">
      <w:isLgl w:val="false"/>
      <w:lvlJc w:val="left"/>
      <w:lvlText w:val=""/>
      <w:numFmt w:val="decimal"/>
      <w:pPr>
        <w:pBdr/>
        <w:tabs>
          <w:tab w:val="num" w:leader="none" w:pos="0"/>
        </w:tabs>
        <w:spacing/>
        <w:ind w:hanging="720" w:left="720"/>
      </w:pPr>
      <w:rPr/>
      <w:start w:val="1"/>
      <w:suff w:val="nothing"/>
    </w:lvl>
    <w:lvl w:ilvl="3">
      <w:isLgl w:val="false"/>
      <w:lvlJc w:val="left"/>
      <w:lvlText w:val=""/>
      <w:numFmt w:val="decimal"/>
      <w:pPr>
        <w:pBdr/>
        <w:tabs>
          <w:tab w:val="num" w:leader="none" w:pos="0"/>
        </w:tabs>
        <w:spacing/>
        <w:ind w:hanging="864" w:left="864"/>
      </w:pPr>
      <w:rPr/>
      <w:start w:val="1"/>
      <w:suff w:val="nothing"/>
    </w:lvl>
    <w:lvl w:ilvl="4">
      <w:isLgl w:val="false"/>
      <w:lvlJc w:val="left"/>
      <w:lvlText w:val=""/>
      <w:numFmt w:val="decimal"/>
      <w:pPr>
        <w:pBdr/>
        <w:tabs>
          <w:tab w:val="num" w:leader="none" w:pos="0"/>
        </w:tabs>
        <w:spacing/>
        <w:ind w:hanging="1008" w:left="1008"/>
      </w:pPr>
      <w:rPr/>
      <w:start w:val="1"/>
      <w:suff w:val="nothing"/>
    </w:lvl>
    <w:lvl w:ilvl="5">
      <w:isLgl w:val="false"/>
      <w:lvlJc w:val="left"/>
      <w:lvlText w:val=""/>
      <w:numFmt w:val="decimal"/>
      <w:pPr>
        <w:pBdr/>
        <w:tabs>
          <w:tab w:val="num" w:leader="none" w:pos="0"/>
        </w:tabs>
        <w:spacing/>
        <w:ind w:hanging="1152" w:left="1152"/>
      </w:pPr>
      <w:rPr/>
      <w:start w:val="1"/>
      <w:suff w:val="nothing"/>
    </w:lvl>
    <w:lvl w:ilvl="6">
      <w:isLgl w:val="false"/>
      <w:lvlJc w:val="left"/>
      <w:lvlText w:val=""/>
      <w:numFmt w:val="decimal"/>
      <w:pPr>
        <w:pBdr/>
        <w:tabs>
          <w:tab w:val="num" w:leader="none" w:pos="0"/>
        </w:tabs>
        <w:spacing/>
        <w:ind w:hanging="1296" w:left="1296"/>
      </w:pPr>
      <w:rPr/>
      <w:start w:val="1"/>
      <w:suff w:val="nothing"/>
    </w:lvl>
    <w:lvl w:ilvl="7">
      <w:isLgl w:val="false"/>
      <w:lvlJc w:val="left"/>
      <w:lvlText w:val=""/>
      <w:numFmt w:val="decimal"/>
      <w:pPr>
        <w:pBdr/>
        <w:tabs>
          <w:tab w:val="num" w:leader="none" w:pos="0"/>
        </w:tabs>
        <w:spacing/>
        <w:ind w:hanging="1440" w:left="1440"/>
      </w:pPr>
      <w:rPr/>
      <w:start w:val="1"/>
      <w:suff w:val="nothing"/>
    </w:lvl>
    <w:lvl w:ilvl="8">
      <w:isLgl w:val="false"/>
      <w:lvlJc w:val="left"/>
      <w:lvlText w:val=""/>
      <w:numFmt w:val="decimal"/>
      <w:pPr>
        <w:pBdr/>
        <w:tabs>
          <w:tab w:val="num" w:leader="none" w:pos="0"/>
        </w:tabs>
        <w:spacing/>
        <w:ind w:hanging="1584" w:left="1584"/>
      </w:pPr>
      <w:rPr/>
      <w:start w:val="1"/>
      <w:suff w:val="nothing"/>
    </w:lvl>
  </w:abstractNum>
  <w:abstractNum w:abstractNumId="1">
    <w:nsid w:val="00000004"/>
    <w:lvl w:ilvl="0">
      <w:isLgl w:val="false"/>
      <w:lvlJc w:val="left"/>
      <w:lvlText w:val="%1."/>
      <w:numFmt w:val="lowerLetter"/>
      <w:pPr>
        <w:pBdr/>
        <w:tabs>
          <w:tab w:val="num" w:leader="none" w:pos="1428"/>
        </w:tabs>
        <w:spacing/>
        <w:ind w:hanging="360" w:left="1428"/>
      </w:pPr>
      <w:rPr/>
      <w:start w:val="1"/>
      <w:suff w:val="tab"/>
    </w:lvl>
    <w:lvl w:ilvl="1">
      <w:isLgl w:val="false"/>
      <w:lvlJc w:val="left"/>
      <w:lvlText w:val="%2)"/>
      <w:numFmt w:val="lowerLetter"/>
      <w:pPr>
        <w:pBdr/>
        <w:tabs>
          <w:tab w:val="num" w:leader="none" w:pos="1788"/>
        </w:tabs>
        <w:spacing/>
        <w:ind w:hanging="360" w:left="1788"/>
      </w:pPr>
      <w:rPr>
        <w:b w:val="0"/>
        <w:color w:val="000000"/>
      </w:rPr>
      <w:start w:val="1"/>
      <w:suff w:val="tab"/>
    </w:lvl>
    <w:lvl w:ilvl="2">
      <w:isLgl w:val="false"/>
      <w:lvlJc w:val="left"/>
      <w:lvlText w:val="%3)"/>
      <w:numFmt w:val="lowerLetter"/>
      <w:pPr>
        <w:pBdr/>
        <w:tabs>
          <w:tab w:val="num" w:leader="none" w:pos="2148"/>
        </w:tabs>
        <w:spacing/>
        <w:ind w:hanging="360" w:left="2148"/>
      </w:pPr>
      <w:rPr/>
      <w:start w:val="1"/>
      <w:suff w:val="tab"/>
    </w:lvl>
    <w:lvl w:ilvl="3">
      <w:isLgl w:val="false"/>
      <w:lvlJc w:val="left"/>
      <w:lvlText w:val="%4)"/>
      <w:numFmt w:val="lowerLetter"/>
      <w:pPr>
        <w:pBdr/>
        <w:tabs>
          <w:tab w:val="num" w:leader="none" w:pos="2508"/>
        </w:tabs>
        <w:spacing/>
        <w:ind w:hanging="360" w:left="2508"/>
      </w:pPr>
      <w:rPr/>
      <w:start w:val="1"/>
      <w:suff w:val="tab"/>
    </w:lvl>
    <w:lvl w:ilvl="4">
      <w:isLgl w:val="false"/>
      <w:lvlJc w:val="left"/>
      <w:lvlText w:val="%5)"/>
      <w:numFmt w:val="lowerLetter"/>
      <w:pPr>
        <w:pBdr/>
        <w:tabs>
          <w:tab w:val="num" w:leader="none" w:pos="2868"/>
        </w:tabs>
        <w:spacing/>
        <w:ind w:hanging="360" w:left="2868"/>
      </w:pPr>
      <w:rPr/>
      <w:start w:val="1"/>
      <w:suff w:val="tab"/>
    </w:lvl>
    <w:lvl w:ilvl="5">
      <w:isLgl w:val="false"/>
      <w:lvlJc w:val="left"/>
      <w:lvlText w:val="%6)"/>
      <w:numFmt w:val="lowerLetter"/>
      <w:pPr>
        <w:pBdr/>
        <w:tabs>
          <w:tab w:val="num" w:leader="none" w:pos="3228"/>
        </w:tabs>
        <w:spacing/>
        <w:ind w:hanging="360" w:left="3228"/>
      </w:pPr>
      <w:rPr/>
      <w:start w:val="1"/>
      <w:suff w:val="tab"/>
    </w:lvl>
    <w:lvl w:ilvl="6">
      <w:isLgl w:val="false"/>
      <w:lvlJc w:val="left"/>
      <w:lvlText w:val="%7)"/>
      <w:numFmt w:val="lowerLetter"/>
      <w:pPr>
        <w:pBdr/>
        <w:tabs>
          <w:tab w:val="num" w:leader="none" w:pos="3588"/>
        </w:tabs>
        <w:spacing/>
        <w:ind w:hanging="360" w:left="3588"/>
      </w:pPr>
      <w:rPr/>
      <w:start w:val="1"/>
      <w:suff w:val="tab"/>
    </w:lvl>
    <w:lvl w:ilvl="7">
      <w:isLgl w:val="false"/>
      <w:lvlJc w:val="left"/>
      <w:lvlText w:val="%8)"/>
      <w:numFmt w:val="lowerLetter"/>
      <w:pPr>
        <w:pBdr/>
        <w:tabs>
          <w:tab w:val="num" w:leader="none" w:pos="3948"/>
        </w:tabs>
        <w:spacing/>
        <w:ind w:hanging="360" w:left="3948"/>
      </w:pPr>
      <w:rPr/>
      <w:start w:val="1"/>
      <w:suff w:val="tab"/>
    </w:lvl>
    <w:lvl w:ilvl="8">
      <w:isLgl w:val="false"/>
      <w:lvlJc w:val="left"/>
      <w:lvlText w:val="%9)"/>
      <w:numFmt w:val="lowerLetter"/>
      <w:pPr>
        <w:pBdr/>
        <w:tabs>
          <w:tab w:val="num" w:leader="none" w:pos="4308"/>
        </w:tabs>
        <w:spacing/>
        <w:ind w:hanging="360" w:left="4308"/>
      </w:pPr>
      <w:rPr/>
      <w:start w:val="1"/>
      <w:suff w:val="tab"/>
    </w:lvl>
  </w:abstractNum>
  <w:abstractNum w:abstractNumId="2">
    <w:nsid w:val="0000000C"/>
    <w:lvl w:ilvl="0">
      <w:isLgl w:val="false"/>
      <w:lvlJc w:val="left"/>
      <w:lvlText w:val="%1)"/>
      <w:numFmt w:val="lowerLetter"/>
      <w:pPr>
        <w:pBdr/>
        <w:tabs>
          <w:tab w:val="num" w:leader="none" w:pos="1068"/>
        </w:tabs>
        <w:spacing/>
        <w:ind w:hanging="360" w:left="1068"/>
      </w:pPr>
      <w:rPr/>
      <w:start w:val="1"/>
      <w:suff w:val="tab"/>
    </w:lvl>
    <w:lvl w:ilvl="1">
      <w:isLgl w:val="false"/>
      <w:lvlJc w:val="left"/>
      <w:lvlText w:val=""/>
      <w:numFmt w:val="bullet"/>
      <w:pPr>
        <w:pBdr/>
        <w:tabs>
          <w:tab w:val="num" w:leader="none" w:pos="1637"/>
        </w:tabs>
        <w:spacing/>
        <w:ind w:hanging="360" w:left="1637"/>
      </w:pPr>
      <w:rPr>
        <w:rFonts w:ascii="Symbol" w:hAnsi="Symbol"/>
      </w:rPr>
      <w:start w:val="1"/>
      <w:suff w:val="tab"/>
    </w:lvl>
    <w:lvl w:ilvl="2">
      <w:isLgl w:val="false"/>
      <w:lvlJc w:val="left"/>
      <w:lvlText w:val="%3."/>
      <w:numFmt w:val="lowerRoman"/>
      <w:pPr>
        <w:pBdr/>
        <w:tabs>
          <w:tab w:val="num" w:leader="none" w:pos="2508"/>
        </w:tabs>
        <w:spacing/>
        <w:ind w:hanging="180" w:left="2508"/>
      </w:pPr>
      <w:rPr/>
      <w:start w:val="1"/>
      <w:suff w:val="tab"/>
    </w:lvl>
    <w:lvl w:ilvl="3">
      <w:isLgl w:val="false"/>
      <w:lvlJc w:val="left"/>
      <w:lvlText w:val="%4."/>
      <w:numFmt w:val="decimal"/>
      <w:pPr>
        <w:pBdr/>
        <w:tabs>
          <w:tab w:val="num" w:leader="none" w:pos="3228"/>
        </w:tabs>
        <w:spacing/>
        <w:ind w:hanging="360" w:left="3228"/>
      </w:pPr>
      <w:rPr/>
      <w:start w:val="1"/>
      <w:suff w:val="tab"/>
    </w:lvl>
    <w:lvl w:ilvl="4">
      <w:isLgl w:val="false"/>
      <w:lvlJc w:val="left"/>
      <w:lvlText w:val="%5."/>
      <w:numFmt w:val="lowerLetter"/>
      <w:pPr>
        <w:pBdr/>
        <w:tabs>
          <w:tab w:val="num" w:leader="none" w:pos="3948"/>
        </w:tabs>
        <w:spacing/>
        <w:ind w:hanging="360" w:left="3948"/>
      </w:pPr>
      <w:rPr/>
      <w:start w:val="1"/>
      <w:suff w:val="tab"/>
    </w:lvl>
    <w:lvl w:ilvl="5">
      <w:isLgl w:val="false"/>
      <w:lvlJc w:val="left"/>
      <w:lvlText w:val="%6."/>
      <w:numFmt w:val="lowerRoman"/>
      <w:pPr>
        <w:pBdr/>
        <w:tabs>
          <w:tab w:val="num" w:leader="none" w:pos="4668"/>
        </w:tabs>
        <w:spacing/>
        <w:ind w:hanging="180" w:left="4668"/>
      </w:pPr>
      <w:rPr/>
      <w:start w:val="1"/>
      <w:suff w:val="tab"/>
    </w:lvl>
    <w:lvl w:ilvl="6">
      <w:isLgl w:val="false"/>
      <w:lvlJc w:val="left"/>
      <w:lvlText w:val="%7."/>
      <w:numFmt w:val="decimal"/>
      <w:pPr>
        <w:pBdr/>
        <w:tabs>
          <w:tab w:val="num" w:leader="none" w:pos="5388"/>
        </w:tabs>
        <w:spacing/>
        <w:ind w:hanging="360" w:left="5388"/>
      </w:pPr>
      <w:rPr/>
      <w:start w:val="1"/>
      <w:suff w:val="tab"/>
    </w:lvl>
    <w:lvl w:ilvl="7">
      <w:isLgl w:val="false"/>
      <w:lvlJc w:val="left"/>
      <w:lvlText w:val="%8."/>
      <w:numFmt w:val="lowerLetter"/>
      <w:pPr>
        <w:pBdr/>
        <w:tabs>
          <w:tab w:val="num" w:leader="none" w:pos="6108"/>
        </w:tabs>
        <w:spacing/>
        <w:ind w:hanging="360" w:left="6108"/>
      </w:pPr>
      <w:rPr/>
      <w:start w:val="1"/>
      <w:suff w:val="tab"/>
    </w:lvl>
    <w:lvl w:ilvl="8">
      <w:isLgl w:val="false"/>
      <w:lvlJc w:val="left"/>
      <w:lvlText w:val="%9."/>
      <w:numFmt w:val="lowerRoman"/>
      <w:pPr>
        <w:pBdr/>
        <w:tabs>
          <w:tab w:val="num" w:leader="none" w:pos="6828"/>
        </w:tabs>
        <w:spacing/>
        <w:ind w:hanging="180" w:left="6828"/>
      </w:pPr>
      <w:rPr/>
      <w:start w:val="1"/>
      <w:suff w:val="tab"/>
    </w:lvl>
  </w:abstractNum>
  <w:abstractNum w:abstractNumId="3">
    <w:nsid w:val="0000000E"/>
    <w:lvl w:ilvl="0">
      <w:isLgl w:val="false"/>
      <w:lvlJc w:val="left"/>
      <w:lvlText w:val="%1."/>
      <w:numFmt w:val="decimal"/>
      <w:pPr>
        <w:pBdr/>
        <w:tabs>
          <w:tab w:val="num" w:leader="none" w:pos="720"/>
        </w:tabs>
        <w:spacing/>
        <w:ind w:hanging="360" w:left="720"/>
      </w:pPr>
      <w:rPr>
        <w:strike w:val="0"/>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4">
    <w:nsid w:val="0000003E"/>
    <w:lvl w:ilvl="0">
      <w:isLgl w:val="false"/>
      <w:lvlJc w:val="left"/>
      <w:lvlText w:val="%1)"/>
      <w:numFmt w:val="decimal"/>
      <w:pPr>
        <w:pBdr/>
        <w:spacing/>
        <w:ind w:hanging="360" w:left="360"/>
      </w:pPr>
      <w:rPr>
        <w:b w:val="0"/>
        <w:bCs/>
        <w:color w:val="000000"/>
        <w:sz w:val="24"/>
        <w:szCs w:val="24"/>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0285602E"/>
    <w:lvl w:ilvl="0">
      <w:isLgl w:val="false"/>
      <w:lvlJc w:val="left"/>
      <w:lvlText w:val="%1."/>
      <w:numFmt w:val="decimal"/>
      <w:pPr>
        <w:pBdr/>
        <w:spacing/>
        <w:ind w:hanging="360" w:left="720"/>
      </w:pPr>
      <w:rPr>
        <w:b/>
        <w:i w:val="0"/>
        <w:sz w:val="28"/>
        <w:u w:val="none"/>
      </w:rPr>
      <w:start w:val="1"/>
      <w:suff w:val="tab"/>
    </w:lvl>
    <w:lvl w:ilvl="1">
      <w:isLgl w:val="false"/>
      <w:lvlJc w:val="left"/>
      <w:lvlText w:val="%1.%2."/>
      <w:numFmt w:val="decimal"/>
      <w:pPr>
        <w:pBdr/>
        <w:spacing/>
        <w:ind w:hanging="360" w:left="928"/>
      </w:pPr>
      <w:rPr/>
      <w:start w:val="1"/>
      <w:suff w:val="tab"/>
    </w:lvl>
    <w:lvl w:ilvl="2">
      <w:isLgl w:val="false"/>
      <w:lvlJc w:val="left"/>
      <w:lvlText w:val="%1.%2.%3."/>
      <w:numFmt w:val="decimal"/>
      <w:pPr>
        <w:pBdr/>
        <w:spacing/>
        <w:ind w:hanging="720" w:left="1430"/>
      </w:pPr>
      <w:rPr/>
      <w:start w:val="1"/>
      <w:suff w:val="tab"/>
    </w:lvl>
    <w:lvl w:ilvl="3">
      <w:isLgl w:val="false"/>
      <w:lvlJc w:val="left"/>
      <w:lvlText w:val="%1.%2.%3.%4."/>
      <w:numFmt w:val="decimal"/>
      <w:pPr>
        <w:pBdr/>
        <w:spacing/>
        <w:ind w:hanging="720" w:left="1080"/>
      </w:pPr>
      <w:rPr/>
      <w:start w:val="1"/>
      <w:suff w:val="tab"/>
    </w:lvl>
    <w:lvl w:ilvl="4">
      <w:isLgl w:val="false"/>
      <w:lvlJc w:val="left"/>
      <w:lvlText w:val="%1.%2.%3.%4.%5."/>
      <w:numFmt w:val="decimal"/>
      <w:pPr>
        <w:pBdr/>
        <w:spacing/>
        <w:ind w:hanging="1080" w:left="1440"/>
      </w:pPr>
      <w:rPr/>
      <w:start w:val="1"/>
      <w:suff w:val="tab"/>
    </w:lvl>
    <w:lvl w:ilvl="5">
      <w:isLgl w:val="false"/>
      <w:lvlJc w:val="left"/>
      <w:lvlText w:val="%1.%2.%3.%4.%5.%6."/>
      <w:numFmt w:val="decimal"/>
      <w:pPr>
        <w:pBdr/>
        <w:spacing/>
        <w:ind w:hanging="1080" w:left="1440"/>
      </w:pPr>
      <w:rPr/>
      <w:start w:val="1"/>
      <w:suff w:val="tab"/>
    </w:lvl>
    <w:lvl w:ilvl="6">
      <w:isLgl w:val="false"/>
      <w:lvlJc w:val="left"/>
      <w:lvlText w:val="%1.%2.%3.%4.%5.%6.%7."/>
      <w:numFmt w:val="decimal"/>
      <w:pPr>
        <w:pBdr/>
        <w:spacing/>
        <w:ind w:hanging="1440" w:left="1800"/>
      </w:pPr>
      <w:rPr/>
      <w:start w:val="1"/>
      <w:suff w:val="tab"/>
    </w:lvl>
    <w:lvl w:ilvl="7">
      <w:isLgl w:val="false"/>
      <w:lvlJc w:val="left"/>
      <w:lvlText w:val="%1.%2.%3.%4.%5.%6.%7.%8."/>
      <w:numFmt w:val="decimal"/>
      <w:pPr>
        <w:pBdr/>
        <w:spacing/>
        <w:ind w:hanging="1440" w:left="1800"/>
      </w:pPr>
      <w:rPr/>
      <w:start w:val="1"/>
      <w:suff w:val="tab"/>
    </w:lvl>
    <w:lvl w:ilvl="8">
      <w:isLgl w:val="false"/>
      <w:lvlJc w:val="left"/>
      <w:lvlText w:val="%1.%2.%3.%4.%5.%6.%7.%8.%9."/>
      <w:numFmt w:val="decimal"/>
      <w:pPr>
        <w:pBdr/>
        <w:spacing/>
        <w:ind w:hanging="1800" w:left="2160"/>
      </w:pPr>
      <w:rPr/>
      <w:start w:val="1"/>
      <w:suff w:val="tab"/>
    </w:lvl>
  </w:abstractNum>
  <w:abstractNum w:abstractNumId="6">
    <w:nsid w:val="056B1BE8"/>
    <w:lvl w:ilvl="0">
      <w:isLgl w:val="false"/>
      <w:lvlJc w:val="left"/>
      <w:lvlText w:val=""/>
      <w:numFmt w:val="bullet"/>
      <w:pPr>
        <w:pBdr/>
        <w:spacing/>
        <w:ind w:hanging="360" w:left="1559"/>
      </w:pPr>
      <w:rPr>
        <w:rFonts w:ascii="Symbol" w:hAnsi="Symbol"/>
      </w:rPr>
      <w:start w:val="1"/>
      <w:suff w:val="tab"/>
    </w:lvl>
    <w:lvl w:ilvl="1">
      <w:isLgl w:val="false"/>
      <w:lvlJc w:val="left"/>
      <w:lvlText w:val="o"/>
      <w:numFmt w:val="bullet"/>
      <w:pPr>
        <w:pBdr/>
        <w:spacing/>
        <w:ind w:hanging="360" w:left="2279"/>
      </w:pPr>
      <w:rPr>
        <w:rFonts w:ascii="Courier New" w:hAnsi="Courier New" w:cs="Courier New"/>
      </w:rPr>
      <w:start w:val="1"/>
      <w:suff w:val="tab"/>
    </w:lvl>
    <w:lvl w:ilvl="2">
      <w:isLgl w:val="false"/>
      <w:lvlJc w:val="left"/>
      <w:lvlText w:val=""/>
      <w:numFmt w:val="bullet"/>
      <w:pPr>
        <w:pBdr/>
        <w:spacing/>
        <w:ind w:hanging="360" w:left="2999"/>
      </w:pPr>
      <w:rPr>
        <w:rFonts w:ascii="Wingdings" w:hAnsi="Wingdings"/>
      </w:rPr>
      <w:start w:val="1"/>
      <w:suff w:val="tab"/>
    </w:lvl>
    <w:lvl w:ilvl="3">
      <w:isLgl w:val="false"/>
      <w:lvlJc w:val="left"/>
      <w:lvlText w:val=""/>
      <w:numFmt w:val="bullet"/>
      <w:pPr>
        <w:pBdr/>
        <w:spacing/>
        <w:ind w:hanging="360" w:left="3719"/>
      </w:pPr>
      <w:rPr>
        <w:rFonts w:ascii="Symbol" w:hAnsi="Symbol"/>
      </w:rPr>
      <w:start w:val="1"/>
      <w:suff w:val="tab"/>
    </w:lvl>
    <w:lvl w:ilvl="4">
      <w:isLgl w:val="false"/>
      <w:lvlJc w:val="left"/>
      <w:lvlText w:val="o"/>
      <w:numFmt w:val="bullet"/>
      <w:pPr>
        <w:pBdr/>
        <w:spacing/>
        <w:ind w:hanging="360" w:left="4439"/>
      </w:pPr>
      <w:rPr>
        <w:rFonts w:ascii="Courier New" w:hAnsi="Courier New" w:cs="Courier New"/>
      </w:rPr>
      <w:start w:val="1"/>
      <w:suff w:val="tab"/>
    </w:lvl>
    <w:lvl w:ilvl="5">
      <w:isLgl w:val="false"/>
      <w:lvlJc w:val="left"/>
      <w:lvlText w:val=""/>
      <w:numFmt w:val="bullet"/>
      <w:pPr>
        <w:pBdr/>
        <w:spacing/>
        <w:ind w:hanging="360" w:left="5159"/>
      </w:pPr>
      <w:rPr>
        <w:rFonts w:ascii="Wingdings" w:hAnsi="Wingdings"/>
      </w:rPr>
      <w:start w:val="1"/>
      <w:suff w:val="tab"/>
    </w:lvl>
    <w:lvl w:ilvl="6">
      <w:isLgl w:val="false"/>
      <w:lvlJc w:val="left"/>
      <w:lvlText w:val=""/>
      <w:numFmt w:val="bullet"/>
      <w:pPr>
        <w:pBdr/>
        <w:spacing/>
        <w:ind w:hanging="360" w:left="5879"/>
      </w:pPr>
      <w:rPr>
        <w:rFonts w:ascii="Symbol" w:hAnsi="Symbol"/>
      </w:rPr>
      <w:start w:val="1"/>
      <w:suff w:val="tab"/>
    </w:lvl>
    <w:lvl w:ilvl="7">
      <w:isLgl w:val="false"/>
      <w:lvlJc w:val="left"/>
      <w:lvlText w:val="o"/>
      <w:numFmt w:val="bullet"/>
      <w:pPr>
        <w:pBdr/>
        <w:spacing/>
        <w:ind w:hanging="360" w:left="6599"/>
      </w:pPr>
      <w:rPr>
        <w:rFonts w:ascii="Courier New" w:hAnsi="Courier New" w:cs="Courier New"/>
      </w:rPr>
      <w:start w:val="1"/>
      <w:suff w:val="tab"/>
    </w:lvl>
    <w:lvl w:ilvl="8">
      <w:isLgl w:val="false"/>
      <w:lvlJc w:val="left"/>
      <w:lvlText w:val=""/>
      <w:numFmt w:val="bullet"/>
      <w:pPr>
        <w:pBdr/>
        <w:spacing/>
        <w:ind w:hanging="360" w:left="7319"/>
      </w:pPr>
      <w:rPr>
        <w:rFonts w:ascii="Wingdings" w:hAnsi="Wingdings"/>
      </w:rPr>
      <w:start w:val="1"/>
      <w:suff w:val="tab"/>
    </w:lvl>
  </w:abstractNum>
  <w:abstractNum w:abstractNumId="7">
    <w:nsid w:val="09E55A4F"/>
    <w:lvl w:ilvl="0">
      <w:isLgl w:val="false"/>
      <w:lvlJc w:val="left"/>
      <w:lvlText w:val="%1."/>
      <w:numFmt w:val="decimal"/>
      <w:pPr>
        <w:pBdr/>
        <w:spacing/>
        <w:ind w:hanging="380" w:left="380"/>
      </w:pPr>
      <w:rPr/>
      <w:start w:val="5"/>
      <w:suff w:val="tab"/>
    </w:lvl>
    <w:lvl w:ilvl="1">
      <w:isLgl w:val="false"/>
      <w:lvlJc w:val="left"/>
      <w:lvlText w:val="%1.%2."/>
      <w:numFmt w:val="decimal"/>
      <w:pPr>
        <w:pBdr/>
        <w:spacing/>
        <w:ind w:hanging="380" w:left="380"/>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720" w:left="720"/>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080" w:left="1080"/>
      </w:pPr>
      <w:rPr/>
      <w:start w:val="1"/>
      <w:suff w:val="tab"/>
    </w:lvl>
    <w:lvl w:ilvl="6">
      <w:isLgl w:val="false"/>
      <w:lvlJc w:val="left"/>
      <w:lvlText w:val="%1.%2.%3.%4.%5.%6.%7."/>
      <w:numFmt w:val="decimal"/>
      <w:pPr>
        <w:pBdr/>
        <w:spacing/>
        <w:ind w:hanging="1440" w:left="1440"/>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800" w:left="1800"/>
      </w:pPr>
      <w:rPr/>
      <w:start w:val="1"/>
      <w:suff w:val="tab"/>
    </w:lvl>
  </w:abstractNum>
  <w:abstractNum w:abstractNumId="8">
    <w:nsid w:val="0B0A31B8"/>
    <w:lvl w:ilvl="0">
      <w:isLgl w:val="false"/>
      <w:lvlJc w:val="left"/>
      <w:lvlText w:val="%1)"/>
      <w:numFmt w:val="lowerLetter"/>
      <w:pPr>
        <w:pBdr/>
        <w:spacing/>
        <w:ind w:hanging="360" w:left="720"/>
      </w:pPr>
      <w:rPr>
        <w:color w:val="00000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0B3938FF"/>
    <w:lvl w:ilvl="0">
      <w:isLgl w:val="false"/>
      <w:lvlJc w:val="left"/>
      <w:lvlText w:val="%1)"/>
      <w:numFmt w:val="lowerLetter"/>
      <w:pPr>
        <w:pBdr/>
        <w:spacing/>
        <w:ind w:hanging="360" w:left="1068"/>
      </w:pPr>
      <w:rPr/>
      <w:start w:val="1"/>
      <w:suff w:val="tab"/>
    </w:lvl>
    <w:lvl w:ilvl="1">
      <w:isLgl w:val="false"/>
      <w:lvlJc w:val="left"/>
      <w:lvlText w:val="%2."/>
      <w:numFmt w:val="lowerLetter"/>
      <w:pPr>
        <w:pBdr/>
        <w:spacing/>
        <w:ind w:hanging="360" w:left="1788"/>
      </w:pPr>
      <w:rPr/>
      <w:start w:val="1"/>
      <w:suff w:val="tab"/>
    </w:lvl>
    <w:lvl w:ilvl="2">
      <w:isLgl w:val="false"/>
      <w:lvlJc w:val="right"/>
      <w:lvlText w:val="%3."/>
      <w:numFmt w:val="lowerRoman"/>
      <w:pPr>
        <w:pBdr/>
        <w:spacing/>
        <w:ind w:hanging="180" w:left="2508"/>
      </w:pPr>
      <w:rPr/>
      <w:start w:val="1"/>
      <w:suff w:val="tab"/>
    </w:lvl>
    <w:lvl w:ilvl="3">
      <w:isLgl w:val="false"/>
      <w:lvlJc w:val="left"/>
      <w:lvlText w:val="%4."/>
      <w:numFmt w:val="decimal"/>
      <w:pPr>
        <w:pBdr/>
        <w:spacing/>
        <w:ind w:hanging="360" w:left="3228"/>
      </w:pPr>
      <w:rPr/>
      <w:start w:val="1"/>
      <w:suff w:val="tab"/>
    </w:lvl>
    <w:lvl w:ilvl="4">
      <w:isLgl w:val="false"/>
      <w:lvlJc w:val="left"/>
      <w:lvlText w:val="%5."/>
      <w:numFmt w:val="lowerLetter"/>
      <w:pPr>
        <w:pBdr/>
        <w:spacing/>
        <w:ind w:hanging="360" w:left="3948"/>
      </w:pPr>
      <w:rPr/>
      <w:start w:val="1"/>
      <w:suff w:val="tab"/>
    </w:lvl>
    <w:lvl w:ilvl="5">
      <w:isLgl w:val="false"/>
      <w:lvlJc w:val="right"/>
      <w:lvlText w:val="%6."/>
      <w:numFmt w:val="lowerRoman"/>
      <w:pPr>
        <w:pBdr/>
        <w:spacing/>
        <w:ind w:hanging="180" w:left="4668"/>
      </w:pPr>
      <w:rPr/>
      <w:start w:val="1"/>
      <w:suff w:val="tab"/>
    </w:lvl>
    <w:lvl w:ilvl="6">
      <w:isLgl w:val="false"/>
      <w:lvlJc w:val="left"/>
      <w:lvlText w:val="%7."/>
      <w:numFmt w:val="decimal"/>
      <w:pPr>
        <w:pBdr/>
        <w:spacing/>
        <w:ind w:hanging="360" w:left="5388"/>
      </w:pPr>
      <w:rPr/>
      <w:start w:val="1"/>
      <w:suff w:val="tab"/>
    </w:lvl>
    <w:lvl w:ilvl="7">
      <w:isLgl w:val="false"/>
      <w:lvlJc w:val="left"/>
      <w:lvlText w:val="%8."/>
      <w:numFmt w:val="lowerLetter"/>
      <w:pPr>
        <w:pBdr/>
        <w:spacing/>
        <w:ind w:hanging="360" w:left="6108"/>
      </w:pPr>
      <w:rPr/>
      <w:start w:val="1"/>
      <w:suff w:val="tab"/>
    </w:lvl>
    <w:lvl w:ilvl="8">
      <w:isLgl w:val="false"/>
      <w:lvlJc w:val="right"/>
      <w:lvlText w:val="%9."/>
      <w:numFmt w:val="lowerRoman"/>
      <w:pPr>
        <w:pBdr/>
        <w:spacing/>
        <w:ind w:hanging="180" w:left="6828"/>
      </w:pPr>
      <w:rPr/>
      <w:start w:val="1"/>
      <w:suff w:val="tab"/>
    </w:lvl>
  </w:abstractNum>
  <w:abstractNum w:abstractNumId="10">
    <w:nsid w:val="0BB26D55"/>
    <w:lvl w:ilvl="0">
      <w:isLgl w:val="false"/>
      <w:lvlJc w:val="left"/>
      <w:lvlText w:val="%1)"/>
      <w:numFmt w:val="decimal"/>
      <w:pPr>
        <w:pBdr/>
        <w:tabs>
          <w:tab w:val="num" w:leader="none" w:pos="720"/>
        </w:tabs>
        <w:spacing/>
        <w:ind w:hanging="360" w:left="720"/>
      </w:pPr>
      <w:rPr>
        <w:rFonts w:ascii="Calibri" w:hAnsi="Calibri" w:eastAsia="Times New Roman" w:cs="Segoe UI"/>
        <w:b w:val="0"/>
      </w:rPr>
      <w:start w:val="1"/>
      <w:suff w:val="tab"/>
    </w:lvl>
    <w:lvl w:ilvl="1">
      <w:isLgl w:val="false"/>
      <w:lvlJc w:val="left"/>
      <w:lvlText w:val="%2)"/>
      <w:numFmt w:val="decimal"/>
      <w:pPr>
        <w:pBdr/>
        <w:tabs>
          <w:tab w:val="num" w:leader="none" w:pos="1440"/>
        </w:tabs>
        <w:spacing/>
        <w:ind w:hanging="360" w:left="1440"/>
      </w:pPr>
      <w:rPr/>
      <w:start w:val="9"/>
      <w:suff w:val="tab"/>
    </w:lvl>
    <w:lvl w:ilvl="2">
      <w:isLgl w:val="false"/>
      <w:lvlJc w:val="left"/>
      <w:lvlText w:val="%3."/>
      <w:numFmt w:val="upperRoman"/>
      <w:pPr>
        <w:pBdr/>
        <w:spacing/>
        <w:ind w:hanging="720" w:left="2700"/>
      </w:pPr>
      <w:rPr/>
      <w:start w:val="15"/>
      <w:suff w:val="tab"/>
    </w:lvl>
    <w:lvl w:ilvl="3">
      <w:isLgl w:val="false"/>
      <w:lvlJc w:val="left"/>
      <w:lvlText w:val="%4."/>
      <w:numFmt w:val="decimal"/>
      <w:pPr>
        <w:pBdr/>
        <w:tabs>
          <w:tab w:val="num" w:leader="none" w:pos="2880"/>
        </w:tabs>
        <w:spacing/>
        <w:ind w:hanging="360" w:left="2880"/>
      </w:pPr>
      <w:rPr>
        <w:b/>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1">
    <w:nsid w:val="0BE459FC"/>
    <w:lvl w:ilvl="0">
      <w:isLgl w:val="false"/>
      <w:lvlJc w:val="left"/>
      <w:lvlText w:val="%1."/>
      <w:numFmt w:val="decimal"/>
      <w:pPr>
        <w:pBdr/>
        <w:tabs>
          <w:tab w:val="num" w:leader="none" w:pos="2340"/>
        </w:tabs>
        <w:spacing/>
        <w:ind w:hanging="360" w:left="2340"/>
      </w:pPr>
      <w:rPr>
        <w:b/>
      </w:rPr>
      <w:start w:val="1"/>
      <w:suff w:val="tab"/>
    </w:lvl>
    <w:lvl w:ilvl="1">
      <w:isLgl w:val="false"/>
      <w:lvlJc w:val="left"/>
      <w:lvlText w:val="%2)"/>
      <w:numFmt w:val="decimal"/>
      <w:pPr>
        <w:pBdr/>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360"/>
        </w:tabs>
        <w:spacing/>
        <w:ind w:hanging="360" w:left="360"/>
      </w:pPr>
      <w:rPr>
        <w:b/>
        <w:color w:val="000000"/>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2">
    <w:nsid w:val="0CF25A63"/>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0E580A03"/>
    <w:lvl w:ilvl="0">
      <w:isLgl w:val="false"/>
      <w:lvlJc w:val="left"/>
      <w:lvlText w:val="%1."/>
      <w:numFmt w:val="decimal"/>
      <w:pPr>
        <w:pBdr/>
        <w:spacing/>
        <w:ind w:hanging="360" w:left="502"/>
      </w:pPr>
      <w:rPr>
        <w:b w:val="0"/>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14">
    <w:nsid w:val="11B33699"/>
    <w:lvl w:ilvl="0">
      <w:isLgl w:val="false"/>
      <w:lvlJc w:val="left"/>
      <w:lvlText w:val="%1."/>
      <w:numFmt w:val="decimal"/>
      <w:pPr>
        <w:pBdr/>
        <w:spacing/>
        <w:ind w:hanging="540" w:left="540"/>
      </w:pPr>
      <w:rPr/>
      <w:start w:val="3"/>
      <w:suff w:val="tab"/>
    </w:lvl>
    <w:lvl w:ilvl="1">
      <w:isLgl w:val="false"/>
      <w:lvlJc w:val="left"/>
      <w:lvlText w:val="%1.%2."/>
      <w:numFmt w:val="decimal"/>
      <w:pPr>
        <w:pBdr/>
        <w:spacing/>
        <w:ind w:hanging="540" w:left="540"/>
      </w:pPr>
      <w:rPr/>
      <w:start w:val="4"/>
      <w:suff w:val="tab"/>
    </w:lvl>
    <w:lvl w:ilvl="2">
      <w:isLgl w:val="false"/>
      <w:lvlJc w:val="left"/>
      <w:lvlText w:val="%1.%2.%3."/>
      <w:numFmt w:val="decimal"/>
      <w:pPr>
        <w:pBdr/>
        <w:spacing/>
        <w:ind w:hanging="720" w:left="1571"/>
      </w:pPr>
      <w:rPr/>
      <w:start w:val="1"/>
      <w:suff w:val="tab"/>
    </w:lvl>
    <w:lvl w:ilvl="3">
      <w:isLgl w:val="false"/>
      <w:lvlJc w:val="left"/>
      <w:lvlText w:val="%4)"/>
      <w:numFmt w:val="lowerLetter"/>
      <w:pPr>
        <w:pBdr/>
        <w:spacing/>
        <w:ind w:hanging="720" w:left="720"/>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080" w:left="1080"/>
      </w:pPr>
      <w:rPr/>
      <w:start w:val="1"/>
      <w:suff w:val="tab"/>
    </w:lvl>
    <w:lvl w:ilvl="6">
      <w:isLgl w:val="false"/>
      <w:lvlJc w:val="left"/>
      <w:lvlText w:val="%1.%2.%3.%4.%5.%6.%7."/>
      <w:numFmt w:val="decimal"/>
      <w:pPr>
        <w:pBdr/>
        <w:spacing/>
        <w:ind w:hanging="1440" w:left="1440"/>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800" w:left="1800"/>
      </w:pPr>
      <w:rPr/>
      <w:start w:val="1"/>
      <w:suff w:val="tab"/>
    </w:lvl>
  </w:abstractNum>
  <w:abstractNum w:abstractNumId="15">
    <w:nsid w:val="11B918A7"/>
    <w:lvl w:ilvl="0">
      <w:isLgl w:val="false"/>
      <w:lvlJc w:val="left"/>
      <w:lvlText w:val="%1)"/>
      <w:numFmt w:val="lowerLetter"/>
      <w:pPr>
        <w:pBdr/>
        <w:tabs>
          <w:tab w:val="num" w:leader="none" w:pos="669"/>
        </w:tabs>
        <w:spacing/>
        <w:ind w:hanging="227" w:left="839"/>
      </w:pPr>
      <w:rPr/>
      <w:start w:val="1"/>
      <w:suff w:val="tab"/>
    </w:lvl>
    <w:lvl w:ilvl="1">
      <w:isLgl w:val="false"/>
      <w:lvlJc w:val="left"/>
      <w:lvlText w:val="%2."/>
      <w:numFmt w:val="lowerLetter"/>
      <w:pPr>
        <w:pBdr/>
        <w:tabs>
          <w:tab w:val="num" w:leader="none" w:pos="1692"/>
        </w:tabs>
        <w:spacing/>
        <w:ind w:hanging="360" w:left="1692"/>
      </w:pPr>
      <w:rPr/>
      <w:start w:val="1"/>
      <w:suff w:val="tab"/>
    </w:lvl>
    <w:lvl w:ilvl="2">
      <w:isLgl w:val="false"/>
      <w:lvlJc w:val="right"/>
      <w:lvlText w:val="%3."/>
      <w:numFmt w:val="lowerRoman"/>
      <w:pPr>
        <w:pBdr/>
        <w:tabs>
          <w:tab w:val="num" w:leader="none" w:pos="2412"/>
        </w:tabs>
        <w:spacing/>
        <w:ind w:hanging="180" w:left="2412"/>
      </w:pPr>
      <w:rPr/>
      <w:start w:val="1"/>
      <w:suff w:val="tab"/>
    </w:lvl>
    <w:lvl w:ilvl="3">
      <w:isLgl w:val="false"/>
      <w:lvlJc w:val="left"/>
      <w:lvlText w:val="%4."/>
      <w:numFmt w:val="decimal"/>
      <w:pPr>
        <w:pBdr/>
        <w:tabs>
          <w:tab w:val="num" w:leader="none" w:pos="3132"/>
        </w:tabs>
        <w:spacing/>
        <w:ind w:hanging="360" w:left="3132"/>
      </w:pPr>
      <w:rPr/>
      <w:start w:val="1"/>
      <w:suff w:val="tab"/>
    </w:lvl>
    <w:lvl w:ilvl="4">
      <w:isLgl w:val="false"/>
      <w:lvlJc w:val="left"/>
      <w:lvlText w:val="%5."/>
      <w:numFmt w:val="lowerLetter"/>
      <w:pPr>
        <w:pBdr/>
        <w:tabs>
          <w:tab w:val="num" w:leader="none" w:pos="3852"/>
        </w:tabs>
        <w:spacing/>
        <w:ind w:hanging="360" w:left="3852"/>
      </w:pPr>
      <w:rPr/>
      <w:start w:val="1"/>
      <w:suff w:val="tab"/>
    </w:lvl>
    <w:lvl w:ilvl="5">
      <w:isLgl w:val="false"/>
      <w:lvlJc w:val="right"/>
      <w:lvlText w:val="%6."/>
      <w:numFmt w:val="lowerRoman"/>
      <w:pPr>
        <w:pBdr/>
        <w:tabs>
          <w:tab w:val="num" w:leader="none" w:pos="4572"/>
        </w:tabs>
        <w:spacing/>
        <w:ind w:hanging="180" w:left="4572"/>
      </w:pPr>
      <w:rPr/>
      <w:start w:val="1"/>
      <w:suff w:val="tab"/>
    </w:lvl>
    <w:lvl w:ilvl="6">
      <w:isLgl w:val="false"/>
      <w:lvlJc w:val="left"/>
      <w:lvlText w:val="%7."/>
      <w:numFmt w:val="decimal"/>
      <w:pPr>
        <w:pBdr/>
        <w:tabs>
          <w:tab w:val="num" w:leader="none" w:pos="5292"/>
        </w:tabs>
        <w:spacing/>
        <w:ind w:hanging="360" w:left="5292"/>
      </w:pPr>
      <w:rPr/>
      <w:start w:val="1"/>
      <w:suff w:val="tab"/>
    </w:lvl>
    <w:lvl w:ilvl="7">
      <w:isLgl w:val="false"/>
      <w:lvlJc w:val="left"/>
      <w:lvlText w:val="%8."/>
      <w:numFmt w:val="lowerLetter"/>
      <w:pPr>
        <w:pBdr/>
        <w:tabs>
          <w:tab w:val="num" w:leader="none" w:pos="6012"/>
        </w:tabs>
        <w:spacing/>
        <w:ind w:hanging="360" w:left="6012"/>
      </w:pPr>
      <w:rPr/>
      <w:start w:val="1"/>
      <w:suff w:val="tab"/>
    </w:lvl>
    <w:lvl w:ilvl="8">
      <w:isLgl w:val="false"/>
      <w:lvlJc w:val="right"/>
      <w:lvlText w:val="%9."/>
      <w:numFmt w:val="lowerRoman"/>
      <w:pPr>
        <w:pBdr/>
        <w:tabs>
          <w:tab w:val="num" w:leader="none" w:pos="6732"/>
        </w:tabs>
        <w:spacing/>
        <w:ind w:hanging="180" w:left="6732"/>
      </w:pPr>
      <w:rPr/>
      <w:start w:val="1"/>
      <w:suff w:val="tab"/>
    </w:lvl>
  </w:abstractNum>
  <w:abstractNum w:abstractNumId="16">
    <w:nsid w:val="121A2C69"/>
    <w:lvl w:ilvl="0">
      <w:isLgl w:val="false"/>
      <w:lvlJc w:val="left"/>
      <w:lvlText w:val="%1)"/>
      <w:numFmt w:val="decimal"/>
      <w:pPr>
        <w:pBdr/>
        <w:tabs>
          <w:tab w:val="num" w:leader="none" w:pos="720"/>
        </w:tabs>
        <w:spacing/>
        <w:ind w:hanging="360" w:left="720"/>
      </w:pPr>
      <w:rPr>
        <w:rFonts w:ascii="Calibri" w:hAnsi="Calibri" w:eastAsia="Times New Roman" w:cs="Segoe UI"/>
        <w:b w:val="0"/>
      </w:rPr>
      <w:start w:val="1"/>
      <w:suff w:val="tab"/>
    </w:lvl>
    <w:lvl w:ilvl="1">
      <w:isLgl w:val="false"/>
      <w:lvlJc w:val="left"/>
      <w:lvlText w:val="%2)"/>
      <w:numFmt w:val="decimal"/>
      <w:pPr>
        <w:pBdr/>
        <w:tabs>
          <w:tab w:val="num" w:leader="none" w:pos="1440"/>
        </w:tabs>
        <w:spacing/>
        <w:ind w:hanging="360" w:left="1440"/>
      </w:pPr>
      <w:rPr/>
      <w:start w:val="9"/>
      <w:suff w:val="tab"/>
    </w:lvl>
    <w:lvl w:ilvl="2">
      <w:isLgl w:val="false"/>
      <w:lvlJc w:val="left"/>
      <w:lvlText w:val="%3."/>
      <w:numFmt w:val="upperRoman"/>
      <w:pPr>
        <w:pBdr/>
        <w:spacing/>
        <w:ind w:hanging="720" w:left="2700"/>
      </w:pPr>
      <w:rPr/>
      <w:start w:val="15"/>
      <w:suff w:val="tab"/>
    </w:lvl>
    <w:lvl w:ilvl="3">
      <w:isLgl w:val="false"/>
      <w:lvlJc w:val="left"/>
      <w:lvlText w:val="%4."/>
      <w:numFmt w:val="decimal"/>
      <w:pPr>
        <w:pBdr/>
        <w:tabs>
          <w:tab w:val="num" w:leader="none" w:pos="2880"/>
        </w:tabs>
        <w:spacing/>
        <w:ind w:hanging="360" w:left="2880"/>
      </w:pPr>
      <w:rPr>
        <w:b/>
      </w:rPr>
      <w:start w:val="1"/>
      <w:suff w:val="tab"/>
    </w:lvl>
    <w:lvl w:ilvl="4">
      <w:isLgl w:val="false"/>
      <w:lvlJc w:val="left"/>
      <w:lvlText w:val="%5"/>
      <w:numFmt w:val="decimal"/>
      <w:pPr>
        <w:pBdr/>
        <w:spacing/>
        <w:ind w:hanging="360" w:left="3600"/>
      </w:pPr>
      <w:rPr/>
      <w:start w:val="7"/>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7">
    <w:nsid w:val="12DA6FD2"/>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13707113"/>
    <w:lvl w:ilvl="0">
      <w:isLgl w:val="false"/>
      <w:lvlJc w:val="left"/>
      <w:lvlText w:val="%1."/>
      <w:numFmt w:val="decimal"/>
      <w:pPr>
        <w:pBdr/>
        <w:spacing/>
        <w:ind w:hanging="360" w:left="720"/>
      </w:pPr>
      <w:rPr>
        <w:b/>
      </w:rPr>
      <w:start w:val="5"/>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19FB5A64"/>
    <w:lvl w:ilvl="0">
      <w:isLgl w:val="false"/>
      <w:lvlJc w:val="left"/>
      <w:lvlText w:val="%1)"/>
      <w:numFmt w:val="decimal"/>
      <w:pPr>
        <w:pBdr/>
        <w:spacing/>
        <w:ind w:hanging="360" w:left="1440"/>
      </w:pPr>
      <w:rPr>
        <w:b/>
        <w:color w:val="000000"/>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20">
    <w:nsid w:val="1A236C54"/>
    <w:lvl w:ilvl="0">
      <w:isLgl w:val="false"/>
      <w:lvlJc w:val="left"/>
      <w:lvlText w:val="%1."/>
      <w:numFmt w:val="decimal"/>
      <w:pPr>
        <w:pBdr/>
        <w:tabs>
          <w:tab w:val="num" w:leader="none" w:pos="1800"/>
        </w:tabs>
        <w:spacing/>
        <w:ind w:hanging="363" w:left="1800"/>
      </w:pPr>
      <w:rPr>
        <w:b/>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1">
    <w:nsid w:val="20D96435"/>
    <w:lvl w:ilvl="0">
      <w:isLgl w:val="false"/>
      <w:lvlJc w:val="left"/>
      <w:lvlText w:val="%1)"/>
      <w:numFmt w:val="decimal"/>
      <w:pPr>
        <w:pBdr/>
        <w:tabs>
          <w:tab w:val="num" w:leader="none" w:pos="595"/>
        </w:tabs>
        <w:spacing/>
        <w:ind w:hanging="360" w:left="916"/>
      </w:pPr>
      <w:rPr>
        <w:b/>
      </w:rPr>
      <w:start w:val="1"/>
      <w:suff w:val="tab"/>
    </w:lvl>
    <w:lvl w:ilvl="1">
      <w:isLgl w:val="false"/>
      <w:lvlJc w:val="left"/>
      <w:lvlText w:val="%2."/>
      <w:numFmt w:val="lowerLetter"/>
      <w:pPr>
        <w:pBdr/>
        <w:spacing/>
        <w:ind w:hanging="360" w:left="1789"/>
      </w:pPr>
      <w:rPr/>
      <w:start w:val="1"/>
      <w:suff w:val="tab"/>
    </w:lvl>
    <w:lvl w:ilvl="2">
      <w:isLgl w:val="false"/>
      <w:lvlJc w:val="right"/>
      <w:lvlText w:val="%3."/>
      <w:numFmt w:val="lowerRoman"/>
      <w:pPr>
        <w:pBdr/>
        <w:spacing/>
        <w:ind w:hanging="180" w:left="2509"/>
      </w:pPr>
      <w:rPr/>
      <w:start w:val="1"/>
      <w:suff w:val="tab"/>
    </w:lvl>
    <w:lvl w:ilvl="3">
      <w:isLgl w:val="false"/>
      <w:lvlJc w:val="left"/>
      <w:lvlText w:val="%4."/>
      <w:numFmt w:val="decimal"/>
      <w:pPr>
        <w:pBdr/>
        <w:spacing/>
        <w:ind w:hanging="360" w:left="3229"/>
      </w:pPr>
      <w:rPr/>
      <w:start w:val="1"/>
      <w:suff w:val="tab"/>
    </w:lvl>
    <w:lvl w:ilvl="4">
      <w:isLgl w:val="false"/>
      <w:lvlJc w:val="left"/>
      <w:lvlText w:val="%5."/>
      <w:numFmt w:val="lowerLetter"/>
      <w:pPr>
        <w:pBdr/>
        <w:spacing/>
        <w:ind w:hanging="360" w:left="3949"/>
      </w:pPr>
      <w:rPr/>
      <w:start w:val="1"/>
      <w:suff w:val="tab"/>
    </w:lvl>
    <w:lvl w:ilvl="5">
      <w:isLgl w:val="false"/>
      <w:lvlJc w:val="right"/>
      <w:lvlText w:val="%6."/>
      <w:numFmt w:val="lowerRoman"/>
      <w:pPr>
        <w:pBdr/>
        <w:spacing/>
        <w:ind w:hanging="180" w:left="4669"/>
      </w:pPr>
      <w:rPr/>
      <w:start w:val="1"/>
      <w:suff w:val="tab"/>
    </w:lvl>
    <w:lvl w:ilvl="6">
      <w:isLgl w:val="false"/>
      <w:lvlJc w:val="left"/>
      <w:lvlText w:val="%7."/>
      <w:numFmt w:val="decimal"/>
      <w:pPr>
        <w:pBdr/>
        <w:spacing/>
        <w:ind w:hanging="360" w:left="5389"/>
      </w:pPr>
      <w:rPr/>
      <w:start w:val="1"/>
      <w:suff w:val="tab"/>
    </w:lvl>
    <w:lvl w:ilvl="7">
      <w:isLgl w:val="false"/>
      <w:lvlJc w:val="left"/>
      <w:lvlText w:val="%8."/>
      <w:numFmt w:val="lowerLetter"/>
      <w:pPr>
        <w:pBdr/>
        <w:spacing/>
        <w:ind w:hanging="360" w:left="6109"/>
      </w:pPr>
      <w:rPr/>
      <w:start w:val="1"/>
      <w:suff w:val="tab"/>
    </w:lvl>
    <w:lvl w:ilvl="8">
      <w:isLgl w:val="false"/>
      <w:lvlJc w:val="right"/>
      <w:lvlText w:val="%9."/>
      <w:numFmt w:val="lowerRoman"/>
      <w:pPr>
        <w:pBdr/>
        <w:spacing/>
        <w:ind w:hanging="180" w:left="6829"/>
      </w:pPr>
      <w:rPr/>
      <w:start w:val="1"/>
      <w:suff w:val="tab"/>
    </w:lvl>
  </w:abstractNum>
  <w:abstractNum w:abstractNumId="22">
    <w:nsid w:val="22222843"/>
    <w:lvl w:ilvl="0">
      <w:isLgl w:val="false"/>
      <w:lvlJc w:val="left"/>
      <w:lvlText w:val="%1)"/>
      <w:numFmt w:val="decimal"/>
      <w:pPr>
        <w:pBdr/>
        <w:spacing/>
        <w:ind w:hanging="360" w:left="360"/>
      </w:pPr>
      <w:rPr>
        <w:b/>
      </w:rPr>
      <w:start w:val="1"/>
      <w:suff w:val="tab"/>
    </w:lvl>
    <w:lvl w:ilvl="1">
      <w:isLgl w:val="false"/>
      <w:lvlJc w:val="left"/>
      <w:lvlText w:val="%2)"/>
      <w:numFmt w:val="lowerLetter"/>
      <w:pPr>
        <w:pBdr/>
        <w:spacing/>
        <w:ind w:hanging="360" w:left="720"/>
      </w:pPr>
      <w:rPr/>
      <w:start w:val="1"/>
      <w:suff w:val="tab"/>
    </w:lvl>
    <w:lvl w:ilvl="2">
      <w:isLgl w:val="false"/>
      <w:lvlJc w:val="left"/>
      <w:lvlText w:val="%3)"/>
      <w:numFmt w:val="lowerRoman"/>
      <w:pPr>
        <w:pBdr/>
        <w:spacing/>
        <w:ind w:hanging="360" w:left="1080"/>
      </w:pPr>
      <w:rPr/>
      <w:start w:val="1"/>
      <w:suff w:val="tab"/>
    </w:lvl>
    <w:lvl w:ilvl="3">
      <w:isLgl w:val="false"/>
      <w:lvlJc w:val="left"/>
      <w:lvlText w:val="(%4)"/>
      <w:numFmt w:val="decimal"/>
      <w:pPr>
        <w:pBdr/>
        <w:spacing/>
        <w:ind w:hanging="360" w:left="1440"/>
      </w:pPr>
      <w:rPr/>
      <w:start w:val="1"/>
      <w:suff w:val="tab"/>
    </w:lvl>
    <w:lvl w:ilvl="4">
      <w:isLgl w:val="false"/>
      <w:lvlJc w:val="left"/>
      <w:lvlText w:val="(%5)"/>
      <w:numFmt w:val="lowerLetter"/>
      <w:pPr>
        <w:pBdr/>
        <w:spacing/>
        <w:ind w:hanging="360" w:left="1800"/>
      </w:pPr>
      <w:rPr/>
      <w:start w:val="1"/>
      <w:suff w:val="tab"/>
    </w:lvl>
    <w:lvl w:ilvl="5">
      <w:isLgl w:val="false"/>
      <w:lvlJc w:val="left"/>
      <w:lvlText w:val="(%6)"/>
      <w:numFmt w:val="lowerRoman"/>
      <w:pPr>
        <w:pBdr/>
        <w:spacing/>
        <w:ind w:hanging="360" w:left="2160"/>
      </w:pPr>
      <w:rPr/>
      <w:start w:val="1"/>
      <w:suff w:val="tab"/>
    </w:lvl>
    <w:lvl w:ilvl="6">
      <w:isLgl w:val="false"/>
      <w:lvlJc w:val="left"/>
      <w:lvlText w:val="%7."/>
      <w:numFmt w:val="decimal"/>
      <w:pPr>
        <w:pBdr/>
        <w:spacing/>
        <w:ind w:hanging="360" w:left="2520"/>
      </w:pPr>
      <w:rPr/>
      <w:start w:val="1"/>
      <w:suff w:val="tab"/>
    </w:lvl>
    <w:lvl w:ilvl="7">
      <w:isLgl w:val="false"/>
      <w:lvlJc w:val="left"/>
      <w:lvlText w:val="%8."/>
      <w:numFmt w:val="lowerLetter"/>
      <w:pPr>
        <w:pBdr/>
        <w:spacing/>
        <w:ind w:hanging="360" w:left="2880"/>
      </w:pPr>
      <w:rPr/>
      <w:start w:val="1"/>
      <w:suff w:val="tab"/>
    </w:lvl>
    <w:lvl w:ilvl="8">
      <w:isLgl w:val="false"/>
      <w:lvlJc w:val="left"/>
      <w:lvlText w:val="%9."/>
      <w:numFmt w:val="lowerRoman"/>
      <w:pPr>
        <w:pBdr/>
        <w:spacing/>
        <w:ind w:hanging="360" w:left="3240"/>
      </w:pPr>
      <w:rPr/>
      <w:start w:val="1"/>
      <w:suff w:val="tab"/>
    </w:lvl>
  </w:abstractNum>
  <w:abstractNum w:abstractNumId="23">
    <w:nsid w:val="22D46A50"/>
    <w:lvl w:ilvl="0">
      <w:isLgl w:val="false"/>
      <w:lvlJc w:val="left"/>
      <w:lvlText w:val="%1)"/>
      <w:numFmt w:val="lowerLetter"/>
      <w:pPr>
        <w:pBdr/>
        <w:spacing/>
        <w:ind w:hanging="360" w:left="1636"/>
      </w:pPr>
      <w:rPr>
        <w:b/>
      </w:rPr>
      <w:start w:val="1"/>
      <w:suff w:val="tab"/>
    </w:lvl>
    <w:lvl w:ilvl="1">
      <w:isLgl w:val="false"/>
      <w:lvlJc w:val="left"/>
      <w:lvlText w:val="%2."/>
      <w:numFmt w:val="lowerLetter"/>
      <w:pPr>
        <w:pBdr/>
        <w:spacing/>
        <w:ind w:hanging="360" w:left="2356"/>
      </w:pPr>
      <w:rPr/>
      <w:start w:val="1"/>
      <w:suff w:val="tab"/>
    </w:lvl>
    <w:lvl w:ilvl="2">
      <w:isLgl w:val="false"/>
      <w:lvlJc w:val="right"/>
      <w:lvlText w:val="%3."/>
      <w:numFmt w:val="lowerRoman"/>
      <w:pPr>
        <w:pBdr/>
        <w:spacing/>
        <w:ind w:hanging="180" w:left="3076"/>
      </w:pPr>
      <w:rPr/>
      <w:start w:val="1"/>
      <w:suff w:val="tab"/>
    </w:lvl>
    <w:lvl w:ilvl="3">
      <w:isLgl w:val="false"/>
      <w:lvlJc w:val="left"/>
      <w:lvlText w:val="%4."/>
      <w:numFmt w:val="decimal"/>
      <w:pPr>
        <w:pBdr/>
        <w:spacing/>
        <w:ind w:hanging="360" w:left="3796"/>
      </w:pPr>
      <w:rPr/>
      <w:start w:val="1"/>
      <w:suff w:val="tab"/>
    </w:lvl>
    <w:lvl w:ilvl="4">
      <w:isLgl w:val="false"/>
      <w:lvlJc w:val="left"/>
      <w:lvlText w:val="%5."/>
      <w:numFmt w:val="lowerLetter"/>
      <w:pPr>
        <w:pBdr/>
        <w:spacing/>
        <w:ind w:hanging="360" w:left="4516"/>
      </w:pPr>
      <w:rPr/>
      <w:start w:val="1"/>
      <w:suff w:val="tab"/>
    </w:lvl>
    <w:lvl w:ilvl="5">
      <w:isLgl w:val="false"/>
      <w:lvlJc w:val="right"/>
      <w:lvlText w:val="%6."/>
      <w:numFmt w:val="lowerRoman"/>
      <w:pPr>
        <w:pBdr/>
        <w:spacing/>
        <w:ind w:hanging="180" w:left="5236"/>
      </w:pPr>
      <w:rPr/>
      <w:start w:val="1"/>
      <w:suff w:val="tab"/>
    </w:lvl>
    <w:lvl w:ilvl="6">
      <w:isLgl w:val="false"/>
      <w:lvlJc w:val="left"/>
      <w:lvlText w:val="%7."/>
      <w:numFmt w:val="decimal"/>
      <w:pPr>
        <w:pBdr/>
        <w:spacing/>
        <w:ind w:hanging="360" w:left="5956"/>
      </w:pPr>
      <w:rPr/>
      <w:start w:val="1"/>
      <w:suff w:val="tab"/>
    </w:lvl>
    <w:lvl w:ilvl="7">
      <w:isLgl w:val="false"/>
      <w:lvlJc w:val="left"/>
      <w:lvlText w:val="%8."/>
      <w:numFmt w:val="lowerLetter"/>
      <w:pPr>
        <w:pBdr/>
        <w:spacing/>
        <w:ind w:hanging="360" w:left="6676"/>
      </w:pPr>
      <w:rPr/>
      <w:start w:val="1"/>
      <w:suff w:val="tab"/>
    </w:lvl>
    <w:lvl w:ilvl="8">
      <w:isLgl w:val="false"/>
      <w:lvlJc w:val="right"/>
      <w:lvlText w:val="%9."/>
      <w:numFmt w:val="lowerRoman"/>
      <w:pPr>
        <w:pBdr/>
        <w:spacing/>
        <w:ind w:hanging="180" w:left="7396"/>
      </w:pPr>
      <w:rPr/>
      <w:start w:val="1"/>
      <w:suff w:val="tab"/>
    </w:lvl>
  </w:abstractNum>
  <w:abstractNum w:abstractNumId="24">
    <w:nsid w:val="240E5DFB"/>
    <w:lvl w:ilvl="0">
      <w:isLgl w:val="false"/>
      <w:lvlJc w:val="left"/>
      <w:lvlText w:val="%1."/>
      <w:numFmt w:val="decimal"/>
      <w:pPr>
        <w:pBdr/>
        <w:tabs>
          <w:tab w:val="num" w:leader="none" w:pos="1800"/>
        </w:tabs>
        <w:spacing/>
        <w:ind w:hanging="363" w:left="1800"/>
      </w:pPr>
      <w:rPr>
        <w:b w:val="0"/>
        <w:bCs/>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5">
    <w:nsid w:val="2655318D"/>
    <w:lvl w:ilvl="0">
      <w:isLgl w:val="false"/>
      <w:lvlJc w:val="left"/>
      <w:lvlText w:val="%1."/>
      <w:numFmt w:val="decimal"/>
      <w:pPr>
        <w:pBdr/>
        <w:tabs>
          <w:tab w:val="num" w:leader="none" w:pos="1009"/>
        </w:tabs>
        <w:spacing/>
        <w:ind w:hanging="453" w:left="1009"/>
      </w:pPr>
      <w:rPr>
        <w:b/>
      </w:rPr>
      <w:start w:val="1"/>
      <w:suff w:val="tab"/>
    </w:lvl>
    <w:lvl w:ilvl="1">
      <w:isLgl w:val="false"/>
      <w:lvlJc w:val="left"/>
      <w:lvlText w:val="%2)"/>
      <w:numFmt w:val="lowerLetter"/>
      <w:pPr>
        <w:pBdr/>
        <w:spacing/>
        <w:ind w:hanging="360" w:left="786"/>
      </w:pPr>
      <w:rPr>
        <w:rFonts w:ascii="Times New Roman" w:hAnsi="Times New Roman" w:eastAsia="Times New Roman" w:cs="Times New Roman"/>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tabs>
          <w:tab w:val="num" w:leader="none" w:pos="1009"/>
        </w:tabs>
        <w:spacing/>
        <w:ind w:hanging="453" w:left="1009"/>
      </w:pPr>
      <w:rPr>
        <w:b w:val="0"/>
        <w:bCs/>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268916AD"/>
    <w:lvl w:ilvl="0">
      <w:isLgl w:val="false"/>
      <w:lvlJc w:val="left"/>
      <w:lvlText w:val="%1."/>
      <w:numFmt w:val="decimal"/>
      <w:pPr>
        <w:pBdr/>
        <w:tabs>
          <w:tab w:val="num" w:leader="none" w:pos="360"/>
        </w:tabs>
        <w:spacing/>
        <w:ind w:hanging="360" w:left="360"/>
      </w:pPr>
      <w:rPr>
        <w:b/>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7">
    <w:nsid w:val="26A530AF"/>
    <w:lvl w:ilvl="0">
      <w:isLgl w:val="false"/>
      <w:lvlJc w:val="left"/>
      <w:lvlText w:val="%1)"/>
      <w:numFmt w:val="decimal"/>
      <w:pPr>
        <w:pBdr/>
        <w:spacing/>
        <w:ind w:hanging="360" w:left="502"/>
      </w:pPr>
      <w:rPr>
        <w:b w:val="0"/>
        <w:bCs/>
      </w:rPr>
      <w:start w:val="1"/>
      <w:suff w:val="tab"/>
    </w:lvl>
    <w:lvl w:ilvl="1">
      <w:isLgl w:val="false"/>
      <w:lvlJc w:val="left"/>
      <w:lvlText w:val="%2."/>
      <w:numFmt w:val="lowerLetter"/>
      <w:pPr>
        <w:pBdr/>
        <w:spacing/>
        <w:ind w:hanging="360" w:left="1222"/>
      </w:pPr>
      <w:rPr/>
      <w:start w:val="1"/>
      <w:suff w:val="tab"/>
    </w:lvl>
    <w:lvl w:ilvl="2">
      <w:isLgl w:val="false"/>
      <w:lvlJc w:val="right"/>
      <w:lvlText w:val="%3."/>
      <w:numFmt w:val="lowerRoman"/>
      <w:pPr>
        <w:pBdr/>
        <w:spacing/>
        <w:ind w:hanging="180" w:left="1942"/>
      </w:pPr>
      <w:rPr/>
      <w:start w:val="1"/>
      <w:suff w:val="tab"/>
    </w:lvl>
    <w:lvl w:ilvl="3">
      <w:isLgl w:val="false"/>
      <w:lvlJc w:val="left"/>
      <w:lvlText w:val="%4."/>
      <w:numFmt w:val="decimal"/>
      <w:pPr>
        <w:pBdr/>
        <w:spacing/>
        <w:ind w:hanging="360" w:left="2662"/>
      </w:pPr>
      <w:rPr/>
      <w:start w:val="1"/>
      <w:suff w:val="tab"/>
    </w:lvl>
    <w:lvl w:ilvl="4">
      <w:isLgl w:val="false"/>
      <w:lvlJc w:val="left"/>
      <w:lvlText w:val="%5."/>
      <w:numFmt w:val="lowerLetter"/>
      <w:pPr>
        <w:pBdr/>
        <w:spacing/>
        <w:ind w:hanging="360" w:left="3382"/>
      </w:pPr>
      <w:rPr/>
      <w:start w:val="1"/>
      <w:suff w:val="tab"/>
    </w:lvl>
    <w:lvl w:ilvl="5">
      <w:isLgl w:val="false"/>
      <w:lvlJc w:val="right"/>
      <w:lvlText w:val="%6."/>
      <w:numFmt w:val="lowerRoman"/>
      <w:pPr>
        <w:pBdr/>
        <w:spacing/>
        <w:ind w:hanging="180" w:left="4102"/>
      </w:pPr>
      <w:rPr/>
      <w:start w:val="1"/>
      <w:suff w:val="tab"/>
    </w:lvl>
    <w:lvl w:ilvl="6">
      <w:isLgl w:val="false"/>
      <w:lvlJc w:val="left"/>
      <w:lvlText w:val="%7."/>
      <w:numFmt w:val="decimal"/>
      <w:pPr>
        <w:pBdr/>
        <w:spacing/>
        <w:ind w:hanging="360" w:left="4822"/>
      </w:pPr>
      <w:rPr/>
      <w:start w:val="1"/>
      <w:suff w:val="tab"/>
    </w:lvl>
    <w:lvl w:ilvl="7">
      <w:isLgl w:val="false"/>
      <w:lvlJc w:val="left"/>
      <w:lvlText w:val="%8."/>
      <w:numFmt w:val="lowerLetter"/>
      <w:pPr>
        <w:pBdr/>
        <w:spacing/>
        <w:ind w:hanging="360" w:left="5542"/>
      </w:pPr>
      <w:rPr/>
      <w:start w:val="1"/>
      <w:suff w:val="tab"/>
    </w:lvl>
    <w:lvl w:ilvl="8">
      <w:isLgl w:val="false"/>
      <w:lvlJc w:val="right"/>
      <w:lvlText w:val="%9."/>
      <w:numFmt w:val="lowerRoman"/>
      <w:pPr>
        <w:pBdr/>
        <w:spacing/>
        <w:ind w:hanging="180" w:left="6262"/>
      </w:pPr>
      <w:rPr/>
      <w:start w:val="1"/>
      <w:suff w:val="tab"/>
    </w:lvl>
  </w:abstractNum>
  <w:abstractNum w:abstractNumId="28">
    <w:nsid w:val="28311210"/>
    <w:lvl w:ilvl="0">
      <w:isLgl w:val="false"/>
      <w:lvlJc w:val="left"/>
      <w:lvlText w:val="%1)"/>
      <w:numFmt w:val="lowerLetter"/>
      <w:pPr>
        <w:pBdr/>
        <w:spacing/>
        <w:ind w:hanging="360" w:left="1260"/>
      </w:pPr>
      <w:rPr/>
      <w:start w:val="1"/>
      <w:suff w:val="tab"/>
    </w:lvl>
    <w:lvl w:ilvl="1">
      <w:isLgl w:val="false"/>
      <w:lvlJc w:val="left"/>
      <w:lvlText w:val="%2."/>
      <w:numFmt w:val="lowerLetter"/>
      <w:pPr>
        <w:pBdr/>
        <w:spacing/>
        <w:ind w:hanging="360" w:left="1980"/>
      </w:pPr>
      <w:rPr/>
      <w:start w:val="1"/>
      <w:suff w:val="tab"/>
    </w:lvl>
    <w:lvl w:ilvl="2">
      <w:isLgl w:val="false"/>
      <w:lvlJc w:val="right"/>
      <w:lvlText w:val="%3."/>
      <w:numFmt w:val="lowerRoman"/>
      <w:pPr>
        <w:pBdr/>
        <w:spacing/>
        <w:ind w:hanging="180" w:left="2700"/>
      </w:pPr>
      <w:rPr/>
      <w:start w:val="1"/>
      <w:suff w:val="tab"/>
    </w:lvl>
    <w:lvl w:ilvl="3">
      <w:isLgl w:val="false"/>
      <w:lvlJc w:val="left"/>
      <w:lvlText w:val="%4."/>
      <w:numFmt w:val="decimal"/>
      <w:pPr>
        <w:pBdr/>
        <w:spacing/>
        <w:ind w:hanging="360" w:left="3420"/>
      </w:pPr>
      <w:rPr/>
      <w:start w:val="1"/>
      <w:suff w:val="tab"/>
    </w:lvl>
    <w:lvl w:ilvl="4">
      <w:isLgl w:val="false"/>
      <w:lvlJc w:val="left"/>
      <w:lvlText w:val="%5."/>
      <w:numFmt w:val="lowerLetter"/>
      <w:pPr>
        <w:pBdr/>
        <w:spacing/>
        <w:ind w:hanging="360" w:left="4140"/>
      </w:pPr>
      <w:rPr/>
      <w:start w:val="1"/>
      <w:suff w:val="tab"/>
    </w:lvl>
    <w:lvl w:ilvl="5">
      <w:isLgl w:val="false"/>
      <w:lvlJc w:val="right"/>
      <w:lvlText w:val="%6."/>
      <w:numFmt w:val="lowerRoman"/>
      <w:pPr>
        <w:pBdr/>
        <w:spacing/>
        <w:ind w:hanging="180" w:left="4860"/>
      </w:pPr>
      <w:rPr/>
      <w:start w:val="1"/>
      <w:suff w:val="tab"/>
    </w:lvl>
    <w:lvl w:ilvl="6">
      <w:isLgl w:val="false"/>
      <w:lvlJc w:val="left"/>
      <w:lvlText w:val="%7."/>
      <w:numFmt w:val="decimal"/>
      <w:pPr>
        <w:pBdr/>
        <w:spacing/>
        <w:ind w:hanging="360" w:left="5580"/>
      </w:pPr>
      <w:rPr/>
      <w:start w:val="1"/>
      <w:suff w:val="tab"/>
    </w:lvl>
    <w:lvl w:ilvl="7">
      <w:isLgl w:val="false"/>
      <w:lvlJc w:val="left"/>
      <w:lvlText w:val="%8."/>
      <w:numFmt w:val="lowerLetter"/>
      <w:pPr>
        <w:pBdr/>
        <w:spacing/>
        <w:ind w:hanging="360" w:left="6300"/>
      </w:pPr>
      <w:rPr/>
      <w:start w:val="1"/>
      <w:suff w:val="tab"/>
    </w:lvl>
    <w:lvl w:ilvl="8">
      <w:isLgl w:val="false"/>
      <w:lvlJc w:val="right"/>
      <w:lvlText w:val="%9."/>
      <w:numFmt w:val="lowerRoman"/>
      <w:pPr>
        <w:pBdr/>
        <w:spacing/>
        <w:ind w:hanging="180" w:left="7020"/>
      </w:pPr>
      <w:rPr/>
      <w:start w:val="1"/>
      <w:suff w:val="tab"/>
    </w:lvl>
  </w:abstractNum>
  <w:abstractNum w:abstractNumId="29">
    <w:nsid w:val="2EDB529F"/>
    <w:lvl w:ilvl="0">
      <w:isLgl w:val="false"/>
      <w:lvlJc w:val="left"/>
      <w:lvlText w:val="%1."/>
      <w:numFmt w:val="decimal"/>
      <w:pPr>
        <w:pBdr/>
        <w:spacing/>
        <w:ind w:hanging="360" w:left="1146"/>
      </w:pPr>
      <w:rPr>
        <w:rFonts w:ascii="Times New Roman" w:hAnsi="Times New Roman" w:eastAsia="Times New Roman" w:cs="Times New Roman"/>
        <w:b w:val="0"/>
        <w:bCs/>
      </w:rPr>
      <w:start w:val="1"/>
      <w:suff w:val="tab"/>
    </w:lvl>
    <w:lvl w:ilvl="1">
      <w:isLgl w:val="false"/>
      <w:lvlJc w:val="left"/>
      <w:lvlText w:val="%2."/>
      <w:numFmt w:val="lowerLetter"/>
      <w:pPr>
        <w:pBdr/>
        <w:spacing/>
        <w:ind w:hanging="360" w:left="1866"/>
      </w:pPr>
      <w:rPr/>
      <w:start w:val="1"/>
      <w:suff w:val="tab"/>
    </w:lvl>
    <w:lvl w:ilvl="2">
      <w:isLgl w:val="false"/>
      <w:lvlJc w:val="right"/>
      <w:lvlText w:val="%3."/>
      <w:numFmt w:val="lowerRoman"/>
      <w:pPr>
        <w:pBdr/>
        <w:spacing/>
        <w:ind w:hanging="180" w:left="2586"/>
      </w:pPr>
      <w:rPr/>
      <w:start w:val="1"/>
      <w:suff w:val="tab"/>
    </w:lvl>
    <w:lvl w:ilvl="3">
      <w:isLgl w:val="false"/>
      <w:lvlJc w:val="left"/>
      <w:lvlText w:val="%4."/>
      <w:numFmt w:val="decimal"/>
      <w:pPr>
        <w:pBdr/>
        <w:spacing/>
        <w:ind w:hanging="360" w:left="3306"/>
      </w:pPr>
      <w:rPr/>
      <w:start w:val="1"/>
      <w:suff w:val="tab"/>
    </w:lvl>
    <w:lvl w:ilvl="4">
      <w:isLgl w:val="false"/>
      <w:lvlJc w:val="left"/>
      <w:lvlText w:val="%5."/>
      <w:numFmt w:val="lowerLetter"/>
      <w:pPr>
        <w:pBdr/>
        <w:spacing/>
        <w:ind w:hanging="360" w:left="4026"/>
      </w:pPr>
      <w:rPr/>
      <w:start w:val="1"/>
      <w:suff w:val="tab"/>
    </w:lvl>
    <w:lvl w:ilvl="5">
      <w:isLgl w:val="false"/>
      <w:lvlJc w:val="right"/>
      <w:lvlText w:val="%6."/>
      <w:numFmt w:val="lowerRoman"/>
      <w:pPr>
        <w:pBdr/>
        <w:spacing/>
        <w:ind w:hanging="180" w:left="4746"/>
      </w:pPr>
      <w:rPr/>
      <w:start w:val="1"/>
      <w:suff w:val="tab"/>
    </w:lvl>
    <w:lvl w:ilvl="6">
      <w:isLgl w:val="false"/>
      <w:lvlJc w:val="left"/>
      <w:lvlText w:val="%7."/>
      <w:numFmt w:val="decimal"/>
      <w:pPr>
        <w:pBdr/>
        <w:spacing/>
        <w:ind w:hanging="360" w:left="5466"/>
      </w:pPr>
      <w:rPr/>
      <w:start w:val="1"/>
      <w:suff w:val="tab"/>
    </w:lvl>
    <w:lvl w:ilvl="7">
      <w:isLgl w:val="false"/>
      <w:lvlJc w:val="left"/>
      <w:lvlText w:val="%8."/>
      <w:numFmt w:val="lowerLetter"/>
      <w:pPr>
        <w:pBdr/>
        <w:spacing/>
        <w:ind w:hanging="360" w:left="6186"/>
      </w:pPr>
      <w:rPr/>
      <w:start w:val="1"/>
      <w:suff w:val="tab"/>
    </w:lvl>
    <w:lvl w:ilvl="8">
      <w:isLgl w:val="false"/>
      <w:lvlJc w:val="right"/>
      <w:lvlText w:val="%9."/>
      <w:numFmt w:val="lowerRoman"/>
      <w:pPr>
        <w:pBdr/>
        <w:spacing/>
        <w:ind w:hanging="180" w:left="6906"/>
      </w:pPr>
      <w:rPr/>
      <w:start w:val="1"/>
      <w:suff w:val="tab"/>
    </w:lvl>
  </w:abstractNum>
  <w:abstractNum w:abstractNumId="30">
    <w:nsid w:val="35343BCF"/>
    <w:lvl w:ilvl="0">
      <w:isLgl w:val="false"/>
      <w:lvlJc w:val="left"/>
      <w:lvlText w:val="%1."/>
      <w:numFmt w:val="decimal"/>
      <w:pPr>
        <w:pBdr/>
        <w:spacing/>
        <w:ind w:hanging="360" w:left="360"/>
      </w:pPr>
      <w:rPr>
        <w:strike w:val="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353F7F18"/>
    <w:lvl w:ilvl="0">
      <w:isLgl w:val="false"/>
      <w:lvlJc w:val="left"/>
      <w:lvlText w:val="%1."/>
      <w:numFmt w:val="decimal"/>
      <w:pPr>
        <w:pBdr/>
        <w:tabs>
          <w:tab w:val="num" w:leader="none" w:pos="363"/>
        </w:tabs>
        <w:spacing/>
        <w:ind w:hanging="363" w:left="363"/>
      </w:pPr>
      <w:rPr>
        <w:rFonts w:ascii="Times New Roman" w:hAnsi="Times New Roman" w:eastAsia="Times New Roman" w:cs="Times New Roman"/>
        <w:b w:val="0"/>
        <w:bCs/>
      </w:rPr>
      <w:start w:val="1"/>
      <w:suff w:val="tab"/>
    </w:lvl>
    <w:lvl w:ilvl="1">
      <w:isLgl w:val="false"/>
      <w:lvlJc w:val="left"/>
      <w:lvlText w:val="%2."/>
      <w:numFmt w:val="lowerLetter"/>
      <w:pPr>
        <w:pBdr/>
        <w:tabs>
          <w:tab w:val="num" w:leader="none" w:pos="3"/>
        </w:tabs>
        <w:spacing/>
        <w:ind w:hanging="360" w:left="3"/>
      </w:pPr>
      <w:rPr>
        <w:lang w:val="pl-PL"/>
      </w:rPr>
      <w:start w:val="1"/>
      <w:suff w:val="tab"/>
    </w:lvl>
    <w:lvl w:ilvl="2">
      <w:isLgl w:val="false"/>
      <w:lvlJc w:val="right"/>
      <w:lvlText w:val="%3."/>
      <w:numFmt w:val="lowerRoman"/>
      <w:pPr>
        <w:pBdr/>
        <w:tabs>
          <w:tab w:val="num" w:leader="none" w:pos="723"/>
        </w:tabs>
        <w:spacing/>
        <w:ind w:hanging="180" w:left="723"/>
      </w:pPr>
      <w:rPr/>
      <w:start w:val="1"/>
      <w:suff w:val="tab"/>
    </w:lvl>
    <w:lvl w:ilvl="3">
      <w:isLgl w:val="false"/>
      <w:lvlJc w:val="left"/>
      <w:lvlText w:val="%4."/>
      <w:numFmt w:val="decimal"/>
      <w:pPr>
        <w:pBdr/>
        <w:tabs>
          <w:tab w:val="num" w:leader="none" w:pos="1443"/>
        </w:tabs>
        <w:spacing/>
        <w:ind w:hanging="360" w:left="1443"/>
      </w:pPr>
      <w:rPr/>
      <w:start w:val="1"/>
      <w:suff w:val="tab"/>
    </w:lvl>
    <w:lvl w:ilvl="4">
      <w:isLgl w:val="false"/>
      <w:lvlJc w:val="left"/>
      <w:lvlText w:val="%5."/>
      <w:numFmt w:val="lowerLetter"/>
      <w:pPr>
        <w:pBdr/>
        <w:tabs>
          <w:tab w:val="num" w:leader="none" w:pos="2163"/>
        </w:tabs>
        <w:spacing/>
        <w:ind w:hanging="360" w:left="2163"/>
      </w:pPr>
      <w:rPr/>
      <w:start w:val="1"/>
      <w:suff w:val="tab"/>
    </w:lvl>
    <w:lvl w:ilvl="5">
      <w:isLgl w:val="false"/>
      <w:lvlJc w:val="right"/>
      <w:lvlText w:val="%6."/>
      <w:numFmt w:val="lowerRoman"/>
      <w:pPr>
        <w:pBdr/>
        <w:tabs>
          <w:tab w:val="num" w:leader="none" w:pos="2883"/>
        </w:tabs>
        <w:spacing/>
        <w:ind w:hanging="180" w:left="2883"/>
      </w:pPr>
      <w:rPr/>
      <w:start w:val="1"/>
      <w:suff w:val="tab"/>
    </w:lvl>
    <w:lvl w:ilvl="6">
      <w:isLgl w:val="false"/>
      <w:lvlJc w:val="left"/>
      <w:lvlText w:val="%7."/>
      <w:numFmt w:val="decimal"/>
      <w:pPr>
        <w:pBdr/>
        <w:tabs>
          <w:tab w:val="num" w:leader="none" w:pos="3603"/>
        </w:tabs>
        <w:spacing/>
        <w:ind w:hanging="360" w:left="3603"/>
      </w:pPr>
      <w:rPr/>
      <w:start w:val="1"/>
      <w:suff w:val="tab"/>
    </w:lvl>
    <w:lvl w:ilvl="7">
      <w:isLgl w:val="false"/>
      <w:lvlJc w:val="left"/>
      <w:lvlText w:val="%8."/>
      <w:numFmt w:val="lowerLetter"/>
      <w:pPr>
        <w:pBdr/>
        <w:tabs>
          <w:tab w:val="num" w:leader="none" w:pos="4323"/>
        </w:tabs>
        <w:spacing/>
        <w:ind w:hanging="360" w:left="4323"/>
      </w:pPr>
      <w:rPr/>
      <w:start w:val="1"/>
      <w:suff w:val="tab"/>
    </w:lvl>
    <w:lvl w:ilvl="8">
      <w:isLgl w:val="false"/>
      <w:lvlJc w:val="right"/>
      <w:lvlText w:val="%9."/>
      <w:numFmt w:val="lowerRoman"/>
      <w:pPr>
        <w:pBdr/>
        <w:tabs>
          <w:tab w:val="num" w:leader="none" w:pos="5043"/>
        </w:tabs>
        <w:spacing/>
        <w:ind w:hanging="180" w:left="5043"/>
      </w:pPr>
      <w:rPr/>
      <w:start w:val="1"/>
      <w:suff w:val="tab"/>
    </w:lvl>
  </w:abstractNum>
  <w:abstractNum w:abstractNumId="32">
    <w:nsid w:val="37196979"/>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b w:val="0"/>
        <w:bCs/>
        <w:i w:val="0"/>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33">
    <w:nsid w:val="3A312B87"/>
    <w:lvl w:ilvl="0">
      <w:isLgl w:val="false"/>
      <w:lvlJc w:val="left"/>
      <w:lvlText w:val="%1."/>
      <w:numFmt w:val="decimal"/>
      <w:pPr>
        <w:pBdr/>
        <w:spacing/>
        <w:ind w:hanging="540" w:left="540"/>
      </w:pPr>
      <w:rPr/>
      <w:start w:val="3"/>
      <w:suff w:val="tab"/>
    </w:lvl>
    <w:lvl w:ilvl="1">
      <w:isLgl w:val="false"/>
      <w:lvlJc w:val="left"/>
      <w:lvlText w:val="%1.%2."/>
      <w:numFmt w:val="decimal"/>
      <w:pPr>
        <w:pBdr/>
        <w:spacing/>
        <w:ind w:hanging="540" w:left="540"/>
      </w:pPr>
      <w:rPr/>
      <w:start w:val="4"/>
      <w:suff w:val="tab"/>
    </w:lvl>
    <w:lvl w:ilvl="2">
      <w:isLgl w:val="false"/>
      <w:lvlJc w:val="left"/>
      <w:lvlText w:val="%1.%2.%3."/>
      <w:numFmt w:val="decimal"/>
      <w:pPr>
        <w:pBdr/>
        <w:spacing/>
        <w:ind w:hanging="720" w:left="1571"/>
      </w:pPr>
      <w:rPr/>
      <w:start w:val="1"/>
      <w:suff w:val="tab"/>
    </w:lvl>
    <w:lvl w:ilvl="3">
      <w:isLgl w:val="false"/>
      <w:lvlJc w:val="left"/>
      <w:lvlText w:val="%4)"/>
      <w:numFmt w:val="decimal"/>
      <w:pPr>
        <w:pBdr/>
        <w:spacing/>
        <w:ind w:hanging="720" w:left="1571"/>
      </w:pPr>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080" w:left="1080"/>
      </w:pPr>
      <w:rPr/>
      <w:start w:val="1"/>
      <w:suff w:val="tab"/>
    </w:lvl>
    <w:lvl w:ilvl="6">
      <w:isLgl w:val="false"/>
      <w:lvlJc w:val="left"/>
      <w:lvlText w:val="%1.%2.%3.%4.%5.%6.%7."/>
      <w:numFmt w:val="decimal"/>
      <w:pPr>
        <w:pBdr/>
        <w:spacing/>
        <w:ind w:hanging="1440" w:left="1440"/>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800" w:left="1800"/>
      </w:pPr>
      <w:rPr/>
      <w:start w:val="1"/>
      <w:suff w:val="tab"/>
    </w:lvl>
  </w:abstractNum>
  <w:abstractNum w:abstractNumId="34">
    <w:nsid w:val="3B1A0CE2"/>
    <w:lvl w:ilvl="0">
      <w:isLgl w:val="false"/>
      <w:lvlJc w:val="left"/>
      <w:lvlText w:val="%1)"/>
      <w:numFmt w:val="decimal"/>
      <w:pPr>
        <w:pBdr/>
        <w:spacing/>
        <w:ind w:hanging="360" w:left="720"/>
      </w:pPr>
      <w:rPr>
        <w:b w:val="0"/>
        <w:color w:val="00000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3C5C59A0"/>
    <w:lvl w:ilvl="0">
      <w:isLgl w:val="false"/>
      <w:lvlJc w:val="right"/>
      <w:lvlText w:val="%1."/>
      <w:numFmt w:val="upperRoman"/>
      <w:pPr>
        <w:pBdr/>
        <w:tabs>
          <w:tab w:val="num" w:leader="none" w:pos="1569"/>
        </w:tabs>
        <w:spacing/>
        <w:ind w:hanging="1445" w:left="1445"/>
      </w:pPr>
      <w:rPr>
        <w:b/>
        <w:i w:val="0"/>
        <w:color w:val="000000"/>
        <w:sz w:val="20"/>
        <w:szCs w:val="20"/>
      </w:rPr>
      <w:start w:val="1"/>
      <w:suff w:val="tab"/>
    </w:lvl>
    <w:lvl w:ilvl="1">
      <w:isLgl w:val="false"/>
      <w:lvlJc w:val="left"/>
      <w:lvlText w:val="%2)"/>
      <w:numFmt w:val="decimal"/>
      <w:pPr>
        <w:pBdr/>
        <w:tabs>
          <w:tab w:val="num" w:leader="none" w:pos="567"/>
        </w:tabs>
        <w:spacing/>
        <w:ind w:hanging="1588" w:left="1588"/>
      </w:pPr>
      <w:rPr>
        <w:rFonts w:ascii="Arial" w:hAnsi="Arial" w:cs="Arial"/>
        <w:b/>
        <w:color w:val="000000"/>
        <w:sz w:val="20"/>
        <w:szCs w:val="20"/>
      </w:rPr>
      <w:start w:val="1"/>
      <w:suff w:val="tab"/>
    </w:lvl>
    <w:lvl w:ilvl="2">
      <w:isLgl w:val="false"/>
      <w:lvlJc w:val="left"/>
      <w:lvlText w:val="%1.%2.%3."/>
      <w:numFmt w:val="decimal"/>
      <w:pPr>
        <w:pBdr/>
        <w:tabs>
          <w:tab w:val="num" w:leader="none" w:pos="1474"/>
        </w:tabs>
        <w:spacing/>
        <w:ind w:hanging="1474" w:left="1474"/>
      </w:pPr>
      <w:rPr/>
      <w:start w:val="1"/>
      <w:suff w:val="tab"/>
    </w:lvl>
    <w:lvl w:ilvl="3">
      <w:isLgl w:val="false"/>
      <w:lvlJc w:val="left"/>
      <w:lvlText w:val="%1.%2.%3.%4."/>
      <w:numFmt w:val="decimal"/>
      <w:pPr>
        <w:pBdr/>
        <w:tabs>
          <w:tab w:val="num" w:leader="none" w:pos="1800"/>
        </w:tabs>
        <w:spacing/>
        <w:ind w:hanging="648" w:left="1728"/>
      </w:pPr>
      <w:rPr/>
      <w:start w:val="1"/>
      <w:suff w:val="tab"/>
    </w:lvl>
    <w:lvl w:ilvl="4">
      <w:isLgl w:val="false"/>
      <w:lvlJc w:val="left"/>
      <w:lvlText w:val="%1.%2.%3.%4.%5."/>
      <w:numFmt w:val="decimal"/>
      <w:pPr>
        <w:pBdr/>
        <w:tabs>
          <w:tab w:val="num" w:leader="none" w:pos="2520"/>
        </w:tabs>
        <w:spacing/>
        <w:ind w:hanging="792" w:left="2232"/>
      </w:pPr>
      <w:rPr/>
      <w:start w:val="1"/>
      <w:suff w:val="tab"/>
    </w:lvl>
    <w:lvl w:ilvl="5">
      <w:isLgl w:val="false"/>
      <w:lvlJc w:val="left"/>
      <w:lvlText w:val="%1.%2.%3.%4.%5.%6."/>
      <w:numFmt w:val="decimal"/>
      <w:pPr>
        <w:pBdr/>
        <w:tabs>
          <w:tab w:val="num" w:leader="none" w:pos="2880"/>
        </w:tabs>
        <w:spacing/>
        <w:ind w:hanging="936" w:left="2736"/>
      </w:pPr>
      <w:rPr/>
      <w:start w:val="1"/>
      <w:suff w:val="tab"/>
    </w:lvl>
    <w:lvl w:ilvl="6">
      <w:isLgl w:val="false"/>
      <w:lvlJc w:val="left"/>
      <w:lvlText w:val="%1.%2.%3.%4.%5.%6.%7."/>
      <w:numFmt w:val="decimal"/>
      <w:pPr>
        <w:pBdr/>
        <w:tabs>
          <w:tab w:val="num" w:leader="none" w:pos="3600"/>
        </w:tabs>
        <w:spacing/>
        <w:ind w:hanging="1080" w:left="3240"/>
      </w:pPr>
      <w:rPr/>
      <w:start w:val="1"/>
      <w:suff w:val="tab"/>
    </w:lvl>
    <w:lvl w:ilvl="7">
      <w:isLgl w:val="false"/>
      <w:lvlJc w:val="left"/>
      <w:lvlText w:val="%1.%2.%3.%4.%5.%6.%7.%8."/>
      <w:numFmt w:val="decimal"/>
      <w:pPr>
        <w:pBdr/>
        <w:tabs>
          <w:tab w:val="num" w:leader="none" w:pos="3960"/>
        </w:tabs>
        <w:spacing/>
        <w:ind w:hanging="1224" w:left="3744"/>
      </w:pPr>
      <w:rPr/>
      <w:start w:val="1"/>
      <w:suff w:val="tab"/>
    </w:lvl>
    <w:lvl w:ilvl="8">
      <w:isLgl w:val="false"/>
      <w:lvlJc w:val="left"/>
      <w:lvlText w:val="%1.%2.%3.%4.%5.%6.%7.%8.%9."/>
      <w:numFmt w:val="decimal"/>
      <w:pPr>
        <w:pBdr/>
        <w:tabs>
          <w:tab w:val="num" w:leader="none" w:pos="4680"/>
        </w:tabs>
        <w:spacing/>
        <w:ind w:hanging="1440" w:left="4320"/>
      </w:pPr>
      <w:rPr/>
      <w:start w:val="1"/>
      <w:suff w:val="tab"/>
    </w:lvl>
  </w:abstractNum>
  <w:abstractNum w:abstractNumId="36">
    <w:nsid w:val="3C9E2C63"/>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3D9B370A"/>
    <w:lvl w:ilvl="0">
      <w:isLgl w:val="false"/>
      <w:lvlJc w:val="left"/>
      <w:lvlText w:val="%1."/>
      <w:numFmt w:val="decimal"/>
      <w:pPr>
        <w:pBdr/>
        <w:spacing/>
        <w:ind w:hanging="360" w:left="720"/>
      </w:pPr>
      <w:rPr/>
      <w:start w:val="1"/>
      <w:suff w:val="tab"/>
    </w:lvl>
    <w:lvl w:ilvl="1">
      <w:isLgl w:val="false"/>
      <w:lvlJc w:val="left"/>
      <w:lvlText w:val="%2."/>
      <w:numFmt w:val="decimal"/>
      <w:pPr>
        <w:pBdr/>
        <w:spacing/>
        <w:ind w:hanging="360" w:left="1440"/>
      </w:pPr>
      <w:rPr/>
      <w:start w:val="1"/>
      <w:suff w:val="tab"/>
    </w:lvl>
    <w:lvl w:ilvl="2">
      <w:isLgl w:val="false"/>
      <w:lvlJc w:val="left"/>
      <w:lvlText w:val="%3)"/>
      <w:numFmt w:val="decimal"/>
      <w:pPr>
        <w:pBdr/>
        <w:spacing/>
        <w:ind w:hanging="360" w:left="2340"/>
      </w:pPr>
      <w:rPr>
        <w:rFonts w:ascii="Times New Roman" w:hAnsi="Times New Roman" w:cs="Times New Roman"/>
        <w:b/>
        <w:vertAlign w:val="superscript"/>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3F417069"/>
    <w:lvl w:ilvl="0">
      <w:isLgl w:val="false"/>
      <w:lvlJc w:val="left"/>
      <w:lvlText w:val="%1)"/>
      <w:numFmt w:val="lowerLetter"/>
      <w:pPr>
        <w:pBdr/>
        <w:spacing/>
        <w:ind w:hanging="360" w:left="1260"/>
      </w:pPr>
      <w:rPr/>
      <w:start w:val="1"/>
      <w:suff w:val="tab"/>
    </w:lvl>
    <w:lvl w:ilvl="1">
      <w:isLgl w:val="false"/>
      <w:lvlJc w:val="left"/>
      <w:lvlText w:val="%2."/>
      <w:numFmt w:val="lowerLetter"/>
      <w:pPr>
        <w:pBdr/>
        <w:spacing/>
        <w:ind w:hanging="360" w:left="1980"/>
      </w:pPr>
      <w:rPr/>
      <w:start w:val="1"/>
      <w:suff w:val="tab"/>
    </w:lvl>
    <w:lvl w:ilvl="2">
      <w:isLgl w:val="false"/>
      <w:lvlJc w:val="right"/>
      <w:lvlText w:val="%3."/>
      <w:numFmt w:val="lowerRoman"/>
      <w:pPr>
        <w:pBdr/>
        <w:spacing/>
        <w:ind w:hanging="180" w:left="2700"/>
      </w:pPr>
      <w:rPr/>
      <w:start w:val="1"/>
      <w:suff w:val="tab"/>
    </w:lvl>
    <w:lvl w:ilvl="3">
      <w:isLgl w:val="false"/>
      <w:lvlJc w:val="left"/>
      <w:lvlText w:val="%4."/>
      <w:numFmt w:val="decimal"/>
      <w:pPr>
        <w:pBdr/>
        <w:spacing/>
        <w:ind w:hanging="360" w:left="3420"/>
      </w:pPr>
      <w:rPr/>
      <w:start w:val="1"/>
      <w:suff w:val="tab"/>
    </w:lvl>
    <w:lvl w:ilvl="4">
      <w:isLgl w:val="false"/>
      <w:lvlJc w:val="left"/>
      <w:lvlText w:val="%5."/>
      <w:numFmt w:val="lowerLetter"/>
      <w:pPr>
        <w:pBdr/>
        <w:spacing/>
        <w:ind w:hanging="360" w:left="4140"/>
      </w:pPr>
      <w:rPr/>
      <w:start w:val="1"/>
      <w:suff w:val="tab"/>
    </w:lvl>
    <w:lvl w:ilvl="5">
      <w:isLgl w:val="false"/>
      <w:lvlJc w:val="right"/>
      <w:lvlText w:val="%6."/>
      <w:numFmt w:val="lowerRoman"/>
      <w:pPr>
        <w:pBdr/>
        <w:spacing/>
        <w:ind w:hanging="180" w:left="4860"/>
      </w:pPr>
      <w:rPr/>
      <w:start w:val="1"/>
      <w:suff w:val="tab"/>
    </w:lvl>
    <w:lvl w:ilvl="6">
      <w:isLgl w:val="false"/>
      <w:lvlJc w:val="left"/>
      <w:lvlText w:val="%7."/>
      <w:numFmt w:val="decimal"/>
      <w:pPr>
        <w:pBdr/>
        <w:spacing/>
        <w:ind w:hanging="360" w:left="5580"/>
      </w:pPr>
      <w:rPr/>
      <w:start w:val="1"/>
      <w:suff w:val="tab"/>
    </w:lvl>
    <w:lvl w:ilvl="7">
      <w:isLgl w:val="false"/>
      <w:lvlJc w:val="left"/>
      <w:lvlText w:val="%8."/>
      <w:numFmt w:val="lowerLetter"/>
      <w:pPr>
        <w:pBdr/>
        <w:spacing/>
        <w:ind w:hanging="360" w:left="6300"/>
      </w:pPr>
      <w:rPr/>
      <w:start w:val="1"/>
      <w:suff w:val="tab"/>
    </w:lvl>
    <w:lvl w:ilvl="8">
      <w:isLgl w:val="false"/>
      <w:lvlJc w:val="right"/>
      <w:lvlText w:val="%9."/>
      <w:numFmt w:val="lowerRoman"/>
      <w:pPr>
        <w:pBdr/>
        <w:spacing/>
        <w:ind w:hanging="180" w:left="7020"/>
      </w:pPr>
      <w:rPr/>
      <w:start w:val="1"/>
      <w:suff w:val="tab"/>
    </w:lvl>
  </w:abstractNum>
  <w:abstractNum w:abstractNumId="39">
    <w:nsid w:val="42B606D4"/>
    <w:lvl w:ilvl="0">
      <w:isLgl w:val="false"/>
      <w:lvlJc w:val="left"/>
      <w:lvlText w:val="%1"/>
      <w:numFmt w:val="decimal"/>
      <w:pPr>
        <w:pBdr/>
        <w:spacing/>
        <w:ind w:hanging="503" w:left="503"/>
      </w:pPr>
      <w:rPr/>
      <w:start w:val="1"/>
      <w:suff w:val="tab"/>
    </w:lvl>
    <w:lvl w:ilvl="1">
      <w:isLgl w:val="false"/>
      <w:lvlJc w:val="left"/>
      <w:lvlText w:val="%1.%2"/>
      <w:numFmt w:val="decimal"/>
      <w:pPr>
        <w:pBdr/>
        <w:spacing/>
        <w:ind w:hanging="503" w:left="858"/>
      </w:pPr>
      <w:rPr/>
      <w:start w:val="6"/>
      <w:suff w:val="tab"/>
    </w:lvl>
    <w:lvl w:ilvl="2">
      <w:isLgl w:val="false"/>
      <w:lvlJc w:val="left"/>
      <w:lvlText w:val="%1.%2.%3"/>
      <w:numFmt w:val="decimal"/>
      <w:pPr>
        <w:pBdr/>
        <w:spacing/>
        <w:ind w:hanging="720" w:left="1430"/>
      </w:pPr>
      <w:rPr/>
      <w:start w:val="3"/>
      <w:suff w:val="tab"/>
    </w:lvl>
    <w:lvl w:ilvl="3">
      <w:isLgl w:val="false"/>
      <w:lvlJc w:val="left"/>
      <w:lvlText w:val="%1.%2.%3.%4"/>
      <w:numFmt w:val="decimal"/>
      <w:pPr>
        <w:pBdr/>
        <w:spacing/>
        <w:ind w:hanging="720" w:left="1785"/>
      </w:pPr>
      <w:rPr/>
      <w:start w:val="1"/>
      <w:suff w:val="tab"/>
    </w:lvl>
    <w:lvl w:ilvl="4">
      <w:isLgl w:val="false"/>
      <w:lvlJc w:val="left"/>
      <w:lvlText w:val="%1.%2.%3.%4.%5"/>
      <w:numFmt w:val="decimal"/>
      <w:pPr>
        <w:pBdr/>
        <w:spacing/>
        <w:ind w:hanging="1080" w:left="2500"/>
      </w:pPr>
      <w:rPr/>
      <w:start w:val="1"/>
      <w:suff w:val="tab"/>
    </w:lvl>
    <w:lvl w:ilvl="5">
      <w:isLgl w:val="false"/>
      <w:lvlJc w:val="left"/>
      <w:lvlText w:val="%1.%2.%3.%4.%5.%6"/>
      <w:numFmt w:val="decimal"/>
      <w:pPr>
        <w:pBdr/>
        <w:spacing/>
        <w:ind w:hanging="1080" w:left="2855"/>
      </w:pPr>
      <w:rPr/>
      <w:start w:val="1"/>
      <w:suff w:val="tab"/>
    </w:lvl>
    <w:lvl w:ilvl="6">
      <w:isLgl w:val="false"/>
      <w:lvlJc w:val="left"/>
      <w:lvlText w:val="%1.%2.%3.%4.%5.%6.%7"/>
      <w:numFmt w:val="decimal"/>
      <w:pPr>
        <w:pBdr/>
        <w:spacing/>
        <w:ind w:hanging="1440" w:left="3570"/>
      </w:pPr>
      <w:rPr/>
      <w:start w:val="1"/>
      <w:suff w:val="tab"/>
    </w:lvl>
    <w:lvl w:ilvl="7">
      <w:isLgl w:val="false"/>
      <w:lvlJc w:val="left"/>
      <w:lvlText w:val="%1.%2.%3.%4.%5.%6.%7.%8"/>
      <w:numFmt w:val="decimal"/>
      <w:pPr>
        <w:pBdr/>
        <w:spacing/>
        <w:ind w:hanging="1440" w:left="3925"/>
      </w:pPr>
      <w:rPr/>
      <w:start w:val="1"/>
      <w:suff w:val="tab"/>
    </w:lvl>
    <w:lvl w:ilvl="8">
      <w:isLgl w:val="false"/>
      <w:lvlJc w:val="left"/>
      <w:lvlText w:val="%1.%2.%3.%4.%5.%6.%7.%8.%9"/>
      <w:numFmt w:val="decimal"/>
      <w:pPr>
        <w:pBdr/>
        <w:spacing/>
        <w:ind w:hanging="1800" w:left="4640"/>
      </w:pPr>
      <w:rPr/>
      <w:start w:val="1"/>
      <w:suff w:val="tab"/>
    </w:lvl>
  </w:abstractNum>
  <w:abstractNum w:abstractNumId="40">
    <w:nsid w:val="48604416"/>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1">
    <w:nsid w:val="48CF5ECC"/>
    <w:lvl w:ilvl="0">
      <w:isLgl w:val="false"/>
      <w:lvlJc w:val="left"/>
      <w:lvlText w:val="%1)"/>
      <w:numFmt w:val="lowerLetter"/>
      <w:pPr>
        <w:pBdr/>
        <w:spacing/>
        <w:ind w:hanging="360" w:left="1260"/>
      </w:pPr>
      <w:rPr/>
      <w:start w:val="1"/>
      <w:suff w:val="tab"/>
    </w:lvl>
    <w:lvl w:ilvl="1">
      <w:isLgl w:val="false"/>
      <w:lvlJc w:val="left"/>
      <w:lvlText w:val="%2."/>
      <w:numFmt w:val="lowerLetter"/>
      <w:pPr>
        <w:pBdr/>
        <w:spacing/>
        <w:ind w:hanging="360" w:left="1980"/>
      </w:pPr>
      <w:rPr/>
      <w:start w:val="1"/>
      <w:suff w:val="tab"/>
    </w:lvl>
    <w:lvl w:ilvl="2">
      <w:isLgl w:val="false"/>
      <w:lvlJc w:val="right"/>
      <w:lvlText w:val="%3."/>
      <w:numFmt w:val="lowerRoman"/>
      <w:pPr>
        <w:pBdr/>
        <w:spacing/>
        <w:ind w:hanging="180" w:left="2700"/>
      </w:pPr>
      <w:rPr/>
      <w:start w:val="1"/>
      <w:suff w:val="tab"/>
    </w:lvl>
    <w:lvl w:ilvl="3">
      <w:isLgl w:val="false"/>
      <w:lvlJc w:val="left"/>
      <w:lvlText w:val="%4."/>
      <w:numFmt w:val="decimal"/>
      <w:pPr>
        <w:pBdr/>
        <w:spacing/>
        <w:ind w:hanging="360" w:left="3420"/>
      </w:pPr>
      <w:rPr/>
      <w:start w:val="1"/>
      <w:suff w:val="tab"/>
    </w:lvl>
    <w:lvl w:ilvl="4">
      <w:isLgl w:val="false"/>
      <w:lvlJc w:val="left"/>
      <w:lvlText w:val="%5."/>
      <w:numFmt w:val="lowerLetter"/>
      <w:pPr>
        <w:pBdr/>
        <w:spacing/>
        <w:ind w:hanging="360" w:left="4140"/>
      </w:pPr>
      <w:rPr/>
      <w:start w:val="1"/>
      <w:suff w:val="tab"/>
    </w:lvl>
    <w:lvl w:ilvl="5">
      <w:isLgl w:val="false"/>
      <w:lvlJc w:val="right"/>
      <w:lvlText w:val="%6."/>
      <w:numFmt w:val="lowerRoman"/>
      <w:pPr>
        <w:pBdr/>
        <w:spacing/>
        <w:ind w:hanging="180" w:left="4860"/>
      </w:pPr>
      <w:rPr/>
      <w:start w:val="1"/>
      <w:suff w:val="tab"/>
    </w:lvl>
    <w:lvl w:ilvl="6">
      <w:isLgl w:val="false"/>
      <w:lvlJc w:val="left"/>
      <w:lvlText w:val="%7."/>
      <w:numFmt w:val="decimal"/>
      <w:pPr>
        <w:pBdr/>
        <w:spacing/>
        <w:ind w:hanging="360" w:left="5580"/>
      </w:pPr>
      <w:rPr/>
      <w:start w:val="1"/>
      <w:suff w:val="tab"/>
    </w:lvl>
    <w:lvl w:ilvl="7">
      <w:isLgl w:val="false"/>
      <w:lvlJc w:val="left"/>
      <w:lvlText w:val="%8."/>
      <w:numFmt w:val="lowerLetter"/>
      <w:pPr>
        <w:pBdr/>
        <w:spacing/>
        <w:ind w:hanging="360" w:left="6300"/>
      </w:pPr>
      <w:rPr/>
      <w:start w:val="1"/>
      <w:suff w:val="tab"/>
    </w:lvl>
    <w:lvl w:ilvl="8">
      <w:isLgl w:val="false"/>
      <w:lvlJc w:val="right"/>
      <w:lvlText w:val="%9."/>
      <w:numFmt w:val="lowerRoman"/>
      <w:pPr>
        <w:pBdr/>
        <w:spacing/>
        <w:ind w:hanging="180" w:left="7020"/>
      </w:pPr>
      <w:rPr/>
      <w:start w:val="1"/>
      <w:suff w:val="tab"/>
    </w:lvl>
  </w:abstractNum>
  <w:abstractNum w:abstractNumId="42">
    <w:nsid w:val="4DBD09AE"/>
    <w:lvl w:ilvl="0">
      <w:isLgl w:val="false"/>
      <w:lvlJc w:val="left"/>
      <w:lvlText w:val="%1)"/>
      <w:numFmt w:val="lowerLetter"/>
      <w:pPr>
        <w:pBdr/>
        <w:spacing/>
        <w:ind w:hanging="360" w:left="360"/>
      </w:pPr>
      <w:rPr/>
      <w:start w:val="1"/>
      <w:suff w:val="tab"/>
    </w:lvl>
    <w:lvl w:ilvl="1">
      <w:isLgl w:val="false"/>
      <w:lvlJc w:val="left"/>
      <w:lvlText w:val="%2)"/>
      <w:numFmt w:val="lowerLetter"/>
      <w:pPr>
        <w:pBdr/>
        <w:spacing/>
        <w:ind w:hanging="360" w:left="644"/>
      </w:pPr>
      <w:rPr/>
      <w:start w:val="1"/>
      <w:suff w:val="tab"/>
    </w:lvl>
    <w:lvl w:ilvl="2">
      <w:isLgl w:val="false"/>
      <w:lvlJc w:val="right"/>
      <w:lvlText w:val="%3."/>
      <w:numFmt w:val="lowerRoman"/>
      <w:pPr>
        <w:pBdr/>
        <w:spacing/>
        <w:ind w:hanging="180" w:left="2160"/>
      </w:pPr>
      <w:rPr/>
      <w:start w:val="1"/>
      <w:suff w:val="tab"/>
    </w:lvl>
    <w:lvl w:ilvl="3">
      <w:isLgl w:val="false"/>
      <w:lvlJc w:val="left"/>
      <w:lvlText w:val="-"/>
      <w:numFmt w:val="bullet"/>
      <w:pPr>
        <w:pBdr/>
        <w:spacing/>
        <w:ind w:hanging="360" w:left="2880"/>
      </w:pPr>
      <w:rPr>
        <w:rFonts w:ascii="Times New Roman" w:hAnsi="Times New Roman" w:eastAsia="Times New Roman" w:cs="Times New Roman"/>
      </w:rPr>
      <w:start w:val="2"/>
      <w:suff w:val="tab"/>
    </w:lvl>
    <w:lvl w:ilvl="4">
      <w:isLgl w:val="false"/>
      <w:lvlJc w:val="left"/>
      <w:lvlText w:val="%5."/>
      <w:numFmt w:val="decimal"/>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3">
    <w:nsid w:val="501862B0"/>
    <w:lvl w:ilvl="0">
      <w:isLgl w:val="false"/>
      <w:lvlJc w:val="left"/>
      <w:lvlText w:val="%1)"/>
      <w:numFmt w:val="decimal"/>
      <w:pPr>
        <w:pBdr/>
        <w:tabs>
          <w:tab w:val="num" w:leader="none" w:pos="502"/>
        </w:tabs>
        <w:spacing/>
        <w:ind w:hanging="360" w:left="502"/>
      </w:pPr>
      <w:rPr>
        <w:sz w:val="24"/>
        <w:szCs w:val="24"/>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4">
    <w:nsid w:val="524B49A7"/>
    <w:lvl w:ilvl="0">
      <w:isLgl w:val="false"/>
      <w:lvlJc w:val="left"/>
      <w:lvlText w:val="%1)"/>
      <w:numFmt w:val="decimal"/>
      <w:pPr>
        <w:pBdr/>
        <w:tabs>
          <w:tab w:val="num" w:leader="none" w:pos="360"/>
        </w:tabs>
        <w:spacing/>
        <w:ind w:hanging="360" w:left="36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5">
    <w:nsid w:val="53692144"/>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6">
    <w:nsid w:val="53C85806"/>
    <w:lvl w:ilvl="0">
      <w:isLgl w:val="false"/>
      <w:lvlJc w:val="left"/>
      <w:lvlText w:val="%1)"/>
      <w:numFmt w:val="decimal"/>
      <w:pPr>
        <w:pBdr/>
        <w:spacing/>
        <w:ind w:hanging="360" w:left="502"/>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47">
    <w:nsid w:val="55BD750D"/>
    <w:lvl w:ilvl="0">
      <w:isLgl w:val="false"/>
      <w:lvlJc w:val="left"/>
      <w:lvlText w:val="%1)"/>
      <w:numFmt w:val="decimal"/>
      <w:pPr>
        <w:pBdr/>
        <w:spacing/>
        <w:ind w:hanging="360" w:left="1146"/>
      </w:pPr>
      <w:rPr>
        <w:b/>
      </w:rPr>
      <w:start w:val="1"/>
      <w:suff w:val="tab"/>
    </w:lvl>
    <w:lvl w:ilvl="1">
      <w:isLgl w:val="false"/>
      <w:lvlJc w:val="left"/>
      <w:lvlText w:val="%2."/>
      <w:numFmt w:val="lowerLetter"/>
      <w:pPr>
        <w:pBdr/>
        <w:spacing/>
        <w:ind w:hanging="360" w:left="1866"/>
      </w:pPr>
      <w:rPr/>
      <w:start w:val="1"/>
      <w:suff w:val="tab"/>
    </w:lvl>
    <w:lvl w:ilvl="2">
      <w:isLgl w:val="false"/>
      <w:lvlJc w:val="right"/>
      <w:lvlText w:val="%3."/>
      <w:numFmt w:val="lowerRoman"/>
      <w:pPr>
        <w:pBdr/>
        <w:spacing/>
        <w:ind w:hanging="180" w:left="2586"/>
      </w:pPr>
      <w:rPr/>
      <w:start w:val="1"/>
      <w:suff w:val="tab"/>
    </w:lvl>
    <w:lvl w:ilvl="3">
      <w:isLgl w:val="false"/>
      <w:lvlJc w:val="left"/>
      <w:lvlText w:val="%4."/>
      <w:numFmt w:val="decimal"/>
      <w:pPr>
        <w:pBdr/>
        <w:spacing/>
        <w:ind w:hanging="360" w:left="3306"/>
      </w:pPr>
      <w:rPr/>
      <w:start w:val="1"/>
      <w:suff w:val="tab"/>
    </w:lvl>
    <w:lvl w:ilvl="4">
      <w:isLgl w:val="false"/>
      <w:lvlJc w:val="left"/>
      <w:lvlText w:val="%5."/>
      <w:numFmt w:val="lowerLetter"/>
      <w:pPr>
        <w:pBdr/>
        <w:spacing/>
        <w:ind w:hanging="360" w:left="4026"/>
      </w:pPr>
      <w:rPr/>
      <w:start w:val="1"/>
      <w:suff w:val="tab"/>
    </w:lvl>
    <w:lvl w:ilvl="5">
      <w:isLgl w:val="false"/>
      <w:lvlJc w:val="right"/>
      <w:lvlText w:val="%6."/>
      <w:numFmt w:val="lowerRoman"/>
      <w:pPr>
        <w:pBdr/>
        <w:spacing/>
        <w:ind w:hanging="180" w:left="4746"/>
      </w:pPr>
      <w:rPr/>
      <w:start w:val="1"/>
      <w:suff w:val="tab"/>
    </w:lvl>
    <w:lvl w:ilvl="6">
      <w:isLgl w:val="false"/>
      <w:lvlJc w:val="left"/>
      <w:lvlText w:val="%7."/>
      <w:numFmt w:val="decimal"/>
      <w:pPr>
        <w:pBdr/>
        <w:spacing/>
        <w:ind w:hanging="360" w:left="5466"/>
      </w:pPr>
      <w:rPr/>
      <w:start w:val="1"/>
      <w:suff w:val="tab"/>
    </w:lvl>
    <w:lvl w:ilvl="7">
      <w:isLgl w:val="false"/>
      <w:lvlJc w:val="left"/>
      <w:lvlText w:val="%8."/>
      <w:numFmt w:val="lowerLetter"/>
      <w:pPr>
        <w:pBdr/>
        <w:spacing/>
        <w:ind w:hanging="360" w:left="6186"/>
      </w:pPr>
      <w:rPr/>
      <w:start w:val="1"/>
      <w:suff w:val="tab"/>
    </w:lvl>
    <w:lvl w:ilvl="8">
      <w:isLgl w:val="false"/>
      <w:lvlJc w:val="right"/>
      <w:lvlText w:val="%9."/>
      <w:numFmt w:val="lowerRoman"/>
      <w:pPr>
        <w:pBdr/>
        <w:spacing/>
        <w:ind w:hanging="180" w:left="6906"/>
      </w:pPr>
      <w:rPr/>
      <w:start w:val="1"/>
      <w:suff w:val="tab"/>
    </w:lvl>
  </w:abstractNum>
  <w:abstractNum w:abstractNumId="48">
    <w:nsid w:val="57DA0EE8"/>
    <w:lvl w:ilvl="0">
      <w:isLgl w:val="false"/>
      <w:lvlJc w:val="left"/>
      <w:lvlText w:val=""/>
      <w:numFmt w:val="bullet"/>
      <w:pPr>
        <w:pBdr/>
        <w:tabs>
          <w:tab w:val="num" w:leader="none" w:pos="290"/>
        </w:tabs>
        <w:spacing/>
        <w:ind w:hanging="227" w:left="517"/>
      </w:pPr>
      <w:rPr>
        <w:rFonts w:ascii="Symbol" w:hAnsi="Symbol"/>
      </w:rPr>
      <w:start w:val="1"/>
      <w:suff w:val="tab"/>
    </w:lvl>
    <w:lvl w:ilvl="1">
      <w:isLgl w:val="false"/>
      <w:lvlJc w:val="left"/>
      <w:lvlText w:val="o"/>
      <w:numFmt w:val="bullet"/>
      <w:pPr>
        <w:pBdr/>
        <w:tabs>
          <w:tab w:val="num" w:leader="none" w:pos="1560"/>
        </w:tabs>
        <w:spacing/>
        <w:ind w:hanging="360" w:left="1560"/>
      </w:pPr>
      <w:rPr>
        <w:rFonts w:ascii="Courier New" w:hAnsi="Courier New" w:cs="Courier New"/>
      </w:rPr>
      <w:start w:val="1"/>
      <w:suff w:val="tab"/>
    </w:lvl>
    <w:lvl w:ilvl="2">
      <w:isLgl w:val="false"/>
      <w:lvlJc w:val="left"/>
      <w:lvlText w:val=""/>
      <w:numFmt w:val="bullet"/>
      <w:pPr>
        <w:pBdr/>
        <w:tabs>
          <w:tab w:val="num" w:leader="none" w:pos="2280"/>
        </w:tabs>
        <w:spacing/>
        <w:ind w:hanging="360" w:left="2280"/>
      </w:pPr>
      <w:rPr>
        <w:rFonts w:ascii="Wingdings" w:hAnsi="Wingdings"/>
      </w:rPr>
      <w:start w:val="1"/>
      <w:suff w:val="tab"/>
    </w:lvl>
    <w:lvl w:ilvl="3">
      <w:isLgl w:val="false"/>
      <w:lvlJc w:val="left"/>
      <w:lvlText w:val=""/>
      <w:numFmt w:val="bullet"/>
      <w:pPr>
        <w:pBdr/>
        <w:tabs>
          <w:tab w:val="num" w:leader="none" w:pos="3000"/>
        </w:tabs>
        <w:spacing/>
        <w:ind w:hanging="360" w:left="3000"/>
      </w:pPr>
      <w:rPr>
        <w:rFonts w:ascii="Symbol" w:hAnsi="Symbol"/>
      </w:rPr>
      <w:start w:val="1"/>
      <w:suff w:val="tab"/>
    </w:lvl>
    <w:lvl w:ilvl="4">
      <w:isLgl w:val="false"/>
      <w:lvlJc w:val="left"/>
      <w:lvlText w:val="o"/>
      <w:numFmt w:val="bullet"/>
      <w:pPr>
        <w:pBdr/>
        <w:tabs>
          <w:tab w:val="num" w:leader="none" w:pos="3720"/>
        </w:tabs>
        <w:spacing/>
        <w:ind w:hanging="360" w:left="3720"/>
      </w:pPr>
      <w:rPr>
        <w:rFonts w:ascii="Courier New" w:hAnsi="Courier New" w:cs="Courier New"/>
      </w:rPr>
      <w:start w:val="1"/>
      <w:suff w:val="tab"/>
    </w:lvl>
    <w:lvl w:ilvl="5">
      <w:isLgl w:val="false"/>
      <w:lvlJc w:val="left"/>
      <w:lvlText w:val=""/>
      <w:numFmt w:val="bullet"/>
      <w:pPr>
        <w:pBdr/>
        <w:tabs>
          <w:tab w:val="num" w:leader="none" w:pos="4440"/>
        </w:tabs>
        <w:spacing/>
        <w:ind w:hanging="360" w:left="4440"/>
      </w:pPr>
      <w:rPr>
        <w:rFonts w:ascii="Wingdings" w:hAnsi="Wingdings"/>
      </w:rPr>
      <w:start w:val="1"/>
      <w:suff w:val="tab"/>
    </w:lvl>
    <w:lvl w:ilvl="6">
      <w:isLgl w:val="false"/>
      <w:lvlJc w:val="left"/>
      <w:lvlText w:val=""/>
      <w:numFmt w:val="bullet"/>
      <w:pPr>
        <w:pBdr/>
        <w:tabs>
          <w:tab w:val="num" w:leader="none" w:pos="5160"/>
        </w:tabs>
        <w:spacing/>
        <w:ind w:hanging="360" w:left="5160"/>
      </w:pPr>
      <w:rPr>
        <w:rFonts w:ascii="Symbol" w:hAnsi="Symbol"/>
      </w:rPr>
      <w:start w:val="1"/>
      <w:suff w:val="tab"/>
    </w:lvl>
    <w:lvl w:ilvl="7">
      <w:isLgl w:val="false"/>
      <w:lvlJc w:val="left"/>
      <w:lvlText w:val="o"/>
      <w:numFmt w:val="bullet"/>
      <w:pPr>
        <w:pBdr/>
        <w:tabs>
          <w:tab w:val="num" w:leader="none" w:pos="5880"/>
        </w:tabs>
        <w:spacing/>
        <w:ind w:hanging="360" w:left="5880"/>
      </w:pPr>
      <w:rPr>
        <w:rFonts w:ascii="Courier New" w:hAnsi="Courier New" w:cs="Courier New"/>
      </w:rPr>
      <w:start w:val="1"/>
      <w:suff w:val="tab"/>
    </w:lvl>
    <w:lvl w:ilvl="8">
      <w:isLgl w:val="false"/>
      <w:lvlJc w:val="left"/>
      <w:lvlText w:val=""/>
      <w:numFmt w:val="bullet"/>
      <w:pPr>
        <w:pBdr/>
        <w:tabs>
          <w:tab w:val="num" w:leader="none" w:pos="6600"/>
        </w:tabs>
        <w:spacing/>
        <w:ind w:hanging="360" w:left="6600"/>
      </w:pPr>
      <w:rPr>
        <w:rFonts w:ascii="Wingdings" w:hAnsi="Wingdings"/>
      </w:rPr>
      <w:start w:val="1"/>
      <w:suff w:val="tab"/>
    </w:lvl>
  </w:abstractNum>
  <w:abstractNum w:abstractNumId="49">
    <w:nsid w:val="59EF6F8E"/>
    <w:lvl w:ilvl="0">
      <w:isLgl w:val="false"/>
      <w:lvlJc w:val="left"/>
      <w:lvlText w:val=""/>
      <w:numFmt w:val="bullet"/>
      <w:pPr>
        <w:pBdr/>
        <w:spacing/>
        <w:ind w:hanging="360" w:left="720"/>
      </w:pPr>
      <w:rPr>
        <w:rFonts w:ascii="Symbol" w:hAnsi="Symbol"/>
      </w:rPr>
      <w:start w:val="1"/>
      <w:suff w:val="tab"/>
    </w:lvl>
    <w:lvl w:ilvl="1">
      <w:isLgl w:val="false"/>
      <w:lvlJc w:val="left"/>
      <w:lvlText w:val="o"/>
      <w:numFmt w:val="bullet"/>
      <w:pPr>
        <w:pBdr/>
        <w:spacing/>
        <w:ind w:hanging="360" w:left="1440"/>
      </w:pPr>
      <w:rPr>
        <w:rFonts w:ascii="Courier New" w:hAnsi="Courier New" w:cs="Courier New"/>
      </w:rPr>
      <w:start w:val="1"/>
      <w:suff w:val="tab"/>
    </w:lvl>
    <w:lvl w:ilvl="2">
      <w:isLgl w:val="false"/>
      <w:lvlJc w:val="left"/>
      <w:lvlText w:val=""/>
      <w:numFmt w:val="bullet"/>
      <w:pPr>
        <w:pBdr/>
        <w:spacing/>
        <w:ind w:hanging="360" w:left="2160"/>
      </w:pPr>
      <w:rPr>
        <w:rFonts w:ascii="Wingdings" w:hAnsi="Wingdings"/>
      </w:rPr>
      <w:start w:val="1"/>
      <w:suff w:val="tab"/>
    </w:lvl>
    <w:lvl w:ilvl="3">
      <w:isLgl w:val="false"/>
      <w:lvlJc w:val="left"/>
      <w:lvlText w:val=""/>
      <w:numFmt w:val="bullet"/>
      <w:pPr>
        <w:pBdr/>
        <w:spacing/>
        <w:ind w:hanging="360" w:left="2880"/>
      </w:pPr>
      <w:rPr>
        <w:rFonts w:ascii="Symbol" w:hAnsi="Symbol"/>
      </w:rPr>
      <w:start w:val="1"/>
      <w:suff w:val="tab"/>
    </w:lvl>
    <w:lvl w:ilvl="4">
      <w:isLgl w:val="false"/>
      <w:lvlJc w:val="left"/>
      <w:lvlText w:val="o"/>
      <w:numFmt w:val="bullet"/>
      <w:pPr>
        <w:pBdr/>
        <w:spacing/>
        <w:ind w:hanging="360" w:left="3600"/>
      </w:pPr>
      <w:rPr>
        <w:rFonts w:ascii="Courier New" w:hAnsi="Courier New" w:cs="Courier New"/>
      </w:rPr>
      <w:start w:val="1"/>
      <w:suff w:val="tab"/>
    </w:lvl>
    <w:lvl w:ilvl="5">
      <w:isLgl w:val="false"/>
      <w:lvlJc w:val="left"/>
      <w:lvlText w:val=""/>
      <w:numFmt w:val="bullet"/>
      <w:pPr>
        <w:pBdr/>
        <w:spacing/>
        <w:ind w:hanging="360" w:left="4320"/>
      </w:pPr>
      <w:rPr>
        <w:rFonts w:ascii="Wingdings" w:hAnsi="Wingdings"/>
      </w:rPr>
      <w:start w:val="1"/>
      <w:suff w:val="tab"/>
    </w:lvl>
    <w:lvl w:ilvl="6">
      <w:isLgl w:val="false"/>
      <w:lvlJc w:val="left"/>
      <w:lvlText w:val=""/>
      <w:numFmt w:val="bullet"/>
      <w:pPr>
        <w:pBdr/>
        <w:spacing/>
        <w:ind w:hanging="360" w:left="5040"/>
      </w:pPr>
      <w:rPr>
        <w:rFonts w:ascii="Symbol" w:hAnsi="Symbol"/>
      </w:rPr>
      <w:start w:val="1"/>
      <w:suff w:val="tab"/>
    </w:lvl>
    <w:lvl w:ilvl="7">
      <w:isLgl w:val="false"/>
      <w:lvlJc w:val="left"/>
      <w:lvlText w:val="o"/>
      <w:numFmt w:val="bullet"/>
      <w:pPr>
        <w:pBdr/>
        <w:spacing/>
        <w:ind w:hanging="360" w:left="5760"/>
      </w:pPr>
      <w:rPr>
        <w:rFonts w:ascii="Courier New" w:hAnsi="Courier New" w:cs="Courier New"/>
      </w:rPr>
      <w:start w:val="1"/>
      <w:suff w:val="tab"/>
    </w:lvl>
    <w:lvl w:ilvl="8">
      <w:isLgl w:val="false"/>
      <w:lvlJc w:val="left"/>
      <w:lvlText w:val=""/>
      <w:numFmt w:val="bullet"/>
      <w:pPr>
        <w:pBdr/>
        <w:spacing/>
        <w:ind w:hanging="360" w:left="6480"/>
      </w:pPr>
      <w:rPr>
        <w:rFonts w:ascii="Wingdings" w:hAnsi="Wingdings"/>
      </w:rPr>
      <w:start w:val="1"/>
      <w:suff w:val="tab"/>
    </w:lvl>
  </w:abstractNum>
  <w:abstractNum w:abstractNumId="50">
    <w:nsid w:val="59FE31B3"/>
    <w:lvl w:ilvl="0">
      <w:isLgl w:val="false"/>
      <w:lvlJc w:val="left"/>
      <w:lvlText w:val=""/>
      <w:numFmt w:val="bullet"/>
      <w:pPr>
        <w:pBdr/>
        <w:tabs>
          <w:tab w:val="num" w:leader="none" w:pos="290"/>
        </w:tabs>
        <w:spacing/>
        <w:ind w:hanging="227" w:left="517"/>
      </w:pPr>
      <w:rPr>
        <w:rFonts w:ascii="Symbol" w:hAnsi="Symbol"/>
      </w:rPr>
      <w:start w:val="1"/>
      <w:suff w:val="tab"/>
    </w:lvl>
    <w:lvl w:ilvl="1">
      <w:isLgl w:val="false"/>
      <w:lvlJc w:val="left"/>
      <w:lvlText w:val="o"/>
      <w:numFmt w:val="bullet"/>
      <w:pPr>
        <w:pBdr/>
        <w:tabs>
          <w:tab w:val="num" w:leader="none" w:pos="1560"/>
        </w:tabs>
        <w:spacing/>
        <w:ind w:hanging="360" w:left="1560"/>
      </w:pPr>
      <w:rPr>
        <w:rFonts w:ascii="Courier New" w:hAnsi="Courier New" w:cs="Courier New"/>
      </w:rPr>
      <w:start w:val="1"/>
      <w:suff w:val="tab"/>
    </w:lvl>
    <w:lvl w:ilvl="2">
      <w:isLgl w:val="false"/>
      <w:lvlJc w:val="left"/>
      <w:lvlText w:val=""/>
      <w:numFmt w:val="bullet"/>
      <w:pPr>
        <w:pBdr/>
        <w:tabs>
          <w:tab w:val="num" w:leader="none" w:pos="2280"/>
        </w:tabs>
        <w:spacing/>
        <w:ind w:hanging="360" w:left="2280"/>
      </w:pPr>
      <w:rPr>
        <w:rFonts w:ascii="Wingdings" w:hAnsi="Wingdings"/>
      </w:rPr>
      <w:start w:val="1"/>
      <w:suff w:val="tab"/>
    </w:lvl>
    <w:lvl w:ilvl="3">
      <w:isLgl w:val="false"/>
      <w:lvlJc w:val="left"/>
      <w:lvlText w:val=""/>
      <w:numFmt w:val="bullet"/>
      <w:pPr>
        <w:pBdr/>
        <w:tabs>
          <w:tab w:val="num" w:leader="none" w:pos="3000"/>
        </w:tabs>
        <w:spacing/>
        <w:ind w:hanging="360" w:left="3000"/>
      </w:pPr>
      <w:rPr>
        <w:rFonts w:ascii="Symbol" w:hAnsi="Symbol"/>
      </w:rPr>
      <w:start w:val="1"/>
      <w:suff w:val="tab"/>
    </w:lvl>
    <w:lvl w:ilvl="4">
      <w:isLgl w:val="false"/>
      <w:lvlJc w:val="left"/>
      <w:lvlText w:val="o"/>
      <w:numFmt w:val="bullet"/>
      <w:pPr>
        <w:pBdr/>
        <w:tabs>
          <w:tab w:val="num" w:leader="none" w:pos="3720"/>
        </w:tabs>
        <w:spacing/>
        <w:ind w:hanging="360" w:left="3720"/>
      </w:pPr>
      <w:rPr>
        <w:rFonts w:ascii="Courier New" w:hAnsi="Courier New" w:cs="Courier New"/>
      </w:rPr>
      <w:start w:val="1"/>
      <w:suff w:val="tab"/>
    </w:lvl>
    <w:lvl w:ilvl="5">
      <w:isLgl w:val="false"/>
      <w:lvlJc w:val="left"/>
      <w:lvlText w:val=""/>
      <w:numFmt w:val="bullet"/>
      <w:pPr>
        <w:pBdr/>
        <w:tabs>
          <w:tab w:val="num" w:leader="none" w:pos="4440"/>
        </w:tabs>
        <w:spacing/>
        <w:ind w:hanging="360" w:left="4440"/>
      </w:pPr>
      <w:rPr>
        <w:rFonts w:ascii="Wingdings" w:hAnsi="Wingdings"/>
      </w:rPr>
      <w:start w:val="1"/>
      <w:suff w:val="tab"/>
    </w:lvl>
    <w:lvl w:ilvl="6">
      <w:isLgl w:val="false"/>
      <w:lvlJc w:val="left"/>
      <w:lvlText w:val=""/>
      <w:numFmt w:val="bullet"/>
      <w:pPr>
        <w:pBdr/>
        <w:tabs>
          <w:tab w:val="num" w:leader="none" w:pos="5160"/>
        </w:tabs>
        <w:spacing/>
        <w:ind w:hanging="360" w:left="5160"/>
      </w:pPr>
      <w:rPr>
        <w:rFonts w:ascii="Symbol" w:hAnsi="Symbol"/>
      </w:rPr>
      <w:start w:val="1"/>
      <w:suff w:val="tab"/>
    </w:lvl>
    <w:lvl w:ilvl="7">
      <w:isLgl w:val="false"/>
      <w:lvlJc w:val="left"/>
      <w:lvlText w:val="o"/>
      <w:numFmt w:val="bullet"/>
      <w:pPr>
        <w:pBdr/>
        <w:tabs>
          <w:tab w:val="num" w:leader="none" w:pos="5880"/>
        </w:tabs>
        <w:spacing/>
        <w:ind w:hanging="360" w:left="5880"/>
      </w:pPr>
      <w:rPr>
        <w:rFonts w:ascii="Courier New" w:hAnsi="Courier New" w:cs="Courier New"/>
      </w:rPr>
      <w:start w:val="1"/>
      <w:suff w:val="tab"/>
    </w:lvl>
    <w:lvl w:ilvl="8">
      <w:isLgl w:val="false"/>
      <w:lvlJc w:val="left"/>
      <w:lvlText w:val=""/>
      <w:numFmt w:val="bullet"/>
      <w:pPr>
        <w:pBdr/>
        <w:tabs>
          <w:tab w:val="num" w:leader="none" w:pos="6600"/>
        </w:tabs>
        <w:spacing/>
        <w:ind w:hanging="360" w:left="6600"/>
      </w:pPr>
      <w:rPr>
        <w:rFonts w:ascii="Wingdings" w:hAnsi="Wingdings"/>
      </w:rPr>
      <w:start w:val="1"/>
      <w:suff w:val="tab"/>
    </w:lvl>
  </w:abstractNum>
  <w:abstractNum w:abstractNumId="51">
    <w:nsid w:val="5A7204A7"/>
    <w:lvl w:ilvl="0">
      <w:isLgl w:val="false"/>
      <w:lvlJc w:val="left"/>
      <w:lvlText w:val="%1."/>
      <w:numFmt w:val="decimal"/>
      <w:pPr>
        <w:pBdr/>
        <w:tabs>
          <w:tab w:val="num" w:leader="none" w:pos="360"/>
        </w:tabs>
        <w:spacing/>
        <w:ind w:hanging="360" w:left="360"/>
      </w:pPr>
      <w:rPr>
        <w:b w:val="0"/>
        <w:color w:val="000000"/>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52">
    <w:nsid w:val="5B5D38B4"/>
    <w:lvl w:ilvl="0">
      <w:isLgl w:val="false"/>
      <w:lvlJc w:val="left"/>
      <w:lvlText w:val="%1."/>
      <w:numFmt w:val="decimal"/>
      <w:pPr>
        <w:pBdr/>
        <w:spacing/>
        <w:ind w:hanging="360" w:left="1040"/>
      </w:pPr>
      <w:rPr>
        <w:b w:val="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3">
    <w:nsid w:val="5F482730"/>
    <w:lvl w:ilvl="0">
      <w:isLgl w:val="false"/>
      <w:lvlJc w:val="left"/>
      <w:lvlText w:val="%1)"/>
      <w:numFmt w:val="lowerLetter"/>
      <w:pPr>
        <w:pBdr/>
        <w:spacing/>
        <w:ind w:hanging="360" w:left="1286"/>
      </w:pPr>
      <w:rPr>
        <w:b w:val="0"/>
      </w:rPr>
      <w:start w:val="1"/>
      <w:suff w:val="tab"/>
    </w:lvl>
    <w:lvl w:ilvl="1">
      <w:isLgl w:val="false"/>
      <w:lvlJc w:val="left"/>
      <w:lvlText w:val="%2."/>
      <w:numFmt w:val="lowerLetter"/>
      <w:pPr>
        <w:pBdr/>
        <w:spacing/>
        <w:ind w:hanging="360" w:left="2006"/>
      </w:pPr>
      <w:rPr/>
      <w:start w:val="1"/>
      <w:suff w:val="tab"/>
    </w:lvl>
    <w:lvl w:ilvl="2">
      <w:isLgl w:val="false"/>
      <w:lvlJc w:val="right"/>
      <w:lvlText w:val="%3."/>
      <w:numFmt w:val="lowerRoman"/>
      <w:pPr>
        <w:pBdr/>
        <w:spacing/>
        <w:ind w:hanging="180" w:left="2726"/>
      </w:pPr>
      <w:rPr/>
      <w:start w:val="1"/>
      <w:suff w:val="tab"/>
    </w:lvl>
    <w:lvl w:ilvl="3">
      <w:isLgl w:val="false"/>
      <w:lvlJc w:val="left"/>
      <w:lvlText w:val="%4."/>
      <w:numFmt w:val="decimal"/>
      <w:pPr>
        <w:pBdr/>
        <w:spacing/>
        <w:ind w:hanging="360" w:left="3446"/>
      </w:pPr>
      <w:rPr/>
      <w:start w:val="1"/>
      <w:suff w:val="tab"/>
    </w:lvl>
    <w:lvl w:ilvl="4">
      <w:isLgl w:val="false"/>
      <w:lvlJc w:val="left"/>
      <w:lvlText w:val="%5."/>
      <w:numFmt w:val="lowerLetter"/>
      <w:pPr>
        <w:pBdr/>
        <w:spacing/>
        <w:ind w:hanging="360" w:left="4166"/>
      </w:pPr>
      <w:rPr/>
      <w:start w:val="1"/>
      <w:suff w:val="tab"/>
    </w:lvl>
    <w:lvl w:ilvl="5">
      <w:isLgl w:val="false"/>
      <w:lvlJc w:val="right"/>
      <w:lvlText w:val="%6."/>
      <w:numFmt w:val="lowerRoman"/>
      <w:pPr>
        <w:pBdr/>
        <w:spacing/>
        <w:ind w:hanging="180" w:left="4886"/>
      </w:pPr>
      <w:rPr/>
      <w:start w:val="1"/>
      <w:suff w:val="tab"/>
    </w:lvl>
    <w:lvl w:ilvl="6">
      <w:isLgl w:val="false"/>
      <w:lvlJc w:val="left"/>
      <w:lvlText w:val="%7."/>
      <w:numFmt w:val="decimal"/>
      <w:pPr>
        <w:pBdr/>
        <w:spacing/>
        <w:ind w:hanging="360" w:left="5606"/>
      </w:pPr>
      <w:rPr/>
      <w:start w:val="1"/>
      <w:suff w:val="tab"/>
    </w:lvl>
    <w:lvl w:ilvl="7">
      <w:isLgl w:val="false"/>
      <w:lvlJc w:val="left"/>
      <w:lvlText w:val="%8."/>
      <w:numFmt w:val="lowerLetter"/>
      <w:pPr>
        <w:pBdr/>
        <w:spacing/>
        <w:ind w:hanging="360" w:left="6326"/>
      </w:pPr>
      <w:rPr/>
      <w:start w:val="1"/>
      <w:suff w:val="tab"/>
    </w:lvl>
    <w:lvl w:ilvl="8">
      <w:isLgl w:val="false"/>
      <w:lvlJc w:val="right"/>
      <w:lvlText w:val="%9."/>
      <w:numFmt w:val="lowerRoman"/>
      <w:pPr>
        <w:pBdr/>
        <w:spacing/>
        <w:ind w:hanging="180" w:left="7046"/>
      </w:pPr>
      <w:rPr/>
      <w:start w:val="1"/>
      <w:suff w:val="tab"/>
    </w:lvl>
  </w:abstractNum>
  <w:abstractNum w:abstractNumId="54">
    <w:nsid w:val="5F656D2E"/>
    <w:lvl w:ilvl="0">
      <w:isLgl w:val="false"/>
      <w:lvlJc w:val="left"/>
      <w:lvlText w:val="%1."/>
      <w:numFmt w:val="decimal"/>
      <w:pPr>
        <w:pBdr/>
        <w:spacing/>
        <w:ind w:hanging="360" w:left="1080"/>
      </w:pPr>
      <w:rPr>
        <w:b w:val="0"/>
      </w:rPr>
      <w:start w:val="1"/>
      <w:suff w:val="tab"/>
    </w:lvl>
    <w:lvl w:ilvl="1">
      <w:isLgl w:val="false"/>
      <w:lvlJc w:val="left"/>
      <w:lvlText w:val="%2)"/>
      <w:numFmt w:val="decimal"/>
      <w:pPr>
        <w:pBdr/>
        <w:tabs>
          <w:tab w:val="num" w:leader="none" w:pos="1440"/>
        </w:tabs>
        <w:spacing/>
        <w:ind w:hanging="360" w:left="1440"/>
      </w:pPr>
      <w:rPr>
        <w:color w:val="000000"/>
        <w:lang w:val="pl-PL"/>
      </w:rPr>
      <w:start w:val="2"/>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5">
    <w:nsid w:val="60EA3EDB"/>
    <w:lvl w:ilvl="0">
      <w:isLgl w:val="false"/>
      <w:lvlJc w:val="left"/>
      <w:lvlText w:val="%1."/>
      <w:numFmt w:val="decimal"/>
      <w:pPr>
        <w:pBdr/>
        <w:tabs>
          <w:tab w:val="num" w:leader="none" w:pos="1706"/>
        </w:tabs>
        <w:spacing/>
        <w:ind w:firstLine="0" w:left="697"/>
      </w:pPr>
      <w:rPr>
        <w:rFonts w:ascii="Times New Roman" w:hAnsi="Times New Roman" w:eastAsia="Times New Roman" w:cs="Times New Roman"/>
        <w:b w:val="0"/>
        <w:bCs/>
        <w:i w:val="0"/>
        <w:iCs w:val="0"/>
        <w:smallCaps w:val="0"/>
        <w:strike w:val="0"/>
        <w:color w:val="000000"/>
        <w:spacing w:val="0"/>
        <w:position w:val="0"/>
        <w:sz w:val="24"/>
        <w:szCs w:val="24"/>
        <w:u w:val="none"/>
      </w:rPr>
      <w:start w:val="1"/>
      <w:suff w:val="tab"/>
    </w:lvl>
    <w:lvl w:ilvl="1">
      <w:isLgl w:val="false"/>
      <w:lvlJc w:val="left"/>
      <w:lvlText w:val="%2)"/>
      <w:numFmt w:val="decimal"/>
      <w:pPr>
        <w:pBdr/>
        <w:spacing/>
        <w:ind w:firstLine="0" w:left="697"/>
      </w:pPr>
      <w:rPr>
        <w:rFonts w:ascii="Arial" w:hAnsi="Arial" w:eastAsia="Times New Roman" w:cs="Arial"/>
        <w:b/>
        <w:bCs w:val="0"/>
        <w:i w:val="0"/>
        <w:iCs w:val="0"/>
        <w:smallCaps w:val="0"/>
        <w:strike w:val="0"/>
        <w:color w:val="000000"/>
        <w:spacing w:val="0"/>
        <w:position w:val="0"/>
        <w:sz w:val="19"/>
        <w:szCs w:val="19"/>
        <w:u w:val="none"/>
      </w:rPr>
      <w:start w:val="1"/>
      <w:suff w:val="tab"/>
    </w:lvl>
    <w:lvl w:ilvl="2">
      <w:isLgl w:val="false"/>
      <w:lvlJc w:val="left"/>
      <w:lvlText w:val=""/>
      <w:numFmt w:val="decimal"/>
      <w:pPr>
        <w:pBdr/>
        <w:spacing/>
        <w:ind w:firstLine="0" w:left="697"/>
      </w:pPr>
      <w:rPr/>
      <w:start w:val="0"/>
      <w:suff w:val="tab"/>
    </w:lvl>
    <w:lvl w:ilvl="3">
      <w:isLgl w:val="false"/>
      <w:lvlJc w:val="left"/>
      <w:lvlText w:val=""/>
      <w:numFmt w:val="decimal"/>
      <w:pPr>
        <w:pBdr/>
        <w:spacing/>
        <w:ind w:firstLine="0" w:left="697"/>
      </w:pPr>
      <w:rPr/>
      <w:start w:val="0"/>
      <w:suff w:val="tab"/>
    </w:lvl>
    <w:lvl w:ilvl="4">
      <w:isLgl w:val="false"/>
      <w:lvlJc w:val="left"/>
      <w:lvlText w:val=""/>
      <w:numFmt w:val="decimal"/>
      <w:pPr>
        <w:pBdr/>
        <w:spacing/>
        <w:ind w:firstLine="0" w:left="697"/>
      </w:pPr>
      <w:rPr/>
      <w:start w:val="0"/>
      <w:suff w:val="tab"/>
    </w:lvl>
    <w:lvl w:ilvl="5">
      <w:isLgl w:val="false"/>
      <w:lvlJc w:val="left"/>
      <w:lvlText w:val=""/>
      <w:numFmt w:val="decimal"/>
      <w:pPr>
        <w:pBdr/>
        <w:spacing/>
        <w:ind w:firstLine="0" w:left="697"/>
      </w:pPr>
      <w:rPr/>
      <w:start w:val="0"/>
      <w:suff w:val="tab"/>
    </w:lvl>
    <w:lvl w:ilvl="6">
      <w:isLgl w:val="false"/>
      <w:lvlJc w:val="left"/>
      <w:lvlText w:val=""/>
      <w:numFmt w:val="decimal"/>
      <w:pPr>
        <w:pBdr/>
        <w:spacing/>
        <w:ind w:firstLine="0" w:left="697"/>
      </w:pPr>
      <w:rPr/>
      <w:start w:val="0"/>
      <w:suff w:val="tab"/>
    </w:lvl>
    <w:lvl w:ilvl="7">
      <w:isLgl w:val="false"/>
      <w:lvlJc w:val="left"/>
      <w:lvlText w:val=""/>
      <w:numFmt w:val="decimal"/>
      <w:pPr>
        <w:pBdr/>
        <w:spacing/>
        <w:ind w:firstLine="0" w:left="697"/>
      </w:pPr>
      <w:rPr/>
      <w:start w:val="0"/>
      <w:suff w:val="tab"/>
    </w:lvl>
    <w:lvl w:ilvl="8">
      <w:isLgl w:val="false"/>
      <w:lvlJc w:val="left"/>
      <w:lvlText w:val=""/>
      <w:numFmt w:val="decimal"/>
      <w:pPr>
        <w:pBdr/>
        <w:spacing/>
        <w:ind w:firstLine="0" w:left="697"/>
      </w:pPr>
      <w:rPr/>
      <w:start w:val="0"/>
      <w:suff w:val="tab"/>
    </w:lvl>
  </w:abstractNum>
  <w:abstractNum w:abstractNumId="56">
    <w:nsid w:val="627B48C8"/>
    <w:lvl w:ilvl="0">
      <w:isLgl w:val="false"/>
      <w:lvlJc w:val="left"/>
      <w:lvlText w:val="%1)"/>
      <w:numFmt w:val="lowerLetter"/>
      <w:pPr>
        <w:pBdr/>
        <w:spacing/>
        <w:ind w:hanging="360" w:left="1429"/>
      </w:pPr>
      <w:rPr/>
      <w:start w:val="1"/>
      <w:suff w:val="tab"/>
    </w:lvl>
    <w:lvl w:ilvl="1">
      <w:isLgl w:val="false"/>
      <w:lvlJc w:val="left"/>
      <w:lvlText w:val="%2."/>
      <w:numFmt w:val="lowerLetter"/>
      <w:pPr>
        <w:pBdr/>
        <w:spacing/>
        <w:ind w:hanging="360" w:left="2149"/>
      </w:pPr>
      <w:rPr/>
      <w:start w:val="1"/>
      <w:suff w:val="tab"/>
    </w:lvl>
    <w:lvl w:ilvl="2">
      <w:isLgl w:val="false"/>
      <w:lvlJc w:val="right"/>
      <w:lvlText w:val="%3."/>
      <w:numFmt w:val="lowerRoman"/>
      <w:pPr>
        <w:pBdr/>
        <w:spacing/>
        <w:ind w:hanging="180" w:left="2869"/>
      </w:pPr>
      <w:rPr/>
      <w:start w:val="1"/>
      <w:suff w:val="tab"/>
    </w:lvl>
    <w:lvl w:ilvl="3">
      <w:isLgl w:val="false"/>
      <w:lvlJc w:val="left"/>
      <w:lvlText w:val="%4."/>
      <w:numFmt w:val="decimal"/>
      <w:pPr>
        <w:pBdr/>
        <w:spacing/>
        <w:ind w:hanging="360" w:left="3589"/>
      </w:pPr>
      <w:rPr/>
      <w:start w:val="1"/>
      <w:suff w:val="tab"/>
    </w:lvl>
    <w:lvl w:ilvl="4">
      <w:isLgl w:val="false"/>
      <w:lvlJc w:val="left"/>
      <w:lvlText w:val="%5."/>
      <w:numFmt w:val="lowerLetter"/>
      <w:pPr>
        <w:pBdr/>
        <w:spacing/>
        <w:ind w:hanging="360" w:left="4309"/>
      </w:pPr>
      <w:rPr/>
      <w:start w:val="1"/>
      <w:suff w:val="tab"/>
    </w:lvl>
    <w:lvl w:ilvl="5">
      <w:isLgl w:val="false"/>
      <w:lvlJc w:val="right"/>
      <w:lvlText w:val="%6."/>
      <w:numFmt w:val="lowerRoman"/>
      <w:pPr>
        <w:pBdr/>
        <w:spacing/>
        <w:ind w:hanging="180" w:left="5029"/>
      </w:pPr>
      <w:rPr/>
      <w:start w:val="1"/>
      <w:suff w:val="tab"/>
    </w:lvl>
    <w:lvl w:ilvl="6">
      <w:isLgl w:val="false"/>
      <w:lvlJc w:val="left"/>
      <w:lvlText w:val="%7."/>
      <w:numFmt w:val="decimal"/>
      <w:pPr>
        <w:pBdr/>
        <w:spacing/>
        <w:ind w:hanging="360" w:left="5749"/>
      </w:pPr>
      <w:rPr/>
      <w:start w:val="1"/>
      <w:suff w:val="tab"/>
    </w:lvl>
    <w:lvl w:ilvl="7">
      <w:isLgl w:val="false"/>
      <w:lvlJc w:val="left"/>
      <w:lvlText w:val="%8."/>
      <w:numFmt w:val="lowerLetter"/>
      <w:pPr>
        <w:pBdr/>
        <w:spacing/>
        <w:ind w:hanging="360" w:left="6469"/>
      </w:pPr>
      <w:rPr/>
      <w:start w:val="1"/>
      <w:suff w:val="tab"/>
    </w:lvl>
    <w:lvl w:ilvl="8">
      <w:isLgl w:val="false"/>
      <w:lvlJc w:val="right"/>
      <w:lvlText w:val="%9."/>
      <w:numFmt w:val="lowerRoman"/>
      <w:pPr>
        <w:pBdr/>
        <w:spacing/>
        <w:ind w:hanging="180" w:left="7189"/>
      </w:pPr>
      <w:rPr/>
      <w:start w:val="1"/>
      <w:suff w:val="tab"/>
    </w:lvl>
  </w:abstractNum>
  <w:abstractNum w:abstractNumId="57">
    <w:nsid w:val="655E00B8"/>
    <w:lvl w:ilvl="0">
      <w:isLgl w:val="false"/>
      <w:lvlJc w:val="left"/>
      <w:lvlText w:val="%1)"/>
      <w:numFmt w:val="lowerLetter"/>
      <w:pPr>
        <w:pBdr/>
        <w:tabs>
          <w:tab w:val="num" w:leader="none" w:pos="669"/>
        </w:tabs>
        <w:spacing/>
        <w:ind w:hanging="227" w:left="839"/>
      </w:pPr>
      <w:rPr/>
      <w:start w:val="1"/>
      <w:suff w:val="tab"/>
    </w:lvl>
    <w:lvl w:ilvl="1">
      <w:isLgl w:val="false"/>
      <w:lvlJc w:val="left"/>
      <w:lvlText w:val="%2."/>
      <w:numFmt w:val="lowerLetter"/>
      <w:pPr>
        <w:pBdr/>
        <w:tabs>
          <w:tab w:val="num" w:leader="none" w:pos="1692"/>
        </w:tabs>
        <w:spacing/>
        <w:ind w:hanging="360" w:left="1692"/>
      </w:pPr>
      <w:rPr/>
      <w:start w:val="1"/>
      <w:suff w:val="tab"/>
    </w:lvl>
    <w:lvl w:ilvl="2">
      <w:isLgl w:val="false"/>
      <w:lvlJc w:val="right"/>
      <w:lvlText w:val="%3."/>
      <w:numFmt w:val="lowerRoman"/>
      <w:pPr>
        <w:pBdr/>
        <w:tabs>
          <w:tab w:val="num" w:leader="none" w:pos="2412"/>
        </w:tabs>
        <w:spacing/>
        <w:ind w:hanging="180" w:left="2412"/>
      </w:pPr>
      <w:rPr/>
      <w:start w:val="1"/>
      <w:suff w:val="tab"/>
    </w:lvl>
    <w:lvl w:ilvl="3">
      <w:isLgl w:val="false"/>
      <w:lvlJc w:val="left"/>
      <w:lvlText w:val="%4."/>
      <w:numFmt w:val="decimal"/>
      <w:pPr>
        <w:pBdr/>
        <w:tabs>
          <w:tab w:val="num" w:leader="none" w:pos="3132"/>
        </w:tabs>
        <w:spacing/>
        <w:ind w:hanging="360" w:left="3132"/>
      </w:pPr>
      <w:rPr/>
      <w:start w:val="1"/>
      <w:suff w:val="tab"/>
    </w:lvl>
    <w:lvl w:ilvl="4">
      <w:isLgl w:val="false"/>
      <w:lvlJc w:val="left"/>
      <w:lvlText w:val="%5."/>
      <w:numFmt w:val="lowerLetter"/>
      <w:pPr>
        <w:pBdr/>
        <w:tabs>
          <w:tab w:val="num" w:leader="none" w:pos="3852"/>
        </w:tabs>
        <w:spacing/>
        <w:ind w:hanging="360" w:left="3852"/>
      </w:pPr>
      <w:rPr/>
      <w:start w:val="1"/>
      <w:suff w:val="tab"/>
    </w:lvl>
    <w:lvl w:ilvl="5">
      <w:isLgl w:val="false"/>
      <w:lvlJc w:val="right"/>
      <w:lvlText w:val="%6."/>
      <w:numFmt w:val="lowerRoman"/>
      <w:pPr>
        <w:pBdr/>
        <w:tabs>
          <w:tab w:val="num" w:leader="none" w:pos="4572"/>
        </w:tabs>
        <w:spacing/>
        <w:ind w:hanging="180" w:left="4572"/>
      </w:pPr>
      <w:rPr/>
      <w:start w:val="1"/>
      <w:suff w:val="tab"/>
    </w:lvl>
    <w:lvl w:ilvl="6">
      <w:isLgl w:val="false"/>
      <w:lvlJc w:val="left"/>
      <w:lvlText w:val="%7."/>
      <w:numFmt w:val="decimal"/>
      <w:pPr>
        <w:pBdr/>
        <w:tabs>
          <w:tab w:val="num" w:leader="none" w:pos="5292"/>
        </w:tabs>
        <w:spacing/>
        <w:ind w:hanging="360" w:left="5292"/>
      </w:pPr>
      <w:rPr/>
      <w:start w:val="1"/>
      <w:suff w:val="tab"/>
    </w:lvl>
    <w:lvl w:ilvl="7">
      <w:isLgl w:val="false"/>
      <w:lvlJc w:val="left"/>
      <w:lvlText w:val="%8."/>
      <w:numFmt w:val="lowerLetter"/>
      <w:pPr>
        <w:pBdr/>
        <w:tabs>
          <w:tab w:val="num" w:leader="none" w:pos="6012"/>
        </w:tabs>
        <w:spacing/>
        <w:ind w:hanging="360" w:left="6012"/>
      </w:pPr>
      <w:rPr/>
      <w:start w:val="1"/>
      <w:suff w:val="tab"/>
    </w:lvl>
    <w:lvl w:ilvl="8">
      <w:isLgl w:val="false"/>
      <w:lvlJc w:val="right"/>
      <w:lvlText w:val="%9."/>
      <w:numFmt w:val="lowerRoman"/>
      <w:pPr>
        <w:pBdr/>
        <w:tabs>
          <w:tab w:val="num" w:leader="none" w:pos="6732"/>
        </w:tabs>
        <w:spacing/>
        <w:ind w:hanging="180" w:left="6732"/>
      </w:pPr>
      <w:rPr/>
      <w:start w:val="1"/>
      <w:suff w:val="tab"/>
    </w:lvl>
  </w:abstractNum>
  <w:abstractNum w:abstractNumId="58">
    <w:nsid w:val="682E6FD5"/>
    <w:lvl w:ilvl="0">
      <w:isLgl w:val="false"/>
      <w:lvlJc w:val="left"/>
      <w:lvlText w:val="%1."/>
      <w:numFmt w:val="decimal"/>
      <w:pPr>
        <w:pBdr/>
        <w:tabs>
          <w:tab w:val="num" w:leader="none" w:pos="360"/>
        </w:tabs>
        <w:spacing/>
        <w:ind w:hanging="360" w:left="360"/>
      </w:pPr>
      <w:rPr>
        <w:b w:val="0"/>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59">
    <w:nsid w:val="69E95D0F"/>
    <w:lvl w:ilvl="0">
      <w:isLgl w:val="false"/>
      <w:lvlJc w:val="left"/>
      <w:lvlText w:val="%1."/>
      <w:numFmt w:val="decimal"/>
      <w:pPr>
        <w:pBdr/>
        <w:tabs>
          <w:tab w:val="num" w:leader="none" w:pos="360"/>
        </w:tabs>
        <w:spacing/>
        <w:ind w:hanging="360" w:left="360"/>
      </w:pPr>
      <w:rPr>
        <w:b w:val="0"/>
        <w:i w:val="0"/>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60">
    <w:nsid w:val="69F07173"/>
    <w:lvl w:ilvl="0">
      <w:isLgl w:val="false"/>
      <w:lvlJc w:val="left"/>
      <w:lvlText w:val="%1."/>
      <w:numFmt w:val="decimal"/>
      <w:pPr>
        <w:pBdr/>
        <w:spacing/>
        <w:ind w:hanging="360" w:left="1004"/>
      </w:pPr>
      <w:rPr>
        <w:b/>
      </w:rPr>
      <w:start w:val="1"/>
      <w:suff w:val="tab"/>
    </w:lvl>
    <w:lvl w:ilvl="1">
      <w:isLgl w:val="false"/>
      <w:lvlJc w:val="left"/>
      <w:lvlText w:val="%2."/>
      <w:numFmt w:val="lowerLetter"/>
      <w:pPr>
        <w:pBdr/>
        <w:spacing/>
        <w:ind w:hanging="360" w:left="1724"/>
      </w:pPr>
      <w:rPr/>
      <w:start w:val="1"/>
      <w:suff w:val="tab"/>
    </w:lvl>
    <w:lvl w:ilvl="2">
      <w:isLgl w:val="false"/>
      <w:lvlJc w:val="right"/>
      <w:lvlText w:val="%3."/>
      <w:numFmt w:val="lowerRoman"/>
      <w:pPr>
        <w:pBdr/>
        <w:spacing/>
        <w:ind w:hanging="180" w:left="2444"/>
      </w:pPr>
      <w:rPr/>
      <w:start w:val="1"/>
      <w:suff w:val="tab"/>
    </w:lvl>
    <w:lvl w:ilvl="3">
      <w:isLgl w:val="false"/>
      <w:lvlJc w:val="left"/>
      <w:lvlText w:val="%4."/>
      <w:numFmt w:val="decimal"/>
      <w:pPr>
        <w:pBdr/>
        <w:spacing/>
        <w:ind w:hanging="360" w:left="3164"/>
      </w:pPr>
      <w:rPr/>
      <w:start w:val="1"/>
      <w:suff w:val="tab"/>
    </w:lvl>
    <w:lvl w:ilvl="4">
      <w:isLgl w:val="false"/>
      <w:lvlJc w:val="left"/>
      <w:lvlText w:val="%5."/>
      <w:numFmt w:val="lowerLetter"/>
      <w:pPr>
        <w:pBdr/>
        <w:spacing/>
        <w:ind w:hanging="360" w:left="3884"/>
      </w:pPr>
      <w:rPr/>
      <w:start w:val="1"/>
      <w:suff w:val="tab"/>
    </w:lvl>
    <w:lvl w:ilvl="5">
      <w:isLgl w:val="false"/>
      <w:lvlJc w:val="right"/>
      <w:lvlText w:val="%6."/>
      <w:numFmt w:val="lowerRoman"/>
      <w:pPr>
        <w:pBdr/>
        <w:spacing/>
        <w:ind w:hanging="180" w:left="4604"/>
      </w:pPr>
      <w:rPr/>
      <w:start w:val="1"/>
      <w:suff w:val="tab"/>
    </w:lvl>
    <w:lvl w:ilvl="6">
      <w:isLgl w:val="false"/>
      <w:lvlJc w:val="left"/>
      <w:lvlText w:val="%7."/>
      <w:numFmt w:val="decimal"/>
      <w:pPr>
        <w:pBdr/>
        <w:spacing/>
        <w:ind w:hanging="360" w:left="5324"/>
      </w:pPr>
      <w:rPr/>
      <w:start w:val="1"/>
      <w:suff w:val="tab"/>
    </w:lvl>
    <w:lvl w:ilvl="7">
      <w:isLgl w:val="false"/>
      <w:lvlJc w:val="left"/>
      <w:lvlText w:val="%8."/>
      <w:numFmt w:val="lowerLetter"/>
      <w:pPr>
        <w:pBdr/>
        <w:spacing/>
        <w:ind w:hanging="360" w:left="6044"/>
      </w:pPr>
      <w:rPr/>
      <w:start w:val="1"/>
      <w:suff w:val="tab"/>
    </w:lvl>
    <w:lvl w:ilvl="8">
      <w:isLgl w:val="false"/>
      <w:lvlJc w:val="right"/>
      <w:lvlText w:val="%9."/>
      <w:numFmt w:val="lowerRoman"/>
      <w:pPr>
        <w:pBdr/>
        <w:spacing/>
        <w:ind w:hanging="180" w:left="6764"/>
      </w:pPr>
      <w:rPr/>
      <w:start w:val="1"/>
      <w:suff w:val="tab"/>
    </w:lvl>
  </w:abstractNum>
  <w:abstractNum w:abstractNumId="61">
    <w:nsid w:val="6EDD6EFF"/>
    <w:lvl w:ilvl="0">
      <w:isLgl w:val="false"/>
      <w:lvlJc w:val="left"/>
      <w:lvlText w:val="%1."/>
      <w:numFmt w:val="decimal"/>
      <w:pPr>
        <w:pBdr/>
        <w:spacing/>
        <w:ind w:hanging="360" w:left="720"/>
      </w:pPr>
      <w:rPr/>
      <w:start w:val="3"/>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2">
    <w:nsid w:val="706D470F"/>
    <w:lvl w:ilvl="0">
      <w:isLgl w:val="false"/>
      <w:lvlJc w:val="left"/>
      <w:lvlText w:val="%1)"/>
      <w:numFmt w:val="decimal"/>
      <w:pPr>
        <w:pBdr/>
        <w:tabs>
          <w:tab w:val="num" w:leader="none" w:pos="644"/>
        </w:tabs>
        <w:spacing/>
        <w:ind w:hanging="360" w:left="644"/>
      </w:pPr>
      <w:rPr>
        <w:color w:val="000000"/>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63">
    <w:nsid w:val="72365B96"/>
    <w:lvl w:ilvl="0">
      <w:isLgl w:val="false"/>
      <w:lvlJc w:val="left"/>
      <w:lvlText w:val="%1)"/>
      <w:numFmt w:val="lowerLetter"/>
      <w:pPr>
        <w:pBdr/>
        <w:spacing/>
        <w:ind w:hanging="360" w:left="1636"/>
      </w:pPr>
      <w:rPr>
        <w:b/>
      </w:rPr>
      <w:start w:val="1"/>
      <w:suff w:val="tab"/>
    </w:lvl>
    <w:lvl w:ilvl="1">
      <w:isLgl w:val="false"/>
      <w:lvlJc w:val="left"/>
      <w:lvlText w:val="%2."/>
      <w:numFmt w:val="lowerLetter"/>
      <w:pPr>
        <w:pBdr/>
        <w:spacing/>
        <w:ind w:hanging="360" w:left="2356"/>
      </w:pPr>
      <w:rPr/>
      <w:start w:val="1"/>
      <w:suff w:val="tab"/>
    </w:lvl>
    <w:lvl w:ilvl="2">
      <w:isLgl w:val="false"/>
      <w:lvlJc w:val="right"/>
      <w:lvlText w:val="%3."/>
      <w:numFmt w:val="lowerRoman"/>
      <w:pPr>
        <w:pBdr/>
        <w:spacing/>
        <w:ind w:hanging="180" w:left="3076"/>
      </w:pPr>
      <w:rPr/>
      <w:start w:val="1"/>
      <w:suff w:val="tab"/>
    </w:lvl>
    <w:lvl w:ilvl="3">
      <w:isLgl w:val="false"/>
      <w:lvlJc w:val="left"/>
      <w:lvlText w:val="%4."/>
      <w:numFmt w:val="decimal"/>
      <w:pPr>
        <w:pBdr/>
        <w:spacing/>
        <w:ind w:hanging="360" w:left="3796"/>
      </w:pPr>
      <w:rPr/>
      <w:start w:val="1"/>
      <w:suff w:val="tab"/>
    </w:lvl>
    <w:lvl w:ilvl="4">
      <w:isLgl w:val="false"/>
      <w:lvlJc w:val="left"/>
      <w:lvlText w:val="%5."/>
      <w:numFmt w:val="lowerLetter"/>
      <w:pPr>
        <w:pBdr/>
        <w:spacing/>
        <w:ind w:hanging="360" w:left="4516"/>
      </w:pPr>
      <w:rPr/>
      <w:start w:val="1"/>
      <w:suff w:val="tab"/>
    </w:lvl>
    <w:lvl w:ilvl="5">
      <w:isLgl w:val="false"/>
      <w:lvlJc w:val="right"/>
      <w:lvlText w:val="%6."/>
      <w:numFmt w:val="lowerRoman"/>
      <w:pPr>
        <w:pBdr/>
        <w:spacing/>
        <w:ind w:hanging="180" w:left="5236"/>
      </w:pPr>
      <w:rPr/>
      <w:start w:val="1"/>
      <w:suff w:val="tab"/>
    </w:lvl>
    <w:lvl w:ilvl="6">
      <w:isLgl w:val="false"/>
      <w:lvlJc w:val="left"/>
      <w:lvlText w:val="%7."/>
      <w:numFmt w:val="decimal"/>
      <w:pPr>
        <w:pBdr/>
        <w:spacing/>
        <w:ind w:hanging="360" w:left="5956"/>
      </w:pPr>
      <w:rPr/>
      <w:start w:val="1"/>
      <w:suff w:val="tab"/>
    </w:lvl>
    <w:lvl w:ilvl="7">
      <w:isLgl w:val="false"/>
      <w:lvlJc w:val="left"/>
      <w:lvlText w:val="%8."/>
      <w:numFmt w:val="lowerLetter"/>
      <w:pPr>
        <w:pBdr/>
        <w:spacing/>
        <w:ind w:hanging="360" w:left="6676"/>
      </w:pPr>
      <w:rPr/>
      <w:start w:val="1"/>
      <w:suff w:val="tab"/>
    </w:lvl>
    <w:lvl w:ilvl="8">
      <w:isLgl w:val="false"/>
      <w:lvlJc w:val="right"/>
      <w:lvlText w:val="%9."/>
      <w:numFmt w:val="lowerRoman"/>
      <w:pPr>
        <w:pBdr/>
        <w:spacing/>
        <w:ind w:hanging="180" w:left="7396"/>
      </w:pPr>
      <w:rPr/>
      <w:start w:val="1"/>
      <w:suff w:val="tab"/>
    </w:lvl>
  </w:abstractNum>
  <w:abstractNum w:abstractNumId="64">
    <w:nsid w:val="728F2195"/>
    <w:lvl w:ilvl="0">
      <w:isLgl w:val="false"/>
      <w:lvlJc w:val="left"/>
      <w:lvlText w:val="%1."/>
      <w:numFmt w:val="lowerLetter"/>
      <w:pPr>
        <w:pBdr/>
        <w:tabs>
          <w:tab w:val="num" w:leader="none" w:pos="1428"/>
        </w:tabs>
        <w:spacing/>
        <w:ind w:hanging="360" w:left="1428"/>
      </w:pPr>
      <w:rPr/>
      <w:start w:val="1"/>
      <w:suff w:val="tab"/>
    </w:lvl>
    <w:lvl w:ilvl="1">
      <w:isLgl w:val="false"/>
      <w:lvlJc w:val="left"/>
      <w:lvlText w:val="%2)"/>
      <w:numFmt w:val="lowerLetter"/>
      <w:pPr>
        <w:pBdr/>
        <w:tabs>
          <w:tab w:val="num" w:leader="none" w:pos="1788"/>
        </w:tabs>
        <w:spacing/>
        <w:ind w:hanging="360" w:left="1788"/>
      </w:pPr>
      <w:rPr>
        <w:b w:val="0"/>
        <w:color w:val="000000"/>
      </w:rPr>
      <w:start w:val="1"/>
      <w:suff w:val="tab"/>
    </w:lvl>
    <w:lvl w:ilvl="2">
      <w:isLgl w:val="false"/>
      <w:lvlJc w:val="left"/>
      <w:lvlText w:val="%3)"/>
      <w:numFmt w:val="lowerLetter"/>
      <w:pPr>
        <w:pBdr/>
        <w:tabs>
          <w:tab w:val="num" w:leader="none" w:pos="2148"/>
        </w:tabs>
        <w:spacing/>
        <w:ind w:hanging="360" w:left="2148"/>
      </w:pPr>
      <w:rPr/>
      <w:start w:val="1"/>
      <w:suff w:val="tab"/>
    </w:lvl>
    <w:lvl w:ilvl="3">
      <w:isLgl w:val="false"/>
      <w:lvlJc w:val="left"/>
      <w:lvlText w:val="%4)"/>
      <w:numFmt w:val="lowerLetter"/>
      <w:pPr>
        <w:pBdr/>
        <w:tabs>
          <w:tab w:val="num" w:leader="none" w:pos="2508"/>
        </w:tabs>
        <w:spacing/>
        <w:ind w:hanging="360" w:left="2508"/>
      </w:pPr>
      <w:rPr/>
      <w:start w:val="1"/>
      <w:suff w:val="tab"/>
    </w:lvl>
    <w:lvl w:ilvl="4">
      <w:isLgl w:val="false"/>
      <w:lvlJc w:val="left"/>
      <w:lvlText w:val="%5)"/>
      <w:numFmt w:val="lowerLetter"/>
      <w:pPr>
        <w:pBdr/>
        <w:tabs>
          <w:tab w:val="num" w:leader="none" w:pos="2868"/>
        </w:tabs>
        <w:spacing/>
        <w:ind w:hanging="360" w:left="2868"/>
      </w:pPr>
      <w:rPr/>
      <w:start w:val="1"/>
      <w:suff w:val="tab"/>
    </w:lvl>
    <w:lvl w:ilvl="5">
      <w:isLgl w:val="false"/>
      <w:lvlJc w:val="left"/>
      <w:lvlText w:val="%6)"/>
      <w:numFmt w:val="lowerLetter"/>
      <w:pPr>
        <w:pBdr/>
        <w:tabs>
          <w:tab w:val="num" w:leader="none" w:pos="3228"/>
        </w:tabs>
        <w:spacing/>
        <w:ind w:hanging="360" w:left="3228"/>
      </w:pPr>
      <w:rPr/>
      <w:start w:val="1"/>
      <w:suff w:val="tab"/>
    </w:lvl>
    <w:lvl w:ilvl="6">
      <w:isLgl w:val="false"/>
      <w:lvlJc w:val="left"/>
      <w:lvlText w:val="%7)"/>
      <w:numFmt w:val="lowerLetter"/>
      <w:pPr>
        <w:pBdr/>
        <w:tabs>
          <w:tab w:val="num" w:leader="none" w:pos="3588"/>
        </w:tabs>
        <w:spacing/>
        <w:ind w:hanging="360" w:left="3588"/>
      </w:pPr>
      <w:rPr/>
      <w:start w:val="1"/>
      <w:suff w:val="tab"/>
    </w:lvl>
    <w:lvl w:ilvl="7">
      <w:isLgl w:val="false"/>
      <w:lvlJc w:val="left"/>
      <w:lvlText w:val="%8)"/>
      <w:numFmt w:val="lowerLetter"/>
      <w:pPr>
        <w:pBdr/>
        <w:tabs>
          <w:tab w:val="num" w:leader="none" w:pos="3948"/>
        </w:tabs>
        <w:spacing/>
        <w:ind w:hanging="360" w:left="3948"/>
      </w:pPr>
      <w:rPr/>
      <w:start w:val="1"/>
      <w:suff w:val="tab"/>
    </w:lvl>
    <w:lvl w:ilvl="8">
      <w:isLgl w:val="false"/>
      <w:lvlJc w:val="left"/>
      <w:lvlText w:val="%9)"/>
      <w:numFmt w:val="lowerLetter"/>
      <w:pPr>
        <w:pBdr/>
        <w:tabs>
          <w:tab w:val="num" w:leader="none" w:pos="4308"/>
        </w:tabs>
        <w:spacing/>
        <w:ind w:hanging="360" w:left="4308"/>
      </w:pPr>
      <w:rPr/>
      <w:start w:val="1"/>
      <w:suff w:val="tab"/>
    </w:lvl>
  </w:abstractNum>
  <w:abstractNum w:abstractNumId="65">
    <w:nsid w:val="752F53C4"/>
    <w:lvl w:ilvl="0">
      <w:isLgl w:val="false"/>
      <w:lvlJc w:val="left"/>
      <w:lvlText w:val="%1."/>
      <w:numFmt w:val="decimal"/>
      <w:pPr>
        <w:pBdr/>
        <w:tabs>
          <w:tab w:val="num" w:leader="none" w:pos="360"/>
        </w:tabs>
        <w:spacing/>
        <w:ind w:hanging="360" w:left="360"/>
      </w:pPr>
      <w:rPr>
        <w:b w:val="0"/>
        <w:i w:val="0"/>
      </w:rPr>
      <w:start w:val="3"/>
      <w:suff w:val="tab"/>
    </w:lvl>
    <w:lvl w:ilvl="1">
      <w:isLgl w:val="false"/>
      <w:lvlJc w:val="left"/>
      <w:lvlText w:val="%2."/>
      <w:numFmt w:val="decimal"/>
      <w:pPr>
        <w:pBdr/>
        <w:tabs>
          <w:tab w:val="num" w:leader="none" w:pos="1440"/>
        </w:tabs>
        <w:spacing/>
        <w:ind w:hanging="360" w:left="1440"/>
      </w:pPr>
      <w:rPr/>
      <w:start w:val="2"/>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66">
    <w:nsid w:val="7677754A"/>
    <w:lvl w:ilvl="0">
      <w:isLgl w:val="false"/>
      <w:lvlJc w:val="left"/>
      <w:lvlText w:val="%1."/>
      <w:numFmt w:val="decimal"/>
      <w:pPr>
        <w:pBdr/>
        <w:tabs>
          <w:tab w:val="num" w:leader="none" w:pos="1009"/>
        </w:tabs>
        <w:spacing/>
        <w:ind w:hanging="453" w:left="1009"/>
      </w:pPr>
      <w:rPr>
        <w:b/>
        <w:color w:val="000000"/>
      </w:rPr>
      <w:start w:val="1"/>
      <w:suff w:val="tab"/>
    </w:lvl>
    <w:lvl w:ilvl="1">
      <w:isLgl w:val="false"/>
      <w:lvlJc w:val="left"/>
      <w:lvlText w:val="%1.%2."/>
      <w:numFmt w:val="decimal"/>
      <w:pPr>
        <w:pBdr/>
        <w:spacing/>
        <w:ind w:hanging="571" w:left="1204"/>
      </w:pPr>
      <w:rPr/>
      <w:start w:val="6"/>
      <w:suff w:val="tab"/>
    </w:lvl>
    <w:lvl w:ilvl="2">
      <w:isLgl w:val="false"/>
      <w:lvlJc w:val="left"/>
      <w:lvlText w:val="%1.%2.%3."/>
      <w:numFmt w:val="decimal"/>
      <w:pPr>
        <w:pBdr/>
        <w:spacing/>
        <w:ind w:hanging="720" w:left="1430"/>
      </w:pPr>
      <w:rPr/>
      <w:start w:val="1"/>
      <w:suff w:val="tab"/>
    </w:lvl>
    <w:lvl w:ilvl="3">
      <w:isLgl w:val="false"/>
      <w:lvlJc w:val="left"/>
      <w:lvlText w:val="%1.%2.%3.%4."/>
      <w:numFmt w:val="decimal"/>
      <w:pPr>
        <w:pBdr/>
        <w:spacing/>
        <w:ind w:hanging="720" w:left="1507"/>
      </w:pPr>
      <w:rPr/>
      <w:start w:val="1"/>
      <w:suff w:val="tab"/>
    </w:lvl>
    <w:lvl w:ilvl="4">
      <w:isLgl w:val="false"/>
      <w:lvlJc w:val="left"/>
      <w:lvlText w:val="%1.%2.%3.%4.%5."/>
      <w:numFmt w:val="decimal"/>
      <w:pPr>
        <w:pBdr/>
        <w:spacing/>
        <w:ind w:hanging="1080" w:left="1944"/>
      </w:pPr>
      <w:rPr/>
      <w:start w:val="1"/>
      <w:suff w:val="tab"/>
    </w:lvl>
    <w:lvl w:ilvl="5">
      <w:isLgl w:val="false"/>
      <w:lvlJc w:val="left"/>
      <w:lvlText w:val="%1.%2.%3.%4.%5.%6."/>
      <w:numFmt w:val="decimal"/>
      <w:pPr>
        <w:pBdr/>
        <w:spacing/>
        <w:ind w:hanging="1080" w:left="2021"/>
      </w:pPr>
      <w:rPr/>
      <w:start w:val="1"/>
      <w:suff w:val="tab"/>
    </w:lvl>
    <w:lvl w:ilvl="6">
      <w:isLgl w:val="false"/>
      <w:lvlJc w:val="left"/>
      <w:lvlText w:val="%1.%2.%3.%4.%5.%6.%7."/>
      <w:numFmt w:val="decimal"/>
      <w:pPr>
        <w:pBdr/>
        <w:spacing/>
        <w:ind w:hanging="1440" w:left="2458"/>
      </w:pPr>
      <w:rPr/>
      <w:start w:val="1"/>
      <w:suff w:val="tab"/>
    </w:lvl>
    <w:lvl w:ilvl="7">
      <w:isLgl w:val="false"/>
      <w:lvlJc w:val="left"/>
      <w:lvlText w:val="%1.%2.%3.%4.%5.%6.%7.%8."/>
      <w:numFmt w:val="decimal"/>
      <w:pPr>
        <w:pBdr/>
        <w:spacing/>
        <w:ind w:hanging="1440" w:left="2535"/>
      </w:pPr>
      <w:rPr/>
      <w:start w:val="1"/>
      <w:suff w:val="tab"/>
    </w:lvl>
    <w:lvl w:ilvl="8">
      <w:isLgl w:val="false"/>
      <w:lvlJc w:val="left"/>
      <w:lvlText w:val="%1.%2.%3.%4.%5.%6.%7.%8.%9."/>
      <w:numFmt w:val="decimal"/>
      <w:pPr>
        <w:pBdr/>
        <w:spacing/>
        <w:ind w:hanging="1800" w:left="2972"/>
      </w:pPr>
      <w:rPr/>
      <w:start w:val="1"/>
      <w:suff w:val="tab"/>
    </w:lvl>
  </w:abstractNum>
  <w:abstractNum w:abstractNumId="67">
    <w:nsid w:val="76DF0D46"/>
    <w:lvl w:ilvl="0">
      <w:isLgl w:val="false"/>
      <w:lvlJc w:val="left"/>
      <w:lvlText w:val="%1."/>
      <w:numFmt w:val="decimal"/>
      <w:pPr>
        <w:pBdr/>
        <w:spacing/>
        <w:ind w:hanging="360" w:left="360"/>
      </w:pPr>
      <w:rPr/>
      <w:start w:val="4"/>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68">
    <w:nsid w:val="773500F6"/>
    <w:lvl w:ilvl="0">
      <w:isLgl w:val="false"/>
      <w:lvlJc w:val="left"/>
      <w:lvlText w:val="%1"/>
      <w:numFmt w:val="ordinal"/>
      <w:pPr>
        <w:pBdr/>
        <w:tabs>
          <w:tab w:val="num" w:leader="none" w:pos="1009"/>
        </w:tabs>
        <w:spacing/>
        <w:ind w:hanging="453" w:left="1009"/>
      </w:pPr>
      <w:rPr>
        <w:rFonts w:ascii="Times New Roman" w:hAnsi="Times New Roman" w:cs="Times New Roman"/>
        <w:b w:val="0"/>
        <w:bCs/>
        <w:i w:val="0"/>
        <w:sz w:val="26"/>
        <w:szCs w:val="26"/>
      </w:rPr>
      <w:start w:val="1"/>
      <w:suff w:val="tab"/>
    </w:lvl>
    <w:lvl w:ilvl="1">
      <w:isLgl w:val="false"/>
      <w:lvlJc w:val="left"/>
      <w:lvlText w:val="%2."/>
      <w:numFmt w:val="lowerLetter"/>
      <w:pPr>
        <w:pBdr/>
        <w:spacing/>
        <w:ind w:hanging="360" w:left="1080"/>
      </w:pPr>
      <w:rPr/>
      <w:start w:val="1"/>
      <w:suff w:val="tab"/>
    </w:lvl>
    <w:lvl w:ilvl="2">
      <w:isLgl w:val="false"/>
      <w:lvlJc w:val="right"/>
      <w:lvlText w:val="%3."/>
      <w:numFmt w:val="lowerRoman"/>
      <w:pPr>
        <w:pBdr/>
        <w:spacing/>
        <w:ind w:hanging="180" w:left="1800"/>
      </w:pPr>
      <w:rPr/>
      <w:start w:val="1"/>
      <w:suff w:val="tab"/>
    </w:lvl>
    <w:lvl w:ilvl="3">
      <w:isLgl w:val="false"/>
      <w:lvlJc w:val="left"/>
      <w:lvlText w:val="%4."/>
      <w:numFmt w:val="decimal"/>
      <w:pPr>
        <w:pBdr/>
        <w:spacing/>
        <w:ind w:hanging="360" w:left="2520"/>
      </w:pPr>
      <w:rPr/>
      <w:start w:val="1"/>
      <w:suff w:val="tab"/>
    </w:lvl>
    <w:lvl w:ilvl="4">
      <w:isLgl w:val="false"/>
      <w:lvlJc w:val="left"/>
      <w:lvlText w:val="%5."/>
      <w:numFmt w:val="lowerLetter"/>
      <w:pPr>
        <w:pBdr/>
        <w:spacing/>
        <w:ind w:hanging="360" w:left="3240"/>
      </w:pPr>
      <w:rPr/>
      <w:start w:val="1"/>
      <w:suff w:val="tab"/>
    </w:lvl>
    <w:lvl w:ilvl="5">
      <w:isLgl w:val="false"/>
      <w:lvlJc w:val="right"/>
      <w:lvlText w:val="%6."/>
      <w:numFmt w:val="lowerRoman"/>
      <w:pPr>
        <w:pBdr/>
        <w:spacing/>
        <w:ind w:hanging="180" w:left="3960"/>
      </w:pPr>
      <w:rPr/>
      <w:start w:val="1"/>
      <w:suff w:val="tab"/>
    </w:lvl>
    <w:lvl w:ilvl="6">
      <w:isLgl w:val="false"/>
      <w:lvlJc w:val="left"/>
      <w:lvlText w:val="%7."/>
      <w:numFmt w:val="decimal"/>
      <w:pPr>
        <w:pBdr/>
        <w:spacing/>
        <w:ind w:hanging="360" w:left="4680"/>
      </w:pPr>
      <w:rPr/>
      <w:start w:val="1"/>
      <w:suff w:val="tab"/>
    </w:lvl>
    <w:lvl w:ilvl="7">
      <w:isLgl w:val="false"/>
      <w:lvlJc w:val="left"/>
      <w:lvlText w:val="%8."/>
      <w:numFmt w:val="lowerLetter"/>
      <w:pPr>
        <w:pBdr/>
        <w:spacing/>
        <w:ind w:hanging="360" w:left="5400"/>
      </w:pPr>
      <w:rPr/>
      <w:start w:val="1"/>
      <w:suff w:val="tab"/>
    </w:lvl>
    <w:lvl w:ilvl="8">
      <w:isLgl w:val="false"/>
      <w:lvlJc w:val="right"/>
      <w:lvlText w:val="%9."/>
      <w:numFmt w:val="lowerRoman"/>
      <w:pPr>
        <w:pBdr/>
        <w:spacing/>
        <w:ind w:hanging="180" w:left="6120"/>
      </w:pPr>
      <w:rPr/>
      <w:start w:val="1"/>
      <w:suff w:val="tab"/>
    </w:lvl>
  </w:abstractNum>
  <w:abstractNum w:abstractNumId="69">
    <w:nsid w:val="798952DC"/>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0">
    <w:nsid w:val="7B041A15"/>
    <w:lvl w:ilvl="0">
      <w:isLgl w:val="false"/>
      <w:lvlJc w:val="left"/>
      <w:lvlText w:val="%1"/>
      <w:numFmt w:val="decimal"/>
      <w:pPr>
        <w:pBdr/>
        <w:spacing/>
        <w:ind w:hanging="503" w:left="503"/>
      </w:pPr>
      <w:rPr/>
      <w:start w:val="1"/>
      <w:suff w:val="tab"/>
    </w:lvl>
    <w:lvl w:ilvl="1">
      <w:isLgl w:val="false"/>
      <w:lvlJc w:val="left"/>
      <w:lvlText w:val="%1.%2"/>
      <w:numFmt w:val="decimal"/>
      <w:pPr>
        <w:pBdr/>
        <w:spacing/>
        <w:ind w:hanging="503" w:left="857"/>
      </w:pPr>
      <w:rPr/>
      <w:start w:val="6"/>
      <w:suff w:val="tab"/>
    </w:lvl>
    <w:lvl w:ilvl="2">
      <w:isLgl w:val="false"/>
      <w:lvlJc w:val="left"/>
      <w:lvlText w:val="%1.%2.%3"/>
      <w:numFmt w:val="decimal"/>
      <w:pPr>
        <w:pBdr/>
        <w:spacing/>
        <w:ind w:hanging="720" w:left="1428"/>
      </w:pPr>
      <w:rPr/>
      <w:start w:val="6"/>
      <w:suff w:val="tab"/>
    </w:lvl>
    <w:lvl w:ilvl="3">
      <w:isLgl w:val="false"/>
      <w:lvlJc w:val="left"/>
      <w:lvlText w:val="%1.%2.%3.%4"/>
      <w:numFmt w:val="decimal"/>
      <w:pPr>
        <w:pBdr/>
        <w:spacing/>
        <w:ind w:hanging="720" w:left="1782"/>
      </w:pPr>
      <w:rPr/>
      <w:start w:val="1"/>
      <w:suff w:val="tab"/>
    </w:lvl>
    <w:lvl w:ilvl="4">
      <w:isLgl w:val="false"/>
      <w:lvlJc w:val="left"/>
      <w:lvlText w:val="%1.%2.%3.%4.%5"/>
      <w:numFmt w:val="decimal"/>
      <w:pPr>
        <w:pBdr/>
        <w:spacing/>
        <w:ind w:hanging="1080" w:left="2496"/>
      </w:pPr>
      <w:rPr/>
      <w:start w:val="1"/>
      <w:suff w:val="tab"/>
    </w:lvl>
    <w:lvl w:ilvl="5">
      <w:isLgl w:val="false"/>
      <w:lvlJc w:val="left"/>
      <w:lvlText w:val="%1.%2.%3.%4.%5.%6"/>
      <w:numFmt w:val="decimal"/>
      <w:pPr>
        <w:pBdr/>
        <w:spacing/>
        <w:ind w:hanging="1080" w:left="2850"/>
      </w:pPr>
      <w:rPr/>
      <w:start w:val="1"/>
      <w:suff w:val="tab"/>
    </w:lvl>
    <w:lvl w:ilvl="6">
      <w:isLgl w:val="false"/>
      <w:lvlJc w:val="left"/>
      <w:lvlText w:val="%1.%2.%3.%4.%5.%6.%7"/>
      <w:numFmt w:val="decimal"/>
      <w:pPr>
        <w:pBdr/>
        <w:spacing/>
        <w:ind w:hanging="1440" w:left="3564"/>
      </w:pPr>
      <w:rPr/>
      <w:start w:val="1"/>
      <w:suff w:val="tab"/>
    </w:lvl>
    <w:lvl w:ilvl="7">
      <w:isLgl w:val="false"/>
      <w:lvlJc w:val="left"/>
      <w:lvlText w:val="%1.%2.%3.%4.%5.%6.%7.%8"/>
      <w:numFmt w:val="decimal"/>
      <w:pPr>
        <w:pBdr/>
        <w:spacing/>
        <w:ind w:hanging="1440" w:left="3918"/>
      </w:pPr>
      <w:rPr/>
      <w:start w:val="1"/>
      <w:suff w:val="tab"/>
    </w:lvl>
    <w:lvl w:ilvl="8">
      <w:isLgl w:val="false"/>
      <w:lvlJc w:val="left"/>
      <w:lvlText w:val="%1.%2.%3.%4.%5.%6.%7.%8.%9"/>
      <w:numFmt w:val="decimal"/>
      <w:pPr>
        <w:pBdr/>
        <w:spacing/>
        <w:ind w:hanging="1800" w:left="4632"/>
      </w:pPr>
      <w:rPr/>
      <w:start w:val="1"/>
      <w:suff w:val="tab"/>
    </w:lvl>
  </w:abstractNum>
  <w:abstractNum w:abstractNumId="71">
    <w:nsid w:val="7B0A7A69"/>
    <w:lvl w:ilvl="0">
      <w:isLgl w:val="false"/>
      <w:lvlJc w:val="left"/>
      <w:lvlText w:val="%1."/>
      <w:numFmt w:val="decimal"/>
      <w:pPr>
        <w:pBdr/>
        <w:spacing/>
        <w:ind w:hanging="540" w:left="540"/>
      </w:pPr>
      <w:rPr/>
      <w:start w:val="3"/>
      <w:suff w:val="tab"/>
    </w:lvl>
    <w:lvl w:ilvl="1">
      <w:isLgl w:val="false"/>
      <w:lvlJc w:val="left"/>
      <w:lvlText w:val="%1.%2."/>
      <w:numFmt w:val="decimal"/>
      <w:pPr>
        <w:pBdr/>
        <w:spacing/>
        <w:ind w:hanging="540" w:left="540"/>
      </w:pPr>
      <w:rPr/>
      <w:start w:val="4"/>
      <w:suff w:val="tab"/>
    </w:lvl>
    <w:lvl w:ilvl="2">
      <w:isLgl w:val="false"/>
      <w:lvlJc w:val="left"/>
      <w:lvlText w:val="%1.%2.%3."/>
      <w:numFmt w:val="decimal"/>
      <w:pPr>
        <w:pBdr/>
        <w:spacing/>
        <w:ind w:hanging="720" w:left="1571"/>
      </w:pPr>
      <w:rPr/>
      <w:start w:val="1"/>
      <w:suff w:val="tab"/>
    </w:lvl>
    <w:lvl w:ilvl="3">
      <w:isLgl w:val="false"/>
      <w:lvlJc w:val="left"/>
      <w:lvlText w:val="%4)"/>
      <w:numFmt w:val="lowerLetter"/>
      <w:pPr>
        <w:pBdr/>
        <w:spacing/>
        <w:ind w:hanging="720" w:left="720"/>
      </w:pPr>
      <w:rPr>
        <w:color w:val="000000"/>
      </w:rPr>
      <w:start w:val="1"/>
      <w:suff w:val="tab"/>
    </w:lvl>
    <w:lvl w:ilvl="4">
      <w:isLgl w:val="false"/>
      <w:lvlJc w:val="left"/>
      <w:lvlText w:val="%1.%2.%3.%4.%5."/>
      <w:numFmt w:val="decimal"/>
      <w:pPr>
        <w:pBdr/>
        <w:spacing/>
        <w:ind w:hanging="1080" w:left="1080"/>
      </w:pPr>
      <w:rPr/>
      <w:start w:val="1"/>
      <w:suff w:val="tab"/>
    </w:lvl>
    <w:lvl w:ilvl="5">
      <w:isLgl w:val="false"/>
      <w:lvlJc w:val="left"/>
      <w:lvlText w:val="%1.%2.%3.%4.%5.%6."/>
      <w:numFmt w:val="decimal"/>
      <w:pPr>
        <w:pBdr/>
        <w:spacing/>
        <w:ind w:hanging="1080" w:left="1080"/>
      </w:pPr>
      <w:rPr/>
      <w:start w:val="1"/>
      <w:suff w:val="tab"/>
    </w:lvl>
    <w:lvl w:ilvl="6">
      <w:isLgl w:val="false"/>
      <w:lvlJc w:val="left"/>
      <w:lvlText w:val="%1.%2.%3.%4.%5.%6.%7."/>
      <w:numFmt w:val="decimal"/>
      <w:pPr>
        <w:pBdr/>
        <w:spacing/>
        <w:ind w:hanging="1440" w:left="1440"/>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800" w:left="1800"/>
      </w:pPr>
      <w:rPr/>
      <w:start w:val="1"/>
      <w:suff w:val="tab"/>
    </w:lvl>
  </w:abstractNum>
  <w:abstractNum w:abstractNumId="72">
    <w:nsid w:val="7BDB5828"/>
    <w:lvl w:ilvl="0">
      <w:isLgl w:val="false"/>
      <w:lvlJc w:val="left"/>
      <w:lvlText w:val="%1)"/>
      <w:numFmt w:val="lowerLetter"/>
      <w:pPr>
        <w:pBdr/>
        <w:spacing/>
        <w:ind w:hanging="360" w:left="1440"/>
      </w:pPr>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73">
    <w:nsid w:val="7DA7498B"/>
    <w:lvl w:ilvl="0">
      <w:isLgl w:val="false"/>
      <w:lvlJc w:val="left"/>
      <w:lvlText w:val="%1."/>
      <w:numFmt w:val="decimal"/>
      <w:pPr>
        <w:pBdr/>
        <w:tabs>
          <w:tab w:val="num" w:leader="none" w:pos="360"/>
        </w:tabs>
        <w:spacing/>
        <w:ind w:hanging="360" w:left="360"/>
      </w:pPr>
      <w:rPr>
        <w:b w:val="0"/>
        <w:i w:val="0"/>
      </w:rPr>
      <w:start w:val="2"/>
      <w:suff w:val="tab"/>
    </w:lvl>
    <w:lvl w:ilvl="1">
      <w:isLgl w:val="false"/>
      <w:lvlJc w:val="left"/>
      <w:lvlText w:val="%2."/>
      <w:numFmt w:val="decimal"/>
      <w:pPr>
        <w:pBdr/>
        <w:tabs>
          <w:tab w:val="num" w:leader="none" w:pos="1440"/>
        </w:tabs>
        <w:spacing/>
        <w:ind w:hanging="360" w:left="1440"/>
      </w:pPr>
      <w:rPr/>
      <w:start w:val="1"/>
      <w:suff w:val="tab"/>
    </w:lvl>
    <w:lvl w:ilvl="2">
      <w:isLgl w:val="false"/>
      <w:lvlJc w:val="left"/>
      <w:lvlText w:val="%3."/>
      <w:numFmt w:val="decimal"/>
      <w:pPr>
        <w:pBdr/>
        <w:tabs>
          <w:tab w:val="num" w:leader="none" w:pos="2160"/>
        </w:tabs>
        <w:spacing/>
        <w:ind w:hanging="36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decimal"/>
      <w:pPr>
        <w:pBdr/>
        <w:tabs>
          <w:tab w:val="num" w:leader="none" w:pos="3600"/>
        </w:tabs>
        <w:spacing/>
        <w:ind w:hanging="360" w:left="3600"/>
      </w:pPr>
      <w:rPr/>
      <w:start w:val="1"/>
      <w:suff w:val="tab"/>
    </w:lvl>
    <w:lvl w:ilvl="5">
      <w:isLgl w:val="false"/>
      <w:lvlJc w:val="left"/>
      <w:lvlText w:val="%6."/>
      <w:numFmt w:val="decimal"/>
      <w:pPr>
        <w:pBdr/>
        <w:tabs>
          <w:tab w:val="num" w:leader="none" w:pos="4320"/>
        </w:tabs>
        <w:spacing/>
        <w:ind w:hanging="36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decimal"/>
      <w:pPr>
        <w:pBdr/>
        <w:tabs>
          <w:tab w:val="num" w:leader="none" w:pos="5760"/>
        </w:tabs>
        <w:spacing/>
        <w:ind w:hanging="360" w:left="5760"/>
      </w:pPr>
      <w:rPr/>
      <w:start w:val="1"/>
      <w:suff w:val="tab"/>
    </w:lvl>
    <w:lvl w:ilvl="8">
      <w:isLgl w:val="false"/>
      <w:lvlJc w:val="left"/>
      <w:lvlText w:val="%9."/>
      <w:numFmt w:val="decimal"/>
      <w:pPr>
        <w:pBdr/>
        <w:tabs>
          <w:tab w:val="num" w:leader="none" w:pos="6480"/>
        </w:tabs>
        <w:spacing/>
        <w:ind w:hanging="360" w:left="6480"/>
      </w:pPr>
      <w:rPr/>
      <w:start w:val="1"/>
      <w:suff w:val="tab"/>
    </w:lvl>
  </w:abstractNum>
  <w:abstractNum w:abstractNumId="74">
    <w:nsid w:val="7F676CE4"/>
    <w:lvl w:ilvl="0">
      <w:isLgl w:val="false"/>
      <w:lvlJc w:val="left"/>
      <w:lvlText w:val="%1."/>
      <w:numFmt w:val="decimal"/>
      <w:pPr>
        <w:pBdr/>
        <w:spacing/>
        <w:ind w:hanging="571" w:left="571"/>
      </w:pPr>
      <w:rPr/>
      <w:start w:val="1"/>
      <w:suff w:val="tab"/>
    </w:lvl>
    <w:lvl w:ilvl="1">
      <w:isLgl w:val="false"/>
      <w:lvlJc w:val="left"/>
      <w:lvlText w:val="%1.%2."/>
      <w:numFmt w:val="decimal"/>
      <w:pPr>
        <w:pBdr/>
        <w:spacing/>
        <w:ind w:hanging="571" w:left="925"/>
      </w:pPr>
      <w:rPr/>
      <w:start w:val="6"/>
      <w:suff w:val="tab"/>
    </w:lvl>
    <w:lvl w:ilvl="2">
      <w:isLgl w:val="false"/>
      <w:lvlJc w:val="left"/>
      <w:lvlText w:val="%1.%2.%3."/>
      <w:numFmt w:val="decimal"/>
      <w:pPr>
        <w:pBdr/>
        <w:spacing/>
        <w:ind w:hanging="720" w:left="1428"/>
      </w:pPr>
      <w:rPr/>
      <w:start w:val="4"/>
      <w:suff w:val="tab"/>
    </w:lvl>
    <w:lvl w:ilvl="3">
      <w:isLgl w:val="false"/>
      <w:lvlJc w:val="left"/>
      <w:lvlText w:val="%1.%2.%3.%4."/>
      <w:numFmt w:val="decimal"/>
      <w:pPr>
        <w:pBdr/>
        <w:spacing/>
        <w:ind w:hanging="720" w:left="1782"/>
      </w:pPr>
      <w:rPr/>
      <w:start w:val="1"/>
      <w:suff w:val="tab"/>
    </w:lvl>
    <w:lvl w:ilvl="4">
      <w:isLgl w:val="false"/>
      <w:lvlJc w:val="left"/>
      <w:lvlText w:val="%1.%2.%3.%4.%5."/>
      <w:numFmt w:val="decimal"/>
      <w:pPr>
        <w:pBdr/>
        <w:spacing/>
        <w:ind w:hanging="1080" w:left="2496"/>
      </w:pPr>
      <w:rPr/>
      <w:start w:val="1"/>
      <w:suff w:val="tab"/>
    </w:lvl>
    <w:lvl w:ilvl="5">
      <w:isLgl w:val="false"/>
      <w:lvlJc w:val="left"/>
      <w:lvlText w:val="%1.%2.%3.%4.%5.%6."/>
      <w:numFmt w:val="decimal"/>
      <w:pPr>
        <w:pBdr/>
        <w:spacing/>
        <w:ind w:hanging="1080" w:left="2850"/>
      </w:pPr>
      <w:rPr/>
      <w:start w:val="1"/>
      <w:suff w:val="tab"/>
    </w:lvl>
    <w:lvl w:ilvl="6">
      <w:isLgl w:val="false"/>
      <w:lvlJc w:val="left"/>
      <w:lvlText w:val="%1.%2.%3.%4.%5.%6.%7."/>
      <w:numFmt w:val="decimal"/>
      <w:pPr>
        <w:pBdr/>
        <w:spacing/>
        <w:ind w:hanging="1440" w:left="3564"/>
      </w:pPr>
      <w:rPr/>
      <w:start w:val="1"/>
      <w:suff w:val="tab"/>
    </w:lvl>
    <w:lvl w:ilvl="7">
      <w:isLgl w:val="false"/>
      <w:lvlJc w:val="left"/>
      <w:lvlText w:val="%1.%2.%3.%4.%5.%6.%7.%8."/>
      <w:numFmt w:val="decimal"/>
      <w:pPr>
        <w:pBdr/>
        <w:spacing/>
        <w:ind w:hanging="1440" w:left="3918"/>
      </w:pPr>
      <w:rPr/>
      <w:start w:val="1"/>
      <w:suff w:val="tab"/>
    </w:lvl>
    <w:lvl w:ilvl="8">
      <w:isLgl w:val="false"/>
      <w:lvlJc w:val="left"/>
      <w:lvlText w:val="%1.%2.%3.%4.%5.%6.%7.%8.%9."/>
      <w:numFmt w:val="decimal"/>
      <w:pPr>
        <w:pBdr/>
        <w:spacing/>
        <w:ind w:hanging="1800" w:left="4632"/>
      </w:pPr>
      <w:rPr/>
      <w:start w:val="1"/>
      <w:suff w:val="tab"/>
    </w:lvl>
  </w:abstractNum>
  <w:abstractNum w:abstractNumId="75">
    <w:nsid w:val="7E5DD994"/>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6">
    <w:nsid w:val="0CF41821"/>
    <w:lvl w:ilvl="0">
      <w:isLgl w:val="false"/>
      <w:lvlJc w:val="left"/>
      <w:lvlText w:val="%1)"/>
      <w:numFmt w:val="decimal"/>
      <w:pPr>
        <w:pBdr/>
        <w:spacing/>
        <w:ind w:left="528"/>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1">
      <w:isLgl w:val="false"/>
      <w:lvlJc w:val="left"/>
      <w:lvlText w:val="%2"/>
      <w:numFmt w:val="lowerLetter"/>
      <w:pPr>
        <w:pBdr/>
        <w:spacing/>
        <w:ind w:left="108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2">
      <w:isLgl w:val="false"/>
      <w:lvlJc w:val="left"/>
      <w:lvlText w:val="%3"/>
      <w:numFmt w:val="lowerRoman"/>
      <w:pPr>
        <w:pBdr/>
        <w:spacing/>
        <w:ind w:left="180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3">
      <w:isLgl w:val="false"/>
      <w:lvlJc w:val="left"/>
      <w:lvlText w:val="%4"/>
      <w:numFmt w:val="decimal"/>
      <w:pPr>
        <w:pBdr/>
        <w:spacing/>
        <w:ind w:left="252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4">
      <w:isLgl w:val="false"/>
      <w:lvlJc w:val="left"/>
      <w:lvlText w:val="%5"/>
      <w:numFmt w:val="lowerLetter"/>
      <w:pPr>
        <w:pBdr/>
        <w:spacing/>
        <w:ind w:left="324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5">
      <w:isLgl w:val="false"/>
      <w:lvlJc w:val="left"/>
      <w:lvlText w:val="%6"/>
      <w:numFmt w:val="lowerRoman"/>
      <w:pPr>
        <w:pBdr/>
        <w:spacing/>
        <w:ind w:left="396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6">
      <w:isLgl w:val="false"/>
      <w:lvlJc w:val="left"/>
      <w:lvlText w:val="%7"/>
      <w:numFmt w:val="decimal"/>
      <w:pPr>
        <w:pBdr/>
        <w:spacing/>
        <w:ind w:left="468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7">
      <w:isLgl w:val="false"/>
      <w:lvlJc w:val="left"/>
      <w:lvlText w:val="%8"/>
      <w:numFmt w:val="lowerLetter"/>
      <w:pPr>
        <w:pBdr/>
        <w:spacing/>
        <w:ind w:left="540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lvl w:ilvl="8">
      <w:isLgl w:val="false"/>
      <w:lvlJc w:val="left"/>
      <w:lvlText w:val="%9"/>
      <w:numFmt w:val="lowerRoman"/>
      <w:pPr>
        <w:pBdr/>
        <w:spacing/>
        <w:ind w:left="6120"/>
      </w:pPr>
      <w:rPr>
        <w:rFonts w:ascii="Times New Roman" w:hAnsi="Times New Roman" w:eastAsia="Times New Roman" w:cs="Times New Roman"/>
        <w:b w:val="0"/>
        <w:i w:val="0"/>
        <w:strike w:val="0"/>
        <w:color w:val="000000"/>
        <w:sz w:val="24"/>
        <w:szCs w:val="24"/>
        <w:u w:val="none"/>
        <w:shd w:val="clear" w:color="auto" w:fill="auto"/>
        <w:vertAlign w:val="baseline"/>
      </w:rPr>
      <w:start w:val="1"/>
      <w:suff w:val="tab"/>
    </w:lvl>
  </w:abstractNum>
  <w:abstractNum w:abstractNumId="77">
    <w:nsid w:val="164F043B"/>
    <w:lvl w:ilvl="0">
      <w:isLgl w:val="false"/>
      <w:lvlJc w:val="left"/>
      <w:lvlText w:val="%1."/>
      <w:numFmt w:val="decimal"/>
      <w:pPr>
        <w:pBdr/>
        <w:spacing/>
        <w:ind w:hanging="360" w:left="360"/>
      </w:pPr>
      <w:rPr>
        <w:i w:val="0"/>
        <w:iCs w:val="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8">
    <w:nsid w:val="2C5F7B63"/>
    <w:lvl w:ilvl="0">
      <w:isLgl w:val="false"/>
      <w:lvlJc w:val="left"/>
      <w:lvlText w:val=""/>
      <w:numFmt w:val="bullet"/>
      <w:pPr>
        <w:pBdr/>
        <w:spacing/>
        <w:ind w:hanging="360" w:left="360"/>
      </w:pPr>
      <w:rPr>
        <w:rFonts w:hint="default" w:ascii="Symbol" w:hAnsi="Symbol"/>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9">
    <w:nsid w:val="2E2172C5"/>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0">
    <w:nsid w:val="56391074"/>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1">
    <w:nsid w:val="45BB49A7"/>
    <w:lvl w:ilvl="0">
      <w:isLgl w:val="false"/>
      <w:lvlJc w:val="left"/>
      <w:lvlText w:val="%1)"/>
      <w:numFmt w:val="decimal"/>
      <w:pPr>
        <w:pBdr/>
        <w:spacing/>
        <w:ind w:hanging="360" w:left="3338"/>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2">
    <w:nsid w:val="632374D9"/>
    <w:lvl w:ilvl="0">
      <w:isLgl w:val="false"/>
      <w:lvlJc w:val="left"/>
      <w:lvlText w:val="–"/>
      <w:numFmt w:val="bullet"/>
      <w:pPr>
        <w:pBdr/>
        <w:spacing/>
        <w:ind w:hanging="360" w:left="1276"/>
      </w:pPr>
      <w:rPr>
        <w:rFonts w:hint="default" w:ascii="Arial" w:hAnsi="Arial" w:eastAsia="Arial" w:cs="Arial"/>
      </w:rPr>
      <w:start w:val="1"/>
      <w:suff w:val="tab"/>
    </w:lvl>
    <w:lvl w:ilvl="1">
      <w:isLgl w:val="false"/>
      <w:lvlJc w:val="left"/>
      <w:lvlText w:val="o"/>
      <w:numFmt w:val="bullet"/>
      <w:pPr>
        <w:pBdr/>
        <w:spacing/>
        <w:ind w:hanging="360" w:left="1996"/>
      </w:pPr>
      <w:rPr>
        <w:rFonts w:hint="default" w:ascii="Courier New" w:hAnsi="Courier New" w:eastAsia="Courier New" w:cs="Courier New"/>
      </w:rPr>
      <w:start w:val="1"/>
      <w:suff w:val="tab"/>
    </w:lvl>
    <w:lvl w:ilvl="2">
      <w:isLgl w:val="false"/>
      <w:lvlJc w:val="left"/>
      <w:lvlText w:val="§"/>
      <w:numFmt w:val="bullet"/>
      <w:pPr>
        <w:pBdr/>
        <w:spacing/>
        <w:ind w:hanging="360" w:left="2716"/>
      </w:pPr>
      <w:rPr>
        <w:rFonts w:hint="default" w:ascii="Wingdings" w:hAnsi="Wingdings" w:eastAsia="Wingdings" w:cs="Wingdings"/>
      </w:rPr>
      <w:start w:val="1"/>
      <w:suff w:val="tab"/>
    </w:lvl>
    <w:lvl w:ilvl="3">
      <w:isLgl w:val="false"/>
      <w:lvlJc w:val="left"/>
      <w:lvlText w:val="·"/>
      <w:numFmt w:val="bullet"/>
      <w:pPr>
        <w:pBdr/>
        <w:spacing/>
        <w:ind w:hanging="360" w:left="3436"/>
      </w:pPr>
      <w:rPr>
        <w:rFonts w:hint="default" w:ascii="Symbol" w:hAnsi="Symbol" w:eastAsia="Symbol" w:cs="Symbol"/>
      </w:rPr>
      <w:start w:val="1"/>
      <w:suff w:val="tab"/>
    </w:lvl>
    <w:lvl w:ilvl="4">
      <w:isLgl w:val="false"/>
      <w:lvlJc w:val="left"/>
      <w:lvlText w:val="o"/>
      <w:numFmt w:val="bullet"/>
      <w:pPr>
        <w:pBdr/>
        <w:spacing/>
        <w:ind w:hanging="360" w:left="4156"/>
      </w:pPr>
      <w:rPr>
        <w:rFonts w:hint="default" w:ascii="Courier New" w:hAnsi="Courier New" w:eastAsia="Courier New" w:cs="Courier New"/>
      </w:rPr>
      <w:start w:val="1"/>
      <w:suff w:val="tab"/>
    </w:lvl>
    <w:lvl w:ilvl="5">
      <w:isLgl w:val="false"/>
      <w:lvlJc w:val="left"/>
      <w:lvlText w:val="§"/>
      <w:numFmt w:val="bullet"/>
      <w:pPr>
        <w:pBdr/>
        <w:spacing/>
        <w:ind w:hanging="360" w:left="4876"/>
      </w:pPr>
      <w:rPr>
        <w:rFonts w:hint="default" w:ascii="Wingdings" w:hAnsi="Wingdings" w:eastAsia="Wingdings" w:cs="Wingdings"/>
      </w:rPr>
      <w:start w:val="1"/>
      <w:suff w:val="tab"/>
    </w:lvl>
    <w:lvl w:ilvl="6">
      <w:isLgl w:val="false"/>
      <w:lvlJc w:val="left"/>
      <w:lvlText w:val="·"/>
      <w:numFmt w:val="bullet"/>
      <w:pPr>
        <w:pBdr/>
        <w:spacing/>
        <w:ind w:hanging="360" w:left="5596"/>
      </w:pPr>
      <w:rPr>
        <w:rFonts w:hint="default" w:ascii="Symbol" w:hAnsi="Symbol" w:eastAsia="Symbol" w:cs="Symbol"/>
      </w:rPr>
      <w:start w:val="1"/>
      <w:suff w:val="tab"/>
    </w:lvl>
    <w:lvl w:ilvl="7">
      <w:isLgl w:val="false"/>
      <w:lvlJc w:val="left"/>
      <w:lvlText w:val="o"/>
      <w:numFmt w:val="bullet"/>
      <w:pPr>
        <w:pBdr/>
        <w:spacing/>
        <w:ind w:hanging="360" w:left="6316"/>
      </w:pPr>
      <w:rPr>
        <w:rFonts w:hint="default" w:ascii="Courier New" w:hAnsi="Courier New" w:eastAsia="Courier New" w:cs="Courier New"/>
      </w:rPr>
      <w:start w:val="1"/>
      <w:suff w:val="tab"/>
    </w:lvl>
    <w:lvl w:ilvl="8">
      <w:isLgl w:val="false"/>
      <w:lvlJc w:val="left"/>
      <w:lvlText w:val="§"/>
      <w:numFmt w:val="bullet"/>
      <w:pPr>
        <w:pBdr/>
        <w:spacing/>
        <w:ind w:hanging="360" w:left="7036"/>
      </w:pPr>
      <w:rPr>
        <w:rFonts w:hint="default" w:ascii="Wingdings" w:hAnsi="Wingdings" w:eastAsia="Wingdings" w:cs="Wingdings"/>
      </w:rPr>
      <w:start w:val="1"/>
      <w:suff w:val="tab"/>
    </w:lvl>
  </w:abstractNum>
  <w:abstractNum w:abstractNumId="83">
    <w:nsid w:val="354B7B61"/>
    <w:lvl w:ilvl="0">
      <w:isLgl w:val="false"/>
      <w:lvlJc w:val="left"/>
      <w:lvlText w:val="–"/>
      <w:numFmt w:val="bullet"/>
      <w:pPr>
        <w:pBdr/>
        <w:spacing/>
        <w:ind w:hanging="360" w:left="1276"/>
      </w:pPr>
      <w:rPr>
        <w:rFonts w:hint="default" w:ascii="Arial" w:hAnsi="Arial" w:eastAsia="Arial" w:cs="Arial"/>
      </w:rPr>
      <w:start w:val="1"/>
      <w:suff w:val="tab"/>
    </w:lvl>
    <w:lvl w:ilvl="1">
      <w:isLgl w:val="false"/>
      <w:lvlJc w:val="left"/>
      <w:lvlText w:val="o"/>
      <w:numFmt w:val="bullet"/>
      <w:pPr>
        <w:pBdr/>
        <w:spacing/>
        <w:ind w:hanging="360" w:left="1996"/>
      </w:pPr>
      <w:rPr>
        <w:rFonts w:hint="default" w:ascii="Courier New" w:hAnsi="Courier New" w:eastAsia="Courier New" w:cs="Courier New"/>
      </w:rPr>
      <w:start w:val="1"/>
      <w:suff w:val="tab"/>
    </w:lvl>
    <w:lvl w:ilvl="2">
      <w:isLgl w:val="false"/>
      <w:lvlJc w:val="left"/>
      <w:lvlText w:val="§"/>
      <w:numFmt w:val="bullet"/>
      <w:pPr>
        <w:pBdr/>
        <w:spacing/>
        <w:ind w:hanging="360" w:left="2716"/>
      </w:pPr>
      <w:rPr>
        <w:rFonts w:hint="default" w:ascii="Wingdings" w:hAnsi="Wingdings" w:eastAsia="Wingdings" w:cs="Wingdings"/>
      </w:rPr>
      <w:start w:val="1"/>
      <w:suff w:val="tab"/>
    </w:lvl>
    <w:lvl w:ilvl="3">
      <w:isLgl w:val="false"/>
      <w:lvlJc w:val="left"/>
      <w:lvlText w:val="·"/>
      <w:numFmt w:val="bullet"/>
      <w:pPr>
        <w:pBdr/>
        <w:spacing/>
        <w:ind w:hanging="360" w:left="3436"/>
      </w:pPr>
      <w:rPr>
        <w:rFonts w:hint="default" w:ascii="Symbol" w:hAnsi="Symbol" w:eastAsia="Symbol" w:cs="Symbol"/>
      </w:rPr>
      <w:start w:val="1"/>
      <w:suff w:val="tab"/>
    </w:lvl>
    <w:lvl w:ilvl="4">
      <w:isLgl w:val="false"/>
      <w:lvlJc w:val="left"/>
      <w:lvlText w:val="o"/>
      <w:numFmt w:val="bullet"/>
      <w:pPr>
        <w:pBdr/>
        <w:spacing/>
        <w:ind w:hanging="360" w:left="4156"/>
      </w:pPr>
      <w:rPr>
        <w:rFonts w:hint="default" w:ascii="Courier New" w:hAnsi="Courier New" w:eastAsia="Courier New" w:cs="Courier New"/>
      </w:rPr>
      <w:start w:val="1"/>
      <w:suff w:val="tab"/>
    </w:lvl>
    <w:lvl w:ilvl="5">
      <w:isLgl w:val="false"/>
      <w:lvlJc w:val="left"/>
      <w:lvlText w:val="§"/>
      <w:numFmt w:val="bullet"/>
      <w:pPr>
        <w:pBdr/>
        <w:spacing/>
        <w:ind w:hanging="360" w:left="4876"/>
      </w:pPr>
      <w:rPr>
        <w:rFonts w:hint="default" w:ascii="Wingdings" w:hAnsi="Wingdings" w:eastAsia="Wingdings" w:cs="Wingdings"/>
      </w:rPr>
      <w:start w:val="1"/>
      <w:suff w:val="tab"/>
    </w:lvl>
    <w:lvl w:ilvl="6">
      <w:isLgl w:val="false"/>
      <w:lvlJc w:val="left"/>
      <w:lvlText w:val="·"/>
      <w:numFmt w:val="bullet"/>
      <w:pPr>
        <w:pBdr/>
        <w:spacing/>
        <w:ind w:hanging="360" w:left="5596"/>
      </w:pPr>
      <w:rPr>
        <w:rFonts w:hint="default" w:ascii="Symbol" w:hAnsi="Symbol" w:eastAsia="Symbol" w:cs="Symbol"/>
      </w:rPr>
      <w:start w:val="1"/>
      <w:suff w:val="tab"/>
    </w:lvl>
    <w:lvl w:ilvl="7">
      <w:isLgl w:val="false"/>
      <w:lvlJc w:val="left"/>
      <w:lvlText w:val="o"/>
      <w:numFmt w:val="bullet"/>
      <w:pPr>
        <w:pBdr/>
        <w:spacing/>
        <w:ind w:hanging="360" w:left="6316"/>
      </w:pPr>
      <w:rPr>
        <w:rFonts w:hint="default" w:ascii="Courier New" w:hAnsi="Courier New" w:eastAsia="Courier New" w:cs="Courier New"/>
      </w:rPr>
      <w:start w:val="1"/>
      <w:suff w:val="tab"/>
    </w:lvl>
    <w:lvl w:ilvl="8">
      <w:isLgl w:val="false"/>
      <w:lvlJc w:val="left"/>
      <w:lvlText w:val="§"/>
      <w:numFmt w:val="bullet"/>
      <w:pPr>
        <w:pBdr/>
        <w:spacing/>
        <w:ind w:hanging="360" w:left="7036"/>
      </w:pPr>
      <w:rPr>
        <w:rFonts w:hint="default" w:ascii="Wingdings" w:hAnsi="Wingdings" w:eastAsia="Wingdings" w:cs="Wingdings"/>
      </w:rPr>
      <w:start w:val="1"/>
      <w:suff w:val="tab"/>
    </w:lvl>
  </w:abstractNum>
  <w:num w:numId="1">
    <w:abstractNumId w:val="0"/>
  </w:num>
  <w:num w:numId="2">
    <w:abstractNumId w:val="1"/>
  </w:num>
  <w:num w:numId="3">
    <w:abstractNumId w:val="22"/>
  </w:num>
  <w:num w:numId="4">
    <w:abstractNumId w:val="32"/>
  </w:num>
  <w:num w:numId="5">
    <w:abstractNumId w:val="45"/>
  </w:num>
  <w:num w:numId="6">
    <w:abstractNumId w:val="69"/>
  </w:num>
  <w:num w:numId="7">
    <w:abstractNumId w:val="50"/>
  </w:num>
  <w:num w:numId="8">
    <w:abstractNumId w:val="48"/>
  </w:num>
  <w:num w:numId="9">
    <w:abstractNumId w:val="15"/>
  </w:num>
  <w:num w:numId="10">
    <w:abstractNumId w:val="5"/>
  </w:num>
  <w:num w:numId="11">
    <w:abstractNumId w:val="53"/>
  </w:num>
  <w:num w:numId="12">
    <w:abstractNumId w:val="38"/>
  </w:num>
  <w:num w:numId="13">
    <w:abstractNumId w:val="28"/>
  </w:num>
  <w:num w:numId="14">
    <w:abstractNumId w:val="14"/>
  </w:num>
  <w:num w:numId="15">
    <w:abstractNumId w:val="41"/>
  </w:num>
  <w:num w:numId="16">
    <w:abstractNumId w:val="42"/>
  </w:num>
  <w:num w:numId="17">
    <w:abstractNumId w:val="57"/>
  </w:num>
  <w:num w:numId="18">
    <w:abstractNumId w:val="9"/>
  </w:num>
  <w:num w:numId="19">
    <w:abstractNumId w:val="72"/>
  </w:num>
  <w:num w:numId="20">
    <w:abstractNumId w:val="71"/>
  </w:num>
  <w:num w:numId="21">
    <w:abstractNumId w:val="33"/>
  </w:num>
  <w:num w:numId="22">
    <w:abstractNumId w:val="12"/>
  </w:num>
  <w:num w:numId="23">
    <w:abstractNumId w:val="18"/>
  </w:num>
  <w:num w:numId="24">
    <w:abstractNumId w:val="37"/>
  </w:num>
  <w:num w:numId="25">
    <w:abstractNumId w:val="3"/>
  </w:num>
  <w:num w:numId="26">
    <w:abstractNumId w:val="67"/>
  </w:num>
  <w:num w:numId="27">
    <w:abstractNumId w:val="43"/>
  </w:num>
  <w:num w:numId="28">
    <w:abstractNumId w:val="59"/>
  </w:num>
  <w:num w:numId="29">
    <w:abstractNumId w:val="17"/>
  </w:num>
  <w:num w:numId="30">
    <w:abstractNumId w:val="62"/>
  </w:num>
  <w:num w:numId="31">
    <w:abstractNumId w:val="44"/>
  </w:num>
  <w:num w:numId="32">
    <w:abstractNumId w:val="36"/>
  </w:num>
  <w:num w:numId="33">
    <w:abstractNumId w:val="54"/>
  </w:num>
  <w:num w:numId="34">
    <w:abstractNumId w:val="30"/>
  </w:num>
  <w:num w:numId="35">
    <w:abstractNumId w:val="73"/>
  </w:num>
  <w:num w:numId="36">
    <w:abstractNumId w:val="58"/>
  </w:num>
  <w:num w:numId="37">
    <w:abstractNumId w:val="65"/>
  </w:num>
  <w:num w:numId="38">
    <w:abstractNumId w:val="13"/>
  </w:num>
  <w:num w:numId="39">
    <w:abstractNumId w:val="34"/>
  </w:num>
  <w:num w:numId="40">
    <w:abstractNumId w:val="61"/>
  </w:num>
  <w:num w:numId="41">
    <w:abstractNumId w:val="51"/>
  </w:num>
  <w:num w:numId="42">
    <w:abstractNumId w:val="46"/>
  </w:num>
  <w:num w:numId="43">
    <w:abstractNumId w:val="52"/>
  </w:num>
  <w:num w:numId="44">
    <w:abstractNumId w:val="2"/>
  </w:num>
  <w:num w:numId="45">
    <w:abstractNumId w:val="64"/>
  </w:num>
  <w:num w:numId="46">
    <w:abstractNumId w:val="40"/>
  </w:num>
  <w:num w:numId="47">
    <w:abstractNumId w:val="49"/>
  </w:num>
  <w:num w:numId="48">
    <w:abstractNumId w:val="6"/>
  </w:num>
  <w:num w:numId="49">
    <w:abstractNumId w:val="56"/>
  </w:num>
  <w:num w:numId="50">
    <w:abstractNumId w:val="66"/>
  </w:num>
  <w:num w:numId="51">
    <w:abstractNumId w:val="21"/>
  </w:num>
  <w:num w:numId="52">
    <w:abstractNumId w:val="23"/>
  </w:num>
  <w:num w:numId="53">
    <w:abstractNumId w:val="63"/>
  </w:num>
  <w:num w:numId="54">
    <w:abstractNumId w:val="60"/>
  </w:num>
  <w:num w:numId="55">
    <w:abstractNumId w:val="7"/>
  </w:num>
  <w:num w:numId="56">
    <w:abstractNumId w:val="25"/>
  </w:num>
  <w:num w:numId="57">
    <w:abstractNumId w:val="27"/>
  </w:num>
  <w:num w:numId="58">
    <w:abstractNumId w:val="29"/>
  </w:num>
  <w:num w:numId="59">
    <w:abstractNumId w:val="4"/>
  </w:num>
  <w:num w:numId="60">
    <w:abstractNumId w:val="68"/>
  </w:num>
  <w:num w:numId="61">
    <w:abstractNumId w:val="55"/>
  </w:num>
  <w:num w:numId="62">
    <w:abstractNumId w:val="19"/>
  </w:num>
  <w:num w:numId="63">
    <w:abstractNumId w:val="10"/>
  </w:num>
  <w:num w:numId="64">
    <w:abstractNumId w:val="35"/>
  </w:num>
  <w:num w:numId="65">
    <w:abstractNumId w:val="47"/>
  </w:num>
  <w:num w:numId="66">
    <w:abstractNumId w:val="20"/>
  </w:num>
  <w:num w:numId="67">
    <w:abstractNumId w:val="11"/>
  </w:num>
  <w:num w:numId="68">
    <w:abstractNumId w:val="24"/>
  </w:num>
  <w:num w:numId="69">
    <w:abstractNumId w:val="16"/>
  </w:num>
  <w:num w:numId="70">
    <w:abstractNumId w:val="26"/>
  </w:num>
  <w:num w:numId="71">
    <w:abstractNumId w:val="31"/>
  </w:num>
  <w:num w:numId="72">
    <w:abstractNumId w:val="39"/>
  </w:num>
  <w:num w:numId="73">
    <w:abstractNumId w:val="74"/>
  </w:num>
  <w:num w:numId="74">
    <w:abstractNumId w:val="70"/>
  </w:num>
  <w:num w:numId="75">
    <w:abstractNumId w:val="8"/>
  </w:num>
  <w:num w:numId="76">
    <w:abstractNumId w:val="3"/>
    <w:lvlOverride w:ilvl="0">
      <w:startOverride w:val="1"/>
    </w:lvlOverride>
  </w:num>
  <w:num w:numId="77">
    <w:abstractNumId w:val="75"/>
  </w:num>
  <w:num w:numId="78">
    <w:abstractNumId w:val="76"/>
  </w:num>
  <w:num w:numId="79">
    <w:abstractNumId w:val="77"/>
  </w:num>
  <w:num w:numId="80">
    <w:abstractNumId w:val="78"/>
  </w:num>
  <w:num w:numId="81">
    <w:abstractNumId w:val="79"/>
  </w:num>
  <w:num w:numId="82">
    <w:abstractNumId w:val="80"/>
  </w:num>
  <w:num w:numId="83">
    <w:abstractNumId w:val="81"/>
  </w:num>
  <w:num w:numId="84">
    <w:abstractNumId w:val="82"/>
  </w:num>
  <w:num w:numId="85">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decimal"/>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pl-PL" w:eastAsia="zh-CN"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0">
    <w:name w:val="Heading 1 Char"/>
    <w:basedOn w:val="906"/>
    <w:link w:val="897"/>
    <w:uiPriority w:val="9"/>
    <w:pPr>
      <w:pBdr/>
      <w:spacing/>
      <w:ind/>
    </w:pPr>
    <w:rPr>
      <w:rFonts w:ascii="Arial" w:hAnsi="Arial" w:eastAsia="Arial" w:cs="Arial"/>
      <w:color w:val="0f4761" w:themeColor="accent1" w:themeShade="BF"/>
      <w:sz w:val="40"/>
      <w:szCs w:val="40"/>
    </w:rPr>
  </w:style>
  <w:style w:type="character" w:styleId="151">
    <w:name w:val="Heading 2 Char"/>
    <w:basedOn w:val="906"/>
    <w:link w:val="898"/>
    <w:uiPriority w:val="9"/>
    <w:pPr>
      <w:pBdr/>
      <w:spacing/>
      <w:ind/>
    </w:pPr>
    <w:rPr>
      <w:rFonts w:ascii="Arial" w:hAnsi="Arial" w:eastAsia="Arial" w:cs="Arial"/>
      <w:color w:val="0f4761" w:themeColor="accent1" w:themeShade="BF"/>
      <w:sz w:val="32"/>
      <w:szCs w:val="32"/>
    </w:rPr>
  </w:style>
  <w:style w:type="character" w:styleId="152">
    <w:name w:val="Heading 3 Char"/>
    <w:basedOn w:val="906"/>
    <w:link w:val="899"/>
    <w:uiPriority w:val="9"/>
    <w:pPr>
      <w:pBdr/>
      <w:spacing/>
      <w:ind/>
    </w:pPr>
    <w:rPr>
      <w:rFonts w:ascii="Arial" w:hAnsi="Arial" w:eastAsia="Arial" w:cs="Arial"/>
      <w:color w:val="0f4761" w:themeColor="accent1" w:themeShade="BF"/>
      <w:sz w:val="28"/>
      <w:szCs w:val="28"/>
    </w:rPr>
  </w:style>
  <w:style w:type="character" w:styleId="154">
    <w:name w:val="Heading 5 Char"/>
    <w:basedOn w:val="906"/>
    <w:link w:val="901"/>
    <w:uiPriority w:val="9"/>
    <w:pPr>
      <w:pBdr/>
      <w:spacing/>
      <w:ind/>
    </w:pPr>
    <w:rPr>
      <w:rFonts w:ascii="Arial" w:hAnsi="Arial" w:eastAsia="Arial" w:cs="Arial"/>
      <w:color w:val="0f4761" w:themeColor="accent1" w:themeShade="BF"/>
    </w:rPr>
  </w:style>
  <w:style w:type="character" w:styleId="156">
    <w:name w:val="Heading 7 Char"/>
    <w:basedOn w:val="906"/>
    <w:link w:val="903"/>
    <w:uiPriority w:val="9"/>
    <w:pPr>
      <w:pBdr/>
      <w:spacing/>
      <w:ind/>
    </w:pPr>
    <w:rPr>
      <w:rFonts w:ascii="Arial" w:hAnsi="Arial" w:eastAsia="Arial" w:cs="Arial"/>
      <w:color w:val="595959" w:themeColor="text1" w:themeTint="A6"/>
    </w:rPr>
  </w:style>
  <w:style w:type="character" w:styleId="157">
    <w:name w:val="Heading 8 Char"/>
    <w:basedOn w:val="906"/>
    <w:link w:val="904"/>
    <w:uiPriority w:val="9"/>
    <w:pPr>
      <w:pBdr/>
      <w:spacing/>
      <w:ind/>
    </w:pPr>
    <w:rPr>
      <w:rFonts w:ascii="Arial" w:hAnsi="Arial" w:eastAsia="Arial" w:cs="Arial"/>
      <w:i/>
      <w:iCs/>
      <w:color w:val="272727" w:themeColor="text1" w:themeTint="D8"/>
    </w:rPr>
  </w:style>
  <w:style w:type="character" w:styleId="158">
    <w:name w:val="Heading 9 Char"/>
    <w:basedOn w:val="906"/>
    <w:link w:val="905"/>
    <w:uiPriority w:val="9"/>
    <w:pPr>
      <w:pBdr/>
      <w:spacing/>
      <w:ind/>
    </w:pPr>
    <w:rPr>
      <w:rFonts w:ascii="Arial" w:hAnsi="Arial" w:eastAsia="Arial" w:cs="Arial"/>
      <w:i/>
      <w:iCs/>
      <w:color w:val="272727" w:themeColor="text1" w:themeTint="D8"/>
    </w:rPr>
  </w:style>
  <w:style w:type="character" w:styleId="160">
    <w:name w:val="Title Char"/>
    <w:basedOn w:val="906"/>
    <w:link w:val="1044"/>
    <w:uiPriority w:val="10"/>
    <w:pPr>
      <w:pBdr/>
      <w:spacing/>
      <w:ind/>
    </w:pPr>
    <w:rPr>
      <w:rFonts w:ascii="Arial" w:hAnsi="Arial" w:eastAsia="Arial" w:cs="Arial"/>
      <w:spacing w:val="-10"/>
      <w:sz w:val="56"/>
      <w:szCs w:val="56"/>
    </w:rPr>
  </w:style>
  <w:style w:type="character" w:styleId="162">
    <w:name w:val="Subtitle Char"/>
    <w:basedOn w:val="906"/>
    <w:link w:val="1046"/>
    <w:uiPriority w:val="11"/>
    <w:pPr>
      <w:pBdr/>
      <w:spacing/>
      <w:ind/>
    </w:pPr>
    <w:rPr>
      <w:color w:val="595959" w:themeColor="text1" w:themeTint="A6"/>
      <w:spacing w:val="15"/>
      <w:sz w:val="28"/>
      <w:szCs w:val="28"/>
    </w:rPr>
  </w:style>
  <w:style w:type="character" w:styleId="164">
    <w:name w:val="Quote Char"/>
    <w:basedOn w:val="906"/>
    <w:link w:val="1048"/>
    <w:uiPriority w:val="29"/>
    <w:pPr>
      <w:pBdr/>
      <w:spacing/>
      <w:ind/>
    </w:pPr>
    <w:rPr>
      <w:i/>
      <w:iCs/>
      <w:color w:val="404040" w:themeColor="text1" w:themeTint="BF"/>
    </w:rPr>
  </w:style>
  <w:style w:type="character" w:styleId="168">
    <w:name w:val="Intense Quote Char"/>
    <w:basedOn w:val="906"/>
    <w:link w:val="1051"/>
    <w:uiPriority w:val="30"/>
    <w:pPr>
      <w:pBdr/>
      <w:spacing/>
      <w:ind/>
    </w:pPr>
    <w:rPr>
      <w:i/>
      <w:iCs/>
      <w:color w:val="0f4761" w:themeColor="accent1" w:themeShade="BF"/>
    </w:rPr>
  </w:style>
  <w:style w:type="character" w:styleId="182">
    <w:name w:val="Footnote Text Char"/>
    <w:basedOn w:val="906"/>
    <w:link w:val="1065"/>
    <w:uiPriority w:val="99"/>
    <w:semiHidden/>
    <w:pPr>
      <w:pBdr/>
      <w:spacing/>
      <w:ind/>
    </w:pPr>
    <w:rPr>
      <w:sz w:val="20"/>
      <w:szCs w:val="20"/>
    </w:rPr>
  </w:style>
  <w:style w:type="character" w:styleId="185">
    <w:name w:val="Endnote Text Char"/>
    <w:basedOn w:val="906"/>
    <w:link w:val="1068"/>
    <w:uiPriority w:val="99"/>
    <w:semiHidden/>
    <w:pPr>
      <w:pBdr/>
      <w:spacing/>
      <w:ind/>
    </w:pPr>
    <w:rPr>
      <w:sz w:val="20"/>
      <w:szCs w:val="20"/>
    </w:rPr>
  </w:style>
  <w:style w:type="paragraph" w:styleId="896" w:default="1">
    <w:name w:val="Normal"/>
    <w:qFormat/>
    <w:pPr>
      <w:pBdr/>
      <w:spacing/>
      <w:ind/>
    </w:pPr>
    <w:rPr>
      <w:sz w:val="24"/>
      <w:szCs w:val="24"/>
      <w:lang w:eastAsia="ar-SA"/>
    </w:rPr>
  </w:style>
  <w:style w:type="paragraph" w:styleId="897">
    <w:name w:val="Heading 1"/>
    <w:basedOn w:val="896"/>
    <w:next w:val="896"/>
    <w:link w:val="1035"/>
    <w:qFormat/>
    <w:pPr>
      <w:keepNext w:val="true"/>
      <w:numPr>
        <w:numId w:val="1"/>
      </w:numPr>
      <w:pBdr/>
      <w:spacing w:after="60" w:before="240"/>
      <w:ind/>
      <w:outlineLvl w:val="0"/>
    </w:pPr>
    <w:rPr>
      <w:rFonts w:ascii="Arial" w:hAnsi="Arial"/>
      <w:b/>
      <w:sz w:val="28"/>
      <w:szCs w:val="20"/>
    </w:rPr>
  </w:style>
  <w:style w:type="paragraph" w:styleId="898">
    <w:name w:val="Heading 2"/>
    <w:basedOn w:val="896"/>
    <w:next w:val="896"/>
    <w:link w:val="1036"/>
    <w:qFormat/>
    <w:pPr>
      <w:keepNext w:val="true"/>
      <w:numPr>
        <w:ilvl w:val="1"/>
        <w:numId w:val="1"/>
      </w:numPr>
      <w:pBdr/>
      <w:tabs>
        <w:tab w:val="left" w:leader="none" w:pos="1620"/>
        <w:tab w:val="left" w:leader="none" w:pos="6660"/>
      </w:tabs>
      <w:spacing w:line="360" w:lineRule="auto"/>
      <w:ind/>
      <w:jc w:val="both"/>
      <w:outlineLvl w:val="1"/>
    </w:pPr>
    <w:rPr>
      <w:b/>
      <w:bCs/>
      <w:szCs w:val="20"/>
    </w:rPr>
  </w:style>
  <w:style w:type="paragraph" w:styleId="899">
    <w:name w:val="Heading 3"/>
    <w:basedOn w:val="896"/>
    <w:next w:val="896"/>
    <w:link w:val="1037"/>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00">
    <w:name w:val="Heading 4"/>
    <w:basedOn w:val="896"/>
    <w:next w:val="896"/>
    <w:link w:val="1138"/>
    <w:uiPriority w:val="9"/>
    <w:semiHidden/>
    <w:unhideWhenUsed/>
    <w:qFormat/>
    <w:pPr>
      <w:keepNext w:val="true"/>
      <w:pBdr/>
      <w:spacing w:after="60" w:before="240"/>
      <w:ind/>
      <w:outlineLvl w:val="3"/>
    </w:pPr>
    <w:rPr>
      <w:rFonts w:ascii="Calibri" w:hAnsi="Calibri"/>
      <w:b/>
      <w:bCs/>
      <w:sz w:val="28"/>
      <w:szCs w:val="28"/>
      <w:lang w:val="en-US"/>
    </w:rPr>
  </w:style>
  <w:style w:type="paragraph" w:styleId="901">
    <w:name w:val="Heading 5"/>
    <w:basedOn w:val="896"/>
    <w:next w:val="896"/>
    <w:link w:val="103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02">
    <w:name w:val="Heading 6"/>
    <w:basedOn w:val="896"/>
    <w:next w:val="896"/>
    <w:link w:val="1136"/>
    <w:uiPriority w:val="9"/>
    <w:semiHidden/>
    <w:unhideWhenUsed/>
    <w:qFormat/>
    <w:pPr>
      <w:pBdr/>
      <w:spacing w:after="60" w:before="240"/>
      <w:ind/>
      <w:outlineLvl w:val="5"/>
    </w:pPr>
    <w:rPr>
      <w:rFonts w:ascii="Calibri" w:hAnsi="Calibri"/>
      <w:b/>
      <w:bCs/>
      <w:sz w:val="22"/>
      <w:szCs w:val="22"/>
      <w:lang w:val="en-US"/>
    </w:rPr>
  </w:style>
  <w:style w:type="paragraph" w:styleId="903">
    <w:name w:val="Heading 7"/>
    <w:basedOn w:val="896"/>
    <w:next w:val="896"/>
    <w:link w:val="1041"/>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04">
    <w:name w:val="Heading 8"/>
    <w:basedOn w:val="896"/>
    <w:next w:val="896"/>
    <w:link w:val="1042"/>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05">
    <w:name w:val="Heading 9"/>
    <w:basedOn w:val="896"/>
    <w:next w:val="896"/>
    <w:link w:val="1043"/>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06" w:default="1">
    <w:name w:val="Default Paragraph Font"/>
    <w:uiPriority w:val="1"/>
    <w:semiHidden/>
    <w:unhideWhenUsed/>
    <w:pPr>
      <w:pBdr/>
      <w:spacing/>
      <w:ind/>
    </w:pPr>
  </w:style>
  <w:style w:type="table" w:styleId="90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08" w:default="1">
    <w:name w:val="No List"/>
    <w:uiPriority w:val="99"/>
    <w:semiHidden/>
    <w:unhideWhenUsed/>
    <w:pPr>
      <w:pBdr/>
      <w:spacing/>
      <w:ind/>
    </w:pPr>
  </w:style>
  <w:style w:type="table" w:styleId="909">
    <w:name w:val="Table Grid"/>
    <w:basedOn w:val="90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Table Grid Light"/>
    <w:basedOn w:val="907"/>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Plain Table 1"/>
    <w:basedOn w:val="907"/>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Plain Table 2"/>
    <w:basedOn w:val="907"/>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Plain Table 3"/>
    <w:basedOn w:val="907"/>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Plain Table 4"/>
    <w:basedOn w:val="907"/>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Plain Table 5"/>
    <w:basedOn w:val="907"/>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1 Light"/>
    <w:basedOn w:val="907"/>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customStyle="1">
    <w:name w:val="Grid Table 1 Light - Accent 1"/>
    <w:basedOn w:val="907"/>
    <w:uiPriority w:val="99"/>
    <w:pPr>
      <w:pBdr/>
      <w:spacing/>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ab2e1"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customStyle="1">
    <w:name w:val="Grid Table 1 Light - Accent 2"/>
    <w:basedOn w:val="907"/>
    <w:uiPriority w:val="99"/>
    <w:pPr>
      <w:pBdr/>
      <w:spacing/>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2ab87"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customStyle="1">
    <w:name w:val="Grid Table 1 Light - Accent 3"/>
    <w:basedOn w:val="907"/>
    <w:uiPriority w:val="99"/>
    <w:pPr>
      <w:pBdr/>
      <w:spacing/>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4bd55e"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customStyle="1">
    <w:name w:val="Grid Table 1 Light - Accent 4"/>
    <w:basedOn w:val="907"/>
    <w:uiPriority w:val="99"/>
    <w:pPr>
      <w:pBdr/>
      <w:spacing/>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4ccf4"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customStyle="1">
    <w:name w:val="Grid Table 1 Light - Accent 5"/>
    <w:basedOn w:val="907"/>
    <w:uiPriority w:val="99"/>
    <w:pPr>
      <w:pBdr/>
      <w:spacing/>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971c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customStyle="1">
    <w:name w:val="Grid Table 1 Light - Accent 6"/>
    <w:basedOn w:val="907"/>
    <w:uiPriority w:val="99"/>
    <w:pPr>
      <w:pBdr/>
      <w:spacing/>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0d976"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2"/>
    <w:basedOn w:val="907"/>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customStyle="1">
    <w:name w:val="Grid Table 2 - Accent 1"/>
    <w:basedOn w:val="907"/>
    <w:uiPriority w:val="99"/>
    <w:pPr>
      <w:pBdr/>
      <w:spacing/>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729b"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729b"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customStyle="1">
    <w:name w:val="Grid Table 2 - Accent 2"/>
    <w:basedOn w:val="907"/>
    <w:uiPriority w:val="99"/>
    <w:pPr>
      <w:pBdr/>
      <w:spacing/>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2aa8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2aa8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customStyle="1">
    <w:name w:val="Grid Table 2 - Accent 3"/>
    <w:basedOn w:val="907"/>
    <w:uiPriority w:val="99"/>
    <w:pPr>
      <w:pBdr/>
      <w:spacing/>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196c24"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196c24"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customStyle="1">
    <w:name w:val="Grid Table 2 - Accent 4"/>
    <w:basedOn w:val="907"/>
    <w:uiPriority w:val="99"/>
    <w:pPr>
      <w:pBdr/>
      <w:spacing/>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fcaf3"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fcaf3"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customStyle="1">
    <w:name w:val="Grid Table 2 - Accent 5"/>
    <w:basedOn w:val="907"/>
    <w:uiPriority w:val="99"/>
    <w:pPr>
      <w:pBdr/>
      <w:spacing/>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02b93"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customStyle="1">
    <w:name w:val="Grid Table 2 - Accent 6"/>
    <w:basedOn w:val="907"/>
    <w:uiPriority w:val="99"/>
    <w:pPr>
      <w:pBdr/>
      <w:spacing/>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ea72e"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3"/>
    <w:basedOn w:val="907"/>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customStyle="1">
    <w:name w:val="Grid Table 3 - Accent 1"/>
    <w:basedOn w:val="907"/>
    <w:uiPriority w:val="99"/>
    <w:pPr>
      <w:pBdr/>
      <w:spacing/>
      <w:ind/>
    </w:pPr>
    <w:tblPr>
      <w:tblStyleRowBandSize w:val="1"/>
      <w:tblStyleColBandSize w:val="1"/>
      <w:tblBorders>
        <w:bottom w:val="single" w:color="19729b" w:themeColor="accent1" w:themeTint="EA" w:sz="4" w:space="0"/>
        <w:insideH w:val="single" w:color="19729b" w:themeColor="accent1" w:themeTint="EA" w:sz="4" w:space="0"/>
        <w:insideV w:val="single" w:color="19729b" w:themeColor="accent1" w:themeTint="EA" w:sz="4" w:space="0"/>
      </w:tblBorders>
    </w:tblPr>
    <w:tcPr>
      <w:tcBorders/>
    </w:tcPr>
    <w:tblStylePr w:type="band1Horz">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1Vert">
      <w:rPr>
        <w:rFonts w:ascii="Arial" w:hAnsi="Arial"/>
        <w:color w:val="404040"/>
        <w:sz w:val="22"/>
      </w:rPr>
      <w:pPr>
        <w:pBdr/>
        <w:spacing/>
        <w:ind/>
      </w:pPr>
      <w:tblPr>
        <w:tblBorders/>
      </w:tblPr>
      <w:tcPr>
        <w:shd w:val="clear" w:color="bfe4f4" w:themeColor="accent1" w:themeTint="34" w:fill="bfe4f4"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customStyle="1">
    <w:name w:val="Grid Table 3 - Accent 2"/>
    <w:basedOn w:val="907"/>
    <w:uiPriority w:val="99"/>
    <w:pPr>
      <w:pBdr/>
      <w:spacing/>
      <w:ind/>
    </w:pPr>
    <w:tblPr>
      <w:tblStyleRowBandSize w:val="1"/>
      <w:tblStyleColBandSize w:val="1"/>
      <w:tblBorders>
        <w:bottom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customStyle="1">
    <w:name w:val="Grid Table 3 - Accent 3"/>
    <w:basedOn w:val="907"/>
    <w:uiPriority w:val="99"/>
    <w:pPr>
      <w:pBdr/>
      <w:spacing/>
      <w:ind/>
    </w:pPr>
    <w:tblPr>
      <w:tblStyleRowBandSize w:val="1"/>
      <w:tblStyleColBandSize w:val="1"/>
      <w:tblBorders>
        <w:bottom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customStyle="1">
    <w:name w:val="Grid Table 3 - Accent 4"/>
    <w:basedOn w:val="907"/>
    <w:uiPriority w:val="99"/>
    <w:pPr>
      <w:pBdr/>
      <w:spacing/>
      <w:ind/>
    </w:pPr>
    <w:tblPr>
      <w:tblStyleRowBandSize w:val="1"/>
      <w:tblStyleColBandSize w:val="1"/>
      <w:tblBorders>
        <w:bottom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customStyle="1">
    <w:name w:val="Grid Table 3 - Accent 5"/>
    <w:basedOn w:val="907"/>
    <w:uiPriority w:val="99"/>
    <w:pPr>
      <w:pBdr/>
      <w:spacing/>
      <w:ind/>
    </w:pPr>
    <w:tblPr>
      <w:tblStyleRowBandSize w:val="1"/>
      <w:tblStyleColBandSize w:val="1"/>
      <w:tblBorders>
        <w:bottom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customStyle="1">
    <w:name w:val="Grid Table 3 - Accent 6"/>
    <w:basedOn w:val="907"/>
    <w:uiPriority w:val="99"/>
    <w:pPr>
      <w:pBdr/>
      <w:spacing/>
      <w:ind/>
    </w:pPr>
    <w:tblPr>
      <w:tblStyleRowBandSize w:val="1"/>
      <w:tblStyleColBandSize w:val="1"/>
      <w:tblBorders>
        <w:bottom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4"/>
    <w:basedOn w:val="907"/>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customStyle="1">
    <w:name w:val="Grid Table 4 - Accent 1"/>
    <w:basedOn w:val="907"/>
    <w:uiPriority w:val="59"/>
    <w:pPr>
      <w:pBdr/>
      <w:spacing/>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insideV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c2e5f5"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729b" w:themeColor="accent1" w:themeTint="EA" w:fill="19729b" w:themeFill="accent1" w:themeFillTint="EA"/>
        <w:tcBorders>
          <w:top w:val="single" w:color="19729b" w:themeColor="accent1" w:themeTint="EA" w:sz="4" w:space="0"/>
          <w:left w:val="single" w:color="19729b" w:themeColor="accent1" w:themeTint="EA" w:sz="4" w:space="0"/>
          <w:bottom w:val="single" w:color="19729b" w:themeColor="accent1" w:themeTint="EA" w:sz="4" w:space="0"/>
          <w:right w:val="single" w:color="19729b"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729b"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customStyle="1">
    <w:name w:val="Grid Table 4 - Accent 2"/>
    <w:basedOn w:val="907"/>
    <w:uiPriority w:val="59"/>
    <w:pPr>
      <w:pBdr/>
      <w:spacing/>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insideV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1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customStyle="1">
    <w:name w:val="Grid Table 4 - Accent 3"/>
    <w:basedOn w:val="907"/>
    <w:uiPriority w:val="59"/>
    <w:pPr>
      <w:pBdr/>
      <w:spacing/>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insideV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1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c24" w:themeColor="accent3" w:themeTint="FE" w:fill="196c24" w:themeFill="accent3" w:themeFillTint="FE"/>
        <w:tc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c24"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customStyle="1">
    <w:name w:val="Grid Table 4 - Accent 4"/>
    <w:basedOn w:val="907"/>
    <w:uiPriority w:val="59"/>
    <w:pPr>
      <w:pBdr/>
      <w:spacing/>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insideV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customStyle="1">
    <w:name w:val="Grid Table 4 - Accent 5"/>
    <w:basedOn w:val="907"/>
    <w:uiPriority w:val="59"/>
    <w:pPr>
      <w:pBdr/>
      <w:spacing/>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1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op w:val="single" w:color="a02b93" w:themeColor="accent5" w:sz="4" w:space="0"/>
          <w:left w:val="single" w:color="a02b93" w:themeColor="accent5" w:sz="4" w:space="0"/>
          <w:bottom w:val="single" w:color="a02b93" w:themeColor="accent5" w:sz="4" w:space="0"/>
          <w:right w:val="single" w:color="a02b93"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customStyle="1">
    <w:name w:val="Grid Table 4 - Accent 6"/>
    <w:basedOn w:val="907"/>
    <w:uiPriority w:val="59"/>
    <w:pPr>
      <w:pBdr/>
      <w:spacing/>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1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op w:val="single" w:color="4ea72e" w:themeColor="accent6" w:sz="4" w:space="0"/>
          <w:left w:val="single" w:color="4ea72e" w:themeColor="accent6" w:sz="4" w:space="0"/>
          <w:bottom w:val="single" w:color="4ea72e" w:themeColor="accent6" w:sz="4" w:space="0"/>
          <w:right w:val="single" w:color="4ea72e"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5 Dark"/>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customStyle="1">
    <w:name w:val="Grid Table 5 Dark- Accent 1"/>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e4f4" w:themeColor="accent1" w:themeTint="34" w:fill="bfe4f4" w:themeFill="accent1" w:themeFillTint="34"/>
    </w:tblPr>
    <w:tcPr>
      <w:tcBorders/>
    </w:tcPr>
    <w:tblStylePr w:type="band1Horz">
      <w:pPr>
        <w:pBdr/>
        <w:spacing/>
        <w:ind/>
      </w:pPr>
      <w:tblPr>
        <w:tblBorders/>
      </w:tblPr>
      <w:tcPr>
        <w:shd w:val="clear" w:color="70c2e8" w:themeColor="accent1" w:themeTint="75" w:fill="70c2e8" w:themeFill="accent1" w:themeFillTint="75"/>
        <w:tcBorders/>
      </w:tcPr>
    </w:tblStylePr>
    <w:tblStylePr w:type="band1Vert">
      <w:pPr>
        <w:pBdr/>
        <w:spacing/>
        <w:ind/>
      </w:pPr>
      <w:tblPr>
        <w:tblBorders/>
      </w:tblPr>
      <w:tcPr>
        <w:shd w:val="clear" w:color="70c2e8" w:themeColor="accent1" w:themeTint="75" w:fill="70c2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56082" w:themeColor="accent1" w:fill="156082" w:themeFill="accent1"/>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rFonts w:ascii="Arial" w:hAnsi="Arial"/>
        <w:b/>
        <w:color w:val="ffffff"/>
        <w:sz w:val="22"/>
      </w:rPr>
      <w:pPr>
        <w:pBdr/>
        <w:spacing/>
        <w:ind/>
      </w:pPr>
      <w:tblPr>
        <w:tblBorders/>
      </w:tblPr>
      <w:tcPr>
        <w:shd w:val="clear" w:color="156082" w:themeColor="accent1" w:fill="156082" w:themeFill="accent1"/>
        <w:tcBorders/>
      </w:tcPr>
    </w:tblStylePr>
    <w:tblStylePr w:type="lastRow">
      <w:rPr>
        <w:rFonts w:ascii="Arial" w:hAnsi="Arial"/>
        <w:b/>
        <w:color w:val="ffffff"/>
        <w:sz w:val="22"/>
      </w:rPr>
      <w:pPr>
        <w:pBdr/>
        <w:spacing/>
        <w:ind/>
      </w:pPr>
      <w:tblPr>
        <w:tblBorders/>
      </w:tblPr>
      <w:tcPr>
        <w:shd w:val="clear" w:color="156082" w:themeColor="accent1" w:fill="156082"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customStyle="1">
    <w:name w:val="Grid Table 5 Dark - Accent 2"/>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ae2d6" w:themeColor="accent2" w:themeTint="32" w:fill="fae2d6" w:themeFill="accent2" w:themeFillTint="32"/>
    </w:tblPr>
    <w:tcPr>
      <w:tcBorders/>
    </w:tcPr>
    <w:tblStylePr w:type="band1Horz">
      <w:pPr>
        <w:pBdr/>
        <w:spacing/>
        <w:ind/>
      </w:pPr>
      <w:tblPr>
        <w:tblBorders/>
      </w:tblPr>
      <w:tcPr>
        <w:shd w:val="clear" w:color="f5bda0" w:themeColor="accent2" w:themeTint="75" w:fill="f5bda0" w:themeFill="accent2" w:themeFillTint="75"/>
        <w:tcBorders/>
      </w:tcPr>
    </w:tblStylePr>
    <w:tblStylePr w:type="band1Vert">
      <w:pPr>
        <w:pBdr/>
        <w:spacing/>
        <w:ind/>
      </w:pPr>
      <w:tblPr>
        <w:tblBorders/>
      </w:tblPr>
      <w:tcPr>
        <w:shd w:val="clear" w:color="f5bda0" w:themeColor="accent2" w:themeTint="75" w:fill="f5bd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97132" w:themeColor="accent2" w:fill="e97132" w:themeFill="accent2"/>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rFonts w:ascii="Arial" w:hAnsi="Arial"/>
        <w:b/>
        <w:color w:val="ffffff"/>
        <w:sz w:val="22"/>
      </w:rPr>
      <w:pPr>
        <w:pBdr/>
        <w:spacing/>
        <w:ind/>
      </w:pPr>
      <w:tblPr>
        <w:tblBorders/>
      </w:tblPr>
      <w:tcPr>
        <w:shd w:val="clear" w:color="e97132" w:themeColor="accent2" w:fill="e97132" w:themeFill="accent2"/>
        <w:tcBorders/>
      </w:tcPr>
    </w:tblStylePr>
    <w:tblStylePr w:type="lastRow">
      <w:rPr>
        <w:rFonts w:ascii="Arial" w:hAnsi="Arial"/>
        <w:b/>
        <w:color w:val="ffffff"/>
        <w:sz w:val="22"/>
      </w:rPr>
      <w:pPr>
        <w:pBdr/>
        <w:spacing/>
        <w:ind/>
      </w:pPr>
      <w:tblPr>
        <w:tblBorders/>
      </w:tblPr>
      <w:tcPr>
        <w:shd w:val="clear" w:color="e97132" w:themeColor="accent2" w:fill="e97132"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customStyle="1">
    <w:name w:val="Grid Table 5 Dark - Accent 3"/>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0f0c6" w:themeColor="accent3" w:themeTint="34" w:fill="c0f0c6" w:themeFill="accent3" w:themeFillTint="34"/>
    </w:tblPr>
    <w:tcPr>
      <w:tcBorders/>
    </w:tcPr>
    <w:tblStylePr w:type="band1Horz">
      <w:pPr>
        <w:pBdr/>
        <w:spacing/>
        <w:ind/>
      </w:pPr>
      <w:tblPr>
        <w:tblBorders/>
      </w:tblPr>
      <w:tcPr>
        <w:shd w:val="clear" w:color="72de80" w:themeColor="accent3" w:themeTint="75" w:fill="72de80" w:themeFill="accent3" w:themeFillTint="75"/>
        <w:tcBorders/>
      </w:tcPr>
    </w:tblStylePr>
    <w:tblStylePr w:type="band1Vert">
      <w:pPr>
        <w:pBdr/>
        <w:spacing/>
        <w:ind/>
      </w:pPr>
      <w:tblPr>
        <w:tblBorders/>
      </w:tblPr>
      <w:tcPr>
        <w:shd w:val="clear" w:color="72de80" w:themeColor="accent3" w:themeTint="75" w:fill="72de80"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196b24" w:themeColor="accent3" w:fill="196b24" w:themeFill="accent3"/>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rFonts w:ascii="Arial" w:hAnsi="Arial"/>
        <w:b/>
        <w:color w:val="ffffff"/>
        <w:sz w:val="22"/>
      </w:rPr>
      <w:pPr>
        <w:pBdr/>
        <w:spacing/>
        <w:ind/>
      </w:pPr>
      <w:tblPr>
        <w:tblBorders/>
      </w:tblPr>
      <w:tcPr>
        <w:shd w:val="clear" w:color="196b24" w:themeColor="accent3" w:fill="196b24" w:themeFill="accent3"/>
        <w:tcBorders/>
      </w:tcPr>
    </w:tblStylePr>
    <w:tblStylePr w:type="lastRow">
      <w:rPr>
        <w:rFonts w:ascii="Arial" w:hAnsi="Arial"/>
        <w:b/>
        <w:color w:val="ffffff"/>
        <w:sz w:val="22"/>
      </w:rPr>
      <w:pPr>
        <w:pBdr/>
        <w:spacing/>
        <w:ind/>
      </w:pPr>
      <w:tblPr>
        <w:tblBorders/>
      </w:tblPr>
      <w:tcPr>
        <w:shd w:val="clear" w:color="196b24" w:themeColor="accent3" w:fill="196b24"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customStyle="1">
    <w:name w:val="Grid Table 5 Dark- Accent 4"/>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c9edfb" w:themeColor="accent4" w:themeTint="34" w:fill="c9edfb" w:themeFill="accent4" w:themeFillTint="34"/>
    </w:tblPr>
    <w:tcPr>
      <w:tcBorders/>
    </w:tcPr>
    <w:tblStylePr w:type="band1Horz">
      <w:pPr>
        <w:pBdr/>
        <w:spacing/>
        <w:ind/>
      </w:pPr>
      <w:tblPr>
        <w:tblBorders/>
      </w:tblPr>
      <w:tcPr>
        <w:shd w:val="clear" w:color="85d7f6" w:themeColor="accent4" w:themeTint="75" w:fill="85d7f6" w:themeFill="accent4" w:themeFillTint="75"/>
        <w:tcBorders/>
      </w:tcPr>
    </w:tblStylePr>
    <w:tblStylePr w:type="band1Vert">
      <w:pPr>
        <w:pBdr/>
        <w:spacing/>
        <w:ind/>
      </w:pPr>
      <w:tblPr>
        <w:tblBorders/>
      </w:tblPr>
      <w:tcPr>
        <w:shd w:val="clear" w:color="85d7f6" w:themeColor="accent4" w:themeTint="75" w:fill="85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f9ed5" w:themeColor="accent4" w:fill="0f9ed5" w:themeFill="accent4"/>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rFonts w:ascii="Arial" w:hAnsi="Arial"/>
        <w:b/>
        <w:color w:val="ffffff"/>
        <w:sz w:val="22"/>
      </w:rPr>
      <w:pPr>
        <w:pBdr/>
        <w:spacing/>
        <w:ind/>
      </w:pPr>
      <w:tblPr>
        <w:tblBorders/>
      </w:tblPr>
      <w:tcPr>
        <w:shd w:val="clear" w:color="0f9ed5" w:themeColor="accent4" w:fill="0f9ed5" w:themeFill="accent4"/>
        <w:tcBorders/>
      </w:tcPr>
    </w:tblStylePr>
    <w:tblStylePr w:type="lastRow">
      <w:rPr>
        <w:rFonts w:ascii="Arial" w:hAnsi="Arial"/>
        <w:b/>
        <w:color w:val="ffffff"/>
        <w:sz w:val="22"/>
      </w:rPr>
      <w:pPr>
        <w:pBdr/>
        <w:spacing/>
        <w:ind/>
      </w:pPr>
      <w:tblPr>
        <w:tblBorders/>
      </w:tblPr>
      <w:tcPr>
        <w:shd w:val="clear" w:color="0f9ed5" w:themeColor="accent4" w:fill="0f9ed5"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customStyle="1">
    <w:name w:val="Grid Table 5 Dark - Accent 5"/>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1cded" w:themeColor="accent5" w:themeTint="34" w:fill="f1cded" w:themeFill="accent5" w:themeFillTint="34"/>
    </w:tblPr>
    <w:tcPr>
      <w:tcBorders/>
    </w:tcPr>
    <w:tblStylePr w:type="band1Horz">
      <w:pPr>
        <w:pBdr/>
        <w:spacing/>
        <w:ind/>
      </w:pPr>
      <w:tblPr>
        <w:tblBorders/>
      </w:tblPr>
      <w:tcPr>
        <w:shd w:val="clear" w:color="e18fd7" w:themeColor="accent5" w:themeTint="75" w:fill="e18fd7" w:themeFill="accent5" w:themeFillTint="75"/>
        <w:tcBorders/>
      </w:tcPr>
    </w:tblStylePr>
    <w:tblStylePr w:type="band1Vert">
      <w:pPr>
        <w:pBdr/>
        <w:spacing/>
        <w:ind/>
      </w:pPr>
      <w:tblPr>
        <w:tblBorders/>
      </w:tblPr>
      <w:tcPr>
        <w:shd w:val="clear" w:color="e18fd7" w:themeColor="accent5" w:themeTint="75" w:fill="e18fd7"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02b93" w:themeColor="accent5" w:fill="a02b93" w:themeFill="accent5"/>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rFonts w:ascii="Arial" w:hAnsi="Arial"/>
        <w:b/>
        <w:color w:val="ffffff"/>
        <w:sz w:val="22"/>
      </w:rPr>
      <w:pPr>
        <w:pBdr/>
        <w:spacing/>
        <w:ind/>
      </w:pPr>
      <w:tblPr>
        <w:tblBorders/>
      </w:tblPr>
      <w:tcPr>
        <w:shd w:val="clear" w:color="a02b93" w:themeColor="accent5" w:fill="a02b93" w:themeFill="accent5"/>
        <w:tcBorders/>
      </w:tcPr>
    </w:tblStylePr>
    <w:tblStylePr w:type="lastRow">
      <w:rPr>
        <w:rFonts w:ascii="Arial" w:hAnsi="Arial"/>
        <w:b/>
        <w:color w:val="ffffff"/>
        <w:sz w:val="22"/>
      </w:rPr>
      <w:pPr>
        <w:pBdr/>
        <w:spacing/>
        <w:ind/>
      </w:pPr>
      <w:tblPr>
        <w:tblBorders/>
      </w:tblPr>
      <w:tcPr>
        <w:shd w:val="clear" w:color="a02b93" w:themeColor="accent5" w:fill="a02b93"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customStyle="1">
    <w:name w:val="Grid Table 5 Dark - Accent 6"/>
    <w:basedOn w:val="907"/>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f2cf" w:themeColor="accent6" w:themeTint="34" w:fill="d8f2cf" w:themeFill="accent6" w:themeFillTint="34"/>
    </w:tblPr>
    <w:tcPr>
      <w:tcBorders/>
    </w:tcPr>
    <w:tblStylePr w:type="band1Horz">
      <w:pPr>
        <w:pBdr/>
        <w:spacing/>
        <w:ind/>
      </w:pPr>
      <w:tblPr>
        <w:tblBorders/>
      </w:tblPr>
      <w:tcPr>
        <w:shd w:val="clear" w:color="a8e194" w:themeColor="accent6" w:themeTint="75" w:fill="a8e194" w:themeFill="accent6" w:themeFillTint="75"/>
        <w:tcBorders/>
      </w:tcPr>
    </w:tblStylePr>
    <w:tblStylePr w:type="band1Vert">
      <w:pPr>
        <w:pBdr/>
        <w:spacing/>
        <w:ind/>
      </w:pPr>
      <w:tblPr>
        <w:tblBorders/>
      </w:tblPr>
      <w:tcPr>
        <w:shd w:val="clear" w:color="a8e194" w:themeColor="accent6" w:themeTint="75" w:fill="a8e1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ea72e" w:themeColor="accent6" w:fill="4ea72e" w:themeFill="accent6"/>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rFonts w:ascii="Arial" w:hAnsi="Arial"/>
        <w:b/>
        <w:color w:val="ffffff"/>
        <w:sz w:val="22"/>
      </w:rPr>
      <w:pPr>
        <w:pBdr/>
        <w:spacing/>
        <w:ind/>
      </w:pPr>
      <w:tblPr>
        <w:tblBorders/>
      </w:tblPr>
      <w:tcPr>
        <w:shd w:val="clear" w:color="4ea72e" w:themeColor="accent6" w:fill="4ea72e" w:themeFill="accent6"/>
        <w:tcBorders/>
      </w:tcPr>
    </w:tblStylePr>
    <w:tblStylePr w:type="lastRow">
      <w:rPr>
        <w:rFonts w:ascii="Arial" w:hAnsi="Arial"/>
        <w:b/>
        <w:color w:val="ffffff"/>
        <w:sz w:val="22"/>
      </w:rPr>
      <w:pPr>
        <w:pBdr/>
        <w:spacing/>
        <w:ind/>
      </w:pPr>
      <w:tblPr>
        <w:tblBorders/>
      </w:tblPr>
      <w:tcPr>
        <w:shd w:val="clear" w:color="4ea72e" w:themeColor="accent6" w:fill="4ea72e"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6 Colorful"/>
    <w:basedOn w:val="907"/>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customStyle="1">
    <w:name w:val="Grid Table 6 Colorful - Accent 1"/>
    <w:basedOn w:val="907"/>
    <w:uiPriority w:val="99"/>
    <w:pPr>
      <w:pBdr/>
      <w:spacing/>
      <w:ind/>
    </w:pPr>
    <w:tblPr>
      <w:tblStyleRowBandSize w:val="1"/>
      <w:tblStyleColBandSize w:val="1"/>
      <w:tblBorders>
        <w:top w:val="single" w:color="63bde6" w:themeColor="accent1" w:themeTint="80" w:sz="4" w:space="0"/>
        <w:left w:val="single" w:color="63bde6" w:themeColor="accent1" w:themeTint="80" w:sz="4" w:space="0"/>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3bde6" w:themeColor="accent1" w:themeTint="80" w:themeShade="95"/>
      </w:rPr>
      <w:pPr>
        <w:pBdr/>
        <w:spacing/>
        <w:ind/>
      </w:pPr>
      <w:tblPr>
        <w:tblBorders/>
      </w:tblPr>
      <w:tcPr>
        <w:tcBorders/>
      </w:tcPr>
    </w:tblStylePr>
    <w:tblStylePr w:type="firstRow">
      <w:rPr>
        <w:b/>
        <w:color w:val="63bde6" w:themeColor="accent1" w:themeTint="80" w:themeShade="95"/>
      </w:rPr>
      <w:pPr>
        <w:pBdr/>
        <w:spacing/>
        <w:ind/>
      </w:pPr>
      <w:tblPr>
        <w:tblBorders/>
      </w:tblPr>
      <w:tcPr>
        <w:tcBorders>
          <w:bottom w:val="single" w:color="63bde6" w:themeColor="accent1" w:themeTint="80" w:sz="12" w:space="0"/>
        </w:tcBorders>
      </w:tcPr>
    </w:tblStylePr>
    <w:tblStylePr w:type="lastCol">
      <w:rPr>
        <w:b/>
        <w:color w:val="63bde6" w:themeColor="accent1" w:themeTint="80" w:themeShade="95"/>
      </w:rPr>
      <w:pPr>
        <w:pBdr/>
        <w:spacing/>
        <w:ind/>
      </w:pPr>
      <w:tblPr>
        <w:tblBorders/>
      </w:tblPr>
      <w:tcPr>
        <w:tcBorders/>
      </w:tcPr>
    </w:tblStylePr>
    <w:tblStylePr w:type="lastRow">
      <w:rPr>
        <w:b/>
        <w:color w:val="63bde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customStyle="1">
    <w:name w:val="Grid Table 6 Colorful - Accent 2"/>
    <w:basedOn w:val="907"/>
    <w:uiPriority w:val="99"/>
    <w:pPr>
      <w:pBdr/>
      <w:spacing/>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12"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customStyle="1">
    <w:name w:val="Grid Table 6 Colorful - Accent 3"/>
    <w:basedOn w:val="907"/>
    <w:uiPriority w:val="99"/>
    <w:pPr>
      <w:pBdr/>
      <w:spacing/>
      <w:ind/>
    </w:pPr>
    <w:tblPr>
      <w:tblStyleRowBandSize w:val="1"/>
      <w:tblStyleColBandSize w:val="1"/>
      <w:tblBorders>
        <w:top w:val="single" w:color="196c24" w:themeColor="accent3" w:themeTint="FE" w:sz="4" w:space="0"/>
        <w:left w:val="single" w:color="196c24" w:themeColor="accent3" w:themeTint="FE" w:sz="4" w:space="0"/>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96c24" w:themeColor="accent3" w:themeTint="FE" w:themeShade="95"/>
      </w:rPr>
      <w:pPr>
        <w:pBdr/>
        <w:spacing/>
        <w:ind/>
      </w:pPr>
      <w:tblPr>
        <w:tblBorders/>
      </w:tblPr>
      <w:tcPr>
        <w:tcBorders/>
      </w:tcPr>
    </w:tblStylePr>
    <w:tblStylePr w:type="firstRow">
      <w:rPr>
        <w:b/>
        <w:color w:val="196c24" w:themeColor="accent3" w:themeTint="FE" w:themeShade="95"/>
      </w:rPr>
      <w:pPr>
        <w:pBdr/>
        <w:spacing/>
        <w:ind/>
      </w:pPr>
      <w:tblPr>
        <w:tblBorders/>
      </w:tblPr>
      <w:tcPr>
        <w:tcBorders>
          <w:bottom w:val="single" w:color="196c24" w:themeColor="accent3" w:themeTint="FE" w:sz="12" w:space="0"/>
        </w:tcBorders>
      </w:tcPr>
    </w:tblStylePr>
    <w:tblStylePr w:type="lastCol">
      <w:rPr>
        <w:b/>
        <w:color w:val="196c24" w:themeColor="accent3" w:themeTint="FE" w:themeShade="95"/>
      </w:rPr>
      <w:pPr>
        <w:pBdr/>
        <w:spacing/>
        <w:ind/>
      </w:pPr>
      <w:tblPr>
        <w:tblBorders/>
      </w:tblPr>
      <w:tcPr>
        <w:tcBorders/>
      </w:tcPr>
    </w:tblStylePr>
    <w:tblStylePr w:type="lastRow">
      <w:rPr>
        <w:b/>
        <w:color w:val="196c24"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customStyle="1">
    <w:name w:val="Grid Table 6 Colorful - Accent 4"/>
    <w:basedOn w:val="907"/>
    <w:uiPriority w:val="99"/>
    <w:pPr>
      <w:pBdr/>
      <w:spacing/>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12"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customStyle="1">
    <w:name w:val="Grid Table 6 Colorful - Accent 5"/>
    <w:basedOn w:val="907"/>
    <w:uiPriority w:val="99"/>
    <w:pPr>
      <w:pBdr/>
      <w:spacing/>
      <w:ind/>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insideH w:val="single" w:color="a02b93" w:themeColor="accent5" w:sz="4" w:space="0"/>
        <w:insideV w:val="single" w:color="a02b93" w:themeColor="accent5"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a02b93" w:themeColor="accent5"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customStyle="1">
    <w:name w:val="Grid Table 6 Colorful - Accent 6"/>
    <w:basedOn w:val="907"/>
    <w:uiPriority w:val="99"/>
    <w:pPr>
      <w:pBdr/>
      <w:spacing/>
      <w:ind/>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insideH w:val="single" w:color="4ea72e" w:themeColor="accent6" w:sz="4" w:space="0"/>
        <w:insideV w:val="single" w:color="4ea72e" w:themeColor="accent6" w:sz="4" w:space="0"/>
      </w:tblBorders>
    </w:tblPr>
    <w:tcPr>
      <w:tcBorders/>
    </w:tcPr>
    <w:tblStylePr w:type="band1Horz">
      <w:rPr>
        <w:rFonts w:ascii="Arial" w:hAnsi="Arial"/>
        <w:color w:val="5d1955" w:themeColor="accent5"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5" w:themeColor="accent5" w:themeShade="95"/>
      </w:rPr>
      <w:pPr>
        <w:pBdr/>
        <w:spacing/>
        <w:ind/>
      </w:pPr>
      <w:tblPr>
        <w:tblBorders/>
      </w:tblPr>
      <w:tcPr>
        <w:tcBorders/>
      </w:tcPr>
    </w:tblStylePr>
    <w:tblStylePr w:type="firstRow">
      <w:rPr>
        <w:b/>
        <w:color w:val="5d1955" w:themeColor="accent5" w:themeShade="95"/>
      </w:rPr>
      <w:pPr>
        <w:pBdr/>
        <w:spacing/>
        <w:ind/>
      </w:pPr>
      <w:tblPr>
        <w:tblBorders/>
      </w:tblPr>
      <w:tcPr>
        <w:tcBorders>
          <w:bottom w:val="single" w:color="4ea72e" w:themeColor="accent6" w:sz="12" w:space="0"/>
        </w:tcBorders>
      </w:tcPr>
    </w:tblStylePr>
    <w:tblStylePr w:type="lastCol">
      <w:rPr>
        <w:b/>
        <w:color w:val="5d1955" w:themeColor="accent5" w:themeShade="95"/>
      </w:rPr>
      <w:pPr>
        <w:pBdr/>
        <w:spacing/>
        <w:ind/>
      </w:pPr>
      <w:tblPr>
        <w:tblBorders/>
      </w:tblPr>
      <w:tcPr>
        <w:tcBorders/>
      </w:tcPr>
    </w:tblStylePr>
    <w:tblStylePr w:type="lastRow">
      <w:rPr>
        <w:b/>
        <w:color w:val="5d195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7 Colorful"/>
    <w:basedOn w:val="907"/>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customStyle="1">
    <w:name w:val="Grid Table 7 Colorful - Accent 1"/>
    <w:basedOn w:val="907"/>
    <w:uiPriority w:val="99"/>
    <w:pPr>
      <w:pBdr/>
      <w:spacing/>
      <w:ind/>
    </w:pPr>
    <w:tblPr>
      <w:tblStyleRowBandSize w:val="1"/>
      <w:tblStyleColBandSize w:val="1"/>
      <w:tblBorders>
        <w:bottom w:val="single" w:color="63bde6" w:themeColor="accent1" w:themeTint="80" w:sz="4" w:space="0"/>
        <w:right w:val="single" w:color="63bde6" w:themeColor="accent1" w:themeTint="80" w:sz="4" w:space="0"/>
        <w:insideH w:val="single" w:color="63bde6" w:themeColor="accent1" w:themeTint="80" w:sz="4" w:space="0"/>
        <w:insideV w:val="single" w:color="63bde6" w:themeColor="accent1" w:themeTint="80" w:sz="4" w:space="0"/>
      </w:tblBorders>
    </w:tblPr>
    <w:tcPr>
      <w:tcBorders/>
    </w:tcPr>
    <w:tblStylePr w:type="band1Horz">
      <w:rPr>
        <w:rFonts w:ascii="Arial" w:hAnsi="Arial"/>
        <w:color w:val="63bde6" w:themeColor="accent1" w:themeTint="80" w:themeShade="95"/>
        <w:sz w:val="22"/>
      </w:rPr>
      <w:pPr>
        <w:pBdr/>
        <w:spacing/>
        <w:ind/>
      </w:pPr>
      <w:tblPr>
        <w:tblBorders/>
      </w:tblPr>
      <w:tcPr>
        <w:shd w:val="clear" w:color="bfe4f4" w:themeColor="accent1" w:themeTint="34" w:fill="bfe4f4" w:themeFill="accent1" w:themeFillTint="34"/>
        <w:tcBorders/>
      </w:tcPr>
    </w:tblStylePr>
    <w:tblStylePr w:type="band1Vert">
      <w:pPr>
        <w:pBdr/>
        <w:spacing/>
        <w:ind/>
      </w:pPr>
      <w:tblPr>
        <w:tblBorders/>
      </w:tblPr>
      <w:tcPr>
        <w:shd w:val="clear" w:color="bfe4f4" w:themeColor="accent1" w:themeTint="34" w:fill="bfe4f4" w:themeFill="accent1" w:themeFillTint="34"/>
        <w:tcBorders/>
      </w:tcPr>
    </w:tblStylePr>
    <w:tblStylePr w:type="band2Horz">
      <w:rPr>
        <w:rFonts w:ascii="Arial" w:hAnsi="Arial"/>
        <w:color w:val="63bde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3bde6" w:themeColor="accen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63bde6" w:themeColor="accent1" w:themeTint="80" w:sz="4" w:space="0"/>
        </w:tcBorders>
      </w:tcPr>
    </w:tblStylePr>
    <w:tblStylePr w:type="fir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63bde6" w:themeColor="accent1" w:themeTint="80" w:sz="4" w:space="0"/>
          <w:right w:val="none" w:color="000000" w:sz="0" w:space="0"/>
        </w:tcBorders>
      </w:tcPr>
    </w:tblStylePr>
    <w:tblStylePr w:type="lastCol">
      <w:rPr>
        <w:rFonts w:ascii="Arial" w:hAnsi="Arial"/>
        <w:i/>
        <w:color w:val="63bde6" w:themeColor="accent1" w:themeTint="80" w:themeShade="95"/>
        <w:sz w:val="22"/>
      </w:rPr>
      <w:pPr>
        <w:pBdr/>
        <w:spacing/>
        <w:ind/>
      </w:pPr>
      <w:tblPr>
        <w:tblBorders/>
      </w:tblPr>
      <w:tcPr>
        <w:shd w:val="clear" w:color="ffffff" w:fill="auto"/>
        <w:tcBorders>
          <w:top w:val="none" w:color="000000" w:sz="0" w:space="0"/>
          <w:left w:val="single" w:color="63bde6" w:themeColor="accent1" w:themeTint="80" w:sz="4" w:space="0"/>
          <w:bottom w:val="none" w:color="000000" w:sz="0" w:space="0"/>
          <w:right w:val="none" w:color="000000" w:sz="0" w:space="0"/>
        </w:tcBorders>
      </w:tcPr>
    </w:tblStylePr>
    <w:tblStylePr w:type="lastRow">
      <w:rPr>
        <w:rFonts w:ascii="Arial" w:hAnsi="Arial"/>
        <w:b/>
        <w:color w:val="63bde6" w:themeColor="accent1" w:themeTint="80" w:themeShade="95"/>
        <w:sz w:val="22"/>
      </w:rPr>
      <w:pPr>
        <w:pBdr/>
        <w:spacing/>
        <w:ind/>
      </w:pPr>
      <w:tblPr>
        <w:tblBorders/>
      </w:tblPr>
      <w:tcPr>
        <w:shd w:val="clear" w:color="ffffff" w:themeColor="light1" w:fill="ffffff" w:themeFill="light1"/>
        <w:tcBorders>
          <w:top w:val="single" w:color="63bde6" w:themeColor="accen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customStyle="1">
    <w:name w:val="Grid Table 7 Colorful - Accent 2"/>
    <w:basedOn w:val="907"/>
    <w:uiPriority w:val="99"/>
    <w:pPr>
      <w:pBdr/>
      <w:spacing/>
      <w:ind/>
    </w:pPr>
    <w:tblPr>
      <w:tblStyleRowBandSize w:val="1"/>
      <w:tblStyleColBandSize w:val="1"/>
      <w:tblBorders>
        <w:bottom w:val="single" w:color="f2aa85" w:themeColor="accent2" w:themeTint="97" w:sz="4" w:space="0"/>
        <w:right w:val="single" w:color="f2aa85" w:themeColor="accent2" w:themeTint="97" w:sz="4" w:space="0"/>
        <w:insideH w:val="single" w:color="f2aa85" w:themeColor="accent2" w:themeTint="97" w:sz="4" w:space="0"/>
        <w:insideV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ae2d6" w:themeColor="accent2" w:themeTint="32" w:fill="fae2d6" w:themeFill="accent2" w:themeFillTint="32"/>
        <w:tcBorders/>
      </w:tcPr>
    </w:tblStylePr>
    <w:tblStylePr w:type="band1Vert">
      <w:pPr>
        <w:pBdr/>
        <w:spacing/>
        <w:ind/>
      </w:pPr>
      <w:tblPr>
        <w:tblBorders/>
      </w:tblPr>
      <w:tcPr>
        <w:shd w:val="clear" w:color="fae2d6" w:themeColor="accent2" w:themeTint="32" w:fill="fae2d6" w:themeFill="accent2" w:themeFillTint="32"/>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b/>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customStyle="1">
    <w:name w:val="Grid Table 7 Colorful - Accent 3"/>
    <w:basedOn w:val="907"/>
    <w:uiPriority w:val="99"/>
    <w:pPr>
      <w:pBdr/>
      <w:spacing/>
      <w:ind/>
    </w:pPr>
    <w:tblPr>
      <w:tblStyleRowBandSize w:val="1"/>
      <w:tblStyleColBandSize w:val="1"/>
      <w:tblBorders>
        <w:bottom w:val="single" w:color="196c24" w:themeColor="accent3" w:themeTint="FE" w:sz="4" w:space="0"/>
        <w:right w:val="single" w:color="196c24" w:themeColor="accent3" w:themeTint="FE" w:sz="4" w:space="0"/>
        <w:insideH w:val="single" w:color="196c24" w:themeColor="accent3" w:themeTint="FE" w:sz="4" w:space="0"/>
        <w:insideV w:val="single" w:color="196c24" w:themeColor="accent3" w:themeTint="FE" w:sz="4" w:space="0"/>
      </w:tblBorders>
    </w:tblPr>
    <w:tcPr>
      <w:tcBorders/>
    </w:tcPr>
    <w:tblStylePr w:type="band1Horz">
      <w:rPr>
        <w:rFonts w:ascii="Arial" w:hAnsi="Arial"/>
        <w:color w:val="196c24" w:themeColor="accent3" w:themeTint="FE" w:themeShade="95"/>
        <w:sz w:val="22"/>
      </w:rPr>
      <w:pPr>
        <w:pBdr/>
        <w:spacing/>
        <w:ind/>
      </w:pPr>
      <w:tblPr>
        <w:tblBorders/>
      </w:tblPr>
      <w:tcPr>
        <w:shd w:val="clear" w:color="c0f0c6" w:themeColor="accent3" w:themeTint="34" w:fill="c0f0c6" w:themeFill="accent3" w:themeFillTint="34"/>
        <w:tcBorders/>
      </w:tcPr>
    </w:tblStylePr>
    <w:tblStylePr w:type="band1Vert">
      <w:pPr>
        <w:pBdr/>
        <w:spacing/>
        <w:ind/>
      </w:pPr>
      <w:tblPr>
        <w:tblBorders/>
      </w:tblPr>
      <w:tcPr>
        <w:shd w:val="clear" w:color="c0f0c6" w:themeColor="accent3" w:themeTint="34" w:fill="c0f0c6" w:themeFill="accent3" w:themeFillTint="34"/>
        <w:tcBorders/>
      </w:tcPr>
    </w:tblStylePr>
    <w:tblStylePr w:type="band2Horz">
      <w:rPr>
        <w:rFonts w:ascii="Arial" w:hAnsi="Arial"/>
        <w:color w:val="196c24"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96c24" w:themeColor="accent3" w:themeTint="FE"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96c24" w:themeColor="accent3" w:themeTint="FE" w:sz="4" w:space="0"/>
        </w:tcBorders>
      </w:tcPr>
    </w:tblStylePr>
    <w:tblStylePr w:type="fir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96c24" w:themeColor="accent3" w:themeTint="FE" w:sz="4" w:space="0"/>
          <w:right w:val="none" w:color="000000" w:sz="0" w:space="0"/>
        </w:tcBorders>
      </w:tcPr>
    </w:tblStylePr>
    <w:tblStylePr w:type="lastCol">
      <w:rPr>
        <w:rFonts w:ascii="Arial" w:hAnsi="Arial"/>
        <w:i/>
        <w:color w:val="196c24" w:themeColor="accent3" w:themeTint="FE" w:themeShade="95"/>
        <w:sz w:val="22"/>
      </w:rPr>
      <w:pPr>
        <w:pBdr/>
        <w:spacing/>
        <w:ind/>
      </w:pPr>
      <w:tblPr>
        <w:tblBorders/>
      </w:tblPr>
      <w:tcPr>
        <w:shd w:val="clear" w:color="ffffff" w:fill="auto"/>
        <w:tcBorders>
          <w:top w:val="none" w:color="000000" w:sz="0" w:space="0"/>
          <w:left w:val="single" w:color="196c24" w:themeColor="accent3" w:themeTint="FE" w:sz="4" w:space="0"/>
          <w:bottom w:val="none" w:color="000000" w:sz="0" w:space="0"/>
          <w:right w:val="none" w:color="000000" w:sz="0" w:space="0"/>
        </w:tcBorders>
      </w:tcPr>
    </w:tblStylePr>
    <w:tblStylePr w:type="lastRow">
      <w:rPr>
        <w:rFonts w:ascii="Arial" w:hAnsi="Arial"/>
        <w:b/>
        <w:color w:val="196c24" w:themeColor="accent3" w:themeTint="FE" w:themeShade="95"/>
        <w:sz w:val="22"/>
      </w:rPr>
      <w:pPr>
        <w:pBdr/>
        <w:spacing/>
        <w:ind/>
      </w:pPr>
      <w:tblPr>
        <w:tblBorders/>
      </w:tblPr>
      <w:tcPr>
        <w:shd w:val="clear" w:color="ffffff" w:themeColor="light1" w:fill="ffffff" w:themeFill="light1"/>
        <w:tcBorders>
          <w:top w:val="single" w:color="196c24" w:themeColor="accent3" w:themeTint="FE"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customStyle="1">
    <w:name w:val="Grid Table 7 Colorful - Accent 4"/>
    <w:basedOn w:val="907"/>
    <w:uiPriority w:val="99"/>
    <w:pPr>
      <w:pBdr/>
      <w:spacing/>
      <w:ind/>
    </w:pPr>
    <w:tblPr>
      <w:tblStyleRowBandSize w:val="1"/>
      <w:tblStyleColBandSize w:val="1"/>
      <w:tblBorders>
        <w:bottom w:val="single" w:color="5fcaf3" w:themeColor="accent4" w:themeTint="9A" w:sz="4" w:space="0"/>
        <w:right w:val="single" w:color="5fcaf3" w:themeColor="accent4" w:themeTint="9A" w:sz="4" w:space="0"/>
        <w:insideH w:val="single" w:color="5fcaf3" w:themeColor="accent4" w:themeTint="9A" w:sz="4" w:space="0"/>
        <w:insideV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c9edfb" w:themeColor="accent4" w:themeTint="34" w:fill="c9edfb" w:themeFill="accent4" w:themeFillTint="34"/>
        <w:tcBorders/>
      </w:tcPr>
    </w:tblStylePr>
    <w:tblStylePr w:type="band1Vert">
      <w:pPr>
        <w:pBdr/>
        <w:spacing/>
        <w:ind/>
      </w:pPr>
      <w:tblPr>
        <w:tblBorders/>
      </w:tblPr>
      <w:tcPr>
        <w:shd w:val="clear" w:color="c9edfb" w:themeColor="accent4" w:themeTint="34" w:fill="c9edfb" w:themeFill="accent4" w:themeFillTint="34"/>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b/>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customStyle="1">
    <w:name w:val="Grid Table 7 Colorful - Accent 5"/>
    <w:basedOn w:val="907"/>
    <w:uiPriority w:val="99"/>
    <w:pPr>
      <w:pBdr/>
      <w:spacing/>
      <w:ind/>
    </w:pPr>
    <w:tblPr>
      <w:tblStyleRowBandSize w:val="1"/>
      <w:tblStyleColBandSize w:val="1"/>
      <w:tblBorders>
        <w:bottom w:val="single" w:color="da76ce" w:themeColor="accent5" w:themeTint="90" w:sz="4" w:space="0"/>
        <w:right w:val="single" w:color="da76ce" w:themeColor="accent5" w:themeTint="90" w:sz="4" w:space="0"/>
        <w:insideH w:val="single" w:color="da76ce" w:themeColor="accent5" w:themeTint="90" w:sz="4" w:space="0"/>
        <w:insideV w:val="single" w:color="da76ce" w:themeColor="accent5" w:themeTint="90" w:sz="4" w:space="0"/>
      </w:tblBorders>
    </w:tblPr>
    <w:tcPr>
      <w:tcBorders/>
    </w:tcPr>
    <w:tblStylePr w:type="band1Horz">
      <w:rPr>
        <w:rFonts w:ascii="Arial" w:hAnsi="Arial"/>
        <w:color w:val="5d1955" w:themeColor="accent5" w:themeShade="95"/>
        <w:sz w:val="22"/>
      </w:rPr>
      <w:pPr>
        <w:pBdr/>
        <w:spacing/>
        <w:ind/>
      </w:pPr>
      <w:tblPr>
        <w:tblBorders/>
      </w:tblPr>
      <w:tcPr>
        <w:shd w:val="clear" w:color="f1cded" w:themeColor="accent5" w:themeTint="34" w:fill="f1cded" w:themeFill="accent5" w:themeFillTint="34"/>
        <w:tcBorders/>
      </w:tcPr>
    </w:tblStylePr>
    <w:tblStylePr w:type="band1Vert">
      <w:pPr>
        <w:pBdr/>
        <w:spacing/>
        <w:ind/>
      </w:pPr>
      <w:tblPr>
        <w:tblBorders/>
      </w:tblPr>
      <w:tcPr>
        <w:shd w:val="clear" w:color="f1cded" w:themeColor="accent5" w:themeTint="34" w:fill="f1cded" w:themeFill="accent5" w:themeFillTint="34"/>
        <w:tcBorders/>
      </w:tcPr>
    </w:tblStylePr>
    <w:tblStylePr w:type="band2Horz">
      <w:rPr>
        <w:rFonts w:ascii="Arial" w:hAnsi="Arial"/>
        <w:color w:val="5d195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5" w:themeColor="accent5"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a76ce" w:themeColor="accent5" w:themeTint="90" w:sz="4" w:space="0"/>
        </w:tcBorders>
      </w:tcPr>
    </w:tblStylePr>
    <w:tblStylePr w:type="firstRow">
      <w:rPr>
        <w:rFonts w:ascii="Arial" w:hAnsi="Arial"/>
        <w:b/>
        <w:color w:val="5d1955" w:themeColor="accent5"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a76ce" w:themeColor="accent5" w:themeTint="90" w:sz="4" w:space="0"/>
          <w:right w:val="none" w:color="000000" w:sz="0" w:space="0"/>
        </w:tcBorders>
      </w:tcPr>
    </w:tblStylePr>
    <w:tblStylePr w:type="lastCol">
      <w:rPr>
        <w:rFonts w:ascii="Arial" w:hAnsi="Arial"/>
        <w:i/>
        <w:color w:val="5d1955" w:themeColor="accent5" w:themeShade="95"/>
        <w:sz w:val="22"/>
      </w:rPr>
      <w:pPr>
        <w:pBdr/>
        <w:spacing/>
        <w:ind/>
      </w:pPr>
      <w:tblPr>
        <w:tblBorders/>
      </w:tblPr>
      <w:tcPr>
        <w:shd w:val="clear" w:color="ffffff" w:fill="auto"/>
        <w:tcBorders>
          <w:top w:val="none" w:color="000000" w:sz="0" w:space="0"/>
          <w:left w:val="single" w:color="da76ce" w:themeColor="accent5" w:themeTint="90" w:sz="4" w:space="0"/>
          <w:bottom w:val="none" w:color="000000" w:sz="0" w:space="0"/>
          <w:right w:val="none" w:color="000000" w:sz="0" w:space="0"/>
        </w:tcBorders>
      </w:tcPr>
    </w:tblStylePr>
    <w:tblStylePr w:type="lastRow">
      <w:rPr>
        <w:rFonts w:ascii="Arial" w:hAnsi="Arial"/>
        <w:b/>
        <w:color w:val="5d1955" w:themeColor="accent5" w:themeShade="95"/>
        <w:sz w:val="22"/>
      </w:rPr>
      <w:pPr>
        <w:pBdr/>
        <w:spacing/>
        <w:ind/>
      </w:pPr>
      <w:tblPr>
        <w:tblBorders/>
      </w:tblPr>
      <w:tcPr>
        <w:shd w:val="clear" w:color="ffffff" w:themeColor="light1" w:fill="ffffff" w:themeFill="light1"/>
        <w:tcBorders>
          <w:top w:val="single" w:color="da76ce" w:themeColor="accent5"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customStyle="1">
    <w:name w:val="Grid Table 7 Colorful - Accent 6"/>
    <w:basedOn w:val="907"/>
    <w:uiPriority w:val="99"/>
    <w:pPr>
      <w:pBdr/>
      <w:spacing/>
      <w:ind/>
    </w:pPr>
    <w:tblPr>
      <w:tblStyleRowBandSize w:val="1"/>
      <w:tblStyleColBandSize w:val="1"/>
      <w:tblBorders>
        <w:bottom w:val="single" w:color="94da7b" w:themeColor="accent6" w:themeTint="90" w:sz="4" w:space="0"/>
        <w:right w:val="single" w:color="94da7b" w:themeColor="accent6" w:themeTint="90" w:sz="4" w:space="0"/>
        <w:insideH w:val="single" w:color="94da7b" w:themeColor="accent6" w:themeTint="90" w:sz="4" w:space="0"/>
        <w:insideV w:val="single" w:color="94da7b" w:themeColor="accent6" w:themeTint="90" w:sz="4" w:space="0"/>
      </w:tblBorders>
    </w:tblPr>
    <w:tcPr>
      <w:tcBorders/>
    </w:tcPr>
    <w:tblStylePr w:type="band1Horz">
      <w:rPr>
        <w:rFonts w:ascii="Arial" w:hAnsi="Arial"/>
        <w:color w:val="2d611b" w:themeColor="accent6" w:themeShade="95"/>
        <w:sz w:val="22"/>
      </w:rPr>
      <w:pPr>
        <w:pBdr/>
        <w:spacing/>
        <w:ind/>
      </w:pPr>
      <w:tblPr>
        <w:tblBorders/>
      </w:tblPr>
      <w:tcPr>
        <w:shd w:val="clear" w:color="d8f2cf" w:themeColor="accent6" w:themeTint="34" w:fill="d8f2cf" w:themeFill="accent6" w:themeFillTint="34"/>
        <w:tcBorders/>
      </w:tcPr>
    </w:tblStylePr>
    <w:tblStylePr w:type="band1Vert">
      <w:pPr>
        <w:pBdr/>
        <w:spacing/>
        <w:ind/>
      </w:pPr>
      <w:tblPr>
        <w:tblBorders/>
      </w:tblPr>
      <w:tcPr>
        <w:shd w:val="clear" w:color="d8f2cf" w:themeColor="accent6" w:themeTint="34" w:fill="d8f2cf" w:themeFill="accent6" w:themeFillTint="34"/>
        <w:tcBorders/>
      </w:tcPr>
    </w:tblStylePr>
    <w:tblStylePr w:type="band2Horz">
      <w:rPr>
        <w:rFonts w:ascii="Arial" w:hAnsi="Arial"/>
        <w:color w:val="2d61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d611b" w:themeColor="accent6"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94da7b" w:themeColor="accent6" w:themeTint="90" w:sz="4" w:space="0"/>
        </w:tcBorders>
      </w:tcPr>
    </w:tblStylePr>
    <w:tblStylePr w:type="firstRow">
      <w:rPr>
        <w:rFonts w:ascii="Arial" w:hAnsi="Arial"/>
        <w:b/>
        <w:color w:val="2d611b" w:themeColor="accent6"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94da7b" w:themeColor="accent6" w:themeTint="90" w:sz="4" w:space="0"/>
          <w:right w:val="none" w:color="000000" w:sz="0" w:space="0"/>
        </w:tcBorders>
      </w:tcPr>
    </w:tblStylePr>
    <w:tblStylePr w:type="lastCol">
      <w:rPr>
        <w:rFonts w:ascii="Arial" w:hAnsi="Arial"/>
        <w:i/>
        <w:color w:val="2d611b" w:themeColor="accent6" w:themeShade="95"/>
        <w:sz w:val="22"/>
      </w:rPr>
      <w:pPr>
        <w:pBdr/>
        <w:spacing/>
        <w:ind/>
      </w:pPr>
      <w:tblPr>
        <w:tblBorders/>
      </w:tblPr>
      <w:tcPr>
        <w:shd w:val="clear" w:color="ffffff" w:fill="auto"/>
        <w:tcBorders>
          <w:top w:val="none" w:color="000000" w:sz="0" w:space="0"/>
          <w:left w:val="single" w:color="94da7b" w:themeColor="accent6" w:themeTint="90" w:sz="4" w:space="0"/>
          <w:bottom w:val="none" w:color="000000" w:sz="0" w:space="0"/>
          <w:right w:val="none" w:color="000000" w:sz="0" w:space="0"/>
        </w:tcBorders>
      </w:tcPr>
    </w:tblStylePr>
    <w:tblStylePr w:type="lastRow">
      <w:rPr>
        <w:rFonts w:ascii="Arial" w:hAnsi="Arial"/>
        <w:b/>
        <w:color w:val="2d611b" w:themeColor="accent6" w:themeShade="95"/>
        <w:sz w:val="22"/>
      </w:rPr>
      <w:pPr>
        <w:pBdr/>
        <w:spacing/>
        <w:ind/>
      </w:pPr>
      <w:tblPr>
        <w:tblBorders/>
      </w:tblPr>
      <w:tcPr>
        <w:shd w:val="clear" w:color="ffffff" w:themeColor="light1" w:fill="ffffff" w:themeFill="light1"/>
        <w:tcBorders>
          <w:top w:val="single" w:color="94da7b" w:themeColor="accent6" w:themeTint="9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1 Light"/>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customStyle="1">
    <w:name w:val="List Table 1 Light - Accent 1"/>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56082"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5608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customStyle="1">
    <w:name w:val="List Table 1 Light - Accent 2"/>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97132"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97132"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customStyle="1">
    <w:name w:val="List Table 1 Light - Accent 3"/>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196b24"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196b24"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customStyle="1">
    <w:name w:val="List Table 1 Light - Accent 4"/>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f9ed5"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f9ed5"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customStyle="1">
    <w:name w:val="List Table 1 Light - Accent 5"/>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02b93"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02b93"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customStyle="1">
    <w:name w:val="List Table 1 Light - Accent 6"/>
    <w:basedOn w:val="907"/>
    <w:uiPriority w:val="99"/>
    <w:pPr>
      <w:pBdr/>
      <w:spacing/>
      <w:ind/>
    </w:pPr>
    <w:tblPr>
      <w:tblStyleRowBandSize w:val="1"/>
      <w:tblStyleColBandSize w:val="1"/>
      <w:tblBorders/>
    </w:tblPr>
    <w:tcPr>
      <w:tcBorders/>
    </w:tcPr>
    <w:tblStylePr w:type="band1Horz">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ea72e"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ea72e"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2"/>
    <w:basedOn w:val="907"/>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customStyle="1">
    <w:name w:val="List Table 2 - Accent 1"/>
    <w:basedOn w:val="907"/>
    <w:uiPriority w:val="99"/>
    <w:pPr>
      <w:pBdr/>
      <w:spacing/>
      <w:ind/>
    </w:pPr>
    <w:tblPr>
      <w:tblStyleRowBandSize w:val="1"/>
      <w:tblStyleColBandSize w:val="1"/>
      <w:tblBorders>
        <w:top w:val="single" w:color="50b4e2" w:themeColor="accent1" w:themeTint="90" w:sz="4" w:space="0"/>
        <w:bottom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0b4e2" w:themeColor="accent1" w:themeTint="90" w:sz="4" w:space="0"/>
          <w:left w:val="none" w:color="000000" w:sz="4" w:space="0"/>
          <w:bottom w:val="single" w:color="50b4e2"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customStyle="1">
    <w:name w:val="List Table 2 - Accent 2"/>
    <w:basedOn w:val="907"/>
    <w:uiPriority w:val="99"/>
    <w:pPr>
      <w:pBdr/>
      <w:spacing/>
      <w:ind/>
    </w:pPr>
    <w:tblPr>
      <w:tblStyleRowBandSize w:val="1"/>
      <w:tblStyleColBandSize w:val="1"/>
      <w:tblBorders>
        <w:top w:val="single" w:color="f2ae8b" w:themeColor="accent2" w:themeTint="90" w:sz="4" w:space="0"/>
        <w:bottom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2ae8b" w:themeColor="accent2" w:themeTint="90" w:sz="4" w:space="0"/>
          <w:left w:val="none" w:color="000000" w:sz="4" w:space="0"/>
          <w:bottom w:val="single" w:color="f2ae8b"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List Table 2 - Accent 3"/>
    <w:basedOn w:val="907"/>
    <w:uiPriority w:val="99"/>
    <w:pPr>
      <w:pBdr/>
      <w:spacing/>
      <w:ind/>
    </w:pPr>
    <w:tblPr>
      <w:tblStyleRowBandSize w:val="1"/>
      <w:tblStyleColBandSize w:val="1"/>
      <w:tblBorders>
        <w:top w:val="single" w:color="51d663" w:themeColor="accent3" w:themeTint="90" w:sz="4" w:space="0"/>
        <w:bottom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51d663" w:themeColor="accent3" w:themeTint="90" w:sz="4" w:space="0"/>
          <w:left w:val="none" w:color="000000" w:sz="4" w:space="0"/>
          <w:bottom w:val="single" w:color="51d663"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customStyle="1">
    <w:name w:val="List Table 2 - Accent 4"/>
    <w:basedOn w:val="907"/>
    <w:uiPriority w:val="99"/>
    <w:pPr>
      <w:pBdr/>
      <w:spacing/>
      <w:ind/>
    </w:pPr>
    <w:tblPr>
      <w:tblStyleRowBandSize w:val="1"/>
      <w:tblStyleColBandSize w:val="1"/>
      <w:tblBorders>
        <w:top w:val="single" w:color="6acdf4" w:themeColor="accent4" w:themeTint="90" w:sz="4" w:space="0"/>
        <w:bottom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acdf4" w:themeColor="accent4" w:themeTint="90" w:sz="4" w:space="0"/>
          <w:left w:val="none" w:color="000000" w:sz="4" w:space="0"/>
          <w:bottom w:val="single" w:color="6acdf4"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customStyle="1">
    <w:name w:val="List Table 2 - Accent 5"/>
    <w:basedOn w:val="907"/>
    <w:uiPriority w:val="99"/>
    <w:pPr>
      <w:pBdr/>
      <w:spacing/>
      <w:ind/>
    </w:pPr>
    <w:tblPr>
      <w:tblStyleRowBandSize w:val="1"/>
      <w:tblStyleColBandSize w:val="1"/>
      <w:tblBorders>
        <w:top w:val="single" w:color="da76ce" w:themeColor="accent5" w:themeTint="90" w:sz="4" w:space="0"/>
        <w:bottom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a76ce" w:themeColor="accent5" w:themeTint="90" w:sz="4" w:space="0"/>
          <w:left w:val="none" w:color="000000" w:sz="4" w:space="0"/>
          <w:bottom w:val="single" w:color="da76c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customStyle="1">
    <w:name w:val="List Table 2 - Accent 6"/>
    <w:basedOn w:val="907"/>
    <w:uiPriority w:val="99"/>
    <w:pPr>
      <w:pBdr/>
      <w:spacing/>
      <w:ind/>
    </w:pPr>
    <w:tblPr>
      <w:tblStyleRowBandSize w:val="1"/>
      <w:tblStyleColBandSize w:val="1"/>
      <w:tblBorders>
        <w:top w:val="single" w:color="94da7b" w:themeColor="accent6" w:themeTint="90" w:sz="4" w:space="0"/>
        <w:bottom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4da7b" w:themeColor="accent6" w:themeTint="90" w:sz="4" w:space="0"/>
          <w:left w:val="none" w:color="000000" w:sz="4" w:space="0"/>
          <w:bottom w:val="single" w:color="94da7b"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List Table 3"/>
    <w:basedOn w:val="907"/>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customStyle="1">
    <w:name w:val="List Table 3 - Accent 1"/>
    <w:basedOn w:val="907"/>
    <w:uiPriority w:val="99"/>
    <w:pPr>
      <w:pBdr/>
      <w:spacing/>
      <w:ind/>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cPr>
      <w:tcBorders/>
    </w:tcPr>
    <w:tblStylePr w:type="band1Horz">
      <w:rPr>
        <w:rFonts w:ascii="Arial" w:hAnsi="Arial"/>
        <w:color w:val="404040"/>
        <w:sz w:val="22"/>
      </w:rPr>
      <w:pPr>
        <w:pBdr/>
        <w:spacing/>
        <w:ind/>
      </w:pPr>
      <w:tblPr>
        <w:tblBorders/>
      </w:tblPr>
      <w:tcPr>
        <w:tcBorders>
          <w:top w:val="single" w:color="156082" w:themeColor="accent1" w:sz="4" w:space="0"/>
          <w:bottom w:val="single" w:color="156082" w:themeColor="accent1" w:sz="4" w:space="0"/>
        </w:tcBorders>
      </w:tcPr>
    </w:tblStylePr>
    <w:tblStylePr w:type="band1Vert">
      <w:rPr>
        <w:rFonts w:ascii="Arial" w:hAnsi="Arial"/>
        <w:color w:val="404040"/>
        <w:sz w:val="22"/>
      </w:rPr>
      <w:pPr>
        <w:pBdr/>
        <w:spacing/>
        <w:ind/>
      </w:pPr>
      <w:tblPr>
        <w:tblBorders/>
      </w:tblPr>
      <w:tcPr>
        <w:tcBorders>
          <w:left w:val="single" w:color="156082" w:themeColor="accent1" w:sz="4" w:space="0"/>
          <w:right w:val="single" w:color="156082"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customStyle="1">
    <w:name w:val="List Table 3 - Accent 2"/>
    <w:basedOn w:val="907"/>
    <w:uiPriority w:val="99"/>
    <w:pPr>
      <w:pBdr/>
      <w:spacing/>
      <w:ind/>
    </w:pPr>
    <w:tblPr>
      <w:tblStyleRowBandSize w:val="1"/>
      <w:tblStyleColBandSize w:val="1"/>
      <w:tblBorders>
        <w:top w:val="single" w:color="f2aa85" w:themeColor="accent2" w:themeTint="97" w:sz="4" w:space="0"/>
        <w:left w:val="single" w:color="f2aa85" w:themeColor="accent2" w:themeTint="97" w:sz="4" w:space="0"/>
        <w:bottom w:val="single" w:color="f2aa85" w:themeColor="accent2" w:themeTint="97" w:sz="4" w:space="0"/>
        <w:right w:val="single" w:color="f2aa8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2aa85" w:themeColor="accent2" w:themeTint="97" w:sz="4" w:space="0"/>
          <w:bottom w:val="single" w:color="f2aa85" w:themeColor="accent2" w:themeTint="97" w:sz="4" w:space="0"/>
        </w:tcBorders>
      </w:tcPr>
    </w:tblStylePr>
    <w:tblStylePr w:type="band1Vert">
      <w:rPr>
        <w:rFonts w:ascii="Arial" w:hAnsi="Arial"/>
        <w:color w:val="404040"/>
        <w:sz w:val="22"/>
      </w:rPr>
      <w:pPr>
        <w:pBdr/>
        <w:spacing/>
        <w:ind/>
      </w:pPr>
      <w:tblPr>
        <w:tblBorders/>
      </w:tblPr>
      <w:tcPr>
        <w:tcBorders>
          <w:left w:val="single" w:color="f2aa85" w:themeColor="accent2" w:themeTint="97" w:sz="4" w:space="0"/>
          <w:right w:val="single" w:color="f2aa8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2aa85" w:themeColor="accent2" w:themeTint="97" w:fill="f2aa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customStyle="1">
    <w:name w:val="List Table 3 - Accent 3"/>
    <w:basedOn w:val="907"/>
    <w:uiPriority w:val="99"/>
    <w:pPr>
      <w:pBdr/>
      <w:spacing/>
      <w:ind/>
    </w:pPr>
    <w:tblPr>
      <w:tblStyleRowBandSize w:val="1"/>
      <w:tblStyleColBandSize w:val="1"/>
      <w:tblBorders>
        <w:top w:val="single" w:color="48d45b" w:themeColor="accent3" w:themeTint="98" w:sz="4" w:space="0"/>
        <w:left w:val="single" w:color="48d45b" w:themeColor="accent3" w:themeTint="98" w:sz="4" w:space="0"/>
        <w:bottom w:val="single" w:color="48d45b" w:themeColor="accent3" w:themeTint="98" w:sz="4" w:space="0"/>
        <w:right w:val="single" w:color="48d45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48d45b" w:themeColor="accent3" w:themeTint="98" w:sz="4" w:space="0"/>
          <w:bottom w:val="single" w:color="48d45b" w:themeColor="accent3" w:themeTint="98" w:sz="4" w:space="0"/>
        </w:tcBorders>
      </w:tcPr>
    </w:tblStylePr>
    <w:tblStylePr w:type="band1Vert">
      <w:rPr>
        <w:rFonts w:ascii="Arial" w:hAnsi="Arial"/>
        <w:color w:val="404040"/>
        <w:sz w:val="22"/>
      </w:rPr>
      <w:pPr>
        <w:pBdr/>
        <w:spacing/>
        <w:ind/>
      </w:pPr>
      <w:tblPr>
        <w:tblBorders/>
      </w:tblPr>
      <w:tcPr>
        <w:tcBorders>
          <w:left w:val="single" w:color="48d45b" w:themeColor="accent3" w:themeTint="98" w:sz="4" w:space="0"/>
          <w:right w:val="single" w:color="48d45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8d45b"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customStyle="1">
    <w:name w:val="List Table 3 - Accent 4"/>
    <w:basedOn w:val="907"/>
    <w:uiPriority w:val="99"/>
    <w:pPr>
      <w:pBdr/>
      <w:spacing/>
      <w:ind/>
    </w:pPr>
    <w:tblPr>
      <w:tblStyleRowBandSize w:val="1"/>
      <w:tblStyleColBandSize w:val="1"/>
      <w:tblBorders>
        <w:top w:val="single" w:color="5fcaf3" w:themeColor="accent4" w:themeTint="9A" w:sz="4" w:space="0"/>
        <w:left w:val="single" w:color="5fcaf3" w:themeColor="accent4" w:themeTint="9A" w:sz="4" w:space="0"/>
        <w:bottom w:val="single" w:color="5fcaf3" w:themeColor="accent4" w:themeTint="9A" w:sz="4" w:space="0"/>
        <w:right w:val="single" w:color="5fcaf3"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5fcaf3" w:themeColor="accent4" w:themeTint="9A" w:sz="4" w:space="0"/>
          <w:bottom w:val="single" w:color="5fcaf3" w:themeColor="accent4" w:themeTint="9A" w:sz="4" w:space="0"/>
        </w:tcBorders>
      </w:tcPr>
    </w:tblStylePr>
    <w:tblStylePr w:type="band1Vert">
      <w:rPr>
        <w:rFonts w:ascii="Arial" w:hAnsi="Arial"/>
        <w:color w:val="404040"/>
        <w:sz w:val="22"/>
      </w:rPr>
      <w:pPr>
        <w:pBdr/>
        <w:spacing/>
        <w:ind/>
      </w:pPr>
      <w:tblPr>
        <w:tblBorders/>
      </w:tblPr>
      <w:tcPr>
        <w:tcBorders>
          <w:left w:val="single" w:color="5fcaf3" w:themeColor="accent4" w:themeTint="9A" w:sz="4" w:space="0"/>
          <w:right w:val="single" w:color="5fcaf3"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fcaf3" w:themeColor="accent4" w:themeTint="9A" w:fill="5fcaf3"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customStyle="1">
    <w:name w:val="List Table 3 - Accent 5"/>
    <w:basedOn w:val="907"/>
    <w:uiPriority w:val="99"/>
    <w:pPr>
      <w:pBdr/>
      <w:spacing/>
      <w:ind/>
    </w:pPr>
    <w:tblPr>
      <w:tblStyleRowBandSize w:val="1"/>
      <w:tblStyleColBandSize w:val="1"/>
      <w:tblBorders>
        <w:top w:val="single" w:color="d76ccb" w:themeColor="accent5" w:themeTint="9A" w:sz="4" w:space="0"/>
        <w:left w:val="single" w:color="d76ccb" w:themeColor="accent5" w:themeTint="9A" w:sz="4" w:space="0"/>
        <w:bottom w:val="single" w:color="d76ccb" w:themeColor="accent5" w:themeTint="9A" w:sz="4" w:space="0"/>
        <w:right w:val="single" w:color="d76ccb"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d76ccb" w:themeColor="accent5" w:themeTint="9A" w:sz="4" w:space="0"/>
          <w:bottom w:val="single" w:color="d76ccb" w:themeColor="accent5" w:themeTint="9A" w:sz="4" w:space="0"/>
        </w:tcBorders>
      </w:tcPr>
    </w:tblStylePr>
    <w:tblStylePr w:type="band1Vert">
      <w:rPr>
        <w:rFonts w:ascii="Arial" w:hAnsi="Arial"/>
        <w:color w:val="404040"/>
        <w:sz w:val="22"/>
      </w:rPr>
      <w:pPr>
        <w:pBdr/>
        <w:spacing/>
        <w:ind/>
      </w:pPr>
      <w:tblPr>
        <w:tblBorders/>
      </w:tblPr>
      <w:tcPr>
        <w:tcBorders>
          <w:left w:val="single" w:color="d76ccb" w:themeColor="accent5" w:themeTint="9A" w:sz="4" w:space="0"/>
          <w:right w:val="single" w:color="d76ccb"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76ccb" w:themeColor="accent5" w:themeTint="9A" w:fill="d76cc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customStyle="1">
    <w:name w:val="List Table 3 - Accent 6"/>
    <w:basedOn w:val="907"/>
    <w:uiPriority w:val="99"/>
    <w:pPr>
      <w:pBdr/>
      <w:spacing/>
      <w:ind/>
    </w:pPr>
    <w:tblPr>
      <w:tblStyleRowBandSize w:val="1"/>
      <w:tblStyleColBandSize w:val="1"/>
      <w:tblBorders>
        <w:top w:val="single" w:color="8ed873" w:themeColor="accent6" w:themeTint="98" w:sz="4" w:space="0"/>
        <w:left w:val="single" w:color="8ed873" w:themeColor="accent6" w:themeTint="98" w:sz="4" w:space="0"/>
        <w:bottom w:val="single" w:color="8ed873" w:themeColor="accent6" w:themeTint="98" w:sz="4" w:space="0"/>
        <w:right w:val="single" w:color="8ed873"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8ed873" w:themeColor="accent6" w:themeTint="98" w:sz="4" w:space="0"/>
          <w:bottom w:val="single" w:color="8ed873" w:themeColor="accent6" w:themeTint="98" w:sz="4" w:space="0"/>
        </w:tcBorders>
      </w:tcPr>
    </w:tblStylePr>
    <w:tblStylePr w:type="band1Vert">
      <w:rPr>
        <w:rFonts w:ascii="Arial" w:hAnsi="Arial"/>
        <w:color w:val="404040"/>
        <w:sz w:val="22"/>
      </w:rPr>
      <w:pPr>
        <w:pBdr/>
        <w:spacing/>
        <w:ind/>
      </w:pPr>
      <w:tblPr>
        <w:tblBorders/>
      </w:tblPr>
      <w:tcPr>
        <w:tcBorders>
          <w:left w:val="single" w:color="8ed873" w:themeColor="accent6" w:themeTint="98" w:sz="4" w:space="0"/>
          <w:right w:val="single" w:color="8ed873"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ed873" w:themeColor="accent6" w:themeTint="98" w:fill="8ed873"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st Table 4"/>
    <w:basedOn w:val="907"/>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customStyle="1">
    <w:name w:val="List Table 4 - Accent 1"/>
    <w:basedOn w:val="907"/>
    <w:uiPriority w:val="99"/>
    <w:pPr>
      <w:pBdr/>
      <w:spacing/>
      <w:ind/>
    </w:pPr>
    <w:tblPr>
      <w:tblStyleRowBandSize w:val="1"/>
      <w:tblStyleColBandSize w:val="1"/>
      <w:tblBorders>
        <w:top w:val="single" w:color="50b4e2" w:themeColor="accent1" w:themeTint="90" w:sz="4" w:space="0"/>
        <w:left w:val="single" w:color="50b4e2" w:themeColor="accent1" w:themeTint="90" w:sz="4" w:space="0"/>
        <w:bottom w:val="single" w:color="50b4e2" w:themeColor="accent1" w:themeTint="90" w:sz="4" w:space="0"/>
        <w:right w:val="single" w:color="50b4e2" w:themeColor="accent1" w:themeTint="90" w:sz="4" w:space="0"/>
        <w:insideH w:val="single" w:color="50b4e2" w:themeColor="accent1" w:themeTint="90" w:sz="4" w:space="0"/>
      </w:tblBorders>
    </w:tblPr>
    <w:tcPr>
      <w:tcBorders/>
    </w:tcPr>
    <w:tblStylePr w:type="band1Horz">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b1def2"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56082"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customStyle="1">
    <w:name w:val="List Table 4 - Accent 2"/>
    <w:basedOn w:val="907"/>
    <w:uiPriority w:val="99"/>
    <w:pPr>
      <w:pBdr/>
      <w:spacing/>
      <w:ind/>
    </w:pPr>
    <w:tblPr>
      <w:tblStyleRowBandSize w:val="1"/>
      <w:tblStyleColBandSize w:val="1"/>
      <w:tblBorders>
        <w:top w:val="single" w:color="f2ae8b" w:themeColor="accent2" w:themeTint="90" w:sz="4" w:space="0"/>
        <w:left w:val="single" w:color="f2ae8b" w:themeColor="accent2" w:themeTint="90" w:sz="4" w:space="0"/>
        <w:bottom w:val="single" w:color="f2ae8b" w:themeColor="accent2" w:themeTint="90" w:sz="4" w:space="0"/>
        <w:right w:val="single" w:color="f2ae8b" w:themeColor="accent2" w:themeTint="90" w:sz="4" w:space="0"/>
        <w:insideH w:val="single" w:color="f2ae8b" w:themeColor="accent2" w:themeTint="90" w:sz="4" w:space="0"/>
      </w:tblBorders>
    </w:tblPr>
    <w:tcPr>
      <w:tcBorders/>
    </w:tcPr>
    <w:tblStylePr w:type="band1Horz">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1Vert">
      <w:rPr>
        <w:rFonts w:ascii="Arial" w:hAnsi="Arial"/>
        <w:color w:val="404040"/>
        <w:sz w:val="22"/>
      </w:rPr>
      <w:pPr>
        <w:pBdr/>
        <w:spacing/>
        <w:ind/>
      </w:pPr>
      <w:tblPr>
        <w:tblBorders/>
      </w:tblPr>
      <w:tcPr>
        <w:shd w:val="clear" w:color="f9dbcb" w:themeColor="accent2" w:themeTint="40" w:fill="f9db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97132"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customStyle="1">
    <w:name w:val="List Table 4 - Accent 3"/>
    <w:basedOn w:val="907"/>
    <w:uiPriority w:val="99"/>
    <w:pPr>
      <w:pBdr/>
      <w:spacing/>
      <w:ind/>
    </w:pPr>
    <w:tblPr>
      <w:tblStyleRowBandSize w:val="1"/>
      <w:tblStyleColBandSize w:val="1"/>
      <w:tblBorders>
        <w:top w:val="single" w:color="51d663" w:themeColor="accent3" w:themeTint="90" w:sz="4" w:space="0"/>
        <w:left w:val="single" w:color="51d663" w:themeColor="accent3" w:themeTint="90" w:sz="4" w:space="0"/>
        <w:bottom w:val="single" w:color="51d663" w:themeColor="accent3" w:themeTint="90" w:sz="4" w:space="0"/>
        <w:right w:val="single" w:color="51d663" w:themeColor="accent3" w:themeTint="90" w:sz="4" w:space="0"/>
        <w:insideH w:val="single" w:color="51d663" w:themeColor="accent3" w:themeTint="90" w:sz="4" w:space="0"/>
      </w:tblBorders>
    </w:tblPr>
    <w:tcPr>
      <w:tcBorders/>
    </w:tcPr>
    <w:tblStylePr w:type="band1Horz">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1Vert">
      <w:rPr>
        <w:rFonts w:ascii="Arial" w:hAnsi="Arial"/>
        <w:color w:val="404040"/>
        <w:sz w:val="22"/>
      </w:rPr>
      <w:pPr>
        <w:pBdr/>
        <w:spacing/>
        <w:ind/>
      </w:pPr>
      <w:tblPr>
        <w:tblBorders/>
      </w:tblPr>
      <w:tcPr>
        <w:shd w:val="clear" w:color="b2edb9" w:themeColor="accent3" w:themeTint="40" w:fill="b2edb9"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196b24"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customStyle="1">
    <w:name w:val="List Table 4 - Accent 4"/>
    <w:basedOn w:val="907"/>
    <w:uiPriority w:val="99"/>
    <w:pPr>
      <w:pBdr/>
      <w:spacing/>
      <w:ind/>
    </w:pPr>
    <w:tblPr>
      <w:tblStyleRowBandSize w:val="1"/>
      <w:tblStyleColBandSize w:val="1"/>
      <w:tblBorders>
        <w:top w:val="single" w:color="6acdf4" w:themeColor="accent4" w:themeTint="90" w:sz="4" w:space="0"/>
        <w:left w:val="single" w:color="6acdf4" w:themeColor="accent4" w:themeTint="90" w:sz="4" w:space="0"/>
        <w:bottom w:val="single" w:color="6acdf4" w:themeColor="accent4" w:themeTint="90" w:sz="4" w:space="0"/>
        <w:right w:val="single" w:color="6acdf4" w:themeColor="accent4" w:themeTint="90" w:sz="4" w:space="0"/>
        <w:insideH w:val="single" w:color="6acdf4" w:themeColor="accent4" w:themeTint="90" w:sz="4" w:space="0"/>
      </w:tblBorders>
    </w:tblPr>
    <w:tcPr>
      <w:tcBorders/>
    </w:tcPr>
    <w:tblStylePr w:type="band1Horz">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1Vert">
      <w:rPr>
        <w:rFonts w:ascii="Arial" w:hAnsi="Arial"/>
        <w:color w:val="404040"/>
        <w:sz w:val="22"/>
      </w:rPr>
      <w:pPr>
        <w:pBdr/>
        <w:spacing/>
        <w:ind/>
      </w:pPr>
      <w:tblPr>
        <w:tblBorders/>
      </w:tblPr>
      <w:tcPr>
        <w:shd w:val="clear" w:color="bce9fa" w:themeColor="accent4" w:themeTint="40" w:fill="bc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f9ed5"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customStyle="1">
    <w:name w:val="List Table 4 - Accent 5"/>
    <w:basedOn w:val="907"/>
    <w:uiPriority w:val="99"/>
    <w:pPr>
      <w:pBdr/>
      <w:spacing/>
      <w:ind/>
    </w:pPr>
    <w:tblPr>
      <w:tblStyleRowBandSize w:val="1"/>
      <w:tblStyleColBandSize w:val="1"/>
      <w:tblBorders>
        <w:top w:val="single" w:color="da76ce" w:themeColor="accent5" w:themeTint="90" w:sz="4" w:space="0"/>
        <w:left w:val="single" w:color="da76ce" w:themeColor="accent5" w:themeTint="90" w:sz="4" w:space="0"/>
        <w:bottom w:val="single" w:color="da76ce" w:themeColor="accent5" w:themeTint="90" w:sz="4" w:space="0"/>
        <w:right w:val="single" w:color="da76ce" w:themeColor="accent5" w:themeTint="90" w:sz="4" w:space="0"/>
        <w:insideH w:val="single" w:color="da76ce" w:themeColor="accent5" w:themeTint="90" w:sz="4" w:space="0"/>
      </w:tblBorders>
    </w:tblPr>
    <w:tcPr>
      <w:tcBorders/>
    </w:tcPr>
    <w:tblStylePr w:type="band1Horz">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1Vert">
      <w:rPr>
        <w:rFonts w:ascii="Arial" w:hAnsi="Arial"/>
        <w:color w:val="404040"/>
        <w:sz w:val="22"/>
      </w:rPr>
      <w:pPr>
        <w:pBdr/>
        <w:spacing/>
        <w:ind/>
      </w:pPr>
      <w:tblPr>
        <w:tblBorders/>
      </w:tblPr>
      <w:tcPr>
        <w:shd w:val="clear" w:color="eec2e9" w:themeColor="accent5" w:themeTint="40" w:fill="eec2e9"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02b93"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customStyle="1">
    <w:name w:val="List Table 4 - Accent 6"/>
    <w:basedOn w:val="907"/>
    <w:uiPriority w:val="99"/>
    <w:pPr>
      <w:pBdr/>
      <w:spacing/>
      <w:ind/>
    </w:pPr>
    <w:tblPr>
      <w:tblStyleRowBandSize w:val="1"/>
      <w:tblStyleColBandSize w:val="1"/>
      <w:tblBorders>
        <w:top w:val="single" w:color="94da7b" w:themeColor="accent6" w:themeTint="90" w:sz="4" w:space="0"/>
        <w:left w:val="single" w:color="94da7b" w:themeColor="accent6" w:themeTint="90" w:sz="4" w:space="0"/>
        <w:bottom w:val="single" w:color="94da7b" w:themeColor="accent6" w:themeTint="90" w:sz="4" w:space="0"/>
        <w:right w:val="single" w:color="94da7b" w:themeColor="accent6" w:themeTint="90" w:sz="4" w:space="0"/>
        <w:insideH w:val="single" w:color="94da7b" w:themeColor="accent6" w:themeTint="90" w:sz="4" w:space="0"/>
      </w:tblBorders>
    </w:tblPr>
    <w:tcPr>
      <w:tcBorders/>
    </w:tcPr>
    <w:tblStylePr w:type="band1Horz">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1Vert">
      <w:rPr>
        <w:rFonts w:ascii="Arial" w:hAnsi="Arial"/>
        <w:color w:val="404040"/>
        <w:sz w:val="22"/>
      </w:rPr>
      <w:pPr>
        <w:pBdr/>
        <w:spacing/>
        <w:ind/>
      </w:pPr>
      <w:tblPr>
        <w:tblBorders/>
      </w:tblPr>
      <w:tcPr>
        <w:shd w:val="clear" w:color="cfefc4" w:themeColor="accent6" w:themeTint="40" w:fill="cfefc4"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ea72e"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5 Dark"/>
    <w:basedOn w:val="907"/>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customStyle="1">
    <w:name w:val="List Table 5 Dark - Accent 1"/>
    <w:basedOn w:val="907"/>
    <w:uiPriority w:val="99"/>
    <w:pPr>
      <w:pBdr/>
      <w:spacing/>
      <w:ind/>
    </w:pPr>
    <w:tblPr>
      <w:tblStyleRowBandSize w:val="1"/>
      <w:tblStyleColBandSize w:val="1"/>
      <w:tblBorders>
        <w:top w:val="single" w:color="156082" w:themeColor="accent1" w:sz="32" w:space="0"/>
        <w:left w:val="single" w:color="156082" w:themeColor="accent1" w:sz="32" w:space="0"/>
        <w:bottom w:val="single" w:color="156082" w:themeColor="accent1" w:sz="32" w:space="0"/>
        <w:right w:val="single" w:color="156082" w:themeColor="accent1" w:sz="32" w:space="0"/>
      </w:tblBorders>
      <w:shd w:val="clear" w:color="156082" w:themeColor="accent1" w:fill="156082" w:themeFill="accent1"/>
    </w:tblPr>
    <w:tcPr>
      <w:tcBorders/>
    </w:tcPr>
    <w:tblStylePr w:type="band1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156082" w:themeColor="accent1" w:fill="156082"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156082" w:themeColor="accent1" w:fill="156082"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156082"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156082" w:themeColor="accent1" w:fill="156082" w:themeFill="accent1"/>
        <w:tcBorders>
          <w:top w:val="single" w:color="156082"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156082"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customStyle="1">
    <w:name w:val="List Table 5 Dark - Accent 2"/>
    <w:basedOn w:val="907"/>
    <w:uiPriority w:val="99"/>
    <w:pPr>
      <w:pBdr/>
      <w:spacing/>
      <w:ind/>
    </w:pPr>
    <w:tblPr>
      <w:tblStyleRowBandSize w:val="1"/>
      <w:tblStyleColBandSize w:val="1"/>
      <w:tblBorders>
        <w:top w:val="single" w:color="f2aa85" w:themeColor="accent2" w:themeTint="97" w:sz="32" w:space="0"/>
        <w:left w:val="single" w:color="f2aa85" w:themeColor="accent2" w:themeTint="97" w:sz="32" w:space="0"/>
        <w:bottom w:val="single" w:color="f2aa85" w:themeColor="accent2" w:themeTint="97" w:sz="32" w:space="0"/>
        <w:right w:val="single" w:color="f2aa85" w:themeColor="accent2" w:themeTint="97" w:sz="32" w:space="0"/>
      </w:tblBorders>
      <w:shd w:val="clear" w:color="f2aa85" w:themeColor="accent2" w:themeTint="97" w:fill="f2aa85" w:themeFill="accent2" w:themeFillTint="97"/>
    </w:tblPr>
    <w:tcPr>
      <w:tcBorders/>
    </w:tcPr>
    <w:tblStylePr w:type="band1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2aa85" w:themeColor="accent2" w:themeTint="97" w:fill="f2aa8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2aa85" w:themeColor="accent2" w:themeTint="97" w:fill="f2aa8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2aa8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2aa85" w:themeColor="accent2" w:themeTint="97" w:fill="f2aa85" w:themeFill="accent2" w:themeFillTint="97"/>
        <w:tcBorders>
          <w:top w:val="single" w:color="f2aa8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2aa8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customStyle="1">
    <w:name w:val="List Table 5 Dark - Accent 3"/>
    <w:basedOn w:val="907"/>
    <w:uiPriority w:val="99"/>
    <w:pPr>
      <w:pBdr/>
      <w:spacing/>
      <w:ind/>
    </w:pPr>
    <w:tblPr>
      <w:tblStyleRowBandSize w:val="1"/>
      <w:tblStyleColBandSize w:val="1"/>
      <w:tblBorders>
        <w:top w:val="single" w:color="48d45b" w:themeColor="accent3" w:themeTint="98" w:sz="32" w:space="0"/>
        <w:left w:val="single" w:color="48d45b" w:themeColor="accent3" w:themeTint="98" w:sz="32" w:space="0"/>
        <w:bottom w:val="single" w:color="48d45b" w:themeColor="accent3" w:themeTint="98" w:sz="32" w:space="0"/>
        <w:right w:val="single" w:color="48d45b" w:themeColor="accent3" w:themeTint="98" w:sz="32" w:space="0"/>
      </w:tblBorders>
      <w:shd w:val="clear" w:color="48d45b" w:themeColor="accent3" w:themeTint="98" w:fill="48d45b" w:themeFill="accent3" w:themeFillTint="98"/>
    </w:tblPr>
    <w:tcPr>
      <w:tcBorders/>
    </w:tcPr>
    <w:tblStylePr w:type="band1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48d45b" w:themeColor="accent3" w:themeTint="98" w:fill="48d45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48d45b" w:themeColor="accent3" w:themeTint="98" w:fill="48d45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8d45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8d45b" w:themeColor="accent3" w:themeTint="98" w:fill="48d45b" w:themeFill="accent3" w:themeFillTint="98"/>
        <w:tcBorders>
          <w:top w:val="single" w:color="48d45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8d45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customStyle="1">
    <w:name w:val="List Table 5 Dark - Accent 4"/>
    <w:basedOn w:val="907"/>
    <w:uiPriority w:val="99"/>
    <w:pPr>
      <w:pBdr/>
      <w:spacing/>
      <w:ind/>
    </w:pPr>
    <w:tblPr>
      <w:tblStyleRowBandSize w:val="1"/>
      <w:tblStyleColBandSize w:val="1"/>
      <w:tblBorders>
        <w:top w:val="single" w:color="5fcaf3" w:themeColor="accent4" w:themeTint="9A" w:sz="32" w:space="0"/>
        <w:left w:val="single" w:color="5fcaf3" w:themeColor="accent4" w:themeTint="9A" w:sz="32" w:space="0"/>
        <w:bottom w:val="single" w:color="5fcaf3" w:themeColor="accent4" w:themeTint="9A" w:sz="32" w:space="0"/>
        <w:right w:val="single" w:color="5fcaf3" w:themeColor="accent4" w:themeTint="9A" w:sz="32" w:space="0"/>
      </w:tblBorders>
      <w:shd w:val="clear" w:color="5fcaf3" w:themeColor="accent4" w:themeTint="9A" w:fill="5fcaf3" w:themeFill="accent4" w:themeFillTint="9A"/>
    </w:tblPr>
    <w:tcPr>
      <w:tcBorders/>
    </w:tcPr>
    <w:tblStylePr w:type="band1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5fcaf3" w:themeColor="accent4" w:themeTint="9A" w:fill="5fcaf3"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5fcaf3" w:themeColor="accent4" w:themeTint="9A" w:fill="5fcaf3"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5fcaf3"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5fcaf3" w:themeColor="accent4" w:themeTint="9A" w:fill="5fcaf3" w:themeFill="accent4" w:themeFillTint="9A"/>
        <w:tcBorders>
          <w:top w:val="single" w:color="5fcaf3"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5fcaf3"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customStyle="1">
    <w:name w:val="List Table 5 Dark - Accent 5"/>
    <w:basedOn w:val="907"/>
    <w:uiPriority w:val="99"/>
    <w:pPr>
      <w:pBdr/>
      <w:spacing/>
      <w:ind/>
    </w:pPr>
    <w:tblPr>
      <w:tblStyleRowBandSize w:val="1"/>
      <w:tblStyleColBandSize w:val="1"/>
      <w:tblBorders>
        <w:top w:val="single" w:color="d76ccb" w:themeColor="accent5" w:themeTint="9A" w:sz="32" w:space="0"/>
        <w:left w:val="single" w:color="d76ccb" w:themeColor="accent5" w:themeTint="9A" w:sz="32" w:space="0"/>
        <w:bottom w:val="single" w:color="d76ccb" w:themeColor="accent5" w:themeTint="9A" w:sz="32" w:space="0"/>
        <w:right w:val="single" w:color="d76ccb" w:themeColor="accent5" w:themeTint="9A" w:sz="32" w:space="0"/>
      </w:tblBorders>
      <w:shd w:val="clear" w:color="d76ccb" w:themeColor="accent5" w:themeTint="9A" w:fill="d76ccb" w:themeFill="accent5" w:themeFillTint="9A"/>
    </w:tblPr>
    <w:tcPr>
      <w:tcBorders/>
    </w:tcPr>
    <w:tblStylePr w:type="band1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d76ccb" w:themeColor="accent5" w:themeTint="9A" w:fill="d76ccb"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d76ccb" w:themeColor="accent5" w:themeTint="9A" w:fill="d76ccb"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76ccb"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76ccb" w:themeColor="accent5" w:themeTint="9A" w:fill="d76ccb" w:themeFill="accent5" w:themeFillTint="9A"/>
        <w:tcBorders>
          <w:top w:val="single" w:color="d76ccb"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76ccb"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customStyle="1">
    <w:name w:val="List Table 5 Dark - Accent 6"/>
    <w:basedOn w:val="907"/>
    <w:uiPriority w:val="99"/>
    <w:pPr>
      <w:pBdr/>
      <w:spacing/>
      <w:ind/>
    </w:pPr>
    <w:tblPr>
      <w:tblStyleRowBandSize w:val="1"/>
      <w:tblStyleColBandSize w:val="1"/>
      <w:tblBorders>
        <w:top w:val="single" w:color="8ed873" w:themeColor="accent6" w:themeTint="98" w:sz="32" w:space="0"/>
        <w:left w:val="single" w:color="8ed873" w:themeColor="accent6" w:themeTint="98" w:sz="32" w:space="0"/>
        <w:bottom w:val="single" w:color="8ed873" w:themeColor="accent6" w:themeTint="98" w:sz="32" w:space="0"/>
        <w:right w:val="single" w:color="8ed873" w:themeColor="accent6" w:themeTint="98" w:sz="32" w:space="0"/>
      </w:tblBorders>
      <w:shd w:val="clear" w:color="8ed873" w:themeColor="accent6" w:themeTint="98" w:fill="8ed873" w:themeFill="accent6" w:themeFillTint="98"/>
    </w:tblPr>
    <w:tcPr>
      <w:tcBorders/>
    </w:tcPr>
    <w:tblStylePr w:type="band1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8ed873" w:themeColor="accent6" w:themeTint="98" w:fill="8ed873"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8ed873" w:themeColor="accent6" w:themeTint="98" w:fill="8ed873"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8ed873"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8ed873" w:themeColor="accent6" w:themeTint="98" w:fill="8ed873" w:themeFill="accent6" w:themeFillTint="98"/>
        <w:tcBorders>
          <w:top w:val="single" w:color="8ed873"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8ed873"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6 Colorful"/>
    <w:basedOn w:val="907"/>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customStyle="1">
    <w:name w:val="List Table 6 Colorful - Accent 1"/>
    <w:basedOn w:val="907"/>
    <w:uiPriority w:val="99"/>
    <w:pPr>
      <w:pBdr/>
      <w:spacing/>
      <w:ind/>
    </w:pPr>
    <w:tblPr>
      <w:tblStyleRowBandSize w:val="1"/>
      <w:tblStyleColBandSize w:val="1"/>
      <w:tblBorders>
        <w:top w:val="single" w:color="156082" w:themeColor="accent1" w:sz="4" w:space="0"/>
        <w:bottom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74b" w:themeColor="accent1" w:themeShade="95"/>
      </w:rPr>
      <w:pPr>
        <w:pBdr/>
        <w:spacing/>
        <w:ind/>
      </w:pPr>
      <w:tblPr>
        <w:tblBorders/>
      </w:tblPr>
      <w:tcPr>
        <w:tcBorders/>
      </w:tcPr>
    </w:tblStylePr>
    <w:tblStylePr w:type="firstRow">
      <w:rPr>
        <w:b/>
        <w:color w:val="0c374b" w:themeColor="accent1" w:themeShade="95"/>
      </w:rPr>
      <w:pPr>
        <w:pBdr/>
        <w:spacing/>
        <w:ind/>
      </w:pPr>
      <w:tblPr>
        <w:tblBorders/>
      </w:tblPr>
      <w:tcPr>
        <w:tcBorders>
          <w:bottom w:val="single" w:color="156082" w:themeColor="accent1" w:sz="4" w:space="0"/>
        </w:tcBorders>
      </w:tcPr>
    </w:tblStylePr>
    <w:tblStylePr w:type="lastCol">
      <w:rPr>
        <w:b/>
        <w:color w:val="0c374b" w:themeColor="accent1" w:themeShade="95"/>
      </w:rPr>
      <w:pPr>
        <w:pBdr/>
        <w:spacing/>
        <w:ind/>
      </w:pPr>
      <w:tblPr>
        <w:tblBorders/>
      </w:tblPr>
      <w:tcPr>
        <w:tcBorders/>
      </w:tcPr>
    </w:tblStylePr>
    <w:tblStylePr w:type="lastRow">
      <w:rPr>
        <w:b/>
        <w:color w:val="0c374b" w:themeColor="accent1" w:themeShade="95"/>
      </w:rPr>
      <w:pPr>
        <w:pBdr/>
        <w:spacing/>
        <w:ind/>
      </w:pPr>
      <w:tblPr>
        <w:tblBorders/>
      </w:tblPr>
      <w:tcPr>
        <w:tcBorders>
          <w:top w:val="single" w:color="15608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customStyle="1">
    <w:name w:val="List Table 6 Colorful - Accent 2"/>
    <w:basedOn w:val="907"/>
    <w:uiPriority w:val="99"/>
    <w:pPr>
      <w:pBdr/>
      <w:spacing/>
      <w:ind/>
    </w:pPr>
    <w:tblPr>
      <w:tblStyleRowBandSize w:val="1"/>
      <w:tblStyleColBandSize w:val="1"/>
      <w:tblBorders>
        <w:top w:val="single" w:color="f2aa85" w:themeColor="accent2" w:themeTint="97" w:sz="4" w:space="0"/>
        <w:bottom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2aa85" w:themeColor="accent2" w:themeTint="97" w:themeShade="95"/>
      </w:rPr>
      <w:pPr>
        <w:pBdr/>
        <w:spacing/>
        <w:ind/>
      </w:pPr>
      <w:tblPr>
        <w:tblBorders/>
      </w:tblPr>
      <w:tcPr>
        <w:tcBorders/>
      </w:tcPr>
    </w:tblStylePr>
    <w:tblStylePr w:type="firstRow">
      <w:rPr>
        <w:b/>
        <w:color w:val="f2aa85" w:themeColor="accent2" w:themeTint="97" w:themeShade="95"/>
      </w:rPr>
      <w:pPr>
        <w:pBdr/>
        <w:spacing/>
        <w:ind/>
      </w:pPr>
      <w:tblPr>
        <w:tblBorders/>
      </w:tblPr>
      <w:tcPr>
        <w:tcBorders>
          <w:bottom w:val="single" w:color="f2aa85" w:themeColor="accent2" w:themeTint="97" w:sz="4" w:space="0"/>
        </w:tcBorders>
      </w:tcPr>
    </w:tblStylePr>
    <w:tblStylePr w:type="lastCol">
      <w:rPr>
        <w:b/>
        <w:color w:val="f2aa85" w:themeColor="accent2" w:themeTint="97" w:themeShade="95"/>
      </w:rPr>
      <w:pPr>
        <w:pBdr/>
        <w:spacing/>
        <w:ind/>
      </w:pPr>
      <w:tblPr>
        <w:tblBorders/>
      </w:tblPr>
      <w:tcPr>
        <w:tcBorders/>
      </w:tcPr>
    </w:tblStylePr>
    <w:tblStylePr w:type="lastRow">
      <w:rPr>
        <w:b/>
        <w:color w:val="f2aa85" w:themeColor="accent2" w:themeTint="97" w:themeShade="95"/>
      </w:rPr>
      <w:pPr>
        <w:pBdr/>
        <w:spacing/>
        <w:ind/>
      </w:pPr>
      <w:tblPr>
        <w:tblBorders/>
      </w:tblPr>
      <w:tcPr>
        <w:tcBorders>
          <w:top w:val="single" w:color="f2aa8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customStyle="1">
    <w:name w:val="List Table 6 Colorful - Accent 3"/>
    <w:basedOn w:val="907"/>
    <w:uiPriority w:val="99"/>
    <w:pPr>
      <w:pBdr/>
      <w:spacing/>
      <w:ind/>
    </w:pPr>
    <w:tblPr>
      <w:tblStyleRowBandSize w:val="1"/>
      <w:tblStyleColBandSize w:val="1"/>
      <w:tblBorders>
        <w:top w:val="single" w:color="48d45b" w:themeColor="accent3" w:themeTint="98" w:sz="4" w:space="0"/>
        <w:bottom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8d45b" w:themeColor="accent3" w:themeTint="98" w:themeShade="95"/>
      </w:rPr>
      <w:pPr>
        <w:pBdr/>
        <w:spacing/>
        <w:ind/>
      </w:pPr>
      <w:tblPr>
        <w:tblBorders/>
      </w:tblPr>
      <w:tcPr>
        <w:tcBorders/>
      </w:tcPr>
    </w:tblStylePr>
    <w:tblStylePr w:type="firstRow">
      <w:rPr>
        <w:b/>
        <w:color w:val="48d45b" w:themeColor="accent3" w:themeTint="98" w:themeShade="95"/>
      </w:rPr>
      <w:pPr>
        <w:pBdr/>
        <w:spacing/>
        <w:ind/>
      </w:pPr>
      <w:tblPr>
        <w:tblBorders/>
      </w:tblPr>
      <w:tcPr>
        <w:tcBorders>
          <w:bottom w:val="single" w:color="48d45b" w:themeColor="accent3" w:themeTint="98" w:sz="4" w:space="0"/>
        </w:tcBorders>
      </w:tcPr>
    </w:tblStylePr>
    <w:tblStylePr w:type="lastCol">
      <w:rPr>
        <w:b/>
        <w:color w:val="48d45b" w:themeColor="accent3" w:themeTint="98" w:themeShade="95"/>
      </w:rPr>
      <w:pPr>
        <w:pBdr/>
        <w:spacing/>
        <w:ind/>
      </w:pPr>
      <w:tblPr>
        <w:tblBorders/>
      </w:tblPr>
      <w:tcPr>
        <w:tcBorders/>
      </w:tcPr>
    </w:tblStylePr>
    <w:tblStylePr w:type="lastRow">
      <w:rPr>
        <w:b/>
        <w:color w:val="48d45b" w:themeColor="accent3" w:themeTint="98" w:themeShade="95"/>
      </w:rPr>
      <w:pPr>
        <w:pBdr/>
        <w:spacing/>
        <w:ind/>
      </w:pPr>
      <w:tblPr>
        <w:tblBorders/>
      </w:tblPr>
      <w:tcPr>
        <w:tcBorders>
          <w:top w:val="single" w:color="48d45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customStyle="1">
    <w:name w:val="List Table 6 Colorful - Accent 4"/>
    <w:basedOn w:val="907"/>
    <w:uiPriority w:val="99"/>
    <w:pPr>
      <w:pBdr/>
      <w:spacing/>
      <w:ind/>
    </w:pPr>
    <w:tblPr>
      <w:tblStyleRowBandSize w:val="1"/>
      <w:tblStyleColBandSize w:val="1"/>
      <w:tblBorders>
        <w:top w:val="single" w:color="5fcaf3" w:themeColor="accent4" w:themeTint="9A" w:sz="4" w:space="0"/>
        <w:bottom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fcaf3" w:themeColor="accent4" w:themeTint="9A" w:themeShade="95"/>
      </w:rPr>
      <w:pPr>
        <w:pBdr/>
        <w:spacing/>
        <w:ind/>
      </w:pPr>
      <w:tblPr>
        <w:tblBorders/>
      </w:tblPr>
      <w:tcPr>
        <w:tcBorders/>
      </w:tcPr>
    </w:tblStylePr>
    <w:tblStylePr w:type="firstRow">
      <w:rPr>
        <w:b/>
        <w:color w:val="5fcaf3" w:themeColor="accent4" w:themeTint="9A" w:themeShade="95"/>
      </w:rPr>
      <w:pPr>
        <w:pBdr/>
        <w:spacing/>
        <w:ind/>
      </w:pPr>
      <w:tblPr>
        <w:tblBorders/>
      </w:tblPr>
      <w:tcPr>
        <w:tcBorders>
          <w:bottom w:val="single" w:color="5fcaf3" w:themeColor="accent4" w:themeTint="9A" w:sz="4" w:space="0"/>
        </w:tcBorders>
      </w:tcPr>
    </w:tblStylePr>
    <w:tblStylePr w:type="lastCol">
      <w:rPr>
        <w:b/>
        <w:color w:val="5fcaf3" w:themeColor="accent4" w:themeTint="9A" w:themeShade="95"/>
      </w:rPr>
      <w:pPr>
        <w:pBdr/>
        <w:spacing/>
        <w:ind/>
      </w:pPr>
      <w:tblPr>
        <w:tblBorders/>
      </w:tblPr>
      <w:tcPr>
        <w:tcBorders/>
      </w:tcPr>
    </w:tblStylePr>
    <w:tblStylePr w:type="lastRow">
      <w:rPr>
        <w:b/>
        <w:color w:val="5fcaf3" w:themeColor="accent4" w:themeTint="9A" w:themeShade="95"/>
      </w:rPr>
      <w:pPr>
        <w:pBdr/>
        <w:spacing/>
        <w:ind/>
      </w:pPr>
      <w:tblPr>
        <w:tblBorders/>
      </w:tblPr>
      <w:tcPr>
        <w:tcBorders>
          <w:top w:val="single" w:color="5fcaf3"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customStyle="1">
    <w:name w:val="List Table 6 Colorful - Accent 5"/>
    <w:basedOn w:val="907"/>
    <w:uiPriority w:val="99"/>
    <w:pPr>
      <w:pBdr/>
      <w:spacing/>
      <w:ind/>
    </w:pPr>
    <w:tblPr>
      <w:tblStyleRowBandSize w:val="1"/>
      <w:tblStyleColBandSize w:val="1"/>
      <w:tblBorders>
        <w:top w:val="single" w:color="d76ccb" w:themeColor="accent5" w:themeTint="9A" w:sz="4" w:space="0"/>
        <w:bottom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76ccb" w:themeColor="accent5" w:themeTint="9A" w:themeShade="95"/>
      </w:rPr>
      <w:pPr>
        <w:pBdr/>
        <w:spacing/>
        <w:ind/>
      </w:pPr>
      <w:tblPr>
        <w:tblBorders/>
      </w:tblPr>
      <w:tcPr>
        <w:tcBorders/>
      </w:tcPr>
    </w:tblStylePr>
    <w:tblStylePr w:type="firstRow">
      <w:rPr>
        <w:b/>
        <w:color w:val="d76ccb" w:themeColor="accent5" w:themeTint="9A" w:themeShade="95"/>
      </w:rPr>
      <w:pPr>
        <w:pBdr/>
        <w:spacing/>
        <w:ind/>
      </w:pPr>
      <w:tblPr>
        <w:tblBorders/>
      </w:tblPr>
      <w:tcPr>
        <w:tcBorders>
          <w:bottom w:val="single" w:color="d76ccb" w:themeColor="accent5" w:themeTint="9A" w:sz="4" w:space="0"/>
        </w:tcBorders>
      </w:tcPr>
    </w:tblStylePr>
    <w:tblStylePr w:type="lastCol">
      <w:rPr>
        <w:b/>
        <w:color w:val="d76ccb" w:themeColor="accent5" w:themeTint="9A" w:themeShade="95"/>
      </w:rPr>
      <w:pPr>
        <w:pBdr/>
        <w:spacing/>
        <w:ind/>
      </w:pPr>
      <w:tblPr>
        <w:tblBorders/>
      </w:tblPr>
      <w:tcPr>
        <w:tcBorders/>
      </w:tcPr>
    </w:tblStylePr>
    <w:tblStylePr w:type="lastRow">
      <w:rPr>
        <w:b/>
        <w:color w:val="d76ccb" w:themeColor="accent5" w:themeTint="9A" w:themeShade="95"/>
      </w:rPr>
      <w:pPr>
        <w:pBdr/>
        <w:spacing/>
        <w:ind/>
      </w:pPr>
      <w:tblPr>
        <w:tblBorders/>
      </w:tblPr>
      <w:tcPr>
        <w:tcBorders>
          <w:top w:val="single" w:color="d76ccb"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customStyle="1">
    <w:name w:val="List Table 6 Colorful - Accent 6"/>
    <w:basedOn w:val="907"/>
    <w:uiPriority w:val="99"/>
    <w:pPr>
      <w:pBdr/>
      <w:spacing/>
      <w:ind/>
    </w:pPr>
    <w:tblPr>
      <w:tblStyleRowBandSize w:val="1"/>
      <w:tblStyleColBandSize w:val="1"/>
      <w:tblBorders>
        <w:top w:val="single" w:color="8ed873" w:themeColor="accent6" w:themeTint="98" w:sz="4" w:space="0"/>
        <w:bottom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8ed873" w:themeColor="accent6" w:themeTint="98" w:themeShade="95"/>
      </w:rPr>
      <w:pPr>
        <w:pBdr/>
        <w:spacing/>
        <w:ind/>
      </w:pPr>
      <w:tblPr>
        <w:tblBorders/>
      </w:tblPr>
      <w:tcPr>
        <w:tcBorders/>
      </w:tcPr>
    </w:tblStylePr>
    <w:tblStylePr w:type="firstRow">
      <w:rPr>
        <w:b/>
        <w:color w:val="8ed873" w:themeColor="accent6" w:themeTint="98" w:themeShade="95"/>
      </w:rPr>
      <w:pPr>
        <w:pBdr/>
        <w:spacing/>
        <w:ind/>
      </w:pPr>
      <w:tblPr>
        <w:tblBorders/>
      </w:tblPr>
      <w:tcPr>
        <w:tcBorders>
          <w:bottom w:val="single" w:color="8ed873" w:themeColor="accent6" w:themeTint="98" w:sz="4" w:space="0"/>
        </w:tcBorders>
      </w:tcPr>
    </w:tblStylePr>
    <w:tblStylePr w:type="lastCol">
      <w:rPr>
        <w:b/>
        <w:color w:val="8ed873" w:themeColor="accent6" w:themeTint="98" w:themeShade="95"/>
      </w:rPr>
      <w:pPr>
        <w:pBdr/>
        <w:spacing/>
        <w:ind/>
      </w:pPr>
      <w:tblPr>
        <w:tblBorders/>
      </w:tblPr>
      <w:tcPr>
        <w:tcBorders/>
      </w:tcPr>
    </w:tblStylePr>
    <w:tblStylePr w:type="lastRow">
      <w:rPr>
        <w:b/>
        <w:color w:val="8ed873" w:themeColor="accent6" w:themeTint="98" w:themeShade="95"/>
      </w:rPr>
      <w:pPr>
        <w:pBdr/>
        <w:spacing/>
        <w:ind/>
      </w:pPr>
      <w:tblPr>
        <w:tblBorders/>
      </w:tblPr>
      <w:tcPr>
        <w:tcBorders>
          <w:top w:val="single" w:color="8ed873"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7 Colorful"/>
    <w:basedOn w:val="907"/>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customStyle="1">
    <w:name w:val="List Table 7 Colorful - Accent 1"/>
    <w:basedOn w:val="907"/>
    <w:uiPriority w:val="99"/>
    <w:pPr>
      <w:pBdr/>
      <w:spacing/>
      <w:ind/>
    </w:pPr>
    <w:tblPr>
      <w:tblStyleRowBandSize w:val="1"/>
      <w:tblStyleColBandSize w:val="1"/>
      <w:tblBorders>
        <w:right w:val="single" w:color="156082" w:themeColor="accent1" w:sz="4" w:space="0"/>
      </w:tblBorders>
    </w:tblPr>
    <w:tcPr>
      <w:tcBorders/>
    </w:tcPr>
    <w:tblStylePr w:type="band1Horz">
      <w:rPr>
        <w:rFonts w:ascii="Arial" w:hAnsi="Arial"/>
        <w:color w:val="0c374b" w:themeColor="accent1" w:themeShade="95"/>
        <w:sz w:val="22"/>
      </w:rPr>
      <w:pPr>
        <w:pBdr/>
        <w:spacing/>
        <w:ind/>
      </w:pPr>
      <w:tblPr>
        <w:tblBorders/>
      </w:tblPr>
      <w:tcPr>
        <w:shd w:val="clear" w:color="b1def2" w:themeColor="accent1" w:themeTint="40" w:fill="b1def2" w:themeFill="accent1" w:themeFillTint="40"/>
        <w:tcBorders/>
      </w:tcPr>
    </w:tblStylePr>
    <w:tblStylePr w:type="band1Vert">
      <w:pPr>
        <w:pBdr/>
        <w:spacing/>
        <w:ind/>
      </w:pPr>
      <w:tblPr>
        <w:tblBorders/>
      </w:tblPr>
      <w:tcPr>
        <w:shd w:val="clear" w:color="b1def2" w:themeColor="accent1" w:themeTint="40" w:fill="b1def2" w:themeFill="accent1" w:themeFillTint="40"/>
        <w:tcBorders/>
      </w:tcPr>
    </w:tblStylePr>
    <w:tblStylePr w:type="band2Horz">
      <w:rPr>
        <w:rFonts w:ascii="Arial" w:hAnsi="Arial"/>
        <w:color w:val="0c374b"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74b" w:themeColor="accent1"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156082" w:themeColor="accent1" w:sz="4" w:space="0"/>
        </w:tcBorders>
      </w:tcPr>
    </w:tblStylePr>
    <w:tblStylePr w:type="firstRow">
      <w:rPr>
        <w:rFonts w:ascii="Arial" w:hAnsi="Arial"/>
        <w:i/>
        <w:color w:val="0c374b" w:themeColor="accent1"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156082" w:themeColor="accent1" w:sz="4" w:space="0"/>
          <w:right w:val="none" w:color="000000" w:sz="0" w:space="0"/>
        </w:tcBorders>
      </w:tcPr>
    </w:tblStylePr>
    <w:tblStylePr w:type="lastCol">
      <w:rPr>
        <w:rFonts w:ascii="Arial" w:hAnsi="Arial"/>
        <w:i/>
        <w:color w:val="0c374b" w:themeColor="accent1" w:themeShade="95"/>
        <w:sz w:val="22"/>
      </w:rPr>
      <w:pPr>
        <w:pBdr/>
        <w:spacing/>
        <w:ind/>
      </w:pPr>
      <w:tblPr>
        <w:tblBorders/>
      </w:tblPr>
      <w:tcPr>
        <w:shd w:val="clear" w:color="ffffff" w:fill="auto"/>
        <w:tcBorders>
          <w:top w:val="none" w:color="000000" w:sz="0" w:space="0"/>
          <w:left w:val="single" w:color="156082" w:themeColor="accent1" w:sz="4" w:space="0"/>
          <w:bottom w:val="none" w:color="000000" w:sz="0" w:space="0"/>
          <w:right w:val="none" w:color="000000" w:sz="0" w:space="0"/>
        </w:tcBorders>
      </w:tcPr>
    </w:tblStylePr>
    <w:tblStylePr w:type="lastRow">
      <w:rPr>
        <w:rFonts w:ascii="Arial" w:hAnsi="Arial"/>
        <w:i/>
        <w:color w:val="0c374b" w:themeColor="accent1" w:themeShade="95"/>
        <w:sz w:val="22"/>
      </w:rPr>
      <w:pPr>
        <w:pBdr/>
        <w:spacing/>
        <w:ind/>
      </w:pPr>
      <w:tblPr>
        <w:tblBorders/>
      </w:tblPr>
      <w:tcPr>
        <w:shd w:val="clear" w:color="ffffff" w:themeColor="light1" w:fill="ffffff" w:themeFill="light1"/>
        <w:tcBorders>
          <w:top w:val="single" w:color="156082" w:themeColor="accent1"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customStyle="1">
    <w:name w:val="List Table 7 Colorful - Accent 2"/>
    <w:basedOn w:val="907"/>
    <w:uiPriority w:val="99"/>
    <w:pPr>
      <w:pBdr/>
      <w:spacing/>
      <w:ind/>
    </w:pPr>
    <w:tblPr>
      <w:tblStyleRowBandSize w:val="1"/>
      <w:tblStyleColBandSize w:val="1"/>
      <w:tblBorders>
        <w:right w:val="single" w:color="f2aa85" w:themeColor="accent2" w:themeTint="97" w:sz="4" w:space="0"/>
      </w:tblBorders>
    </w:tblPr>
    <w:tcPr>
      <w:tcBorders/>
    </w:tcPr>
    <w:tblStylePr w:type="band1Horz">
      <w:rPr>
        <w:rFonts w:ascii="Arial" w:hAnsi="Arial"/>
        <w:color w:val="f2aa85" w:themeColor="accent2" w:themeTint="97" w:themeShade="95"/>
        <w:sz w:val="22"/>
      </w:rPr>
      <w:pPr>
        <w:pBdr/>
        <w:spacing/>
        <w:ind/>
      </w:pPr>
      <w:tblPr>
        <w:tblBorders/>
      </w:tblPr>
      <w:tcPr>
        <w:shd w:val="clear" w:color="f9dbcb" w:themeColor="accent2" w:themeTint="40" w:fill="f9dbcb" w:themeFill="accent2" w:themeFillTint="40"/>
        <w:tcBorders/>
      </w:tcPr>
    </w:tblStylePr>
    <w:tblStylePr w:type="band1Vert">
      <w:pPr>
        <w:pBdr/>
        <w:spacing/>
        <w:ind/>
      </w:pPr>
      <w:tblPr>
        <w:tblBorders/>
      </w:tblPr>
      <w:tcPr>
        <w:shd w:val="clear" w:color="f9dbcb" w:themeColor="accent2" w:themeTint="40" w:fill="f9dbcb" w:themeFill="accent2" w:themeFillTint="40"/>
        <w:tcBorders/>
      </w:tcPr>
    </w:tblStylePr>
    <w:tblStylePr w:type="band2Horz">
      <w:rPr>
        <w:rFonts w:ascii="Arial" w:hAnsi="Arial"/>
        <w:color w:val="f2aa8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2aa85" w:themeColor="accent2" w:themeTint="97"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f2aa85" w:themeColor="accent2" w:themeTint="97" w:sz="4" w:space="0"/>
        </w:tcBorders>
      </w:tcPr>
    </w:tblStylePr>
    <w:tblStylePr w:type="fir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f2aa85" w:themeColor="accent2" w:themeTint="97" w:sz="4" w:space="0"/>
          <w:right w:val="none" w:color="000000" w:sz="0" w:space="0"/>
        </w:tcBorders>
      </w:tcPr>
    </w:tblStylePr>
    <w:tblStylePr w:type="lastCol">
      <w:rPr>
        <w:rFonts w:ascii="Arial" w:hAnsi="Arial"/>
        <w:i/>
        <w:color w:val="f2aa85" w:themeColor="accent2" w:themeTint="97" w:themeShade="95"/>
        <w:sz w:val="22"/>
      </w:rPr>
      <w:pPr>
        <w:pBdr/>
        <w:spacing/>
        <w:ind/>
      </w:pPr>
      <w:tblPr>
        <w:tblBorders/>
      </w:tblPr>
      <w:tcPr>
        <w:shd w:val="clear" w:color="ffffff" w:fill="auto"/>
        <w:tcBorders>
          <w:top w:val="none" w:color="000000" w:sz="0" w:space="0"/>
          <w:left w:val="single" w:color="f2aa85" w:themeColor="accent2" w:themeTint="97" w:sz="4" w:space="0"/>
          <w:bottom w:val="none" w:color="000000" w:sz="0" w:space="0"/>
          <w:right w:val="none" w:color="000000" w:sz="0" w:space="0"/>
        </w:tcBorders>
      </w:tcPr>
    </w:tblStylePr>
    <w:tblStylePr w:type="lastRow">
      <w:rPr>
        <w:rFonts w:ascii="Arial" w:hAnsi="Arial"/>
        <w:i/>
        <w:color w:val="f2aa85" w:themeColor="accent2" w:themeTint="97" w:themeShade="95"/>
        <w:sz w:val="22"/>
      </w:rPr>
      <w:pPr>
        <w:pBdr/>
        <w:spacing/>
        <w:ind/>
      </w:pPr>
      <w:tblPr>
        <w:tblBorders/>
      </w:tblPr>
      <w:tcPr>
        <w:shd w:val="clear" w:color="ffffff" w:themeColor="light1" w:fill="ffffff" w:themeFill="light1"/>
        <w:tcBorders>
          <w:top w:val="single" w:color="f2aa85" w:themeColor="accent2" w:themeTint="97"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customStyle="1">
    <w:name w:val="List Table 7 Colorful - Accent 3"/>
    <w:basedOn w:val="907"/>
    <w:uiPriority w:val="99"/>
    <w:pPr>
      <w:pBdr/>
      <w:spacing/>
      <w:ind/>
    </w:pPr>
    <w:tblPr>
      <w:tblStyleRowBandSize w:val="1"/>
      <w:tblStyleColBandSize w:val="1"/>
      <w:tblBorders>
        <w:right w:val="single" w:color="48d45b" w:themeColor="accent3" w:themeTint="98" w:sz="4" w:space="0"/>
      </w:tblBorders>
    </w:tblPr>
    <w:tcPr>
      <w:tcBorders/>
    </w:tcPr>
    <w:tblStylePr w:type="band1Horz">
      <w:rPr>
        <w:rFonts w:ascii="Arial" w:hAnsi="Arial"/>
        <w:color w:val="48d45b" w:themeColor="accent3" w:themeTint="98" w:themeShade="95"/>
        <w:sz w:val="22"/>
      </w:rPr>
      <w:pPr>
        <w:pBdr/>
        <w:spacing/>
        <w:ind/>
      </w:pPr>
      <w:tblPr>
        <w:tblBorders/>
      </w:tblPr>
      <w:tcPr>
        <w:shd w:val="clear" w:color="b2edb9" w:themeColor="accent3" w:themeTint="40" w:fill="b2edb9" w:themeFill="accent3" w:themeFillTint="40"/>
        <w:tcBorders/>
      </w:tcPr>
    </w:tblStylePr>
    <w:tblStylePr w:type="band1Vert">
      <w:pPr>
        <w:pBdr/>
        <w:spacing/>
        <w:ind/>
      </w:pPr>
      <w:tblPr>
        <w:tblBorders/>
      </w:tblPr>
      <w:tcPr>
        <w:shd w:val="clear" w:color="b2edb9" w:themeColor="accent3" w:themeTint="40" w:fill="b2edb9" w:themeFill="accent3" w:themeFillTint="40"/>
        <w:tcBorders/>
      </w:tcPr>
    </w:tblStylePr>
    <w:tblStylePr w:type="band2Horz">
      <w:rPr>
        <w:rFonts w:ascii="Arial" w:hAnsi="Arial"/>
        <w:color w:val="48d45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8d45b" w:themeColor="accent3"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48d45b" w:themeColor="accent3" w:themeTint="98" w:sz="4" w:space="0"/>
        </w:tcBorders>
      </w:tcPr>
    </w:tblStylePr>
    <w:tblStylePr w:type="fir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48d45b" w:themeColor="accent3" w:themeTint="98" w:sz="4" w:space="0"/>
          <w:right w:val="none" w:color="000000" w:sz="0" w:space="0"/>
        </w:tcBorders>
      </w:tcPr>
    </w:tblStylePr>
    <w:tblStylePr w:type="lastCol">
      <w:rPr>
        <w:rFonts w:ascii="Arial" w:hAnsi="Arial"/>
        <w:i/>
        <w:color w:val="48d45b" w:themeColor="accent3" w:themeTint="98" w:themeShade="95"/>
        <w:sz w:val="22"/>
      </w:rPr>
      <w:pPr>
        <w:pBdr/>
        <w:spacing/>
        <w:ind/>
      </w:pPr>
      <w:tblPr>
        <w:tblBorders/>
      </w:tblPr>
      <w:tcPr>
        <w:shd w:val="clear" w:color="ffffff" w:fill="auto"/>
        <w:tcBorders>
          <w:top w:val="none" w:color="000000" w:sz="0" w:space="0"/>
          <w:left w:val="single" w:color="48d45b" w:themeColor="accent3" w:themeTint="98" w:sz="4" w:space="0"/>
          <w:bottom w:val="none" w:color="000000" w:sz="0" w:space="0"/>
          <w:right w:val="none" w:color="000000" w:sz="0" w:space="0"/>
        </w:tcBorders>
      </w:tcPr>
    </w:tblStylePr>
    <w:tblStylePr w:type="lastRow">
      <w:rPr>
        <w:rFonts w:ascii="Arial" w:hAnsi="Arial"/>
        <w:i/>
        <w:color w:val="48d45b" w:themeColor="accent3" w:themeTint="98" w:themeShade="95"/>
        <w:sz w:val="22"/>
      </w:rPr>
      <w:pPr>
        <w:pBdr/>
        <w:spacing/>
        <w:ind/>
      </w:pPr>
      <w:tblPr>
        <w:tblBorders/>
      </w:tblPr>
      <w:tcPr>
        <w:shd w:val="clear" w:color="ffffff" w:themeColor="light1" w:fill="ffffff" w:themeFill="light1"/>
        <w:tcBorders>
          <w:top w:val="single" w:color="48d45b" w:themeColor="accent3"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customStyle="1">
    <w:name w:val="List Table 7 Colorful - Accent 4"/>
    <w:basedOn w:val="907"/>
    <w:uiPriority w:val="99"/>
    <w:pPr>
      <w:pBdr/>
      <w:spacing/>
      <w:ind/>
    </w:pPr>
    <w:tblPr>
      <w:tblStyleRowBandSize w:val="1"/>
      <w:tblStyleColBandSize w:val="1"/>
      <w:tblBorders>
        <w:right w:val="single" w:color="5fcaf3" w:themeColor="accent4" w:themeTint="9A" w:sz="4" w:space="0"/>
      </w:tblBorders>
    </w:tblPr>
    <w:tcPr>
      <w:tcBorders/>
    </w:tcPr>
    <w:tblStylePr w:type="band1Horz">
      <w:rPr>
        <w:rFonts w:ascii="Arial" w:hAnsi="Arial"/>
        <w:color w:val="5fcaf3" w:themeColor="accent4" w:themeTint="9A" w:themeShade="95"/>
        <w:sz w:val="22"/>
      </w:rPr>
      <w:pPr>
        <w:pBdr/>
        <w:spacing/>
        <w:ind/>
      </w:pPr>
      <w:tblPr>
        <w:tblBorders/>
      </w:tblPr>
      <w:tcPr>
        <w:shd w:val="clear" w:color="bce9fa" w:themeColor="accent4" w:themeTint="40" w:fill="bce9fa" w:themeFill="accent4" w:themeFillTint="40"/>
        <w:tcBorders/>
      </w:tcPr>
    </w:tblStylePr>
    <w:tblStylePr w:type="band1Vert">
      <w:pPr>
        <w:pBdr/>
        <w:spacing/>
        <w:ind/>
      </w:pPr>
      <w:tblPr>
        <w:tblBorders/>
      </w:tblPr>
      <w:tcPr>
        <w:shd w:val="clear" w:color="bce9fa" w:themeColor="accent4" w:themeTint="40" w:fill="bce9fa" w:themeFill="accent4" w:themeFillTint="40"/>
        <w:tcBorders/>
      </w:tcPr>
    </w:tblStylePr>
    <w:tblStylePr w:type="band2Horz">
      <w:rPr>
        <w:rFonts w:ascii="Arial" w:hAnsi="Arial"/>
        <w:color w:val="5fcaf3"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fcaf3" w:themeColor="accent4"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5fcaf3" w:themeColor="accent4" w:themeTint="9A" w:sz="4" w:space="0"/>
        </w:tcBorders>
      </w:tcPr>
    </w:tblStylePr>
    <w:tblStylePr w:type="fir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5fcaf3" w:themeColor="accent4" w:themeTint="9A" w:sz="4" w:space="0"/>
          <w:right w:val="none" w:color="000000" w:sz="0" w:space="0"/>
        </w:tcBorders>
      </w:tcPr>
    </w:tblStylePr>
    <w:tblStylePr w:type="lastCol">
      <w:rPr>
        <w:rFonts w:ascii="Arial" w:hAnsi="Arial"/>
        <w:i/>
        <w:color w:val="5fcaf3" w:themeColor="accent4" w:themeTint="9A" w:themeShade="95"/>
        <w:sz w:val="22"/>
      </w:rPr>
      <w:pPr>
        <w:pBdr/>
        <w:spacing/>
        <w:ind/>
      </w:pPr>
      <w:tblPr>
        <w:tblBorders/>
      </w:tblPr>
      <w:tcPr>
        <w:shd w:val="clear" w:color="ffffff" w:fill="auto"/>
        <w:tcBorders>
          <w:top w:val="none" w:color="000000" w:sz="0" w:space="0"/>
          <w:left w:val="single" w:color="5fcaf3" w:themeColor="accent4" w:themeTint="9A" w:sz="4" w:space="0"/>
          <w:bottom w:val="none" w:color="000000" w:sz="0" w:space="0"/>
          <w:right w:val="none" w:color="000000" w:sz="0" w:space="0"/>
        </w:tcBorders>
      </w:tcPr>
    </w:tblStylePr>
    <w:tblStylePr w:type="lastRow">
      <w:rPr>
        <w:rFonts w:ascii="Arial" w:hAnsi="Arial"/>
        <w:i/>
        <w:color w:val="5fcaf3" w:themeColor="accent4" w:themeTint="9A" w:themeShade="95"/>
        <w:sz w:val="22"/>
      </w:rPr>
      <w:pPr>
        <w:pBdr/>
        <w:spacing/>
        <w:ind/>
      </w:pPr>
      <w:tblPr>
        <w:tblBorders/>
      </w:tblPr>
      <w:tcPr>
        <w:shd w:val="clear" w:color="ffffff" w:themeColor="light1" w:fill="ffffff" w:themeFill="light1"/>
        <w:tcBorders>
          <w:top w:val="single" w:color="5fcaf3" w:themeColor="accent4"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customStyle="1">
    <w:name w:val="List Table 7 Colorful - Accent 5"/>
    <w:basedOn w:val="907"/>
    <w:uiPriority w:val="99"/>
    <w:pPr>
      <w:pBdr/>
      <w:spacing/>
      <w:ind/>
    </w:pPr>
    <w:tblPr>
      <w:tblStyleRowBandSize w:val="1"/>
      <w:tblStyleColBandSize w:val="1"/>
      <w:tblBorders>
        <w:right w:val="single" w:color="d76ccb" w:themeColor="accent5" w:themeTint="9A" w:sz="4" w:space="0"/>
      </w:tblBorders>
    </w:tblPr>
    <w:tcPr>
      <w:tcBorders/>
    </w:tcPr>
    <w:tblStylePr w:type="band1Horz">
      <w:rPr>
        <w:rFonts w:ascii="Arial" w:hAnsi="Arial"/>
        <w:color w:val="d76ccb" w:themeColor="accent5" w:themeTint="9A" w:themeShade="95"/>
        <w:sz w:val="22"/>
      </w:rPr>
      <w:pPr>
        <w:pBdr/>
        <w:spacing/>
        <w:ind/>
      </w:pPr>
      <w:tblPr>
        <w:tblBorders/>
      </w:tblPr>
      <w:tcPr>
        <w:shd w:val="clear" w:color="eec2e9" w:themeColor="accent5" w:themeTint="40" w:fill="eec2e9" w:themeFill="accent5" w:themeFillTint="40"/>
        <w:tcBorders/>
      </w:tcPr>
    </w:tblStylePr>
    <w:tblStylePr w:type="band1Vert">
      <w:pPr>
        <w:pBdr/>
        <w:spacing/>
        <w:ind/>
      </w:pPr>
      <w:tblPr>
        <w:tblBorders/>
      </w:tblPr>
      <w:tcPr>
        <w:shd w:val="clear" w:color="eec2e9" w:themeColor="accent5" w:themeTint="40" w:fill="eec2e9" w:themeFill="accent5" w:themeFillTint="40"/>
        <w:tcBorders/>
      </w:tcPr>
    </w:tblStylePr>
    <w:tblStylePr w:type="band2Horz">
      <w:rPr>
        <w:rFonts w:ascii="Arial" w:hAnsi="Arial"/>
        <w:color w:val="d76ccb"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76ccb" w:themeColor="accent5" w:themeTint="9A"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d76ccb" w:themeColor="accent5" w:themeTint="9A" w:sz="4" w:space="0"/>
        </w:tcBorders>
      </w:tcPr>
    </w:tblStylePr>
    <w:tblStylePr w:type="fir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d76ccb" w:themeColor="accent5" w:themeTint="9A" w:sz="4" w:space="0"/>
          <w:right w:val="none" w:color="000000" w:sz="0" w:space="0"/>
        </w:tcBorders>
      </w:tcPr>
    </w:tblStylePr>
    <w:tblStylePr w:type="lastCol">
      <w:rPr>
        <w:rFonts w:ascii="Arial" w:hAnsi="Arial"/>
        <w:i/>
        <w:color w:val="d76ccb" w:themeColor="accent5" w:themeTint="9A" w:themeShade="95"/>
        <w:sz w:val="22"/>
      </w:rPr>
      <w:pPr>
        <w:pBdr/>
        <w:spacing/>
        <w:ind/>
      </w:pPr>
      <w:tblPr>
        <w:tblBorders/>
      </w:tblPr>
      <w:tcPr>
        <w:shd w:val="clear" w:color="ffffff" w:fill="auto"/>
        <w:tcBorders>
          <w:top w:val="none" w:color="000000" w:sz="0" w:space="0"/>
          <w:left w:val="single" w:color="d76ccb" w:themeColor="accent5" w:themeTint="9A" w:sz="4" w:space="0"/>
          <w:bottom w:val="none" w:color="000000" w:sz="0" w:space="0"/>
          <w:right w:val="none" w:color="000000" w:sz="0" w:space="0"/>
        </w:tcBorders>
      </w:tcPr>
    </w:tblStylePr>
    <w:tblStylePr w:type="lastRow">
      <w:rPr>
        <w:rFonts w:ascii="Arial" w:hAnsi="Arial"/>
        <w:i/>
        <w:color w:val="d76ccb" w:themeColor="accent5" w:themeTint="9A" w:themeShade="95"/>
        <w:sz w:val="22"/>
      </w:rPr>
      <w:pPr>
        <w:pBdr/>
        <w:spacing/>
        <w:ind/>
      </w:pPr>
      <w:tblPr>
        <w:tblBorders/>
      </w:tblPr>
      <w:tcPr>
        <w:shd w:val="clear" w:color="ffffff" w:themeColor="light1" w:fill="ffffff" w:themeFill="light1"/>
        <w:tcBorders>
          <w:top w:val="single" w:color="d76ccb" w:themeColor="accent5" w:themeTint="9A"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customStyle="1">
    <w:name w:val="List Table 7 Colorful - Accent 6"/>
    <w:basedOn w:val="907"/>
    <w:uiPriority w:val="99"/>
    <w:pPr>
      <w:pBdr/>
      <w:spacing/>
      <w:ind/>
    </w:pPr>
    <w:tblPr>
      <w:tblStyleRowBandSize w:val="1"/>
      <w:tblStyleColBandSize w:val="1"/>
      <w:tblBorders>
        <w:right w:val="single" w:color="8ed873" w:themeColor="accent6" w:themeTint="98" w:sz="4" w:space="0"/>
      </w:tblBorders>
    </w:tblPr>
    <w:tcPr>
      <w:tcBorders/>
    </w:tcPr>
    <w:tblStylePr w:type="band1Horz">
      <w:rPr>
        <w:rFonts w:ascii="Arial" w:hAnsi="Arial"/>
        <w:color w:val="8ed873" w:themeColor="accent6" w:themeTint="98" w:themeShade="95"/>
        <w:sz w:val="22"/>
      </w:rPr>
      <w:pPr>
        <w:pBdr/>
        <w:spacing/>
        <w:ind/>
      </w:pPr>
      <w:tblPr>
        <w:tblBorders/>
      </w:tblPr>
      <w:tcPr>
        <w:shd w:val="clear" w:color="cfefc4" w:themeColor="accent6" w:themeTint="40" w:fill="cfefc4" w:themeFill="accent6" w:themeFillTint="40"/>
        <w:tcBorders/>
      </w:tcPr>
    </w:tblStylePr>
    <w:tblStylePr w:type="band1Vert">
      <w:pPr>
        <w:pBdr/>
        <w:spacing/>
        <w:ind/>
      </w:pPr>
      <w:tblPr>
        <w:tblBorders/>
      </w:tblPr>
      <w:tcPr>
        <w:shd w:val="clear" w:color="cfefc4" w:themeColor="accent6" w:themeTint="40" w:fill="cfefc4" w:themeFill="accent6" w:themeFillTint="40"/>
        <w:tcBorders/>
      </w:tcPr>
    </w:tblStylePr>
    <w:tblStylePr w:type="band2Horz">
      <w:rPr>
        <w:rFonts w:ascii="Arial" w:hAnsi="Arial"/>
        <w:color w:val="8ed873"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8ed873" w:themeColor="accent6" w:themeTint="98" w:themeShade="95"/>
        <w:sz w:val="22"/>
      </w:rPr>
      <w:pPr>
        <w:pBdr/>
        <w:spacing/>
        <w:ind/>
        <w:jc w:val="right"/>
      </w:pPr>
      <w:tblPr>
        <w:tblBorders/>
      </w:tblPr>
      <w:tcPr>
        <w:shd w:val="clear" w:color="ffffff" w:fill="auto"/>
        <w:tcBorders>
          <w:top w:val="none" w:color="000000" w:sz="0" w:space="0"/>
          <w:left w:val="none" w:color="000000" w:sz="0" w:space="0"/>
          <w:bottom w:val="none" w:color="000000" w:sz="0" w:space="0"/>
          <w:right w:val="single" w:color="8ed873" w:themeColor="accent6" w:themeTint="98" w:sz="4" w:space="0"/>
        </w:tcBorders>
      </w:tcPr>
    </w:tblStylePr>
    <w:tblStylePr w:type="fir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none" w:color="000000" w:sz="0" w:space="0"/>
          <w:left w:val="none" w:color="000000" w:sz="0" w:space="0"/>
          <w:bottom w:val="single" w:color="8ed873" w:themeColor="accent6" w:themeTint="98" w:sz="4" w:space="0"/>
          <w:right w:val="none" w:color="000000" w:sz="0" w:space="0"/>
        </w:tcBorders>
      </w:tcPr>
    </w:tblStylePr>
    <w:tblStylePr w:type="lastCol">
      <w:rPr>
        <w:rFonts w:ascii="Arial" w:hAnsi="Arial"/>
        <w:i/>
        <w:color w:val="8ed873" w:themeColor="accent6" w:themeTint="98" w:themeShade="95"/>
        <w:sz w:val="22"/>
      </w:rPr>
      <w:pPr>
        <w:pBdr/>
        <w:spacing/>
        <w:ind/>
      </w:pPr>
      <w:tblPr>
        <w:tblBorders/>
      </w:tblPr>
      <w:tcPr>
        <w:shd w:val="clear" w:color="ffffff" w:fill="auto"/>
        <w:tcBorders>
          <w:top w:val="none" w:color="000000" w:sz="0" w:space="0"/>
          <w:left w:val="single" w:color="8ed873" w:themeColor="accent6" w:themeTint="98" w:sz="4" w:space="0"/>
          <w:bottom w:val="none" w:color="000000" w:sz="0" w:space="0"/>
          <w:right w:val="none" w:color="000000" w:sz="0" w:space="0"/>
        </w:tcBorders>
      </w:tcPr>
    </w:tblStylePr>
    <w:tblStylePr w:type="lastRow">
      <w:rPr>
        <w:rFonts w:ascii="Arial" w:hAnsi="Arial"/>
        <w:i/>
        <w:color w:val="8ed873" w:themeColor="accent6" w:themeTint="98" w:themeShade="95"/>
        <w:sz w:val="22"/>
      </w:rPr>
      <w:pPr>
        <w:pBdr/>
        <w:spacing/>
        <w:ind/>
      </w:pPr>
      <w:tblPr>
        <w:tblBorders/>
      </w:tblPr>
      <w:tcPr>
        <w:shd w:val="clear" w:color="ffffff" w:themeColor="light1" w:fill="ffffff" w:themeFill="light1"/>
        <w:tcBorders>
          <w:top w:val="single" w:color="8ed873" w:themeColor="accent6" w:themeTint="98" w:sz="4" w:space="0"/>
          <w:left w:val="none" w:color="000000" w:sz="0" w:space="0"/>
          <w:bottom w:val="none" w:color="000000" w:sz="0" w:space="0"/>
          <w:right w:val="none" w:color="000000" w:sz="0"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customStyle="1">
    <w:name w:val="Lined - Accent"/>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customStyle="1">
    <w:name w:val="Lined - Accent 1"/>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customStyle="1">
    <w:name w:val="Lined - Accent 2"/>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customStyle="1">
    <w:name w:val="Lined - Accent 3"/>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customStyle="1">
    <w:name w:val="Lined - Accent 4"/>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customStyle="1">
    <w:name w:val="Lined - Accent 5"/>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customStyle="1">
    <w:name w:val="Lined - Accent 6"/>
    <w:basedOn w:val="907"/>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customStyle="1">
    <w:name w:val="Bordered &amp; Lined - Accent"/>
    <w:basedOn w:val="907"/>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customStyle="1">
    <w:name w:val="Bordered &amp; Lined - Accent 1"/>
    <w:basedOn w:val="907"/>
    <w:uiPriority w:val="99"/>
    <w:pPr>
      <w:pBdr/>
      <w:spacing/>
      <w:ind/>
    </w:pPr>
    <w:rPr>
      <w:color w:val="404040"/>
    </w:rPr>
    <w:tblPr>
      <w:tblStyleRowBandSize w:val="1"/>
      <w:tblStyleColBandSize w:val="1"/>
      <w:tblBorders>
        <w:top w:val="single" w:color="0c374b" w:themeColor="accent1" w:themeShade="95" w:sz="4" w:space="0"/>
        <w:left w:val="single" w:color="0c374b" w:themeColor="accent1" w:themeShade="95" w:sz="4" w:space="0"/>
        <w:bottom w:val="single" w:color="0c374b" w:themeColor="accent1" w:themeShade="95" w:sz="4" w:space="0"/>
        <w:right w:val="single" w:color="0c374b" w:themeColor="accent1" w:themeShade="95" w:sz="4" w:space="0"/>
        <w:insideH w:val="single" w:color="0c374b" w:themeColor="accent1" w:themeShade="95" w:sz="4" w:space="0"/>
        <w:insideV w:val="single" w:color="0c374b"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band2Vert">
      <w:rPr>
        <w:rFonts w:ascii="Arial" w:hAnsi="Arial"/>
        <w:color w:val="404040"/>
        <w:sz w:val="22"/>
      </w:rPr>
      <w:pPr>
        <w:pBdr/>
        <w:spacing/>
        <w:ind/>
      </w:pPr>
      <w:tblPr>
        <w:tblBorders/>
      </w:tblPr>
      <w:tcPr>
        <w:shd w:val="clear" w:color="9ed5ef" w:themeColor="accent1" w:themeTint="50" w:fill="9ed5ef" w:themeFill="accent1" w:themeFillTint="50"/>
        <w:tcBorders/>
      </w:tcPr>
    </w:tblStylePr>
    <w:tblStylePr w:type="fir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fir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Col">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lastRow">
      <w:rPr>
        <w:rFonts w:ascii="Arial" w:hAnsi="Arial"/>
        <w:color w:val="f2f2f2"/>
        <w:sz w:val="22"/>
      </w:rPr>
      <w:pPr>
        <w:pBdr/>
        <w:spacing/>
        <w:ind/>
      </w:pPr>
      <w:tblPr>
        <w:tblBorders/>
      </w:tblPr>
      <w:tcPr>
        <w:shd w:val="clear" w:color="19729b" w:themeColor="accent1" w:themeTint="EA" w:fill="1972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customStyle="1">
    <w:name w:val="Bordered &amp; Lined - Accent 2"/>
    <w:basedOn w:val="907"/>
    <w:uiPriority w:val="99"/>
    <w:pPr>
      <w:pBdr/>
      <w:spacing/>
      <w:ind/>
    </w:pPr>
    <w:rPr>
      <w:color w:val="404040"/>
    </w:rPr>
    <w:tblPr>
      <w:tblStyleRowBandSize w:val="1"/>
      <w:tblStyleColBandSize w:val="1"/>
      <w:tblBorders>
        <w:top w:val="single" w:color="953d10" w:themeColor="accent2" w:themeShade="95" w:sz="4" w:space="0"/>
        <w:left w:val="single" w:color="953d10" w:themeColor="accent2" w:themeShade="95" w:sz="4" w:space="0"/>
        <w:bottom w:val="single" w:color="953d10" w:themeColor="accent2" w:themeShade="95" w:sz="4" w:space="0"/>
        <w:right w:val="single" w:color="953d10" w:themeColor="accent2" w:themeShade="95" w:sz="4" w:space="0"/>
        <w:insideH w:val="single" w:color="953d10" w:themeColor="accent2" w:themeShade="95" w:sz="4" w:space="0"/>
        <w:insideV w:val="single" w:color="953d1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band2Vert">
      <w:rPr>
        <w:rFonts w:ascii="Arial" w:hAnsi="Arial"/>
        <w:color w:val="404040"/>
        <w:sz w:val="22"/>
      </w:rPr>
      <w:pPr>
        <w:pBdr/>
        <w:spacing/>
        <w:ind/>
      </w:pPr>
      <w:tblPr>
        <w:tblBorders/>
      </w:tblPr>
      <w:tcPr>
        <w:shd w:val="clear" w:color="fae2d6" w:themeColor="accent2" w:themeTint="32" w:fill="fae2d6" w:themeFill="accent2" w:themeFillTint="32"/>
        <w:tcBorders/>
      </w:tcPr>
    </w:tblStylePr>
    <w:tblStylePr w:type="fir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fir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Col">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lastRow">
      <w:rPr>
        <w:rFonts w:ascii="Arial" w:hAnsi="Arial"/>
        <w:color w:val="f2f2f2"/>
        <w:sz w:val="22"/>
      </w:rPr>
      <w:pPr>
        <w:pBdr/>
        <w:spacing/>
        <w:ind/>
      </w:pPr>
      <w:tblPr>
        <w:tblBorders/>
      </w:tblPr>
      <w:tcPr>
        <w:shd w:val="clear" w:color="f2aa85" w:themeColor="accent2" w:themeTint="97" w:fill="f2aa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customStyle="1">
    <w:name w:val="Bordered &amp; Lined - Accent 3"/>
    <w:basedOn w:val="907"/>
    <w:uiPriority w:val="99"/>
    <w:pPr>
      <w:pBdr/>
      <w:spacing/>
      <w:ind/>
    </w:pPr>
    <w:rPr>
      <w:color w:val="404040"/>
    </w:rPr>
    <w:tblPr>
      <w:tblStyleRowBandSize w:val="1"/>
      <w:tblStyleColBandSize w:val="1"/>
      <w:tblBorders>
        <w:top w:val="single" w:color="0e3e15" w:themeColor="accent3" w:themeShade="95" w:sz="4" w:space="0"/>
        <w:left w:val="single" w:color="0e3e15" w:themeColor="accent3" w:themeShade="95" w:sz="4" w:space="0"/>
        <w:bottom w:val="single" w:color="0e3e15" w:themeColor="accent3" w:themeShade="95" w:sz="4" w:space="0"/>
        <w:right w:val="single" w:color="0e3e15" w:themeColor="accent3" w:themeShade="95" w:sz="4" w:space="0"/>
        <w:insideH w:val="single" w:color="0e3e15" w:themeColor="accent3" w:themeShade="95" w:sz="4" w:space="0"/>
        <w:insideV w:val="single" w:color="0e3e15"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band2Vert">
      <w:rPr>
        <w:rFonts w:ascii="Arial" w:hAnsi="Arial"/>
        <w:color w:val="404040"/>
        <w:sz w:val="22"/>
      </w:rPr>
      <w:pPr>
        <w:pBdr/>
        <w:spacing/>
        <w:ind/>
      </w:pPr>
      <w:tblPr>
        <w:tblBorders/>
      </w:tblPr>
      <w:tcPr>
        <w:shd w:val="clear" w:color="c0f0c6" w:themeColor="accent3" w:themeTint="34" w:fill="c0f0c6" w:themeFill="accent3" w:themeFillTint="34"/>
        <w:tcBorders/>
      </w:tcPr>
    </w:tblStylePr>
    <w:tblStylePr w:type="fir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196c24"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customStyle="1">
    <w:name w:val="Bordered &amp; Lined - Accent 4"/>
    <w:basedOn w:val="907"/>
    <w:uiPriority w:val="99"/>
    <w:pPr>
      <w:pBdr/>
      <w:spacing/>
      <w:ind/>
    </w:pPr>
    <w:rPr>
      <w:color w:val="404040"/>
    </w:rPr>
    <w:tblPr>
      <w:tblStyleRowBandSize w:val="1"/>
      <w:tblStyleColBandSize w:val="1"/>
      <w:tblBorders>
        <w:top w:val="single" w:color="085c7c" w:themeColor="accent4" w:themeShade="95" w:sz="4" w:space="0"/>
        <w:left w:val="single" w:color="085c7c" w:themeColor="accent4" w:themeShade="95" w:sz="4" w:space="0"/>
        <w:bottom w:val="single" w:color="085c7c" w:themeColor="accent4" w:themeShade="95" w:sz="4" w:space="0"/>
        <w:right w:val="single" w:color="085c7c" w:themeColor="accent4" w:themeShade="95" w:sz="4" w:space="0"/>
        <w:insideH w:val="single" w:color="085c7c" w:themeColor="accent4" w:themeShade="95" w:sz="4" w:space="0"/>
        <w:insideV w:val="single" w:color="085c7c"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c9edfb"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fir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Col">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lastRow">
      <w:rPr>
        <w:rFonts w:ascii="Arial" w:hAnsi="Arial"/>
        <w:color w:val="f2f2f2"/>
        <w:sz w:val="22"/>
      </w:rPr>
      <w:pPr>
        <w:pBdr/>
        <w:spacing/>
        <w:ind/>
      </w:pPr>
      <w:tblPr>
        <w:tblBorders/>
      </w:tblPr>
      <w:tcPr>
        <w:shd w:val="clear" w:color="5fcaf3" w:themeColor="accent4" w:themeTint="9A" w:fill="5fcaf3"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customStyle="1">
    <w:name w:val="Bordered &amp; Lined - Accent 5"/>
    <w:basedOn w:val="907"/>
    <w:uiPriority w:val="99"/>
    <w:pPr>
      <w:pBdr/>
      <w:spacing/>
      <w:ind/>
    </w:pPr>
    <w:rPr>
      <w:color w:val="404040"/>
    </w:rPr>
    <w:tblPr>
      <w:tblStyleRowBandSize w:val="1"/>
      <w:tblStyleColBandSize w:val="1"/>
      <w:tblBorders>
        <w:top w:val="single" w:color="5d1955" w:themeColor="accent5" w:themeShade="95" w:sz="4" w:space="0"/>
        <w:left w:val="single" w:color="5d1955" w:themeColor="accent5" w:themeShade="95" w:sz="4" w:space="0"/>
        <w:bottom w:val="single" w:color="5d1955" w:themeColor="accent5" w:themeShade="95" w:sz="4" w:space="0"/>
        <w:right w:val="single" w:color="5d1955" w:themeColor="accent5" w:themeShade="95" w:sz="4" w:space="0"/>
        <w:insideH w:val="single" w:color="5d1955" w:themeColor="accent5" w:themeShade="95" w:sz="4" w:space="0"/>
        <w:insideV w:val="single" w:color="5d1955"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band2Vert">
      <w:rPr>
        <w:rFonts w:ascii="Arial" w:hAnsi="Arial"/>
        <w:color w:val="404040"/>
        <w:sz w:val="22"/>
      </w:rPr>
      <w:pPr>
        <w:pBdr/>
        <w:spacing/>
        <w:ind/>
      </w:pPr>
      <w:tblPr>
        <w:tblBorders/>
      </w:tblPr>
      <w:tcPr>
        <w:shd w:val="clear" w:color="f1cded" w:themeColor="accent5" w:themeTint="34" w:fill="f1cded" w:themeFill="accent5" w:themeFillTint="34"/>
        <w:tcBorders/>
      </w:tcPr>
    </w:tblStylePr>
    <w:tblStylePr w:type="firstCol">
      <w:rPr>
        <w:rFonts w:ascii="Arial" w:hAnsi="Arial"/>
        <w:color w:val="f2f2f2"/>
        <w:sz w:val="22"/>
      </w:rPr>
      <w:pPr>
        <w:pBdr/>
        <w:spacing/>
        <w:ind/>
      </w:pPr>
      <w:tblPr>
        <w:tblBorders/>
      </w:tblPr>
      <w:tcPr>
        <w:shd w:val="clear" w:color="a02b93" w:themeColor="accent5" w:fill="a02b93" w:themeFill="accent5"/>
        <w:tcBorders/>
      </w:tcPr>
    </w:tblStylePr>
    <w:tblStylePr w:type="firstRow">
      <w:rPr>
        <w:rFonts w:ascii="Arial" w:hAnsi="Arial"/>
        <w:color w:val="f2f2f2"/>
        <w:sz w:val="22"/>
      </w:rPr>
      <w:pPr>
        <w:pBdr/>
        <w:spacing/>
        <w:ind/>
      </w:pPr>
      <w:tblPr>
        <w:tblBorders/>
      </w:tblPr>
      <w:tcPr>
        <w:shd w:val="clear" w:color="a02b93" w:themeColor="accent5" w:fill="a02b93" w:themeFill="accent5"/>
        <w:tcBorders/>
      </w:tcPr>
    </w:tblStylePr>
    <w:tblStylePr w:type="lastCol">
      <w:rPr>
        <w:rFonts w:ascii="Arial" w:hAnsi="Arial"/>
        <w:color w:val="f2f2f2"/>
        <w:sz w:val="22"/>
      </w:rPr>
      <w:pPr>
        <w:pBdr/>
        <w:spacing/>
        <w:ind/>
      </w:pPr>
      <w:tblPr>
        <w:tblBorders/>
      </w:tblPr>
      <w:tcPr>
        <w:shd w:val="clear" w:color="a02b93" w:themeColor="accent5" w:fill="a02b93" w:themeFill="accent5"/>
        <w:tcBorders/>
      </w:tcPr>
    </w:tblStylePr>
    <w:tblStylePr w:type="lastRow">
      <w:rPr>
        <w:rFonts w:ascii="Arial" w:hAnsi="Arial"/>
        <w:color w:val="f2f2f2"/>
        <w:sz w:val="22"/>
      </w:rPr>
      <w:pPr>
        <w:pBdr/>
        <w:spacing/>
        <w:ind/>
      </w:pPr>
      <w:tblPr>
        <w:tblBorders/>
      </w:tblPr>
      <w:tcPr>
        <w:shd w:val="clear" w:color="a02b93"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customStyle="1">
    <w:name w:val="Bordered &amp; Lined - Accent 6"/>
    <w:basedOn w:val="907"/>
    <w:uiPriority w:val="99"/>
    <w:pPr>
      <w:pBdr/>
      <w:spacing/>
      <w:ind/>
    </w:pPr>
    <w:rPr>
      <w:color w:val="404040"/>
    </w:rPr>
    <w:tblPr>
      <w:tblStyleRowBandSize w:val="1"/>
      <w:tblStyleColBandSize w:val="1"/>
      <w:tblBorders>
        <w:top w:val="single" w:color="2d611b" w:themeColor="accent6" w:themeShade="95" w:sz="4" w:space="0"/>
        <w:left w:val="single" w:color="2d611b" w:themeColor="accent6" w:themeShade="95" w:sz="4" w:space="0"/>
        <w:bottom w:val="single" w:color="2d611b" w:themeColor="accent6" w:themeShade="95" w:sz="4" w:space="0"/>
        <w:right w:val="single" w:color="2d611b" w:themeColor="accent6" w:themeShade="95" w:sz="4" w:space="0"/>
        <w:insideH w:val="single" w:color="2d611b" w:themeColor="accent6" w:themeShade="95" w:sz="4" w:space="0"/>
        <w:insideV w:val="single" w:color="2d611b"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band2Vert">
      <w:rPr>
        <w:rFonts w:ascii="Arial" w:hAnsi="Arial"/>
        <w:color w:val="404040"/>
        <w:sz w:val="22"/>
      </w:rPr>
      <w:pPr>
        <w:pBdr/>
        <w:spacing/>
        <w:ind/>
      </w:pPr>
      <w:tblPr>
        <w:tblBorders/>
      </w:tblPr>
      <w:tcPr>
        <w:shd w:val="clear" w:color="d8f2cf" w:themeColor="accent6" w:themeTint="34" w:fill="d8f2cf" w:themeFill="accent6" w:themeFillTint="34"/>
        <w:tcBorders/>
      </w:tcPr>
    </w:tblStylePr>
    <w:tblStylePr w:type="firstCol">
      <w:rPr>
        <w:rFonts w:ascii="Arial" w:hAnsi="Arial"/>
        <w:color w:val="f2f2f2"/>
        <w:sz w:val="22"/>
      </w:rPr>
      <w:pPr>
        <w:pBdr/>
        <w:spacing/>
        <w:ind/>
      </w:pPr>
      <w:tblPr>
        <w:tblBorders/>
      </w:tblPr>
      <w:tcPr>
        <w:shd w:val="clear" w:color="4ea72e" w:themeColor="accent6" w:fill="4ea72e" w:themeFill="accent6"/>
        <w:tcBorders/>
      </w:tcPr>
    </w:tblStylePr>
    <w:tblStylePr w:type="firstRow">
      <w:rPr>
        <w:rFonts w:ascii="Arial" w:hAnsi="Arial"/>
        <w:color w:val="f2f2f2"/>
        <w:sz w:val="22"/>
      </w:rPr>
      <w:pPr>
        <w:pBdr/>
        <w:spacing/>
        <w:ind/>
      </w:pPr>
      <w:tblPr>
        <w:tblBorders/>
      </w:tblPr>
      <w:tcPr>
        <w:shd w:val="clear" w:color="4ea72e" w:themeColor="accent6" w:fill="4ea72e" w:themeFill="accent6"/>
        <w:tcBorders/>
      </w:tcPr>
    </w:tblStylePr>
    <w:tblStylePr w:type="lastCol">
      <w:rPr>
        <w:rFonts w:ascii="Arial" w:hAnsi="Arial"/>
        <w:color w:val="f2f2f2"/>
        <w:sz w:val="22"/>
      </w:rPr>
      <w:pPr>
        <w:pBdr/>
        <w:spacing/>
        <w:ind/>
      </w:pPr>
      <w:tblPr>
        <w:tblBorders/>
      </w:tblPr>
      <w:tcPr>
        <w:shd w:val="clear" w:color="4ea72e" w:themeColor="accent6" w:fill="4ea72e" w:themeFill="accent6"/>
        <w:tcBorders/>
      </w:tcPr>
    </w:tblStylePr>
    <w:tblStylePr w:type="lastRow">
      <w:rPr>
        <w:rFonts w:ascii="Arial" w:hAnsi="Arial"/>
        <w:color w:val="f2f2f2"/>
        <w:sz w:val="22"/>
      </w:rPr>
      <w:pPr>
        <w:pBdr/>
        <w:spacing/>
        <w:ind/>
      </w:pPr>
      <w:tblPr>
        <w:tblBorders/>
      </w:tblPr>
      <w:tcPr>
        <w:shd w:val="clear" w:color="4ea72e"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customStyle="1">
    <w:name w:val="Bordered"/>
    <w:basedOn w:val="907"/>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customStyle="1">
    <w:name w:val="Bordered - Accent 1"/>
    <w:basedOn w:val="907"/>
    <w:uiPriority w:val="99"/>
    <w:pPr>
      <w:pBdr/>
      <w:spacing/>
      <w:ind/>
    </w:pPr>
    <w:tblPr>
      <w:tblStyleRowBandSize w:val="1"/>
      <w:tblStyleColBandSize w:val="1"/>
      <w:tbl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insideH w:val="single" w:color="81c9ea" w:themeColor="accent1" w:themeTint="67" w:sz="4" w:space="0"/>
        <w:insideV w:val="single" w:color="81c9ea"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81c9ea" w:themeColor="accent1" w:themeTint="67" w:sz="4" w:space="0"/>
          <w:left w:val="single" w:color="81c9ea" w:themeColor="accent1" w:themeTint="67" w:sz="4" w:space="0"/>
          <w:bottom w:val="single" w:color="81c9ea" w:themeColor="accent1" w:themeTint="67" w:sz="4" w:space="0"/>
          <w:right w:val="single" w:color="81c9ea"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156082" w:themeColor="accent1" w:sz="12" w:space="0"/>
        </w:tcBorders>
      </w:tcPr>
    </w:tblStylePr>
    <w:tblStylePr w:type="lastCol">
      <w:rPr>
        <w:rFonts w:ascii="Arial" w:hAnsi="Arial"/>
        <w:color w:val="404040"/>
        <w:sz w:val="22"/>
      </w:rPr>
      <w:pPr>
        <w:pBdr/>
        <w:spacing/>
        <w:ind/>
      </w:pPr>
      <w:tblPr>
        <w:tblBorders/>
      </w:tblPr>
      <w:tcPr>
        <w:tcBorders>
          <w:left w:val="single" w:color="156082" w:themeColor="accent1" w:sz="12" w:space="0"/>
        </w:tcBorders>
      </w:tcPr>
    </w:tblStylePr>
    <w:tblStylePr w:type="lastRow">
      <w:rPr>
        <w:rFonts w:ascii="Arial" w:hAnsi="Arial"/>
        <w:color w:val="404040"/>
        <w:sz w:val="22"/>
      </w:rPr>
      <w:pPr>
        <w:pBdr/>
        <w:spacing/>
        <w:ind/>
      </w:pPr>
      <w:tblPr>
        <w:tblBorders/>
      </w:tblPr>
      <w:tcPr>
        <w:tcBorders>
          <w:top w:val="single" w:color="156082"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customStyle="1">
    <w:name w:val="Bordered - Accent 2"/>
    <w:basedOn w:val="907"/>
    <w:uiPriority w:val="99"/>
    <w:pPr>
      <w:pBdr/>
      <w:spacing/>
      <w:ind/>
    </w:pPr>
    <w:tblPr>
      <w:tblStyleRowBandSize w:val="1"/>
      <w:tblStyleColBandSize w:val="1"/>
      <w:tbl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insideH w:val="single" w:color="f6c5ab" w:themeColor="accent2" w:themeTint="67" w:sz="4" w:space="0"/>
        <w:insideV w:val="single" w:color="f6c5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6c5ab" w:themeColor="accent2" w:themeTint="67" w:sz="4" w:space="0"/>
          <w:left w:val="single" w:color="f6c5ab" w:themeColor="accent2" w:themeTint="67" w:sz="4" w:space="0"/>
          <w:bottom w:val="single" w:color="f6c5ab" w:themeColor="accent2" w:themeTint="67" w:sz="4" w:space="0"/>
          <w:right w:val="single" w:color="f6c5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2aa85" w:themeColor="accent2" w:themeTint="97" w:sz="12" w:space="0"/>
        </w:tcBorders>
      </w:tcPr>
    </w:tblStylePr>
    <w:tblStylePr w:type="lastCol">
      <w:rPr>
        <w:rFonts w:ascii="Arial" w:hAnsi="Arial"/>
        <w:color w:val="404040"/>
        <w:sz w:val="22"/>
      </w:rPr>
      <w:pPr>
        <w:pBdr/>
        <w:spacing/>
        <w:ind/>
      </w:pPr>
      <w:tblPr>
        <w:tblBorders/>
      </w:tblPr>
      <w:tcPr>
        <w:tcBorders>
          <w:left w:val="single" w:color="f2aa85" w:themeColor="accent2" w:themeTint="97" w:sz="12" w:space="0"/>
        </w:tcBorders>
      </w:tcPr>
    </w:tblStylePr>
    <w:tblStylePr w:type="lastRow">
      <w:rPr>
        <w:rFonts w:ascii="Arial" w:hAnsi="Arial"/>
        <w:color w:val="404040"/>
        <w:sz w:val="22"/>
      </w:rPr>
      <w:pPr>
        <w:pBdr/>
        <w:spacing/>
        <w:ind/>
      </w:pPr>
      <w:tblPr>
        <w:tblBorders/>
      </w:tblPr>
      <w:tcPr>
        <w:tcBorders>
          <w:top w:val="single" w:color="f2aa8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customStyle="1">
    <w:name w:val="Bordered - Accent 3"/>
    <w:basedOn w:val="907"/>
    <w:uiPriority w:val="99"/>
    <w:pPr>
      <w:pBdr/>
      <w:spacing/>
      <w:ind/>
    </w:pPr>
    <w:tblPr>
      <w:tblStyleRowBandSize w:val="1"/>
      <w:tblStyleColBandSize w:val="1"/>
      <w:tbl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insideH w:val="single" w:color="83e28f" w:themeColor="accent3" w:themeTint="67" w:sz="4" w:space="0"/>
        <w:insideV w:val="single" w:color="83e28f"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83e28f" w:themeColor="accent3" w:themeTint="67" w:sz="4" w:space="0"/>
          <w:left w:val="single" w:color="83e28f" w:themeColor="accent3" w:themeTint="67" w:sz="4" w:space="0"/>
          <w:bottom w:val="single" w:color="83e28f" w:themeColor="accent3" w:themeTint="67" w:sz="4" w:space="0"/>
          <w:right w:val="single" w:color="83e28f"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8d45b" w:themeColor="accent3" w:themeTint="98" w:sz="12" w:space="0"/>
        </w:tcBorders>
      </w:tcPr>
    </w:tblStylePr>
    <w:tblStylePr w:type="lastCol">
      <w:rPr>
        <w:rFonts w:ascii="Arial" w:hAnsi="Arial"/>
        <w:color w:val="404040"/>
        <w:sz w:val="22"/>
      </w:rPr>
      <w:pPr>
        <w:pBdr/>
        <w:spacing/>
        <w:ind/>
      </w:pPr>
      <w:tblPr>
        <w:tblBorders/>
      </w:tblPr>
      <w:tcPr>
        <w:tcBorders>
          <w:left w:val="single" w:color="48d45b" w:themeColor="accent3" w:themeTint="98" w:sz="12" w:space="0"/>
        </w:tcBorders>
      </w:tcPr>
    </w:tblStylePr>
    <w:tblStylePr w:type="lastRow">
      <w:rPr>
        <w:rFonts w:ascii="Arial" w:hAnsi="Arial"/>
        <w:color w:val="404040"/>
        <w:sz w:val="22"/>
      </w:rPr>
      <w:pPr>
        <w:pBdr/>
        <w:spacing/>
        <w:ind/>
      </w:pPr>
      <w:tblPr>
        <w:tblBorders/>
      </w:tblPr>
      <w:tcPr>
        <w:tcBorders>
          <w:top w:val="single" w:color="48d45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customStyle="1">
    <w:name w:val="Bordered - Accent 4"/>
    <w:basedOn w:val="907"/>
    <w:uiPriority w:val="99"/>
    <w:pPr>
      <w:pBdr/>
      <w:spacing/>
      <w:ind/>
    </w:pPr>
    <w:tblPr>
      <w:tblStyleRowBandSize w:val="1"/>
      <w:tblStyleColBandSize w:val="1"/>
      <w:tbl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insideH w:val="single" w:color="94dbf7" w:themeColor="accent4" w:themeTint="67" w:sz="4" w:space="0"/>
        <w:insideV w:val="single" w:color="94dbf7"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94dbf7" w:themeColor="accent4" w:themeTint="67" w:sz="4" w:space="0"/>
          <w:left w:val="single" w:color="94dbf7" w:themeColor="accent4" w:themeTint="67" w:sz="4" w:space="0"/>
          <w:bottom w:val="single" w:color="94dbf7" w:themeColor="accent4" w:themeTint="67" w:sz="4" w:space="0"/>
          <w:right w:val="single" w:color="94dbf7"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5fcaf3" w:themeColor="accent4" w:themeTint="9A" w:sz="12" w:space="0"/>
        </w:tcBorders>
      </w:tcPr>
    </w:tblStylePr>
    <w:tblStylePr w:type="lastCol">
      <w:rPr>
        <w:rFonts w:ascii="Arial" w:hAnsi="Arial"/>
        <w:color w:val="404040"/>
        <w:sz w:val="22"/>
      </w:rPr>
      <w:pPr>
        <w:pBdr/>
        <w:spacing/>
        <w:ind/>
      </w:pPr>
      <w:tblPr>
        <w:tblBorders/>
      </w:tblPr>
      <w:tcPr>
        <w:tcBorders>
          <w:left w:val="single" w:color="5fcaf3" w:themeColor="accent4" w:themeTint="9A" w:sz="12" w:space="0"/>
        </w:tcBorders>
      </w:tcPr>
    </w:tblStylePr>
    <w:tblStylePr w:type="lastRow">
      <w:rPr>
        <w:rFonts w:ascii="Arial" w:hAnsi="Arial"/>
        <w:color w:val="404040"/>
        <w:sz w:val="22"/>
      </w:rPr>
      <w:pPr>
        <w:pBdr/>
        <w:spacing/>
        <w:ind/>
      </w:pPr>
      <w:tblPr>
        <w:tblBorders/>
      </w:tblPr>
      <w:tcPr>
        <w:tcBorders>
          <w:top w:val="single" w:color="5fcaf3"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customStyle="1">
    <w:name w:val="Bordered - Accent 5"/>
    <w:basedOn w:val="907"/>
    <w:uiPriority w:val="99"/>
    <w:pPr>
      <w:pBdr/>
      <w:spacing/>
      <w:ind/>
    </w:pPr>
    <w:tblPr>
      <w:tblStyleRowBandSize w:val="1"/>
      <w:tblStyleColBandSize w:val="1"/>
      <w:tbl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insideH w:val="single" w:color="e49ddc" w:themeColor="accent5" w:themeTint="67" w:sz="4" w:space="0"/>
        <w:insideV w:val="single" w:color="e49ddc"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e49ddc" w:themeColor="accent5" w:themeTint="67" w:sz="4" w:space="0"/>
          <w:left w:val="single" w:color="e49ddc" w:themeColor="accent5" w:themeTint="67" w:sz="4" w:space="0"/>
          <w:bottom w:val="single" w:color="e49ddc" w:themeColor="accent5" w:themeTint="67" w:sz="4" w:space="0"/>
          <w:right w:val="single" w:color="e49ddc"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76ccb" w:themeColor="accent5" w:themeTint="9A" w:sz="12" w:space="0"/>
        </w:tcBorders>
      </w:tcPr>
    </w:tblStylePr>
    <w:tblStylePr w:type="lastCol">
      <w:rPr>
        <w:rFonts w:ascii="Arial" w:hAnsi="Arial"/>
        <w:color w:val="404040"/>
        <w:sz w:val="22"/>
      </w:rPr>
      <w:pPr>
        <w:pBdr/>
        <w:spacing/>
        <w:ind/>
      </w:pPr>
      <w:tblPr>
        <w:tblBorders/>
      </w:tblPr>
      <w:tcPr>
        <w:tcBorders>
          <w:left w:val="single" w:color="d76ccb" w:themeColor="accent5" w:themeTint="9A" w:sz="12" w:space="0"/>
        </w:tcBorders>
      </w:tcPr>
    </w:tblStylePr>
    <w:tblStylePr w:type="lastRow">
      <w:rPr>
        <w:rFonts w:ascii="Arial" w:hAnsi="Arial"/>
        <w:color w:val="404040"/>
        <w:sz w:val="22"/>
      </w:rPr>
      <w:pPr>
        <w:pBdr/>
        <w:spacing/>
        <w:ind/>
      </w:pPr>
      <w:tblPr>
        <w:tblBorders/>
      </w:tblPr>
      <w:tcPr>
        <w:tcBorders>
          <w:top w:val="single" w:color="d76ccb"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customStyle="1">
    <w:name w:val="Bordered - Accent 6"/>
    <w:basedOn w:val="907"/>
    <w:uiPriority w:val="99"/>
    <w:pPr>
      <w:pBdr/>
      <w:spacing/>
      <w:ind/>
    </w:pPr>
    <w:tblPr>
      <w:tblStyleRowBandSize w:val="1"/>
      <w:tblStyleColBandSize w:val="1"/>
      <w:tbl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insideH w:val="single" w:color="b2e5a0" w:themeColor="accent6" w:themeTint="67" w:sz="4" w:space="0"/>
        <w:insideV w:val="single" w:color="b2e5a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b2e5a0" w:themeColor="accent6" w:themeTint="67" w:sz="4" w:space="0"/>
          <w:left w:val="single" w:color="b2e5a0" w:themeColor="accent6" w:themeTint="67" w:sz="4" w:space="0"/>
          <w:bottom w:val="single" w:color="b2e5a0" w:themeColor="accent6" w:themeTint="67" w:sz="4" w:space="0"/>
          <w:right w:val="single" w:color="b2e5a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8ed873" w:themeColor="accent6" w:themeTint="98" w:sz="12" w:space="0"/>
        </w:tcBorders>
      </w:tcPr>
    </w:tblStylePr>
    <w:tblStylePr w:type="lastCol">
      <w:rPr>
        <w:rFonts w:ascii="Arial" w:hAnsi="Arial"/>
        <w:color w:val="404040"/>
        <w:sz w:val="22"/>
      </w:rPr>
      <w:pPr>
        <w:pBdr/>
        <w:spacing/>
        <w:ind/>
      </w:pPr>
      <w:tblPr>
        <w:tblBorders/>
      </w:tblPr>
      <w:tcPr>
        <w:tcBorders>
          <w:left w:val="single" w:color="8ed873" w:themeColor="accent6" w:themeTint="98" w:sz="12" w:space="0"/>
        </w:tcBorders>
      </w:tcPr>
    </w:tblStylePr>
    <w:tblStylePr w:type="lastRow">
      <w:rPr>
        <w:rFonts w:ascii="Arial" w:hAnsi="Arial"/>
        <w:color w:val="404040"/>
        <w:sz w:val="22"/>
      </w:rPr>
      <w:pPr>
        <w:pBdr/>
        <w:spacing/>
        <w:ind/>
      </w:pPr>
      <w:tblPr>
        <w:tblBorders/>
      </w:tblPr>
      <w:tcPr>
        <w:tcBorders>
          <w:top w:val="single" w:color="8ed873"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35" w:customStyle="1">
    <w:name w:val="Nagłówek 1 Znak"/>
    <w:basedOn w:val="906"/>
    <w:link w:val="897"/>
    <w:pPr>
      <w:pBdr/>
      <w:spacing/>
      <w:ind/>
    </w:pPr>
    <w:rPr>
      <w:rFonts w:ascii="Arial" w:hAnsi="Arial"/>
      <w:b/>
      <w:sz w:val="28"/>
      <w:lang w:eastAsia="ar-SA"/>
    </w:rPr>
  </w:style>
  <w:style w:type="character" w:styleId="1036" w:customStyle="1">
    <w:name w:val="Nagłówek 2 Znak"/>
    <w:basedOn w:val="906"/>
    <w:link w:val="898"/>
    <w:pPr>
      <w:pBdr/>
      <w:spacing/>
      <w:ind/>
    </w:pPr>
    <w:rPr>
      <w:b/>
      <w:bCs/>
      <w:sz w:val="24"/>
      <w:lang w:eastAsia="ar-SA"/>
    </w:rPr>
  </w:style>
  <w:style w:type="character" w:styleId="1037" w:customStyle="1">
    <w:name w:val="Nagłówek 3 Znak"/>
    <w:basedOn w:val="906"/>
    <w:link w:val="899"/>
    <w:uiPriority w:val="9"/>
    <w:pPr>
      <w:pBdr/>
      <w:spacing/>
      <w:ind/>
    </w:pPr>
    <w:rPr>
      <w:rFonts w:ascii="Arial" w:hAnsi="Arial" w:eastAsia="Arial" w:cs="Arial"/>
      <w:color w:val="0f4761" w:themeColor="accent1" w:themeShade="BF"/>
      <w:sz w:val="28"/>
      <w:szCs w:val="28"/>
    </w:rPr>
  </w:style>
  <w:style w:type="character" w:styleId="1038" w:customStyle="1">
    <w:name w:val="Heading 4 Char"/>
    <w:basedOn w:val="906"/>
    <w:uiPriority w:val="9"/>
    <w:pPr>
      <w:pBdr/>
      <w:spacing/>
      <w:ind/>
    </w:pPr>
    <w:rPr>
      <w:rFonts w:ascii="Arial" w:hAnsi="Arial" w:eastAsia="Arial" w:cs="Arial"/>
      <w:i/>
      <w:iCs/>
      <w:color w:val="0f4761" w:themeColor="accent1" w:themeShade="BF"/>
    </w:rPr>
  </w:style>
  <w:style w:type="character" w:styleId="1039" w:customStyle="1">
    <w:name w:val="Nagłówek 5 Znak"/>
    <w:basedOn w:val="906"/>
    <w:link w:val="901"/>
    <w:uiPriority w:val="9"/>
    <w:pPr>
      <w:pBdr/>
      <w:spacing/>
      <w:ind/>
    </w:pPr>
    <w:rPr>
      <w:rFonts w:ascii="Arial" w:hAnsi="Arial" w:eastAsia="Arial" w:cs="Arial"/>
      <w:color w:val="0f4761" w:themeColor="accent1" w:themeShade="BF"/>
    </w:rPr>
  </w:style>
  <w:style w:type="character" w:styleId="1040" w:customStyle="1">
    <w:name w:val="Heading 6 Char"/>
    <w:basedOn w:val="906"/>
    <w:uiPriority w:val="9"/>
    <w:pPr>
      <w:pBdr/>
      <w:spacing/>
      <w:ind/>
    </w:pPr>
    <w:rPr>
      <w:rFonts w:ascii="Arial" w:hAnsi="Arial" w:eastAsia="Arial" w:cs="Arial"/>
      <w:i/>
      <w:iCs/>
      <w:color w:val="595959" w:themeColor="text1" w:themeTint="A6"/>
    </w:rPr>
  </w:style>
  <w:style w:type="character" w:styleId="1041" w:customStyle="1">
    <w:name w:val="Nagłówek 7 Znak"/>
    <w:basedOn w:val="906"/>
    <w:link w:val="903"/>
    <w:uiPriority w:val="9"/>
    <w:pPr>
      <w:pBdr/>
      <w:spacing/>
      <w:ind/>
    </w:pPr>
    <w:rPr>
      <w:rFonts w:ascii="Arial" w:hAnsi="Arial" w:eastAsia="Arial" w:cs="Arial"/>
      <w:color w:val="595959" w:themeColor="text1" w:themeTint="A6"/>
    </w:rPr>
  </w:style>
  <w:style w:type="character" w:styleId="1042" w:customStyle="1">
    <w:name w:val="Nagłówek 8 Znak"/>
    <w:basedOn w:val="906"/>
    <w:link w:val="904"/>
    <w:uiPriority w:val="9"/>
    <w:pPr>
      <w:pBdr/>
      <w:spacing/>
      <w:ind/>
    </w:pPr>
    <w:rPr>
      <w:rFonts w:ascii="Arial" w:hAnsi="Arial" w:eastAsia="Arial" w:cs="Arial"/>
      <w:i/>
      <w:iCs/>
      <w:color w:val="272727" w:themeColor="text1" w:themeTint="D8"/>
    </w:rPr>
  </w:style>
  <w:style w:type="character" w:styleId="1043" w:customStyle="1">
    <w:name w:val="Nagłówek 9 Znak"/>
    <w:basedOn w:val="906"/>
    <w:link w:val="905"/>
    <w:uiPriority w:val="9"/>
    <w:pPr>
      <w:pBdr/>
      <w:spacing/>
      <w:ind/>
    </w:pPr>
    <w:rPr>
      <w:rFonts w:ascii="Arial" w:hAnsi="Arial" w:eastAsia="Arial" w:cs="Arial"/>
      <w:i/>
      <w:iCs/>
      <w:color w:val="272727" w:themeColor="text1" w:themeTint="D8"/>
    </w:rPr>
  </w:style>
  <w:style w:type="paragraph" w:styleId="1044">
    <w:name w:val="Title"/>
    <w:basedOn w:val="896"/>
    <w:next w:val="896"/>
    <w:link w:val="1045"/>
    <w:uiPriority w:val="10"/>
    <w:qFormat/>
    <w:pPr>
      <w:pBdr/>
      <w:spacing w:after="80"/>
      <w:ind/>
      <w:contextualSpacing w:val="true"/>
    </w:pPr>
    <w:rPr>
      <w:rFonts w:ascii="Arial" w:hAnsi="Arial" w:eastAsia="Arial" w:cs="Arial"/>
      <w:spacing w:val="-10"/>
      <w:sz w:val="56"/>
      <w:szCs w:val="56"/>
    </w:rPr>
  </w:style>
  <w:style w:type="character" w:styleId="1045" w:customStyle="1">
    <w:name w:val="Tytuł Znak"/>
    <w:basedOn w:val="906"/>
    <w:link w:val="1044"/>
    <w:uiPriority w:val="10"/>
    <w:pPr>
      <w:pBdr/>
      <w:spacing/>
      <w:ind/>
    </w:pPr>
    <w:rPr>
      <w:rFonts w:ascii="Arial" w:hAnsi="Arial" w:eastAsia="Arial" w:cs="Arial"/>
      <w:spacing w:val="-10"/>
      <w:sz w:val="56"/>
      <w:szCs w:val="56"/>
    </w:rPr>
  </w:style>
  <w:style w:type="paragraph" w:styleId="1046">
    <w:name w:val="Subtitle"/>
    <w:basedOn w:val="896"/>
    <w:next w:val="896"/>
    <w:link w:val="1047"/>
    <w:uiPriority w:val="11"/>
    <w:qFormat/>
    <w:pPr>
      <w:numPr>
        <w:ilvl w:val="1"/>
      </w:numPr>
      <w:pBdr/>
      <w:spacing/>
      <w:ind/>
    </w:pPr>
    <w:rPr>
      <w:color w:val="595959" w:themeColor="text1" w:themeTint="A6"/>
      <w:spacing w:val="15"/>
      <w:sz w:val="28"/>
      <w:szCs w:val="28"/>
    </w:rPr>
  </w:style>
  <w:style w:type="character" w:styleId="1047" w:customStyle="1">
    <w:name w:val="Podtytuł Znak"/>
    <w:basedOn w:val="906"/>
    <w:link w:val="1046"/>
    <w:uiPriority w:val="11"/>
    <w:pPr>
      <w:pBdr/>
      <w:spacing/>
      <w:ind/>
    </w:pPr>
    <w:rPr>
      <w:color w:val="595959" w:themeColor="text1" w:themeTint="A6"/>
      <w:spacing w:val="15"/>
      <w:sz w:val="28"/>
      <w:szCs w:val="28"/>
    </w:rPr>
  </w:style>
  <w:style w:type="paragraph" w:styleId="1048">
    <w:name w:val="Quote"/>
    <w:basedOn w:val="896"/>
    <w:next w:val="896"/>
    <w:link w:val="1049"/>
    <w:uiPriority w:val="29"/>
    <w:qFormat/>
    <w:pPr>
      <w:pBdr/>
      <w:spacing w:before="160"/>
      <w:ind/>
      <w:jc w:val="center"/>
    </w:pPr>
    <w:rPr>
      <w:i/>
      <w:iCs/>
      <w:color w:val="404040" w:themeColor="text1" w:themeTint="BF"/>
    </w:rPr>
  </w:style>
  <w:style w:type="character" w:styleId="1049" w:customStyle="1">
    <w:name w:val="Cytat Znak"/>
    <w:basedOn w:val="906"/>
    <w:link w:val="1048"/>
    <w:uiPriority w:val="29"/>
    <w:pPr>
      <w:pBdr/>
      <w:spacing/>
      <w:ind/>
    </w:pPr>
    <w:rPr>
      <w:i/>
      <w:iCs/>
      <w:color w:val="404040" w:themeColor="text1" w:themeTint="BF"/>
    </w:rPr>
  </w:style>
  <w:style w:type="character" w:styleId="1050">
    <w:name w:val="Intense Emphasis"/>
    <w:basedOn w:val="906"/>
    <w:uiPriority w:val="21"/>
    <w:qFormat/>
    <w:pPr>
      <w:pBdr/>
      <w:spacing/>
      <w:ind/>
    </w:pPr>
    <w:rPr>
      <w:i/>
      <w:iCs/>
      <w:color w:val="0f4761" w:themeColor="accent1" w:themeShade="BF"/>
    </w:rPr>
  </w:style>
  <w:style w:type="paragraph" w:styleId="1051">
    <w:name w:val="Intense Quote"/>
    <w:basedOn w:val="896"/>
    <w:next w:val="896"/>
    <w:link w:val="105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52" w:customStyle="1">
    <w:name w:val="Cytat intensywny Znak"/>
    <w:basedOn w:val="906"/>
    <w:link w:val="1051"/>
    <w:uiPriority w:val="30"/>
    <w:pPr>
      <w:pBdr/>
      <w:spacing/>
      <w:ind/>
    </w:pPr>
    <w:rPr>
      <w:i/>
      <w:iCs/>
      <w:color w:val="0f4761" w:themeColor="accent1" w:themeShade="BF"/>
    </w:rPr>
  </w:style>
  <w:style w:type="character" w:styleId="1053">
    <w:name w:val="Intense Reference"/>
    <w:basedOn w:val="906"/>
    <w:uiPriority w:val="32"/>
    <w:qFormat/>
    <w:pPr>
      <w:pBdr/>
      <w:spacing/>
      <w:ind/>
    </w:pPr>
    <w:rPr>
      <w:b/>
      <w:bCs/>
      <w:smallCaps/>
      <w:color w:val="0f4761" w:themeColor="accent1" w:themeShade="BF"/>
      <w:spacing w:val="5"/>
    </w:rPr>
  </w:style>
  <w:style w:type="paragraph" w:styleId="1054">
    <w:name w:val="No Spacing"/>
    <w:basedOn w:val="896"/>
    <w:uiPriority w:val="1"/>
    <w:qFormat/>
    <w:pPr>
      <w:pBdr/>
      <w:spacing/>
      <w:ind/>
    </w:pPr>
  </w:style>
  <w:style w:type="character" w:styleId="1055">
    <w:name w:val="Subtle Emphasis"/>
    <w:basedOn w:val="906"/>
    <w:uiPriority w:val="19"/>
    <w:qFormat/>
    <w:pPr>
      <w:pBdr/>
      <w:spacing/>
      <w:ind/>
    </w:pPr>
    <w:rPr>
      <w:i/>
      <w:iCs/>
      <w:color w:val="404040" w:themeColor="text1" w:themeTint="BF"/>
    </w:rPr>
  </w:style>
  <w:style w:type="character" w:styleId="1056">
    <w:name w:val="Emphasis"/>
    <w:basedOn w:val="906"/>
    <w:uiPriority w:val="20"/>
    <w:qFormat/>
    <w:pPr>
      <w:pBdr/>
      <w:spacing/>
      <w:ind/>
    </w:pPr>
    <w:rPr>
      <w:i/>
      <w:iCs/>
    </w:rPr>
  </w:style>
  <w:style w:type="character" w:styleId="1057">
    <w:name w:val="Strong"/>
    <w:qFormat/>
    <w:pPr>
      <w:pBdr/>
      <w:spacing/>
      <w:ind/>
    </w:pPr>
    <w:rPr>
      <w:b/>
      <w:bCs/>
    </w:rPr>
  </w:style>
  <w:style w:type="character" w:styleId="1058">
    <w:name w:val="Subtle Reference"/>
    <w:basedOn w:val="906"/>
    <w:uiPriority w:val="31"/>
    <w:qFormat/>
    <w:pPr>
      <w:pBdr/>
      <w:spacing/>
      <w:ind/>
    </w:pPr>
    <w:rPr>
      <w:smallCaps/>
      <w:color w:val="5a5a5a" w:themeColor="text1" w:themeTint="A5"/>
    </w:rPr>
  </w:style>
  <w:style w:type="character" w:styleId="1059">
    <w:name w:val="Book Title"/>
    <w:basedOn w:val="906"/>
    <w:uiPriority w:val="33"/>
    <w:qFormat/>
    <w:pPr>
      <w:pBdr/>
      <w:spacing/>
      <w:ind/>
    </w:pPr>
    <w:rPr>
      <w:b/>
      <w:bCs/>
      <w:i/>
      <w:iCs/>
      <w:spacing w:val="5"/>
    </w:rPr>
  </w:style>
  <w:style w:type="paragraph" w:styleId="1060">
    <w:name w:val="Header"/>
    <w:basedOn w:val="896"/>
    <w:link w:val="1131"/>
    <w:pPr>
      <w:pBdr/>
      <w:tabs>
        <w:tab w:val="center" w:leader="none" w:pos="4536"/>
        <w:tab w:val="right" w:leader="none" w:pos="9072"/>
      </w:tabs>
      <w:spacing/>
      <w:ind/>
    </w:pPr>
    <w:rPr>
      <w:lang w:val="en-US"/>
    </w:rPr>
  </w:style>
  <w:style w:type="character" w:styleId="1061" w:customStyle="1">
    <w:name w:val="Header Char"/>
    <w:basedOn w:val="906"/>
    <w:uiPriority w:val="99"/>
    <w:pPr>
      <w:pBdr/>
      <w:spacing/>
      <w:ind/>
    </w:pPr>
  </w:style>
  <w:style w:type="paragraph" w:styleId="1062">
    <w:name w:val="Footer"/>
    <w:basedOn w:val="896"/>
    <w:link w:val="1133"/>
    <w:uiPriority w:val="99"/>
    <w:pPr>
      <w:pBdr/>
      <w:tabs>
        <w:tab w:val="center" w:leader="none" w:pos="4536"/>
        <w:tab w:val="right" w:leader="none" w:pos="9072"/>
      </w:tabs>
      <w:spacing/>
      <w:ind/>
    </w:pPr>
    <w:rPr>
      <w:lang w:val="en-US"/>
    </w:rPr>
  </w:style>
  <w:style w:type="character" w:styleId="1063" w:customStyle="1">
    <w:name w:val="Footer Char"/>
    <w:basedOn w:val="906"/>
    <w:uiPriority w:val="99"/>
    <w:pPr>
      <w:pBdr/>
      <w:spacing/>
      <w:ind/>
    </w:pPr>
  </w:style>
  <w:style w:type="paragraph" w:styleId="1064">
    <w:name w:val="Caption"/>
    <w:basedOn w:val="896"/>
    <w:next w:val="896"/>
    <w:uiPriority w:val="35"/>
    <w:unhideWhenUsed/>
    <w:qFormat/>
    <w:pPr>
      <w:pBdr/>
      <w:spacing w:after="200"/>
      <w:ind/>
    </w:pPr>
    <w:rPr>
      <w:i/>
      <w:iCs/>
      <w:color w:val="0e2841" w:themeColor="text2"/>
      <w:sz w:val="18"/>
      <w:szCs w:val="18"/>
    </w:rPr>
  </w:style>
  <w:style w:type="paragraph" w:styleId="1065">
    <w:name w:val="footnote text"/>
    <w:basedOn w:val="896"/>
    <w:link w:val="1066"/>
    <w:uiPriority w:val="99"/>
    <w:semiHidden/>
    <w:unhideWhenUsed/>
    <w:pPr>
      <w:pBdr/>
      <w:spacing/>
      <w:ind/>
    </w:pPr>
    <w:rPr>
      <w:sz w:val="20"/>
      <w:szCs w:val="20"/>
    </w:rPr>
  </w:style>
  <w:style w:type="character" w:styleId="1066" w:customStyle="1">
    <w:name w:val="Tekst przypisu dolnego Znak"/>
    <w:basedOn w:val="906"/>
    <w:link w:val="1065"/>
    <w:uiPriority w:val="99"/>
    <w:semiHidden/>
    <w:pPr>
      <w:pBdr/>
      <w:spacing/>
      <w:ind/>
    </w:pPr>
    <w:rPr>
      <w:sz w:val="20"/>
      <w:szCs w:val="20"/>
    </w:rPr>
  </w:style>
  <w:style w:type="character" w:styleId="1067">
    <w:name w:val="footnote reference"/>
    <w:basedOn w:val="906"/>
    <w:uiPriority w:val="99"/>
    <w:semiHidden/>
    <w:unhideWhenUsed/>
    <w:pPr>
      <w:pBdr/>
      <w:spacing/>
      <w:ind/>
    </w:pPr>
    <w:rPr>
      <w:vertAlign w:val="superscript"/>
    </w:rPr>
  </w:style>
  <w:style w:type="paragraph" w:styleId="1068">
    <w:name w:val="endnote text"/>
    <w:basedOn w:val="896"/>
    <w:link w:val="1069"/>
    <w:pPr>
      <w:pBdr/>
      <w:spacing/>
      <w:ind/>
    </w:pPr>
    <w:rPr>
      <w:sz w:val="20"/>
      <w:szCs w:val="20"/>
    </w:rPr>
  </w:style>
  <w:style w:type="character" w:styleId="1069" w:customStyle="1">
    <w:name w:val="Tekst przypisu końcowego Znak"/>
    <w:basedOn w:val="906"/>
    <w:link w:val="1068"/>
    <w:uiPriority w:val="99"/>
    <w:semiHidden/>
    <w:pPr>
      <w:pBdr/>
      <w:spacing/>
      <w:ind/>
    </w:pPr>
    <w:rPr>
      <w:sz w:val="20"/>
      <w:szCs w:val="20"/>
    </w:rPr>
  </w:style>
  <w:style w:type="character" w:styleId="1070">
    <w:name w:val="endnote reference"/>
    <w:basedOn w:val="906"/>
    <w:uiPriority w:val="99"/>
    <w:semiHidden/>
    <w:unhideWhenUsed/>
    <w:pPr>
      <w:pBdr/>
      <w:spacing/>
      <w:ind/>
    </w:pPr>
    <w:rPr>
      <w:vertAlign w:val="superscript"/>
    </w:rPr>
  </w:style>
  <w:style w:type="character" w:styleId="1071">
    <w:name w:val="Hyperlink"/>
    <w:pPr>
      <w:pBdr/>
      <w:spacing/>
      <w:ind/>
    </w:pPr>
    <w:rPr>
      <w:color w:val="0000ff"/>
      <w:u w:val="single"/>
    </w:rPr>
  </w:style>
  <w:style w:type="character" w:styleId="1072">
    <w:name w:val="FollowedHyperlink"/>
    <w:basedOn w:val="906"/>
    <w:uiPriority w:val="99"/>
    <w:semiHidden/>
    <w:unhideWhenUsed/>
    <w:pPr>
      <w:pBdr/>
      <w:spacing/>
      <w:ind/>
    </w:pPr>
    <w:rPr>
      <w:color w:val="96607d" w:themeColor="followedHyperlink"/>
      <w:u w:val="single"/>
    </w:rPr>
  </w:style>
  <w:style w:type="paragraph" w:styleId="1073">
    <w:name w:val="toc 1"/>
    <w:basedOn w:val="896"/>
    <w:next w:val="896"/>
    <w:uiPriority w:val="39"/>
    <w:unhideWhenUsed/>
    <w:pPr>
      <w:pBdr/>
      <w:spacing w:after="100"/>
      <w:ind/>
    </w:pPr>
  </w:style>
  <w:style w:type="paragraph" w:styleId="1074">
    <w:name w:val="toc 2"/>
    <w:basedOn w:val="896"/>
    <w:next w:val="896"/>
    <w:uiPriority w:val="39"/>
    <w:unhideWhenUsed/>
    <w:pPr>
      <w:pBdr/>
      <w:spacing w:after="100"/>
      <w:ind w:left="220"/>
    </w:pPr>
  </w:style>
  <w:style w:type="paragraph" w:styleId="1075">
    <w:name w:val="toc 3"/>
    <w:basedOn w:val="896"/>
    <w:next w:val="896"/>
    <w:uiPriority w:val="39"/>
    <w:unhideWhenUsed/>
    <w:pPr>
      <w:pBdr/>
      <w:spacing w:after="100"/>
      <w:ind w:left="440"/>
    </w:pPr>
  </w:style>
  <w:style w:type="paragraph" w:styleId="1076">
    <w:name w:val="toc 4"/>
    <w:basedOn w:val="896"/>
    <w:next w:val="896"/>
    <w:uiPriority w:val="39"/>
    <w:unhideWhenUsed/>
    <w:pPr>
      <w:pBdr/>
      <w:spacing w:after="100"/>
      <w:ind w:left="660"/>
    </w:pPr>
  </w:style>
  <w:style w:type="paragraph" w:styleId="1077">
    <w:name w:val="toc 5"/>
    <w:basedOn w:val="896"/>
    <w:next w:val="896"/>
    <w:uiPriority w:val="39"/>
    <w:unhideWhenUsed/>
    <w:pPr>
      <w:pBdr/>
      <w:spacing w:after="100"/>
      <w:ind w:left="880"/>
    </w:pPr>
  </w:style>
  <w:style w:type="paragraph" w:styleId="1078">
    <w:name w:val="toc 6"/>
    <w:basedOn w:val="896"/>
    <w:next w:val="896"/>
    <w:uiPriority w:val="39"/>
    <w:unhideWhenUsed/>
    <w:pPr>
      <w:pBdr/>
      <w:spacing w:after="100"/>
      <w:ind w:left="1100"/>
    </w:pPr>
  </w:style>
  <w:style w:type="paragraph" w:styleId="1079">
    <w:name w:val="toc 7"/>
    <w:basedOn w:val="896"/>
    <w:next w:val="896"/>
    <w:uiPriority w:val="39"/>
    <w:unhideWhenUsed/>
    <w:pPr>
      <w:pBdr/>
      <w:spacing w:after="100"/>
      <w:ind w:left="1320"/>
    </w:pPr>
  </w:style>
  <w:style w:type="paragraph" w:styleId="1080">
    <w:name w:val="toc 8"/>
    <w:basedOn w:val="896"/>
    <w:next w:val="896"/>
    <w:uiPriority w:val="39"/>
    <w:unhideWhenUsed/>
    <w:pPr>
      <w:pBdr/>
      <w:spacing w:after="100"/>
      <w:ind w:left="1540"/>
    </w:pPr>
  </w:style>
  <w:style w:type="paragraph" w:styleId="1081">
    <w:name w:val="toc 9"/>
    <w:basedOn w:val="896"/>
    <w:next w:val="896"/>
    <w:uiPriority w:val="39"/>
    <w:unhideWhenUsed/>
    <w:pPr>
      <w:pBdr/>
      <w:spacing w:after="100"/>
      <w:ind w:left="1760"/>
    </w:pPr>
  </w:style>
  <w:style w:type="character" w:styleId="1082">
    <w:name w:val="Placeholder Text"/>
    <w:basedOn w:val="906"/>
    <w:uiPriority w:val="99"/>
    <w:semiHidden/>
    <w:pPr>
      <w:pBdr/>
      <w:spacing/>
      <w:ind/>
    </w:pPr>
    <w:rPr>
      <w:color w:val="666666"/>
    </w:rPr>
  </w:style>
  <w:style w:type="paragraph" w:styleId="1083">
    <w:name w:val="TOC Heading"/>
    <w:uiPriority w:val="39"/>
    <w:unhideWhenUsed/>
    <w:pPr>
      <w:pBdr/>
      <w:spacing/>
      <w:ind/>
    </w:pPr>
  </w:style>
  <w:style w:type="paragraph" w:styleId="1084">
    <w:name w:val="table of figures"/>
    <w:basedOn w:val="896"/>
    <w:next w:val="896"/>
    <w:uiPriority w:val="99"/>
    <w:unhideWhenUsed/>
    <w:pPr>
      <w:pBdr/>
      <w:spacing/>
      <w:ind/>
    </w:pPr>
  </w:style>
  <w:style w:type="character" w:styleId="1085" w:customStyle="1">
    <w:name w:val="WW8Num6z1"/>
    <w:pPr>
      <w:pBdr/>
      <w:spacing/>
      <w:ind/>
    </w:pPr>
    <w:rPr>
      <w:rFonts w:ascii="Symbol" w:hAnsi="Symbol"/>
    </w:rPr>
  </w:style>
  <w:style w:type="character" w:styleId="1086" w:customStyle="1">
    <w:name w:val="WW8Num7z0"/>
    <w:pPr>
      <w:pBdr/>
      <w:spacing/>
      <w:ind/>
    </w:pPr>
    <w:rPr>
      <w:b w:val="0"/>
      <w:sz w:val="24"/>
      <w:szCs w:val="24"/>
    </w:rPr>
  </w:style>
  <w:style w:type="character" w:styleId="1087" w:customStyle="1">
    <w:name w:val="WW8Num16z0"/>
    <w:pPr>
      <w:pBdr/>
      <w:spacing/>
      <w:ind/>
    </w:pPr>
    <w:rPr>
      <w:b w:val="0"/>
      <w:sz w:val="24"/>
      <w:szCs w:val="24"/>
    </w:rPr>
  </w:style>
  <w:style w:type="character" w:styleId="1088" w:customStyle="1">
    <w:name w:val="WW8Num22z0"/>
    <w:pPr>
      <w:pBdr/>
      <w:spacing/>
      <w:ind/>
    </w:pPr>
    <w:rPr>
      <w:strike w:val="0"/>
    </w:rPr>
  </w:style>
  <w:style w:type="character" w:styleId="1089" w:customStyle="1">
    <w:name w:val="WW8Num25z1"/>
    <w:pPr>
      <w:pBdr/>
      <w:spacing/>
      <w:ind/>
    </w:pPr>
    <w:rPr>
      <w:strike w:val="0"/>
    </w:rPr>
  </w:style>
  <w:style w:type="character" w:styleId="1090" w:customStyle="1">
    <w:name w:val="WW8Num29z0"/>
    <w:pPr>
      <w:pBdr/>
      <w:spacing/>
      <w:ind/>
    </w:pPr>
    <w:rPr>
      <w:rFonts w:ascii="Wingdings 2" w:hAnsi="Wingdings 2" w:cs="OpenSymbol"/>
    </w:rPr>
  </w:style>
  <w:style w:type="character" w:styleId="1091" w:customStyle="1">
    <w:name w:val="WW8Num29z1"/>
    <w:pPr>
      <w:pBdr/>
      <w:spacing/>
      <w:ind/>
    </w:pPr>
    <w:rPr>
      <w:rFonts w:ascii="OpenSymbol" w:hAnsi="OpenSymbol" w:cs="OpenSymbol"/>
    </w:rPr>
  </w:style>
  <w:style w:type="character" w:styleId="1092" w:customStyle="1">
    <w:name w:val="WW8Num30z0"/>
    <w:pPr>
      <w:pBdr/>
      <w:spacing/>
      <w:ind/>
    </w:pPr>
    <w:rPr>
      <w:rFonts w:ascii="Wingdings 2" w:hAnsi="Wingdings 2" w:cs="OpenSymbol"/>
    </w:rPr>
  </w:style>
  <w:style w:type="character" w:styleId="1093" w:customStyle="1">
    <w:name w:val="WW8Num30z1"/>
    <w:pPr>
      <w:pBdr/>
      <w:spacing/>
      <w:ind/>
    </w:pPr>
    <w:rPr>
      <w:rFonts w:ascii="OpenSymbol" w:hAnsi="OpenSymbol" w:cs="OpenSymbol"/>
    </w:rPr>
  </w:style>
  <w:style w:type="character" w:styleId="1094" w:customStyle="1">
    <w:name w:val="Absatz-Standardschriftart"/>
    <w:pPr>
      <w:pBdr/>
      <w:spacing/>
      <w:ind/>
    </w:pPr>
  </w:style>
  <w:style w:type="character" w:styleId="1095" w:customStyle="1">
    <w:name w:val="WW8Num7z1"/>
    <w:pPr>
      <w:pBdr/>
      <w:spacing/>
      <w:ind/>
    </w:pPr>
    <w:rPr>
      <w:rFonts w:ascii="Symbol" w:hAnsi="Symbol"/>
    </w:rPr>
  </w:style>
  <w:style w:type="character" w:styleId="1096" w:customStyle="1">
    <w:name w:val="WW8Num8z0"/>
    <w:pPr>
      <w:pBdr/>
      <w:spacing/>
      <w:ind/>
    </w:pPr>
    <w:rPr>
      <w:b w:val="0"/>
      <w:sz w:val="24"/>
      <w:szCs w:val="24"/>
    </w:rPr>
  </w:style>
  <w:style w:type="character" w:styleId="1097" w:customStyle="1">
    <w:name w:val="WW8Num17z0"/>
    <w:pPr>
      <w:pBdr/>
      <w:spacing/>
      <w:ind/>
    </w:pPr>
    <w:rPr>
      <w:b w:val="0"/>
      <w:sz w:val="24"/>
      <w:szCs w:val="24"/>
    </w:rPr>
  </w:style>
  <w:style w:type="character" w:styleId="1098" w:customStyle="1">
    <w:name w:val="WW8Num23z0"/>
    <w:pPr>
      <w:pBdr/>
      <w:spacing/>
      <w:ind/>
    </w:pPr>
    <w:rPr>
      <w:strike w:val="0"/>
    </w:rPr>
  </w:style>
  <w:style w:type="character" w:styleId="1099" w:customStyle="1">
    <w:name w:val="WW8Num26z1"/>
    <w:pPr>
      <w:pBdr/>
      <w:spacing/>
      <w:ind/>
    </w:pPr>
    <w:rPr>
      <w:strike w:val="0"/>
    </w:rPr>
  </w:style>
  <w:style w:type="character" w:styleId="1100" w:customStyle="1">
    <w:name w:val="WW8Num27z1"/>
    <w:pPr>
      <w:pBdr/>
      <w:spacing/>
      <w:ind/>
    </w:pPr>
    <w:rPr>
      <w:rFonts w:ascii="Symbol" w:hAnsi="Symbol"/>
    </w:rPr>
  </w:style>
  <w:style w:type="character" w:styleId="1101" w:customStyle="1">
    <w:name w:val="WW-Absatz-Standardschriftart"/>
    <w:pPr>
      <w:pBdr/>
      <w:spacing/>
      <w:ind/>
    </w:pPr>
  </w:style>
  <w:style w:type="character" w:styleId="1102" w:customStyle="1">
    <w:name w:val="WW8Num9z1"/>
    <w:pPr>
      <w:pBdr/>
      <w:spacing/>
      <w:ind/>
    </w:pPr>
    <w:rPr>
      <w:rFonts w:ascii="Symbol" w:hAnsi="Symbol"/>
    </w:rPr>
  </w:style>
  <w:style w:type="character" w:styleId="1103" w:customStyle="1">
    <w:name w:val="WW8Num11z0"/>
    <w:pPr>
      <w:pBdr/>
      <w:spacing/>
      <w:ind/>
    </w:pPr>
    <w:rPr>
      <w:b w:val="0"/>
      <w:sz w:val="24"/>
      <w:szCs w:val="24"/>
    </w:rPr>
  </w:style>
  <w:style w:type="character" w:styleId="1104" w:customStyle="1">
    <w:name w:val="WW8Num13z0"/>
    <w:pPr>
      <w:pBdr/>
      <w:spacing/>
      <w:ind/>
    </w:pPr>
    <w:rPr>
      <w:rFonts w:ascii="Symbol" w:hAnsi="Symbol"/>
    </w:rPr>
  </w:style>
  <w:style w:type="character" w:styleId="1105" w:customStyle="1">
    <w:name w:val="WW8Num13z1"/>
    <w:pPr>
      <w:pBdr/>
      <w:spacing/>
      <w:ind/>
    </w:pPr>
    <w:rPr>
      <w:rFonts w:ascii="Courier New" w:hAnsi="Courier New" w:cs="Courier New"/>
    </w:rPr>
  </w:style>
  <w:style w:type="character" w:styleId="1106" w:customStyle="1">
    <w:name w:val="WW8Num13z2"/>
    <w:pPr>
      <w:pBdr/>
      <w:spacing/>
      <w:ind/>
    </w:pPr>
    <w:rPr>
      <w:rFonts w:ascii="Wingdings" w:hAnsi="Wingdings"/>
    </w:rPr>
  </w:style>
  <w:style w:type="character" w:styleId="1107" w:customStyle="1">
    <w:name w:val="WW8Num15z0"/>
    <w:pPr>
      <w:pBdr/>
      <w:spacing/>
      <w:ind/>
    </w:pPr>
    <w:rPr>
      <w:strike w:val="0"/>
    </w:rPr>
  </w:style>
  <w:style w:type="character" w:styleId="1108" w:customStyle="1">
    <w:name w:val="WW8Num27z0"/>
    <w:pPr>
      <w:pBdr/>
      <w:spacing/>
      <w:ind/>
    </w:pPr>
    <w:rPr>
      <w:b w:val="0"/>
      <w:sz w:val="24"/>
      <w:szCs w:val="24"/>
    </w:rPr>
  </w:style>
  <w:style w:type="character" w:styleId="1109" w:customStyle="1">
    <w:name w:val="WW8Num33z0"/>
    <w:pPr>
      <w:pBdr/>
      <w:spacing/>
      <w:ind/>
    </w:pPr>
    <w:rPr>
      <w:strike w:val="0"/>
    </w:rPr>
  </w:style>
  <w:style w:type="character" w:styleId="1110" w:customStyle="1">
    <w:name w:val="WW8Num38z1"/>
    <w:pPr>
      <w:pBdr/>
      <w:spacing/>
      <w:ind/>
    </w:pPr>
    <w:rPr>
      <w:strike w:val="0"/>
    </w:rPr>
  </w:style>
  <w:style w:type="character" w:styleId="1111" w:customStyle="1">
    <w:name w:val="WW8Num39z1"/>
    <w:pPr>
      <w:pBdr/>
      <w:spacing/>
      <w:ind/>
    </w:pPr>
    <w:rPr>
      <w:rFonts w:ascii="Symbol" w:hAnsi="Symbol"/>
    </w:rPr>
  </w:style>
  <w:style w:type="character" w:styleId="1112" w:customStyle="1">
    <w:name w:val="Domyślna czcionka akapitu1"/>
    <w:pPr>
      <w:pBdr/>
      <w:spacing/>
      <w:ind/>
    </w:pPr>
  </w:style>
  <w:style w:type="character" w:styleId="1113">
    <w:name w:val="page number"/>
    <w:basedOn w:val="1112"/>
    <w:pPr>
      <w:pBdr/>
      <w:spacing/>
      <w:ind/>
    </w:pPr>
  </w:style>
  <w:style w:type="character" w:styleId="1114" w:customStyle="1">
    <w:name w:val="Znaki przypisów końcowych"/>
    <w:pPr>
      <w:pBdr/>
      <w:spacing/>
      <w:ind/>
    </w:pPr>
    <w:rPr>
      <w:vertAlign w:val="superscript"/>
    </w:rPr>
  </w:style>
  <w:style w:type="character" w:styleId="1115" w:customStyle="1">
    <w:name w:val="Symbole wypunktowania"/>
    <w:pPr>
      <w:pBdr/>
      <w:spacing/>
      <w:ind/>
    </w:pPr>
    <w:rPr>
      <w:rFonts w:ascii="OpenSymbol" w:hAnsi="OpenSymbol" w:eastAsia="OpenSymbol" w:cs="OpenSymbol"/>
    </w:rPr>
  </w:style>
  <w:style w:type="character" w:styleId="1116" w:customStyle="1">
    <w:name w:val="Znaki numeracji"/>
    <w:pPr>
      <w:pBdr/>
      <w:spacing/>
      <w:ind/>
    </w:pPr>
  </w:style>
  <w:style w:type="paragraph" w:styleId="1117" w:customStyle="1">
    <w:name w:val="Nagłówek1"/>
    <w:basedOn w:val="896"/>
    <w:next w:val="1118"/>
    <w:pPr>
      <w:keepNext w:val="true"/>
      <w:pBdr/>
      <w:spacing w:after="120" w:before="240"/>
      <w:ind/>
    </w:pPr>
    <w:rPr>
      <w:rFonts w:ascii="Arial" w:hAnsi="Arial" w:eastAsia="Lucida Sans Unicode" w:cs="Mangal"/>
      <w:sz w:val="28"/>
      <w:szCs w:val="28"/>
    </w:rPr>
  </w:style>
  <w:style w:type="paragraph" w:styleId="1118">
    <w:name w:val="Body Text"/>
    <w:basedOn w:val="896"/>
    <w:pPr>
      <w:pBdr/>
      <w:spacing/>
      <w:ind/>
      <w:jc w:val="both"/>
    </w:pPr>
  </w:style>
  <w:style w:type="paragraph" w:styleId="1119">
    <w:name w:val="List"/>
    <w:basedOn w:val="1118"/>
    <w:pPr>
      <w:pBdr/>
      <w:spacing/>
      <w:ind/>
    </w:pPr>
    <w:rPr>
      <w:rFonts w:cs="Mangal"/>
    </w:rPr>
  </w:style>
  <w:style w:type="paragraph" w:styleId="1120" w:customStyle="1">
    <w:name w:val="Podpis1"/>
    <w:basedOn w:val="896"/>
    <w:pPr>
      <w:suppressLineNumbers w:val="true"/>
      <w:pBdr/>
      <w:spacing w:after="120" w:before="120"/>
      <w:ind/>
    </w:pPr>
    <w:rPr>
      <w:rFonts w:cs="Mangal"/>
      <w:i/>
      <w:iCs/>
    </w:rPr>
  </w:style>
  <w:style w:type="paragraph" w:styleId="1121" w:customStyle="1">
    <w:name w:val="Indeks"/>
    <w:basedOn w:val="896"/>
    <w:pPr>
      <w:suppressLineNumbers w:val="true"/>
      <w:pBdr/>
      <w:spacing/>
      <w:ind/>
    </w:pPr>
    <w:rPr>
      <w:rFonts w:cs="Mangal"/>
    </w:rPr>
  </w:style>
  <w:style w:type="paragraph" w:styleId="1122">
    <w:name w:val="Body Text Indent"/>
    <w:basedOn w:val="896"/>
    <w:pPr>
      <w:pBdr/>
      <w:spacing w:after="120"/>
      <w:ind w:left="283"/>
    </w:pPr>
  </w:style>
  <w:style w:type="paragraph" w:styleId="1123">
    <w:name w:val="Normal (Web)"/>
    <w:basedOn w:val="896"/>
    <w:pPr>
      <w:pBdr/>
      <w:spacing w:after="280" w:before="280"/>
      <w:ind/>
    </w:pPr>
  </w:style>
  <w:style w:type="paragraph" w:styleId="1124" w:customStyle="1">
    <w:name w:val="Znak Znak Znak Znak Znak Znak Znak"/>
    <w:basedOn w:val="896"/>
    <w:pPr>
      <w:pBdr/>
      <w:spacing/>
      <w:ind/>
    </w:pPr>
  </w:style>
  <w:style w:type="paragraph" w:styleId="1125" w:customStyle="1">
    <w:name w:val="Zwykły tekst1"/>
    <w:basedOn w:val="896"/>
    <w:pPr>
      <w:pBdr/>
      <w:spacing/>
      <w:ind/>
    </w:pPr>
    <w:rPr>
      <w:rFonts w:ascii="Courier New" w:hAnsi="Courier New"/>
      <w:sz w:val="20"/>
      <w:szCs w:val="20"/>
    </w:rPr>
  </w:style>
  <w:style w:type="paragraph" w:styleId="1126">
    <w:name w:val="Balloon Text"/>
    <w:basedOn w:val="896"/>
    <w:pPr>
      <w:pBdr/>
      <w:spacing/>
      <w:ind/>
    </w:pPr>
    <w:rPr>
      <w:rFonts w:ascii="Tahoma" w:hAnsi="Tahoma" w:cs="Tahoma"/>
      <w:sz w:val="16"/>
      <w:szCs w:val="16"/>
    </w:rPr>
  </w:style>
  <w:style w:type="paragraph" w:styleId="1127" w:customStyle="1">
    <w:name w:val="Domyślna czcionka akapitu Akapit Znak Znak Znak Znak Znak Znak Znak Znak Znak Znak Znak Znak Znak Znak Znak Znak"/>
    <w:basedOn w:val="896"/>
    <w:pPr>
      <w:pBdr/>
      <w:spacing/>
      <w:ind/>
    </w:pPr>
    <w:rPr>
      <w:szCs w:val="20"/>
    </w:rPr>
  </w:style>
  <w:style w:type="paragraph" w:styleId="1128" w:customStyle="1">
    <w:name w:val="Zawartość tabeli"/>
    <w:basedOn w:val="896"/>
    <w:pPr>
      <w:suppressLineNumbers w:val="true"/>
      <w:pBdr/>
      <w:spacing/>
      <w:ind/>
    </w:pPr>
  </w:style>
  <w:style w:type="paragraph" w:styleId="1129" w:customStyle="1">
    <w:name w:val="Nagłówek tabeli"/>
    <w:basedOn w:val="1128"/>
    <w:pPr>
      <w:pBdr/>
      <w:spacing/>
      <w:ind/>
      <w:jc w:val="center"/>
    </w:pPr>
    <w:rPr>
      <w:b/>
      <w:bCs/>
    </w:rPr>
  </w:style>
  <w:style w:type="paragraph" w:styleId="1130" w:customStyle="1">
    <w:name w:val="Zawartość ramki"/>
    <w:basedOn w:val="1118"/>
    <w:pPr>
      <w:pBdr/>
      <w:spacing/>
      <w:ind/>
    </w:pPr>
  </w:style>
  <w:style w:type="character" w:styleId="1131" w:customStyle="1">
    <w:name w:val="Nagłówek Znak"/>
    <w:link w:val="1060"/>
    <w:pPr>
      <w:pBdr/>
      <w:spacing/>
      <w:ind/>
    </w:pPr>
    <w:rPr>
      <w:sz w:val="24"/>
      <w:szCs w:val="24"/>
      <w:lang w:eastAsia="ar-SA"/>
    </w:rPr>
  </w:style>
  <w:style w:type="paragraph" w:styleId="1132">
    <w:name w:val="List Paragraph"/>
    <w:basedOn w:val="896"/>
    <w:pPr>
      <w:pBdr/>
      <w:spacing w:after="160" w:line="259" w:lineRule="auto"/>
      <w:ind w:left="720"/>
    </w:pPr>
    <w:rPr>
      <w:rFonts w:ascii="Calibri" w:hAnsi="Calibri"/>
      <w:sz w:val="22"/>
      <w:szCs w:val="22"/>
      <w:lang w:eastAsia="zh-CN"/>
    </w:rPr>
  </w:style>
  <w:style w:type="character" w:styleId="1133" w:customStyle="1">
    <w:name w:val="Stopka Znak"/>
    <w:link w:val="1062"/>
    <w:uiPriority w:val="99"/>
    <w:pPr>
      <w:pBdr/>
      <w:spacing/>
      <w:ind/>
    </w:pPr>
    <w:rPr>
      <w:sz w:val="24"/>
      <w:szCs w:val="24"/>
      <w:lang w:eastAsia="ar-SA"/>
    </w:rPr>
  </w:style>
  <w:style w:type="table" w:styleId="1134">
    <w:name w:val="Light Shading Accent 3"/>
    <w:basedOn w:val="907"/>
    <w:uiPriority w:val="60"/>
    <w:pPr>
      <w:pBdr/>
      <w:spacing/>
      <w:ind/>
    </w:pPr>
    <w:rPr>
      <w:color w:val="76923c"/>
    </w:rPr>
    <w:tblPr>
      <w:tblStyleRowBandSize w:val="1"/>
      <w:tblStyleColBandSize w:val="1"/>
      <w:tblBorders>
        <w:top w:val="single" w:color="9bbb59" w:sz="8" w:space="0"/>
        <w:left w:val="none" w:color="000000" w:sz="0" w:space="0"/>
        <w:bottom w:val="single" w:color="9bbb59" w:sz="8" w:space="0"/>
        <w:right w:val="none" w:color="000000" w:sz="0" w:space="0"/>
        <w:insideH w:val="none" w:color="000000" w:sz="0" w:space="0"/>
        <w:insideV w:val="none" w:color="000000" w:sz="0"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35" w:customStyle="1">
    <w:name w:val="Standard"/>
    <w:pPr>
      <w:widowControl w:val="false"/>
      <w:pBdr/>
      <w:spacing/>
      <w:ind/>
    </w:pPr>
    <w:rPr>
      <w:rFonts w:eastAsia="Arial"/>
      <w:sz w:val="24"/>
      <w:szCs w:val="24"/>
      <w:lang w:eastAsia="ar-SA"/>
    </w:rPr>
  </w:style>
  <w:style w:type="character" w:styleId="1136" w:customStyle="1">
    <w:name w:val="Nagłówek 6 Znak"/>
    <w:link w:val="902"/>
    <w:uiPriority w:val="9"/>
    <w:semiHidden/>
    <w:pPr>
      <w:pBdr/>
      <w:spacing/>
      <w:ind/>
    </w:pPr>
    <w:rPr>
      <w:rFonts w:ascii="Calibri" w:hAnsi="Calibri" w:eastAsia="Times New Roman" w:cs="Times New Roman"/>
      <w:b/>
      <w:bCs/>
      <w:sz w:val="22"/>
      <w:szCs w:val="22"/>
      <w:lang w:eastAsia="ar-SA"/>
    </w:rPr>
  </w:style>
  <w:style w:type="paragraph" w:styleId="1137" w:customStyle="1">
    <w:name w:val="Skrócony adres zwrotny"/>
    <w:basedOn w:val="896"/>
    <w:pPr>
      <w:pBdr/>
      <w:spacing/>
      <w:ind/>
    </w:pPr>
    <w:rPr>
      <w:szCs w:val="20"/>
      <w:lang w:eastAsia="pl-PL"/>
    </w:rPr>
  </w:style>
  <w:style w:type="character" w:styleId="1138" w:customStyle="1">
    <w:name w:val="Nagłówek 4 Znak"/>
    <w:link w:val="900"/>
    <w:uiPriority w:val="9"/>
    <w:semiHidden/>
    <w:pPr>
      <w:pBdr/>
      <w:spacing/>
      <w:ind/>
    </w:pPr>
    <w:rPr>
      <w:rFonts w:ascii="Calibri" w:hAnsi="Calibri" w:eastAsia="Times New Roman" w:cs="Times New Roman"/>
      <w:b/>
      <w:bCs/>
      <w:sz w:val="28"/>
      <w:szCs w:val="28"/>
      <w:lang w:eastAsia="ar-SA"/>
    </w:rPr>
  </w:style>
  <w:style w:type="paragraph" w:styleId="1139">
    <w:name w:val="Body Text 3"/>
    <w:basedOn w:val="896"/>
    <w:link w:val="1140"/>
    <w:uiPriority w:val="99"/>
    <w:semiHidden/>
    <w:unhideWhenUsed/>
    <w:pPr>
      <w:pBdr/>
      <w:spacing w:after="120"/>
      <w:ind/>
    </w:pPr>
    <w:rPr>
      <w:sz w:val="16"/>
      <w:szCs w:val="16"/>
      <w:lang w:val="en-US"/>
    </w:rPr>
  </w:style>
  <w:style w:type="character" w:styleId="1140" w:customStyle="1">
    <w:name w:val="Tekst podstawowy 3 Znak"/>
    <w:link w:val="1139"/>
    <w:uiPriority w:val="99"/>
    <w:semiHidden/>
    <w:pPr>
      <w:pBdr/>
      <w:spacing/>
      <w:ind/>
    </w:pPr>
    <w:rPr>
      <w:sz w:val="16"/>
      <w:szCs w:val="16"/>
      <w:lang w:eastAsia="ar-SA"/>
    </w:rPr>
  </w:style>
  <w:style w:type="character" w:styleId="1141" w:customStyle="1">
    <w:name w:val="Tekst treści (2)_"/>
    <w:link w:val="1142"/>
    <w:pPr>
      <w:pBdr/>
      <w:spacing/>
      <w:ind/>
    </w:pPr>
    <w:rPr>
      <w:sz w:val="22"/>
      <w:szCs w:val="22"/>
      <w:shd w:val="clear" w:color="auto" w:fill="ffffff"/>
    </w:rPr>
  </w:style>
  <w:style w:type="paragraph" w:styleId="1142" w:customStyle="1">
    <w:name w:val="Tekst treści (2)"/>
    <w:basedOn w:val="896"/>
    <w:link w:val="1141"/>
    <w:pPr>
      <w:widowControl w:val="false"/>
      <w:pBdr/>
      <w:shd w:val="clear" w:color="auto" w:fill="ffffff"/>
      <w:spacing w:after="1440" w:line="254" w:lineRule="exact"/>
      <w:ind w:hanging="740"/>
      <w:jc w:val="center"/>
    </w:pPr>
    <w:rPr>
      <w:sz w:val="22"/>
      <w:szCs w:val="22"/>
      <w:lang w:val="en-US" w:eastAsia="en-US"/>
    </w:rPr>
  </w:style>
  <w:style w:type="paragraph" w:styleId="1143">
    <w:name w:val="Body Text Indent 2"/>
    <w:basedOn w:val="896"/>
    <w:link w:val="1144"/>
    <w:uiPriority w:val="99"/>
    <w:semiHidden/>
    <w:unhideWhenUsed/>
    <w:pPr>
      <w:pBdr/>
      <w:spacing w:after="120" w:line="480" w:lineRule="auto"/>
      <w:ind w:left="283"/>
    </w:pPr>
    <w:rPr>
      <w:lang w:val="en-US"/>
    </w:rPr>
  </w:style>
  <w:style w:type="character" w:styleId="1144" w:customStyle="1">
    <w:name w:val="Tekst podstawowy wcięty 2 Znak"/>
    <w:link w:val="1143"/>
    <w:uiPriority w:val="99"/>
    <w:semiHidden/>
    <w:pPr>
      <w:pBdr/>
      <w:spacing/>
      <w:ind/>
    </w:pPr>
    <w:rPr>
      <w:sz w:val="24"/>
      <w:szCs w:val="24"/>
      <w:lang w:eastAsia="ar-SA"/>
    </w:rPr>
  </w:style>
  <w:style w:type="character" w:styleId="1145">
    <w:name w:val="Unresolved Mention"/>
    <w:uiPriority w:val="99"/>
    <w:semiHidden/>
    <w:unhideWhenUsed/>
    <w:pPr>
      <w:pBdr/>
      <w:spacing/>
      <w:ind/>
    </w:pPr>
    <w:rPr>
      <w:color w:val="605e5c"/>
      <w:shd w:val="clear" w:color="auto" w:fill="e1dfdd"/>
    </w:rPr>
  </w:style>
  <w:style w:type="table" w:styleId="1146" w:customStyle="1">
    <w:name w:val="TableGrid1"/>
    <w:pPr>
      <w:pBdr/>
      <w:spacing/>
      <w:ind/>
    </w:pPr>
    <w:rPr>
      <w:rFonts w:ascii="Calibri" w:hAnsi="Calibri"/>
      <w:sz w:val="22"/>
      <w:szCs w:val="22"/>
      <w:lang w:eastAsia="pl-PL"/>
    </w:r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_282" w:customStyle="1">
    <w:name w:val="normaltextrun"/>
    <w:pPr>
      <w:pBdr/>
      <w:spacing/>
      <w:ind/>
    </w:pPr>
  </w:style>
  <w:style w:type="paragraph" w:styleId="1_283" w:customStyle="1">
    <w:name w:val="paragraph"/>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100" w:afterAutospacing="1" w:before="100" w:beforeAutospacing="1" w:line="240" w:lineRule="auto"/>
      <w:ind w:right="0" w:firstLine="0" w:left="0"/>
      <w:contextualSpacing w:val="false"/>
      <w:jc w:val="left"/>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pl-PL" w:eastAsia="pl-PL"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jpg"/><Relationship Id="rId12" Type="http://schemas.openxmlformats.org/officeDocument/2006/relationships/hyperlink" Target="mailto:ugmiedzna@op.pl" TargetMode="External"/><Relationship Id="rId13" Type="http://schemas.openxmlformats.org/officeDocument/2006/relationships/hyperlink" Target="mailto:iod.rodo@epoczta.pl" TargetMode="External"/><Relationship Id="rId14" Type="http://schemas.openxmlformats.org/officeDocument/2006/relationships/hyperlink" Target="https://ezamowienia.gov.pl" TargetMode="External"/><Relationship Id="rId15" Type="http://schemas.openxmlformats.org/officeDocument/2006/relationships/hyperlink" Target="https://ezamowienia.gov.pl"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majorFont>
      <a:minorFont>
        <a:latin typeface="Aptos"/>
        <a:ea typeface=""/>
        <a:cs typeface=""/>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Application>ONLYOFFICE/10.0.0.169</Application>
  <DocSecurity>0</DocSecurity>
  <ScaleCrop>0</ScaleCrop>
  <HeadingPairs>
    <vt:vector size="0" baseType="variant"/>
  </HeadingPairs>
  <TitlesOfParts>
    <vt:vector size="0" baseType="lpstr"/>
  </TitlesOfParts>
  <Company>kop</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stacja</dc:creator>
  <cp:revision>6</cp:revision>
  <dcterms:created xsi:type="dcterms:W3CDTF">2025-11-21T09:40:00Z</dcterms:created>
  <dcterms:modified xsi:type="dcterms:W3CDTF">2026-10-21T07:18:49Z</dcterms:modified>
  <cp:version>1048576</cp:version>
</cp:coreProperties>
</file>