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5DD60" w14:textId="77777777" w:rsidR="00A20C04" w:rsidRDefault="00A20C04" w:rsidP="00A20C04">
      <w:pPr>
        <w:pStyle w:val="Default"/>
      </w:pPr>
    </w:p>
    <w:p w14:paraId="4F6A81F8" w14:textId="30FE7F7E" w:rsidR="00A20C04" w:rsidRDefault="00A20C04" w:rsidP="00A20C04">
      <w:pPr>
        <w:pStyle w:val="Default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Załącznik nr </w:t>
      </w:r>
      <w:r w:rsidR="00C3574D">
        <w:rPr>
          <w:b/>
          <w:bCs/>
          <w:sz w:val="23"/>
          <w:szCs w:val="23"/>
        </w:rPr>
        <w:t>3</w:t>
      </w:r>
      <w:r>
        <w:rPr>
          <w:b/>
          <w:bCs/>
          <w:sz w:val="23"/>
          <w:szCs w:val="23"/>
        </w:rPr>
        <w:t xml:space="preserve"> do SWZ</w:t>
      </w:r>
    </w:p>
    <w:p w14:paraId="4408D59E" w14:textId="11A4DCF3" w:rsidR="00A20C04" w:rsidRDefault="00A20C04" w:rsidP="00A20C04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>Nr sprawy</w:t>
      </w:r>
      <w:r>
        <w:rPr>
          <w:b/>
          <w:bCs/>
          <w:sz w:val="23"/>
          <w:szCs w:val="23"/>
        </w:rPr>
        <w:t>: IN.271.</w:t>
      </w:r>
      <w:r w:rsidR="00C3574D">
        <w:rPr>
          <w:b/>
          <w:bCs/>
          <w:sz w:val="23"/>
          <w:szCs w:val="23"/>
        </w:rPr>
        <w:t>1</w:t>
      </w:r>
      <w:r w:rsidR="00E956E2">
        <w:rPr>
          <w:b/>
          <w:bCs/>
          <w:sz w:val="23"/>
          <w:szCs w:val="23"/>
        </w:rPr>
        <w:t>4</w:t>
      </w:r>
      <w:r>
        <w:rPr>
          <w:b/>
          <w:bCs/>
          <w:sz w:val="23"/>
          <w:szCs w:val="23"/>
        </w:rPr>
        <w:t>.202</w:t>
      </w:r>
      <w:r w:rsidR="00C3574D">
        <w:rPr>
          <w:b/>
          <w:bCs/>
          <w:sz w:val="23"/>
          <w:szCs w:val="23"/>
        </w:rPr>
        <w:t>6</w:t>
      </w:r>
      <w:r>
        <w:rPr>
          <w:b/>
          <w:bCs/>
          <w:sz w:val="23"/>
          <w:szCs w:val="23"/>
        </w:rPr>
        <w:t xml:space="preserve"> </w:t>
      </w:r>
    </w:p>
    <w:p w14:paraId="21F7F607" w14:textId="77777777" w:rsidR="00A20C04" w:rsidRDefault="00A20C04" w:rsidP="00A20C04">
      <w:pPr>
        <w:pStyle w:val="Default"/>
        <w:jc w:val="right"/>
        <w:rPr>
          <w:sz w:val="23"/>
          <w:szCs w:val="23"/>
        </w:rPr>
      </w:pPr>
    </w:p>
    <w:p w14:paraId="40A62609" w14:textId="77777777" w:rsidR="00A20C04" w:rsidRDefault="00A20C04" w:rsidP="00A20C04">
      <w:pPr>
        <w:pStyle w:val="Default"/>
        <w:rPr>
          <w:color w:val="auto"/>
        </w:rPr>
      </w:pPr>
    </w:p>
    <w:p w14:paraId="410E09A7" w14:textId="77777777" w:rsidR="00A20C04" w:rsidRPr="00A20C04" w:rsidRDefault="00A20C04" w:rsidP="00B7534B">
      <w:pPr>
        <w:pStyle w:val="Default"/>
        <w:shd w:val="clear" w:color="auto" w:fill="B8CCE4" w:themeFill="accent1" w:themeFillTint="66"/>
        <w:jc w:val="center"/>
        <w:rPr>
          <w:b/>
          <w:bCs/>
          <w:color w:val="auto"/>
          <w:sz w:val="28"/>
          <w:szCs w:val="23"/>
        </w:rPr>
      </w:pPr>
      <w:r w:rsidRPr="00A20C04">
        <w:rPr>
          <w:b/>
          <w:bCs/>
          <w:color w:val="auto"/>
          <w:sz w:val="28"/>
          <w:szCs w:val="23"/>
        </w:rPr>
        <w:t>ISTOTNE POSTANOWIENIA UMOWY</w:t>
      </w:r>
    </w:p>
    <w:p w14:paraId="5295121A" w14:textId="77777777" w:rsidR="00A20C04" w:rsidRDefault="00A20C04" w:rsidP="00A20C04">
      <w:pPr>
        <w:pStyle w:val="Default"/>
        <w:rPr>
          <w:color w:val="auto"/>
          <w:sz w:val="23"/>
          <w:szCs w:val="23"/>
        </w:rPr>
      </w:pPr>
    </w:p>
    <w:p w14:paraId="3BE43F65" w14:textId="77777777" w:rsidR="00465B17" w:rsidRDefault="00465B17" w:rsidP="00B51B42">
      <w:pPr>
        <w:pStyle w:val="Default"/>
        <w:spacing w:after="24" w:line="276" w:lineRule="auto"/>
        <w:jc w:val="both"/>
        <w:rPr>
          <w:color w:val="auto"/>
        </w:rPr>
      </w:pPr>
      <w:r w:rsidRPr="00A04592">
        <w:rPr>
          <w:color w:val="auto"/>
        </w:rPr>
        <w:t xml:space="preserve">Wykonawca przed podpisaniem umowy  przedstawi Zamawiającemu </w:t>
      </w:r>
      <w:r w:rsidR="00AC5B6E" w:rsidRPr="00A04592">
        <w:rPr>
          <w:color w:val="auto"/>
        </w:rPr>
        <w:t>do akceptacji</w:t>
      </w:r>
      <w:r w:rsidRPr="00A04592">
        <w:rPr>
          <w:color w:val="auto"/>
        </w:rPr>
        <w:t xml:space="preserve"> projekt umowy kredytowej. Przedstawiony projekt umowy powinien zawierać warunki opisane poniżej, uwzględniać postanowienia wynikające z treści SWZ oraz dane zawarte w ofercie Wykonawcy.</w:t>
      </w:r>
    </w:p>
    <w:p w14:paraId="51BE4AFD" w14:textId="73EBAC03" w:rsidR="00E420A3" w:rsidRPr="00E420A3" w:rsidRDefault="00E420A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420A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Zamawiający nie dopuszcza zawarcia umowy poprzez dołączenie do umowy jako jej integralnej części regulaminów (ogólnych warunków umów, cenników, tabel i taryf itp.) obowiązujących </w:t>
      </w:r>
      <w:r w:rsidR="001A1353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E420A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u danego Wykonawcy. Całość </w:t>
      </w:r>
      <w:r w:rsidR="001A1353">
        <w:rPr>
          <w:rFonts w:ascii="Times New Roman" w:eastAsiaTheme="minorHAnsi" w:hAnsi="Times New Roman" w:cs="Times New Roman"/>
          <w:sz w:val="24"/>
          <w:szCs w:val="24"/>
          <w:lang w:eastAsia="en-US"/>
        </w:rPr>
        <w:t>postanowień</w:t>
      </w:r>
      <w:r w:rsidRPr="00E420A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musi być uregulowana w treści zawieranej umowy. </w:t>
      </w:r>
    </w:p>
    <w:p w14:paraId="2C11F923" w14:textId="77777777" w:rsidR="00B51B42" w:rsidRPr="00B51B42" w:rsidRDefault="006A0223">
      <w:pPr>
        <w:pStyle w:val="Default"/>
        <w:numPr>
          <w:ilvl w:val="0"/>
          <w:numId w:val="1"/>
        </w:numPr>
        <w:spacing w:after="24" w:line="276" w:lineRule="auto"/>
        <w:jc w:val="both"/>
        <w:rPr>
          <w:color w:val="auto"/>
        </w:rPr>
      </w:pPr>
      <w:r w:rsidRPr="00B51B42">
        <w:rPr>
          <w:rFonts w:eastAsia="Times New Roman"/>
          <w:lang w:eastAsia="pl-PL"/>
        </w:rPr>
        <w:t xml:space="preserve">Przedmiotem zamówienia jest udzielenie kredytu długoterminowego w wysokości         </w:t>
      </w:r>
      <w:r w:rsidRPr="00B51B42">
        <w:rPr>
          <w:rFonts w:eastAsia="Times New Roman"/>
          <w:b/>
          <w:lang w:eastAsia="pl-PL"/>
        </w:rPr>
        <w:t>2.500.000,00</w:t>
      </w:r>
      <w:r w:rsidRPr="00B51B42">
        <w:rPr>
          <w:rFonts w:eastAsia="Times New Roman"/>
          <w:lang w:eastAsia="pl-PL"/>
        </w:rPr>
        <w:t> PLN na spłatę wcześniej zaciągniętych zobowiązań z tytułu kredytów oraz na sfinansowanie planowanego deficytu budżetu Gminy Barwice w 2026 roku.</w:t>
      </w:r>
    </w:p>
    <w:p w14:paraId="3744CE6C" w14:textId="6E401928" w:rsidR="006A0223" w:rsidRPr="00B51B42" w:rsidRDefault="006A0223">
      <w:pPr>
        <w:pStyle w:val="Default"/>
        <w:numPr>
          <w:ilvl w:val="0"/>
          <w:numId w:val="1"/>
        </w:numPr>
        <w:spacing w:after="24" w:line="276" w:lineRule="auto"/>
        <w:jc w:val="both"/>
        <w:rPr>
          <w:color w:val="auto"/>
        </w:rPr>
      </w:pPr>
      <w:r w:rsidRPr="00B51B42">
        <w:rPr>
          <w:rFonts w:eastAsia="Times New Roman"/>
          <w:lang w:eastAsia="pl-PL"/>
        </w:rPr>
        <w:t>Kredyt udzielany będzie zgodnie ze schematem przedstawionym w tabeli poniżej: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4"/>
        <w:gridCol w:w="1542"/>
        <w:gridCol w:w="1296"/>
        <w:gridCol w:w="1471"/>
        <w:gridCol w:w="1196"/>
        <w:gridCol w:w="1399"/>
        <w:gridCol w:w="1494"/>
      </w:tblGrid>
      <w:tr w:rsidR="006A0223" w:rsidRPr="006A0223" w14:paraId="51D6D1EA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FCA2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</w:pPr>
            <w:bookmarkStart w:id="0" w:name="_Hlk147128108"/>
            <w:r w:rsidRPr="006A0223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Lp.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BB1A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Lp. rat kapitałowych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B524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Data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1066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Rata kapitałowa PLN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F5A4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Rata odsetek</w:t>
            </w:r>
          </w:p>
          <w:p w14:paraId="337682B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PLN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0D60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Rata kapitałowo-odsetkowa</w:t>
            </w:r>
          </w:p>
          <w:p w14:paraId="3D9EE16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PLN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AA5C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Saldo kredytu</w:t>
            </w:r>
          </w:p>
          <w:p w14:paraId="4BF6B05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PLN</w:t>
            </w:r>
          </w:p>
        </w:tc>
      </w:tr>
      <w:tr w:rsidR="006A0223" w:rsidRPr="006A0223" w14:paraId="3A97B7FC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FEA9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7112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A3E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30.11.2026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F4D8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E281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57B8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0130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2.500.000,00</w:t>
            </w:r>
          </w:p>
        </w:tc>
      </w:tr>
      <w:tr w:rsidR="006A0223" w:rsidRPr="006A0223" w14:paraId="7FDE247D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A055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C407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2B96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31.12.2026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E7A0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C5CC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0F16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AAAF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2.500.000,00</w:t>
            </w:r>
          </w:p>
        </w:tc>
      </w:tr>
      <w:tr w:rsidR="006A0223" w:rsidRPr="006A0223" w14:paraId="5FD36B54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AD04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56A8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5312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31.01.2027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C3A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D4AF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0A34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406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2.500.000,00</w:t>
            </w:r>
          </w:p>
        </w:tc>
      </w:tr>
      <w:tr w:rsidR="006A0223" w:rsidRPr="006A0223" w14:paraId="13B57180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9682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D9CE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9F42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28.02.2027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7937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2C2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3C24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12B4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2.500.000,00</w:t>
            </w:r>
          </w:p>
        </w:tc>
      </w:tr>
      <w:tr w:rsidR="006A0223" w:rsidRPr="006A0223" w14:paraId="0DC826EE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FEBE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9E3C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4CBA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31.03.2027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55E2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80A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7136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1781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2.495.000,00</w:t>
            </w:r>
          </w:p>
        </w:tc>
      </w:tr>
      <w:tr w:rsidR="006A0223" w:rsidRPr="006A0223" w14:paraId="1BF752C2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2A8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DCA5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7606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30.04.2027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9A37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FC1B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6CAD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079A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2.495.000,00</w:t>
            </w:r>
          </w:p>
        </w:tc>
      </w:tr>
      <w:tr w:rsidR="006A0223" w:rsidRPr="006A0223" w14:paraId="0EA62D58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EAF9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25EB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455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31.05.2027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4E10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8E67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F1E4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687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2.495.000,00</w:t>
            </w:r>
          </w:p>
        </w:tc>
      </w:tr>
      <w:tr w:rsidR="006A0223" w:rsidRPr="006A0223" w14:paraId="0AADDDF6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63E7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74F9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5576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30.06.2027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7EF4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43CC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90E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C3D7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2.490.000,00</w:t>
            </w:r>
          </w:p>
        </w:tc>
      </w:tr>
      <w:tr w:rsidR="006A0223" w:rsidRPr="006A0223" w14:paraId="5C930DBE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8EBE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EC5F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DBF1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31.07.2027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9BDD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48FB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A123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9619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2.490.000,00</w:t>
            </w:r>
          </w:p>
        </w:tc>
      </w:tr>
      <w:tr w:rsidR="006A0223" w:rsidRPr="006A0223" w14:paraId="741D3E74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30AF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8708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10FB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31.08.2027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5C7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CD0B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F19B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ABEF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2.490.000,00</w:t>
            </w:r>
          </w:p>
        </w:tc>
      </w:tr>
      <w:tr w:rsidR="006A0223" w:rsidRPr="006A0223" w14:paraId="187E5AE8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ECD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7C1F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8A34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30.09.2027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CBB8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2F0A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6080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E256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2.485.000,00</w:t>
            </w:r>
          </w:p>
        </w:tc>
      </w:tr>
      <w:tr w:rsidR="006A0223" w:rsidRPr="006A0223" w14:paraId="7E4AD365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2327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63A2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18B8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31.10.2027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1F3E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70AE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66C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7CE1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2.485.000,00</w:t>
            </w:r>
          </w:p>
        </w:tc>
      </w:tr>
      <w:tr w:rsidR="006A0223" w:rsidRPr="006A0223" w14:paraId="7373D4A0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CD7F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68F9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C5F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30.11.2027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8653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07EF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3D79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1CFF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2.485.000,00</w:t>
            </w:r>
          </w:p>
        </w:tc>
      </w:tr>
      <w:tr w:rsidR="006A0223" w:rsidRPr="006A0223" w14:paraId="0C9CAF10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EA3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750E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845F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31.12.2027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246C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2969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7E53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137F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2.480.000,00</w:t>
            </w:r>
          </w:p>
        </w:tc>
      </w:tr>
      <w:tr w:rsidR="006A0223" w:rsidRPr="006A0223" w14:paraId="2CAD7851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4B25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B459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9326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31.01.2028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E977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697F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0946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292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2.480.000,00</w:t>
            </w:r>
          </w:p>
        </w:tc>
      </w:tr>
      <w:tr w:rsidR="006A0223" w:rsidRPr="006A0223" w14:paraId="13466A7E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D94A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246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AA42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29.02.2028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7C44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2CC4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2FDC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EBA8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2.480.000,00</w:t>
            </w:r>
          </w:p>
        </w:tc>
      </w:tr>
      <w:tr w:rsidR="006A0223" w:rsidRPr="006A0223" w14:paraId="5861C760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260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F0A7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08A9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31.03.2028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167C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7C5A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5F7D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12C0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2.475.000,00</w:t>
            </w:r>
          </w:p>
        </w:tc>
      </w:tr>
      <w:tr w:rsidR="006A0223" w:rsidRPr="006A0223" w14:paraId="00FBD38E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AA3B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858C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2E9A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30.04.2028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B060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2601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DBC8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592C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2.475.000,00</w:t>
            </w:r>
          </w:p>
        </w:tc>
      </w:tr>
      <w:tr w:rsidR="006A0223" w:rsidRPr="006A0223" w14:paraId="32413F9A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F8F1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1D23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A009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31.05.2028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46ED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7EA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48D8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5AC5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2.475.000,00</w:t>
            </w:r>
          </w:p>
        </w:tc>
      </w:tr>
      <w:tr w:rsidR="006A0223" w:rsidRPr="006A0223" w14:paraId="4605A29D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1C10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7DBD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A02A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30.06.2028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48D0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2D64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2427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D58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2.470.000,00</w:t>
            </w:r>
          </w:p>
        </w:tc>
      </w:tr>
      <w:tr w:rsidR="006A0223" w:rsidRPr="006A0223" w14:paraId="3D267CDC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C439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8E60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E221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31.07.2028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DB97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2166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1478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1DA0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2.470.000,00</w:t>
            </w:r>
          </w:p>
        </w:tc>
      </w:tr>
      <w:tr w:rsidR="006A0223" w:rsidRPr="006A0223" w14:paraId="7E4488F1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0EBD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4BB3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E656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31.08.2028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5CE8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0F94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798F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33D5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2.470.000,00</w:t>
            </w:r>
          </w:p>
        </w:tc>
      </w:tr>
      <w:tr w:rsidR="006A0223" w:rsidRPr="006A0223" w14:paraId="1BA1AB9B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6860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18E5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E95D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30.09.2028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74B3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D95B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43B9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F8BC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2.465.000,00</w:t>
            </w:r>
          </w:p>
        </w:tc>
      </w:tr>
      <w:tr w:rsidR="006A0223" w:rsidRPr="006A0223" w14:paraId="5752EFF0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1252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A82A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6A2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31.10.2028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C559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BC87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62B7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E417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2.465.000,00</w:t>
            </w:r>
          </w:p>
        </w:tc>
      </w:tr>
      <w:tr w:rsidR="006A0223" w:rsidRPr="006A0223" w14:paraId="0ADCF399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BA56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42FE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DF36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30.11.2028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F8B6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32E0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AA7C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3FB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2.465.000,00</w:t>
            </w:r>
          </w:p>
        </w:tc>
      </w:tr>
      <w:tr w:rsidR="006A0223" w:rsidRPr="006A0223" w14:paraId="62333E1E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9FD3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2F4A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078D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31.12.2028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7D51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60A2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0425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D40F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2.460.000,00</w:t>
            </w:r>
          </w:p>
        </w:tc>
      </w:tr>
      <w:tr w:rsidR="006A0223" w:rsidRPr="006A0223" w14:paraId="6BB964AE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2E9A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B777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25C4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31.01.2029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BFAE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05D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F1E5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AEF4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2.460.000,00</w:t>
            </w:r>
          </w:p>
        </w:tc>
      </w:tr>
      <w:tr w:rsidR="006A0223" w:rsidRPr="006A0223" w14:paraId="583C894D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85FC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EEC7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1B01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28.02.2029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E85E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2E2E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698E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55EA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2.460.000,00</w:t>
            </w:r>
          </w:p>
        </w:tc>
      </w:tr>
      <w:tr w:rsidR="006A0223" w:rsidRPr="006A0223" w14:paraId="64BB9415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C330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D73A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A695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31.03.2029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7233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FBAB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A08D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2199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2.455.000,00</w:t>
            </w:r>
          </w:p>
        </w:tc>
      </w:tr>
      <w:tr w:rsidR="006A0223" w:rsidRPr="006A0223" w14:paraId="52330643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CE39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4CCC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1113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30.04.2029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D33E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E14F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729F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1A13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2.455.000,00</w:t>
            </w:r>
          </w:p>
        </w:tc>
      </w:tr>
      <w:tr w:rsidR="006A0223" w:rsidRPr="006A0223" w14:paraId="7F67507F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40A2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6AE3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686B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31.05.2029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A00C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A3D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37A8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127F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2.455.000,00</w:t>
            </w:r>
          </w:p>
        </w:tc>
      </w:tr>
      <w:tr w:rsidR="006A0223" w:rsidRPr="006A0223" w14:paraId="785B9677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81E8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928B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AF8D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30.06.2029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981E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A2C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5C18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DEB6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2.450.000,00</w:t>
            </w:r>
          </w:p>
        </w:tc>
      </w:tr>
      <w:tr w:rsidR="006A0223" w:rsidRPr="006A0223" w14:paraId="55A89608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8563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lastRenderedPageBreak/>
              <w:t>33.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FF63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5500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31.07.2029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D0C2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79FD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CB28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8FB2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2.450.000,00</w:t>
            </w:r>
          </w:p>
        </w:tc>
      </w:tr>
      <w:tr w:rsidR="006A0223" w:rsidRPr="006A0223" w14:paraId="33708205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0A2F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34.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8094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91A8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31.08.2029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B5AD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829D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916C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AF68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2.450.000,00</w:t>
            </w:r>
          </w:p>
        </w:tc>
      </w:tr>
      <w:tr w:rsidR="006A0223" w:rsidRPr="006A0223" w14:paraId="4529ECED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8D6A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35.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FA08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E4F8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30.09.2029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EE5B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02D6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A5C3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FE89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2.445.000,00</w:t>
            </w:r>
          </w:p>
        </w:tc>
      </w:tr>
      <w:tr w:rsidR="006A0223" w:rsidRPr="006A0223" w14:paraId="436E2067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094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36.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8BA9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A469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31.10.2029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2B05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4279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F9CD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13EA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2.445.000,00</w:t>
            </w:r>
          </w:p>
        </w:tc>
      </w:tr>
      <w:tr w:rsidR="006A0223" w:rsidRPr="006A0223" w14:paraId="32A38269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DFA0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37.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E3DA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1135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30.11.2029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0470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2920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8A8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8410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2.445.000,00</w:t>
            </w:r>
          </w:p>
        </w:tc>
      </w:tr>
      <w:tr w:rsidR="006A0223" w:rsidRPr="006A0223" w14:paraId="0C1569B0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EB9F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38.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0AE3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949E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31.12.2029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40FE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28F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6BAD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96A7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2.440.000,00</w:t>
            </w:r>
          </w:p>
        </w:tc>
      </w:tr>
      <w:tr w:rsidR="006A0223" w:rsidRPr="006A0223" w14:paraId="41082CB9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4495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39.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EAEF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A956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31.01.2030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1F37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724A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517F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64D8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2.440.000,00</w:t>
            </w:r>
          </w:p>
        </w:tc>
      </w:tr>
      <w:tr w:rsidR="006A0223" w:rsidRPr="006A0223" w14:paraId="7431DE48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88D6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40.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553E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9FB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28.02.2030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E825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C696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37EC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3C8F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2.440.000,00</w:t>
            </w:r>
          </w:p>
        </w:tc>
      </w:tr>
      <w:tr w:rsidR="006A0223" w:rsidRPr="006A0223" w14:paraId="0EC19664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6A9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41.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AF53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D974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31.03.2030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1019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5E6E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6F8F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AE50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2.435.000,00</w:t>
            </w:r>
          </w:p>
        </w:tc>
      </w:tr>
      <w:tr w:rsidR="006A0223" w:rsidRPr="006A0223" w14:paraId="0C1CDD98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3213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42.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E1F3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11BF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30.04.2030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6EA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01FC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F265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E179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2.435.000,00</w:t>
            </w:r>
          </w:p>
        </w:tc>
      </w:tr>
      <w:tr w:rsidR="006A0223" w:rsidRPr="006A0223" w14:paraId="607E619D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DD7E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43.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1726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F4C1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31.05.2030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7B4E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3B68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D36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BE8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2.435.000,00</w:t>
            </w:r>
          </w:p>
        </w:tc>
      </w:tr>
      <w:tr w:rsidR="006A0223" w:rsidRPr="006A0223" w14:paraId="6D05F071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3A7C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44.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7DAF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87B7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30.06.2030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6B7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9331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BD6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8364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2.430.000,00</w:t>
            </w:r>
          </w:p>
        </w:tc>
      </w:tr>
      <w:tr w:rsidR="006A0223" w:rsidRPr="006A0223" w14:paraId="3795BF66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60BE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45.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433B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13BF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31.07.2030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7357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A3CD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CE98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8F82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2.430.000,00</w:t>
            </w:r>
          </w:p>
        </w:tc>
      </w:tr>
      <w:tr w:rsidR="006A0223" w:rsidRPr="006A0223" w14:paraId="18C9EBFB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C78D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46.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4A5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2C5B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31.08.2030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73DC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A5F9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25C0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1648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2.430.000,00</w:t>
            </w:r>
          </w:p>
        </w:tc>
      </w:tr>
      <w:tr w:rsidR="006A0223" w:rsidRPr="006A0223" w14:paraId="7D7B0993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EAF5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47.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A389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9960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30.09.2030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C711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B593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9A4D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7F2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2.425.000,00</w:t>
            </w:r>
          </w:p>
        </w:tc>
      </w:tr>
      <w:tr w:rsidR="006A0223" w:rsidRPr="006A0223" w14:paraId="029950A5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B3E8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48.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A405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43E1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31.10.2030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E364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4C6F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1B9A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C709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2.425.000,00</w:t>
            </w:r>
          </w:p>
        </w:tc>
      </w:tr>
      <w:tr w:rsidR="006A0223" w:rsidRPr="006A0223" w14:paraId="2B4E698F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7708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49.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4D9C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3F6B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30.11.2030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BDC1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090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EDF6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D637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2.425.000,00</w:t>
            </w:r>
          </w:p>
        </w:tc>
      </w:tr>
      <w:tr w:rsidR="006A0223" w:rsidRPr="006A0223" w14:paraId="73CFE218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460C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50.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267B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2EB1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31.12.2030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2CAD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C9E5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3D36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15DF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2.420.000,00</w:t>
            </w:r>
          </w:p>
        </w:tc>
      </w:tr>
      <w:tr w:rsidR="006A0223" w:rsidRPr="006A0223" w14:paraId="7A35F429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1972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51.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F696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ACEB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31.01.2031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9DEF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C377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8F33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6C81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2.420.000,00</w:t>
            </w:r>
          </w:p>
        </w:tc>
      </w:tr>
      <w:tr w:rsidR="006A0223" w:rsidRPr="006A0223" w14:paraId="5A064B20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4CDB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52.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5CDD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56B9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28.02.2031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D9E8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87C7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C852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CF66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2.420.000,00</w:t>
            </w:r>
          </w:p>
        </w:tc>
      </w:tr>
      <w:tr w:rsidR="006A0223" w:rsidRPr="006A0223" w14:paraId="1649CCC9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CE5D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53.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9389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C3B5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31.03.2031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D4D9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5D97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58F7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E8AA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2.415.000,00</w:t>
            </w:r>
          </w:p>
        </w:tc>
      </w:tr>
      <w:tr w:rsidR="006A0223" w:rsidRPr="006A0223" w14:paraId="5BD5C4FC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203C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54.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7AB1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B0A8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30.04.2031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015A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C0A2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F3E0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AAE8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2.415.000,00</w:t>
            </w:r>
          </w:p>
        </w:tc>
      </w:tr>
      <w:tr w:rsidR="006A0223" w:rsidRPr="006A0223" w14:paraId="551873D6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2D8E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55.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707B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F67A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31.05.2031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8FED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4366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8A44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3FA5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2.415.000,00</w:t>
            </w:r>
          </w:p>
        </w:tc>
      </w:tr>
      <w:tr w:rsidR="006A0223" w:rsidRPr="006A0223" w14:paraId="27C8BD25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0BF7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56.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398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2EA0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30.06.2031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A036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0C0C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1A8D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7A38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2.410.000,00</w:t>
            </w:r>
          </w:p>
        </w:tc>
      </w:tr>
      <w:tr w:rsidR="006A0223" w:rsidRPr="006A0223" w14:paraId="468AC919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D052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57.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B019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974B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31.07.2031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08A4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54C9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8EAD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52E3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2.410.000,00</w:t>
            </w:r>
          </w:p>
        </w:tc>
      </w:tr>
      <w:tr w:rsidR="006A0223" w:rsidRPr="006A0223" w14:paraId="6624E3B2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1AB1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58.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E21A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D93E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31.08.2031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0D4E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4415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A780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B4F7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2.410.000,00</w:t>
            </w:r>
          </w:p>
        </w:tc>
      </w:tr>
      <w:tr w:rsidR="006A0223" w:rsidRPr="006A0223" w14:paraId="47B68FFD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FFE7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59.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26DD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D34B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30.09.2031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D09C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C1BD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3C73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5BD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2.405.000,00</w:t>
            </w:r>
          </w:p>
        </w:tc>
      </w:tr>
      <w:tr w:rsidR="006A0223" w:rsidRPr="006A0223" w14:paraId="7F50DCDE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EB5E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60.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616D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73CD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31.10.2031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55B1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5806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B44C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A9F5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2.405.000,00</w:t>
            </w:r>
          </w:p>
        </w:tc>
      </w:tr>
      <w:tr w:rsidR="006A0223" w:rsidRPr="006A0223" w14:paraId="250666A0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3D4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61.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A177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363C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30.11.2031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6EB6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1DE3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6608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2341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2.405.000,00</w:t>
            </w:r>
          </w:p>
        </w:tc>
      </w:tr>
      <w:tr w:rsidR="006A0223" w:rsidRPr="006A0223" w14:paraId="23E5EFBB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BC80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62.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5FF2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A34A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31.12.2031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242B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6E0E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E665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02F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2.400.000,00</w:t>
            </w:r>
          </w:p>
        </w:tc>
      </w:tr>
      <w:tr w:rsidR="006A0223" w:rsidRPr="006A0223" w14:paraId="44DA8C1C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AAF6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63.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7CD6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7B4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31.01.2032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5505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10B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71B8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796A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2.400.000,00</w:t>
            </w:r>
          </w:p>
        </w:tc>
      </w:tr>
      <w:tr w:rsidR="006A0223" w:rsidRPr="006A0223" w14:paraId="31F84BE1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DDE0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64.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C3DF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1EAC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29.02.2032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870B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80A1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7313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84BF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2.400.000,00</w:t>
            </w:r>
          </w:p>
        </w:tc>
      </w:tr>
      <w:tr w:rsidR="006A0223" w:rsidRPr="006A0223" w14:paraId="7F580684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3D34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65.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D0AC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3792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31.03.2032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B35C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B6CC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A26A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9AC6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2.395.000,00</w:t>
            </w:r>
          </w:p>
        </w:tc>
      </w:tr>
      <w:tr w:rsidR="006A0223" w:rsidRPr="006A0223" w14:paraId="4C2C5FE7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EF60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66.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06E8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D667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30.04.2032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F3B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668B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BD9C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F2C1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2.395.000,00</w:t>
            </w:r>
          </w:p>
        </w:tc>
      </w:tr>
      <w:tr w:rsidR="006A0223" w:rsidRPr="006A0223" w14:paraId="4AD31E88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7F51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67.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13FF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0398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31.05.2032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AE20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F04E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1F9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569A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2.395.000,00</w:t>
            </w:r>
          </w:p>
        </w:tc>
      </w:tr>
      <w:tr w:rsidR="006A0223" w:rsidRPr="006A0223" w14:paraId="7ACCBBCE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732B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68.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1016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08AD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30.06.2032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C191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AD11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4E58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65B6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2.390.000,00</w:t>
            </w:r>
          </w:p>
        </w:tc>
      </w:tr>
      <w:tr w:rsidR="006A0223" w:rsidRPr="006A0223" w14:paraId="59102C60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DBBA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69.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5E72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11D4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31.07.2032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C23E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A0DD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B2E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6E73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2.390.000,00</w:t>
            </w:r>
          </w:p>
        </w:tc>
      </w:tr>
      <w:tr w:rsidR="006A0223" w:rsidRPr="006A0223" w14:paraId="568FA942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3361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70.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EFAA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3B56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31.08.2032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2581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9CB3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4B4B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4FCB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2.390.000,00</w:t>
            </w:r>
          </w:p>
        </w:tc>
      </w:tr>
      <w:tr w:rsidR="006A0223" w:rsidRPr="006A0223" w14:paraId="1D9950C9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D2C5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71.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A8D2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6B81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30.09.2032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0FB7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AAA3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FDD9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5924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2.385.000,00</w:t>
            </w:r>
          </w:p>
        </w:tc>
      </w:tr>
      <w:tr w:rsidR="006A0223" w:rsidRPr="006A0223" w14:paraId="036B3198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D024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72.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CBCF9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A873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31.10.2032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2B62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1E5B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622C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1E85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2.385.000,00</w:t>
            </w:r>
          </w:p>
        </w:tc>
      </w:tr>
      <w:tr w:rsidR="006A0223" w:rsidRPr="006A0223" w14:paraId="39880B01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A3B7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73.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8BE6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D57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30.11.2032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2A10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853D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6730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85D1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2.385.000,00</w:t>
            </w:r>
          </w:p>
        </w:tc>
      </w:tr>
      <w:tr w:rsidR="006A0223" w:rsidRPr="006A0223" w14:paraId="698A345D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B026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74.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8DA0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01A0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31.12.2032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2505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C10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9A51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07AF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2.380.000,00</w:t>
            </w:r>
          </w:p>
        </w:tc>
      </w:tr>
      <w:tr w:rsidR="006A0223" w:rsidRPr="006A0223" w14:paraId="6BC0DEF9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7BD6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75.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B298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4468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31.01.2033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19A60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C5B1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EA7A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314C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2.380.000,00</w:t>
            </w:r>
          </w:p>
        </w:tc>
      </w:tr>
      <w:tr w:rsidR="006A0223" w:rsidRPr="006A0223" w14:paraId="23587E0B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D7A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76.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B78A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19DB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28.02.2033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BCAD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1B31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0FB7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4B17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2.380.000,00</w:t>
            </w:r>
          </w:p>
        </w:tc>
      </w:tr>
      <w:tr w:rsidR="006A0223" w:rsidRPr="006A0223" w14:paraId="6D275DE3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829B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77.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604E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742E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31.03.2033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E4CB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200.000,00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2F11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8A22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189F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2.180.000,00</w:t>
            </w:r>
          </w:p>
        </w:tc>
      </w:tr>
      <w:tr w:rsidR="006A0223" w:rsidRPr="006A0223" w14:paraId="40A1D120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9C96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78.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0125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B731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30.04.2033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D02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DB0A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FB96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7CAF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2.180.000,00</w:t>
            </w:r>
          </w:p>
        </w:tc>
      </w:tr>
      <w:tr w:rsidR="006A0223" w:rsidRPr="006A0223" w14:paraId="33ECE40F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0946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79.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A6D8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9287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31.05.2033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2353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FA27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7BCD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369C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2.180.000,00</w:t>
            </w:r>
          </w:p>
        </w:tc>
      </w:tr>
      <w:tr w:rsidR="006A0223" w:rsidRPr="006A0223" w14:paraId="75B9D27A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5F03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80.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D1C8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B9FB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30.06.2033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AE5F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200.000,00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49D8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B2BD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E9A7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1.980.000,00</w:t>
            </w:r>
          </w:p>
        </w:tc>
      </w:tr>
      <w:tr w:rsidR="006A0223" w:rsidRPr="006A0223" w14:paraId="1AB37327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891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81.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3C0B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547C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31.07.2033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0986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491B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63C6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8BE2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1.980.000,00</w:t>
            </w:r>
          </w:p>
        </w:tc>
      </w:tr>
      <w:tr w:rsidR="006A0223" w:rsidRPr="006A0223" w14:paraId="34F59AA9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54D3F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82.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15EE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3797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31.08.2033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6F20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4B7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CDCC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F1E2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1.980.000,00</w:t>
            </w:r>
          </w:p>
        </w:tc>
      </w:tr>
      <w:tr w:rsidR="006A0223" w:rsidRPr="006A0223" w14:paraId="092D4015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B180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83.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61EE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BA97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30.09.2033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1A46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200.000,00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C0F22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D426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A167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1.780.000,00</w:t>
            </w:r>
          </w:p>
        </w:tc>
      </w:tr>
      <w:tr w:rsidR="006A0223" w:rsidRPr="006A0223" w14:paraId="7665FC3B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01F7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84.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4477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75AC8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31.10.2033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2725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A2D1B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13E0C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6390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1.780.000,00</w:t>
            </w:r>
          </w:p>
        </w:tc>
      </w:tr>
      <w:tr w:rsidR="006A0223" w:rsidRPr="006A0223" w14:paraId="3B67C184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62F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85.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3573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5259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30.11.2033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F87E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D099A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60F45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497FD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1.780.000,00</w:t>
            </w:r>
          </w:p>
        </w:tc>
      </w:tr>
      <w:tr w:rsidR="006A0223" w:rsidRPr="006A0223" w14:paraId="1C57CA4B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7C17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86.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6BEC4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11D5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31.12.2033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ED4DE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200.000,00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908B6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1393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B9FA1" w14:textId="77777777" w:rsidR="006A0223" w:rsidRPr="006A0223" w:rsidRDefault="006A0223" w:rsidP="006A022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1.580.000,00</w:t>
            </w:r>
          </w:p>
        </w:tc>
      </w:tr>
      <w:tr w:rsidR="006A0223" w:rsidRPr="006A0223" w14:paraId="0A25A394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871D1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lastRenderedPageBreak/>
              <w:t>87.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3F35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CBDD3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31.01.2034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B453C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BD2C1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12CA7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AC3C8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1.580.000,00</w:t>
            </w:r>
          </w:p>
        </w:tc>
      </w:tr>
      <w:tr w:rsidR="006A0223" w:rsidRPr="006A0223" w14:paraId="60399B44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12906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88.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FB73B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50311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28.02.2034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3523B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67DF9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B7973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EE8E6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1.580.000,00</w:t>
            </w:r>
          </w:p>
        </w:tc>
      </w:tr>
      <w:tr w:rsidR="006A0223" w:rsidRPr="006A0223" w14:paraId="7BE0E5E3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66622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89.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8E572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6F7A5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31.03.2034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73561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200.000,00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7AC2C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4D6F9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7D0C5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1.380.000,00</w:t>
            </w:r>
          </w:p>
        </w:tc>
      </w:tr>
      <w:tr w:rsidR="006A0223" w:rsidRPr="006A0223" w14:paraId="210E1792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02AE0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90.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C57E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A3ED4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30.04.2034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90C81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18142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8BD5C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539FA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1.380.000,00</w:t>
            </w:r>
          </w:p>
        </w:tc>
      </w:tr>
      <w:tr w:rsidR="006A0223" w:rsidRPr="006A0223" w14:paraId="3A1E7564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AF729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91.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89F70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9405D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31.05.2034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6FDDC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5C51A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74AAA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3BE4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1.380.000,00</w:t>
            </w:r>
          </w:p>
        </w:tc>
      </w:tr>
      <w:tr w:rsidR="006A0223" w:rsidRPr="006A0223" w14:paraId="4F3647B0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A55D2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92.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B209E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4A9A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30.06.2034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DE3DE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200.000,00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B8109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1F163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48DD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1.180.000,00</w:t>
            </w:r>
          </w:p>
        </w:tc>
      </w:tr>
      <w:tr w:rsidR="006A0223" w:rsidRPr="006A0223" w14:paraId="10C6208B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8F916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93.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8AC25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0B153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31.07.2034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FAB98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6DC62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1603D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5C653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1.180.000,00</w:t>
            </w:r>
          </w:p>
        </w:tc>
      </w:tr>
      <w:tr w:rsidR="006A0223" w:rsidRPr="006A0223" w14:paraId="29AB5473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B256D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94.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79187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6B419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31.08.2034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7E492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8856F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3EFB4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BA4F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1.180.000,00</w:t>
            </w:r>
          </w:p>
        </w:tc>
      </w:tr>
      <w:tr w:rsidR="006A0223" w:rsidRPr="006A0223" w14:paraId="399896E5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37AE6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95.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E8918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E38C1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30.09.2034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4388D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200.000,00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A5D68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E0CA3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7A95A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980.000,00</w:t>
            </w:r>
          </w:p>
        </w:tc>
      </w:tr>
      <w:tr w:rsidR="006A0223" w:rsidRPr="006A0223" w14:paraId="3A6164BE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1A7AF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96.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AABE8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BA1F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31.10.2034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E251A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261BD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C5CE9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53AE6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980.000,00</w:t>
            </w:r>
          </w:p>
        </w:tc>
      </w:tr>
      <w:tr w:rsidR="006A0223" w:rsidRPr="006A0223" w14:paraId="615AA63E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2A909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97.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B9A34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B838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30.11.2034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33BF3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yellow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F99A4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6038B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2B29A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980.000,00</w:t>
            </w:r>
          </w:p>
        </w:tc>
      </w:tr>
      <w:tr w:rsidR="006A0223" w:rsidRPr="006A0223" w14:paraId="296D6E00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892BB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98.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1F396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AB1D0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31.12.2034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436D4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200.000,00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83AAF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012FC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504FF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780.000,00</w:t>
            </w:r>
          </w:p>
        </w:tc>
      </w:tr>
      <w:tr w:rsidR="006A0223" w:rsidRPr="006A0223" w14:paraId="07CB8D97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1B4CA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99.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8B77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2527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31.01.2035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E2999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ECA04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8E9FA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4CC39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780.000,00</w:t>
            </w:r>
          </w:p>
        </w:tc>
      </w:tr>
      <w:tr w:rsidR="006A0223" w:rsidRPr="006A0223" w14:paraId="41194CB0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38D09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100.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64811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79E0C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28.02.2035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72573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4869E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D2D13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6E4EE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780.000,00</w:t>
            </w:r>
          </w:p>
        </w:tc>
      </w:tr>
      <w:tr w:rsidR="006A0223" w:rsidRPr="006A0223" w14:paraId="79E74856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FC7B2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101.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C9D47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A8DAD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31.03.2035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A115E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200.000,00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93616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CDC43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AA9F8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580.000,00</w:t>
            </w:r>
          </w:p>
        </w:tc>
      </w:tr>
      <w:tr w:rsidR="006A0223" w:rsidRPr="006A0223" w14:paraId="64EA489E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F02C1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102.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980B3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4406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30.04.2035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D4A5C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7D65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5A97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536F6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580.000,00</w:t>
            </w:r>
          </w:p>
        </w:tc>
      </w:tr>
      <w:tr w:rsidR="006A0223" w:rsidRPr="006A0223" w14:paraId="2E1194ED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0B9A8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103.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F16DB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CAB91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31.05.2035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EDBFA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9DADD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E3058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17490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580.000,00</w:t>
            </w:r>
          </w:p>
        </w:tc>
      </w:tr>
      <w:tr w:rsidR="006A0223" w:rsidRPr="006A0223" w14:paraId="59315348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B0F0D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104.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6673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34.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2604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30.06.2035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F31EF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200.000,00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B666D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5642D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E07F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380.000,00</w:t>
            </w:r>
          </w:p>
        </w:tc>
      </w:tr>
      <w:tr w:rsidR="006A0223" w:rsidRPr="006A0223" w14:paraId="476D8E06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4E79E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105.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678E8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93453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31.07.2035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91809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C00D7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8FD56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BC627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380.000,00</w:t>
            </w:r>
          </w:p>
        </w:tc>
      </w:tr>
      <w:tr w:rsidR="006A0223" w:rsidRPr="006A0223" w14:paraId="6098A634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E5D70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106.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362AF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DBAFA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31.08.2035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AD5C7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D54F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F2360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CCE06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380.000,00</w:t>
            </w:r>
          </w:p>
        </w:tc>
      </w:tr>
      <w:tr w:rsidR="006A0223" w:rsidRPr="006A0223" w14:paraId="08C3E6D4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CF3A1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107.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B400D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35.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52764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30.09.2035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4D3B0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200.000,00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9CECB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F2301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EAE5B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180.000,00</w:t>
            </w:r>
          </w:p>
        </w:tc>
      </w:tr>
      <w:tr w:rsidR="006A0223" w:rsidRPr="006A0223" w14:paraId="0F80690C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AF99A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108.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677B1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A869D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31.10.2035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E92F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09A19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48BBE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1EFFB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180.000,00</w:t>
            </w:r>
          </w:p>
        </w:tc>
      </w:tr>
      <w:tr w:rsidR="006A0223" w:rsidRPr="006A0223" w14:paraId="086EB9DF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A463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109.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13830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57B8D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30.11.2035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1C28F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1EF58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7E57F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C33DE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180.000,00</w:t>
            </w:r>
          </w:p>
        </w:tc>
      </w:tr>
      <w:tr w:rsidR="006A0223" w:rsidRPr="006A0223" w14:paraId="256B790D" w14:textId="77777777" w:rsidTr="00B23224">
        <w:trPr>
          <w:jc w:val="center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D5AE8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110.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4748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36.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5632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31.12.2035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3891E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180.000,00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00C48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3EB77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D0EBF" w14:textId="77777777" w:rsidR="006A0223" w:rsidRPr="006A0223" w:rsidRDefault="006A0223" w:rsidP="002E6A81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  <w:r w:rsidRPr="006A022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0,00</w:t>
            </w:r>
          </w:p>
        </w:tc>
      </w:tr>
      <w:bookmarkEnd w:id="0"/>
    </w:tbl>
    <w:p w14:paraId="270F9C06" w14:textId="77777777" w:rsidR="006A0223" w:rsidRPr="006A0223" w:rsidRDefault="006A0223" w:rsidP="002E6A81">
      <w:pPr>
        <w:suppressAutoHyphens w:val="0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E163C7" w14:textId="77777777" w:rsidR="006A0223" w:rsidRPr="006A0223" w:rsidRDefault="006A0223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Udzielony kredyt oparty będzie o stopę </w:t>
      </w:r>
      <w:r w:rsidRPr="006A022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WIBOR 3M</w:t>
      </w: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według notowań aktualnych na dzień zawarcia umowy i stałą marżę w okresie kredytowania, przy stałej racie kapitałowej. </w:t>
      </w:r>
    </w:p>
    <w:p w14:paraId="0DBD9BB8" w14:textId="77777777" w:rsidR="006A0223" w:rsidRPr="006A0223" w:rsidRDefault="006A0223">
      <w:pPr>
        <w:numPr>
          <w:ilvl w:val="0"/>
          <w:numId w:val="8"/>
        </w:numPr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 wyliczeń kosztu kredytu na potrzeby porównania i wyboru najkorzystniejszej oferty jest plan spłaty kredytu, przedstawiony przez Wykonawcę w formularzu oferty, zgodnie ze schematem o którym mowa powyżej w ust. 3, zawierający następujące założenia:</w:t>
      </w:r>
    </w:p>
    <w:p w14:paraId="3E0B8DD4" w14:textId="77777777" w:rsidR="006A0223" w:rsidRPr="006A0223" w:rsidRDefault="006A0223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p w14:paraId="5C4CC964" w14:textId="77777777" w:rsidR="006A0223" w:rsidRPr="006A0223" w:rsidRDefault="006A0223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p w14:paraId="08D6F732" w14:textId="77777777" w:rsidR="006A0223" w:rsidRPr="006A0223" w:rsidRDefault="006A0223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p w14:paraId="39D5E1ED" w14:textId="77777777" w:rsidR="006A0223" w:rsidRPr="006A0223" w:rsidRDefault="006A0223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p w14:paraId="5D4913BE" w14:textId="77777777" w:rsidR="006A0223" w:rsidRPr="006A0223" w:rsidRDefault="006A0223">
      <w:pPr>
        <w:numPr>
          <w:ilvl w:val="1"/>
          <w:numId w:val="8"/>
        </w:numPr>
        <w:suppressAutoHyphens w:val="0"/>
        <w:autoSpaceDE w:val="0"/>
        <w:autoSpaceDN w:val="0"/>
        <w:adjustRightInd w:val="0"/>
        <w:spacing w:after="0" w:line="276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>waluta kredytu: złoty polski (PLN);</w:t>
      </w:r>
    </w:p>
    <w:p w14:paraId="57874746" w14:textId="77777777" w:rsidR="006A0223" w:rsidRPr="006A0223" w:rsidRDefault="006A0223">
      <w:pPr>
        <w:numPr>
          <w:ilvl w:val="1"/>
          <w:numId w:val="8"/>
        </w:numPr>
        <w:suppressAutoHyphens w:val="0"/>
        <w:autoSpaceDE w:val="0"/>
        <w:autoSpaceDN w:val="0"/>
        <w:adjustRightInd w:val="0"/>
        <w:spacing w:after="0" w:line="276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kwota kredytu – </w:t>
      </w:r>
      <w:r w:rsidRPr="006A022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2.500.000,00</w:t>
      </w: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PLN;</w:t>
      </w:r>
    </w:p>
    <w:p w14:paraId="7BC62DCE" w14:textId="77777777" w:rsidR="006A0223" w:rsidRPr="006A0223" w:rsidRDefault="006A0223">
      <w:pPr>
        <w:numPr>
          <w:ilvl w:val="1"/>
          <w:numId w:val="8"/>
        </w:numPr>
        <w:suppressAutoHyphens w:val="0"/>
        <w:autoSpaceDE w:val="0"/>
        <w:autoSpaceDN w:val="0"/>
        <w:adjustRightInd w:val="0"/>
        <w:spacing w:after="0" w:line="276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>uruchomienie kredytu w pełnej wysokości najpóźniej do 7 dni od dnia podpisania umowy,</w:t>
      </w:r>
    </w:p>
    <w:p w14:paraId="7CD82ED2" w14:textId="77777777" w:rsidR="006A0223" w:rsidRPr="006A0223" w:rsidRDefault="006A0223">
      <w:pPr>
        <w:numPr>
          <w:ilvl w:val="1"/>
          <w:numId w:val="8"/>
        </w:numPr>
        <w:suppressAutoHyphens w:val="0"/>
        <w:autoSpaceDE w:val="0"/>
        <w:autoSpaceDN w:val="0"/>
        <w:adjustRightInd w:val="0"/>
        <w:spacing w:after="0" w:line="276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spłaty kredytu: </w:t>
      </w:r>
      <w:r w:rsidRPr="006A02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31.12.2035 r.</w:t>
      </w:r>
    </w:p>
    <w:p w14:paraId="0C891937" w14:textId="77777777" w:rsidR="006A0223" w:rsidRPr="006A0223" w:rsidRDefault="006A0223">
      <w:pPr>
        <w:numPr>
          <w:ilvl w:val="1"/>
          <w:numId w:val="8"/>
        </w:numPr>
        <w:suppressAutoHyphens w:val="0"/>
        <w:autoSpaceDE w:val="0"/>
        <w:autoSpaceDN w:val="0"/>
        <w:adjustRightInd w:val="0"/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>oprocentowanie w skali roku – według złożonej oferty;</w:t>
      </w:r>
      <w:bookmarkStart w:id="1" w:name="_Hlk146627475"/>
    </w:p>
    <w:p w14:paraId="02990E41" w14:textId="77777777" w:rsidR="006A0223" w:rsidRPr="006A0223" w:rsidRDefault="006A0223">
      <w:pPr>
        <w:numPr>
          <w:ilvl w:val="1"/>
          <w:numId w:val="8"/>
        </w:numPr>
        <w:suppressAutoHyphens w:val="0"/>
        <w:autoSpaceDE w:val="0"/>
        <w:autoSpaceDN w:val="0"/>
        <w:adjustRightInd w:val="0"/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>częstotliwość płatności rat kapitałowych– kwartalnie (do ostatniego dnia kwartału);</w:t>
      </w:r>
      <w:bookmarkEnd w:id="1"/>
    </w:p>
    <w:p w14:paraId="44C47ABA" w14:textId="77777777" w:rsidR="006A0223" w:rsidRPr="006A0223" w:rsidRDefault="006A0223">
      <w:pPr>
        <w:numPr>
          <w:ilvl w:val="1"/>
          <w:numId w:val="8"/>
        </w:numPr>
        <w:suppressAutoHyphens w:val="0"/>
        <w:autoSpaceDE w:val="0"/>
        <w:autoSpaceDN w:val="0"/>
        <w:adjustRightInd w:val="0"/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>częstotliwość płatności rat odsetkowych – miesięcznie (do ostatniego dnia miesiąca);</w:t>
      </w:r>
    </w:p>
    <w:p w14:paraId="40A5045E" w14:textId="77777777" w:rsidR="006A0223" w:rsidRPr="006A0223" w:rsidRDefault="006A0223">
      <w:pPr>
        <w:numPr>
          <w:ilvl w:val="1"/>
          <w:numId w:val="8"/>
        </w:numPr>
        <w:suppressAutoHyphens w:val="0"/>
        <w:autoSpaceDE w:val="0"/>
        <w:autoSpaceDN w:val="0"/>
        <w:adjustRightInd w:val="0"/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spłata rat kapitałowych rozpocznie się w dniu </w:t>
      </w:r>
      <w:r w:rsidRPr="006A022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31.03.2027</w:t>
      </w:r>
      <w:r w:rsidRPr="006A022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 </w:t>
      </w: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>r. zgodnie z zasadami stosowanymi przez bank;</w:t>
      </w:r>
    </w:p>
    <w:p w14:paraId="15A56FFB" w14:textId="77777777" w:rsidR="006A0223" w:rsidRPr="006A0223" w:rsidRDefault="006A0223">
      <w:pPr>
        <w:numPr>
          <w:ilvl w:val="1"/>
          <w:numId w:val="8"/>
        </w:numPr>
        <w:suppressAutoHyphens w:val="0"/>
        <w:autoSpaceDE w:val="0"/>
        <w:autoSpaceDN w:val="0"/>
        <w:adjustRightInd w:val="0"/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spłaty kolejnych rat kapitałowych – kwartalnie na ostatni dzień każdego kwartału, zgodnie z zasadami stosowanymi przez bank;</w:t>
      </w:r>
    </w:p>
    <w:p w14:paraId="06C59DE5" w14:textId="77777777" w:rsidR="006A0223" w:rsidRPr="006A0223" w:rsidRDefault="006A0223">
      <w:pPr>
        <w:numPr>
          <w:ilvl w:val="1"/>
          <w:numId w:val="8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spłaty kolejnych rat odsetkowych – miesięcznie na ostatni dzień każdego miesiąca, zgodnie z zasadami stosowanymi przez bank;</w:t>
      </w:r>
    </w:p>
    <w:p w14:paraId="66470606" w14:textId="77777777" w:rsidR="006A0223" w:rsidRPr="006A0223" w:rsidRDefault="006A0223">
      <w:pPr>
        <w:numPr>
          <w:ilvl w:val="1"/>
          <w:numId w:val="8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276" w:lineRule="auto"/>
        <w:ind w:left="993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przypadku, gdy termin ostatecznej spłaty kredytu lub jakiejkolwiek raty kredytu, upływa w dniu ustawowo wolnym od pracy, albo niebędącym dniem roboczym, uważa się termin spłaty kredytu został zachowany, jeżeli spłata kredytu nastąpiła </w:t>
      </w: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pierwszym dniu roboczym po terminie spłaty kredytu;</w:t>
      </w:r>
    </w:p>
    <w:p w14:paraId="4DBEF7FC" w14:textId="77777777" w:rsidR="006A0223" w:rsidRPr="006A0223" w:rsidRDefault="006A0223">
      <w:pPr>
        <w:numPr>
          <w:ilvl w:val="1"/>
          <w:numId w:val="8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276" w:lineRule="auto"/>
        <w:ind w:left="993" w:hanging="50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ilość rat kapitałowych – </w:t>
      </w:r>
      <w:r w:rsidRPr="006A022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36</w:t>
      </w: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23C564A" w14:textId="77777777" w:rsidR="006A0223" w:rsidRPr="006A0223" w:rsidRDefault="006A0223">
      <w:pPr>
        <w:numPr>
          <w:ilvl w:val="1"/>
          <w:numId w:val="8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276" w:lineRule="auto"/>
        <w:ind w:left="993" w:hanging="50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sposób zaokrąglania rat kapitałowych do 1,00 zł</w:t>
      </w:r>
    </w:p>
    <w:p w14:paraId="4FC72342" w14:textId="77777777" w:rsidR="006A0223" w:rsidRPr="006A0223" w:rsidRDefault="006A0223">
      <w:pPr>
        <w:numPr>
          <w:ilvl w:val="1"/>
          <w:numId w:val="8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276" w:lineRule="auto"/>
        <w:ind w:left="993" w:hanging="50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>metoda wyznaczania rat – kapitałowa;</w:t>
      </w:r>
    </w:p>
    <w:p w14:paraId="25A074AB" w14:textId="77777777" w:rsidR="006A0223" w:rsidRPr="006A0223" w:rsidRDefault="006A0223">
      <w:pPr>
        <w:numPr>
          <w:ilvl w:val="1"/>
          <w:numId w:val="8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276" w:lineRule="auto"/>
        <w:ind w:left="993" w:hanging="50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ściągania odsetek – według salda kredytu (formuła 365/366), </w:t>
      </w:r>
    </w:p>
    <w:p w14:paraId="17A887DC" w14:textId="77777777" w:rsidR="006A0223" w:rsidRPr="006A0223" w:rsidRDefault="006A0223" w:rsidP="002E6A81">
      <w:pPr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70BE31" w14:textId="77777777" w:rsidR="006A0223" w:rsidRPr="006A0223" w:rsidRDefault="006A0223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6A022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 xml:space="preserve">Wszelkie rozliczenia związane z realizacją niniejszego zamówienia dokonywane będą </w:t>
      </w:r>
      <w:r w:rsidRPr="006A022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br/>
        <w:t>w walucie polskiej.</w:t>
      </w:r>
    </w:p>
    <w:p w14:paraId="7B3D2B46" w14:textId="77777777" w:rsidR="006A0223" w:rsidRPr="006A0223" w:rsidRDefault="006A0223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6A022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Zamawiający zastrzega sobie możliwość zmiany harmonogramu spłat kredytu, bez dodatkowych opłat.</w:t>
      </w:r>
    </w:p>
    <w:p w14:paraId="74B21596" w14:textId="77777777" w:rsidR="006A0223" w:rsidRPr="006A0223" w:rsidRDefault="006A0223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6A022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Zamawiaj</w:t>
      </w:r>
      <w:r w:rsidRPr="006A0223">
        <w:rPr>
          <w:rFonts w:ascii="Times New Roman" w:eastAsia="TimesNewRoman" w:hAnsi="Times New Roman" w:cs="Times New Roman"/>
          <w:kern w:val="2"/>
          <w:sz w:val="24"/>
          <w:szCs w:val="24"/>
          <w:lang w:eastAsia="en-US"/>
        </w:rPr>
        <w:t>ą</w:t>
      </w:r>
      <w:r w:rsidRPr="006A022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cy zastrzega sobie prawo przedterminowej spłaty cz</w:t>
      </w:r>
      <w:r w:rsidRPr="006A0223">
        <w:rPr>
          <w:rFonts w:ascii="Times New Roman" w:eastAsia="TimesNewRoman" w:hAnsi="Times New Roman" w:cs="Times New Roman"/>
          <w:kern w:val="2"/>
          <w:sz w:val="24"/>
          <w:szCs w:val="24"/>
          <w:lang w:eastAsia="en-US"/>
        </w:rPr>
        <w:t>ęś</w:t>
      </w:r>
      <w:r w:rsidRPr="006A022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ci lub cało</w:t>
      </w:r>
      <w:r w:rsidRPr="006A0223">
        <w:rPr>
          <w:rFonts w:ascii="Times New Roman" w:eastAsia="TimesNewRoman" w:hAnsi="Times New Roman" w:cs="Times New Roman"/>
          <w:kern w:val="2"/>
          <w:sz w:val="24"/>
          <w:szCs w:val="24"/>
          <w:lang w:eastAsia="en-US"/>
        </w:rPr>
        <w:t>ś</w:t>
      </w:r>
      <w:r w:rsidRPr="006A022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 xml:space="preserve">ci kredytu bez dodatkowych opłat, po uprzednim powiadomieniu wykonawcy o zamiarze takiej spłaty, </w:t>
      </w:r>
      <w:r w:rsidRPr="006A022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br/>
        <w:t>w terminie 7 dni przed jej realizacj</w:t>
      </w:r>
      <w:r w:rsidRPr="006A0223">
        <w:rPr>
          <w:rFonts w:ascii="Times New Roman" w:eastAsia="TimesNewRoman" w:hAnsi="Times New Roman" w:cs="Times New Roman"/>
          <w:kern w:val="2"/>
          <w:sz w:val="24"/>
          <w:szCs w:val="24"/>
          <w:lang w:eastAsia="en-US"/>
        </w:rPr>
        <w:t xml:space="preserve">ą, </w:t>
      </w:r>
      <w:r w:rsidRPr="006A022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co nie stanowi niewykonania lub nienależytego wykonania zobowiązania przez zamawiającego, a w związku z tym nie jest podstawą do podnoszenia jakichkolwiek roszczeń w stosunku do zamawiającego.</w:t>
      </w:r>
    </w:p>
    <w:p w14:paraId="6EF310C1" w14:textId="2554D30F" w:rsidR="006A0223" w:rsidRPr="006A0223" w:rsidRDefault="006A0223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6A022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W przypadku przedterminowej spłaty cz</w:t>
      </w:r>
      <w:r w:rsidRPr="006A0223">
        <w:rPr>
          <w:rFonts w:ascii="Times New Roman" w:eastAsia="TimesNewRoman" w:hAnsi="Times New Roman" w:cs="Times New Roman"/>
          <w:kern w:val="2"/>
          <w:sz w:val="24"/>
          <w:szCs w:val="24"/>
          <w:lang w:eastAsia="en-US"/>
        </w:rPr>
        <w:t>ęś</w:t>
      </w:r>
      <w:r w:rsidRPr="006A022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ci lub cało</w:t>
      </w:r>
      <w:r w:rsidRPr="006A0223">
        <w:rPr>
          <w:rFonts w:ascii="Times New Roman" w:eastAsia="TimesNewRoman" w:hAnsi="Times New Roman" w:cs="Times New Roman"/>
          <w:kern w:val="2"/>
          <w:sz w:val="24"/>
          <w:szCs w:val="24"/>
          <w:lang w:eastAsia="en-US"/>
        </w:rPr>
        <w:t>ś</w:t>
      </w:r>
      <w:r w:rsidRPr="006A022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 xml:space="preserve">ci kredytu, wykonawca naliczy odsetki </w:t>
      </w:r>
      <w:r w:rsidR="002E6A81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br/>
      </w:r>
      <w:r w:rsidRPr="006A022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w wysokości określonej w ofercie wykonawcy, proporcjonalnie do okresu między datą udzielenia a datą spłaty cz</w:t>
      </w:r>
      <w:r w:rsidRPr="006A0223">
        <w:rPr>
          <w:rFonts w:ascii="Times New Roman" w:eastAsia="TimesNewRoman" w:hAnsi="Times New Roman" w:cs="Times New Roman"/>
          <w:kern w:val="2"/>
          <w:sz w:val="24"/>
          <w:szCs w:val="24"/>
          <w:lang w:eastAsia="en-US"/>
        </w:rPr>
        <w:t>ęś</w:t>
      </w:r>
      <w:r w:rsidRPr="006A022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ci lub cało</w:t>
      </w:r>
      <w:r w:rsidRPr="006A0223">
        <w:rPr>
          <w:rFonts w:ascii="Times New Roman" w:eastAsia="TimesNewRoman" w:hAnsi="Times New Roman" w:cs="Times New Roman"/>
          <w:kern w:val="2"/>
          <w:sz w:val="24"/>
          <w:szCs w:val="24"/>
          <w:lang w:eastAsia="en-US"/>
        </w:rPr>
        <w:t>ś</w:t>
      </w:r>
      <w:r w:rsidRPr="006A022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ci kredytu i wysokości zaangażowanych środków pieniężnych wykonawcy.</w:t>
      </w:r>
    </w:p>
    <w:p w14:paraId="7DD6A04A" w14:textId="77777777" w:rsidR="006A0223" w:rsidRPr="006A0223" w:rsidRDefault="006A0223">
      <w:pPr>
        <w:numPr>
          <w:ilvl w:val="0"/>
          <w:numId w:val="9"/>
        </w:numPr>
        <w:suppressAutoHyphens w:val="0"/>
        <w:spacing w:after="0" w:line="276" w:lineRule="auto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6A022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Wykonawca nie naliczy żadnych opłat i prowizji związanych z udzieleniem, obsługą oraz spłatą kredytu (w tym przedterminową).</w:t>
      </w:r>
    </w:p>
    <w:p w14:paraId="2DD0318B" w14:textId="77777777" w:rsidR="006A0223" w:rsidRPr="006A0223" w:rsidRDefault="006A0223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6A0223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Wysokość i termin spłaty kredytu/raty kredytu, mogą być zmienione na wniosek zamawiającego złożony wraz z odpowiednim uzasadnieniem, najpóźniej na 15 dni roboczych przed terminem spłaty kredytu/raty kredytu, zaakceptowanym przez wykonawcę. Zmiany w powyższym zakresie są dokonywane w formie aneksu do umowy.</w:t>
      </w:r>
    </w:p>
    <w:p w14:paraId="27096250" w14:textId="5F91FEDA" w:rsidR="006A0223" w:rsidRPr="006A0223" w:rsidRDefault="006A0223">
      <w:pPr>
        <w:numPr>
          <w:ilvl w:val="0"/>
          <w:numId w:val="9"/>
        </w:numPr>
        <w:suppressAutoHyphens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>Oprocentowanie ma charakter zmienny wg stawki WIBOR 3M, przy założeniu,</w:t>
      </w:r>
      <w:r w:rsidR="002E6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>że w okresie obrachunkowym (3-miesięcznym) obowiązuje zasada stałego oprocentowania.</w:t>
      </w:r>
    </w:p>
    <w:p w14:paraId="2E0D4F1C" w14:textId="77777777" w:rsidR="006A0223" w:rsidRPr="006A0223" w:rsidRDefault="006A0223">
      <w:pPr>
        <w:numPr>
          <w:ilvl w:val="0"/>
          <w:numId w:val="9"/>
        </w:numPr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stawki WIBOR 3M ustalana jest jako średnia arytmetyczna z 3-miesięcznego okresu poprzedzającego okres jej obowiązywania.</w:t>
      </w:r>
    </w:p>
    <w:p w14:paraId="4FA0B9EA" w14:textId="77777777" w:rsidR="006A0223" w:rsidRPr="006A0223" w:rsidRDefault="006A0223">
      <w:pPr>
        <w:numPr>
          <w:ilvl w:val="0"/>
          <w:numId w:val="9"/>
        </w:numPr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0223">
        <w:rPr>
          <w:rFonts w:ascii="Times New Roman" w:eastAsia="Times New Roman" w:hAnsi="Times New Roman" w:cs="Times New Roman"/>
          <w:sz w:val="24"/>
          <w:szCs w:val="24"/>
          <w:lang w:eastAsia="pl-PL"/>
        </w:rPr>
        <w:t>Formą zabezpieczenia kredytu przez Zamawiającego będzie weksel In blanco.</w:t>
      </w:r>
    </w:p>
    <w:p w14:paraId="6EE31440" w14:textId="7EEACEED" w:rsidR="001A1353" w:rsidRPr="009546A0" w:rsidRDefault="001A1353" w:rsidP="002E6A81">
      <w:pPr>
        <w:pStyle w:val="Default"/>
        <w:spacing w:after="24" w:line="276" w:lineRule="auto"/>
        <w:jc w:val="both"/>
        <w:rPr>
          <w:color w:val="auto"/>
        </w:rPr>
      </w:pPr>
    </w:p>
    <w:p w14:paraId="4F1B8CD2" w14:textId="50E5D279" w:rsidR="00B7534B" w:rsidRDefault="00B7534B" w:rsidP="00B7534B">
      <w:pPr>
        <w:pStyle w:val="Default"/>
        <w:shd w:val="clear" w:color="auto" w:fill="B8CCE4" w:themeFill="accent1" w:themeFillTint="66"/>
        <w:spacing w:line="276" w:lineRule="auto"/>
        <w:ind w:left="360"/>
        <w:jc w:val="both"/>
        <w:rPr>
          <w:color w:val="auto"/>
        </w:rPr>
      </w:pPr>
      <w:r w:rsidRPr="00B7534B">
        <w:rPr>
          <w:color w:val="auto"/>
        </w:rPr>
        <w:t>WYMAGANIA W ZAKRESIE ZATRUDNIENIA NA PODSTAWIE STOSUNKU PRACY – ART. 95 USTAWY PZP</w:t>
      </w:r>
    </w:p>
    <w:p w14:paraId="6B72A891" w14:textId="77777777" w:rsidR="00B7534B" w:rsidRDefault="00B7534B" w:rsidP="001A1353">
      <w:pPr>
        <w:pStyle w:val="Default"/>
        <w:spacing w:line="276" w:lineRule="auto"/>
        <w:ind w:left="360"/>
        <w:jc w:val="both"/>
        <w:rPr>
          <w:color w:val="auto"/>
        </w:rPr>
      </w:pPr>
    </w:p>
    <w:p w14:paraId="5E4ADBFE" w14:textId="54260D97" w:rsidR="00A04592" w:rsidRPr="00A04592" w:rsidRDefault="00A04592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</w:rPr>
      </w:pPr>
      <w:r w:rsidRPr="00A04592">
        <w:rPr>
          <w:color w:val="auto"/>
        </w:rPr>
        <w:t>Zamawiający, zgodnie z art. 95 ust. 1 ustawy Prawo zamówień publicznych z dnia 11 września 2019 r. wymaga zatrudnienia przez Wykonawcę lub Podwykonawcę osób zatrudnionych na umowę o pracę w rozumieniu przepisów ustawy z dnia 26 czerwca 1974 r.- Kodeks pracy (Dz. U. z 202</w:t>
      </w:r>
      <w:r w:rsidR="00A84793">
        <w:rPr>
          <w:color w:val="auto"/>
        </w:rPr>
        <w:t>6</w:t>
      </w:r>
      <w:r w:rsidRPr="00A04592">
        <w:rPr>
          <w:color w:val="auto"/>
        </w:rPr>
        <w:t xml:space="preserve"> r., poz. </w:t>
      </w:r>
      <w:r w:rsidR="00A84793">
        <w:rPr>
          <w:color w:val="auto"/>
        </w:rPr>
        <w:t>1425</w:t>
      </w:r>
      <w:r w:rsidRPr="00A04592">
        <w:rPr>
          <w:color w:val="auto"/>
        </w:rPr>
        <w:t>) wykonujących czynności związane z</w:t>
      </w:r>
      <w:r w:rsidR="00A84793" w:rsidRPr="00A84793">
        <w:rPr>
          <w:color w:val="auto"/>
        </w:rPr>
        <w:t xml:space="preserve"> udzieleniem kredytu i jego obsługą</w:t>
      </w:r>
      <w:r w:rsidRPr="00A04592">
        <w:rPr>
          <w:color w:val="auto"/>
        </w:rPr>
        <w:t xml:space="preserve">. </w:t>
      </w:r>
    </w:p>
    <w:p w14:paraId="78E68AF1" w14:textId="1397DA3F" w:rsidR="00A04592" w:rsidRPr="00A04592" w:rsidRDefault="00A04592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</w:rPr>
      </w:pPr>
      <w:r w:rsidRPr="00A04592">
        <w:rPr>
          <w:color w:val="auto"/>
        </w:rPr>
        <w:t xml:space="preserve">Zatrudnienie, o którym mowa w pkt. </w:t>
      </w:r>
      <w:r w:rsidR="009C1CEA">
        <w:rPr>
          <w:color w:val="auto"/>
        </w:rPr>
        <w:t>15</w:t>
      </w:r>
      <w:r w:rsidRPr="00A04592">
        <w:rPr>
          <w:color w:val="auto"/>
        </w:rPr>
        <w:t xml:space="preserve"> powinno trwać przez cały okres realizacji zamówienia. </w:t>
      </w:r>
      <w:r w:rsidRPr="00A04592">
        <w:rPr>
          <w:color w:val="auto"/>
        </w:rPr>
        <w:br/>
        <w:t>W przypadku rozwiązania stosunku pracy przed zakończeniem tego okresu, Wykonawca lub Podwykonawca niezwłocznie zatrudni na to miejsce inną osobę.</w:t>
      </w:r>
    </w:p>
    <w:p w14:paraId="3F6D406E" w14:textId="6D276748" w:rsidR="00A20C04" w:rsidRPr="00A04592" w:rsidRDefault="00A20C04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</w:rPr>
      </w:pPr>
      <w:r w:rsidRPr="00A04592">
        <w:rPr>
          <w:color w:val="auto"/>
        </w:rPr>
        <w:t xml:space="preserve">W trakcie realizacji zamówienia zamawiający uprawniony jest do wykonywania czynności kontrolnych wobec Wykonawcy odnośnie spełniania przez wykonawcę lub podwykonawcę wymogu zatrudnienia na podstawie umowy o pracę osób wykonujących wskazane w pkt </w:t>
      </w:r>
      <w:r w:rsidR="009C1CEA">
        <w:rPr>
          <w:color w:val="auto"/>
        </w:rPr>
        <w:t>1</w:t>
      </w:r>
      <w:r w:rsidR="00B24CE4">
        <w:rPr>
          <w:color w:val="auto"/>
        </w:rPr>
        <w:t>5</w:t>
      </w:r>
      <w:r w:rsidRPr="00A04592">
        <w:rPr>
          <w:color w:val="auto"/>
        </w:rPr>
        <w:t xml:space="preserve"> czynności. Zamawiający uprawniony jest do żądania w szczególności: </w:t>
      </w:r>
    </w:p>
    <w:p w14:paraId="038D0EAF" w14:textId="77777777" w:rsidR="00B24CE4" w:rsidRPr="00382D27" w:rsidRDefault="00B24CE4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>
        <w:rPr>
          <w:rStyle w:val="fontstyle01"/>
        </w:rPr>
        <w:t>oświadczenia zatrudnionego pracownika,</w:t>
      </w:r>
    </w:p>
    <w:p w14:paraId="5578F93C" w14:textId="42F3DD14" w:rsidR="00B24CE4" w:rsidRPr="00382D27" w:rsidRDefault="00B24CE4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>
        <w:rPr>
          <w:rStyle w:val="fontstyle01"/>
        </w:rPr>
        <w:t>oświadczenia wykonawcy lub podwykonawcy o zatrudnieniu pracownika na</w:t>
      </w:r>
      <w:r w:rsidR="008A3A84"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podstawie umowy o pracę,</w:t>
      </w:r>
    </w:p>
    <w:p w14:paraId="1CFE4C57" w14:textId="77777777" w:rsidR="00B24CE4" w:rsidRPr="00382D27" w:rsidRDefault="00B24CE4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>
        <w:rPr>
          <w:rStyle w:val="fontstyle01"/>
        </w:rPr>
        <w:t>poświadczonej za zgodność z oryginałem kopii umowy o pracę zatrudnionego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pracownika,</w:t>
      </w:r>
    </w:p>
    <w:p w14:paraId="22E01432" w14:textId="640B552A" w:rsidR="00A20C04" w:rsidRDefault="00B24CE4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276" w:lineRule="auto"/>
        <w:jc w:val="both"/>
        <w:rPr>
          <w:rStyle w:val="fontstyle01"/>
          <w:rFonts w:hint="eastAsia"/>
        </w:rPr>
      </w:pPr>
      <w:r>
        <w:rPr>
          <w:rStyle w:val="fontstyle01"/>
        </w:rPr>
        <w:lastRenderedPageBreak/>
        <w:t>innych dokumentów - zawierających informacje, w tym dane osobowe, niezbędne do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weryfikacji zatrudnienia na podstawie umowy o pracę, w szczególności imię</w:t>
      </w:r>
      <w:r w:rsidRPr="00382D27">
        <w:t xml:space="preserve"> </w:t>
      </w:r>
      <w:r>
        <w:br/>
      </w:r>
      <w:r w:rsidRPr="00382D27">
        <w:rPr>
          <w:rStyle w:val="fontstyle01"/>
        </w:rPr>
        <w:t xml:space="preserve">i nazwisko zatrudnionego pracownika, datę zawarcia umowy o pracę, rodzaj umowy </w:t>
      </w:r>
      <w:r>
        <w:rPr>
          <w:rStyle w:val="fontstyle01"/>
        </w:rPr>
        <w:br/>
      </w:r>
      <w:r w:rsidRPr="00382D27">
        <w:rPr>
          <w:rStyle w:val="fontstyle01"/>
        </w:rPr>
        <w:t>o</w:t>
      </w:r>
      <w:r>
        <w:rPr>
          <w:rStyle w:val="fontstyle01"/>
        </w:rPr>
        <w:t xml:space="preserve"> </w:t>
      </w:r>
      <w:r w:rsidRPr="00382D27">
        <w:rPr>
          <w:rStyle w:val="fontstyle01"/>
        </w:rPr>
        <w:t>pracę i zakres obowiązków pracownika.</w:t>
      </w:r>
    </w:p>
    <w:p w14:paraId="16BD3222" w14:textId="77777777" w:rsidR="00CA378C" w:rsidRDefault="00CA378C" w:rsidP="00CA378C">
      <w:pPr>
        <w:suppressAutoHyphens w:val="0"/>
        <w:autoSpaceDE w:val="0"/>
        <w:autoSpaceDN w:val="0"/>
        <w:adjustRightInd w:val="0"/>
        <w:spacing w:after="0" w:line="276" w:lineRule="auto"/>
        <w:jc w:val="both"/>
        <w:rPr>
          <w:rStyle w:val="fontstyle01"/>
          <w:rFonts w:hint="eastAsia"/>
        </w:rPr>
      </w:pPr>
    </w:p>
    <w:p w14:paraId="6D13027A" w14:textId="687B11E1" w:rsidR="00CA378C" w:rsidRDefault="001B146E" w:rsidP="001B146E">
      <w:pPr>
        <w:shd w:val="clear" w:color="auto" w:fill="B8CCE4" w:themeFill="accent1" w:themeFillTint="66"/>
        <w:suppressAutoHyphens w:val="0"/>
        <w:autoSpaceDE w:val="0"/>
        <w:autoSpaceDN w:val="0"/>
        <w:adjustRightInd w:val="0"/>
        <w:spacing w:after="0" w:line="276" w:lineRule="auto"/>
        <w:jc w:val="center"/>
        <w:rPr>
          <w:rStyle w:val="fontstyle01"/>
          <w:rFonts w:hint="eastAsia"/>
        </w:rPr>
      </w:pPr>
      <w:r>
        <w:rPr>
          <w:rStyle w:val="fontstyle01"/>
          <w:rFonts w:hint="eastAsia"/>
        </w:rPr>
        <w:t>KARY UMOWNE</w:t>
      </w:r>
    </w:p>
    <w:p w14:paraId="40FCC9D0" w14:textId="77777777" w:rsidR="00CA378C" w:rsidRPr="00B24CE4" w:rsidRDefault="00CA378C" w:rsidP="00CA378C">
      <w:pPr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hint="eastAsia"/>
          <w:color w:val="000000"/>
          <w:sz w:val="24"/>
          <w:szCs w:val="24"/>
        </w:rPr>
      </w:pPr>
    </w:p>
    <w:p w14:paraId="09739497" w14:textId="08C45B43" w:rsidR="00A20C04" w:rsidRPr="00A04592" w:rsidRDefault="00A20C04">
      <w:pPr>
        <w:pStyle w:val="Default"/>
        <w:numPr>
          <w:ilvl w:val="0"/>
          <w:numId w:val="11"/>
        </w:numPr>
        <w:spacing w:after="33" w:line="276" w:lineRule="auto"/>
        <w:jc w:val="both"/>
        <w:rPr>
          <w:color w:val="auto"/>
        </w:rPr>
      </w:pPr>
      <w:r w:rsidRPr="00A04592">
        <w:rPr>
          <w:color w:val="auto"/>
        </w:rPr>
        <w:t xml:space="preserve">Z tytułu niespełnienia przez Wykonawcę lub podwykonawcę wymogu zatrudnienia na podstawie umowy o pracę osób wykonujących wskazane w </w:t>
      </w:r>
      <w:r w:rsidR="00A04592">
        <w:rPr>
          <w:color w:val="auto"/>
        </w:rPr>
        <w:t>pkt</w:t>
      </w:r>
      <w:r w:rsidRPr="00A04592">
        <w:rPr>
          <w:color w:val="auto"/>
        </w:rPr>
        <w:t xml:space="preserve"> </w:t>
      </w:r>
      <w:r w:rsidR="00CF0D89">
        <w:rPr>
          <w:color w:val="auto"/>
        </w:rPr>
        <w:t>15</w:t>
      </w:r>
      <w:r w:rsidRPr="00A04592">
        <w:rPr>
          <w:color w:val="auto"/>
        </w:rPr>
        <w:t xml:space="preserve"> czynności Zamawiający przewiduje sankcję w postaci obowiązku zapłaty przez Wykonawcę kary umownej: </w:t>
      </w:r>
    </w:p>
    <w:p w14:paraId="32181C57" w14:textId="31BAF637" w:rsidR="00A20C04" w:rsidRPr="00A04592" w:rsidRDefault="00A20C04">
      <w:pPr>
        <w:pStyle w:val="Default"/>
        <w:numPr>
          <w:ilvl w:val="0"/>
          <w:numId w:val="2"/>
        </w:numPr>
        <w:spacing w:after="33" w:line="276" w:lineRule="auto"/>
        <w:jc w:val="both"/>
        <w:rPr>
          <w:color w:val="auto"/>
        </w:rPr>
      </w:pPr>
      <w:r w:rsidRPr="00A04592">
        <w:rPr>
          <w:color w:val="auto"/>
        </w:rPr>
        <w:t xml:space="preserve">za każdą osobę, która wykonuje określone czynności o których mowa w pkt </w:t>
      </w:r>
      <w:r w:rsidR="00CF0D89">
        <w:rPr>
          <w:color w:val="auto"/>
        </w:rPr>
        <w:t>15</w:t>
      </w:r>
      <w:r w:rsidRPr="00A04592">
        <w:rPr>
          <w:color w:val="auto"/>
        </w:rPr>
        <w:t xml:space="preserve"> a nie jest zatrudniona na podstawie umowy o pracę przez Wykonawcę lub Podwykonawcę, </w:t>
      </w:r>
      <w:r w:rsidR="00CF0D89">
        <w:rPr>
          <w:color w:val="auto"/>
        </w:rPr>
        <w:br/>
      </w:r>
      <w:r w:rsidRPr="00A04592">
        <w:rPr>
          <w:color w:val="auto"/>
        </w:rPr>
        <w:t xml:space="preserve">w wysokości </w:t>
      </w:r>
      <w:r w:rsidR="009878AE">
        <w:rPr>
          <w:color w:val="auto"/>
        </w:rPr>
        <w:t>2</w:t>
      </w:r>
      <w:r w:rsidR="009546A0">
        <w:rPr>
          <w:color w:val="auto"/>
        </w:rPr>
        <w:t> </w:t>
      </w:r>
      <w:r w:rsidRPr="00A04592">
        <w:rPr>
          <w:color w:val="auto"/>
        </w:rPr>
        <w:t>0</w:t>
      </w:r>
      <w:r w:rsidR="009546A0">
        <w:rPr>
          <w:color w:val="auto"/>
        </w:rPr>
        <w:t>0</w:t>
      </w:r>
      <w:r w:rsidRPr="00A04592">
        <w:rPr>
          <w:color w:val="auto"/>
        </w:rPr>
        <w:t>0</w:t>
      </w:r>
      <w:r w:rsidR="009546A0">
        <w:rPr>
          <w:color w:val="auto"/>
        </w:rPr>
        <w:t>,00</w:t>
      </w:r>
      <w:r w:rsidRPr="00A04592">
        <w:rPr>
          <w:color w:val="auto"/>
        </w:rPr>
        <w:t xml:space="preserve"> zł, </w:t>
      </w:r>
    </w:p>
    <w:p w14:paraId="62040FA1" w14:textId="67BFE5FA" w:rsidR="00A20C04" w:rsidRPr="00A04592" w:rsidRDefault="00A20C04">
      <w:pPr>
        <w:pStyle w:val="Default"/>
        <w:numPr>
          <w:ilvl w:val="0"/>
          <w:numId w:val="2"/>
        </w:numPr>
        <w:spacing w:after="33" w:line="276" w:lineRule="auto"/>
        <w:jc w:val="both"/>
        <w:rPr>
          <w:color w:val="auto"/>
        </w:rPr>
      </w:pPr>
      <w:r w:rsidRPr="00A04592">
        <w:rPr>
          <w:color w:val="auto"/>
        </w:rPr>
        <w:t>w przypadku opóźnienia w przedstawieniu na żądanie Zamawiającego dokumentów potwierdzających zatrudnienie przez Wykonawcę lub Podwykonawców na podstawie umowy o pracę osób w wysokości 50</w:t>
      </w:r>
      <w:r w:rsidR="009546A0">
        <w:rPr>
          <w:color w:val="auto"/>
        </w:rPr>
        <w:t>0,00</w:t>
      </w:r>
      <w:r w:rsidRPr="00A04592">
        <w:rPr>
          <w:color w:val="auto"/>
        </w:rPr>
        <w:t xml:space="preserve"> zł za każdy dzień zwłoki. </w:t>
      </w:r>
    </w:p>
    <w:p w14:paraId="50D889C3" w14:textId="53BBFAA8" w:rsidR="00A04592" w:rsidRDefault="00A20C04">
      <w:pPr>
        <w:pStyle w:val="Default"/>
        <w:numPr>
          <w:ilvl w:val="0"/>
          <w:numId w:val="11"/>
        </w:numPr>
        <w:spacing w:after="33" w:line="276" w:lineRule="auto"/>
        <w:ind w:left="426"/>
        <w:jc w:val="both"/>
        <w:rPr>
          <w:color w:val="auto"/>
        </w:rPr>
      </w:pPr>
      <w:r w:rsidRPr="00A04592">
        <w:rPr>
          <w:color w:val="auto"/>
        </w:rPr>
        <w:t xml:space="preserve">Maksymalna wysokość kar umownych za niespełnienie przez Wykonawcę lub podwykonawcę wymogu zatrudnienia na podstawie umowy o pracę osób wykonujących wskazane w </w:t>
      </w:r>
      <w:r w:rsidR="00A04592">
        <w:rPr>
          <w:color w:val="auto"/>
        </w:rPr>
        <w:t xml:space="preserve">pkt </w:t>
      </w:r>
      <w:r w:rsidR="004221F5">
        <w:rPr>
          <w:color w:val="auto"/>
        </w:rPr>
        <w:t>15</w:t>
      </w:r>
      <w:r w:rsidRPr="00A04592">
        <w:rPr>
          <w:color w:val="auto"/>
        </w:rPr>
        <w:t xml:space="preserve"> czynności, nie może przekroczyć </w:t>
      </w:r>
      <w:r w:rsidR="009546A0">
        <w:rPr>
          <w:color w:val="auto"/>
        </w:rPr>
        <w:t>2</w:t>
      </w:r>
      <w:r w:rsidRPr="00A04592">
        <w:rPr>
          <w:color w:val="auto"/>
        </w:rPr>
        <w:t xml:space="preserve">% wartości umowy. </w:t>
      </w:r>
    </w:p>
    <w:p w14:paraId="040D30FD" w14:textId="30A02B5A" w:rsidR="00203F38" w:rsidRDefault="00A04592">
      <w:pPr>
        <w:pStyle w:val="Default"/>
        <w:numPr>
          <w:ilvl w:val="0"/>
          <w:numId w:val="11"/>
        </w:numPr>
        <w:spacing w:after="33" w:line="276" w:lineRule="auto"/>
        <w:ind w:left="426"/>
        <w:jc w:val="both"/>
        <w:rPr>
          <w:color w:val="auto"/>
        </w:rPr>
      </w:pPr>
      <w:r w:rsidRPr="009546A0">
        <w:rPr>
          <w:color w:val="auto"/>
        </w:rPr>
        <w:t xml:space="preserve">Za nieuruchomienie w terminie kredytu Wykonawca zapłaci Zamawiającemu karę umowną za każdy dzień zwłoki w wysokości </w:t>
      </w:r>
      <w:r w:rsidR="009878AE">
        <w:rPr>
          <w:color w:val="auto"/>
        </w:rPr>
        <w:t>3</w:t>
      </w:r>
      <w:r w:rsidR="009546A0" w:rsidRPr="009546A0">
        <w:rPr>
          <w:color w:val="auto"/>
        </w:rPr>
        <w:t> 000,00 zł.</w:t>
      </w:r>
    </w:p>
    <w:p w14:paraId="7C4A5130" w14:textId="77777777" w:rsidR="001B146E" w:rsidRDefault="001B146E" w:rsidP="001B146E">
      <w:pPr>
        <w:pStyle w:val="Default"/>
        <w:spacing w:after="33" w:line="276" w:lineRule="auto"/>
        <w:jc w:val="both"/>
        <w:rPr>
          <w:color w:val="auto"/>
        </w:rPr>
      </w:pPr>
    </w:p>
    <w:p w14:paraId="518C267C" w14:textId="22993A74" w:rsidR="001B146E" w:rsidRDefault="001B146E" w:rsidP="001B146E">
      <w:pPr>
        <w:pStyle w:val="Default"/>
        <w:shd w:val="clear" w:color="auto" w:fill="B8CCE4" w:themeFill="accent1" w:themeFillTint="66"/>
        <w:spacing w:after="33" w:line="276" w:lineRule="auto"/>
        <w:jc w:val="center"/>
        <w:rPr>
          <w:color w:val="auto"/>
        </w:rPr>
      </w:pPr>
      <w:r>
        <w:rPr>
          <w:color w:val="auto"/>
        </w:rPr>
        <w:t>DOPUSZCZALNE MOŻLIWOŚCI ZMIANY UMOWY</w:t>
      </w:r>
    </w:p>
    <w:p w14:paraId="7776141C" w14:textId="77777777" w:rsidR="001B146E" w:rsidRPr="009546A0" w:rsidRDefault="001B146E" w:rsidP="001B146E">
      <w:pPr>
        <w:pStyle w:val="Default"/>
        <w:spacing w:after="33" w:line="276" w:lineRule="auto"/>
        <w:jc w:val="both"/>
        <w:rPr>
          <w:color w:val="auto"/>
        </w:rPr>
      </w:pPr>
    </w:p>
    <w:p w14:paraId="33284BED" w14:textId="56A2919F" w:rsidR="00203F38" w:rsidRPr="009546A0" w:rsidRDefault="00203F38">
      <w:pPr>
        <w:pStyle w:val="Default"/>
        <w:numPr>
          <w:ilvl w:val="0"/>
          <w:numId w:val="11"/>
        </w:numPr>
        <w:spacing w:after="33" w:line="276" w:lineRule="auto"/>
        <w:ind w:left="426"/>
        <w:jc w:val="both"/>
        <w:rPr>
          <w:color w:val="auto"/>
        </w:rPr>
      </w:pPr>
      <w:r w:rsidRPr="009546A0">
        <w:rPr>
          <w:rFonts w:eastAsia="Times New Roman"/>
        </w:rPr>
        <w:t xml:space="preserve">Dopuszcza się możliwość zmian postanowień zawartej umowy w stosunku do treści oferty, na podstawie której dokonano wyboru Wykonawcy, mających na celu prawidłową realizację przedmiotu zamówienia, w następujących przypadkach: </w:t>
      </w:r>
    </w:p>
    <w:p w14:paraId="422DE1E7" w14:textId="77B3E09C" w:rsidR="009546A0" w:rsidRDefault="00203F38">
      <w:pPr>
        <w:pStyle w:val="Akapitzlist"/>
        <w:numPr>
          <w:ilvl w:val="0"/>
          <w:numId w:val="3"/>
        </w:numPr>
        <w:suppressAutoHyphens w:val="0"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6A0">
        <w:rPr>
          <w:rFonts w:ascii="Times New Roman" w:eastAsia="Times New Roman" w:hAnsi="Times New Roman" w:cs="Times New Roman"/>
          <w:sz w:val="24"/>
          <w:szCs w:val="24"/>
        </w:rPr>
        <w:t>gdy nastąpi zmiana powszechnie obowiązujących przepisów prawa w zakresie mającym wpływ na realizację umowy – w zakresie objętym zmianą</w:t>
      </w:r>
      <w:r w:rsidR="0029212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9FF6A0E" w14:textId="77777777" w:rsidR="009546A0" w:rsidRDefault="00203F38">
      <w:pPr>
        <w:pStyle w:val="Akapitzlist"/>
        <w:numPr>
          <w:ilvl w:val="0"/>
          <w:numId w:val="3"/>
        </w:numPr>
        <w:suppressAutoHyphens w:val="0"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6A0">
        <w:rPr>
          <w:rFonts w:ascii="Times New Roman" w:eastAsia="Times New Roman" w:hAnsi="Times New Roman" w:cs="Times New Roman"/>
          <w:sz w:val="24"/>
          <w:szCs w:val="24"/>
        </w:rPr>
        <w:t>gdy zmiany będą korzystne dla Zamawiającego i będą leżały w interesie publicznym;</w:t>
      </w:r>
    </w:p>
    <w:p w14:paraId="2B5E72EA" w14:textId="77777777" w:rsidR="009546A0" w:rsidRDefault="00203F38">
      <w:pPr>
        <w:pStyle w:val="Akapitzlist"/>
        <w:numPr>
          <w:ilvl w:val="0"/>
          <w:numId w:val="3"/>
        </w:numPr>
        <w:suppressAutoHyphens w:val="0"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6A0">
        <w:rPr>
          <w:rFonts w:ascii="Times New Roman" w:eastAsia="Times New Roman" w:hAnsi="Times New Roman" w:cs="Times New Roman"/>
          <w:sz w:val="24"/>
          <w:szCs w:val="24"/>
        </w:rPr>
        <w:t>dopuszcza się poprawę omyłek pisarskich i rachunkowych w treści umowy;</w:t>
      </w:r>
    </w:p>
    <w:p w14:paraId="184F7A64" w14:textId="4ABCC7FE" w:rsidR="009546A0" w:rsidRDefault="00203F38">
      <w:pPr>
        <w:pStyle w:val="Akapitzlist"/>
        <w:numPr>
          <w:ilvl w:val="0"/>
          <w:numId w:val="3"/>
        </w:numPr>
        <w:suppressAutoHyphens w:val="0"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6A0">
        <w:rPr>
          <w:rFonts w:ascii="Times New Roman" w:eastAsia="Times New Roman" w:hAnsi="Times New Roman" w:cs="Times New Roman"/>
          <w:sz w:val="24"/>
          <w:szCs w:val="24"/>
        </w:rPr>
        <w:t>innych warunków umowy, jeżeli w chwili jej zawarcia nieznane były fakty mające na nie wpływ, przy jednoczesnym założeniu, że zakres spowoduje następstwa korzystne dla  Zamawiającego</w:t>
      </w:r>
      <w:r w:rsidR="0029212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82E5DEE" w14:textId="77777777" w:rsidR="009546A0" w:rsidRDefault="00203F38">
      <w:pPr>
        <w:pStyle w:val="Akapitzlist"/>
        <w:numPr>
          <w:ilvl w:val="0"/>
          <w:numId w:val="3"/>
        </w:numPr>
        <w:suppressAutoHyphens w:val="0"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6A0">
        <w:rPr>
          <w:rFonts w:ascii="Times New Roman" w:eastAsia="Times New Roman" w:hAnsi="Times New Roman" w:cs="Times New Roman"/>
          <w:sz w:val="24"/>
          <w:szCs w:val="24"/>
        </w:rPr>
        <w:t>konieczności zmiany harmonogramu spłat kredytu tj. wysokości transz spłaty kredytu, terminów spłat;</w:t>
      </w:r>
    </w:p>
    <w:p w14:paraId="0882A57A" w14:textId="77777777" w:rsidR="009546A0" w:rsidRDefault="00203F38">
      <w:pPr>
        <w:pStyle w:val="Akapitzlist"/>
        <w:numPr>
          <w:ilvl w:val="0"/>
          <w:numId w:val="3"/>
        </w:numPr>
        <w:suppressAutoHyphens w:val="0"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6A0">
        <w:rPr>
          <w:rFonts w:ascii="Times New Roman" w:eastAsia="Times New Roman" w:hAnsi="Times New Roman" w:cs="Times New Roman"/>
          <w:sz w:val="24"/>
          <w:szCs w:val="24"/>
        </w:rPr>
        <w:t>konieczności zmiany okresu karencji w spłacie kredytu w stosunku do kapitału;</w:t>
      </w:r>
    </w:p>
    <w:p w14:paraId="7C2060C5" w14:textId="3B21533A" w:rsidR="00203F38" w:rsidRPr="009546A0" w:rsidRDefault="00203F38">
      <w:pPr>
        <w:pStyle w:val="Akapitzlist"/>
        <w:numPr>
          <w:ilvl w:val="0"/>
          <w:numId w:val="3"/>
        </w:numPr>
        <w:suppressAutoHyphens w:val="0"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6A0">
        <w:rPr>
          <w:rFonts w:ascii="Times New Roman" w:eastAsia="Times New Roman" w:hAnsi="Times New Roman" w:cs="Times New Roman"/>
          <w:sz w:val="24"/>
          <w:szCs w:val="24"/>
        </w:rPr>
        <w:t>dopuszcza się zmianę terminu wykonania umowy (w tym wydłużenia okresu kredytowania) w przypadkach:</w:t>
      </w:r>
    </w:p>
    <w:p w14:paraId="10A07794" w14:textId="77777777" w:rsidR="009546A0" w:rsidRDefault="00203F38">
      <w:pPr>
        <w:pStyle w:val="Akapitzlist"/>
        <w:numPr>
          <w:ilvl w:val="0"/>
          <w:numId w:val="4"/>
        </w:numPr>
        <w:tabs>
          <w:tab w:val="num" w:pos="284"/>
        </w:tabs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6A0">
        <w:rPr>
          <w:rFonts w:ascii="Times New Roman" w:eastAsia="Times New Roman" w:hAnsi="Times New Roman" w:cs="Times New Roman"/>
          <w:sz w:val="24"/>
          <w:szCs w:val="24"/>
        </w:rPr>
        <w:t>działania siły wyższej, klęski żywiołowej, ogłoszenia epidemii,</w:t>
      </w:r>
    </w:p>
    <w:p w14:paraId="35D8D0DD" w14:textId="7FAD4923" w:rsidR="00203F38" w:rsidRPr="009546A0" w:rsidRDefault="00203F38">
      <w:pPr>
        <w:pStyle w:val="Akapitzlist"/>
        <w:numPr>
          <w:ilvl w:val="0"/>
          <w:numId w:val="4"/>
        </w:numPr>
        <w:tabs>
          <w:tab w:val="num" w:pos="284"/>
        </w:tabs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6A0">
        <w:rPr>
          <w:rFonts w:ascii="Times New Roman" w:eastAsia="Times New Roman" w:hAnsi="Times New Roman" w:cs="Times New Roman"/>
          <w:sz w:val="24"/>
          <w:szCs w:val="24"/>
        </w:rPr>
        <w:t xml:space="preserve">wystąpienia okoliczności niezależnych od </w:t>
      </w:r>
      <w:r w:rsidR="007F6081">
        <w:rPr>
          <w:rFonts w:ascii="Times New Roman" w:eastAsia="Times New Roman" w:hAnsi="Times New Roman" w:cs="Times New Roman"/>
          <w:sz w:val="24"/>
          <w:szCs w:val="24"/>
        </w:rPr>
        <w:t>Stron</w:t>
      </w:r>
      <w:r w:rsidRPr="009546A0">
        <w:rPr>
          <w:rFonts w:ascii="Times New Roman" w:eastAsia="Times New Roman" w:hAnsi="Times New Roman" w:cs="Times New Roman"/>
          <w:sz w:val="24"/>
          <w:szCs w:val="24"/>
        </w:rPr>
        <w:t xml:space="preserve"> (przy zachowaniu przez nie należytej staranności), skutkujących niemożliwością dotrzymania terminu zakończenia przedmiotu umowy</w:t>
      </w:r>
      <w:r w:rsidR="009546A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FA605E" w14:textId="77777777" w:rsidR="009546A0" w:rsidRPr="009546A0" w:rsidRDefault="009546A0">
      <w:pPr>
        <w:pStyle w:val="Default"/>
        <w:numPr>
          <w:ilvl w:val="0"/>
          <w:numId w:val="11"/>
        </w:numPr>
        <w:spacing w:after="33" w:line="276" w:lineRule="auto"/>
        <w:ind w:left="567"/>
        <w:jc w:val="both"/>
        <w:rPr>
          <w:color w:val="auto"/>
        </w:rPr>
      </w:pPr>
      <w:r w:rsidRPr="009546A0">
        <w:t xml:space="preserve">Zmiana umowy wymaga dla swej ważności, pod rygorem nieważności, zachowania formy pisemnej. </w:t>
      </w:r>
    </w:p>
    <w:p w14:paraId="25E26021" w14:textId="77777777" w:rsidR="00BF6C89" w:rsidRPr="00BF6C89" w:rsidRDefault="00BF6C89" w:rsidP="00667894">
      <w:pPr>
        <w:pStyle w:val="Akapitzlist"/>
        <w:ind w:left="1068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sectPr w:rsidR="00BF6C89" w:rsidRPr="00BF6C89" w:rsidSect="00A20C04">
      <w:pgSz w:w="11906" w:h="17338"/>
      <w:pgMar w:top="1128" w:right="885" w:bottom="652" w:left="1185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Times New Roman"/>
    <w:panose1 w:val="00000000000000000000"/>
    <w:charset w:val="EE"/>
    <w:family w:val="swiss"/>
    <w:notTrueType/>
    <w:pitch w:val="variable"/>
    <w:sig w:usb0="00000005" w:usb1="09060000" w:usb2="00000010" w:usb3="00000000" w:csb0="0008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">
    <w:altName w:val="Arial Unicode MS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729ED"/>
    <w:multiLevelType w:val="multilevel"/>
    <w:tmpl w:val="CC8CA3D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EDB66F8"/>
    <w:multiLevelType w:val="hybridMultilevel"/>
    <w:tmpl w:val="015CA39A"/>
    <w:lvl w:ilvl="0" w:tplc="DBC0F4EC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1346B"/>
    <w:multiLevelType w:val="hybridMultilevel"/>
    <w:tmpl w:val="3A68354E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2DB3D91"/>
    <w:multiLevelType w:val="multilevel"/>
    <w:tmpl w:val="23E683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E1E1169"/>
    <w:multiLevelType w:val="hybridMultilevel"/>
    <w:tmpl w:val="43D244DE"/>
    <w:lvl w:ilvl="0" w:tplc="4510E84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077635"/>
    <w:multiLevelType w:val="hybridMultilevel"/>
    <w:tmpl w:val="246233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F631C"/>
    <w:multiLevelType w:val="hybridMultilevel"/>
    <w:tmpl w:val="765E945A"/>
    <w:lvl w:ilvl="0" w:tplc="2B7C8436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715B0A"/>
    <w:multiLevelType w:val="multilevel"/>
    <w:tmpl w:val="EFF4FF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21" w:hanging="661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1874317"/>
    <w:multiLevelType w:val="hybridMultilevel"/>
    <w:tmpl w:val="3028F0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176FB"/>
    <w:multiLevelType w:val="multilevel"/>
    <w:tmpl w:val="6FCA2A80"/>
    <w:lvl w:ilvl="0">
      <w:start w:val="1"/>
      <w:numFmt w:val="decimal"/>
      <w:pStyle w:val="Spis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E4C76EC"/>
    <w:multiLevelType w:val="hybridMultilevel"/>
    <w:tmpl w:val="177EBD96"/>
    <w:lvl w:ilvl="0" w:tplc="A392A7F6">
      <w:start w:val="1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2241000">
    <w:abstractNumId w:val="6"/>
  </w:num>
  <w:num w:numId="2" w16cid:durableId="1436635327">
    <w:abstractNumId w:val="5"/>
  </w:num>
  <w:num w:numId="3" w16cid:durableId="2094234821">
    <w:abstractNumId w:val="8"/>
  </w:num>
  <w:num w:numId="4" w16cid:durableId="900553224">
    <w:abstractNumId w:val="2"/>
  </w:num>
  <w:num w:numId="5" w16cid:durableId="1718966640">
    <w:abstractNumId w:val="9"/>
  </w:num>
  <w:num w:numId="6" w16cid:durableId="520093982">
    <w:abstractNumId w:val="4"/>
  </w:num>
  <w:num w:numId="7" w16cid:durableId="3197721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88075148">
    <w:abstractNumId w:val="3"/>
  </w:num>
  <w:num w:numId="9" w16cid:durableId="661658319">
    <w:abstractNumId w:val="0"/>
  </w:num>
  <w:num w:numId="10" w16cid:durableId="1234848456">
    <w:abstractNumId w:val="1"/>
  </w:num>
  <w:num w:numId="11" w16cid:durableId="288123030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19CE"/>
    <w:rsid w:val="00037B5D"/>
    <w:rsid w:val="000468F3"/>
    <w:rsid w:val="000A5375"/>
    <w:rsid w:val="001A1353"/>
    <w:rsid w:val="001B146E"/>
    <w:rsid w:val="00203F38"/>
    <w:rsid w:val="0027666D"/>
    <w:rsid w:val="0029212A"/>
    <w:rsid w:val="002E6A81"/>
    <w:rsid w:val="003219E7"/>
    <w:rsid w:val="00366AA7"/>
    <w:rsid w:val="00392771"/>
    <w:rsid w:val="004221F5"/>
    <w:rsid w:val="00465B17"/>
    <w:rsid w:val="00667894"/>
    <w:rsid w:val="006A0223"/>
    <w:rsid w:val="00781734"/>
    <w:rsid w:val="007F6081"/>
    <w:rsid w:val="008A3A84"/>
    <w:rsid w:val="009303E9"/>
    <w:rsid w:val="009419CE"/>
    <w:rsid w:val="009546A0"/>
    <w:rsid w:val="009878AE"/>
    <w:rsid w:val="009C1CEA"/>
    <w:rsid w:val="00A04592"/>
    <w:rsid w:val="00A20C04"/>
    <w:rsid w:val="00A84793"/>
    <w:rsid w:val="00AC5B6E"/>
    <w:rsid w:val="00B24CE4"/>
    <w:rsid w:val="00B2755C"/>
    <w:rsid w:val="00B51B42"/>
    <w:rsid w:val="00B574CE"/>
    <w:rsid w:val="00B7534B"/>
    <w:rsid w:val="00B8062A"/>
    <w:rsid w:val="00BD578D"/>
    <w:rsid w:val="00BF6C89"/>
    <w:rsid w:val="00C031D7"/>
    <w:rsid w:val="00C3574D"/>
    <w:rsid w:val="00CA378C"/>
    <w:rsid w:val="00CF0D89"/>
    <w:rsid w:val="00D32165"/>
    <w:rsid w:val="00E420A3"/>
    <w:rsid w:val="00E956E2"/>
    <w:rsid w:val="00FE0016"/>
    <w:rsid w:val="00FE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5FCD5"/>
  <w15:docId w15:val="{1931157F-CC8F-4277-AFB2-0E5BA156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5B17"/>
    <w:pPr>
      <w:suppressAutoHyphens/>
      <w:spacing w:after="160" w:line="259" w:lineRule="auto"/>
    </w:pPr>
    <w:rPr>
      <w:rFonts w:ascii="Calibri" w:eastAsia="SimSun" w:hAnsi="Calibri" w:cs="Calibri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6A0223"/>
    <w:pPr>
      <w:keepNext/>
      <w:suppressAutoHyphens w:val="0"/>
      <w:spacing w:after="0" w:line="240" w:lineRule="auto"/>
      <w:outlineLvl w:val="0"/>
    </w:pPr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0223"/>
    <w:pPr>
      <w:keepNext/>
      <w:suppressAutoHyphens w:val="0"/>
      <w:spacing w:before="240" w:after="60" w:line="240" w:lineRule="auto"/>
      <w:outlineLvl w:val="1"/>
    </w:pPr>
    <w:rPr>
      <w:rFonts w:ascii="Calibri Light" w:eastAsia="Times New Roman" w:hAnsi="Calibri Light" w:cs="Times New Roman"/>
      <w:color w:val="2F5496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0223"/>
    <w:pPr>
      <w:keepNext/>
      <w:suppressAutoHyphens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A0223"/>
    <w:pPr>
      <w:keepNext/>
      <w:suppressAutoHyphens w:val="0"/>
      <w:spacing w:before="240" w:after="60" w:line="240" w:lineRule="auto"/>
      <w:outlineLvl w:val="3"/>
    </w:pPr>
    <w:rPr>
      <w:rFonts w:eastAsia="Times New Roman" w:cs="Times New Roman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0223"/>
    <w:pPr>
      <w:suppressAutoHyphens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0223"/>
    <w:pPr>
      <w:suppressAutoHyphens w:val="0"/>
      <w:spacing w:before="240" w:after="60" w:line="240" w:lineRule="auto"/>
      <w:outlineLvl w:val="5"/>
    </w:pPr>
    <w:rPr>
      <w:rFonts w:ascii="Times New Roman" w:eastAsia="Times New Roman" w:hAnsi="Times New Roman" w:cs="Times New Roman"/>
      <w:i/>
      <w:iCs/>
      <w:color w:val="595959"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0223"/>
    <w:pPr>
      <w:suppressAutoHyphens w:val="0"/>
      <w:spacing w:before="240" w:after="60" w:line="240" w:lineRule="auto"/>
      <w:outlineLvl w:val="6"/>
    </w:pPr>
    <w:rPr>
      <w:rFonts w:ascii="Times New Roman" w:eastAsia="Times New Roman" w:hAnsi="Times New Roman" w:cs="Times New Roman"/>
      <w:color w:val="595959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0223"/>
    <w:pPr>
      <w:suppressAutoHyphens w:val="0"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color w:val="272727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0223"/>
    <w:pPr>
      <w:suppressAutoHyphens w:val="0"/>
      <w:spacing w:before="240" w:after="60" w:line="240" w:lineRule="auto"/>
      <w:outlineLvl w:val="8"/>
    </w:pPr>
    <w:rPr>
      <w:rFonts w:ascii="Times New Roman" w:eastAsia="Times New Roman" w:hAnsi="Times New Roman" w:cs="Times New Roman"/>
      <w:color w:val="272727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20C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A0459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6A0223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0223"/>
    <w:rPr>
      <w:rFonts w:ascii="Calibri Light" w:eastAsia="Times New Roman" w:hAnsi="Calibri Light" w:cs="Times New Roman"/>
      <w:color w:val="2F5496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0223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6A0223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0223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0223"/>
    <w:rPr>
      <w:rFonts w:ascii="Times New Roman" w:eastAsia="Times New Roman" w:hAnsi="Times New Roman" w:cs="Times New Roman"/>
      <w:i/>
      <w:iCs/>
      <w:color w:val="595959"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0223"/>
    <w:rPr>
      <w:rFonts w:ascii="Times New Roman" w:eastAsia="Times New Roman" w:hAnsi="Times New Roman" w:cs="Times New Roman"/>
      <w:color w:val="595959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0223"/>
    <w:rPr>
      <w:rFonts w:ascii="Times New Roman" w:eastAsia="Times New Roman" w:hAnsi="Times New Roman" w:cs="Times New Roman"/>
      <w:i/>
      <w:iCs/>
      <w:color w:val="272727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0223"/>
    <w:rPr>
      <w:rFonts w:ascii="Times New Roman" w:eastAsia="Times New Roman" w:hAnsi="Times New Roman" w:cs="Times New Roman"/>
      <w:color w:val="272727"/>
      <w:sz w:val="20"/>
      <w:szCs w:val="20"/>
      <w:lang w:eastAsia="pl-PL"/>
    </w:rPr>
  </w:style>
  <w:style w:type="numbering" w:customStyle="1" w:styleId="Bezlisty1">
    <w:name w:val="Bez listy1"/>
    <w:next w:val="Bezlisty"/>
    <w:semiHidden/>
    <w:rsid w:val="006A0223"/>
  </w:style>
  <w:style w:type="paragraph" w:styleId="Tekstpodstawowy">
    <w:name w:val="Body Text"/>
    <w:basedOn w:val="Normalny"/>
    <w:link w:val="TekstpodstawowyZnak"/>
    <w:rsid w:val="006A0223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6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A0223"/>
    <w:rPr>
      <w:rFonts w:ascii="Times New Roman" w:eastAsia="Times New Roman" w:hAnsi="Times New Roman" w:cs="Times New Roman"/>
      <w:b/>
      <w:snapToGrid w:val="0"/>
      <w:sz w:val="26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6A0223"/>
    <w:pPr>
      <w:suppressAutoHyphens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6A0223"/>
    <w:rPr>
      <w:rFonts w:ascii="Times New Roman" w:eastAsia="Times New Roman" w:hAnsi="Times New Roman" w:cs="Times New Roman"/>
      <w:snapToGrid w:val="0"/>
      <w:sz w:val="24"/>
      <w:szCs w:val="20"/>
      <w:lang w:val="x-none" w:eastAsia="x-none"/>
    </w:rPr>
  </w:style>
  <w:style w:type="paragraph" w:styleId="Tytu">
    <w:name w:val="Title"/>
    <w:basedOn w:val="Normalny"/>
    <w:link w:val="TytuZnak"/>
    <w:qFormat/>
    <w:rsid w:val="006A0223"/>
    <w:pPr>
      <w:suppressAutoHyphens w:val="0"/>
      <w:spacing w:after="0" w:line="36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6A0223"/>
    <w:rPr>
      <w:rFonts w:ascii="Times New Roman" w:eastAsia="Times New Roman" w:hAnsi="Times New Roman" w:cs="Times New Roman"/>
      <w:b/>
      <w:sz w:val="36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6A022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A02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6A0223"/>
  </w:style>
  <w:style w:type="paragraph" w:styleId="Nagwek">
    <w:name w:val="header"/>
    <w:basedOn w:val="Normalny"/>
    <w:link w:val="NagwekZnak"/>
    <w:rsid w:val="006A022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6A02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6A0223"/>
    <w:pPr>
      <w:suppressAutoHyphens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6A0223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Hipercze">
    <w:name w:val="Hyperlink"/>
    <w:uiPriority w:val="99"/>
    <w:rsid w:val="006A0223"/>
    <w:rPr>
      <w:color w:val="0000FF"/>
      <w:u w:val="single"/>
    </w:rPr>
  </w:style>
  <w:style w:type="character" w:styleId="UyteHipercze">
    <w:name w:val="FollowedHyperlink"/>
    <w:rsid w:val="006A0223"/>
    <w:rPr>
      <w:color w:val="800080"/>
      <w:u w:val="single"/>
    </w:rPr>
  </w:style>
  <w:style w:type="paragraph" w:styleId="Bezodstpw">
    <w:name w:val="No Spacing"/>
    <w:link w:val="BezodstpwZnak"/>
    <w:uiPriority w:val="1"/>
    <w:qFormat/>
    <w:rsid w:val="006A022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rsid w:val="006A0223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0223"/>
    <w:pPr>
      <w:suppressAutoHyphens w:val="0"/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0223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0223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02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6A0223"/>
    <w:rPr>
      <w:vertAlign w:val="superscript"/>
    </w:rPr>
  </w:style>
  <w:style w:type="paragraph" w:customStyle="1" w:styleId="pkt">
    <w:name w:val="pkt"/>
    <w:basedOn w:val="Normalny"/>
    <w:rsid w:val="006A0223"/>
    <w:pPr>
      <w:suppressAutoHyphens w:val="0"/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Times New Roman" w:hAnsi="Univers-PL" w:cs="Times New Roman"/>
      <w:sz w:val="19"/>
      <w:szCs w:val="19"/>
      <w:lang w:eastAsia="pl-PL"/>
    </w:rPr>
  </w:style>
  <w:style w:type="paragraph" w:customStyle="1" w:styleId="Tomek1">
    <w:name w:val="Tomek1"/>
    <w:basedOn w:val="Normalny"/>
    <w:rsid w:val="006A0223"/>
    <w:pPr>
      <w:suppressAutoHyphens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i/>
      <w:sz w:val="36"/>
      <w:szCs w:val="20"/>
      <w:lang w:eastAsia="pl-PL"/>
    </w:rPr>
  </w:style>
  <w:style w:type="paragraph" w:customStyle="1" w:styleId="Tekstpodstawowy21">
    <w:name w:val="Tekst podstawowy 21"/>
    <w:basedOn w:val="Normalny"/>
    <w:rsid w:val="006A0223"/>
    <w:pPr>
      <w:autoSpaceDE w:val="0"/>
      <w:spacing w:after="0" w:line="240" w:lineRule="auto"/>
      <w:jc w:val="both"/>
    </w:pPr>
    <w:rPr>
      <w:rFonts w:ascii="Arial" w:eastAsia="Times New Roman" w:hAnsi="Arial" w:cs="Arial"/>
      <w:szCs w:val="24"/>
    </w:rPr>
  </w:style>
  <w:style w:type="character" w:customStyle="1" w:styleId="tabulatory">
    <w:name w:val="tabulatory"/>
    <w:basedOn w:val="Domylnaczcionkaakapitu"/>
    <w:rsid w:val="006A0223"/>
  </w:style>
  <w:style w:type="character" w:customStyle="1" w:styleId="CharStyle3">
    <w:name w:val="Char Style 3"/>
    <w:link w:val="Style2"/>
    <w:uiPriority w:val="99"/>
    <w:rsid w:val="006A0223"/>
    <w:rPr>
      <w:rFonts w:ascii="Arial" w:hAnsi="Arial" w:cs="Arial"/>
      <w:sz w:val="29"/>
      <w:szCs w:val="29"/>
      <w:shd w:val="clear" w:color="auto" w:fill="FFFFFF"/>
    </w:rPr>
  </w:style>
  <w:style w:type="paragraph" w:customStyle="1" w:styleId="Style2">
    <w:name w:val="Style 2"/>
    <w:basedOn w:val="Normalny"/>
    <w:link w:val="CharStyle3"/>
    <w:uiPriority w:val="99"/>
    <w:rsid w:val="006A0223"/>
    <w:pPr>
      <w:widowControl w:val="0"/>
      <w:shd w:val="clear" w:color="auto" w:fill="FFFFFF"/>
      <w:suppressAutoHyphens w:val="0"/>
      <w:spacing w:after="120" w:line="240" w:lineRule="atLeast"/>
    </w:pPr>
    <w:rPr>
      <w:rFonts w:ascii="Arial" w:eastAsiaTheme="minorHAnsi" w:hAnsi="Arial" w:cs="Arial"/>
      <w:sz w:val="29"/>
      <w:szCs w:val="29"/>
      <w:lang w:eastAsia="en-US"/>
    </w:rPr>
  </w:style>
  <w:style w:type="character" w:customStyle="1" w:styleId="FontStyle40">
    <w:name w:val="Font Style40"/>
    <w:rsid w:val="006A0223"/>
    <w:rPr>
      <w:rFonts w:ascii="Arial" w:hAnsi="Arial" w:cs="Arial"/>
      <w:sz w:val="20"/>
      <w:szCs w:val="20"/>
    </w:rPr>
  </w:style>
  <w:style w:type="paragraph" w:customStyle="1" w:styleId="Style4">
    <w:name w:val="Style4"/>
    <w:basedOn w:val="Normalny"/>
    <w:rsid w:val="006A0223"/>
    <w:pPr>
      <w:widowControl w:val="0"/>
      <w:suppressAutoHyphens w:val="0"/>
      <w:autoSpaceDE w:val="0"/>
      <w:autoSpaceDN w:val="0"/>
      <w:adjustRightInd w:val="0"/>
      <w:spacing w:after="0" w:line="252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styleId="Nierozpoznanawzmianka">
    <w:name w:val="Unresolved Mention"/>
    <w:uiPriority w:val="99"/>
    <w:semiHidden/>
    <w:unhideWhenUsed/>
    <w:rsid w:val="006A0223"/>
    <w:rPr>
      <w:color w:val="605E5C"/>
      <w:shd w:val="clear" w:color="auto" w:fill="E1DFDD"/>
    </w:rPr>
  </w:style>
  <w:style w:type="character" w:customStyle="1" w:styleId="fontstyle21">
    <w:name w:val="fontstyle21"/>
    <w:rsid w:val="006A0223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A0223"/>
    <w:pPr>
      <w:keepLines/>
      <w:spacing w:before="480" w:line="276" w:lineRule="auto"/>
      <w:outlineLvl w:val="9"/>
    </w:pPr>
    <w:rPr>
      <w:rFonts w:ascii="Cambria" w:hAnsi="Cambria"/>
      <w:b/>
      <w:bCs/>
      <w:snapToGrid/>
      <w:color w:val="365F91"/>
      <w:sz w:val="28"/>
      <w:szCs w:val="28"/>
    </w:rPr>
  </w:style>
  <w:style w:type="table" w:styleId="Tabela-Siatka">
    <w:name w:val="Table Grid"/>
    <w:basedOn w:val="Standardowy"/>
    <w:uiPriority w:val="39"/>
    <w:rsid w:val="006A02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3">
    <w:name w:val="Tekst treści (3)_"/>
    <w:link w:val="Teksttreci30"/>
    <w:rsid w:val="006A0223"/>
    <w:rPr>
      <w:rFonts w:ascii="Book Antiqua" w:eastAsia="Book Antiqua" w:hAnsi="Book Antiqua" w:cs="Book Antiqua"/>
      <w:b/>
      <w:bCs/>
      <w:sz w:val="19"/>
      <w:szCs w:val="19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6A0223"/>
    <w:pPr>
      <w:widowControl w:val="0"/>
      <w:shd w:val="clear" w:color="auto" w:fill="FFFFFF"/>
      <w:suppressAutoHyphens w:val="0"/>
      <w:spacing w:after="720" w:line="250" w:lineRule="exact"/>
      <w:ind w:hanging="740"/>
      <w:jc w:val="right"/>
    </w:pPr>
    <w:rPr>
      <w:rFonts w:ascii="Book Antiqua" w:eastAsia="Book Antiqua" w:hAnsi="Book Antiqua" w:cs="Book Antiqua"/>
      <w:b/>
      <w:bCs/>
      <w:sz w:val="19"/>
      <w:szCs w:val="19"/>
      <w:lang w:eastAsia="en-US"/>
    </w:rPr>
  </w:style>
  <w:style w:type="character" w:customStyle="1" w:styleId="Teksttreci">
    <w:name w:val="Tekst treści_"/>
    <w:link w:val="Teksttreci0"/>
    <w:rsid w:val="006A0223"/>
    <w:rPr>
      <w:rFonts w:ascii="Book Antiqua" w:eastAsia="Book Antiqua" w:hAnsi="Book Antiqua" w:cs="Book Antiqua"/>
      <w:sz w:val="19"/>
      <w:szCs w:val="19"/>
      <w:shd w:val="clear" w:color="auto" w:fill="FFFFFF"/>
    </w:rPr>
  </w:style>
  <w:style w:type="character" w:customStyle="1" w:styleId="TeksttreciKursywa">
    <w:name w:val="Tekst treści + Kursywa"/>
    <w:rsid w:val="006A0223"/>
    <w:rPr>
      <w:rFonts w:ascii="Book Antiqua" w:eastAsia="Book Antiqua" w:hAnsi="Book Antiqua" w:cs="Book Antiqua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treci0">
    <w:name w:val="Tekst treści"/>
    <w:basedOn w:val="Normalny"/>
    <w:link w:val="Teksttreci"/>
    <w:rsid w:val="006A0223"/>
    <w:pPr>
      <w:widowControl w:val="0"/>
      <w:shd w:val="clear" w:color="auto" w:fill="FFFFFF"/>
      <w:suppressAutoHyphens w:val="0"/>
      <w:spacing w:after="840" w:line="250" w:lineRule="exact"/>
      <w:ind w:hanging="740"/>
      <w:jc w:val="right"/>
    </w:pPr>
    <w:rPr>
      <w:rFonts w:ascii="Book Antiqua" w:eastAsia="Book Antiqua" w:hAnsi="Book Antiqua" w:cs="Book Antiqua"/>
      <w:sz w:val="19"/>
      <w:szCs w:val="19"/>
      <w:lang w:eastAsia="en-US"/>
    </w:rPr>
  </w:style>
  <w:style w:type="character" w:customStyle="1" w:styleId="Nagweklubstopka">
    <w:name w:val="Nagłówek lub stopka_"/>
    <w:rsid w:val="006A0223"/>
    <w:rPr>
      <w:rFonts w:ascii="Book Antiqua" w:eastAsia="Book Antiqua" w:hAnsi="Book Antiqua" w:cs="Book Antiqua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Nagweklubstopka0">
    <w:name w:val="Nagłówek lub stopka"/>
    <w:rsid w:val="006A0223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Nagweklubstopka6ptBezkursywy">
    <w:name w:val="Nagłówek lub stopka + 6 pt;Bez kursywy"/>
    <w:rsid w:val="006A0223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pl-PL" w:eastAsia="pl-PL" w:bidi="pl-PL"/>
    </w:rPr>
  </w:style>
  <w:style w:type="character" w:customStyle="1" w:styleId="Teksttreci4">
    <w:name w:val="Tekst treści (4)_"/>
    <w:link w:val="Teksttreci40"/>
    <w:rsid w:val="006A0223"/>
    <w:rPr>
      <w:rFonts w:ascii="Book Antiqua" w:eastAsia="Book Antiqua" w:hAnsi="Book Antiqua" w:cs="Book Antiqua"/>
      <w:i/>
      <w:iCs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6A0223"/>
    <w:pPr>
      <w:widowControl w:val="0"/>
      <w:shd w:val="clear" w:color="auto" w:fill="FFFFFF"/>
      <w:suppressAutoHyphens w:val="0"/>
      <w:spacing w:after="0" w:line="245" w:lineRule="exact"/>
      <w:ind w:hanging="540"/>
    </w:pPr>
    <w:rPr>
      <w:rFonts w:ascii="Book Antiqua" w:eastAsia="Book Antiqua" w:hAnsi="Book Antiqua" w:cs="Book Antiqua"/>
      <w:i/>
      <w:iCs/>
      <w:sz w:val="19"/>
      <w:szCs w:val="19"/>
      <w:lang w:eastAsia="en-US"/>
    </w:rPr>
  </w:style>
  <w:style w:type="paragraph" w:customStyle="1" w:styleId="Spis">
    <w:name w:val="Spis"/>
    <w:basedOn w:val="Normalny"/>
    <w:link w:val="SpisZnak"/>
    <w:qFormat/>
    <w:rsid w:val="006A0223"/>
    <w:pPr>
      <w:numPr>
        <w:numId w:val="5"/>
      </w:numPr>
      <w:suppressAutoHyphens w:val="0"/>
      <w:spacing w:after="200" w:line="276" w:lineRule="auto"/>
    </w:pPr>
    <w:rPr>
      <w:rFonts w:eastAsia="Calibri" w:cs="Times New Roman"/>
      <w:b/>
      <w:bCs/>
      <w:lang w:eastAsia="en-US"/>
    </w:rPr>
  </w:style>
  <w:style w:type="character" w:customStyle="1" w:styleId="SpisZnak">
    <w:name w:val="Spis Znak"/>
    <w:link w:val="Spis"/>
    <w:rsid w:val="006A0223"/>
    <w:rPr>
      <w:rFonts w:ascii="Calibri" w:eastAsia="Calibri" w:hAnsi="Calibri" w:cs="Times New Roman"/>
      <w:b/>
      <w:bCs/>
    </w:rPr>
  </w:style>
  <w:style w:type="paragraph" w:styleId="Spistreci1">
    <w:name w:val="toc 1"/>
    <w:basedOn w:val="Normalny"/>
    <w:next w:val="Normalny"/>
    <w:autoRedefine/>
    <w:uiPriority w:val="39"/>
    <w:unhideWhenUsed/>
    <w:rsid w:val="006A0223"/>
    <w:pPr>
      <w:tabs>
        <w:tab w:val="right" w:leader="dot" w:pos="9060"/>
      </w:tabs>
      <w:suppressAutoHyphens w:val="0"/>
      <w:spacing w:after="0" w:line="240" w:lineRule="auto"/>
      <w:ind w:left="1418" w:hanging="1418"/>
    </w:pPr>
    <w:rPr>
      <w:rFonts w:ascii="Times New Roman" w:eastAsia="Times New Roman" w:hAnsi="Times New Roman" w:cs="Times New Roman"/>
      <w:b/>
      <w:noProof/>
      <w:sz w:val="20"/>
      <w:szCs w:val="20"/>
      <w:shd w:val="clear" w:color="auto" w:fill="D9D9D9"/>
      <w:lang w:eastAsia="pl-PL"/>
    </w:rPr>
  </w:style>
  <w:style w:type="character" w:customStyle="1" w:styleId="fontstyle01">
    <w:name w:val="fontstyle01"/>
    <w:rsid w:val="006A022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agwek21">
    <w:name w:val="Nagłówek 21"/>
    <w:basedOn w:val="Normalny"/>
    <w:next w:val="Normalny"/>
    <w:uiPriority w:val="9"/>
    <w:semiHidden/>
    <w:unhideWhenUsed/>
    <w:qFormat/>
    <w:rsid w:val="006A0223"/>
    <w:pPr>
      <w:keepNext/>
      <w:keepLines/>
      <w:suppressAutoHyphens w:val="0"/>
      <w:spacing w:before="160" w:after="80"/>
      <w:outlineLvl w:val="1"/>
    </w:pPr>
    <w:rPr>
      <w:rFonts w:ascii="Calibri Light" w:eastAsia="Times New Roman" w:hAnsi="Calibri Light" w:cs="Times New Roman"/>
      <w:color w:val="2F5496"/>
      <w:kern w:val="2"/>
      <w:sz w:val="32"/>
      <w:szCs w:val="32"/>
      <w:lang w:eastAsia="en-US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6A0223"/>
    <w:pPr>
      <w:keepNext/>
      <w:keepLines/>
      <w:suppressAutoHyphens w:val="0"/>
      <w:spacing w:before="40" w:after="0"/>
      <w:outlineLvl w:val="5"/>
    </w:pPr>
    <w:rPr>
      <w:rFonts w:eastAsia="Times New Roman" w:cs="Times New Roman"/>
      <w:i/>
      <w:iCs/>
      <w:color w:val="595959"/>
      <w:kern w:val="2"/>
      <w:lang w:eastAsia="en-US"/>
    </w:rPr>
  </w:style>
  <w:style w:type="paragraph" w:customStyle="1" w:styleId="Nagwek71">
    <w:name w:val="Nagłówek 71"/>
    <w:basedOn w:val="Normalny"/>
    <w:next w:val="Normalny"/>
    <w:uiPriority w:val="9"/>
    <w:semiHidden/>
    <w:unhideWhenUsed/>
    <w:qFormat/>
    <w:rsid w:val="006A0223"/>
    <w:pPr>
      <w:keepNext/>
      <w:keepLines/>
      <w:suppressAutoHyphens w:val="0"/>
      <w:spacing w:before="40" w:after="0"/>
      <w:outlineLvl w:val="6"/>
    </w:pPr>
    <w:rPr>
      <w:rFonts w:eastAsia="Times New Roman" w:cs="Times New Roman"/>
      <w:color w:val="595959"/>
      <w:kern w:val="2"/>
      <w:lang w:eastAsia="en-US"/>
    </w:rPr>
  </w:style>
  <w:style w:type="paragraph" w:customStyle="1" w:styleId="Nagwek81">
    <w:name w:val="Nagłówek 81"/>
    <w:basedOn w:val="Normalny"/>
    <w:next w:val="Normalny"/>
    <w:uiPriority w:val="9"/>
    <w:semiHidden/>
    <w:unhideWhenUsed/>
    <w:qFormat/>
    <w:rsid w:val="006A0223"/>
    <w:pPr>
      <w:keepNext/>
      <w:keepLines/>
      <w:suppressAutoHyphens w:val="0"/>
      <w:spacing w:after="0"/>
      <w:outlineLvl w:val="7"/>
    </w:pPr>
    <w:rPr>
      <w:rFonts w:eastAsia="Times New Roman" w:cs="Times New Roman"/>
      <w:i/>
      <w:iCs/>
      <w:color w:val="272727"/>
      <w:kern w:val="2"/>
      <w:lang w:eastAsia="en-US"/>
    </w:rPr>
  </w:style>
  <w:style w:type="paragraph" w:customStyle="1" w:styleId="Nagwek91">
    <w:name w:val="Nagłówek 91"/>
    <w:basedOn w:val="Normalny"/>
    <w:next w:val="Normalny"/>
    <w:uiPriority w:val="9"/>
    <w:semiHidden/>
    <w:unhideWhenUsed/>
    <w:qFormat/>
    <w:rsid w:val="006A0223"/>
    <w:pPr>
      <w:keepNext/>
      <w:keepLines/>
      <w:suppressAutoHyphens w:val="0"/>
      <w:spacing w:after="0"/>
      <w:outlineLvl w:val="8"/>
    </w:pPr>
    <w:rPr>
      <w:rFonts w:eastAsia="Times New Roman" w:cs="Times New Roman"/>
      <w:color w:val="272727"/>
      <w:kern w:val="2"/>
      <w:lang w:eastAsia="en-US"/>
    </w:rPr>
  </w:style>
  <w:style w:type="numbering" w:customStyle="1" w:styleId="Bezlisty11">
    <w:name w:val="Bez listy11"/>
    <w:next w:val="Bezlisty"/>
    <w:uiPriority w:val="99"/>
    <w:semiHidden/>
    <w:unhideWhenUsed/>
    <w:rsid w:val="006A0223"/>
  </w:style>
  <w:style w:type="paragraph" w:customStyle="1" w:styleId="Podtytu1">
    <w:name w:val="Podtytuł1"/>
    <w:basedOn w:val="Normalny"/>
    <w:next w:val="Normalny"/>
    <w:uiPriority w:val="11"/>
    <w:qFormat/>
    <w:rsid w:val="006A0223"/>
    <w:pPr>
      <w:numPr>
        <w:ilvl w:val="1"/>
      </w:numPr>
      <w:suppressAutoHyphens w:val="0"/>
    </w:pPr>
    <w:rPr>
      <w:rFonts w:eastAsia="Times New Roman" w:cs="Times New Roman"/>
      <w:color w:val="595959"/>
      <w:spacing w:val="15"/>
      <w:kern w:val="2"/>
      <w:sz w:val="28"/>
      <w:szCs w:val="28"/>
      <w:lang w:eastAsia="en-US"/>
    </w:rPr>
  </w:style>
  <w:style w:type="character" w:customStyle="1" w:styleId="PodtytuZnak">
    <w:name w:val="Podtytuł Znak"/>
    <w:link w:val="Podtytu"/>
    <w:uiPriority w:val="11"/>
    <w:rsid w:val="006A0223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ytat1">
    <w:name w:val="Cytat1"/>
    <w:basedOn w:val="Normalny"/>
    <w:next w:val="Normalny"/>
    <w:uiPriority w:val="29"/>
    <w:qFormat/>
    <w:rsid w:val="006A0223"/>
    <w:pPr>
      <w:suppressAutoHyphens w:val="0"/>
      <w:spacing w:before="160"/>
      <w:jc w:val="center"/>
    </w:pPr>
    <w:rPr>
      <w:rFonts w:eastAsia="Calibri" w:cs="Times New Roman"/>
      <w:i/>
      <w:iCs/>
      <w:color w:val="404040"/>
      <w:kern w:val="2"/>
      <w:lang w:eastAsia="en-US"/>
    </w:rPr>
  </w:style>
  <w:style w:type="character" w:customStyle="1" w:styleId="CytatZnak">
    <w:name w:val="Cytat Znak"/>
    <w:link w:val="Cytat"/>
    <w:uiPriority w:val="29"/>
    <w:rsid w:val="006A0223"/>
    <w:rPr>
      <w:i/>
      <w:iCs/>
      <w:color w:val="404040"/>
    </w:rPr>
  </w:style>
  <w:style w:type="character" w:customStyle="1" w:styleId="Wyrnienieintensywne1">
    <w:name w:val="Wyróżnienie intensywne1"/>
    <w:uiPriority w:val="21"/>
    <w:qFormat/>
    <w:rsid w:val="006A0223"/>
    <w:rPr>
      <w:i/>
      <w:iCs/>
      <w:color w:val="2F5496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6A0223"/>
    <w:pPr>
      <w:pBdr>
        <w:top w:val="single" w:sz="4" w:space="10" w:color="2F5496"/>
        <w:bottom w:val="single" w:sz="4" w:space="10" w:color="2F5496"/>
      </w:pBdr>
      <w:suppressAutoHyphens w:val="0"/>
      <w:spacing w:before="360" w:after="360"/>
      <w:ind w:left="864" w:right="864"/>
      <w:jc w:val="center"/>
    </w:pPr>
    <w:rPr>
      <w:rFonts w:eastAsia="Calibri" w:cs="Times New Roman"/>
      <w:i/>
      <w:iCs/>
      <w:color w:val="2F5496"/>
      <w:kern w:val="2"/>
      <w:lang w:eastAsia="en-US"/>
    </w:rPr>
  </w:style>
  <w:style w:type="character" w:customStyle="1" w:styleId="CytatintensywnyZnak">
    <w:name w:val="Cytat intensywny Znak"/>
    <w:link w:val="Cytatintensywny"/>
    <w:uiPriority w:val="30"/>
    <w:rsid w:val="006A0223"/>
    <w:rPr>
      <w:i/>
      <w:iCs/>
      <w:color w:val="2F5496"/>
    </w:rPr>
  </w:style>
  <w:style w:type="character" w:customStyle="1" w:styleId="Odwoanieintensywne1">
    <w:name w:val="Odwołanie intensywne1"/>
    <w:uiPriority w:val="32"/>
    <w:qFormat/>
    <w:rsid w:val="006A0223"/>
    <w:rPr>
      <w:b/>
      <w:bCs/>
      <w:smallCaps/>
      <w:color w:val="2F5496"/>
      <w:spacing w:val="5"/>
    </w:rPr>
  </w:style>
  <w:style w:type="numbering" w:customStyle="1" w:styleId="Bezlisty111">
    <w:name w:val="Bez listy111"/>
    <w:next w:val="Bezlisty"/>
    <w:semiHidden/>
    <w:rsid w:val="006A0223"/>
  </w:style>
  <w:style w:type="numbering" w:customStyle="1" w:styleId="Bezlisty1111">
    <w:name w:val="Bez listy1111"/>
    <w:next w:val="Bezlisty"/>
    <w:uiPriority w:val="99"/>
    <w:semiHidden/>
    <w:unhideWhenUsed/>
    <w:rsid w:val="006A0223"/>
  </w:style>
  <w:style w:type="character" w:customStyle="1" w:styleId="Nagwek2Znak1">
    <w:name w:val="Nagłówek 2 Znak1"/>
    <w:uiPriority w:val="9"/>
    <w:semiHidden/>
    <w:rsid w:val="006A022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6Znak1">
    <w:name w:val="Nagłówek 6 Znak1"/>
    <w:uiPriority w:val="9"/>
    <w:semiHidden/>
    <w:rsid w:val="006A0223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1">
    <w:name w:val="Nagłówek 7 Znak1"/>
    <w:uiPriority w:val="9"/>
    <w:semiHidden/>
    <w:rsid w:val="006A0223"/>
    <w:rPr>
      <w:rFonts w:ascii="Calibri" w:eastAsia="Times New Roman" w:hAnsi="Calibri" w:cs="Times New Roman"/>
      <w:sz w:val="24"/>
      <w:szCs w:val="24"/>
    </w:rPr>
  </w:style>
  <w:style w:type="character" w:customStyle="1" w:styleId="Nagwek8Znak1">
    <w:name w:val="Nagłówek 8 Znak1"/>
    <w:uiPriority w:val="9"/>
    <w:semiHidden/>
    <w:rsid w:val="006A022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1">
    <w:name w:val="Nagłówek 9 Znak1"/>
    <w:uiPriority w:val="9"/>
    <w:semiHidden/>
    <w:rsid w:val="006A0223"/>
    <w:rPr>
      <w:rFonts w:ascii="Calibri Light" w:eastAsia="Times New Roman" w:hAnsi="Calibri Light" w:cs="Times New Roman"/>
      <w:sz w:val="22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0223"/>
    <w:pPr>
      <w:suppressAutoHyphens w:val="0"/>
      <w:spacing w:after="60" w:line="240" w:lineRule="auto"/>
      <w:jc w:val="center"/>
      <w:outlineLvl w:val="1"/>
    </w:pPr>
    <w:rPr>
      <w:rFonts w:asciiTheme="minorHAnsi" w:eastAsia="Times New Roman" w:hAnsiTheme="minorHAnsi" w:cs="Times New Roman"/>
      <w:color w:val="595959"/>
      <w:spacing w:val="15"/>
      <w:sz w:val="28"/>
      <w:szCs w:val="28"/>
      <w:lang w:eastAsia="en-US"/>
    </w:rPr>
  </w:style>
  <w:style w:type="character" w:customStyle="1" w:styleId="PodtytuZnak1">
    <w:name w:val="Podtytuł Znak1"/>
    <w:basedOn w:val="Domylnaczcionkaakapitu"/>
    <w:uiPriority w:val="11"/>
    <w:rsid w:val="006A0223"/>
    <w:rPr>
      <w:rFonts w:eastAsiaTheme="minorEastAsia"/>
      <w:color w:val="5A5A5A" w:themeColor="text1" w:themeTint="A5"/>
      <w:spacing w:val="15"/>
      <w:lang w:eastAsia="ar-SA"/>
    </w:rPr>
  </w:style>
  <w:style w:type="paragraph" w:styleId="Cytat">
    <w:name w:val="Quote"/>
    <w:basedOn w:val="Normalny"/>
    <w:next w:val="Normalny"/>
    <w:link w:val="CytatZnak"/>
    <w:uiPriority w:val="29"/>
    <w:qFormat/>
    <w:rsid w:val="006A0223"/>
    <w:pPr>
      <w:suppressAutoHyphens w:val="0"/>
      <w:spacing w:before="20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04040"/>
      <w:lang w:eastAsia="en-US"/>
    </w:rPr>
  </w:style>
  <w:style w:type="character" w:customStyle="1" w:styleId="CytatZnak1">
    <w:name w:val="Cytat Znak1"/>
    <w:basedOn w:val="Domylnaczcionkaakapitu"/>
    <w:uiPriority w:val="29"/>
    <w:rsid w:val="006A0223"/>
    <w:rPr>
      <w:rFonts w:ascii="Calibri" w:eastAsia="SimSun" w:hAnsi="Calibri" w:cs="Calibri"/>
      <w:i/>
      <w:iCs/>
      <w:color w:val="404040" w:themeColor="text1" w:themeTint="BF"/>
      <w:lang w:eastAsia="ar-SA"/>
    </w:rPr>
  </w:style>
  <w:style w:type="character" w:styleId="Wyrnienieintensywne">
    <w:name w:val="Intense Emphasis"/>
    <w:uiPriority w:val="21"/>
    <w:qFormat/>
    <w:rsid w:val="006A0223"/>
    <w:rPr>
      <w:i/>
      <w:iCs/>
      <w:color w:val="4472C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0223"/>
    <w:pPr>
      <w:pBdr>
        <w:top w:val="single" w:sz="4" w:space="10" w:color="4472C4"/>
        <w:bottom w:val="single" w:sz="4" w:space="10" w:color="4472C4"/>
      </w:pBdr>
      <w:suppressAutoHyphens w:val="0"/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/>
      <w:lang w:eastAsia="en-US"/>
    </w:rPr>
  </w:style>
  <w:style w:type="character" w:customStyle="1" w:styleId="CytatintensywnyZnak1">
    <w:name w:val="Cytat intensywny Znak1"/>
    <w:basedOn w:val="Domylnaczcionkaakapitu"/>
    <w:uiPriority w:val="30"/>
    <w:rsid w:val="006A0223"/>
    <w:rPr>
      <w:rFonts w:ascii="Calibri" w:eastAsia="SimSun" w:hAnsi="Calibri" w:cs="Calibri"/>
      <w:i/>
      <w:iCs/>
      <w:color w:val="4F81BD" w:themeColor="accent1"/>
      <w:lang w:eastAsia="ar-SA"/>
    </w:rPr>
  </w:style>
  <w:style w:type="character" w:styleId="Odwoanieintensywne">
    <w:name w:val="Intense Reference"/>
    <w:uiPriority w:val="32"/>
    <w:qFormat/>
    <w:rsid w:val="006A0223"/>
    <w:rPr>
      <w:b/>
      <w:bCs/>
      <w:smallCaps/>
      <w:color w:val="4472C4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1824</Words>
  <Characters>10947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Tomska</dc:creator>
  <cp:keywords/>
  <dc:description/>
  <cp:lastModifiedBy>Monika Tomska</cp:lastModifiedBy>
  <cp:revision>14</cp:revision>
  <dcterms:created xsi:type="dcterms:W3CDTF">2022-10-31T06:30:00Z</dcterms:created>
  <dcterms:modified xsi:type="dcterms:W3CDTF">2026-11-02T06:17:00Z</dcterms:modified>
</cp:coreProperties>
</file>