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3D7" w:rsidRDefault="008D63D7" w:rsidP="00964AB6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</w:p>
    <w:p w:rsidR="006620AA" w:rsidRPr="000D2C33" w:rsidRDefault="006620AA" w:rsidP="00964AB6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0D2C33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Nr postępowania:</w:t>
      </w:r>
      <w:r w:rsidR="00964AB6" w:rsidRPr="000D2C33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 xml:space="preserve"> </w:t>
      </w:r>
      <w:r w:rsidR="009D7931" w:rsidRPr="000D2C33">
        <w:rPr>
          <w:rFonts w:ascii="Times New Roman" w:hAnsi="Times New Roman" w:cs="Times New Roman"/>
          <w:sz w:val="24"/>
          <w:szCs w:val="24"/>
        </w:rPr>
        <w:t>1/2026/ZP</w:t>
      </w:r>
      <w:r w:rsidRPr="000D2C33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ab/>
      </w:r>
      <w:r w:rsidRPr="000D2C33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ab/>
      </w:r>
      <w:r w:rsidRPr="000D2C33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ab/>
        <w:t xml:space="preserve">       </w:t>
      </w:r>
      <w:r w:rsidR="00E146CF" w:rsidRPr="000D2C33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ab/>
      </w:r>
      <w:r w:rsidR="00E146CF" w:rsidRPr="000D2C33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ab/>
      </w:r>
      <w:r w:rsidR="000D2C33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 xml:space="preserve">    </w:t>
      </w:r>
      <w:r w:rsidR="00704C02" w:rsidRPr="000D2C33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 xml:space="preserve">  </w:t>
      </w:r>
      <w:r w:rsidR="004910C7" w:rsidRPr="000D2C33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 xml:space="preserve"> </w:t>
      </w:r>
      <w:r w:rsidR="005067E2" w:rsidRPr="000D2C33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Załącznik nr 7</w:t>
      </w:r>
      <w:r w:rsidRPr="000D2C33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do SWZ</w:t>
      </w:r>
    </w:p>
    <w:p w:rsidR="004910C7" w:rsidRPr="00120F37" w:rsidRDefault="004910C7" w:rsidP="006620AA">
      <w:pPr>
        <w:rPr>
          <w:rFonts w:ascii="Times New Roman" w:hAnsi="Times New Roman" w:cs="Times New Roman"/>
          <w:sz w:val="24"/>
          <w:szCs w:val="24"/>
        </w:rPr>
      </w:pPr>
    </w:p>
    <w:p w:rsidR="00B827DD" w:rsidRDefault="006620AA" w:rsidP="00704C02">
      <w:pPr>
        <w:autoSpaceDE w:val="0"/>
        <w:autoSpaceDN w:val="0"/>
        <w:adjustRightInd w:val="0"/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20F3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OPIS PRZEDMIOTU ZAMÓWIENIA</w:t>
      </w:r>
    </w:p>
    <w:p w:rsidR="00704C02" w:rsidRPr="00716BE3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Nazwa zadania</w:t>
      </w:r>
      <w:r w:rsidR="00716B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704C0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„Modernizacja akustyczna i przebudowa pomieszczenia MOK </w:t>
      </w:r>
      <w:r w:rsidR="00716B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704C0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Zambrowie w celu poprawy warunków prowadzenia edukacji kulturalnej”.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Przedmiot zamówienia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wykonanie robót budowlanych, akustycznych, elektrycznych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sanitarnych związanych z dostosowaniem pomieszczenia Miejskiego Ośrodka Kultury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 Zambrowie do funkcji studia przeznaczonego do produkcji muzycznej, w celu poprawy warunków prowadzenia edukacji kulturalnej.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zamówienia obejmuje w szczególności roboty budowlane i wykończeniowe, wykonanie rozwiązań poprawiających właściwości akustyczne pomieszczenia, wykonanie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dostosowanie instalacji elektrycznych oraz instalacji wentylacyjnej i klimatyzacyjnej,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także dostawę i montaż kamery </w:t>
      </w:r>
      <w:proofErr w:type="spellStart"/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kopułkowej</w:t>
      </w:r>
      <w:proofErr w:type="spellEnd"/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przeznaczonej do podglądu dla realizatora.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prace należy wykonać zgodnie z dokumentacją projektową, wymaganiami określonymi w niniejszym OPZ, zasadami wiedzy technicznej, sztuką budowlaną oraz obowiązującymi przepisami i normami mającymi zastosowanie do realizowanych robót.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Zakres przedmiotu zamówienia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3.1. Roboty budowlane, wykończeniowe i akustyczne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robót obejmuje w szczególności:</w:t>
      </w:r>
    </w:p>
    <w:p w:rsidR="00704C02" w:rsidRPr="00704C02" w:rsidRDefault="00704C02" w:rsidP="00704C02">
      <w:pPr>
        <w:numPr>
          <w:ilvl w:val="0"/>
          <w:numId w:val="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niezbędnych prac przygotowawczych i demontażowych;</w:t>
      </w:r>
    </w:p>
    <w:p w:rsidR="00704C02" w:rsidRPr="00704C02" w:rsidRDefault="00704C02" w:rsidP="00704C02">
      <w:pPr>
        <w:numPr>
          <w:ilvl w:val="0"/>
          <w:numId w:val="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i wyrównanie podłoży oraz wykonanie niezbędnych prac naprawczych;</w:t>
      </w:r>
    </w:p>
    <w:p w:rsidR="00704C02" w:rsidRPr="00704C02" w:rsidRDefault="00704C02" w:rsidP="00704C02">
      <w:pPr>
        <w:numPr>
          <w:ilvl w:val="0"/>
          <w:numId w:val="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zabudów i okładzin ściennych z płyt gipsowo-kartonowych na konstrukcji metalowej;</w:t>
      </w:r>
    </w:p>
    <w:p w:rsidR="00704C02" w:rsidRPr="00704C02" w:rsidRDefault="00704C02" w:rsidP="00704C02">
      <w:pPr>
        <w:numPr>
          <w:ilvl w:val="0"/>
          <w:numId w:val="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sufitów podwieszanych oraz warstw izolacji przeciwdźwiękowej przewidzianych w dokumentacji;</w:t>
      </w:r>
    </w:p>
    <w:p w:rsidR="00704C02" w:rsidRPr="00704C02" w:rsidRDefault="00704C02" w:rsidP="00704C02">
      <w:pPr>
        <w:numPr>
          <w:ilvl w:val="0"/>
          <w:numId w:val="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wykonanie rozwiązań akustycznych, w tym montaż ustrojów akustycznych wskazanych w dokumentacji projektowej;</w:t>
      </w:r>
    </w:p>
    <w:p w:rsidR="00704C02" w:rsidRPr="00704C02" w:rsidRDefault="00704C02" w:rsidP="00704C02">
      <w:pPr>
        <w:numPr>
          <w:ilvl w:val="0"/>
          <w:numId w:val="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niezbędnych uszczelnień, obróbek i zabezpieczeń narożników;</w:t>
      </w:r>
    </w:p>
    <w:p w:rsidR="00704C02" w:rsidRPr="00704C02" w:rsidRDefault="00704C02" w:rsidP="00704C02">
      <w:pPr>
        <w:numPr>
          <w:ilvl w:val="0"/>
          <w:numId w:val="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prac gruntujących, malarskich i wykończeniowych;</w:t>
      </w:r>
    </w:p>
    <w:p w:rsidR="00704C02" w:rsidRPr="00704C02" w:rsidRDefault="00704C02" w:rsidP="00704C02">
      <w:pPr>
        <w:numPr>
          <w:ilvl w:val="0"/>
          <w:numId w:val="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wykonanie posadzki z wykładziny dywanowej o właściwościach antystatycznych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i akustycznych;</w:t>
      </w:r>
    </w:p>
    <w:p w:rsidR="00704C02" w:rsidRPr="00704C02" w:rsidRDefault="00704C02" w:rsidP="00704C02">
      <w:pPr>
        <w:numPr>
          <w:ilvl w:val="0"/>
          <w:numId w:val="3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lub wymianę wskazanych w dokumentacji elementów stolarki drzwiowej, wraz z niezbędnymi pracami montażowymi i wykończeniowymi.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Zastosowane rozwiązania powinny odpowiadać założeniom projektowym dotyczącym dostosowania pomieszczenia do działalności studyjnej i poprawy jego właściwości akustycznych.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3.2. Instalacje elektryczne i teletechniczne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zamówienia obejmuje wykonanie instalacji elektrycznych i teletechnicznych przewidzianych w dokumentacji projektowej, w szczególności:</w:t>
      </w:r>
    </w:p>
    <w:p w:rsidR="00704C02" w:rsidRPr="00704C02" w:rsidRDefault="00704C02" w:rsidP="00704C02">
      <w:pPr>
        <w:numPr>
          <w:ilvl w:val="0"/>
          <w:numId w:val="3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wykonanie i dostosowanie rozdzielnic oraz montaż przewidzianych zabezpieczeń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i osprzętu elektrycznego;</w:t>
      </w:r>
    </w:p>
    <w:p w:rsidR="00704C02" w:rsidRPr="00704C02" w:rsidRDefault="00704C02" w:rsidP="00704C02">
      <w:pPr>
        <w:numPr>
          <w:ilvl w:val="0"/>
          <w:numId w:val="3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tras kablowych, bruzd oraz ułożenie przewodów;</w:t>
      </w:r>
    </w:p>
    <w:p w:rsidR="00704C02" w:rsidRPr="00704C02" w:rsidRDefault="00704C02" w:rsidP="00704C02">
      <w:pPr>
        <w:numPr>
          <w:ilvl w:val="0"/>
          <w:numId w:val="3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instalacji gniazd elektrycznych, w tym gniazd przeznaczonych do zasilania urządzeń;</w:t>
      </w:r>
    </w:p>
    <w:p w:rsidR="00704C02" w:rsidRPr="00704C02" w:rsidRDefault="00704C02" w:rsidP="00704C02">
      <w:pPr>
        <w:numPr>
          <w:ilvl w:val="0"/>
          <w:numId w:val="3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instalacji oświetleniowej, wraz z montażem opraw oświetleniowych;</w:t>
      </w:r>
    </w:p>
    <w:p w:rsidR="00704C02" w:rsidRPr="00704C02" w:rsidRDefault="00704C02" w:rsidP="00704C02">
      <w:pPr>
        <w:numPr>
          <w:ilvl w:val="0"/>
          <w:numId w:val="3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instalacji oświetlenia awaryjnego i ewakuacyjnego;</w:t>
      </w:r>
    </w:p>
    <w:p w:rsidR="00704C02" w:rsidRPr="00704C02" w:rsidRDefault="00704C02" w:rsidP="00704C02">
      <w:pPr>
        <w:numPr>
          <w:ilvl w:val="0"/>
          <w:numId w:val="3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okablowania oraz infrastruktury niezbędnej do podłączenia urządzeń audio-wideo i teletechnicznych;</w:t>
      </w:r>
    </w:p>
    <w:p w:rsidR="00704C02" w:rsidRPr="00704C02" w:rsidRDefault="00704C02" w:rsidP="00704C02">
      <w:pPr>
        <w:numPr>
          <w:ilvl w:val="0"/>
          <w:numId w:val="3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montaż szaf wiszących typu </w:t>
      </w:r>
      <w:proofErr w:type="spellStart"/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rack</w:t>
      </w:r>
      <w:proofErr w:type="spellEnd"/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przewidzianych w dokumentacji paneli przyłączeniowych i krosowych;</w:t>
      </w:r>
    </w:p>
    <w:p w:rsidR="00704C02" w:rsidRPr="00704C02" w:rsidRDefault="00704C02" w:rsidP="00704C02">
      <w:pPr>
        <w:numPr>
          <w:ilvl w:val="0"/>
          <w:numId w:val="3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tras i połączeń dla przewodów sieciowych, wideo, audio, AES/EBU, głośnikowych i sterowniczych, zgodnie z dokumentacją projektową;</w:t>
      </w:r>
    </w:p>
    <w:p w:rsidR="00704C02" w:rsidRPr="00704C02" w:rsidRDefault="00704C02" w:rsidP="00704C02">
      <w:pPr>
        <w:numPr>
          <w:ilvl w:val="0"/>
          <w:numId w:val="3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niezbędnych sprawdzeń, pomiarów i prób instalacji elektrycznych.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prac należy przeprowadzić wymagane sprawdzenia i pomiary oraz zapewnić prawidłowe działanie wykonanych instalacji.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3.3. Instalacje sanitarne, wentylacyjne i klimatyzacyjne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zamówienia obejmuje wykonanie prac instalacyjnych związanych z dostosowaniem pomieszczenia, w tym:</w:t>
      </w:r>
    </w:p>
    <w:p w:rsidR="00704C02" w:rsidRPr="00704C02" w:rsidRDefault="00704C02" w:rsidP="00704C02">
      <w:pPr>
        <w:numPr>
          <w:ilvl w:val="0"/>
          <w:numId w:val="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demontaż i ponowny montaż istniejących grzejników, zgodnie z dokumentacją projektową;</w:t>
      </w:r>
    </w:p>
    <w:p w:rsidR="00704C02" w:rsidRPr="00704C02" w:rsidRDefault="00704C02" w:rsidP="00704C02">
      <w:pPr>
        <w:numPr>
          <w:ilvl w:val="0"/>
          <w:numId w:val="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niezbędnych zmian w odcinkach instalacji centralnego ogrzewania;</w:t>
      </w:r>
    </w:p>
    <w:p w:rsidR="00704C02" w:rsidRPr="00704C02" w:rsidRDefault="00704C02" w:rsidP="00704C02">
      <w:pPr>
        <w:numPr>
          <w:ilvl w:val="0"/>
          <w:numId w:val="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montaż jednostki wewnętrznej i zewnętrznej klimatyzatora;</w:t>
      </w:r>
    </w:p>
    <w:p w:rsidR="00704C02" w:rsidRPr="00704C02" w:rsidRDefault="00704C02" w:rsidP="00704C02">
      <w:pPr>
        <w:numPr>
          <w:ilvl w:val="0"/>
          <w:numId w:val="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instalacji chłodniczej i instalacji odprowadzania skroplin;</w:t>
      </w:r>
    </w:p>
    <w:p w:rsidR="00704C02" w:rsidRPr="00704C02" w:rsidRDefault="00704C02" w:rsidP="00704C02">
      <w:pPr>
        <w:numPr>
          <w:ilvl w:val="0"/>
          <w:numId w:val="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przeprowadzenie kontroli szczelności instalacji chłodniczej, wykonanie próżni technicznej oraz napełnienie instalacji czynnikiem chłodniczym;</w:t>
      </w:r>
    </w:p>
    <w:p w:rsidR="00704C02" w:rsidRPr="00704C02" w:rsidRDefault="00704C02" w:rsidP="00704C02">
      <w:pPr>
        <w:numPr>
          <w:ilvl w:val="0"/>
          <w:numId w:val="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instalacji wentylacyjnej, obejmującej przewody wentylacyjne, wentylatory, tłumiki akustyczne, przepustnice, regulator wydatku powietrza oraz elementy nawiewne i wywiewne;</w:t>
      </w:r>
    </w:p>
    <w:p w:rsidR="00704C02" w:rsidRPr="00704C02" w:rsidRDefault="00704C02" w:rsidP="00704C02">
      <w:pPr>
        <w:numPr>
          <w:ilvl w:val="0"/>
          <w:numId w:val="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wymaganej izolacji przewodów;</w:t>
      </w:r>
    </w:p>
    <w:p w:rsidR="00704C02" w:rsidRPr="00704C02" w:rsidRDefault="00704C02" w:rsidP="00704C02">
      <w:pPr>
        <w:numPr>
          <w:ilvl w:val="0"/>
          <w:numId w:val="4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przeprowadzenie prób, pomiarów, regulacji i uruchomienia wykonanych instalacji.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instalacje należy wykonać i uruchomić zgodnie z dokumentacją projektową oraz wymaganiami właściwymi dla zastosowanych urządzeń i materiałów.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3.4. Dostawa i montaż kamery </w:t>
      </w:r>
      <w:proofErr w:type="spellStart"/>
      <w:r w:rsidRPr="00704C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kopułkowej</w:t>
      </w:r>
      <w:proofErr w:type="spellEnd"/>
      <w:r w:rsidRPr="00704C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podglądu dla realizatora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 zamówienia obejmuje również dostawę, montaż, podłączenie, konfigurację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uruchomienie jednej kamery </w:t>
      </w:r>
      <w:proofErr w:type="spellStart"/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kopułkowej</w:t>
      </w:r>
      <w:proofErr w:type="spellEnd"/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przeznaczonej do podglądu dla realizatora.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Kamera powinna spełniać co najmniej następujące wymagania techniczne: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przetwornik obrazu: 1/2,8 cala;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czułość: 0,01 lx w kolorze oraz 0 lx przy włączonym oświetleniu IR;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obiektyw o ogniskowej 2,8 mm, zapewniający kąt widzenia co najmniej zgodny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z parametrami: 110° w poziomie i 60° w pionie;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automatyczny filtr podczerwieni, funkcja dzień/noc oraz oświetlenie IR o zasięgu 30 m;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funkcje poprawy obrazu, w tym DWDR, redukcja szumów 2D/3D DNR, BLC, HLC, ROI i </w:t>
      </w:r>
      <w:proofErr w:type="spellStart"/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Defog</w:t>
      </w:r>
      <w:proofErr w:type="spellEnd"/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obsługa kompresji wideo H.264, H.264+, H.265 i H.265+;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rozdzielczość obrazu nie mniejsza niż 1920 × 1080 pikseli;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obsługa strumienia głównego w rozdzielczości 1080p z prędkością 25 kl./s przy częstotliwości 50 Hz;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inteligentna analiza obrazu obejmująca co najmniej detekcję ruchu i człowieka oraz funkcje wykrywania zdarzeń wskazane w specyfikacji;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obsługa protokołów sieciowych, w tym TCP/IP, HTTP, HTTPS, DHCP, DNS, RTSP, NTP i IPv6;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ze standardem ONVIF 2.6, Profile S;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interfejs sieciowy RJ45 10/100 Mb/s;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wbudowany mikrofon oraz obsługa mobilnego podglądu na urządzeniach z systemami </w:t>
      </w:r>
      <w:proofErr w:type="spellStart"/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iOS</w:t>
      </w:r>
      <w:proofErr w:type="spellEnd"/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Android;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gniazdo kart </w:t>
      </w:r>
      <w:proofErr w:type="spellStart"/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microSD</w:t>
      </w:r>
      <w:proofErr w:type="spellEnd"/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obsługujące karty o pojemności do 128 GB;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zasilanie DC 12 V ± 10% oraz </w:t>
      </w:r>
      <w:proofErr w:type="spellStart"/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PoE</w:t>
      </w:r>
      <w:proofErr w:type="spellEnd"/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zgodne z IEEE 802.3af;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pobór mocy nie większy niż 7 W;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stopień ochrony IP67;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temperatur pracy od -30°C do +60°C;</w:t>
      </w:r>
    </w:p>
    <w:p w:rsidR="00704C02" w:rsidRPr="00704C02" w:rsidRDefault="00704C02" w:rsidP="00704C02">
      <w:pPr>
        <w:numPr>
          <w:ilvl w:val="0"/>
          <w:numId w:val="4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wymiary około Ø102 × 82,4 mm oraz masa nie większa niż 355 g.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Kamera powinna umożliwiać uzyskanie obrazu pozwalającego na podgląd dla realizatora. Wykonawca zobowiązany jest zamontować kamerę w miejscu przewidzianym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 dokumentacji, wykonać wymagane podłączenia do istniejącej lub wykonywanej infrastruktury, skonfigurować urządzenie oraz sprawdzić poprawność jego działania.</w:t>
      </w:r>
    </w:p>
    <w:p w:rsid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realizacji tego zakresu należy uwzględnić wszystkie materiały, elementy montażowe i czynności niezbędne do prawidłowego uruchomienia kamery oraz zapewnienia możliwości korzystania z niej zgodnie z przeznaczeniem.</w:t>
      </w:r>
    </w:p>
    <w:p w:rsid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3.5. Sprawdzenia, pomiary i uruchomienie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 zakończeniu robót Wykonawca zobowiązany jest do przeprowadzenia wymaganych prób, sprawdzeń i pomiarów wykonanych instalacji, uruchomienia zamontowanych urządzeń oraz potwierdzenia prawidłowego działania zrealizowanych rozwiązań.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 prac obejmuje również wykonanie badań i pomiarów powykonawczych parametrów akustycznych pomieszczenia studia, zgodnie z dokumentacją projektową.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Wykonane prace powinny zostać przygotowane do odbioru, a zastosowane materiały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urządzenia powinny posiadać wymagane dokumenty potwierdzające ich właściwości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i dopuszczenie do stosowania, odpowiednio do rodzaju materiału lub urządzenia.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Wymagania ogólne</w:t>
      </w:r>
    </w:p>
    <w:p w:rsidR="00704C02" w:rsidRPr="00704C02" w:rsidRDefault="00704C02" w:rsidP="00704C02">
      <w:pPr>
        <w:numPr>
          <w:ilvl w:val="0"/>
          <w:numId w:val="4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wykonać wszystkie prace objęte zamówieniem w sposób kompletny, zgodnie z dokumentacją zamówienia oraz obowiązującymi przepisami.</w:t>
      </w:r>
    </w:p>
    <w:p w:rsidR="00704C02" w:rsidRPr="00704C02" w:rsidRDefault="00704C02" w:rsidP="00704C02">
      <w:pPr>
        <w:numPr>
          <w:ilvl w:val="0"/>
          <w:numId w:val="4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Materiały i urządzenia zastosowane do realizacji zamówienia muszą być nowe, odpowiednie do przewidzianego zastosowania oraz posiadać wymagane dokumenty, atesty, deklaracje lub certyfikaty, jeżeli są wymagane przepisami.</w:t>
      </w:r>
    </w:p>
    <w:p w:rsidR="00704C02" w:rsidRPr="00704C02" w:rsidRDefault="00704C02" w:rsidP="00704C02">
      <w:pPr>
        <w:numPr>
          <w:ilvl w:val="0"/>
          <w:numId w:val="4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uwzględnić w cenie oferty koszty materiałów, urządzeń, transportu, montażu, podłączenia, konfiguracji, uruchomienia, wymaganych prób i pomiarów oraz innych czynności niezbędnych do prawidłowego wykonania przedmiotu zamówienia.</w:t>
      </w:r>
    </w:p>
    <w:p w:rsidR="00704C02" w:rsidRPr="00704C02" w:rsidRDefault="00704C02" w:rsidP="00704C02">
      <w:pPr>
        <w:numPr>
          <w:ilvl w:val="0"/>
          <w:numId w:val="4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Przedmiar robót ma charakter pomocniczy i służy orientacyjnemu przedstawieniu zakresu planowanych prac. Nie stanowi samodzielnej podstawy do określenia pełnego zakresu zobowiązania Wykonawcy ani do wyceny robót z pominięciem dokumentacji projektowej i pozostałych dokumentów zamówienia.</w:t>
      </w:r>
    </w:p>
    <w:p w:rsidR="00704C02" w:rsidRPr="00704C02" w:rsidRDefault="00704C02" w:rsidP="00704C02">
      <w:pPr>
        <w:numPr>
          <w:ilvl w:val="0"/>
          <w:numId w:val="4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Wynagrodzenie za realizację przedmiotu zamówienia ma charakter ryczałtowy, na zasadach określonych w projektowanych postanowieniach umowy.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Dokumentacja określająca szczegółowy zakres zamówienia</w:t>
      </w:r>
    </w:p>
    <w:p w:rsidR="00704C02" w:rsidRP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Szczegółowy zakres robót, wymagania techniczne, rozwiązania materiałowe, parametry instalacji oraz sposób wykonania poszczególnych elementów przedmiotu zamówienia okr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eślają dokumentacja projektowa </w:t>
      </w: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oraz pozostałe załączniki do SWZ, w tym niniejszy OPZ.</w:t>
      </w:r>
    </w:p>
    <w:p w:rsidR="00704C02" w:rsidRDefault="00704C02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Wykonawca zobowiązany jest zapoznać się z całością dokumentacji zamówienia </w:t>
      </w:r>
      <w:r w:rsidR="0005631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04C02">
        <w:rPr>
          <w:rFonts w:ascii="Times New Roman" w:eastAsia="Times New Roman" w:hAnsi="Times New Roman" w:cs="Times New Roman"/>
          <w:sz w:val="24"/>
          <w:szCs w:val="24"/>
          <w:lang w:eastAsia="pl-PL"/>
        </w:rPr>
        <w:t>i uwzględnić jej wymagania przy przygotowaniu oferty oraz realizacji zamówienia.</w:t>
      </w:r>
    </w:p>
    <w:p w:rsidR="0005631F" w:rsidRDefault="0005631F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5631F" w:rsidRPr="0005631F" w:rsidRDefault="0005631F" w:rsidP="000563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5631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Kod CPV:</w:t>
      </w:r>
    </w:p>
    <w:p w:rsidR="0005631F" w:rsidRPr="0005631F" w:rsidRDefault="0005631F" w:rsidP="000563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631F">
        <w:rPr>
          <w:rFonts w:ascii="Times New Roman" w:eastAsia="Times New Roman" w:hAnsi="Times New Roman" w:cs="Times New Roman"/>
          <w:sz w:val="24"/>
          <w:szCs w:val="24"/>
          <w:lang w:eastAsia="pl-PL"/>
        </w:rPr>
        <w:t>45400000-1 Roboty wykończeniowe w zakresie obiektów budowlanych</w:t>
      </w:r>
    </w:p>
    <w:p w:rsidR="0005631F" w:rsidRPr="0005631F" w:rsidRDefault="0005631F" w:rsidP="000563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631F">
        <w:rPr>
          <w:rFonts w:ascii="Times New Roman" w:eastAsia="Times New Roman" w:hAnsi="Times New Roman" w:cs="Times New Roman"/>
          <w:sz w:val="24"/>
          <w:szCs w:val="24"/>
          <w:lang w:eastAsia="pl-PL"/>
        </w:rPr>
        <w:t>44112600-4 Izolacja dźwiękoszczelna</w:t>
      </w:r>
    </w:p>
    <w:p w:rsidR="0005631F" w:rsidRPr="0005631F" w:rsidRDefault="0005631F" w:rsidP="000563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631F">
        <w:rPr>
          <w:rFonts w:ascii="Times New Roman" w:eastAsia="Times New Roman" w:hAnsi="Times New Roman" w:cs="Times New Roman"/>
          <w:sz w:val="24"/>
          <w:szCs w:val="24"/>
          <w:lang w:eastAsia="pl-PL"/>
        </w:rPr>
        <w:t>44212329-1 Ekrany ochronne</w:t>
      </w:r>
    </w:p>
    <w:p w:rsidR="0005631F" w:rsidRPr="0005631F" w:rsidRDefault="0005631F" w:rsidP="000563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631F">
        <w:rPr>
          <w:rFonts w:ascii="Times New Roman" w:eastAsia="Times New Roman" w:hAnsi="Times New Roman" w:cs="Times New Roman"/>
          <w:sz w:val="24"/>
          <w:szCs w:val="24"/>
          <w:lang w:eastAsia="pl-PL"/>
        </w:rPr>
        <w:t>45316000-5 Instalowanie systemów oświetleniowych i sygnalizacyjnych</w:t>
      </w:r>
    </w:p>
    <w:p w:rsidR="0005631F" w:rsidRPr="0005631F" w:rsidRDefault="0005631F" w:rsidP="000563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631F">
        <w:rPr>
          <w:rFonts w:ascii="Times New Roman" w:eastAsia="Times New Roman" w:hAnsi="Times New Roman" w:cs="Times New Roman"/>
          <w:sz w:val="24"/>
          <w:szCs w:val="24"/>
          <w:lang w:eastAsia="pl-PL"/>
        </w:rPr>
        <w:t>45314000-1 Instalowanie urządzeń telekomunikacyjnych</w:t>
      </w:r>
    </w:p>
    <w:p w:rsidR="0005631F" w:rsidRPr="0005631F" w:rsidRDefault="0005631F" w:rsidP="000563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631F">
        <w:rPr>
          <w:rFonts w:ascii="Times New Roman" w:eastAsia="Times New Roman" w:hAnsi="Times New Roman" w:cs="Times New Roman"/>
          <w:sz w:val="24"/>
          <w:szCs w:val="24"/>
          <w:lang w:eastAsia="pl-PL"/>
        </w:rPr>
        <w:t>45331100-7 Instalowanie centralnego ogrzewania</w:t>
      </w:r>
    </w:p>
    <w:p w:rsidR="0005631F" w:rsidRPr="0005631F" w:rsidRDefault="0005631F" w:rsidP="000563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631F">
        <w:rPr>
          <w:rFonts w:ascii="Times New Roman" w:eastAsia="Times New Roman" w:hAnsi="Times New Roman" w:cs="Times New Roman"/>
          <w:sz w:val="24"/>
          <w:szCs w:val="24"/>
          <w:lang w:eastAsia="pl-PL"/>
        </w:rPr>
        <w:t>45331200-8 Instalowanie urządzeń wentylacyjnych i klimatyzacyjnych</w:t>
      </w:r>
    </w:p>
    <w:p w:rsidR="0005631F" w:rsidRPr="0005631F" w:rsidRDefault="0005631F" w:rsidP="000563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5631F">
        <w:rPr>
          <w:rFonts w:ascii="Times New Roman" w:eastAsia="Times New Roman" w:hAnsi="Times New Roman" w:cs="Times New Roman"/>
          <w:sz w:val="24"/>
          <w:szCs w:val="24"/>
          <w:lang w:eastAsia="pl-PL"/>
        </w:rPr>
        <w:t>32330000-5 Aparatura do nagrywania i pow</w:t>
      </w:r>
      <w:r w:rsidR="00112119">
        <w:rPr>
          <w:rFonts w:ascii="Times New Roman" w:eastAsia="Times New Roman" w:hAnsi="Times New Roman" w:cs="Times New Roman"/>
          <w:sz w:val="24"/>
          <w:szCs w:val="24"/>
          <w:lang w:eastAsia="pl-PL"/>
        </w:rPr>
        <w:t>ielania dźwięku i obrazu wideo</w:t>
      </w:r>
    </w:p>
    <w:p w:rsidR="0005631F" w:rsidRPr="00704C02" w:rsidRDefault="0005631F" w:rsidP="00704C02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C2AB4" w:rsidRPr="00C464B6" w:rsidRDefault="00AC2AB4" w:rsidP="00704C02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sectPr w:rsidR="00AC2AB4" w:rsidRPr="00C464B6" w:rsidSect="006620AA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213C" w:rsidRDefault="0002213C" w:rsidP="00654F30">
      <w:pPr>
        <w:spacing w:after="0" w:line="240" w:lineRule="auto"/>
      </w:pPr>
      <w:r>
        <w:separator/>
      </w:r>
    </w:p>
  </w:endnote>
  <w:endnote w:type="continuationSeparator" w:id="0">
    <w:p w:rsidR="0002213C" w:rsidRDefault="0002213C" w:rsidP="00654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213C" w:rsidRDefault="0002213C" w:rsidP="00654F30">
      <w:pPr>
        <w:spacing w:after="0" w:line="240" w:lineRule="auto"/>
      </w:pPr>
      <w:r>
        <w:separator/>
      </w:r>
    </w:p>
  </w:footnote>
  <w:footnote w:type="continuationSeparator" w:id="0">
    <w:p w:rsidR="0002213C" w:rsidRDefault="0002213C" w:rsidP="00654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19F" w:rsidRPr="00864C67" w:rsidRDefault="0057419F" w:rsidP="00864C67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3A8"/>
    <w:multiLevelType w:val="hybridMultilevel"/>
    <w:tmpl w:val="35AED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840FD"/>
    <w:multiLevelType w:val="hybridMultilevel"/>
    <w:tmpl w:val="41CEF04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154D5D"/>
    <w:multiLevelType w:val="multilevel"/>
    <w:tmpl w:val="41048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A560E5"/>
    <w:multiLevelType w:val="multilevel"/>
    <w:tmpl w:val="EE92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6F2550"/>
    <w:multiLevelType w:val="hybridMultilevel"/>
    <w:tmpl w:val="B142C40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471485"/>
    <w:multiLevelType w:val="multilevel"/>
    <w:tmpl w:val="CCD6D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36E18"/>
    <w:multiLevelType w:val="hybridMultilevel"/>
    <w:tmpl w:val="B85EA5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3E6519"/>
    <w:multiLevelType w:val="hybridMultilevel"/>
    <w:tmpl w:val="85C0A62C"/>
    <w:lvl w:ilvl="0" w:tplc="17022C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8EF4526"/>
    <w:multiLevelType w:val="hybridMultilevel"/>
    <w:tmpl w:val="FAC27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B05F3C"/>
    <w:multiLevelType w:val="hybridMultilevel"/>
    <w:tmpl w:val="35AED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C42864"/>
    <w:multiLevelType w:val="hybridMultilevel"/>
    <w:tmpl w:val="A7F86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E12F16"/>
    <w:multiLevelType w:val="multilevel"/>
    <w:tmpl w:val="22F2F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415924"/>
    <w:multiLevelType w:val="hybridMultilevel"/>
    <w:tmpl w:val="FE86FF5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2B563649"/>
    <w:multiLevelType w:val="multilevel"/>
    <w:tmpl w:val="A854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6B171E"/>
    <w:multiLevelType w:val="hybridMultilevel"/>
    <w:tmpl w:val="FFFFFFFF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8A55E8D"/>
    <w:multiLevelType w:val="multilevel"/>
    <w:tmpl w:val="31980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D6E5429"/>
    <w:multiLevelType w:val="multilevel"/>
    <w:tmpl w:val="BD0AB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8F3E73"/>
    <w:multiLevelType w:val="hybridMultilevel"/>
    <w:tmpl w:val="35AED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0725AA"/>
    <w:multiLevelType w:val="hybridMultilevel"/>
    <w:tmpl w:val="85C0A62C"/>
    <w:lvl w:ilvl="0" w:tplc="17022C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3640392"/>
    <w:multiLevelType w:val="hybridMultilevel"/>
    <w:tmpl w:val="947CC5F2"/>
    <w:lvl w:ilvl="0" w:tplc="AFC25B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5EB1B3C"/>
    <w:multiLevelType w:val="hybridMultilevel"/>
    <w:tmpl w:val="947CC5F2"/>
    <w:lvl w:ilvl="0" w:tplc="AFC25B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BF24A5B"/>
    <w:multiLevelType w:val="multilevel"/>
    <w:tmpl w:val="7A1C2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2B2F56"/>
    <w:multiLevelType w:val="multilevel"/>
    <w:tmpl w:val="7D4E8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7E3769D"/>
    <w:multiLevelType w:val="multilevel"/>
    <w:tmpl w:val="4B40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9AF6264"/>
    <w:multiLevelType w:val="hybridMultilevel"/>
    <w:tmpl w:val="09F0B1E8"/>
    <w:lvl w:ilvl="0" w:tplc="C42A06D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5">
    <w:nsid w:val="6030548D"/>
    <w:multiLevelType w:val="hybridMultilevel"/>
    <w:tmpl w:val="85C0A62C"/>
    <w:lvl w:ilvl="0" w:tplc="17022C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0614463"/>
    <w:multiLevelType w:val="hybridMultilevel"/>
    <w:tmpl w:val="85BAB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2F2658"/>
    <w:multiLevelType w:val="hybridMultilevel"/>
    <w:tmpl w:val="41CEF04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407396D"/>
    <w:multiLevelType w:val="hybridMultilevel"/>
    <w:tmpl w:val="6DE463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2524E0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>
    <w:nsid w:val="658B597B"/>
    <w:multiLevelType w:val="multilevel"/>
    <w:tmpl w:val="0D280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A255C4E"/>
    <w:multiLevelType w:val="multilevel"/>
    <w:tmpl w:val="D4207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C3B62F8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CD56C7C"/>
    <w:multiLevelType w:val="multilevel"/>
    <w:tmpl w:val="5C385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E9054D9"/>
    <w:multiLevelType w:val="multilevel"/>
    <w:tmpl w:val="AE8A6EC8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2913C3"/>
    <w:multiLevelType w:val="multilevel"/>
    <w:tmpl w:val="8AE85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52185F"/>
    <w:multiLevelType w:val="hybridMultilevel"/>
    <w:tmpl w:val="85C0A62C"/>
    <w:lvl w:ilvl="0" w:tplc="17022C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34C0A83"/>
    <w:multiLevelType w:val="hybridMultilevel"/>
    <w:tmpl w:val="947CC5F2"/>
    <w:lvl w:ilvl="0" w:tplc="AFC25B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3B77B7D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61E2AEB"/>
    <w:multiLevelType w:val="multilevel"/>
    <w:tmpl w:val="1706C80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62E0FE6"/>
    <w:multiLevelType w:val="hybridMultilevel"/>
    <w:tmpl w:val="947CC5F2"/>
    <w:lvl w:ilvl="0" w:tplc="AFC25B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63E6D20"/>
    <w:multiLevelType w:val="multilevel"/>
    <w:tmpl w:val="7A56B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32"/>
  </w:num>
  <w:num w:numId="3">
    <w:abstractNumId w:val="28"/>
  </w:num>
  <w:num w:numId="4">
    <w:abstractNumId w:val="38"/>
  </w:num>
  <w:num w:numId="5">
    <w:abstractNumId w:val="14"/>
  </w:num>
  <w:num w:numId="6">
    <w:abstractNumId w:val="29"/>
  </w:num>
  <w:num w:numId="7">
    <w:abstractNumId w:val="9"/>
  </w:num>
  <w:num w:numId="8">
    <w:abstractNumId w:val="19"/>
  </w:num>
  <w:num w:numId="9">
    <w:abstractNumId w:val="18"/>
  </w:num>
  <w:num w:numId="10">
    <w:abstractNumId w:val="12"/>
  </w:num>
  <w:num w:numId="11">
    <w:abstractNumId w:val="37"/>
  </w:num>
  <w:num w:numId="12">
    <w:abstractNumId w:val="36"/>
  </w:num>
  <w:num w:numId="13">
    <w:abstractNumId w:val="0"/>
  </w:num>
  <w:num w:numId="14">
    <w:abstractNumId w:val="20"/>
  </w:num>
  <w:num w:numId="15">
    <w:abstractNumId w:val="7"/>
  </w:num>
  <w:num w:numId="16">
    <w:abstractNumId w:val="17"/>
  </w:num>
  <w:num w:numId="17">
    <w:abstractNumId w:val="40"/>
  </w:num>
  <w:num w:numId="18">
    <w:abstractNumId w:val="25"/>
  </w:num>
  <w:num w:numId="19">
    <w:abstractNumId w:val="3"/>
  </w:num>
  <w:num w:numId="20">
    <w:abstractNumId w:val="13"/>
  </w:num>
  <w:num w:numId="21">
    <w:abstractNumId w:val="5"/>
  </w:num>
  <w:num w:numId="22">
    <w:abstractNumId w:val="35"/>
  </w:num>
  <w:num w:numId="23">
    <w:abstractNumId w:val="10"/>
  </w:num>
  <w:num w:numId="24">
    <w:abstractNumId w:val="4"/>
  </w:num>
  <w:num w:numId="25">
    <w:abstractNumId w:val="33"/>
  </w:num>
  <w:num w:numId="26">
    <w:abstractNumId w:val="2"/>
  </w:num>
  <w:num w:numId="27">
    <w:abstractNumId w:val="27"/>
  </w:num>
  <w:num w:numId="28">
    <w:abstractNumId w:val="1"/>
  </w:num>
  <w:num w:numId="29">
    <w:abstractNumId w:val="15"/>
  </w:num>
  <w:num w:numId="30">
    <w:abstractNumId w:val="41"/>
  </w:num>
  <w:num w:numId="31">
    <w:abstractNumId w:val="39"/>
  </w:num>
  <w:num w:numId="32">
    <w:abstractNumId w:val="34"/>
  </w:num>
  <w:num w:numId="33">
    <w:abstractNumId w:val="6"/>
  </w:num>
  <w:num w:numId="34">
    <w:abstractNumId w:val="8"/>
  </w:num>
  <w:num w:numId="35">
    <w:abstractNumId w:val="26"/>
  </w:num>
  <w:num w:numId="36">
    <w:abstractNumId w:val="30"/>
  </w:num>
  <w:num w:numId="37">
    <w:abstractNumId w:val="11"/>
  </w:num>
  <w:num w:numId="38">
    <w:abstractNumId w:val="16"/>
  </w:num>
  <w:num w:numId="39">
    <w:abstractNumId w:val="23"/>
  </w:num>
  <w:num w:numId="40">
    <w:abstractNumId w:val="21"/>
  </w:num>
  <w:num w:numId="41">
    <w:abstractNumId w:val="31"/>
  </w:num>
  <w:num w:numId="42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216CA8"/>
    <w:rsid w:val="000046B6"/>
    <w:rsid w:val="00004EAD"/>
    <w:rsid w:val="0002213C"/>
    <w:rsid w:val="00031EB6"/>
    <w:rsid w:val="000457B7"/>
    <w:rsid w:val="00053218"/>
    <w:rsid w:val="0005631F"/>
    <w:rsid w:val="00072402"/>
    <w:rsid w:val="00084808"/>
    <w:rsid w:val="00087BDD"/>
    <w:rsid w:val="000A0316"/>
    <w:rsid w:val="000A4E04"/>
    <w:rsid w:val="000A769C"/>
    <w:rsid w:val="000C1F9D"/>
    <w:rsid w:val="000D2C33"/>
    <w:rsid w:val="000D3183"/>
    <w:rsid w:val="000F4847"/>
    <w:rsid w:val="00107A2C"/>
    <w:rsid w:val="00112119"/>
    <w:rsid w:val="001158FE"/>
    <w:rsid w:val="00120F37"/>
    <w:rsid w:val="00121946"/>
    <w:rsid w:val="0015063F"/>
    <w:rsid w:val="001510B5"/>
    <w:rsid w:val="00161EA3"/>
    <w:rsid w:val="00176782"/>
    <w:rsid w:val="001812A7"/>
    <w:rsid w:val="00186681"/>
    <w:rsid w:val="001B1753"/>
    <w:rsid w:val="001B4DEB"/>
    <w:rsid w:val="001D2000"/>
    <w:rsid w:val="001D29D6"/>
    <w:rsid w:val="001E1C14"/>
    <w:rsid w:val="001E6940"/>
    <w:rsid w:val="00205677"/>
    <w:rsid w:val="00216CA8"/>
    <w:rsid w:val="00267102"/>
    <w:rsid w:val="00274BAE"/>
    <w:rsid w:val="00284FEC"/>
    <w:rsid w:val="002858AF"/>
    <w:rsid w:val="0029478A"/>
    <w:rsid w:val="002B3445"/>
    <w:rsid w:val="002D0193"/>
    <w:rsid w:val="002E69CA"/>
    <w:rsid w:val="00320AE1"/>
    <w:rsid w:val="00323217"/>
    <w:rsid w:val="00332832"/>
    <w:rsid w:val="00333518"/>
    <w:rsid w:val="00365CBF"/>
    <w:rsid w:val="00377A70"/>
    <w:rsid w:val="00390513"/>
    <w:rsid w:val="003A3205"/>
    <w:rsid w:val="003A41F2"/>
    <w:rsid w:val="003A4A62"/>
    <w:rsid w:val="003B3795"/>
    <w:rsid w:val="003C0DC7"/>
    <w:rsid w:val="003C6822"/>
    <w:rsid w:val="003D606C"/>
    <w:rsid w:val="003D6121"/>
    <w:rsid w:val="00422366"/>
    <w:rsid w:val="0043142E"/>
    <w:rsid w:val="00440B03"/>
    <w:rsid w:val="00442A3B"/>
    <w:rsid w:val="00480D76"/>
    <w:rsid w:val="0048255E"/>
    <w:rsid w:val="004910C7"/>
    <w:rsid w:val="004962A1"/>
    <w:rsid w:val="004A2BD7"/>
    <w:rsid w:val="005067E2"/>
    <w:rsid w:val="0051191B"/>
    <w:rsid w:val="00520511"/>
    <w:rsid w:val="005246CD"/>
    <w:rsid w:val="005670B7"/>
    <w:rsid w:val="0057419F"/>
    <w:rsid w:val="00583B19"/>
    <w:rsid w:val="00586496"/>
    <w:rsid w:val="0059107B"/>
    <w:rsid w:val="00595B71"/>
    <w:rsid w:val="005C652C"/>
    <w:rsid w:val="005E6F0D"/>
    <w:rsid w:val="005F1694"/>
    <w:rsid w:val="005F307C"/>
    <w:rsid w:val="005F5E3D"/>
    <w:rsid w:val="00602F9F"/>
    <w:rsid w:val="00621487"/>
    <w:rsid w:val="006404F4"/>
    <w:rsid w:val="00654F30"/>
    <w:rsid w:val="0065515C"/>
    <w:rsid w:val="00661220"/>
    <w:rsid w:val="006620AA"/>
    <w:rsid w:val="0066251B"/>
    <w:rsid w:val="006723C9"/>
    <w:rsid w:val="00677F07"/>
    <w:rsid w:val="006867E0"/>
    <w:rsid w:val="00697960"/>
    <w:rsid w:val="006A01D7"/>
    <w:rsid w:val="006C24A1"/>
    <w:rsid w:val="006F77FC"/>
    <w:rsid w:val="00703AB2"/>
    <w:rsid w:val="00704C02"/>
    <w:rsid w:val="0071147B"/>
    <w:rsid w:val="007155FA"/>
    <w:rsid w:val="00716BE3"/>
    <w:rsid w:val="00716FE7"/>
    <w:rsid w:val="0072205C"/>
    <w:rsid w:val="00733CF8"/>
    <w:rsid w:val="00745EA1"/>
    <w:rsid w:val="007614E9"/>
    <w:rsid w:val="00795E6B"/>
    <w:rsid w:val="007A2492"/>
    <w:rsid w:val="007A7062"/>
    <w:rsid w:val="007B5D36"/>
    <w:rsid w:val="007C5040"/>
    <w:rsid w:val="007C6CB0"/>
    <w:rsid w:val="007C713C"/>
    <w:rsid w:val="007E0DE0"/>
    <w:rsid w:val="008038DB"/>
    <w:rsid w:val="00805A88"/>
    <w:rsid w:val="00810895"/>
    <w:rsid w:val="0081485B"/>
    <w:rsid w:val="0084756E"/>
    <w:rsid w:val="0085008C"/>
    <w:rsid w:val="00864C67"/>
    <w:rsid w:val="0089088D"/>
    <w:rsid w:val="008911D7"/>
    <w:rsid w:val="008A0810"/>
    <w:rsid w:val="008B041B"/>
    <w:rsid w:val="008B0D86"/>
    <w:rsid w:val="008B3451"/>
    <w:rsid w:val="008B58D8"/>
    <w:rsid w:val="008D1AE2"/>
    <w:rsid w:val="008D63D7"/>
    <w:rsid w:val="008E0C5B"/>
    <w:rsid w:val="008E1AA8"/>
    <w:rsid w:val="008E7541"/>
    <w:rsid w:val="008F5DC3"/>
    <w:rsid w:val="00900852"/>
    <w:rsid w:val="00906344"/>
    <w:rsid w:val="00920DC0"/>
    <w:rsid w:val="00940B31"/>
    <w:rsid w:val="009605B2"/>
    <w:rsid w:val="0096394E"/>
    <w:rsid w:val="00964AB6"/>
    <w:rsid w:val="00974175"/>
    <w:rsid w:val="00993FED"/>
    <w:rsid w:val="009A6F0B"/>
    <w:rsid w:val="009C1AA4"/>
    <w:rsid w:val="009D7931"/>
    <w:rsid w:val="009F54A6"/>
    <w:rsid w:val="00A12F50"/>
    <w:rsid w:val="00A220BC"/>
    <w:rsid w:val="00A3724C"/>
    <w:rsid w:val="00A61F2F"/>
    <w:rsid w:val="00A801F9"/>
    <w:rsid w:val="00A805A1"/>
    <w:rsid w:val="00A8272C"/>
    <w:rsid w:val="00A8273F"/>
    <w:rsid w:val="00A85EDB"/>
    <w:rsid w:val="00AC2AB4"/>
    <w:rsid w:val="00AD3F49"/>
    <w:rsid w:val="00AE7E1E"/>
    <w:rsid w:val="00AF389D"/>
    <w:rsid w:val="00AF67C1"/>
    <w:rsid w:val="00B021BB"/>
    <w:rsid w:val="00B10A24"/>
    <w:rsid w:val="00B1149B"/>
    <w:rsid w:val="00B219D4"/>
    <w:rsid w:val="00B22A0D"/>
    <w:rsid w:val="00B30AD6"/>
    <w:rsid w:val="00B35067"/>
    <w:rsid w:val="00B45582"/>
    <w:rsid w:val="00B46DA5"/>
    <w:rsid w:val="00B52275"/>
    <w:rsid w:val="00B55ADB"/>
    <w:rsid w:val="00B72072"/>
    <w:rsid w:val="00B7217C"/>
    <w:rsid w:val="00B827DD"/>
    <w:rsid w:val="00B83FF2"/>
    <w:rsid w:val="00B90426"/>
    <w:rsid w:val="00BB4533"/>
    <w:rsid w:val="00BE5034"/>
    <w:rsid w:val="00BE7A27"/>
    <w:rsid w:val="00BF0C31"/>
    <w:rsid w:val="00BF6B4F"/>
    <w:rsid w:val="00BF7021"/>
    <w:rsid w:val="00C243D4"/>
    <w:rsid w:val="00C3653F"/>
    <w:rsid w:val="00C40B07"/>
    <w:rsid w:val="00C464B6"/>
    <w:rsid w:val="00C80B01"/>
    <w:rsid w:val="00C84C3C"/>
    <w:rsid w:val="00C8785E"/>
    <w:rsid w:val="00C900DA"/>
    <w:rsid w:val="00C90DA6"/>
    <w:rsid w:val="00C9170F"/>
    <w:rsid w:val="00C91BED"/>
    <w:rsid w:val="00CB0FA0"/>
    <w:rsid w:val="00CB6BF2"/>
    <w:rsid w:val="00CE6526"/>
    <w:rsid w:val="00CE7DEE"/>
    <w:rsid w:val="00D00F3A"/>
    <w:rsid w:val="00D0295C"/>
    <w:rsid w:val="00D22268"/>
    <w:rsid w:val="00D22E7B"/>
    <w:rsid w:val="00DA5D2C"/>
    <w:rsid w:val="00DA6977"/>
    <w:rsid w:val="00DB26AE"/>
    <w:rsid w:val="00DC5ECA"/>
    <w:rsid w:val="00DE4606"/>
    <w:rsid w:val="00DF0755"/>
    <w:rsid w:val="00DF2699"/>
    <w:rsid w:val="00DF5D7D"/>
    <w:rsid w:val="00E146CF"/>
    <w:rsid w:val="00E36AAA"/>
    <w:rsid w:val="00E43827"/>
    <w:rsid w:val="00E53DA8"/>
    <w:rsid w:val="00E645EE"/>
    <w:rsid w:val="00E723B1"/>
    <w:rsid w:val="00E74692"/>
    <w:rsid w:val="00E76B3C"/>
    <w:rsid w:val="00E96DE0"/>
    <w:rsid w:val="00EB5826"/>
    <w:rsid w:val="00EB5BCC"/>
    <w:rsid w:val="00EE2388"/>
    <w:rsid w:val="00EE286E"/>
    <w:rsid w:val="00EE400A"/>
    <w:rsid w:val="00EE4BFD"/>
    <w:rsid w:val="00EF230A"/>
    <w:rsid w:val="00F056F6"/>
    <w:rsid w:val="00F068C0"/>
    <w:rsid w:val="00F133D8"/>
    <w:rsid w:val="00F36292"/>
    <w:rsid w:val="00F41238"/>
    <w:rsid w:val="00F44EDD"/>
    <w:rsid w:val="00F47890"/>
    <w:rsid w:val="00F518F1"/>
    <w:rsid w:val="00F749CD"/>
    <w:rsid w:val="00F85030"/>
    <w:rsid w:val="00F93F6A"/>
    <w:rsid w:val="00F950D7"/>
    <w:rsid w:val="00FA42DE"/>
    <w:rsid w:val="00FB268E"/>
    <w:rsid w:val="00FC709D"/>
    <w:rsid w:val="00FC78B2"/>
    <w:rsid w:val="00FE3E48"/>
    <w:rsid w:val="00FF0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29D6"/>
  </w:style>
  <w:style w:type="paragraph" w:styleId="Nagwek2">
    <w:name w:val="heading 2"/>
    <w:basedOn w:val="Normalny"/>
    <w:link w:val="Nagwek2Znak"/>
    <w:uiPriority w:val="9"/>
    <w:qFormat/>
    <w:rsid w:val="00704C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80B01"/>
    <w:pPr>
      <w:spacing w:after="0" w:line="240" w:lineRule="auto"/>
    </w:pPr>
  </w:style>
  <w:style w:type="paragraph" w:styleId="Akapitzlist">
    <w:name w:val="List Paragraph"/>
    <w:aliases w:val="L1,Numerowanie,2 heading,A_wyliczenie,K-P_odwolanie,Akapit z listą5,maz_wyliczenie,opis dzialania,Nagłowek 3,Preambuła,Akapit z listą BS,Kolorowa lista — akcent 11,Dot pt,F5 List Paragraph,Recommendation,List Paragraph11,lp1,CW_Lista"/>
    <w:basedOn w:val="Normalny"/>
    <w:link w:val="AkapitzlistZnak"/>
    <w:uiPriority w:val="34"/>
    <w:qFormat/>
    <w:rsid w:val="00A805A1"/>
    <w:pPr>
      <w:ind w:left="720"/>
      <w:contextualSpacing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agłowek 3 Znak,Preambuła Znak,Akapit z listą BS Znak,Kolorowa lista — akcent 11 Znak,lp1 Znak"/>
    <w:link w:val="Akapitzlist"/>
    <w:uiPriority w:val="34"/>
    <w:qFormat/>
    <w:locked/>
    <w:rsid w:val="00274BAE"/>
  </w:style>
  <w:style w:type="paragraph" w:customStyle="1" w:styleId="pkt">
    <w:name w:val="pkt"/>
    <w:basedOn w:val="Normalny"/>
    <w:link w:val="pktZnak"/>
    <w:rsid w:val="0069796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69796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654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54F30"/>
  </w:style>
  <w:style w:type="paragraph" w:styleId="Stopka">
    <w:name w:val="footer"/>
    <w:basedOn w:val="Normalny"/>
    <w:link w:val="StopkaZnak"/>
    <w:uiPriority w:val="99"/>
    <w:semiHidden/>
    <w:unhideWhenUsed/>
    <w:rsid w:val="00654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54F30"/>
  </w:style>
  <w:style w:type="paragraph" w:styleId="Tekstdymka">
    <w:name w:val="Balloon Text"/>
    <w:basedOn w:val="Normalny"/>
    <w:link w:val="TekstdymkaZnak"/>
    <w:uiPriority w:val="99"/>
    <w:semiHidden/>
    <w:unhideWhenUsed/>
    <w:rsid w:val="00654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4F30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662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620AA"/>
    <w:rPr>
      <w:b/>
      <w:bCs/>
    </w:rPr>
  </w:style>
  <w:style w:type="table" w:styleId="Tabela-Siatka">
    <w:name w:val="Table Grid"/>
    <w:basedOn w:val="Standardowy"/>
    <w:uiPriority w:val="39"/>
    <w:rsid w:val="00B827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704C0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67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1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5342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6934124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12553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69471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8229753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1356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56F7A4-95A2-437E-B9EE-5F17E8EDA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1313</Words>
  <Characters>7880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Pstrągowski</dc:creator>
  <cp:keywords/>
  <dc:description/>
  <cp:lastModifiedBy>hp</cp:lastModifiedBy>
  <cp:revision>15</cp:revision>
  <dcterms:created xsi:type="dcterms:W3CDTF">2026-06-04T12:05:00Z</dcterms:created>
  <dcterms:modified xsi:type="dcterms:W3CDTF">2026-10-30T17:38:00Z</dcterms:modified>
</cp:coreProperties>
</file>