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1F5E" w14:textId="77777777" w:rsidR="007B00DB" w:rsidRDefault="007B00DB">
      <w:pPr>
        <w:pStyle w:val="Lista"/>
        <w:tabs>
          <w:tab w:val="left" w:pos="9072"/>
        </w:tabs>
        <w:ind w:left="0" w:firstLine="0"/>
        <w:rPr>
          <w:rFonts w:ascii="Arial" w:hAnsi="Arial" w:cs="Arial"/>
          <w:color w:val="000000" w:themeColor="text1"/>
          <w:szCs w:val="24"/>
          <w:u w:val="single"/>
        </w:rPr>
      </w:pPr>
    </w:p>
    <w:p w14:paraId="0F725C12" w14:textId="7338224F" w:rsidR="00E546A8" w:rsidRPr="000E01AE" w:rsidRDefault="00000000">
      <w:pPr>
        <w:pStyle w:val="Lista"/>
        <w:tabs>
          <w:tab w:val="left" w:pos="9072"/>
        </w:tabs>
        <w:ind w:left="0" w:firstLine="0"/>
        <w:rPr>
          <w:rFonts w:ascii="Arial" w:hAnsi="Arial" w:cs="Arial"/>
          <w:b/>
          <w:color w:val="000000" w:themeColor="text1"/>
          <w:szCs w:val="24"/>
        </w:rPr>
      </w:pPr>
      <w:r w:rsidRPr="000E01AE">
        <w:rPr>
          <w:rFonts w:ascii="Arial" w:hAnsi="Arial" w:cs="Arial"/>
          <w:color w:val="000000" w:themeColor="text1"/>
          <w:szCs w:val="24"/>
          <w:u w:val="single"/>
        </w:rPr>
        <w:t>Znak sprawy</w:t>
      </w:r>
      <w:r w:rsidRPr="000E01AE">
        <w:rPr>
          <w:rFonts w:ascii="Arial" w:hAnsi="Arial" w:cs="Arial"/>
          <w:color w:val="000000" w:themeColor="text1"/>
          <w:szCs w:val="24"/>
        </w:rPr>
        <w:t xml:space="preserve">: </w:t>
      </w:r>
      <w:r w:rsidRPr="000E01AE">
        <w:rPr>
          <w:rFonts w:ascii="Arial" w:hAnsi="Arial" w:cs="Arial"/>
          <w:b/>
          <w:color w:val="000000" w:themeColor="text1"/>
          <w:szCs w:val="24"/>
        </w:rPr>
        <w:t>RIOK-ZP.271.1.</w:t>
      </w:r>
      <w:r w:rsidR="00EA791C" w:rsidRPr="000E01AE">
        <w:rPr>
          <w:rFonts w:ascii="Arial" w:hAnsi="Arial" w:cs="Arial"/>
          <w:b/>
          <w:color w:val="000000" w:themeColor="text1"/>
          <w:szCs w:val="24"/>
        </w:rPr>
        <w:t>2</w:t>
      </w:r>
      <w:r w:rsidR="003D0541">
        <w:rPr>
          <w:rFonts w:ascii="Arial" w:hAnsi="Arial" w:cs="Arial"/>
          <w:b/>
          <w:color w:val="000000" w:themeColor="text1"/>
          <w:szCs w:val="24"/>
        </w:rPr>
        <w:t>6</w:t>
      </w:r>
      <w:r w:rsidRPr="000E01AE">
        <w:rPr>
          <w:rFonts w:ascii="Arial" w:hAnsi="Arial" w:cs="Arial"/>
          <w:b/>
          <w:color w:val="000000" w:themeColor="text1"/>
          <w:szCs w:val="24"/>
        </w:rPr>
        <w:t>.2026</w:t>
      </w:r>
    </w:p>
    <w:p w14:paraId="3142C6C7" w14:textId="77777777" w:rsidR="00E546A8" w:rsidRPr="000E01AE" w:rsidRDefault="00E546A8">
      <w:pPr>
        <w:pStyle w:val="Lista"/>
        <w:tabs>
          <w:tab w:val="left" w:pos="9072"/>
        </w:tabs>
        <w:ind w:left="0" w:firstLine="0"/>
        <w:jc w:val="center"/>
        <w:rPr>
          <w:rFonts w:ascii="Arial" w:hAnsi="Arial" w:cs="Arial"/>
          <w:b/>
          <w:color w:val="000000" w:themeColor="text1"/>
          <w:spacing w:val="30"/>
          <w:szCs w:val="24"/>
        </w:rPr>
      </w:pPr>
    </w:p>
    <w:p w14:paraId="69D08886" w14:textId="77777777" w:rsidR="00E546A8" w:rsidRPr="000E01AE" w:rsidRDefault="00000000">
      <w:pPr>
        <w:pStyle w:val="Lista"/>
        <w:tabs>
          <w:tab w:val="left" w:pos="9072"/>
        </w:tabs>
        <w:ind w:left="0" w:firstLine="0"/>
        <w:rPr>
          <w:color w:val="000000" w:themeColor="text1"/>
        </w:rPr>
      </w:pPr>
      <w:r w:rsidRPr="000E01AE">
        <w:rPr>
          <w:rFonts w:ascii="Arial" w:hAnsi="Arial" w:cs="Arial"/>
          <w:b/>
          <w:color w:val="000000" w:themeColor="text1"/>
          <w:spacing w:val="30"/>
          <w:sz w:val="32"/>
          <w:szCs w:val="32"/>
        </w:rPr>
        <w:t>SPECYFIKACJA WARUNKÓW ZAMÓWIENIA</w:t>
      </w:r>
    </w:p>
    <w:p w14:paraId="00125A6B" w14:textId="77777777" w:rsidR="00E546A8" w:rsidRPr="000E01AE" w:rsidRDefault="00000000">
      <w:pPr>
        <w:pStyle w:val="Lista"/>
        <w:tabs>
          <w:tab w:val="left" w:pos="9072"/>
        </w:tabs>
        <w:spacing w:line="360" w:lineRule="auto"/>
        <w:ind w:left="0" w:firstLine="0"/>
        <w:rPr>
          <w:rFonts w:ascii="Arial" w:hAnsi="Arial" w:cs="Arial"/>
          <w:color w:val="000000" w:themeColor="text1"/>
          <w:szCs w:val="24"/>
        </w:rPr>
      </w:pPr>
      <w:r w:rsidRPr="000E01AE">
        <w:rPr>
          <w:b/>
          <w:i/>
          <w:color w:val="000000" w:themeColor="text1"/>
          <w:sz w:val="21"/>
          <w:szCs w:val="21"/>
        </w:rPr>
        <w:t xml:space="preserve"> </w:t>
      </w:r>
    </w:p>
    <w:p w14:paraId="5B237743" w14:textId="1F83C62D" w:rsidR="00E546A8" w:rsidRPr="00DC1689" w:rsidRDefault="00000000" w:rsidP="007B00DB">
      <w:pPr>
        <w:suppressAutoHyphens w:val="0"/>
        <w:autoSpaceDE w:val="0"/>
        <w:ind w:left="2694" w:hanging="2694"/>
        <w:rPr>
          <w:rFonts w:ascii="Arial" w:hAnsi="Arial" w:cs="Arial"/>
          <w:b/>
          <w:bCs/>
          <w:color w:val="000000" w:themeColor="text1"/>
          <w:lang w:eastAsia="pl-PL"/>
        </w:rPr>
      </w:pPr>
      <w:r w:rsidRPr="000E01AE">
        <w:rPr>
          <w:rFonts w:ascii="Arial" w:hAnsi="Arial" w:cs="Arial"/>
          <w:color w:val="000000" w:themeColor="text1"/>
        </w:rPr>
        <w:t xml:space="preserve">Przedmiot </w:t>
      </w:r>
      <w:r w:rsidRPr="00DC1689">
        <w:rPr>
          <w:rFonts w:ascii="Arial" w:hAnsi="Arial" w:cs="Arial"/>
          <w:color w:val="000000" w:themeColor="text1"/>
        </w:rPr>
        <w:t>zamówienia:</w:t>
      </w:r>
      <w:bookmarkStart w:id="0" w:name="_Hlk200712466"/>
      <w:r w:rsidR="00EA791C" w:rsidRPr="00DC1689">
        <w:rPr>
          <w:rFonts w:ascii="Arial" w:eastAsia="Noto Serif CJK SC" w:hAnsi="Arial" w:cs="Arial"/>
          <w:b/>
          <w:bCs/>
          <w:color w:val="000000" w:themeColor="text1"/>
        </w:rPr>
        <w:t xml:space="preserve"> „</w:t>
      </w:r>
      <w:r w:rsidR="005B7A22" w:rsidRPr="00DC1689">
        <w:rPr>
          <w:rFonts w:ascii="Arial" w:hAnsi="Arial" w:cs="Arial"/>
          <w:b/>
          <w:bCs/>
          <w:color w:val="000000" w:themeColor="text1"/>
        </w:rPr>
        <w:t>Budowa przydomowych oczyszczalni ścieków w Gminie Podegrodzie</w:t>
      </w:r>
      <w:r w:rsidR="00736454" w:rsidRPr="00DC1689">
        <w:rPr>
          <w:rFonts w:ascii="Arial" w:hAnsi="Arial" w:cs="Arial"/>
          <w:b/>
          <w:bCs/>
          <w:color w:val="000000" w:themeColor="text1"/>
        </w:rPr>
        <w:t xml:space="preserve"> (</w:t>
      </w:r>
      <w:r w:rsidR="000B0AF8" w:rsidRPr="00DC1689">
        <w:rPr>
          <w:rFonts w:ascii="Arial" w:hAnsi="Arial" w:cs="Arial"/>
          <w:b/>
          <w:bCs/>
          <w:color w:val="000000" w:themeColor="text1"/>
        </w:rPr>
        <w:t xml:space="preserve">w </w:t>
      </w:r>
      <w:r w:rsidR="00736454" w:rsidRPr="00DC1689">
        <w:rPr>
          <w:rFonts w:ascii="Arial" w:hAnsi="Arial" w:cs="Arial"/>
          <w:b/>
          <w:bCs/>
          <w:color w:val="000000" w:themeColor="text1"/>
        </w:rPr>
        <w:t>systemie zaprojektuj i wybuduj)</w:t>
      </w:r>
      <w:r w:rsidRPr="00DC1689">
        <w:rPr>
          <w:rFonts w:ascii="Arial" w:hAnsi="Arial" w:cs="Arial"/>
          <w:b/>
          <w:bCs/>
          <w:color w:val="000000" w:themeColor="text1"/>
        </w:rPr>
        <w:t>”</w:t>
      </w:r>
    </w:p>
    <w:p w14:paraId="7AA32E9D" w14:textId="77777777" w:rsidR="00E546A8" w:rsidRPr="000E01AE" w:rsidRDefault="00E546A8">
      <w:pPr>
        <w:suppressAutoHyphens w:val="0"/>
        <w:autoSpaceDE w:val="0"/>
        <w:ind w:left="2694"/>
        <w:rPr>
          <w:rFonts w:ascii="Arial" w:hAnsi="Arial" w:cs="Arial"/>
          <w:b/>
          <w:bCs/>
          <w:color w:val="000000" w:themeColor="text1"/>
          <w:lang w:eastAsia="pl-PL"/>
        </w:rPr>
      </w:pPr>
    </w:p>
    <w:p w14:paraId="61402C60" w14:textId="77777777" w:rsidR="00E546A8" w:rsidRPr="000E01AE" w:rsidRDefault="00E546A8">
      <w:pPr>
        <w:pStyle w:val="Standard"/>
        <w:ind w:left="2977" w:hanging="2977"/>
        <w:rPr>
          <w:rFonts w:ascii="Arial" w:hAnsi="Arial" w:cs="Arial"/>
          <w:b/>
          <w:bCs/>
          <w:color w:val="000000" w:themeColor="text1"/>
          <w:szCs w:val="24"/>
          <w:lang w:eastAsia="pl-PL"/>
        </w:rPr>
      </w:pPr>
    </w:p>
    <w:p w14:paraId="75F35C14" w14:textId="77777777" w:rsidR="00E546A8" w:rsidRPr="000E01AE" w:rsidRDefault="00E546A8">
      <w:pPr>
        <w:pStyle w:val="Standard"/>
        <w:ind w:left="2552"/>
        <w:rPr>
          <w:rFonts w:ascii="Arial" w:eastAsia="Times New Roman" w:hAnsi="Arial" w:cs="Arial"/>
          <w:b/>
          <w:bCs/>
          <w:color w:val="000000" w:themeColor="text1"/>
          <w:kern w:val="0"/>
          <w:szCs w:val="24"/>
          <w:lang w:bidi="hi-IN"/>
        </w:rPr>
      </w:pPr>
    </w:p>
    <w:bookmarkEnd w:id="0"/>
    <w:p w14:paraId="1420591D" w14:textId="77777777" w:rsidR="00E546A8" w:rsidRPr="000E01AE" w:rsidRDefault="00E546A8">
      <w:pPr>
        <w:pStyle w:val="Standard"/>
        <w:tabs>
          <w:tab w:val="left" w:pos="2127"/>
        </w:tabs>
        <w:jc w:val="both"/>
        <w:rPr>
          <w:rFonts w:ascii="Arial" w:eastAsia="Times New Roman" w:hAnsi="Arial" w:cs="Arial"/>
          <w:b/>
          <w:bCs/>
          <w:color w:val="000000" w:themeColor="text1"/>
          <w:kern w:val="0"/>
          <w:szCs w:val="24"/>
          <w:lang w:bidi="hi-IN"/>
        </w:rPr>
      </w:pPr>
    </w:p>
    <w:p w14:paraId="38076C1A" w14:textId="77777777" w:rsidR="00E546A8" w:rsidRPr="000E01AE" w:rsidRDefault="00000000">
      <w:pPr>
        <w:pStyle w:val="Lista"/>
        <w:spacing w:line="360" w:lineRule="auto"/>
        <w:ind w:left="2552" w:hanging="2552"/>
        <w:rPr>
          <w:rFonts w:ascii="Arial" w:hAnsi="Arial" w:cs="Arial"/>
          <w:b/>
          <w:color w:val="000000" w:themeColor="text1"/>
          <w:szCs w:val="24"/>
        </w:rPr>
      </w:pPr>
      <w:r w:rsidRPr="000E01AE">
        <w:rPr>
          <w:rFonts w:ascii="Arial" w:hAnsi="Arial" w:cs="Arial"/>
          <w:color w:val="000000" w:themeColor="text1"/>
          <w:szCs w:val="24"/>
        </w:rPr>
        <w:t xml:space="preserve">Rodzaj zamówienia: </w:t>
      </w:r>
      <w:r w:rsidRPr="000E01AE">
        <w:rPr>
          <w:rFonts w:ascii="Arial" w:hAnsi="Arial" w:cs="Arial"/>
          <w:b/>
          <w:color w:val="000000" w:themeColor="text1"/>
          <w:szCs w:val="24"/>
        </w:rPr>
        <w:t>robota budowlana</w:t>
      </w:r>
    </w:p>
    <w:p w14:paraId="0FCAEEA0" w14:textId="77777777" w:rsidR="00E546A8" w:rsidRPr="000E01AE" w:rsidRDefault="00E546A8">
      <w:pPr>
        <w:pStyle w:val="Lista"/>
        <w:tabs>
          <w:tab w:val="left" w:pos="0"/>
          <w:tab w:val="left" w:pos="2127"/>
          <w:tab w:val="left" w:pos="2410"/>
        </w:tabs>
        <w:spacing w:line="360" w:lineRule="auto"/>
        <w:ind w:left="0" w:firstLine="0"/>
        <w:contextualSpacing/>
        <w:rPr>
          <w:rFonts w:ascii="Arial" w:hAnsi="Arial" w:cs="Arial"/>
          <w:b/>
          <w:color w:val="000000" w:themeColor="text1"/>
          <w:szCs w:val="24"/>
        </w:rPr>
      </w:pPr>
    </w:p>
    <w:p w14:paraId="7731270B" w14:textId="77777777" w:rsidR="00E546A8" w:rsidRPr="000E01AE" w:rsidRDefault="00000000">
      <w:pPr>
        <w:pStyle w:val="Lista"/>
        <w:tabs>
          <w:tab w:val="left" w:pos="2127"/>
          <w:tab w:val="left" w:pos="2410"/>
        </w:tabs>
        <w:spacing w:line="360" w:lineRule="auto"/>
        <w:ind w:left="2127" w:hanging="2127"/>
        <w:contextualSpacing/>
        <w:rPr>
          <w:color w:val="000000" w:themeColor="text1"/>
        </w:rPr>
      </w:pPr>
      <w:r w:rsidRPr="000E01AE">
        <w:rPr>
          <w:rFonts w:ascii="Arial" w:hAnsi="Arial" w:cs="Arial"/>
          <w:color w:val="000000" w:themeColor="text1"/>
          <w:szCs w:val="24"/>
        </w:rPr>
        <w:t>Forma zamówienia:</w:t>
      </w:r>
      <w:r w:rsidRPr="000E01AE">
        <w:rPr>
          <w:rFonts w:ascii="Arial" w:hAnsi="Arial" w:cs="Arial"/>
          <w:color w:val="000000" w:themeColor="text1"/>
          <w:szCs w:val="24"/>
        </w:rPr>
        <w:tab/>
      </w:r>
      <w:r w:rsidRPr="000E01AE">
        <w:rPr>
          <w:rFonts w:ascii="Arial" w:hAnsi="Arial" w:cs="Arial"/>
          <w:b/>
          <w:color w:val="000000" w:themeColor="text1"/>
          <w:szCs w:val="24"/>
        </w:rPr>
        <w:t xml:space="preserve">tryb podstawowy na podstawie art. 275 pkt. 1 </w:t>
      </w:r>
    </w:p>
    <w:p w14:paraId="33B3D6AB" w14:textId="77777777" w:rsidR="00E546A8" w:rsidRPr="000E01AE" w:rsidRDefault="00E546A8">
      <w:pPr>
        <w:pStyle w:val="Lista"/>
        <w:spacing w:line="360" w:lineRule="auto"/>
        <w:ind w:left="0" w:firstLine="0"/>
        <w:contextualSpacing/>
        <w:jc w:val="both"/>
        <w:rPr>
          <w:rFonts w:ascii="Arial" w:hAnsi="Arial" w:cs="Arial"/>
          <w:b/>
          <w:color w:val="000000" w:themeColor="text1"/>
          <w:szCs w:val="24"/>
        </w:rPr>
      </w:pPr>
    </w:p>
    <w:p w14:paraId="153F39C3" w14:textId="77777777" w:rsidR="00E546A8" w:rsidRPr="000E01AE" w:rsidRDefault="00E546A8">
      <w:pPr>
        <w:pStyle w:val="Lista"/>
        <w:ind w:left="2410" w:firstLine="0"/>
        <w:contextualSpacing/>
        <w:jc w:val="both"/>
        <w:rPr>
          <w:rFonts w:ascii="Arial" w:hAnsi="Arial" w:cs="Arial"/>
          <w:b/>
          <w:color w:val="000000" w:themeColor="text1"/>
          <w:szCs w:val="24"/>
        </w:rPr>
      </w:pPr>
    </w:p>
    <w:p w14:paraId="3597A6F0" w14:textId="77777777" w:rsidR="00E546A8" w:rsidRPr="000E01AE" w:rsidRDefault="00E546A8">
      <w:pPr>
        <w:pStyle w:val="Lista"/>
        <w:ind w:left="0" w:firstLine="0"/>
        <w:rPr>
          <w:rFonts w:ascii="Arial" w:hAnsi="Arial" w:cs="Arial"/>
          <w:b/>
          <w:color w:val="000000" w:themeColor="text1"/>
          <w:szCs w:val="24"/>
        </w:rPr>
      </w:pPr>
    </w:p>
    <w:p w14:paraId="15EC0867" w14:textId="77777777" w:rsidR="00E546A8" w:rsidRPr="000E01AE" w:rsidRDefault="00E546A8">
      <w:pPr>
        <w:pStyle w:val="Lista"/>
        <w:ind w:left="0" w:firstLine="0"/>
        <w:rPr>
          <w:rFonts w:ascii="Arial" w:hAnsi="Arial" w:cs="Arial"/>
          <w:color w:val="000000" w:themeColor="text1"/>
          <w:szCs w:val="24"/>
        </w:rPr>
      </w:pPr>
    </w:p>
    <w:p w14:paraId="1B0B0846" w14:textId="77777777" w:rsidR="00E546A8" w:rsidRPr="000E01AE" w:rsidRDefault="00E546A8">
      <w:pPr>
        <w:pStyle w:val="Lista"/>
        <w:ind w:left="0" w:firstLine="0"/>
        <w:rPr>
          <w:rFonts w:ascii="Arial" w:hAnsi="Arial" w:cs="Arial"/>
          <w:color w:val="000000" w:themeColor="text1"/>
          <w:szCs w:val="24"/>
        </w:rPr>
      </w:pPr>
    </w:p>
    <w:p w14:paraId="11492965" w14:textId="77777777" w:rsidR="00E546A8" w:rsidRPr="000E01AE" w:rsidRDefault="00E546A8">
      <w:pPr>
        <w:pStyle w:val="Lista"/>
        <w:ind w:left="0" w:firstLine="0"/>
        <w:rPr>
          <w:rFonts w:ascii="Arial" w:hAnsi="Arial" w:cs="Arial"/>
          <w:color w:val="000000" w:themeColor="text1"/>
          <w:szCs w:val="24"/>
        </w:rPr>
      </w:pPr>
    </w:p>
    <w:p w14:paraId="3EC5B180" w14:textId="77777777" w:rsidR="00E546A8" w:rsidRPr="000E01AE" w:rsidRDefault="00E546A8">
      <w:pPr>
        <w:pStyle w:val="Lista"/>
        <w:ind w:left="0" w:firstLine="0"/>
        <w:rPr>
          <w:rFonts w:ascii="Arial" w:hAnsi="Arial" w:cs="Arial"/>
          <w:color w:val="000000" w:themeColor="text1"/>
          <w:szCs w:val="24"/>
        </w:rPr>
      </w:pPr>
    </w:p>
    <w:p w14:paraId="413762FA" w14:textId="77777777" w:rsidR="00E546A8" w:rsidRPr="000E01AE" w:rsidRDefault="00E546A8">
      <w:pPr>
        <w:pStyle w:val="Lista"/>
        <w:ind w:left="0" w:firstLine="0"/>
        <w:rPr>
          <w:rFonts w:ascii="Arial" w:hAnsi="Arial" w:cs="Arial"/>
          <w:color w:val="000000" w:themeColor="text1"/>
          <w:szCs w:val="24"/>
        </w:rPr>
      </w:pPr>
    </w:p>
    <w:p w14:paraId="04DCE4BE" w14:textId="77777777" w:rsidR="00E546A8" w:rsidRPr="000E01AE" w:rsidRDefault="00E546A8">
      <w:pPr>
        <w:pStyle w:val="Lista"/>
        <w:ind w:left="0" w:firstLine="0"/>
        <w:rPr>
          <w:rFonts w:ascii="Arial" w:hAnsi="Arial" w:cs="Arial"/>
          <w:color w:val="000000" w:themeColor="text1"/>
          <w:szCs w:val="24"/>
        </w:rPr>
      </w:pPr>
    </w:p>
    <w:p w14:paraId="29401149" w14:textId="77777777" w:rsidR="00E546A8" w:rsidRPr="000E01AE" w:rsidRDefault="00E546A8">
      <w:pPr>
        <w:pStyle w:val="Lista"/>
        <w:ind w:left="0" w:firstLine="0"/>
        <w:rPr>
          <w:rFonts w:ascii="Arial" w:hAnsi="Arial" w:cs="Arial"/>
          <w:color w:val="000000" w:themeColor="text1"/>
          <w:szCs w:val="24"/>
        </w:rPr>
      </w:pPr>
    </w:p>
    <w:p w14:paraId="19E3E335" w14:textId="77777777" w:rsidR="00E546A8" w:rsidRPr="000E01AE" w:rsidRDefault="00E546A8">
      <w:pPr>
        <w:pStyle w:val="Lista"/>
        <w:ind w:left="0" w:firstLine="0"/>
        <w:rPr>
          <w:rFonts w:ascii="Arial" w:hAnsi="Arial" w:cs="Arial"/>
          <w:color w:val="000000" w:themeColor="text1"/>
          <w:szCs w:val="24"/>
        </w:rPr>
      </w:pPr>
    </w:p>
    <w:p w14:paraId="569018E2" w14:textId="77777777" w:rsidR="00E546A8" w:rsidRPr="000E01AE" w:rsidRDefault="00E546A8">
      <w:pPr>
        <w:pStyle w:val="Lista"/>
        <w:ind w:left="0" w:firstLine="0"/>
        <w:rPr>
          <w:rFonts w:ascii="Arial" w:hAnsi="Arial" w:cs="Arial"/>
          <w:color w:val="000000" w:themeColor="text1"/>
          <w:szCs w:val="24"/>
        </w:rPr>
      </w:pPr>
    </w:p>
    <w:p w14:paraId="71176B84" w14:textId="77777777" w:rsidR="00E546A8" w:rsidRPr="000E01AE" w:rsidRDefault="00E546A8">
      <w:pPr>
        <w:pStyle w:val="Lista"/>
        <w:ind w:left="0" w:firstLine="0"/>
        <w:rPr>
          <w:rFonts w:ascii="Arial" w:hAnsi="Arial" w:cs="Arial"/>
          <w:color w:val="000000" w:themeColor="text1"/>
          <w:szCs w:val="24"/>
        </w:rPr>
      </w:pPr>
    </w:p>
    <w:p w14:paraId="2A84A9DB" w14:textId="77777777" w:rsidR="00E546A8" w:rsidRPr="000E01AE" w:rsidRDefault="00E546A8">
      <w:pPr>
        <w:pStyle w:val="Lista"/>
        <w:ind w:left="0" w:firstLine="0"/>
        <w:rPr>
          <w:rFonts w:ascii="Arial" w:hAnsi="Arial" w:cs="Arial"/>
          <w:color w:val="000000" w:themeColor="text1"/>
          <w:szCs w:val="24"/>
        </w:rPr>
      </w:pPr>
    </w:p>
    <w:p w14:paraId="3E74F69F" w14:textId="77777777" w:rsidR="00E546A8" w:rsidRPr="000E01AE" w:rsidRDefault="00E546A8">
      <w:pPr>
        <w:pStyle w:val="Lista"/>
        <w:ind w:left="0" w:firstLine="0"/>
        <w:rPr>
          <w:rFonts w:ascii="Arial" w:hAnsi="Arial" w:cs="Arial"/>
          <w:color w:val="000000" w:themeColor="text1"/>
          <w:szCs w:val="24"/>
        </w:rPr>
      </w:pPr>
    </w:p>
    <w:p w14:paraId="28261737" w14:textId="77777777" w:rsidR="00E546A8" w:rsidRPr="000E01AE" w:rsidRDefault="00E546A8">
      <w:pPr>
        <w:pStyle w:val="Lista"/>
        <w:ind w:left="0" w:firstLine="0"/>
        <w:rPr>
          <w:rFonts w:ascii="Arial" w:hAnsi="Arial" w:cs="Arial"/>
          <w:color w:val="000000" w:themeColor="text1"/>
          <w:szCs w:val="24"/>
        </w:rPr>
      </w:pPr>
    </w:p>
    <w:p w14:paraId="58557092" w14:textId="77777777" w:rsidR="00CD6C86" w:rsidRPr="000E01AE" w:rsidRDefault="00CD6C86">
      <w:pPr>
        <w:pStyle w:val="Lista"/>
        <w:ind w:left="0" w:firstLine="0"/>
        <w:rPr>
          <w:rFonts w:ascii="Arial" w:hAnsi="Arial" w:cs="Arial"/>
          <w:color w:val="000000" w:themeColor="text1"/>
          <w:szCs w:val="24"/>
        </w:rPr>
      </w:pPr>
    </w:p>
    <w:p w14:paraId="60CC77D7" w14:textId="77777777" w:rsidR="00CD6C86" w:rsidRPr="000E01AE" w:rsidRDefault="00CD6C86">
      <w:pPr>
        <w:pStyle w:val="Lista"/>
        <w:ind w:left="0" w:firstLine="0"/>
        <w:rPr>
          <w:rFonts w:ascii="Arial" w:hAnsi="Arial" w:cs="Arial"/>
          <w:color w:val="000000" w:themeColor="text1"/>
          <w:szCs w:val="24"/>
        </w:rPr>
      </w:pPr>
    </w:p>
    <w:p w14:paraId="4BB04D13" w14:textId="77777777" w:rsidR="00E546A8" w:rsidRPr="000E01AE" w:rsidRDefault="00E546A8">
      <w:pPr>
        <w:pStyle w:val="Lista"/>
        <w:ind w:left="0" w:firstLine="0"/>
        <w:rPr>
          <w:rFonts w:ascii="Arial" w:hAnsi="Arial" w:cs="Arial"/>
          <w:color w:val="000000" w:themeColor="text1"/>
          <w:szCs w:val="24"/>
        </w:rPr>
      </w:pPr>
    </w:p>
    <w:p w14:paraId="4589A23A" w14:textId="77777777" w:rsidR="00E546A8" w:rsidRPr="000E01AE" w:rsidRDefault="00E546A8">
      <w:pPr>
        <w:pStyle w:val="Lista"/>
        <w:ind w:left="0" w:firstLine="0"/>
        <w:rPr>
          <w:rFonts w:ascii="Arial" w:hAnsi="Arial" w:cs="Arial"/>
          <w:color w:val="000000" w:themeColor="text1"/>
          <w:szCs w:val="24"/>
        </w:rPr>
      </w:pPr>
    </w:p>
    <w:p w14:paraId="4C215A1F" w14:textId="77777777" w:rsidR="00E546A8" w:rsidRPr="000E01AE" w:rsidRDefault="00E546A8">
      <w:pPr>
        <w:pStyle w:val="Lista"/>
        <w:ind w:left="0" w:firstLine="0"/>
        <w:rPr>
          <w:rFonts w:ascii="Arial" w:hAnsi="Arial" w:cs="Arial"/>
          <w:color w:val="000000" w:themeColor="text1"/>
          <w:szCs w:val="24"/>
        </w:rPr>
      </w:pPr>
    </w:p>
    <w:p w14:paraId="368B22F1" w14:textId="77777777" w:rsidR="00E546A8" w:rsidRPr="000E01AE" w:rsidRDefault="00000000">
      <w:pPr>
        <w:pStyle w:val="Lista"/>
        <w:ind w:left="0" w:firstLine="0"/>
        <w:rPr>
          <w:color w:val="000000" w:themeColor="text1"/>
        </w:rPr>
      </w:pPr>
      <w:r w:rsidRPr="000E01AE">
        <w:rPr>
          <w:rFonts w:ascii="Arial" w:hAnsi="Arial" w:cs="Arial"/>
          <w:color w:val="000000" w:themeColor="text1"/>
          <w:szCs w:val="24"/>
        </w:rPr>
        <w:t>SWZ sporządził: .................................................................</w:t>
      </w:r>
    </w:p>
    <w:p w14:paraId="12C83C90" w14:textId="77777777" w:rsidR="00E546A8" w:rsidRPr="000E01AE" w:rsidRDefault="00000000">
      <w:pPr>
        <w:pStyle w:val="Lista"/>
        <w:tabs>
          <w:tab w:val="center" w:pos="5616"/>
        </w:tabs>
        <w:ind w:left="2835" w:hanging="675"/>
        <w:rPr>
          <w:rFonts w:ascii="Arial" w:hAnsi="Arial" w:cs="Arial"/>
          <w:color w:val="000000" w:themeColor="text1"/>
          <w:szCs w:val="24"/>
        </w:rPr>
      </w:pPr>
      <w:r w:rsidRPr="000E01AE">
        <w:rPr>
          <w:rFonts w:ascii="Arial" w:hAnsi="Arial" w:cs="Arial"/>
          <w:color w:val="000000" w:themeColor="text1"/>
          <w:szCs w:val="24"/>
        </w:rPr>
        <w:t>data i podpis</w:t>
      </w:r>
    </w:p>
    <w:p w14:paraId="26C81EF4" w14:textId="77777777" w:rsidR="00E546A8" w:rsidRPr="000E01AE" w:rsidRDefault="00E546A8">
      <w:pPr>
        <w:pStyle w:val="Lista"/>
        <w:ind w:left="0" w:firstLine="0"/>
        <w:rPr>
          <w:rFonts w:ascii="Arial" w:hAnsi="Arial" w:cs="Arial"/>
          <w:color w:val="000000" w:themeColor="text1"/>
          <w:szCs w:val="24"/>
        </w:rPr>
      </w:pPr>
    </w:p>
    <w:p w14:paraId="66584AC8" w14:textId="77777777" w:rsidR="00E546A8" w:rsidRPr="000E01AE" w:rsidRDefault="00E546A8">
      <w:pPr>
        <w:pStyle w:val="Lista"/>
        <w:ind w:left="0" w:firstLine="0"/>
        <w:rPr>
          <w:rFonts w:ascii="Arial" w:hAnsi="Arial" w:cs="Arial"/>
          <w:color w:val="000000" w:themeColor="text1"/>
          <w:szCs w:val="24"/>
        </w:rPr>
      </w:pPr>
    </w:p>
    <w:p w14:paraId="6439DA2F" w14:textId="77777777" w:rsidR="00E546A8" w:rsidRPr="000E01AE" w:rsidRDefault="00E546A8">
      <w:pPr>
        <w:pStyle w:val="Lista"/>
        <w:ind w:left="0" w:firstLine="0"/>
        <w:rPr>
          <w:rFonts w:ascii="Arial" w:hAnsi="Arial" w:cs="Arial"/>
          <w:color w:val="000000" w:themeColor="text1"/>
          <w:szCs w:val="24"/>
        </w:rPr>
      </w:pPr>
    </w:p>
    <w:p w14:paraId="1A741CC3" w14:textId="77777777" w:rsidR="00E546A8" w:rsidRPr="000E01AE" w:rsidRDefault="00E546A8">
      <w:pPr>
        <w:pStyle w:val="Lista"/>
        <w:ind w:left="0" w:firstLine="0"/>
        <w:rPr>
          <w:rFonts w:ascii="Arial" w:hAnsi="Arial" w:cs="Arial"/>
          <w:color w:val="000000" w:themeColor="text1"/>
          <w:szCs w:val="24"/>
        </w:rPr>
      </w:pPr>
    </w:p>
    <w:p w14:paraId="73801697" w14:textId="77777777" w:rsidR="00E546A8" w:rsidRPr="000E01AE" w:rsidRDefault="00000000">
      <w:pPr>
        <w:pStyle w:val="Lista"/>
        <w:ind w:left="0" w:firstLine="0"/>
        <w:rPr>
          <w:rFonts w:ascii="Arial" w:hAnsi="Arial" w:cs="Arial"/>
          <w:color w:val="000000" w:themeColor="text1"/>
          <w:szCs w:val="24"/>
        </w:rPr>
      </w:pPr>
      <w:r w:rsidRPr="000E01AE">
        <w:rPr>
          <w:rFonts w:ascii="Arial" w:hAnsi="Arial" w:cs="Arial"/>
          <w:color w:val="000000" w:themeColor="text1"/>
          <w:szCs w:val="24"/>
        </w:rPr>
        <w:t>SWZ zatwierdził:................................................................</w:t>
      </w:r>
    </w:p>
    <w:p w14:paraId="13EF9013" w14:textId="77777777" w:rsidR="00E546A8" w:rsidRPr="000E01AE" w:rsidRDefault="00000000">
      <w:pPr>
        <w:pStyle w:val="Lista"/>
        <w:ind w:left="2835" w:hanging="675"/>
        <w:rPr>
          <w:rFonts w:ascii="Arial" w:hAnsi="Arial" w:cs="Arial"/>
          <w:color w:val="000000" w:themeColor="text1"/>
          <w:szCs w:val="24"/>
        </w:rPr>
      </w:pPr>
      <w:r w:rsidRPr="000E01AE">
        <w:rPr>
          <w:rFonts w:ascii="Arial" w:hAnsi="Arial" w:cs="Arial"/>
          <w:color w:val="000000" w:themeColor="text1"/>
          <w:szCs w:val="24"/>
        </w:rPr>
        <w:t>data i podpis</w:t>
      </w:r>
    </w:p>
    <w:p w14:paraId="6876EE0F" w14:textId="77777777" w:rsidR="00E546A8" w:rsidRDefault="00E546A8">
      <w:pPr>
        <w:pStyle w:val="Lista"/>
        <w:ind w:left="0" w:firstLine="0"/>
        <w:rPr>
          <w:rFonts w:ascii="Arial" w:hAnsi="Arial" w:cs="Arial"/>
          <w:color w:val="000000" w:themeColor="text1"/>
          <w:szCs w:val="24"/>
        </w:rPr>
      </w:pPr>
    </w:p>
    <w:p w14:paraId="12CCF29C" w14:textId="77777777" w:rsidR="00DA4594" w:rsidRDefault="00DA4594">
      <w:pPr>
        <w:pStyle w:val="Lista"/>
        <w:ind w:left="0" w:firstLine="0"/>
        <w:rPr>
          <w:rFonts w:ascii="Arial" w:hAnsi="Arial" w:cs="Arial"/>
          <w:color w:val="000000" w:themeColor="text1"/>
          <w:szCs w:val="24"/>
        </w:rPr>
      </w:pPr>
    </w:p>
    <w:p w14:paraId="7593BD1D" w14:textId="77777777" w:rsidR="00DA4594" w:rsidRPr="000E01AE" w:rsidRDefault="00DA4594">
      <w:pPr>
        <w:pStyle w:val="Lista"/>
        <w:ind w:left="0" w:firstLine="0"/>
        <w:rPr>
          <w:rFonts w:ascii="Arial" w:hAnsi="Arial" w:cs="Arial"/>
          <w:color w:val="000000" w:themeColor="text1"/>
          <w:szCs w:val="24"/>
        </w:rPr>
      </w:pPr>
    </w:p>
    <w:p w14:paraId="0670E4CE" w14:textId="77777777" w:rsidR="00E546A8" w:rsidRPr="000E01AE" w:rsidRDefault="00000000" w:rsidP="00CA0390">
      <w:pPr>
        <w:widowControl w:val="0"/>
        <w:numPr>
          <w:ilvl w:val="0"/>
          <w:numId w:val="3"/>
        </w:numPr>
        <w:tabs>
          <w:tab w:val="left" w:pos="397"/>
        </w:tabs>
        <w:spacing w:before="120" w:after="120" w:line="360" w:lineRule="auto"/>
        <w:rPr>
          <w:rFonts w:ascii="Arial" w:hAnsi="Arial" w:cs="Arial"/>
          <w:color w:val="000000" w:themeColor="text1"/>
          <w:sz w:val="28"/>
          <w:szCs w:val="28"/>
        </w:rPr>
      </w:pPr>
      <w:r w:rsidRPr="000E01AE">
        <w:rPr>
          <w:rFonts w:ascii="Arial" w:hAnsi="Arial" w:cs="Arial"/>
          <w:b/>
          <w:bCs/>
          <w:color w:val="000000" w:themeColor="text1"/>
          <w:sz w:val="28"/>
          <w:szCs w:val="28"/>
        </w:rPr>
        <w:lastRenderedPageBreak/>
        <w:t>Nazwa oraz adres zamawiającego, numer telefonu, adres poczty elektronicznej i adres strony internetowej prowadzonego postępowania</w:t>
      </w:r>
      <w:r w:rsidRPr="000E01AE">
        <w:rPr>
          <w:rFonts w:ascii="Arial" w:hAnsi="Arial" w:cs="Arial"/>
          <w:b/>
          <w:color w:val="000000" w:themeColor="text1"/>
          <w:sz w:val="28"/>
          <w:szCs w:val="28"/>
        </w:rPr>
        <w:t>:</w:t>
      </w:r>
    </w:p>
    <w:p w14:paraId="3406620B" w14:textId="77777777" w:rsidR="00E546A8" w:rsidRPr="000E01AE" w:rsidRDefault="00000000">
      <w:pPr>
        <w:widowControl w:val="0"/>
        <w:tabs>
          <w:tab w:val="left" w:pos="794"/>
        </w:tabs>
        <w:spacing w:line="360" w:lineRule="auto"/>
        <w:ind w:left="397"/>
        <w:rPr>
          <w:rFonts w:ascii="Arial" w:hAnsi="Arial" w:cs="Arial"/>
          <w:color w:val="000000" w:themeColor="text1"/>
        </w:rPr>
      </w:pPr>
      <w:r w:rsidRPr="000E01AE">
        <w:rPr>
          <w:rFonts w:ascii="Arial" w:hAnsi="Arial" w:cs="Arial"/>
          <w:color w:val="000000" w:themeColor="text1"/>
        </w:rPr>
        <w:t>Gmina Podegrodzie </w:t>
      </w:r>
    </w:p>
    <w:p w14:paraId="73EC041A" w14:textId="77777777" w:rsidR="00E546A8" w:rsidRPr="000E01AE" w:rsidRDefault="00000000">
      <w:pPr>
        <w:widowControl w:val="0"/>
        <w:tabs>
          <w:tab w:val="left" w:pos="794"/>
        </w:tabs>
        <w:spacing w:line="360" w:lineRule="auto"/>
        <w:ind w:left="397"/>
        <w:rPr>
          <w:rFonts w:ascii="Arial" w:hAnsi="Arial" w:cs="Arial"/>
          <w:color w:val="000000" w:themeColor="text1"/>
        </w:rPr>
      </w:pPr>
      <w:r w:rsidRPr="000E01AE">
        <w:rPr>
          <w:rFonts w:ascii="Arial" w:hAnsi="Arial" w:cs="Arial"/>
          <w:color w:val="000000" w:themeColor="text1"/>
        </w:rPr>
        <w:t>Podegrodzie 248</w:t>
      </w:r>
    </w:p>
    <w:p w14:paraId="40665DEB" w14:textId="77777777" w:rsidR="00E546A8" w:rsidRPr="000E01AE" w:rsidRDefault="00000000">
      <w:pPr>
        <w:widowControl w:val="0"/>
        <w:tabs>
          <w:tab w:val="left" w:pos="794"/>
        </w:tabs>
        <w:spacing w:line="360" w:lineRule="auto"/>
        <w:ind w:left="397"/>
        <w:rPr>
          <w:rFonts w:ascii="Arial" w:hAnsi="Arial" w:cs="Arial"/>
          <w:color w:val="000000" w:themeColor="text1"/>
        </w:rPr>
      </w:pPr>
      <w:r w:rsidRPr="000E01AE">
        <w:rPr>
          <w:rFonts w:ascii="Arial" w:hAnsi="Arial" w:cs="Arial"/>
          <w:color w:val="000000" w:themeColor="text1"/>
        </w:rPr>
        <w:t>33-386 Podegrodzie</w:t>
      </w:r>
    </w:p>
    <w:p w14:paraId="322DDF9B" w14:textId="77777777" w:rsidR="00E546A8" w:rsidRPr="000E01AE" w:rsidRDefault="00000000">
      <w:pPr>
        <w:widowControl w:val="0"/>
        <w:tabs>
          <w:tab w:val="left" w:pos="794"/>
        </w:tabs>
        <w:spacing w:line="360" w:lineRule="auto"/>
        <w:ind w:left="397"/>
        <w:rPr>
          <w:color w:val="000000" w:themeColor="text1"/>
        </w:rPr>
      </w:pPr>
      <w:r w:rsidRPr="000E01AE">
        <w:rPr>
          <w:rFonts w:ascii="Arial" w:hAnsi="Arial" w:cs="Arial"/>
          <w:bCs/>
          <w:color w:val="000000" w:themeColor="text1"/>
        </w:rPr>
        <w:t xml:space="preserve">tel. (0-18) 445-90-33 </w:t>
      </w:r>
    </w:p>
    <w:p w14:paraId="24E811FB" w14:textId="77777777" w:rsidR="00E546A8" w:rsidRPr="000E01AE" w:rsidRDefault="00000000">
      <w:pPr>
        <w:widowControl w:val="0"/>
        <w:tabs>
          <w:tab w:val="left" w:pos="794"/>
        </w:tabs>
        <w:spacing w:line="480" w:lineRule="auto"/>
        <w:ind w:left="397"/>
        <w:rPr>
          <w:rFonts w:ascii="Arial" w:hAnsi="Arial" w:cs="Arial"/>
          <w:bCs/>
          <w:color w:val="000000" w:themeColor="text1"/>
        </w:rPr>
      </w:pPr>
      <w:r w:rsidRPr="000E01AE">
        <w:rPr>
          <w:rFonts w:ascii="Arial" w:hAnsi="Arial" w:cs="Arial"/>
          <w:bCs/>
          <w:color w:val="000000" w:themeColor="text1"/>
        </w:rPr>
        <w:t xml:space="preserve">e-mail: </w:t>
      </w:r>
      <w:hyperlink r:id="rId8">
        <w:r w:rsidR="00E546A8" w:rsidRPr="000E01AE">
          <w:rPr>
            <w:rStyle w:val="Hipercze"/>
            <w:rFonts w:ascii="Arial" w:hAnsi="Arial" w:cs="Arial"/>
            <w:bCs/>
            <w:color w:val="000000" w:themeColor="text1"/>
            <w:lang w:val="de-DE"/>
          </w:rPr>
          <w:t>przetargi@podegrodzie.pl</w:t>
        </w:r>
      </w:hyperlink>
    </w:p>
    <w:p w14:paraId="76068766" w14:textId="77777777" w:rsidR="00E546A8" w:rsidRPr="000E01AE" w:rsidRDefault="00E546A8">
      <w:pPr>
        <w:widowControl w:val="0"/>
        <w:tabs>
          <w:tab w:val="left" w:pos="794"/>
        </w:tabs>
        <w:ind w:left="397"/>
        <w:rPr>
          <w:rFonts w:ascii="Arial" w:hAnsi="Arial" w:cs="Arial"/>
          <w:bCs/>
          <w:color w:val="000000" w:themeColor="text1"/>
        </w:rPr>
      </w:pPr>
    </w:p>
    <w:p w14:paraId="73853D40" w14:textId="77777777" w:rsidR="00E546A8" w:rsidRPr="000E01AE" w:rsidRDefault="00000000">
      <w:pPr>
        <w:widowControl w:val="0"/>
        <w:numPr>
          <w:ilvl w:val="0"/>
          <w:numId w:val="3"/>
        </w:numPr>
        <w:tabs>
          <w:tab w:val="left" w:pos="397"/>
        </w:tabs>
        <w:spacing w:line="360" w:lineRule="auto"/>
        <w:rPr>
          <w:rFonts w:ascii="Arial" w:hAnsi="Arial" w:cs="Arial"/>
          <w:color w:val="000000" w:themeColor="text1"/>
          <w:sz w:val="28"/>
          <w:szCs w:val="28"/>
        </w:rPr>
      </w:pPr>
      <w:r w:rsidRPr="000E01AE">
        <w:rPr>
          <w:rFonts w:ascii="Arial" w:hAnsi="Arial" w:cs="Arial"/>
          <w:b/>
          <w:bCs/>
          <w:color w:val="000000" w:themeColor="text1"/>
          <w:sz w:val="28"/>
          <w:szCs w:val="28"/>
        </w:rPr>
        <w:t>Adres strony internetowej, na której udostępniane będą zmiany i wyjaśnienia treści SWZ oraz inne dokumenty zamówienia bezpośrednio związane z postępowaniem o udzielenie zamówienia:</w:t>
      </w:r>
    </w:p>
    <w:p w14:paraId="598BC15A" w14:textId="77777777" w:rsidR="00E546A8" w:rsidRPr="000E01AE" w:rsidRDefault="00E546A8">
      <w:pPr>
        <w:widowControl w:val="0"/>
        <w:spacing w:before="120" w:after="120" w:line="360" w:lineRule="auto"/>
        <w:ind w:left="397"/>
        <w:rPr>
          <w:rStyle w:val="markedcontent"/>
          <w:rFonts w:ascii="Arial" w:hAnsi="Arial" w:cs="Arial"/>
          <w:b/>
          <w:color w:val="000000" w:themeColor="text1"/>
        </w:rPr>
      </w:pPr>
      <w:hyperlink r:id="rId9">
        <w:r w:rsidRPr="000E01AE">
          <w:rPr>
            <w:rStyle w:val="Hipercze"/>
            <w:rFonts w:ascii="Arial" w:hAnsi="Arial" w:cs="Arial"/>
            <w:b/>
            <w:color w:val="000000" w:themeColor="text1"/>
          </w:rPr>
          <w:t>https://ezamowienia.gov.pl</w:t>
        </w:r>
      </w:hyperlink>
    </w:p>
    <w:p w14:paraId="61857255" w14:textId="77777777" w:rsidR="00E546A8" w:rsidRPr="006648EC" w:rsidRDefault="00000000">
      <w:pPr>
        <w:widowControl w:val="0"/>
        <w:spacing w:line="360" w:lineRule="auto"/>
        <w:ind w:left="397"/>
        <w:rPr>
          <w:rFonts w:ascii="Arial" w:hAnsi="Arial" w:cs="Arial"/>
          <w:b/>
          <w:bCs/>
          <w:color w:val="000000" w:themeColor="text1"/>
        </w:rPr>
      </w:pPr>
      <w:r w:rsidRPr="008B20C0">
        <w:rPr>
          <w:rFonts w:ascii="Arial" w:hAnsi="Arial" w:cs="Arial"/>
          <w:color w:val="000000" w:themeColor="text1"/>
          <w:lang w:eastAsia="ko-KR"/>
        </w:rPr>
        <w:t xml:space="preserve">Adres strony internetowej prowadzonego postępowania (link prowadzący </w:t>
      </w:r>
      <w:r w:rsidRPr="006648EC">
        <w:rPr>
          <w:rFonts w:ascii="Arial" w:hAnsi="Arial" w:cs="Arial"/>
          <w:color w:val="000000" w:themeColor="text1"/>
          <w:lang w:eastAsia="ko-KR"/>
        </w:rPr>
        <w:t xml:space="preserve">bezpośrednio do widoku postępowania na Platformie e-Zamówienia): </w:t>
      </w:r>
    </w:p>
    <w:p w14:paraId="57802282" w14:textId="42D4F114" w:rsidR="00E546A8" w:rsidRPr="006648EC" w:rsidRDefault="006648EC">
      <w:pPr>
        <w:widowControl w:val="0"/>
        <w:spacing w:line="360" w:lineRule="auto"/>
        <w:ind w:left="397"/>
        <w:rPr>
          <w:rFonts w:ascii="Arial" w:hAnsi="Arial" w:cs="Arial"/>
          <w:b/>
          <w:bCs/>
          <w:color w:val="000000" w:themeColor="text1"/>
        </w:rPr>
      </w:pPr>
      <w:hyperlink r:id="rId10" w:history="1">
        <w:r w:rsidRPr="006648EC">
          <w:rPr>
            <w:rStyle w:val="Hipercze"/>
            <w:rFonts w:ascii="Arial" w:hAnsi="Arial" w:cs="Arial"/>
            <w:b/>
            <w:bCs/>
          </w:rPr>
          <w:t>https://ezamowienia.gov.pl/mp-client/search/list/ocds-148610-18bde45d-718f-499f-a978-29b437f67e1b</w:t>
        </w:r>
      </w:hyperlink>
      <w:r w:rsidRPr="006648EC">
        <w:rPr>
          <w:rFonts w:ascii="Arial" w:hAnsi="Arial" w:cs="Arial"/>
          <w:b/>
          <w:bCs/>
        </w:rPr>
        <w:t xml:space="preserve"> </w:t>
      </w:r>
    </w:p>
    <w:p w14:paraId="69B8CA30" w14:textId="77777777" w:rsidR="00E546A8" w:rsidRPr="006648EC" w:rsidRDefault="00000000">
      <w:pPr>
        <w:widowControl w:val="0"/>
        <w:spacing w:line="360" w:lineRule="auto"/>
        <w:ind w:left="397"/>
        <w:rPr>
          <w:rFonts w:ascii="Arial" w:hAnsi="Arial" w:cs="Arial"/>
          <w:b/>
          <w:color w:val="000000" w:themeColor="text1"/>
        </w:rPr>
      </w:pPr>
      <w:r w:rsidRPr="006648EC">
        <w:rPr>
          <w:rFonts w:ascii="Arial" w:hAnsi="Arial" w:cs="Arial"/>
          <w:color w:val="000000" w:themeColor="text1"/>
          <w:lang w:eastAsia="ko-KR"/>
        </w:rPr>
        <w:t>Postępowanie można wyszukać również ze strony głównej Platformy e-Zamówienia (przycisk „Przeglądaj postępowania/konkursy”).</w:t>
      </w:r>
    </w:p>
    <w:p w14:paraId="71318207" w14:textId="77777777" w:rsidR="00E546A8" w:rsidRPr="006648EC" w:rsidRDefault="00000000">
      <w:pPr>
        <w:widowControl w:val="0"/>
        <w:spacing w:line="360" w:lineRule="auto"/>
        <w:ind w:left="397"/>
        <w:rPr>
          <w:rFonts w:ascii="Arial" w:hAnsi="Arial" w:cs="Arial"/>
          <w:b/>
          <w:color w:val="000000" w:themeColor="text1"/>
        </w:rPr>
      </w:pPr>
      <w:r w:rsidRPr="006648EC">
        <w:rPr>
          <w:rFonts w:ascii="Arial" w:hAnsi="Arial" w:cs="Arial"/>
          <w:color w:val="000000" w:themeColor="text1"/>
          <w:lang w:eastAsia="ko-KR"/>
        </w:rPr>
        <w:t>Identyfikator (ID) postępowania na Platformie e-Zamówienia:</w:t>
      </w:r>
    </w:p>
    <w:p w14:paraId="615575B7" w14:textId="2926A27F" w:rsidR="007B00DB" w:rsidRPr="006648EC" w:rsidRDefault="001F6D4D">
      <w:pPr>
        <w:widowControl w:val="0"/>
        <w:spacing w:line="360" w:lineRule="auto"/>
        <w:ind w:left="397"/>
        <w:rPr>
          <w:rFonts w:ascii="Arial" w:hAnsi="Arial" w:cs="Arial"/>
          <w:b/>
          <w:bCs/>
          <w:lang w:val="en-US"/>
        </w:rPr>
      </w:pPr>
      <w:r w:rsidRPr="006648EC">
        <w:rPr>
          <w:rFonts w:ascii="Arial" w:hAnsi="Arial" w:cs="Arial"/>
          <w:b/>
          <w:bCs/>
          <w:lang w:val="en-US"/>
        </w:rPr>
        <w:t>ocds-148610-18bde45d-718f-499f-a978-29b437f67e1b</w:t>
      </w:r>
    </w:p>
    <w:p w14:paraId="707A5868" w14:textId="22603EC9" w:rsidR="00E546A8" w:rsidRPr="006648EC" w:rsidRDefault="00000000">
      <w:pPr>
        <w:widowControl w:val="0"/>
        <w:spacing w:line="360" w:lineRule="auto"/>
        <w:ind w:left="397"/>
        <w:rPr>
          <w:rStyle w:val="markedcontent"/>
          <w:rFonts w:ascii="Arial" w:hAnsi="Arial" w:cs="Arial"/>
          <w:b/>
          <w:color w:val="000000" w:themeColor="text1"/>
        </w:rPr>
      </w:pPr>
      <w:r w:rsidRPr="006648EC">
        <w:rPr>
          <w:rStyle w:val="markedcontent"/>
          <w:rFonts w:ascii="Arial" w:hAnsi="Arial" w:cs="Arial"/>
          <w:color w:val="000000" w:themeColor="text1"/>
        </w:rPr>
        <w:t>Korzystanie z Platformy e-Zamówienia jest bezpłatne.</w:t>
      </w:r>
    </w:p>
    <w:p w14:paraId="209E7E07" w14:textId="77777777" w:rsidR="00E546A8" w:rsidRPr="000E01AE" w:rsidRDefault="00000000">
      <w:pPr>
        <w:widowControl w:val="0"/>
        <w:spacing w:line="360" w:lineRule="auto"/>
        <w:ind w:left="397"/>
        <w:rPr>
          <w:rFonts w:ascii="Arial" w:hAnsi="Arial" w:cs="Arial"/>
          <w:b/>
          <w:color w:val="000000" w:themeColor="text1"/>
        </w:rPr>
      </w:pPr>
      <w:r w:rsidRPr="006648EC">
        <w:rPr>
          <w:rFonts w:ascii="Arial" w:hAnsi="Arial" w:cs="Arial"/>
          <w:color w:val="000000" w:themeColor="text1"/>
          <w:lang w:eastAsia="ko-KR"/>
        </w:rPr>
        <w:t>Szczegółowe informacje na temat zakładania kont podmiotów</w:t>
      </w:r>
      <w:r w:rsidRPr="008B20C0">
        <w:rPr>
          <w:rFonts w:ascii="Arial" w:hAnsi="Arial" w:cs="Arial"/>
          <w:color w:val="000000" w:themeColor="text1"/>
          <w:lang w:eastAsia="ko-KR"/>
        </w:rPr>
        <w:t xml:space="preserve"> oraz zasady i warunki korzystania z Platformy e-Zamówienia określa Regulamin</w:t>
      </w:r>
      <w:r w:rsidRPr="000E01AE">
        <w:rPr>
          <w:rFonts w:ascii="Arial" w:hAnsi="Arial" w:cs="Arial"/>
          <w:color w:val="000000" w:themeColor="text1"/>
          <w:lang w:eastAsia="ko-KR"/>
        </w:rPr>
        <w:t xml:space="preserve"> Platformy e-Zamówienia, dostępny na stronie internetowej </w:t>
      </w:r>
      <w:hyperlink r:id="rId11">
        <w:r w:rsidR="00E546A8" w:rsidRPr="000E01AE">
          <w:rPr>
            <w:rStyle w:val="Hipercze"/>
            <w:rFonts w:ascii="Arial" w:hAnsi="Arial" w:cs="Arial"/>
            <w:color w:val="000000" w:themeColor="text1"/>
            <w:lang w:eastAsia="ko-KR"/>
          </w:rPr>
          <w:t>https://ezamowienia.gov.pl</w:t>
        </w:r>
      </w:hyperlink>
      <w:r w:rsidRPr="000E01AE">
        <w:rPr>
          <w:rFonts w:ascii="Arial" w:hAnsi="Arial" w:cs="Arial"/>
          <w:color w:val="000000" w:themeColor="text1"/>
          <w:lang w:eastAsia="ko-KR"/>
        </w:rPr>
        <w:t xml:space="preserve"> oraz informacje zamieszczone w zakładce „Centrum Pomocy”.</w:t>
      </w:r>
    </w:p>
    <w:p w14:paraId="7B5589E9" w14:textId="77777777" w:rsidR="00E546A8" w:rsidRPr="000E01AE" w:rsidRDefault="00000000">
      <w:pPr>
        <w:widowControl w:val="0"/>
        <w:spacing w:line="360" w:lineRule="auto"/>
        <w:ind w:left="397"/>
        <w:rPr>
          <w:rFonts w:ascii="Arial" w:hAnsi="Arial" w:cs="Arial"/>
          <w:b/>
          <w:color w:val="000000" w:themeColor="text1"/>
          <w:u w:val="single"/>
          <w:lang w:eastAsia="ko-KR"/>
        </w:rPr>
      </w:pPr>
      <w:r w:rsidRPr="000E01AE">
        <w:rPr>
          <w:rFonts w:ascii="Arial" w:hAnsi="Arial" w:cs="Arial"/>
          <w:b/>
          <w:color w:val="000000" w:themeColor="text1"/>
          <w:u w:val="single"/>
        </w:rPr>
        <w:t xml:space="preserve">Zamawiający </w:t>
      </w:r>
      <w:r w:rsidRPr="000E01AE">
        <w:rPr>
          <w:rFonts w:ascii="Arial" w:hAnsi="Arial" w:cs="Arial"/>
          <w:b/>
          <w:color w:val="000000" w:themeColor="text1"/>
          <w:u w:val="single"/>
          <w:lang w:eastAsia="ko-KR"/>
        </w:rPr>
        <w:t xml:space="preserve">dopuszcza również komunikację za pomocą poczty elektronicznej na adres e-mail: </w:t>
      </w:r>
      <w:hyperlink r:id="rId12">
        <w:r w:rsidR="00E546A8" w:rsidRPr="000E01AE">
          <w:rPr>
            <w:rStyle w:val="Hipercze"/>
            <w:rFonts w:ascii="Arial" w:hAnsi="Arial" w:cs="Arial"/>
            <w:b/>
            <w:color w:val="000000" w:themeColor="text1"/>
            <w:lang w:eastAsia="ko-KR"/>
          </w:rPr>
          <w:t>przetargi@podegrodzie.pl</w:t>
        </w:r>
      </w:hyperlink>
      <w:r w:rsidRPr="000E01AE">
        <w:rPr>
          <w:rFonts w:ascii="Arial" w:hAnsi="Arial" w:cs="Arial"/>
          <w:b/>
          <w:color w:val="000000" w:themeColor="text1"/>
          <w:u w:val="single"/>
          <w:lang w:eastAsia="ko-KR"/>
        </w:rPr>
        <w:t xml:space="preserve"> (NIE DOTYCZY SKŁADANIA OFERT).</w:t>
      </w:r>
    </w:p>
    <w:p w14:paraId="1B98B8C4" w14:textId="77777777" w:rsidR="00E546A8" w:rsidRPr="000E01AE" w:rsidRDefault="00000000">
      <w:pPr>
        <w:widowControl w:val="0"/>
        <w:spacing w:line="360" w:lineRule="auto"/>
        <w:ind w:left="397"/>
        <w:rPr>
          <w:rFonts w:ascii="Arial" w:hAnsi="Arial" w:cs="Arial"/>
          <w:b/>
          <w:color w:val="000000" w:themeColor="text1"/>
          <w:u w:val="single"/>
          <w:lang w:eastAsia="ko-KR"/>
        </w:rPr>
      </w:pPr>
      <w:r w:rsidRPr="000E01AE">
        <w:rPr>
          <w:rFonts w:ascii="Arial" w:eastAsia="Arial" w:hAnsi="Arial" w:cs="Arial"/>
          <w:b/>
          <w:color w:val="000000" w:themeColor="text1"/>
          <w:u w:val="single"/>
          <w:lang w:eastAsia="ko-KR"/>
        </w:rPr>
        <w:t xml:space="preserve"> </w:t>
      </w:r>
    </w:p>
    <w:p w14:paraId="4CF4FA43" w14:textId="77777777" w:rsidR="00E546A8" w:rsidRPr="000E01AE" w:rsidRDefault="00000000">
      <w:pPr>
        <w:widowControl w:val="0"/>
        <w:numPr>
          <w:ilvl w:val="0"/>
          <w:numId w:val="3"/>
        </w:numPr>
        <w:tabs>
          <w:tab w:val="left" w:pos="397"/>
        </w:tabs>
        <w:spacing w:line="360" w:lineRule="auto"/>
        <w:rPr>
          <w:rFonts w:ascii="Arial" w:hAnsi="Arial" w:cs="Arial"/>
          <w:color w:val="000000" w:themeColor="text1"/>
          <w:sz w:val="28"/>
          <w:szCs w:val="28"/>
        </w:rPr>
      </w:pPr>
      <w:r w:rsidRPr="000E01AE">
        <w:rPr>
          <w:rFonts w:ascii="Arial" w:hAnsi="Arial" w:cs="Arial"/>
          <w:b/>
          <w:color w:val="000000" w:themeColor="text1"/>
          <w:sz w:val="28"/>
          <w:szCs w:val="28"/>
        </w:rPr>
        <w:lastRenderedPageBreak/>
        <w:t>Tryb udzielenia zamówienia:</w:t>
      </w:r>
    </w:p>
    <w:p w14:paraId="6D31CBFB" w14:textId="77777777" w:rsidR="00E546A8" w:rsidRPr="000E01AE" w:rsidRDefault="00000000">
      <w:pPr>
        <w:widowControl w:val="0"/>
        <w:numPr>
          <w:ilvl w:val="1"/>
          <w:numId w:val="3"/>
        </w:numPr>
        <w:tabs>
          <w:tab w:val="clear" w:pos="708"/>
          <w:tab w:val="left" w:pos="426"/>
          <w:tab w:val="left" w:pos="794"/>
        </w:tabs>
        <w:spacing w:before="240" w:line="360" w:lineRule="auto"/>
        <w:ind w:left="425" w:hanging="567"/>
        <w:rPr>
          <w:rFonts w:ascii="Arial" w:hAnsi="Arial" w:cs="Arial"/>
          <w:b/>
          <w:color w:val="000000" w:themeColor="text1"/>
        </w:rPr>
      </w:pPr>
      <w:r w:rsidRPr="000E01AE">
        <w:rPr>
          <w:rFonts w:ascii="Arial" w:hAnsi="Arial" w:cs="Arial"/>
          <w:color w:val="000000" w:themeColor="text1"/>
        </w:rPr>
        <w:t xml:space="preserve">Zamawiający udziela zamówienia w trybie podstawowym, na podstawie art. 275 pkt. 1 ustawy </w:t>
      </w:r>
      <w:bookmarkStart w:id="1" w:name="_Hlk155782720"/>
      <w:r w:rsidRPr="000E01AE">
        <w:rPr>
          <w:rFonts w:ascii="Arial" w:hAnsi="Arial" w:cs="Arial"/>
          <w:color w:val="000000" w:themeColor="text1"/>
        </w:rPr>
        <w:t xml:space="preserve">z dnia </w:t>
      </w:r>
      <w:bookmarkStart w:id="2" w:name="_Hlk178753686"/>
      <w:r w:rsidRPr="000E01AE">
        <w:rPr>
          <w:rFonts w:ascii="Arial" w:hAnsi="Arial" w:cs="Arial"/>
          <w:color w:val="000000" w:themeColor="text1"/>
        </w:rPr>
        <w:t xml:space="preserve">11 września 2019 r. </w:t>
      </w:r>
      <w:bookmarkEnd w:id="2"/>
      <w:r w:rsidRPr="000E01AE">
        <w:rPr>
          <w:rFonts w:ascii="Arial" w:hAnsi="Arial" w:cs="Arial"/>
          <w:color w:val="000000" w:themeColor="text1"/>
        </w:rPr>
        <w:t>Prawo zamówień publicznych (tekst jednolity Dz. U. 2026 r., poz. 793)</w:t>
      </w:r>
      <w:bookmarkEnd w:id="1"/>
      <w:r w:rsidRPr="000E01AE">
        <w:rPr>
          <w:rFonts w:ascii="Arial" w:hAnsi="Arial" w:cs="Arial"/>
          <w:color w:val="000000" w:themeColor="text1"/>
        </w:rPr>
        <w:t>, zwana „Ustawą” lub „Ustawą PZP”, albo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w którym w odpowiedzi na ogłoszenie o zamówieniu oferty mogą składać wszyscy zainteresowani wykonawcy, a następnie zamawiający wybiera najkorzystniejszą ofertę bez przeprowadzenia negocjacji.</w:t>
      </w:r>
    </w:p>
    <w:p w14:paraId="2A6B4EC0" w14:textId="77777777" w:rsidR="00E546A8" w:rsidRDefault="00000000">
      <w:pPr>
        <w:widowControl w:val="0"/>
        <w:numPr>
          <w:ilvl w:val="1"/>
          <w:numId w:val="3"/>
        </w:numPr>
        <w:tabs>
          <w:tab w:val="clear" w:pos="708"/>
          <w:tab w:val="left" w:pos="426"/>
          <w:tab w:val="left" w:pos="794"/>
        </w:tabs>
        <w:spacing w:before="120" w:after="120" w:line="360" w:lineRule="auto"/>
        <w:ind w:left="425" w:hanging="567"/>
        <w:rPr>
          <w:rFonts w:ascii="Arial" w:hAnsi="Arial" w:cs="Arial"/>
          <w:color w:val="000000" w:themeColor="text1"/>
        </w:rPr>
      </w:pPr>
      <w:r w:rsidRPr="000E01AE">
        <w:rPr>
          <w:rFonts w:ascii="Arial" w:hAnsi="Arial" w:cs="Arial"/>
          <w:color w:val="000000" w:themeColor="text1"/>
        </w:rPr>
        <w:t>Zamawiający nie przewiduje wyboru najkorzystniejszej oferty z możliwością prowadzenia negocjacji.</w:t>
      </w:r>
    </w:p>
    <w:p w14:paraId="2DF17BCC" w14:textId="44F79F29" w:rsidR="00BF6DBA" w:rsidRPr="00BF6DBA" w:rsidRDefault="00BF6DBA" w:rsidP="00BF6DBA">
      <w:pPr>
        <w:widowControl w:val="0"/>
        <w:numPr>
          <w:ilvl w:val="1"/>
          <w:numId w:val="3"/>
        </w:numPr>
        <w:tabs>
          <w:tab w:val="clear" w:pos="708"/>
          <w:tab w:val="left" w:pos="426"/>
          <w:tab w:val="left" w:pos="794"/>
        </w:tabs>
        <w:spacing w:before="120" w:after="120" w:line="360" w:lineRule="auto"/>
        <w:rPr>
          <w:rFonts w:ascii="Arial" w:hAnsi="Arial" w:cs="Arial"/>
          <w:color w:val="000000" w:themeColor="text1"/>
        </w:rPr>
      </w:pPr>
      <w:r w:rsidRPr="00973235">
        <w:rPr>
          <w:rFonts w:ascii="Arial" w:hAnsi="Arial" w:cs="Arial"/>
          <w:color w:val="000000" w:themeColor="text1"/>
        </w:rPr>
        <w:t>Zamawiający informuje, iż na podstawie art. 310 ustawy z dnia 11 września 2019 r. Prawo zamówień publicznych (tekst jednolity Dz. U. 2026 r., poz. 793) może unieważnić postępowanie o udzielenie zamówienia, jeżeli środki publiczne, które zamawiający zamierzał przeznaczyć na sfinansowanie całości lub części zamówienia, nie zostały mu przyznane.</w:t>
      </w:r>
    </w:p>
    <w:p w14:paraId="71B8EB3F" w14:textId="77777777" w:rsidR="00E546A8" w:rsidRPr="000E01AE" w:rsidRDefault="00000000">
      <w:pPr>
        <w:widowControl w:val="0"/>
        <w:numPr>
          <w:ilvl w:val="0"/>
          <w:numId w:val="4"/>
        </w:numPr>
        <w:tabs>
          <w:tab w:val="left" w:pos="794"/>
        </w:tabs>
        <w:spacing w:before="240" w:after="240" w:line="360" w:lineRule="auto"/>
        <w:jc w:val="both"/>
        <w:rPr>
          <w:rFonts w:ascii="Arial" w:hAnsi="Arial" w:cs="Arial"/>
          <w:color w:val="000000" w:themeColor="text1"/>
          <w:sz w:val="28"/>
          <w:szCs w:val="28"/>
        </w:rPr>
      </w:pPr>
      <w:r w:rsidRPr="000E01AE">
        <w:rPr>
          <w:rFonts w:ascii="Arial" w:hAnsi="Arial" w:cs="Arial"/>
          <w:b/>
          <w:color w:val="000000" w:themeColor="text1"/>
          <w:sz w:val="28"/>
          <w:szCs w:val="28"/>
        </w:rPr>
        <w:t>Opis przedmiotu zamówienia:</w:t>
      </w:r>
    </w:p>
    <w:p w14:paraId="5E25C55F" w14:textId="77777777" w:rsidR="00E546A8" w:rsidRPr="00F24BDA" w:rsidRDefault="00000000">
      <w:pPr>
        <w:widowControl w:val="0"/>
        <w:numPr>
          <w:ilvl w:val="1"/>
          <w:numId w:val="4"/>
        </w:numPr>
        <w:tabs>
          <w:tab w:val="left" w:pos="426"/>
        </w:tabs>
        <w:spacing w:line="360" w:lineRule="auto"/>
        <w:ind w:left="425" w:hanging="567"/>
        <w:rPr>
          <w:rFonts w:ascii="Arial" w:hAnsi="Arial" w:cs="Arial"/>
          <w:color w:val="auto"/>
        </w:rPr>
      </w:pPr>
      <w:r w:rsidRPr="00F24BDA">
        <w:rPr>
          <w:rFonts w:ascii="Arial" w:hAnsi="Arial" w:cs="Arial"/>
          <w:color w:val="auto"/>
        </w:rPr>
        <w:t xml:space="preserve">Nazwa nadana zamówieniu: </w:t>
      </w:r>
      <w:bookmarkStart w:id="3" w:name="_Hlk199764787"/>
    </w:p>
    <w:p w14:paraId="6A11C685" w14:textId="216FCB8E" w:rsidR="00E546A8" w:rsidRPr="00F24BDA" w:rsidRDefault="00EE77A6">
      <w:pPr>
        <w:widowControl w:val="0"/>
        <w:tabs>
          <w:tab w:val="left" w:pos="426"/>
        </w:tabs>
        <w:spacing w:line="360" w:lineRule="auto"/>
        <w:ind w:left="425"/>
        <w:rPr>
          <w:rFonts w:ascii="Arial" w:hAnsi="Arial" w:cs="Arial"/>
          <w:b/>
          <w:bCs/>
          <w:color w:val="auto"/>
        </w:rPr>
      </w:pPr>
      <w:r w:rsidRPr="00F24BDA">
        <w:rPr>
          <w:rFonts w:ascii="Arial" w:hAnsi="Arial" w:cs="Arial"/>
          <w:b/>
          <w:bCs/>
          <w:color w:val="auto"/>
        </w:rPr>
        <w:t>„</w:t>
      </w:r>
      <w:r w:rsidR="007B00DB" w:rsidRPr="00F24BDA">
        <w:rPr>
          <w:rFonts w:ascii="Arial" w:hAnsi="Arial" w:cs="Arial"/>
          <w:b/>
          <w:bCs/>
          <w:color w:val="auto"/>
        </w:rPr>
        <w:t>Budowa przydomowych oczyszczalni ścieków w Gminie Podegrodzie (w systemie zaprojektuj i wybuduj)</w:t>
      </w:r>
      <w:r w:rsidR="000D0A77" w:rsidRPr="00F24BDA">
        <w:rPr>
          <w:rFonts w:ascii="Arial,Bold;Arial" w:hAnsi="Arial,Bold;Arial" w:cs="Arial,Bold;Arial"/>
          <w:b/>
          <w:bCs/>
          <w:color w:val="auto"/>
          <w:lang w:eastAsia="pl-PL"/>
        </w:rPr>
        <w:t>”</w:t>
      </w:r>
      <w:r w:rsidR="000D0A77" w:rsidRPr="00F24BDA">
        <w:rPr>
          <w:rFonts w:ascii="Arial" w:hAnsi="Arial" w:cs="Arial"/>
          <w:b/>
          <w:bCs/>
          <w:color w:val="auto"/>
        </w:rPr>
        <w:t>.</w:t>
      </w:r>
    </w:p>
    <w:bookmarkEnd w:id="3"/>
    <w:p w14:paraId="46F9C391" w14:textId="77777777" w:rsidR="00EE77A6" w:rsidRPr="00F24BDA" w:rsidRDefault="00000000" w:rsidP="00EE77A6">
      <w:pPr>
        <w:widowControl w:val="0"/>
        <w:numPr>
          <w:ilvl w:val="1"/>
          <w:numId w:val="4"/>
        </w:numPr>
        <w:tabs>
          <w:tab w:val="left" w:pos="426"/>
        </w:tabs>
        <w:spacing w:line="360" w:lineRule="auto"/>
        <w:ind w:left="425" w:hanging="567"/>
        <w:rPr>
          <w:rFonts w:ascii="Arial" w:hAnsi="Arial" w:cs="Arial"/>
          <w:color w:val="auto"/>
        </w:rPr>
      </w:pPr>
      <w:r w:rsidRPr="00F24BDA">
        <w:rPr>
          <w:rFonts w:ascii="Arial" w:hAnsi="Arial" w:cs="Arial"/>
          <w:color w:val="auto"/>
        </w:rPr>
        <w:t>Przedmiot zamówienia wg CPV:</w:t>
      </w:r>
    </w:p>
    <w:p w14:paraId="5B78DA86" w14:textId="61CC7B02" w:rsidR="00DA4594" w:rsidRPr="00F24BDA" w:rsidRDefault="00DA4594" w:rsidP="00DA4594">
      <w:pPr>
        <w:widowControl w:val="0"/>
        <w:tabs>
          <w:tab w:val="left" w:pos="426"/>
        </w:tabs>
        <w:spacing w:line="360" w:lineRule="auto"/>
        <w:ind w:left="425"/>
        <w:rPr>
          <w:rFonts w:ascii="Arial" w:hAnsi="Arial" w:cs="Arial"/>
          <w:color w:val="auto"/>
        </w:rPr>
      </w:pPr>
      <w:r w:rsidRPr="00F24BDA">
        <w:rPr>
          <w:rFonts w:ascii="Arial" w:hAnsi="Arial" w:cs="Arial"/>
          <w:color w:val="auto"/>
        </w:rPr>
        <w:t>71320000-7 usługi inżynieryjne zakresie projektowania</w:t>
      </w:r>
    </w:p>
    <w:p w14:paraId="27A07225" w14:textId="157AAFDE" w:rsidR="00DA4594" w:rsidRPr="00F24BDA" w:rsidRDefault="00DA4594" w:rsidP="00DA4594">
      <w:pPr>
        <w:widowControl w:val="0"/>
        <w:tabs>
          <w:tab w:val="left" w:pos="426"/>
        </w:tabs>
        <w:spacing w:line="360" w:lineRule="auto"/>
        <w:ind w:left="425"/>
        <w:rPr>
          <w:rFonts w:ascii="Arial" w:hAnsi="Arial" w:cs="Arial"/>
          <w:color w:val="auto"/>
        </w:rPr>
      </w:pPr>
      <w:r w:rsidRPr="00F24BDA">
        <w:rPr>
          <w:rFonts w:ascii="Arial" w:hAnsi="Arial" w:cs="Arial"/>
          <w:color w:val="auto"/>
        </w:rPr>
        <w:t>45000000-7 roboty budowlane</w:t>
      </w:r>
    </w:p>
    <w:p w14:paraId="772E9C21" w14:textId="48B6D839" w:rsidR="00DA4594" w:rsidRPr="00F24BDA" w:rsidRDefault="00DA4594" w:rsidP="00DA4594">
      <w:pPr>
        <w:widowControl w:val="0"/>
        <w:tabs>
          <w:tab w:val="left" w:pos="426"/>
        </w:tabs>
        <w:spacing w:line="360" w:lineRule="auto"/>
        <w:ind w:left="425"/>
        <w:rPr>
          <w:rFonts w:ascii="Arial" w:hAnsi="Arial" w:cs="Arial"/>
          <w:color w:val="auto"/>
          <w:lang w:eastAsia="pl-PL"/>
        </w:rPr>
      </w:pPr>
      <w:r w:rsidRPr="00F24BDA">
        <w:rPr>
          <w:rFonts w:ascii="Arial" w:hAnsi="Arial" w:cs="Arial"/>
          <w:color w:val="auto"/>
        </w:rPr>
        <w:t xml:space="preserve">45111200-0 </w:t>
      </w:r>
      <w:r w:rsidRPr="00F24BDA">
        <w:rPr>
          <w:rFonts w:ascii="Arial" w:hAnsi="Arial" w:cs="Arial"/>
          <w:color w:val="auto"/>
          <w:lang w:eastAsia="pl-PL"/>
        </w:rPr>
        <w:t>roboty w zakresie przygotowania terenu pod budowę i roboty ziemne</w:t>
      </w:r>
    </w:p>
    <w:p w14:paraId="19065474" w14:textId="0C3E445D" w:rsidR="00BE294F" w:rsidRPr="00F24BDA" w:rsidRDefault="00BE294F" w:rsidP="00DA4594">
      <w:pPr>
        <w:widowControl w:val="0"/>
        <w:tabs>
          <w:tab w:val="left" w:pos="426"/>
        </w:tabs>
        <w:spacing w:line="360" w:lineRule="auto"/>
        <w:ind w:left="425"/>
        <w:rPr>
          <w:rFonts w:ascii="Arial" w:hAnsi="Arial" w:cs="Arial"/>
          <w:color w:val="auto"/>
          <w:lang w:eastAsia="pl-PL"/>
        </w:rPr>
      </w:pPr>
      <w:r w:rsidRPr="00F24BDA">
        <w:rPr>
          <w:rFonts w:ascii="Arial" w:hAnsi="Arial" w:cs="Arial"/>
          <w:color w:val="auto"/>
          <w:lang w:eastAsia="pl-PL"/>
        </w:rPr>
        <w:t>45232421-9 roboty w zakresie oczyszczania ścieków</w:t>
      </w:r>
    </w:p>
    <w:p w14:paraId="36F6CF11" w14:textId="2D77AE3B" w:rsidR="00BE294F" w:rsidRPr="00F24BDA" w:rsidRDefault="00BE294F" w:rsidP="00DA4594">
      <w:pPr>
        <w:widowControl w:val="0"/>
        <w:tabs>
          <w:tab w:val="left" w:pos="426"/>
        </w:tabs>
        <w:spacing w:line="360" w:lineRule="auto"/>
        <w:ind w:left="425"/>
        <w:rPr>
          <w:rFonts w:ascii="Arial" w:hAnsi="Arial" w:cs="Arial"/>
          <w:color w:val="auto"/>
          <w:lang w:eastAsia="pl-PL"/>
        </w:rPr>
      </w:pPr>
      <w:r w:rsidRPr="00F24BDA">
        <w:rPr>
          <w:rFonts w:ascii="Arial" w:hAnsi="Arial" w:cs="Arial"/>
          <w:color w:val="auto"/>
          <w:lang w:eastAsia="pl-PL"/>
        </w:rPr>
        <w:t>45232410-9 roboty w zakresie kanalizacji ściekowej</w:t>
      </w:r>
    </w:p>
    <w:p w14:paraId="0AF9D69D" w14:textId="333EFCFB" w:rsidR="00BE294F" w:rsidRPr="00F24BDA" w:rsidRDefault="00BE294F" w:rsidP="00DA4594">
      <w:pPr>
        <w:widowControl w:val="0"/>
        <w:tabs>
          <w:tab w:val="left" w:pos="426"/>
        </w:tabs>
        <w:spacing w:line="360" w:lineRule="auto"/>
        <w:ind w:left="425"/>
        <w:rPr>
          <w:rFonts w:ascii="Arial" w:hAnsi="Arial" w:cs="Arial"/>
          <w:color w:val="auto"/>
        </w:rPr>
      </w:pPr>
      <w:r w:rsidRPr="00F24BDA">
        <w:rPr>
          <w:rFonts w:ascii="Arial" w:hAnsi="Arial" w:cs="Arial"/>
          <w:color w:val="auto"/>
        </w:rPr>
        <w:t>45232423-3 roboty budowlane w zakresie przepompowni ścieków</w:t>
      </w:r>
    </w:p>
    <w:p w14:paraId="3992BA1B" w14:textId="1585406F" w:rsidR="00BE294F" w:rsidRPr="00F24BDA" w:rsidRDefault="00BE294F" w:rsidP="00DA4594">
      <w:pPr>
        <w:widowControl w:val="0"/>
        <w:tabs>
          <w:tab w:val="left" w:pos="426"/>
        </w:tabs>
        <w:spacing w:line="360" w:lineRule="auto"/>
        <w:ind w:left="425"/>
        <w:rPr>
          <w:rFonts w:ascii="Arial" w:hAnsi="Arial" w:cs="Arial"/>
          <w:color w:val="auto"/>
        </w:rPr>
      </w:pPr>
      <w:r w:rsidRPr="00F24BDA">
        <w:rPr>
          <w:rFonts w:ascii="Arial" w:hAnsi="Arial" w:cs="Arial"/>
          <w:color w:val="auto"/>
        </w:rPr>
        <w:t>45255600-5 roboty w zakresie kładzenia rur w kanalizacji</w:t>
      </w:r>
    </w:p>
    <w:p w14:paraId="563980AB" w14:textId="656C2FD3" w:rsidR="00BE294F" w:rsidRPr="00F24BDA" w:rsidRDefault="00BE294F" w:rsidP="00DA4594">
      <w:pPr>
        <w:widowControl w:val="0"/>
        <w:tabs>
          <w:tab w:val="left" w:pos="426"/>
        </w:tabs>
        <w:spacing w:line="360" w:lineRule="auto"/>
        <w:ind w:left="425"/>
        <w:rPr>
          <w:rFonts w:ascii="Arial" w:hAnsi="Arial" w:cs="Arial"/>
          <w:color w:val="auto"/>
        </w:rPr>
      </w:pPr>
      <w:r w:rsidRPr="00F24BDA">
        <w:rPr>
          <w:rFonts w:ascii="Arial" w:hAnsi="Arial" w:cs="Arial"/>
          <w:color w:val="auto"/>
        </w:rPr>
        <w:t>45232400-6 roboty budowlane w zakresie kanałów ściekowych</w:t>
      </w:r>
    </w:p>
    <w:p w14:paraId="2ABA58E6" w14:textId="473F209B" w:rsidR="00BE294F" w:rsidRPr="00F24BDA" w:rsidRDefault="00BE294F" w:rsidP="00BE294F">
      <w:pPr>
        <w:widowControl w:val="0"/>
        <w:spacing w:line="360" w:lineRule="auto"/>
        <w:ind w:left="1701" w:hanging="1276"/>
        <w:rPr>
          <w:rFonts w:ascii="Arial" w:hAnsi="Arial" w:cs="Arial"/>
          <w:color w:val="auto"/>
        </w:rPr>
      </w:pPr>
      <w:r w:rsidRPr="00F24BDA">
        <w:rPr>
          <w:rFonts w:ascii="Arial" w:hAnsi="Arial" w:cs="Arial"/>
          <w:color w:val="auto"/>
        </w:rPr>
        <w:t>45231300-8 roboty budowlane w zakresie budowy wodociągów i rurociągów do odprowadzania ścieków</w:t>
      </w:r>
    </w:p>
    <w:p w14:paraId="45F2B467" w14:textId="456D4506" w:rsidR="00F46E95" w:rsidRPr="00F24BDA" w:rsidRDefault="00BE294F" w:rsidP="00BE294F">
      <w:pPr>
        <w:widowControl w:val="0"/>
        <w:spacing w:line="360" w:lineRule="auto"/>
        <w:ind w:left="1701" w:hanging="1276"/>
        <w:rPr>
          <w:rFonts w:ascii="Arial" w:hAnsi="Arial" w:cs="Arial"/>
          <w:color w:val="auto"/>
        </w:rPr>
      </w:pPr>
      <w:r w:rsidRPr="00F24BDA">
        <w:rPr>
          <w:rFonts w:ascii="Arial" w:hAnsi="Arial" w:cs="Arial"/>
          <w:color w:val="auto"/>
        </w:rPr>
        <w:t>45310000-3 roboty instalacyjne elektryczne</w:t>
      </w:r>
      <w:r w:rsidR="003C371D" w:rsidRPr="00F24BDA">
        <w:rPr>
          <w:rFonts w:ascii="Arial" w:hAnsi="Arial" w:cs="Arial"/>
          <w:color w:val="auto"/>
        </w:rPr>
        <w:t>.</w:t>
      </w:r>
    </w:p>
    <w:p w14:paraId="1080ADCE" w14:textId="315901EF" w:rsidR="00AC0C34" w:rsidRPr="00F24BDA" w:rsidRDefault="00EA46BD" w:rsidP="00BF6DBA">
      <w:pPr>
        <w:widowControl w:val="0"/>
        <w:numPr>
          <w:ilvl w:val="1"/>
          <w:numId w:val="4"/>
        </w:numPr>
        <w:tabs>
          <w:tab w:val="left" w:pos="426"/>
          <w:tab w:val="left" w:pos="1134"/>
        </w:tabs>
        <w:spacing w:before="120" w:after="120" w:line="360" w:lineRule="auto"/>
        <w:ind w:left="425" w:hanging="567"/>
        <w:rPr>
          <w:rFonts w:ascii="Arial" w:hAnsi="Arial" w:cs="Arial"/>
          <w:color w:val="auto"/>
        </w:rPr>
      </w:pPr>
      <w:r w:rsidRPr="00F24BDA">
        <w:rPr>
          <w:rFonts w:ascii="Arial" w:hAnsi="Arial" w:cs="Arial"/>
          <w:color w:val="auto"/>
        </w:rPr>
        <w:lastRenderedPageBreak/>
        <w:t>Przedmiot zamówienia obejmuje zaprojektowanie, dostawę, montaż i uruchomienie przydomowych biologicznych oczyszczalni ścieków (PBOŚ) przebadanych zgodnie z normą PN-EN 12566-31-A2:2013- 10 na terenie gminy Podegrodzie w ilości 69 sztuk na nieruchomościach użytkowników PBOŚ.</w:t>
      </w:r>
    </w:p>
    <w:p w14:paraId="33985FEC" w14:textId="050CE3C1" w:rsidR="00E546A8" w:rsidRPr="00F24BDA" w:rsidRDefault="00000000">
      <w:pPr>
        <w:widowControl w:val="0"/>
        <w:spacing w:before="120" w:after="120" w:line="360" w:lineRule="auto"/>
        <w:ind w:left="425"/>
        <w:rPr>
          <w:rFonts w:ascii="Arial" w:hAnsi="Arial" w:cs="Arial"/>
          <w:color w:val="auto"/>
          <w:u w:val="single"/>
        </w:rPr>
      </w:pPr>
      <w:r w:rsidRPr="00F24BDA">
        <w:rPr>
          <w:rFonts w:ascii="Arial" w:eastAsia="Lucida Sans Unicode" w:hAnsi="Arial" w:cs="Arial"/>
          <w:color w:val="auto"/>
          <w:kern w:val="2"/>
          <w:u w:val="single"/>
          <w:lang w:eastAsia="ar-SA"/>
        </w:rPr>
        <w:t xml:space="preserve">Szczegółowy opis przedmiotu zamówienia określa załącznik nr </w:t>
      </w:r>
      <w:r w:rsidR="00A16C19" w:rsidRPr="00F24BDA">
        <w:rPr>
          <w:rFonts w:ascii="Arial" w:eastAsia="Lucida Sans Unicode" w:hAnsi="Arial" w:cs="Arial"/>
          <w:color w:val="auto"/>
          <w:kern w:val="2"/>
          <w:u w:val="single"/>
          <w:lang w:eastAsia="ar-SA"/>
        </w:rPr>
        <w:t>9</w:t>
      </w:r>
      <w:r w:rsidR="002E378C" w:rsidRPr="00F24BDA">
        <w:rPr>
          <w:rFonts w:ascii="Arial" w:eastAsia="Lucida Sans Unicode" w:hAnsi="Arial" w:cs="Arial"/>
          <w:color w:val="auto"/>
          <w:kern w:val="2"/>
          <w:u w:val="single"/>
          <w:lang w:eastAsia="ar-SA"/>
        </w:rPr>
        <w:t xml:space="preserve"> Program </w:t>
      </w:r>
      <w:proofErr w:type="spellStart"/>
      <w:r w:rsidR="002E378C" w:rsidRPr="00F24BDA">
        <w:rPr>
          <w:rFonts w:ascii="Arial" w:eastAsia="Lucida Sans Unicode" w:hAnsi="Arial" w:cs="Arial"/>
          <w:color w:val="auto"/>
          <w:kern w:val="2"/>
          <w:u w:val="single"/>
          <w:lang w:eastAsia="ar-SA"/>
        </w:rPr>
        <w:t>Funkcjonalno</w:t>
      </w:r>
      <w:proofErr w:type="spellEnd"/>
      <w:r w:rsidR="002E378C" w:rsidRPr="00F24BDA">
        <w:rPr>
          <w:rFonts w:ascii="Arial" w:eastAsia="Lucida Sans Unicode" w:hAnsi="Arial" w:cs="Arial"/>
          <w:color w:val="auto"/>
          <w:kern w:val="2"/>
          <w:u w:val="single"/>
          <w:lang w:eastAsia="ar-SA"/>
        </w:rPr>
        <w:t xml:space="preserve"> Użytkowy </w:t>
      </w:r>
      <w:r w:rsidRPr="00F24BDA">
        <w:rPr>
          <w:rFonts w:ascii="Arial" w:eastAsia="Lucida Sans Unicode" w:hAnsi="Arial" w:cs="Arial"/>
          <w:color w:val="auto"/>
          <w:kern w:val="2"/>
          <w:u w:val="single"/>
          <w:lang w:eastAsia="ar-SA"/>
        </w:rPr>
        <w:t>do SWZ</w:t>
      </w:r>
      <w:r w:rsidRPr="00F24BDA">
        <w:rPr>
          <w:rFonts w:ascii="Arial" w:hAnsi="Arial" w:cs="Arial"/>
          <w:color w:val="auto"/>
          <w:u w:val="single"/>
        </w:rPr>
        <w:t>.</w:t>
      </w:r>
    </w:p>
    <w:p w14:paraId="2B770598" w14:textId="77777777" w:rsidR="00D64334" w:rsidRDefault="00756298" w:rsidP="00D64334">
      <w:pPr>
        <w:widowControl w:val="0"/>
        <w:spacing w:before="120" w:after="120" w:line="360" w:lineRule="auto"/>
        <w:ind w:left="425"/>
        <w:rPr>
          <w:rFonts w:ascii="Arial" w:hAnsi="Arial" w:cs="Arial"/>
          <w:color w:val="0070C0"/>
        </w:rPr>
      </w:pPr>
      <w:r w:rsidRPr="00F24BDA">
        <w:rPr>
          <w:rFonts w:ascii="Arial" w:hAnsi="Arial" w:cs="Arial"/>
          <w:color w:val="auto"/>
        </w:rPr>
        <w:t>Roboty winny być wykonane zgodnie ze sztuką budowlaną, z zachowaniem Polskich Norm, Warunkami Technicznymi (Dz. U. 2022 poz. 1225),wszystkimi obowiązującymi przepisami prawa oraz załączoną dokumentacją projektową, specyfikacjami technicznymi wykonania i odbioru robót budowlanych i instalacyjnych, a także, w ten sposób by zapewnić uzyskanie w imieniu Zamawiającego zgodnie z obowiązującymi przepisami prawa w tym zakresie dokumentu pozwalającego na użytkowanie obiektu.</w:t>
      </w:r>
    </w:p>
    <w:p w14:paraId="2D91B4F9" w14:textId="6746D16E" w:rsidR="00D64334" w:rsidRPr="00D64334" w:rsidRDefault="00D64334" w:rsidP="00D64334">
      <w:pPr>
        <w:widowControl w:val="0"/>
        <w:spacing w:before="120" w:after="120" w:line="360" w:lineRule="auto"/>
        <w:ind w:left="425"/>
        <w:rPr>
          <w:rFonts w:ascii="Arial" w:hAnsi="Arial" w:cs="Arial"/>
          <w:color w:val="0070C0"/>
        </w:rPr>
      </w:pPr>
      <w:r>
        <w:rPr>
          <w:rFonts w:ascii="Arial" w:eastAsia="Lucida Sans Unicode" w:hAnsi="Arial" w:cs="Arial"/>
          <w:b/>
          <w:bCs/>
          <w:color w:val="EE0000"/>
          <w:kern w:val="2"/>
        </w:rPr>
        <w:t>Uwaga! Lista lokalizacji obiektów budowlanych – przydomowych oczyszczalni może zostać zmieniona</w:t>
      </w:r>
      <w:r w:rsidR="0010209A">
        <w:rPr>
          <w:rFonts w:ascii="Arial" w:eastAsia="Lucida Sans Unicode" w:hAnsi="Arial" w:cs="Arial"/>
          <w:b/>
          <w:bCs/>
          <w:color w:val="EE0000"/>
          <w:kern w:val="2"/>
        </w:rPr>
        <w:t xml:space="preserve"> </w:t>
      </w:r>
      <w:r>
        <w:rPr>
          <w:rFonts w:ascii="Arial" w:eastAsia="Lucida Sans Unicode" w:hAnsi="Arial" w:cs="Arial"/>
          <w:b/>
          <w:bCs/>
          <w:color w:val="EE0000"/>
          <w:kern w:val="2"/>
        </w:rPr>
        <w:t>w granicach i na zasadach określonych poniżej. Zamawiający dopuszcza zastąpienie lokalizacji, na terenie Gminy Podegrodzie, w razie rezygnacji mieszkańca lub technicznej niemożliwości wykonania oczyszczalni na dotychczasowej nieruchomości. Lokalizacja zastępcza musi odpowiadać tej samej kategorii przepustowości, a jej warunki techniczne powinny być porównywalne do lokalizacji pierwotnej. Zamawiający wskaże ją na piśmie po zapewnieniu możliwości dysponowania nieruchomością na cele budowlane, a Wykonawca zweryfikuje jej przydatność techniczną w terminie 7 dni roboczych. Zamiana spełniająca powyższe wymagania nie zwiększa wynagrodzenia ryczałtowego; zmiany zakresu, wynagrodzenia lub terminu wymagają odrębnej podstawy prawnej i aneksu zgodnego z art. 455 Pzp.</w:t>
      </w:r>
    </w:p>
    <w:p w14:paraId="77A4C164" w14:textId="77777777" w:rsidR="00E546A8" w:rsidRPr="00DB684E" w:rsidRDefault="00000000">
      <w:pPr>
        <w:pStyle w:val="Standard"/>
        <w:numPr>
          <w:ilvl w:val="1"/>
          <w:numId w:val="4"/>
        </w:numPr>
        <w:tabs>
          <w:tab w:val="left" w:pos="426"/>
        </w:tabs>
        <w:spacing w:before="120" w:after="120" w:line="360" w:lineRule="auto"/>
        <w:ind w:left="425" w:hanging="425"/>
        <w:rPr>
          <w:rFonts w:ascii="Arial" w:hAnsi="Arial" w:cs="Arial"/>
          <w:b/>
          <w:bCs/>
          <w:color w:val="000000" w:themeColor="text1"/>
          <w:szCs w:val="24"/>
        </w:rPr>
      </w:pPr>
      <w:bookmarkStart w:id="4" w:name="_Hlk190764116"/>
      <w:bookmarkStart w:id="5" w:name="_Hlk149814760"/>
      <w:bookmarkEnd w:id="4"/>
      <w:bookmarkEnd w:id="5"/>
      <w:r w:rsidRPr="00DB684E">
        <w:rPr>
          <w:rFonts w:ascii="Arial" w:hAnsi="Arial" w:cs="Arial"/>
          <w:color w:val="000000" w:themeColor="text1"/>
          <w:szCs w:val="24"/>
        </w:rPr>
        <w:t>Ponadto w ramach zamówienia Wykonawca zobowiązany jest do wykonania wszelkich prac niezbędnych przy realizacji zamówienia m. in.:</w:t>
      </w:r>
    </w:p>
    <w:p w14:paraId="069BFF4F" w14:textId="77777777" w:rsidR="00E546A8" w:rsidRPr="00DB684E" w:rsidRDefault="00000000">
      <w:pPr>
        <w:widowControl w:val="0"/>
        <w:numPr>
          <w:ilvl w:val="0"/>
          <w:numId w:val="37"/>
        </w:numPr>
        <w:tabs>
          <w:tab w:val="left" w:pos="709"/>
          <w:tab w:val="left" w:pos="851"/>
          <w:tab w:val="left" w:pos="993"/>
        </w:tabs>
        <w:spacing w:line="360" w:lineRule="auto"/>
        <w:ind w:left="709" w:hanging="283"/>
        <w:rPr>
          <w:rFonts w:ascii="Arial" w:hAnsi="Arial" w:cs="Arial"/>
          <w:color w:val="000000" w:themeColor="text1"/>
        </w:rPr>
      </w:pPr>
      <w:r w:rsidRPr="00DB684E">
        <w:rPr>
          <w:rFonts w:ascii="Arial" w:hAnsi="Arial" w:cs="Arial"/>
          <w:color w:val="000000" w:themeColor="text1"/>
        </w:rPr>
        <w:t>urządzić zaplecze robót,</w:t>
      </w:r>
    </w:p>
    <w:p w14:paraId="299E356B" w14:textId="77777777" w:rsidR="00E546A8" w:rsidRPr="00DB684E" w:rsidRDefault="00000000">
      <w:pPr>
        <w:widowControl w:val="0"/>
        <w:numPr>
          <w:ilvl w:val="0"/>
          <w:numId w:val="37"/>
        </w:numPr>
        <w:tabs>
          <w:tab w:val="left" w:pos="709"/>
          <w:tab w:val="left" w:pos="851"/>
          <w:tab w:val="left" w:pos="993"/>
        </w:tabs>
        <w:spacing w:line="360" w:lineRule="auto"/>
        <w:ind w:left="709" w:hanging="283"/>
        <w:rPr>
          <w:rFonts w:ascii="Arial" w:hAnsi="Arial" w:cs="Arial"/>
          <w:color w:val="000000" w:themeColor="text1"/>
        </w:rPr>
      </w:pPr>
      <w:r w:rsidRPr="00DB684E">
        <w:rPr>
          <w:rFonts w:ascii="Arial" w:hAnsi="Arial" w:cs="Arial"/>
          <w:color w:val="000000" w:themeColor="text1"/>
        </w:rPr>
        <w:t>zabezpieczyć roboty pod względem BHP – dotyczy to również zabezpieczenia warunków bezpieczeństwa wszystkich osób upoważnionych do przebywania na placu budowy,</w:t>
      </w:r>
    </w:p>
    <w:p w14:paraId="35741ACB" w14:textId="77777777" w:rsidR="00E546A8" w:rsidRPr="000E01AE" w:rsidRDefault="008925F7" w:rsidP="007F22B9">
      <w:pPr>
        <w:widowControl w:val="0"/>
        <w:numPr>
          <w:ilvl w:val="0"/>
          <w:numId w:val="37"/>
        </w:numPr>
        <w:tabs>
          <w:tab w:val="left" w:pos="709"/>
          <w:tab w:val="left" w:pos="851"/>
          <w:tab w:val="left" w:pos="993"/>
        </w:tabs>
        <w:spacing w:line="360" w:lineRule="auto"/>
        <w:ind w:left="709" w:hanging="284"/>
        <w:rPr>
          <w:rFonts w:ascii="Arial" w:hAnsi="Arial" w:cs="Arial"/>
          <w:color w:val="000000" w:themeColor="text1"/>
        </w:rPr>
      </w:pPr>
      <w:r w:rsidRPr="00DB684E">
        <w:rPr>
          <w:rFonts w:ascii="Arial" w:hAnsi="Arial" w:cs="Arial"/>
          <w:color w:val="000000" w:themeColor="text1"/>
        </w:rPr>
        <w:lastRenderedPageBreak/>
        <w:t>zorganizować i przeprowadzić</w:t>
      </w:r>
      <w:r w:rsidRPr="000E01AE">
        <w:rPr>
          <w:rFonts w:ascii="Arial" w:hAnsi="Arial" w:cs="Arial"/>
          <w:color w:val="000000" w:themeColor="text1"/>
        </w:rPr>
        <w:t xml:space="preserve"> niezbędne próby, badania i odbiory dla zakresu robót objętych przedmiotem zamówienia,</w:t>
      </w:r>
    </w:p>
    <w:p w14:paraId="4234BE2E" w14:textId="77777777" w:rsidR="00E546A8" w:rsidRPr="000E01AE" w:rsidRDefault="00000000" w:rsidP="007F22B9">
      <w:pPr>
        <w:widowControl w:val="0"/>
        <w:numPr>
          <w:ilvl w:val="0"/>
          <w:numId w:val="37"/>
        </w:numPr>
        <w:tabs>
          <w:tab w:val="left" w:pos="709"/>
          <w:tab w:val="left" w:pos="851"/>
          <w:tab w:val="left" w:pos="993"/>
        </w:tabs>
        <w:spacing w:line="360" w:lineRule="auto"/>
        <w:ind w:left="709" w:hanging="284"/>
        <w:rPr>
          <w:rFonts w:ascii="Arial" w:hAnsi="Arial" w:cs="Arial"/>
          <w:color w:val="000000" w:themeColor="text1"/>
        </w:rPr>
      </w:pPr>
      <w:r w:rsidRPr="000E01AE">
        <w:rPr>
          <w:rFonts w:ascii="Arial" w:hAnsi="Arial" w:cs="Arial"/>
          <w:color w:val="000000" w:themeColor="text1"/>
        </w:rPr>
        <w:t>pokryć szkody powstałe w trakcie realizacji zamówienia (w tym: wobec osób trzecich),</w:t>
      </w:r>
    </w:p>
    <w:p w14:paraId="7C70BBC8" w14:textId="77777777" w:rsidR="00CF3C95" w:rsidRDefault="00000000" w:rsidP="007F22B9">
      <w:pPr>
        <w:widowControl w:val="0"/>
        <w:numPr>
          <w:ilvl w:val="0"/>
          <w:numId w:val="37"/>
        </w:numPr>
        <w:tabs>
          <w:tab w:val="left" w:pos="709"/>
          <w:tab w:val="left" w:pos="851"/>
          <w:tab w:val="left" w:pos="993"/>
        </w:tabs>
        <w:spacing w:line="360" w:lineRule="auto"/>
        <w:ind w:left="709" w:hanging="284"/>
        <w:rPr>
          <w:rFonts w:ascii="Arial" w:hAnsi="Arial" w:cs="Arial"/>
          <w:color w:val="000000" w:themeColor="text1"/>
        </w:rPr>
      </w:pPr>
      <w:bookmarkStart w:id="6" w:name="_Hlk200974151"/>
      <w:r w:rsidRPr="000E01AE">
        <w:rPr>
          <w:rFonts w:ascii="Arial" w:hAnsi="Arial" w:cs="Arial"/>
          <w:color w:val="000000" w:themeColor="text1"/>
        </w:rPr>
        <w:t>przywrócić do stanu pierwotnego zajęte dla realizacji zamówienia tereny wraz z demontażem wszelkich urządzeń pomocniczych</w:t>
      </w:r>
      <w:bookmarkStart w:id="7" w:name="_Hlk166750886"/>
      <w:bookmarkEnd w:id="6"/>
      <w:r w:rsidR="00CF3C95" w:rsidRPr="000E01AE">
        <w:rPr>
          <w:rFonts w:ascii="Arial" w:hAnsi="Arial" w:cs="Arial"/>
          <w:color w:val="000000" w:themeColor="text1"/>
        </w:rPr>
        <w:t>,</w:t>
      </w:r>
    </w:p>
    <w:p w14:paraId="20185311" w14:textId="18E06F76" w:rsidR="007F22B9" w:rsidRPr="00902B8E" w:rsidRDefault="007F22B9" w:rsidP="007F22B9">
      <w:pPr>
        <w:widowControl w:val="0"/>
        <w:numPr>
          <w:ilvl w:val="0"/>
          <w:numId w:val="37"/>
        </w:numPr>
        <w:tabs>
          <w:tab w:val="left" w:pos="709"/>
          <w:tab w:val="left" w:pos="851"/>
          <w:tab w:val="left" w:pos="993"/>
        </w:tabs>
        <w:spacing w:line="360" w:lineRule="auto"/>
        <w:ind w:left="709" w:hanging="284"/>
        <w:rPr>
          <w:rFonts w:ascii="Arial" w:hAnsi="Arial" w:cs="Arial"/>
          <w:color w:val="000000" w:themeColor="text1"/>
        </w:rPr>
      </w:pPr>
      <w:r w:rsidRPr="00902B8E">
        <w:rPr>
          <w:rFonts w:ascii="Arial" w:hAnsi="Arial" w:cs="Arial"/>
          <w:color w:val="000000" w:themeColor="text1"/>
        </w:rPr>
        <w:t>przeprowadzenie indywidualnego szkolenia dla każdego z Użytkowników wraz z przekazaniem Instrukcji obsługi i konserwacji z pisemnym potwierdzeniem odbioru w protokole. Instrukcje obsługi i konserwacji Wykonawca dostarczy z każdą PBOŚ,</w:t>
      </w:r>
    </w:p>
    <w:p w14:paraId="0BE0D607" w14:textId="6F5E51E3" w:rsidR="00CF3C95" w:rsidRPr="00902B8E" w:rsidRDefault="000C2D70" w:rsidP="007F22B9">
      <w:pPr>
        <w:widowControl w:val="0"/>
        <w:numPr>
          <w:ilvl w:val="0"/>
          <w:numId w:val="37"/>
        </w:numPr>
        <w:tabs>
          <w:tab w:val="left" w:pos="709"/>
          <w:tab w:val="left" w:pos="851"/>
          <w:tab w:val="left" w:pos="993"/>
        </w:tabs>
        <w:spacing w:line="360" w:lineRule="auto"/>
        <w:ind w:left="709" w:hanging="284"/>
        <w:rPr>
          <w:rFonts w:ascii="Arial" w:hAnsi="Arial" w:cs="Arial"/>
          <w:color w:val="000000" w:themeColor="text1"/>
        </w:rPr>
      </w:pPr>
      <w:r w:rsidRPr="00902B8E">
        <w:rPr>
          <w:rFonts w:ascii="Arial" w:hAnsi="Arial" w:cs="Arial"/>
          <w:color w:val="000000" w:themeColor="text1"/>
          <w:u w:val="single"/>
        </w:rPr>
        <w:t xml:space="preserve">w imieniu Zamawiającego </w:t>
      </w:r>
      <w:r w:rsidRPr="00902B8E">
        <w:rPr>
          <w:rFonts w:ascii="Arial" w:hAnsi="Arial" w:cs="Arial"/>
          <w:bCs/>
          <w:color w:val="000000" w:themeColor="text1"/>
          <w:u w:val="single"/>
        </w:rPr>
        <w:t>uzyskać dokumenty wymagane zgodnie z Prawem budowlanym do legalnego rozpoczęcia użytkowania danej oczyszczalni, jeżeli obowiązek ich uzyskania wynika z przepisów</w:t>
      </w:r>
      <w:r w:rsidR="00CF3C95" w:rsidRPr="00902B8E">
        <w:rPr>
          <w:rStyle w:val="cf01"/>
          <w:rFonts w:ascii="Arial" w:hAnsi="Arial" w:cs="Arial"/>
          <w:b w:val="0"/>
          <w:bCs w:val="0"/>
          <w:color w:val="000000" w:themeColor="text1"/>
          <w:sz w:val="24"/>
          <w:szCs w:val="24"/>
        </w:rPr>
        <w:t>.</w:t>
      </w:r>
      <w:bookmarkStart w:id="8" w:name="_Hlk196913216"/>
      <w:bookmarkEnd w:id="8"/>
    </w:p>
    <w:p w14:paraId="4B7F9373" w14:textId="1DBA1B1B" w:rsidR="00E546A8" w:rsidRPr="000E01AE" w:rsidRDefault="00000000">
      <w:pPr>
        <w:numPr>
          <w:ilvl w:val="1"/>
          <w:numId w:val="45"/>
        </w:numPr>
        <w:tabs>
          <w:tab w:val="left" w:pos="426"/>
        </w:tabs>
        <w:spacing w:before="120" w:after="120" w:line="360" w:lineRule="auto"/>
        <w:ind w:left="425" w:hanging="425"/>
        <w:rPr>
          <w:rFonts w:ascii="Arial" w:hAnsi="Arial" w:cs="Arial"/>
          <w:color w:val="000000" w:themeColor="text1"/>
        </w:rPr>
      </w:pPr>
      <w:bookmarkStart w:id="9" w:name="_Hlk206761138"/>
      <w:bookmarkEnd w:id="7"/>
      <w:bookmarkEnd w:id="9"/>
      <w:r w:rsidRPr="00915986">
        <w:rPr>
          <w:rFonts w:ascii="Arial" w:hAnsi="Arial" w:cs="Arial"/>
          <w:color w:val="000000" w:themeColor="text1"/>
          <w:u w:val="single"/>
        </w:rPr>
        <w:t>Wymagany okres rękojmi i gwarancji</w:t>
      </w:r>
      <w:r w:rsidRPr="00915986">
        <w:rPr>
          <w:rFonts w:ascii="Arial" w:hAnsi="Arial" w:cs="Arial"/>
          <w:color w:val="000000" w:themeColor="text1"/>
        </w:rPr>
        <w:t xml:space="preserve"> na wykonane zamówienie wynosi </w:t>
      </w:r>
      <w:r w:rsidRPr="00915986">
        <w:rPr>
          <w:rFonts w:ascii="Arial" w:hAnsi="Arial" w:cs="Arial"/>
          <w:b/>
          <w:color w:val="000000" w:themeColor="text1"/>
        </w:rPr>
        <w:t xml:space="preserve">minimum </w:t>
      </w:r>
      <w:r w:rsidRPr="00915986">
        <w:rPr>
          <w:rFonts w:ascii="Arial" w:hAnsi="Arial" w:cs="Arial"/>
          <w:b/>
          <w:bCs/>
          <w:color w:val="000000" w:themeColor="text1"/>
        </w:rPr>
        <w:t>60</w:t>
      </w:r>
      <w:r w:rsidR="00367855" w:rsidRPr="00915986">
        <w:rPr>
          <w:rFonts w:ascii="Arial" w:hAnsi="Arial" w:cs="Arial"/>
          <w:b/>
          <w:bCs/>
          <w:color w:val="000000" w:themeColor="text1"/>
        </w:rPr>
        <w:t xml:space="preserve"> </w:t>
      </w:r>
      <w:r w:rsidRPr="00915986">
        <w:rPr>
          <w:rFonts w:ascii="Arial" w:hAnsi="Arial" w:cs="Arial"/>
          <w:b/>
          <w:bCs/>
          <w:color w:val="000000" w:themeColor="text1"/>
        </w:rPr>
        <w:t>miesięcy</w:t>
      </w:r>
      <w:r w:rsidRPr="00915986">
        <w:rPr>
          <w:rFonts w:ascii="Arial" w:hAnsi="Arial" w:cs="Arial"/>
          <w:color w:val="000000" w:themeColor="text1"/>
        </w:rPr>
        <w:t xml:space="preserve"> </w:t>
      </w:r>
      <w:r w:rsidRPr="00915986">
        <w:rPr>
          <w:rFonts w:ascii="Arial" w:hAnsi="Arial" w:cs="Arial"/>
          <w:b/>
          <w:color w:val="000000" w:themeColor="text1"/>
        </w:rPr>
        <w:t xml:space="preserve">(zgodnie z ofertą Wykonawcy) </w:t>
      </w:r>
      <w:r w:rsidRPr="00915986">
        <w:rPr>
          <w:rFonts w:ascii="Arial" w:hAnsi="Arial" w:cs="Arial"/>
          <w:color w:val="000000" w:themeColor="text1"/>
        </w:rPr>
        <w:t xml:space="preserve">i liczony będzie od dnia </w:t>
      </w:r>
      <w:r w:rsidR="003A105F" w:rsidRPr="00915986">
        <w:rPr>
          <w:rFonts w:ascii="Arial" w:hAnsi="Arial" w:cs="Arial"/>
          <w:color w:val="000000" w:themeColor="text1"/>
        </w:rPr>
        <w:t xml:space="preserve">podpisania </w:t>
      </w:r>
      <w:r w:rsidRPr="00915986">
        <w:rPr>
          <w:rFonts w:ascii="Arial" w:hAnsi="Arial" w:cs="Arial"/>
          <w:color w:val="000000" w:themeColor="text1"/>
        </w:rPr>
        <w:t>odbioru k</w:t>
      </w:r>
      <w:r w:rsidRPr="000E01AE">
        <w:rPr>
          <w:rFonts w:ascii="Arial" w:hAnsi="Arial" w:cs="Arial"/>
          <w:color w:val="000000" w:themeColor="text1"/>
        </w:rPr>
        <w:t>ońcowego wykonanych robót.</w:t>
      </w:r>
    </w:p>
    <w:p w14:paraId="7848727F" w14:textId="77777777" w:rsidR="00E546A8" w:rsidRPr="000E01AE" w:rsidRDefault="00000000">
      <w:pPr>
        <w:numPr>
          <w:ilvl w:val="1"/>
          <w:numId w:val="45"/>
        </w:numPr>
        <w:tabs>
          <w:tab w:val="left" w:pos="426"/>
        </w:tabs>
        <w:spacing w:line="360" w:lineRule="auto"/>
        <w:ind w:left="425" w:hanging="425"/>
        <w:rPr>
          <w:rFonts w:ascii="Arial" w:hAnsi="Arial" w:cs="Arial"/>
          <w:color w:val="000000" w:themeColor="text1"/>
        </w:rPr>
      </w:pPr>
      <w:r w:rsidRPr="000E01AE">
        <w:rPr>
          <w:rFonts w:ascii="Arial" w:hAnsi="Arial" w:cs="Arial"/>
          <w:bCs/>
          <w:color w:val="000000" w:themeColor="text1"/>
        </w:rPr>
        <w:t>Wykonawca jest odpowiedzialny za jakość, zgodność z warunkami technicznymi i jakościowymi opisanymi dla przedmiotu zamówienia.</w:t>
      </w:r>
    </w:p>
    <w:p w14:paraId="0E5D7C88" w14:textId="77777777" w:rsidR="00E546A8" w:rsidRPr="000E01AE" w:rsidRDefault="00000000">
      <w:pPr>
        <w:pStyle w:val="Standard"/>
        <w:numPr>
          <w:ilvl w:val="1"/>
          <w:numId w:val="45"/>
        </w:numPr>
        <w:tabs>
          <w:tab w:val="left" w:pos="426"/>
        </w:tabs>
        <w:spacing w:before="120" w:after="120" w:line="360" w:lineRule="auto"/>
        <w:ind w:left="425" w:hanging="425"/>
        <w:rPr>
          <w:rFonts w:ascii="Arial" w:hAnsi="Arial" w:cs="Arial"/>
          <w:b/>
          <w:color w:val="000000" w:themeColor="text1"/>
          <w:szCs w:val="24"/>
        </w:rPr>
      </w:pPr>
      <w:bookmarkStart w:id="10" w:name="_Hlk195098655"/>
      <w:bookmarkEnd w:id="10"/>
      <w:r w:rsidRPr="000E01AE">
        <w:rPr>
          <w:rFonts w:ascii="Arial" w:hAnsi="Arial" w:cs="Arial"/>
          <w:b/>
          <w:color w:val="000000" w:themeColor="text1"/>
          <w:szCs w:val="24"/>
        </w:rPr>
        <w:t>Wymagania w zakresie zatrudnienia na podstawie stosunku pracy, w okolicznościach, o których mowa w art. 95:</w:t>
      </w:r>
    </w:p>
    <w:p w14:paraId="337F33C4" w14:textId="70D0D50E" w:rsidR="00E546A8" w:rsidRPr="00902B8E" w:rsidRDefault="00000000">
      <w:pPr>
        <w:pStyle w:val="Standard"/>
        <w:tabs>
          <w:tab w:val="left" w:pos="426"/>
        </w:tabs>
        <w:spacing w:line="360" w:lineRule="auto"/>
        <w:ind w:left="426"/>
        <w:rPr>
          <w:rFonts w:ascii="Arial" w:eastAsia="Calibri" w:hAnsi="Arial" w:cs="Arial"/>
          <w:color w:val="000000" w:themeColor="text1"/>
          <w:szCs w:val="24"/>
          <w:lang w:eastAsia="en-US"/>
        </w:rPr>
      </w:pPr>
      <w:bookmarkStart w:id="11" w:name="_Hlk195857082"/>
      <w:r w:rsidRPr="000E01AE">
        <w:rPr>
          <w:rFonts w:ascii="Arial" w:hAnsi="Arial" w:cs="Arial"/>
          <w:color w:val="000000" w:themeColor="text1"/>
          <w:szCs w:val="24"/>
        </w:rPr>
        <w:t xml:space="preserve">Stosownie do treści art. 95 ust. 1 ustawy </w:t>
      </w:r>
      <w:proofErr w:type="spellStart"/>
      <w:r w:rsidRPr="000E01AE">
        <w:rPr>
          <w:rFonts w:ascii="Arial" w:hAnsi="Arial" w:cs="Arial"/>
          <w:color w:val="000000" w:themeColor="text1"/>
          <w:szCs w:val="24"/>
        </w:rPr>
        <w:t>Pzp</w:t>
      </w:r>
      <w:proofErr w:type="spellEnd"/>
      <w:r w:rsidRPr="000E01AE">
        <w:rPr>
          <w:rFonts w:ascii="Arial" w:hAnsi="Arial" w:cs="Arial"/>
          <w:color w:val="000000" w:themeColor="text1"/>
          <w:szCs w:val="24"/>
        </w:rPr>
        <w:t xml:space="preserve"> Zamawiający wymaga zatrudnienia na podstawie stosunku pracy </w:t>
      </w:r>
      <w:r w:rsidR="00E704A9" w:rsidRPr="000E01AE">
        <w:rPr>
          <w:rFonts w:ascii="Arial" w:hAnsi="Arial" w:cs="Arial"/>
          <w:color w:val="000000" w:themeColor="text1"/>
          <w:szCs w:val="24"/>
        </w:rPr>
        <w:t xml:space="preserve">przez wykonawcę lub podwykonawcę osób </w:t>
      </w:r>
      <w:r w:rsidR="00E704A9" w:rsidRPr="00902B8E">
        <w:rPr>
          <w:rFonts w:ascii="Arial" w:hAnsi="Arial" w:cs="Arial"/>
          <w:color w:val="000000" w:themeColor="text1"/>
          <w:szCs w:val="24"/>
        </w:rPr>
        <w:t>wykonujących</w:t>
      </w:r>
      <w:r w:rsidRPr="00902B8E">
        <w:rPr>
          <w:rFonts w:ascii="Arial" w:hAnsi="Arial" w:cs="Arial"/>
          <w:color w:val="000000" w:themeColor="text1"/>
          <w:szCs w:val="24"/>
        </w:rPr>
        <w:t xml:space="preserve"> następujące czynności:</w:t>
      </w:r>
      <w:bookmarkEnd w:id="11"/>
    </w:p>
    <w:p w14:paraId="31F1AF2F" w14:textId="77777777" w:rsidR="00CA3844" w:rsidRPr="00902B8E" w:rsidRDefault="00CA3844">
      <w:pPr>
        <w:pStyle w:val="NormalnyWeb"/>
        <w:numPr>
          <w:ilvl w:val="0"/>
          <w:numId w:val="47"/>
        </w:numPr>
        <w:spacing w:before="0" w:after="0" w:line="360" w:lineRule="auto"/>
        <w:ind w:left="709" w:hanging="283"/>
        <w:rPr>
          <w:rFonts w:ascii="Arial" w:hAnsi="Arial" w:cs="Arial"/>
          <w:color w:val="000000" w:themeColor="text1"/>
          <w:szCs w:val="24"/>
        </w:rPr>
      </w:pPr>
      <w:bookmarkStart w:id="12" w:name="_Hlk200974262"/>
      <w:r w:rsidRPr="00902B8E">
        <w:rPr>
          <w:rFonts w:ascii="Arial" w:hAnsi="Arial" w:cs="Arial"/>
          <w:color w:val="000000" w:themeColor="text1"/>
          <w:szCs w:val="24"/>
        </w:rPr>
        <w:t>wykonywanie instalacji elektrycznych,</w:t>
      </w:r>
    </w:p>
    <w:p w14:paraId="2732C721" w14:textId="77777777" w:rsidR="00EF607A" w:rsidRPr="00902B8E" w:rsidRDefault="00EF607A" w:rsidP="00EF607A">
      <w:pPr>
        <w:pStyle w:val="NormalnyWeb"/>
        <w:widowControl/>
        <w:numPr>
          <w:ilvl w:val="0"/>
          <w:numId w:val="47"/>
        </w:numPr>
        <w:spacing w:before="0" w:after="0" w:line="360" w:lineRule="auto"/>
        <w:rPr>
          <w:rFonts w:ascii="Arial" w:hAnsi="Arial" w:cs="Arial"/>
          <w:color w:val="000000" w:themeColor="text1"/>
          <w:szCs w:val="24"/>
        </w:rPr>
      </w:pPr>
      <w:r w:rsidRPr="00902B8E">
        <w:rPr>
          <w:rFonts w:ascii="Arial" w:hAnsi="Arial" w:cs="Arial"/>
          <w:color w:val="000000" w:themeColor="text1"/>
          <w:szCs w:val="24"/>
        </w:rPr>
        <w:t>prace ziemne,</w:t>
      </w:r>
    </w:p>
    <w:p w14:paraId="59478128" w14:textId="0FB8C227" w:rsidR="00EF607A" w:rsidRPr="00902B8E" w:rsidRDefault="00205F13" w:rsidP="00EF607A">
      <w:pPr>
        <w:pStyle w:val="NormalnyWeb"/>
        <w:numPr>
          <w:ilvl w:val="0"/>
          <w:numId w:val="47"/>
        </w:numPr>
        <w:spacing w:before="0" w:after="0" w:line="360" w:lineRule="auto"/>
        <w:rPr>
          <w:rFonts w:ascii="Arial" w:hAnsi="Arial" w:cs="Arial"/>
          <w:color w:val="000000" w:themeColor="text1"/>
          <w:szCs w:val="24"/>
        </w:rPr>
      </w:pPr>
      <w:r w:rsidRPr="00902B8E">
        <w:rPr>
          <w:rFonts w:ascii="Arial" w:hAnsi="Arial" w:cs="Arial"/>
          <w:color w:val="000000" w:themeColor="text1"/>
          <w:szCs w:val="24"/>
        </w:rPr>
        <w:t xml:space="preserve">prace </w:t>
      </w:r>
      <w:r w:rsidR="00EF607A" w:rsidRPr="00902B8E">
        <w:rPr>
          <w:rFonts w:ascii="Arial" w:hAnsi="Arial" w:cs="Arial"/>
          <w:color w:val="000000" w:themeColor="text1"/>
          <w:szCs w:val="24"/>
        </w:rPr>
        <w:t>montaż</w:t>
      </w:r>
      <w:r w:rsidRPr="00902B8E">
        <w:rPr>
          <w:rFonts w:ascii="Arial" w:hAnsi="Arial" w:cs="Arial"/>
          <w:color w:val="000000" w:themeColor="text1"/>
          <w:szCs w:val="24"/>
        </w:rPr>
        <w:t>owe</w:t>
      </w:r>
      <w:r w:rsidR="00EF607A" w:rsidRPr="00902B8E">
        <w:rPr>
          <w:rFonts w:ascii="Arial" w:hAnsi="Arial" w:cs="Arial"/>
          <w:color w:val="000000" w:themeColor="text1"/>
          <w:szCs w:val="24"/>
        </w:rPr>
        <w:t xml:space="preserve"> przydomowych oczyszczalni,</w:t>
      </w:r>
    </w:p>
    <w:p w14:paraId="1FDA74C5" w14:textId="77777777" w:rsidR="00E546A8" w:rsidRPr="00902B8E" w:rsidRDefault="00CA3844">
      <w:pPr>
        <w:pStyle w:val="NormalnyWeb"/>
        <w:numPr>
          <w:ilvl w:val="0"/>
          <w:numId w:val="47"/>
        </w:numPr>
        <w:spacing w:before="0" w:after="0" w:line="360" w:lineRule="auto"/>
        <w:ind w:left="709" w:hanging="283"/>
        <w:rPr>
          <w:rFonts w:ascii="Arial" w:hAnsi="Arial" w:cs="Arial"/>
          <w:color w:val="000000" w:themeColor="text1"/>
          <w:szCs w:val="24"/>
        </w:rPr>
      </w:pPr>
      <w:r w:rsidRPr="00902B8E">
        <w:rPr>
          <w:rFonts w:ascii="Arial" w:hAnsi="Arial" w:cs="Arial"/>
          <w:color w:val="000000" w:themeColor="text1"/>
          <w:szCs w:val="24"/>
        </w:rPr>
        <w:t>obsługa pojazdów, maszyn i urządzeń niezbędnych do realizacji zamówienia</w:t>
      </w:r>
      <w:bookmarkEnd w:id="12"/>
      <w:r w:rsidR="00EE77A6" w:rsidRPr="00902B8E">
        <w:rPr>
          <w:rFonts w:ascii="Arial" w:hAnsi="Arial" w:cs="Arial"/>
          <w:color w:val="000000" w:themeColor="text1"/>
          <w:szCs w:val="24"/>
        </w:rPr>
        <w:t>.</w:t>
      </w:r>
    </w:p>
    <w:p w14:paraId="1ABE631D" w14:textId="77777777" w:rsidR="00E546A8" w:rsidRPr="000E01AE" w:rsidRDefault="00000000">
      <w:pPr>
        <w:pStyle w:val="Akapitzlist"/>
        <w:tabs>
          <w:tab w:val="left" w:pos="426"/>
        </w:tabs>
        <w:spacing w:line="360" w:lineRule="auto"/>
        <w:ind w:left="397"/>
        <w:rPr>
          <w:rFonts w:ascii="Arial" w:eastAsia="Calibri" w:hAnsi="Arial" w:cs="Arial"/>
          <w:color w:val="000000" w:themeColor="text1"/>
          <w:lang w:eastAsia="en-US"/>
        </w:rPr>
      </w:pPr>
      <w:bookmarkStart w:id="13" w:name="_Hlk146032408"/>
      <w:bookmarkEnd w:id="13"/>
      <w:r w:rsidRPr="00902B8E">
        <w:rPr>
          <w:rFonts w:ascii="Arial" w:eastAsia="Calibri" w:hAnsi="Arial" w:cs="Arial"/>
          <w:color w:val="000000" w:themeColor="text1"/>
          <w:lang w:eastAsia="en-US"/>
        </w:rPr>
        <w:t>(</w:t>
      </w:r>
      <w:r w:rsidRPr="00902B8E">
        <w:rPr>
          <w:rFonts w:ascii="Arial" w:eastAsia="Calibri" w:hAnsi="Arial" w:cs="Arial"/>
          <w:color w:val="000000" w:themeColor="text1"/>
          <w:u w:val="single"/>
          <w:lang w:eastAsia="en-US"/>
        </w:rPr>
        <w:t xml:space="preserve">z wyłączeniem osób samodzielnie wykonujących daną czynność w ramach </w:t>
      </w:r>
      <w:r w:rsidRPr="000E01AE">
        <w:rPr>
          <w:rFonts w:ascii="Arial" w:eastAsia="Calibri" w:hAnsi="Arial" w:cs="Arial"/>
          <w:color w:val="000000" w:themeColor="text1"/>
          <w:u w:val="single"/>
          <w:lang w:eastAsia="en-US"/>
        </w:rPr>
        <w:t xml:space="preserve">jednoosobowej działalności gospodarczej tzw. „samozatrudnienie” lub </w:t>
      </w:r>
      <w:r w:rsidRPr="000E01AE">
        <w:rPr>
          <w:rFonts w:ascii="Arial" w:hAnsi="Arial" w:cs="Arial"/>
          <w:color w:val="000000" w:themeColor="text1"/>
          <w:u w:val="single"/>
        </w:rPr>
        <w:t>prowadzących działalność w formie spółki cywilnej albo spółki osobowej i czynność będą wykonywały osoby będące wspólnikami tej spółki)</w:t>
      </w:r>
      <w:r w:rsidRPr="000E01AE">
        <w:rPr>
          <w:rFonts w:ascii="Arial" w:eastAsia="Calibri" w:hAnsi="Arial" w:cs="Arial"/>
          <w:color w:val="000000" w:themeColor="text1"/>
          <w:u w:val="single"/>
          <w:lang w:eastAsia="en-US"/>
        </w:rPr>
        <w:t>.</w:t>
      </w:r>
    </w:p>
    <w:p w14:paraId="14ED1632" w14:textId="5D6BE021" w:rsidR="00E546A8" w:rsidRPr="000E01AE" w:rsidRDefault="00357A10">
      <w:pPr>
        <w:pStyle w:val="Akapitzlist"/>
        <w:suppressAutoHyphens w:val="0"/>
        <w:spacing w:line="360" w:lineRule="auto"/>
        <w:ind w:left="426"/>
        <w:rPr>
          <w:color w:val="000000" w:themeColor="text1"/>
        </w:rPr>
      </w:pPr>
      <w:r w:rsidRPr="007B55D3">
        <w:rPr>
          <w:rFonts w:ascii="Arial" w:eastAsia="Calibri" w:hAnsi="Arial" w:cs="Arial"/>
          <w:kern w:val="1"/>
          <w:u w:val="single"/>
          <w:lang w:eastAsia="en-US"/>
        </w:rPr>
        <w:t xml:space="preserve">Wymóg zatrudnienie na umowę o pracę nie dotyczy kierownika robót, </w:t>
      </w:r>
      <w:r>
        <w:rPr>
          <w:rFonts w:ascii="Arial" w:eastAsia="Calibri" w:hAnsi="Arial" w:cs="Arial"/>
          <w:kern w:val="1"/>
          <w:u w:val="single"/>
          <w:lang w:eastAsia="en-US"/>
        </w:rPr>
        <w:lastRenderedPageBreak/>
        <w:t xml:space="preserve">projektanta, </w:t>
      </w:r>
      <w:r w:rsidRPr="007B55D3">
        <w:rPr>
          <w:rFonts w:ascii="Arial" w:eastAsia="Calibri" w:hAnsi="Arial" w:cs="Arial"/>
          <w:kern w:val="1"/>
          <w:u w:val="single"/>
          <w:lang w:eastAsia="en-US"/>
        </w:rPr>
        <w:t>któr</w:t>
      </w:r>
      <w:r>
        <w:rPr>
          <w:rFonts w:ascii="Arial" w:eastAsia="Calibri" w:hAnsi="Arial" w:cs="Arial"/>
          <w:kern w:val="1"/>
          <w:u w:val="single"/>
          <w:lang w:eastAsia="en-US"/>
        </w:rPr>
        <w:t>z</w:t>
      </w:r>
      <w:r w:rsidRPr="007B55D3">
        <w:rPr>
          <w:rFonts w:ascii="Arial" w:eastAsia="Calibri" w:hAnsi="Arial" w:cs="Arial"/>
          <w:kern w:val="1"/>
          <w:u w:val="single"/>
          <w:lang w:eastAsia="en-US"/>
        </w:rPr>
        <w:t>y mo</w:t>
      </w:r>
      <w:r>
        <w:rPr>
          <w:rFonts w:ascii="Arial" w:eastAsia="Calibri" w:hAnsi="Arial" w:cs="Arial"/>
          <w:kern w:val="1"/>
          <w:u w:val="single"/>
          <w:lang w:eastAsia="en-US"/>
        </w:rPr>
        <w:t>gą</w:t>
      </w:r>
      <w:r w:rsidRPr="007B55D3">
        <w:rPr>
          <w:rFonts w:ascii="Arial" w:eastAsia="Calibri" w:hAnsi="Arial" w:cs="Arial"/>
          <w:kern w:val="1"/>
          <w:u w:val="single"/>
          <w:lang w:eastAsia="en-US"/>
        </w:rPr>
        <w:t xml:space="preserve"> wykonywać samodzielnie powierzone </w:t>
      </w:r>
      <w:r>
        <w:rPr>
          <w:rFonts w:ascii="Arial" w:eastAsia="Calibri" w:hAnsi="Arial" w:cs="Arial"/>
          <w:kern w:val="1"/>
          <w:u w:val="single"/>
          <w:lang w:eastAsia="en-US"/>
        </w:rPr>
        <w:t>im</w:t>
      </w:r>
      <w:r w:rsidRPr="007B55D3">
        <w:rPr>
          <w:rFonts w:ascii="Arial" w:eastAsia="Calibri" w:hAnsi="Arial" w:cs="Arial"/>
          <w:kern w:val="1"/>
          <w:u w:val="single"/>
          <w:lang w:eastAsia="en-US"/>
        </w:rPr>
        <w:t xml:space="preserve"> funkcje</w:t>
      </w:r>
      <w:r w:rsidR="00000000" w:rsidRPr="000E01AE">
        <w:rPr>
          <w:rFonts w:ascii="Arial" w:hAnsi="Arial" w:cs="Arial"/>
          <w:color w:val="000000" w:themeColor="text1"/>
          <w:u w:val="single"/>
        </w:rPr>
        <w:t>.</w:t>
      </w:r>
    </w:p>
    <w:p w14:paraId="66793AA7" w14:textId="77777777" w:rsidR="00E546A8" w:rsidRPr="000E01AE" w:rsidRDefault="00000000">
      <w:pPr>
        <w:pStyle w:val="Akapitzlist"/>
        <w:numPr>
          <w:ilvl w:val="1"/>
          <w:numId w:val="45"/>
        </w:numPr>
        <w:tabs>
          <w:tab w:val="left" w:pos="426"/>
        </w:tabs>
        <w:suppressAutoHyphens w:val="0"/>
        <w:spacing w:before="120" w:after="120" w:line="360" w:lineRule="auto"/>
        <w:ind w:left="425" w:hanging="425"/>
        <w:rPr>
          <w:rFonts w:ascii="Arial" w:hAnsi="Arial" w:cs="Arial"/>
          <w:color w:val="000000" w:themeColor="text1"/>
        </w:rPr>
      </w:pPr>
      <w:r w:rsidRPr="000E01AE">
        <w:rPr>
          <w:rFonts w:ascii="Arial" w:hAnsi="Arial" w:cs="Arial"/>
          <w:color w:val="000000" w:themeColor="text1"/>
        </w:rPr>
        <w:t xml:space="preserve">W trakcie realizacji zamówienia zamawiający uprawniony jest do wykonywania czynności kontrolnych wobec wykonawcy odnośnie spełniania przez wykonawcę lub podwykonawcę wymogu zatrudnienia na podstawie stosunku pracy osób wykonujących wskazane w punkcie 4.7 czynności. Zamawiający uprawniony jest w szczególności do: </w:t>
      </w:r>
    </w:p>
    <w:p w14:paraId="53CC053D" w14:textId="77777777" w:rsidR="00E546A8" w:rsidRPr="000E01AE" w:rsidRDefault="00000000">
      <w:pPr>
        <w:pStyle w:val="Akapitzlist"/>
        <w:numPr>
          <w:ilvl w:val="0"/>
          <w:numId w:val="23"/>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żądania oświadczeń i dokumentów w zakresie potwierdzenia spełniania ww. wymogów i dokonywania ich oceny,</w:t>
      </w:r>
    </w:p>
    <w:p w14:paraId="54F1D691" w14:textId="77777777" w:rsidR="00E546A8" w:rsidRPr="000E01AE" w:rsidRDefault="00000000">
      <w:pPr>
        <w:pStyle w:val="Akapitzlist"/>
        <w:numPr>
          <w:ilvl w:val="0"/>
          <w:numId w:val="23"/>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żądania wyjaśnień w przypadku wątpliwości w zakresie potwierdzenia spełniania ww. wymogów,</w:t>
      </w:r>
    </w:p>
    <w:p w14:paraId="5CC1579C" w14:textId="77777777" w:rsidR="00E546A8" w:rsidRPr="000E01AE" w:rsidRDefault="00000000">
      <w:pPr>
        <w:pStyle w:val="Akapitzlist"/>
        <w:numPr>
          <w:ilvl w:val="0"/>
          <w:numId w:val="23"/>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przeprowadzania kontroli na miejscu świadczenia pracy.</w:t>
      </w:r>
    </w:p>
    <w:p w14:paraId="004ADAD6" w14:textId="77777777" w:rsidR="00E546A8" w:rsidRPr="000E01AE" w:rsidRDefault="00000000">
      <w:pPr>
        <w:pStyle w:val="Akapitzlist"/>
        <w:numPr>
          <w:ilvl w:val="1"/>
          <w:numId w:val="45"/>
        </w:numPr>
        <w:tabs>
          <w:tab w:val="left" w:pos="426"/>
        </w:tabs>
        <w:suppressAutoHyphens w:val="0"/>
        <w:spacing w:before="120" w:after="120" w:line="360" w:lineRule="auto"/>
        <w:ind w:left="425" w:hanging="425"/>
        <w:rPr>
          <w:rFonts w:ascii="Arial" w:hAnsi="Arial" w:cs="Arial"/>
          <w:b/>
          <w:color w:val="000000" w:themeColor="text1"/>
        </w:rPr>
      </w:pPr>
      <w:r w:rsidRPr="000E01AE">
        <w:rPr>
          <w:rFonts w:ascii="Arial" w:hAnsi="Arial" w:cs="Arial"/>
          <w:color w:val="000000" w:themeColor="text1"/>
        </w:rPr>
        <w:t>W trakcie realizacji zamówienia na każde wezwanie zamawiającego w wyznaczonym w tym wezwaniu terminie wykonawca przedłoży zamawiającemu wskazane poniżej dowody w celu potwierdzenia spełnienia wymogu zatrudnienia na podstawie stosunku pracy przez wykonawcę lub podwykonawcę osób wykonujących wskazane w punkcie 4.7 czynności w trakcie realizacji zamówienia:</w:t>
      </w:r>
    </w:p>
    <w:p w14:paraId="52B9EB14" w14:textId="77777777" w:rsidR="00E546A8" w:rsidRPr="000E01AE" w:rsidRDefault="00000000">
      <w:pPr>
        <w:pStyle w:val="Akapitzlist"/>
        <w:numPr>
          <w:ilvl w:val="0"/>
          <w:numId w:val="14"/>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b/>
          <w:color w:val="000000" w:themeColor="text1"/>
        </w:rPr>
        <w:t>oświadczenie wykonawcy lub podwykonawcy o zatrudnieniu na podstawie stosunku pracy osób</w:t>
      </w:r>
      <w:r w:rsidRPr="000E01AE">
        <w:rPr>
          <w:rFonts w:ascii="Arial" w:hAnsi="Arial" w:cs="Arial"/>
          <w:color w:val="000000" w:themeColor="text1"/>
        </w:rPr>
        <w:t xml:space="preserve"> wykonujących czynności, których dotyczy wezwanie zamawiającego.</w:t>
      </w:r>
      <w:r w:rsidRPr="000E01AE">
        <w:rPr>
          <w:rFonts w:ascii="Arial" w:hAnsi="Arial" w:cs="Arial"/>
          <w:b/>
          <w:color w:val="000000" w:themeColor="text1"/>
        </w:rPr>
        <w:t xml:space="preserve"> </w:t>
      </w:r>
      <w:r w:rsidRPr="000E01AE">
        <w:rPr>
          <w:rFonts w:ascii="Arial" w:hAnsi="Arial" w:cs="Arial"/>
          <w:color w:val="000000" w:themeColor="text1"/>
        </w:rPr>
        <w:t>Oświadczenie to powinno zawierać w szczególności: dokładne określenie podmiotu składającego oświadczenie, datę złożenia oświadczenia, wskazanie, że objęte wezwaniem czynności wykonują osoby zatrudnione na podstawie stosunku pracy wraz ze wskazaniem liczby tych osób, imion i nazwisk tych osób, podstawy nawiązania stosunku pracy i wymiaru czasu pracy oraz podpis osoby uprawnionej do złożenia oświadczenia w imieniu wykonawcy lub podwykonawcy;</w:t>
      </w:r>
    </w:p>
    <w:p w14:paraId="417C45F8" w14:textId="77777777" w:rsidR="00E546A8" w:rsidRPr="000E01AE" w:rsidRDefault="00000000">
      <w:pPr>
        <w:pStyle w:val="Akapitzlist"/>
        <w:numPr>
          <w:ilvl w:val="0"/>
          <w:numId w:val="14"/>
        </w:numPr>
        <w:tabs>
          <w:tab w:val="left" w:pos="709"/>
        </w:tabs>
        <w:suppressAutoHyphens w:val="0"/>
        <w:spacing w:before="120" w:after="120" w:line="360" w:lineRule="auto"/>
        <w:ind w:left="709" w:hanging="284"/>
        <w:rPr>
          <w:rFonts w:ascii="Arial" w:hAnsi="Arial" w:cs="Arial"/>
          <w:b/>
          <w:color w:val="000000" w:themeColor="text1"/>
        </w:rPr>
      </w:pPr>
      <w:r w:rsidRPr="000E01AE">
        <w:rPr>
          <w:rFonts w:ascii="Arial" w:hAnsi="Arial" w:cs="Arial"/>
          <w:color w:val="000000" w:themeColor="text1"/>
        </w:rPr>
        <w:t>poświadczoną za zgodność z oryginałem odpowiednio przez wykonawcę lub podwykonawcę</w:t>
      </w:r>
      <w:r w:rsidRPr="000E01AE">
        <w:rPr>
          <w:rFonts w:ascii="Arial" w:hAnsi="Arial" w:cs="Arial"/>
          <w:b/>
          <w:color w:val="000000" w:themeColor="text1"/>
        </w:rPr>
        <w:t xml:space="preserve"> kopię umowy/umów o pracę</w:t>
      </w:r>
      <w:r w:rsidRPr="000E01AE">
        <w:rPr>
          <w:rFonts w:ascii="Arial" w:hAnsi="Arial" w:cs="Arial"/>
          <w:color w:val="000000" w:themeColor="text1"/>
        </w:rPr>
        <w:t xml:space="preserve"> </w:t>
      </w:r>
      <w:r w:rsidR="007B2766" w:rsidRPr="000E01AE">
        <w:rPr>
          <w:rFonts w:ascii="Arial" w:hAnsi="Arial" w:cs="Arial"/>
          <w:color w:val="000000" w:themeColor="text1"/>
        </w:rPr>
        <w:t xml:space="preserve"> </w:t>
      </w:r>
      <w:r w:rsidRPr="000E01AE">
        <w:rPr>
          <w:rFonts w:ascii="Arial" w:hAnsi="Arial" w:cs="Arial"/>
          <w:b/>
          <w:color w:val="000000" w:themeColor="text1"/>
        </w:rPr>
        <w:t>albo innych dokumentów stanowiących podstawę nawiązania stosunku pracy osób wykonujących</w:t>
      </w:r>
      <w:r w:rsidRPr="000E01AE">
        <w:rPr>
          <w:rFonts w:ascii="Arial" w:hAnsi="Arial" w:cs="Arial"/>
          <w:color w:val="000000" w:themeColor="text1"/>
        </w:rPr>
        <w:t xml:space="preserve"> w trakcie realizacji zamówienia czynności, których dotyczy ww. oświadczenie wykonawcy lub podwykonawcy (wraz z dokumentem regulującym zakres obowiązków, jeżeli został sporządzony). Kopia umowy/umów</w:t>
      </w:r>
      <w:r w:rsidR="007B2766" w:rsidRPr="000E01AE">
        <w:rPr>
          <w:rFonts w:ascii="Arial" w:hAnsi="Arial" w:cs="Arial"/>
          <w:color w:val="000000" w:themeColor="text1"/>
        </w:rPr>
        <w:t xml:space="preserve"> </w:t>
      </w:r>
      <w:r w:rsidRPr="000E01AE">
        <w:rPr>
          <w:rFonts w:ascii="Arial" w:hAnsi="Arial" w:cs="Arial"/>
          <w:color w:val="000000" w:themeColor="text1"/>
        </w:rPr>
        <w:t xml:space="preserve">lub innych dokumentów stanowiących podstawę nawiązania stosunku pracy powinna zostać </w:t>
      </w:r>
      <w:r w:rsidRPr="000E01AE">
        <w:rPr>
          <w:rFonts w:ascii="Arial" w:hAnsi="Arial" w:cs="Arial"/>
          <w:color w:val="000000" w:themeColor="text1"/>
        </w:rPr>
        <w:lastRenderedPageBreak/>
        <w:t xml:space="preserve">zanonimizowana w sposób zapewniający ochronę danych osobowych pracowników, zgodnie z przepisami ustawy z dnia 10 maja 2018  r. </w:t>
      </w:r>
      <w:r w:rsidRPr="000E01AE">
        <w:rPr>
          <w:rFonts w:ascii="Arial" w:hAnsi="Arial" w:cs="Arial"/>
          <w:i/>
          <w:color w:val="000000" w:themeColor="text1"/>
        </w:rPr>
        <w:t>o ochronie danych osobowych</w:t>
      </w:r>
      <w:r w:rsidRPr="000E01AE">
        <w:rPr>
          <w:rFonts w:ascii="Arial" w:hAnsi="Arial" w:cs="Arial"/>
          <w:color w:val="000000" w:themeColor="text1"/>
        </w:rPr>
        <w:t xml:space="preserve"> (tj. w szczególności bez adresów, nr PESEL pracowników). Imię i nazwisko pracownika nie podlega </w:t>
      </w:r>
      <w:proofErr w:type="spellStart"/>
      <w:r w:rsidRPr="000E01AE">
        <w:rPr>
          <w:rFonts w:ascii="Arial" w:hAnsi="Arial" w:cs="Arial"/>
          <w:color w:val="000000" w:themeColor="text1"/>
        </w:rPr>
        <w:t>anonimizacji</w:t>
      </w:r>
      <w:proofErr w:type="spellEnd"/>
      <w:r w:rsidRPr="000E01AE">
        <w:rPr>
          <w:rFonts w:ascii="Arial" w:hAnsi="Arial" w:cs="Arial"/>
          <w:color w:val="000000" w:themeColor="text1"/>
        </w:rPr>
        <w:t xml:space="preserve">. Informacje takie jak: data </w:t>
      </w:r>
      <w:r w:rsidR="007B2766" w:rsidRPr="000E01AE">
        <w:rPr>
          <w:rFonts w:ascii="Arial" w:hAnsi="Arial" w:cs="Arial"/>
          <w:color w:val="000000" w:themeColor="text1"/>
        </w:rPr>
        <w:t xml:space="preserve"> </w:t>
      </w:r>
      <w:r w:rsidRPr="000E01AE">
        <w:rPr>
          <w:rFonts w:ascii="Arial" w:hAnsi="Arial" w:cs="Arial"/>
          <w:color w:val="000000" w:themeColor="text1"/>
        </w:rPr>
        <w:t>nawiązania stosunku pracy, podstawa jego nawiązania i wymiar czasu pracy powinny być możliwe do zidentyfikowania;</w:t>
      </w:r>
    </w:p>
    <w:p w14:paraId="57950BF1" w14:textId="77777777" w:rsidR="00E546A8" w:rsidRPr="000E01AE" w:rsidRDefault="00000000">
      <w:pPr>
        <w:pStyle w:val="Akapitzlist"/>
        <w:numPr>
          <w:ilvl w:val="0"/>
          <w:numId w:val="14"/>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b/>
          <w:color w:val="000000" w:themeColor="text1"/>
        </w:rPr>
        <w:t>zaświadczenie właściwego oddziału ZUS,</w:t>
      </w:r>
      <w:r w:rsidRPr="000E01AE">
        <w:rPr>
          <w:rFonts w:ascii="Arial" w:hAnsi="Arial" w:cs="Arial"/>
          <w:color w:val="000000" w:themeColor="text1"/>
        </w:rPr>
        <w:t xml:space="preserve"> potwierdzające opłacanie przez wykonawcę lub podwykonawcę składek na ubezpieczenia społeczne i zdrowotne z tytułu zatrudnienia na podstawie stosunku pracy za ostatni okres rozliczeniowy;</w:t>
      </w:r>
    </w:p>
    <w:p w14:paraId="0BF7F605" w14:textId="77777777" w:rsidR="00E546A8" w:rsidRPr="000E01AE" w:rsidRDefault="00000000">
      <w:pPr>
        <w:pStyle w:val="Akapitzlist"/>
        <w:numPr>
          <w:ilvl w:val="0"/>
          <w:numId w:val="14"/>
        </w:numPr>
        <w:tabs>
          <w:tab w:val="left" w:pos="709"/>
        </w:tabs>
        <w:suppressAutoHyphens w:val="0"/>
        <w:spacing w:before="120" w:after="120" w:line="360" w:lineRule="auto"/>
        <w:ind w:left="709" w:hanging="284"/>
        <w:rPr>
          <w:rFonts w:ascii="Arial" w:hAnsi="Arial" w:cs="Arial"/>
          <w:color w:val="000000" w:themeColor="text1"/>
        </w:rPr>
      </w:pPr>
      <w:r w:rsidRPr="000E01AE">
        <w:rPr>
          <w:rFonts w:ascii="Arial" w:hAnsi="Arial" w:cs="Arial"/>
          <w:color w:val="000000" w:themeColor="text1"/>
        </w:rPr>
        <w:t>poświadczoną za zgodność z oryginałem odpowiednio przez wykonawcę lub podwykonawcę</w:t>
      </w:r>
      <w:r w:rsidRPr="000E01AE">
        <w:rPr>
          <w:rFonts w:ascii="Arial" w:hAnsi="Arial" w:cs="Arial"/>
          <w:b/>
          <w:color w:val="000000" w:themeColor="text1"/>
        </w:rPr>
        <w:t xml:space="preserve"> kopię dowodu potwierdzającego zgłoszenie pracownika przez pracodawcę do ubezpieczeń</w:t>
      </w:r>
      <w:r w:rsidRPr="000E01AE">
        <w:rPr>
          <w:rFonts w:ascii="Arial" w:hAnsi="Arial" w:cs="Arial"/>
          <w:color w:val="000000" w:themeColor="text1"/>
        </w:rPr>
        <w:t xml:space="preserve">, zanonimizowaną w sposób zapewniający ochronę danych osobowych pracowników, zgodnie z przepisami ustawy z dnia 10 maja 2018 r. </w:t>
      </w:r>
      <w:r w:rsidRPr="000E01AE">
        <w:rPr>
          <w:rFonts w:ascii="Arial" w:hAnsi="Arial" w:cs="Arial"/>
          <w:i/>
          <w:color w:val="000000" w:themeColor="text1"/>
        </w:rPr>
        <w:t>o ochronie danych osobowych.</w:t>
      </w:r>
      <w:r w:rsidRPr="000E01AE">
        <w:rPr>
          <w:rFonts w:ascii="Arial" w:hAnsi="Arial" w:cs="Arial"/>
          <w:color w:val="000000" w:themeColor="text1"/>
        </w:rPr>
        <w:t xml:space="preserve"> Imię i nazwisko pracownika nie podlega </w:t>
      </w:r>
      <w:proofErr w:type="spellStart"/>
      <w:r w:rsidRPr="000E01AE">
        <w:rPr>
          <w:rFonts w:ascii="Arial" w:hAnsi="Arial" w:cs="Arial"/>
          <w:color w:val="000000" w:themeColor="text1"/>
        </w:rPr>
        <w:t>anonimizacji</w:t>
      </w:r>
      <w:proofErr w:type="spellEnd"/>
      <w:r w:rsidRPr="000E01AE">
        <w:rPr>
          <w:rFonts w:ascii="Arial" w:hAnsi="Arial" w:cs="Arial"/>
          <w:i/>
          <w:color w:val="000000" w:themeColor="text1"/>
        </w:rPr>
        <w:t>.</w:t>
      </w:r>
    </w:p>
    <w:p w14:paraId="42A5CCA6" w14:textId="77777777" w:rsidR="00E546A8" w:rsidRPr="000E01AE" w:rsidRDefault="00000000">
      <w:pPr>
        <w:pStyle w:val="Akapitzlist"/>
        <w:numPr>
          <w:ilvl w:val="1"/>
          <w:numId w:val="45"/>
        </w:numPr>
        <w:tabs>
          <w:tab w:val="left" w:pos="426"/>
        </w:tabs>
        <w:suppressAutoHyphens w:val="0"/>
        <w:spacing w:line="360" w:lineRule="auto"/>
        <w:ind w:left="426" w:hanging="568"/>
        <w:rPr>
          <w:rFonts w:ascii="Arial" w:hAnsi="Arial" w:cs="Arial"/>
          <w:color w:val="000000" w:themeColor="text1"/>
        </w:rPr>
      </w:pPr>
      <w:r w:rsidRPr="000E01AE">
        <w:rPr>
          <w:rFonts w:ascii="Arial" w:hAnsi="Arial" w:cs="Arial"/>
          <w:color w:val="000000" w:themeColor="text1"/>
        </w:rPr>
        <w:t>Z tytułu niespełnienia przez wykonawcę lub podwykonawcę wymogu zatrudnienia na podstawie stosunku pracy osób wykonujących wskazane w punkcie 4.7 czynności zamawiający przewiduje sankcję w postaci obowiązku zapłaty przez wykonawcę kary umownej w wysokości określonej w umowie w sprawie zamówienia publicznego. Niezłożenie przez wykonawcę w wyznaczonym przez zamawiającego terminie żądanych przez zamawiającego dowodów w celu potwierdzenia spełnienia przez wykonawcę lub podwykonawcę wymogu zatrudnienia na podstawie stosunku pracy traktowane będzie jako niespełnienie przez wykonawcę lub podwykonawcę wymogu zatrudnienia na podstawie stosunku pracy osób wykonujących wskazane w punkcie 4.7 czynności.</w:t>
      </w:r>
    </w:p>
    <w:p w14:paraId="6DA8C3EF" w14:textId="77777777" w:rsidR="00E546A8" w:rsidRPr="000E01AE" w:rsidRDefault="00000000">
      <w:pPr>
        <w:pStyle w:val="Akapitzlist"/>
        <w:numPr>
          <w:ilvl w:val="1"/>
          <w:numId w:val="45"/>
        </w:numPr>
        <w:tabs>
          <w:tab w:val="left" w:pos="426"/>
        </w:tabs>
        <w:suppressAutoHyphens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W przypadku uzasadnionych wątpliwości co do przestrzegania prawa pracy przez wykonawcę lub podwykonawcę, zamawiający może zwrócić się o przeprowadzenie kontroli przez Państwową Inspekcję Pracy.</w:t>
      </w:r>
    </w:p>
    <w:p w14:paraId="7E719A89" w14:textId="77777777" w:rsidR="00E546A8" w:rsidRPr="000E01AE" w:rsidRDefault="00000000">
      <w:pPr>
        <w:pStyle w:val="Standard"/>
        <w:numPr>
          <w:ilvl w:val="1"/>
          <w:numId w:val="45"/>
        </w:numPr>
        <w:tabs>
          <w:tab w:val="left" w:pos="426"/>
        </w:tabs>
        <w:spacing w:line="360" w:lineRule="auto"/>
        <w:ind w:left="426" w:hanging="568"/>
        <w:rPr>
          <w:rFonts w:ascii="Arial" w:hAnsi="Arial" w:cs="Arial"/>
          <w:b/>
          <w:color w:val="000000" w:themeColor="text1"/>
          <w:szCs w:val="24"/>
        </w:rPr>
      </w:pPr>
      <w:r w:rsidRPr="000E01AE">
        <w:rPr>
          <w:rFonts w:ascii="Arial" w:hAnsi="Arial" w:cs="Arial"/>
          <w:color w:val="000000" w:themeColor="text1"/>
          <w:szCs w:val="24"/>
        </w:rPr>
        <w:t xml:space="preserve">Przedmiot zamówienia został opisany zgodnie z art. 99 ustawy </w:t>
      </w:r>
      <w:proofErr w:type="spellStart"/>
      <w:r w:rsidRPr="000E01AE">
        <w:rPr>
          <w:rFonts w:ascii="Arial" w:hAnsi="Arial" w:cs="Arial"/>
          <w:color w:val="000000" w:themeColor="text1"/>
          <w:szCs w:val="24"/>
        </w:rPr>
        <w:t>Pzp</w:t>
      </w:r>
      <w:proofErr w:type="spellEnd"/>
      <w:r w:rsidRPr="000E01AE">
        <w:rPr>
          <w:rFonts w:ascii="Arial" w:hAnsi="Arial" w:cs="Arial"/>
          <w:color w:val="000000" w:themeColor="text1"/>
          <w:szCs w:val="24"/>
        </w:rPr>
        <w:t xml:space="preserve">, jednakże Zamawiający informuje, że: </w:t>
      </w:r>
    </w:p>
    <w:p w14:paraId="67427D91" w14:textId="77777777" w:rsidR="00E546A8" w:rsidRPr="000E01AE" w:rsidRDefault="00000000">
      <w:pPr>
        <w:pStyle w:val="Akapitzlist"/>
        <w:numPr>
          <w:ilvl w:val="0"/>
          <w:numId w:val="20"/>
        </w:numPr>
        <w:tabs>
          <w:tab w:val="left" w:pos="426"/>
        </w:tabs>
        <w:suppressAutoHyphens w:val="0"/>
        <w:spacing w:line="360" w:lineRule="auto"/>
        <w:ind w:left="709" w:hanging="283"/>
        <w:rPr>
          <w:rFonts w:asciiTheme="minorHAnsi" w:hAnsiTheme="minorHAnsi" w:cstheme="minorHAnsi"/>
          <w:color w:val="000000" w:themeColor="text1"/>
        </w:rPr>
      </w:pPr>
      <w:r w:rsidRPr="000E01AE">
        <w:rPr>
          <w:rFonts w:ascii="Arial" w:hAnsi="Arial" w:cs="Arial"/>
          <w:color w:val="000000" w:themeColor="text1"/>
        </w:rPr>
        <w:t xml:space="preserve">w dokumentacji zamówienia, we wszystkich pozycjach, w których występują </w:t>
      </w:r>
      <w:r w:rsidRPr="000E01AE">
        <w:rPr>
          <w:rFonts w:ascii="Arial" w:hAnsi="Arial" w:cs="Arial"/>
          <w:color w:val="000000" w:themeColor="text1"/>
        </w:rPr>
        <w:lastRenderedPageBreak/>
        <w:t xml:space="preserve">znaki towarowe, </w:t>
      </w:r>
      <w:r w:rsidRPr="000E01AE">
        <w:rPr>
          <w:rFonts w:asciiTheme="minorHAnsi" w:hAnsiTheme="minorHAnsi" w:cstheme="minorHAnsi"/>
          <w:color w:val="000000" w:themeColor="text1"/>
        </w:rPr>
        <w:t xml:space="preserve">patenty lub źródła pochodzenia materiałów lub urządzeń Zamawiający dopuszcza możliwość wykorzystania materiałów lub urządzeń </w:t>
      </w:r>
      <w:r w:rsidRPr="000E01AE">
        <w:rPr>
          <w:rStyle w:val="highlight"/>
          <w:rFonts w:asciiTheme="minorHAnsi" w:hAnsiTheme="minorHAnsi" w:cstheme="minorHAnsi"/>
          <w:color w:val="000000" w:themeColor="text1"/>
        </w:rPr>
        <w:t>równoważ</w:t>
      </w:r>
      <w:r w:rsidRPr="000E01AE">
        <w:rPr>
          <w:rFonts w:asciiTheme="minorHAnsi" w:hAnsiTheme="minorHAnsi" w:cstheme="minorHAnsi"/>
          <w:color w:val="000000" w:themeColor="text1"/>
        </w:rPr>
        <w:t>nych tzn. o nie gorszych parametrach technicznych, a wskazane produkty lub urządzenia należy traktować jako przykładowe rozwiązania,</w:t>
      </w:r>
    </w:p>
    <w:p w14:paraId="7CD810FE" w14:textId="77777777" w:rsidR="00E546A8" w:rsidRPr="000E01AE" w:rsidRDefault="00000000">
      <w:pPr>
        <w:pStyle w:val="Akapitzlist"/>
        <w:numPr>
          <w:ilvl w:val="0"/>
          <w:numId w:val="20"/>
        </w:numPr>
        <w:tabs>
          <w:tab w:val="left" w:pos="426"/>
        </w:tabs>
        <w:suppressAutoHyphens w:val="0"/>
        <w:spacing w:line="360" w:lineRule="auto"/>
        <w:ind w:left="709" w:hanging="283"/>
        <w:rPr>
          <w:rFonts w:asciiTheme="minorHAnsi" w:hAnsiTheme="minorHAnsi" w:cstheme="minorHAnsi"/>
          <w:color w:val="000000" w:themeColor="text1"/>
        </w:rPr>
      </w:pPr>
      <w:r w:rsidRPr="000E01AE">
        <w:rPr>
          <w:rFonts w:asciiTheme="minorHAnsi" w:hAnsiTheme="minorHAnsi" w:cstheme="minorHAnsi"/>
          <w:color w:val="000000" w:themeColor="text1"/>
        </w:rPr>
        <w:t xml:space="preserve">w przypadkach, w których opis przedmiotu zamówienia odnosi się do norm, ocen technicznych, specyfikacji technicznych i systemu referencji technicznych, o których mowa w art. </w:t>
      </w:r>
      <w:r w:rsidR="009235DB" w:rsidRPr="000E01AE">
        <w:rPr>
          <w:rFonts w:asciiTheme="minorHAnsi" w:hAnsiTheme="minorHAnsi" w:cstheme="minorHAnsi"/>
          <w:color w:val="000000" w:themeColor="text1"/>
        </w:rPr>
        <w:t xml:space="preserve">101 </w:t>
      </w:r>
      <w:r w:rsidRPr="000E01AE">
        <w:rPr>
          <w:rFonts w:asciiTheme="minorHAnsi" w:hAnsiTheme="minorHAnsi" w:cstheme="minorHAnsi"/>
          <w:color w:val="000000" w:themeColor="text1"/>
        </w:rPr>
        <w:t>ust. 1 pkt. 2 i 3 PZP Zamawiający wskazuje, że dopuszcza rozwiązania równoważne opisywanym</w:t>
      </w:r>
      <w:r w:rsidR="009235DB" w:rsidRPr="000E01AE">
        <w:rPr>
          <w:rFonts w:asciiTheme="minorHAnsi" w:hAnsiTheme="minorHAnsi" w:cstheme="minorHAnsi"/>
          <w:color w:val="000000" w:themeColor="text1"/>
        </w:rPr>
        <w:t xml:space="preserve">, </w:t>
      </w:r>
    </w:p>
    <w:p w14:paraId="0810E101" w14:textId="77777777" w:rsidR="00E546A8" w:rsidRPr="000E01AE" w:rsidRDefault="00000000">
      <w:pPr>
        <w:pStyle w:val="Akapitzlist"/>
        <w:numPr>
          <w:ilvl w:val="0"/>
          <w:numId w:val="20"/>
        </w:numPr>
        <w:tabs>
          <w:tab w:val="left" w:pos="426"/>
        </w:tabs>
        <w:suppressAutoHyphens w:val="0"/>
        <w:spacing w:line="360" w:lineRule="auto"/>
        <w:ind w:left="709" w:hanging="283"/>
        <w:rPr>
          <w:rFonts w:ascii="Arial" w:hAnsi="Arial" w:cs="Arial"/>
          <w:color w:val="000000" w:themeColor="text1"/>
        </w:rPr>
      </w:pPr>
      <w:r w:rsidRPr="000E01AE">
        <w:rPr>
          <w:rFonts w:asciiTheme="minorHAnsi" w:hAnsiTheme="minorHAnsi" w:cstheme="minorHAnsi"/>
          <w:color w:val="000000" w:themeColor="text1"/>
        </w:rPr>
        <w:t>obowiązek zgłoszenia w ofercie rozwiązań równoważnych w stosunku do opisanych w dokumentacji i wykazania zapewnienia parametrów równoważności leży po stronie Wyko</w:t>
      </w:r>
      <w:r w:rsidRPr="000E01AE">
        <w:rPr>
          <w:rFonts w:ascii="Arial" w:hAnsi="Arial" w:cs="Arial"/>
          <w:color w:val="000000" w:themeColor="text1"/>
        </w:rPr>
        <w:t>nawcy. Wykonawca zobowiązany będzie przedstawić wraz z ofertą dowody równoważności oferowanych przez niego produktów w stosunku do tych określonych w dokumentacji (np. karty katalogowe produktów, opisy techniczne, dokumentację techniczną),</w:t>
      </w:r>
    </w:p>
    <w:p w14:paraId="0A94993E" w14:textId="77777777" w:rsidR="00E546A8" w:rsidRPr="000E01AE" w:rsidRDefault="00000000">
      <w:pPr>
        <w:pStyle w:val="Akapitzlist"/>
        <w:numPr>
          <w:ilvl w:val="0"/>
          <w:numId w:val="20"/>
        </w:numPr>
        <w:tabs>
          <w:tab w:val="left" w:pos="426"/>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jeżeli zastosowane rozwiązania równoważne wymagać będą dopełnienia strony formalnej np. zmiany zgłoszeń lub decyzji zezwalających na realizację robót budowlanych, zmiany lub wykonania dodatkowej dokumentacji projektowej, Wykonawca ma obowiązek czynności te dopełnić i uwzględnić w cenie oferty,</w:t>
      </w:r>
    </w:p>
    <w:p w14:paraId="01C783A5" w14:textId="77777777" w:rsidR="00E546A8" w:rsidRPr="000E01AE" w:rsidRDefault="00000000">
      <w:pPr>
        <w:pStyle w:val="Akapitzlist"/>
        <w:numPr>
          <w:ilvl w:val="0"/>
          <w:numId w:val="20"/>
        </w:numPr>
        <w:tabs>
          <w:tab w:val="left" w:pos="426"/>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w przypadku gdy wymagania w dokumentacji projektowej odnoszą się do norm lub innych systemów odniesienia, Zamawiający wymaga, aby wykonawca przedstawił w ofercie dowód równoważności w sposób określony w art. 101 ust. 5 i 6 PZP.</w:t>
      </w:r>
    </w:p>
    <w:p w14:paraId="5E11F32F" w14:textId="77777777" w:rsidR="00E546A8" w:rsidRPr="000E01AE" w:rsidRDefault="00000000">
      <w:pPr>
        <w:pStyle w:val="Standard"/>
        <w:numPr>
          <w:ilvl w:val="1"/>
          <w:numId w:val="45"/>
        </w:numPr>
        <w:tabs>
          <w:tab w:val="left" w:pos="426"/>
        </w:tabs>
        <w:spacing w:before="120" w:after="120" w:line="360" w:lineRule="auto"/>
        <w:ind w:left="425" w:hanging="567"/>
        <w:rPr>
          <w:rFonts w:ascii="Arial" w:hAnsi="Arial" w:cs="Arial"/>
          <w:b/>
          <w:color w:val="000000" w:themeColor="text1"/>
          <w:szCs w:val="24"/>
        </w:rPr>
      </w:pPr>
      <w:r w:rsidRPr="000E01AE">
        <w:rPr>
          <w:rFonts w:ascii="Arial" w:hAnsi="Arial" w:cs="Arial"/>
          <w:b/>
          <w:color w:val="000000" w:themeColor="text1"/>
          <w:szCs w:val="24"/>
        </w:rPr>
        <w:t>Informacje o możliwości składania ofert częściowych:</w:t>
      </w:r>
    </w:p>
    <w:p w14:paraId="71AB2C4A" w14:textId="77777777" w:rsidR="00E546A8" w:rsidRPr="000E01AE" w:rsidRDefault="00000000">
      <w:pPr>
        <w:pStyle w:val="Standard"/>
        <w:numPr>
          <w:ilvl w:val="3"/>
          <w:numId w:val="45"/>
        </w:numPr>
        <w:tabs>
          <w:tab w:val="left" w:pos="709"/>
        </w:tabs>
        <w:spacing w:line="360" w:lineRule="auto"/>
        <w:ind w:left="709" w:hanging="283"/>
        <w:rPr>
          <w:rFonts w:ascii="Arial" w:hAnsi="Arial" w:cs="Arial"/>
          <w:b/>
          <w:color w:val="000000" w:themeColor="text1"/>
          <w:szCs w:val="24"/>
        </w:rPr>
      </w:pPr>
      <w:bookmarkStart w:id="14" w:name="_Hlk186185602"/>
      <w:r w:rsidRPr="000E01AE">
        <w:rPr>
          <w:rFonts w:ascii="Arial" w:hAnsi="Arial" w:cs="Arial"/>
          <w:color w:val="000000" w:themeColor="text1"/>
          <w:szCs w:val="24"/>
        </w:rPr>
        <w:t>Zamawiający nie dopuszcza składania ofert częściowych.</w:t>
      </w:r>
      <w:bookmarkEnd w:id="14"/>
    </w:p>
    <w:p w14:paraId="4ECEF809" w14:textId="2D70C0FD" w:rsidR="00E546A8" w:rsidRPr="00902B8E" w:rsidRDefault="00000000">
      <w:pPr>
        <w:pStyle w:val="Standard"/>
        <w:spacing w:line="360" w:lineRule="auto"/>
        <w:ind w:left="709"/>
        <w:rPr>
          <w:rFonts w:ascii="Arial" w:hAnsi="Arial" w:cs="Arial"/>
          <w:i/>
          <w:iCs/>
          <w:color w:val="000000" w:themeColor="text1"/>
          <w:kern w:val="0"/>
        </w:rPr>
      </w:pPr>
      <w:r w:rsidRPr="00902B8E">
        <w:rPr>
          <w:rFonts w:ascii="Arial" w:hAnsi="Arial" w:cs="Arial"/>
          <w:bCs/>
          <w:color w:val="000000" w:themeColor="text1"/>
          <w:szCs w:val="24"/>
        </w:rPr>
        <w:t>Zadanie inwestycyjne pn.:</w:t>
      </w:r>
      <w:r w:rsidR="00EE77A6" w:rsidRPr="00902B8E">
        <w:rPr>
          <w:rFonts w:ascii="Arial" w:eastAsia="Noto Serif CJK SC" w:hAnsi="Arial" w:cs="Arial"/>
          <w:i/>
          <w:iCs/>
          <w:color w:val="000000" w:themeColor="text1"/>
          <w:szCs w:val="24"/>
        </w:rPr>
        <w:t xml:space="preserve"> </w:t>
      </w:r>
      <w:r w:rsidR="00EE77A6" w:rsidRPr="00902B8E">
        <w:rPr>
          <w:rFonts w:ascii="Arial" w:eastAsia="Noto Serif CJK SC" w:hAnsi="Arial" w:cs="Arial"/>
          <w:i/>
          <w:iCs/>
          <w:color w:val="000000" w:themeColor="text1"/>
        </w:rPr>
        <w:t>„</w:t>
      </w:r>
      <w:r w:rsidR="00EF607A" w:rsidRPr="00902B8E">
        <w:rPr>
          <w:rFonts w:ascii="Arial" w:hAnsi="Arial" w:cs="Arial"/>
          <w:i/>
          <w:iCs/>
          <w:color w:val="000000" w:themeColor="text1"/>
        </w:rPr>
        <w:t>Budowa przydomowych oczyszczalni ścieków w Gminie Podegrodzie (w systemie zaprojektuj i wybuduj)</w:t>
      </w:r>
      <w:r w:rsidRPr="00902B8E">
        <w:rPr>
          <w:rFonts w:ascii="Arial" w:hAnsi="Arial" w:cs="Arial"/>
          <w:i/>
          <w:iCs/>
          <w:color w:val="000000" w:themeColor="text1"/>
          <w:lang w:eastAsia="pl-PL"/>
        </w:rPr>
        <w:t>”</w:t>
      </w:r>
      <w:r w:rsidRPr="00902B8E">
        <w:rPr>
          <w:rFonts w:ascii="Arial" w:hAnsi="Arial" w:cs="Arial"/>
          <w:bCs/>
          <w:color w:val="000000" w:themeColor="text1"/>
          <w:szCs w:val="24"/>
        </w:rPr>
        <w:t xml:space="preserve"> </w:t>
      </w:r>
      <w:r w:rsidRPr="00902B8E">
        <w:rPr>
          <w:rFonts w:ascii="Arial" w:hAnsi="Arial" w:cs="Arial"/>
          <w:color w:val="000000" w:themeColor="text1"/>
          <w:szCs w:val="24"/>
        </w:rPr>
        <w:t>nie zostało podzielone na części z uwagi na trudności techniczne.</w:t>
      </w:r>
    </w:p>
    <w:p w14:paraId="3365E3C3" w14:textId="30F96BEA" w:rsidR="009F140B" w:rsidRPr="00902B8E" w:rsidRDefault="009F140B" w:rsidP="008E38E4">
      <w:pPr>
        <w:pStyle w:val="Standard"/>
        <w:tabs>
          <w:tab w:val="left" w:pos="709"/>
        </w:tabs>
        <w:spacing w:line="360" w:lineRule="auto"/>
        <w:ind w:left="720"/>
        <w:rPr>
          <w:rFonts w:ascii="Arial" w:hAnsi="Arial" w:cs="Arial"/>
          <w:bCs/>
          <w:color w:val="000000" w:themeColor="text1"/>
          <w:szCs w:val="24"/>
        </w:rPr>
      </w:pPr>
      <w:r w:rsidRPr="00902B8E">
        <w:rPr>
          <w:rFonts w:ascii="Arial" w:hAnsi="Arial" w:cs="Arial"/>
          <w:color w:val="000000" w:themeColor="text1"/>
          <w:szCs w:val="24"/>
        </w:rPr>
        <w:t xml:space="preserve">Dokonanie podziału zamówienia na części nie znajduje racjonalnego uzasadnienia, ponieważ utrudniłoby jego wykonanie. Synchronizacja pracy kilku Wykonawców realizujących poszczególne części zamówienia mogłaby zagrozić właściwemu jego wykonaniu. Podział zamówienia wprowadzi utrudnienia podczas napraw urządzeń na które udzielona będzie gwarancja </w:t>
      </w:r>
      <w:r w:rsidRPr="00902B8E">
        <w:rPr>
          <w:rFonts w:ascii="Arial" w:hAnsi="Arial" w:cs="Arial"/>
          <w:color w:val="000000" w:themeColor="text1"/>
          <w:szCs w:val="24"/>
        </w:rPr>
        <w:lastRenderedPageBreak/>
        <w:t>jak również nie przyniosłaby wymiernych korzyści finansowych, a stwarzałaby duże ryzyko zwiększenia kosztów wykonania zamówienia.</w:t>
      </w:r>
    </w:p>
    <w:p w14:paraId="41A6345C" w14:textId="77777777" w:rsidR="00E546A8" w:rsidRPr="000E01AE" w:rsidRDefault="00000000">
      <w:pPr>
        <w:pStyle w:val="Standard"/>
        <w:numPr>
          <w:ilvl w:val="1"/>
          <w:numId w:val="45"/>
        </w:numPr>
        <w:tabs>
          <w:tab w:val="left" w:pos="426"/>
        </w:tabs>
        <w:spacing w:before="120" w:after="120" w:line="360" w:lineRule="auto"/>
        <w:ind w:left="425" w:hanging="567"/>
        <w:rPr>
          <w:rFonts w:ascii="Arial" w:hAnsi="Arial" w:cs="Arial"/>
          <w:b/>
          <w:color w:val="000000" w:themeColor="text1"/>
          <w:szCs w:val="24"/>
        </w:rPr>
      </w:pPr>
      <w:r w:rsidRPr="000E01AE">
        <w:rPr>
          <w:rFonts w:ascii="Arial" w:hAnsi="Arial" w:cs="Arial"/>
          <w:b/>
          <w:color w:val="000000" w:themeColor="text1"/>
          <w:szCs w:val="24"/>
        </w:rPr>
        <w:t>Informacja o zastrzeżeniu możliwości ubiegania się o udzielenie zamówienia wyłącznie przez wykonawców, o których mowa w art. 94, jeżeli Zamawiający przewiduje takie wymagania:</w:t>
      </w:r>
    </w:p>
    <w:p w14:paraId="203385C4" w14:textId="77777777" w:rsidR="00E546A8" w:rsidRPr="000E01AE" w:rsidRDefault="00000000">
      <w:pPr>
        <w:pStyle w:val="Standard"/>
        <w:numPr>
          <w:ilvl w:val="0"/>
          <w:numId w:val="25"/>
        </w:numPr>
        <w:spacing w:line="360" w:lineRule="auto"/>
        <w:ind w:left="709" w:hanging="283"/>
        <w:rPr>
          <w:rFonts w:ascii="Arial" w:hAnsi="Arial" w:cs="Arial"/>
          <w:color w:val="000000" w:themeColor="text1"/>
          <w:szCs w:val="24"/>
        </w:rPr>
      </w:pPr>
      <w:r w:rsidRPr="000E01AE">
        <w:rPr>
          <w:rFonts w:ascii="Arial" w:hAnsi="Arial" w:cs="Arial"/>
          <w:color w:val="000000" w:themeColor="text1"/>
          <w:szCs w:val="24"/>
        </w:rPr>
        <w:t>Zamawiający nie zastrzega możliwości ubiegania się o udzielenie zamówienia wyłącznie przez Wykonawców o których mowa w art. 94 ustawy.</w:t>
      </w:r>
    </w:p>
    <w:p w14:paraId="739F6998" w14:textId="77777777" w:rsidR="00E546A8" w:rsidRPr="000E01AE" w:rsidRDefault="00000000">
      <w:pPr>
        <w:pStyle w:val="Standard"/>
        <w:numPr>
          <w:ilvl w:val="1"/>
          <w:numId w:val="45"/>
        </w:numPr>
        <w:tabs>
          <w:tab w:val="left" w:pos="426"/>
        </w:tabs>
        <w:spacing w:before="120" w:after="120" w:line="360" w:lineRule="auto"/>
        <w:ind w:left="425" w:hanging="567"/>
        <w:rPr>
          <w:rFonts w:ascii="Arial" w:hAnsi="Arial" w:cs="Arial"/>
          <w:b/>
          <w:color w:val="000000" w:themeColor="text1"/>
          <w:szCs w:val="24"/>
        </w:rPr>
      </w:pPr>
      <w:r w:rsidRPr="000E01AE">
        <w:rPr>
          <w:rFonts w:ascii="Arial" w:hAnsi="Arial" w:cs="Arial"/>
          <w:b/>
          <w:color w:val="000000" w:themeColor="text1"/>
          <w:szCs w:val="24"/>
        </w:rPr>
        <w:t>Wymagania w zakresie zatrudnienia osób, o których mowa w art. 96 ust. 2 pkt. 2), jeżeli zamawiający przewiduje takie wymagania:</w:t>
      </w:r>
    </w:p>
    <w:p w14:paraId="45A2F1AB" w14:textId="77777777" w:rsidR="00E546A8" w:rsidRPr="000E01AE" w:rsidRDefault="00000000">
      <w:pPr>
        <w:pStyle w:val="Standard"/>
        <w:numPr>
          <w:ilvl w:val="3"/>
          <w:numId w:val="45"/>
        </w:numPr>
        <w:tabs>
          <w:tab w:val="left" w:pos="709"/>
        </w:tabs>
        <w:spacing w:line="360" w:lineRule="auto"/>
        <w:ind w:left="709" w:hanging="283"/>
        <w:rPr>
          <w:rFonts w:ascii="Arial" w:hAnsi="Arial" w:cs="Arial"/>
          <w:color w:val="000000" w:themeColor="text1"/>
          <w:szCs w:val="24"/>
        </w:rPr>
      </w:pPr>
      <w:r w:rsidRPr="000E01AE">
        <w:rPr>
          <w:rFonts w:ascii="Arial" w:hAnsi="Arial" w:cs="Arial"/>
          <w:color w:val="000000" w:themeColor="text1"/>
          <w:szCs w:val="24"/>
        </w:rPr>
        <w:t xml:space="preserve">Zamawiający nie ustanawia żadnych wymagań związanych z realizacją zamówienia, które obejmują zatrudnienie osób wskazanych w art. 96 ust. 2 pkt. 2) ustawy. </w:t>
      </w:r>
    </w:p>
    <w:p w14:paraId="171DF3EE" w14:textId="77777777" w:rsidR="00E546A8" w:rsidRPr="000E01AE" w:rsidRDefault="00000000">
      <w:pPr>
        <w:pStyle w:val="Akapitzlist"/>
        <w:numPr>
          <w:ilvl w:val="1"/>
          <w:numId w:val="45"/>
        </w:numPr>
        <w:tabs>
          <w:tab w:val="left" w:pos="426"/>
        </w:tabs>
        <w:suppressAutoHyphens w:val="0"/>
        <w:spacing w:before="120" w:after="120" w:line="360" w:lineRule="auto"/>
        <w:ind w:left="425" w:hanging="567"/>
        <w:contextualSpacing/>
        <w:rPr>
          <w:rFonts w:ascii="Arial" w:hAnsi="Arial" w:cs="Arial"/>
          <w:b/>
          <w:color w:val="000000" w:themeColor="text1"/>
        </w:rPr>
      </w:pPr>
      <w:r w:rsidRPr="000E01AE">
        <w:rPr>
          <w:rFonts w:ascii="Arial" w:hAnsi="Arial" w:cs="Arial"/>
          <w:b/>
          <w:color w:val="000000" w:themeColor="text1"/>
        </w:rPr>
        <w:t>Informacja o przewidywanych zamówieniach, o których mowa w art. 214 ust, 1 pkt. 7, jeżeli zamawiający przewiduje udzielenie takich zamówień:</w:t>
      </w:r>
    </w:p>
    <w:p w14:paraId="7323BDE3" w14:textId="691B3BFD" w:rsidR="00E546A8" w:rsidRPr="00902B8E" w:rsidRDefault="00EF607A">
      <w:pPr>
        <w:pStyle w:val="Akapitzlist"/>
        <w:numPr>
          <w:ilvl w:val="0"/>
          <w:numId w:val="26"/>
        </w:numPr>
        <w:suppressAutoHyphens w:val="0"/>
        <w:spacing w:line="360" w:lineRule="auto"/>
        <w:ind w:left="709" w:hanging="283"/>
        <w:contextualSpacing/>
        <w:rPr>
          <w:rFonts w:ascii="Arial" w:hAnsi="Arial" w:cs="Arial"/>
          <w:color w:val="000000" w:themeColor="text1"/>
        </w:rPr>
      </w:pPr>
      <w:r w:rsidRPr="00902B8E">
        <w:rPr>
          <w:rFonts w:ascii="Arial" w:hAnsi="Arial" w:cs="Arial"/>
          <w:color w:val="000000" w:themeColor="text1"/>
        </w:rPr>
        <w:t>Zamawiający przewiduje możliwość udzielenia dotychczasowemu Wykonawcy, w okresie 3 lat od udzielenia zamówienia podstawowego, zamówień polegających na powtórzeniu podobnych robót budowlanych, o których mowa w art. 214 ust. 1 pkt 7 Pzp, do wartości 50% zamówienia podstawowego. Zakres obejmować może zaprojektowanie, dostawę, montaż i uruchomienie kolejnych przydomowych oczyszczalni ścieków na terenie Gminy Podegrodzie, w tych samych kategoriach przepustowości co zamówienie podstawowe. Warunki ich udzielenia zostaną ustalone w odrębnym postępowaniu z wolnej ręki, z uwzględnieniem cen jednostkowych określonych w ofercie jako podstawy negocjacji. Zamówienia te nie są objęte zakresem ani wynagrodzeniem obecnej umowy i mogą być udzielone tylko po zapewnieniu środków finansowych oraz spełnieniu przesłanek art. 214 Pzp.</w:t>
      </w:r>
    </w:p>
    <w:p w14:paraId="3D3891CB" w14:textId="77777777" w:rsidR="00E546A8" w:rsidRPr="000E01AE" w:rsidRDefault="00000000">
      <w:pPr>
        <w:pStyle w:val="Standard"/>
        <w:numPr>
          <w:ilvl w:val="1"/>
          <w:numId w:val="45"/>
        </w:numPr>
        <w:tabs>
          <w:tab w:val="left" w:pos="426"/>
        </w:tabs>
        <w:spacing w:before="120" w:after="120" w:line="360" w:lineRule="auto"/>
        <w:ind w:left="425" w:hanging="567"/>
        <w:rPr>
          <w:rFonts w:ascii="Arial" w:hAnsi="Arial" w:cs="Arial"/>
          <w:b/>
          <w:color w:val="000000" w:themeColor="text1"/>
          <w:szCs w:val="24"/>
        </w:rPr>
      </w:pPr>
      <w:r w:rsidRPr="000E01AE">
        <w:rPr>
          <w:rFonts w:ascii="Arial" w:eastAsia="Times New Roman" w:hAnsi="Arial" w:cs="Arial"/>
          <w:b/>
          <w:color w:val="000000" w:themeColor="text1"/>
          <w:szCs w:val="24"/>
          <w:lang w:eastAsia="pl-PL"/>
        </w:rPr>
        <w:t>Informacje dotyczące przeprowadzenia przez wykonawcę wizji lokalnej lub sprawdzenia przez niego dokumentów niezbędnych do realizacji zamówienia, o których mowa w art. 131 ust. 2, jeżeli Zamawiający przewiduje możliwość albo wymaga złożenia oferty po odbyciu wizji lokalnej lub sprawdzeniu tych dokumentów:</w:t>
      </w:r>
    </w:p>
    <w:p w14:paraId="3E3DFAFA" w14:textId="77777777" w:rsidR="00E546A8" w:rsidRPr="000E01AE" w:rsidRDefault="00000000">
      <w:pPr>
        <w:pStyle w:val="Standard"/>
        <w:numPr>
          <w:ilvl w:val="3"/>
          <w:numId w:val="45"/>
        </w:numPr>
        <w:tabs>
          <w:tab w:val="left" w:pos="709"/>
          <w:tab w:val="left" w:pos="3544"/>
        </w:tabs>
        <w:spacing w:line="360" w:lineRule="auto"/>
        <w:ind w:left="709" w:hanging="284"/>
        <w:rPr>
          <w:rFonts w:ascii="Arial" w:hAnsi="Arial" w:cs="Arial"/>
          <w:b/>
          <w:color w:val="000000" w:themeColor="text1"/>
          <w:szCs w:val="24"/>
        </w:rPr>
      </w:pPr>
      <w:r w:rsidRPr="000E01AE">
        <w:rPr>
          <w:rFonts w:ascii="Arial" w:hAnsi="Arial" w:cs="Arial"/>
          <w:color w:val="000000" w:themeColor="text1"/>
          <w:szCs w:val="24"/>
        </w:rPr>
        <w:lastRenderedPageBreak/>
        <w:t>Zamawiający informuje, że nie przewiduje się obowiązku przeprowadzenia wizji lokalnej.</w:t>
      </w:r>
    </w:p>
    <w:p w14:paraId="1B491667" w14:textId="027AAE69" w:rsidR="00E546A8" w:rsidRPr="00902B8E" w:rsidRDefault="00000000">
      <w:pPr>
        <w:pStyle w:val="Standard"/>
        <w:numPr>
          <w:ilvl w:val="1"/>
          <w:numId w:val="45"/>
        </w:numPr>
        <w:tabs>
          <w:tab w:val="left" w:pos="426"/>
        </w:tabs>
        <w:spacing w:before="120" w:after="120" w:line="360" w:lineRule="auto"/>
        <w:ind w:left="425" w:hanging="567"/>
        <w:rPr>
          <w:rFonts w:asciiTheme="minorHAnsi" w:hAnsiTheme="minorHAnsi" w:cstheme="minorHAnsi"/>
          <w:color w:val="000000" w:themeColor="text1"/>
          <w:szCs w:val="24"/>
        </w:rPr>
      </w:pPr>
      <w:r w:rsidRPr="000E01AE">
        <w:rPr>
          <w:rFonts w:asciiTheme="minorHAnsi" w:hAnsiTheme="minorHAnsi" w:cstheme="minorHAnsi"/>
          <w:color w:val="000000" w:themeColor="text1"/>
          <w:szCs w:val="24"/>
        </w:rPr>
        <w:t xml:space="preserve">Miejsce realizacji zamówienia  – teren Gminy Podegrodzie, w lokalizacjach wskazanych w PFU, powiat: nowosądecki, </w:t>
      </w:r>
      <w:r w:rsidRPr="00902B8E">
        <w:rPr>
          <w:rFonts w:asciiTheme="minorHAnsi" w:hAnsiTheme="minorHAnsi" w:cstheme="minorHAnsi"/>
          <w:color w:val="000000" w:themeColor="text1"/>
          <w:szCs w:val="24"/>
        </w:rPr>
        <w:t>województwo: małopolskie.</w:t>
      </w:r>
    </w:p>
    <w:p w14:paraId="5DED3F50" w14:textId="78080D04" w:rsidR="00E546A8" w:rsidRPr="00902B8E" w:rsidRDefault="00000000">
      <w:pPr>
        <w:widowControl w:val="0"/>
        <w:numPr>
          <w:ilvl w:val="0"/>
          <w:numId w:val="2"/>
        </w:numPr>
        <w:tabs>
          <w:tab w:val="left" w:pos="709"/>
          <w:tab w:val="left" w:pos="2552"/>
        </w:tabs>
        <w:spacing w:line="360" w:lineRule="auto"/>
        <w:rPr>
          <w:rFonts w:ascii="Arial" w:hAnsi="Arial" w:cs="Arial"/>
          <w:bCs/>
          <w:color w:val="000000" w:themeColor="text1"/>
        </w:rPr>
      </w:pPr>
      <w:r w:rsidRPr="00902B8E">
        <w:rPr>
          <w:rFonts w:asciiTheme="minorHAnsi" w:hAnsiTheme="minorHAnsi" w:cstheme="minorHAnsi"/>
          <w:b/>
          <w:color w:val="000000" w:themeColor="text1"/>
        </w:rPr>
        <w:t>Wymagany termin</w:t>
      </w:r>
      <w:r w:rsidRPr="00902B8E">
        <w:rPr>
          <w:rFonts w:ascii="Arial" w:hAnsi="Arial" w:cs="Arial"/>
          <w:b/>
          <w:color w:val="000000" w:themeColor="text1"/>
          <w:sz w:val="28"/>
          <w:szCs w:val="28"/>
        </w:rPr>
        <w:t xml:space="preserve"> realizacji zamówienia: </w:t>
      </w:r>
      <w:r w:rsidR="00256F82" w:rsidRPr="00902B8E">
        <w:rPr>
          <w:rFonts w:ascii="Arial" w:hAnsi="Arial" w:cs="Arial"/>
          <w:b/>
          <w:color w:val="000000" w:themeColor="text1"/>
          <w:sz w:val="28"/>
          <w:szCs w:val="28"/>
        </w:rPr>
        <w:t xml:space="preserve">8 miesięcy </w:t>
      </w:r>
      <w:r w:rsidRPr="00902B8E">
        <w:rPr>
          <w:rFonts w:ascii="Arial" w:hAnsi="Arial" w:cs="Arial"/>
          <w:b/>
          <w:color w:val="000000" w:themeColor="text1"/>
          <w:sz w:val="28"/>
          <w:szCs w:val="28"/>
        </w:rPr>
        <w:t>od dnia podpisania umowy</w:t>
      </w:r>
      <w:r w:rsidR="00256F82" w:rsidRPr="00902B8E">
        <w:rPr>
          <w:rFonts w:ascii="Arial" w:hAnsi="Arial" w:cs="Arial"/>
          <w:b/>
          <w:color w:val="000000" w:themeColor="text1"/>
          <w:sz w:val="28"/>
          <w:szCs w:val="28"/>
        </w:rPr>
        <w:t>.</w:t>
      </w:r>
    </w:p>
    <w:p w14:paraId="71A2CE5B" w14:textId="77777777" w:rsidR="00E546A8" w:rsidRPr="000E01AE" w:rsidRDefault="00000000">
      <w:pPr>
        <w:widowControl w:val="0"/>
        <w:numPr>
          <w:ilvl w:val="0"/>
          <w:numId w:val="8"/>
        </w:numPr>
        <w:spacing w:before="240" w:after="240" w:line="360" w:lineRule="auto"/>
        <w:ind w:left="425" w:hanging="425"/>
        <w:rPr>
          <w:rFonts w:ascii="Arial" w:hAnsi="Arial" w:cs="Arial"/>
          <w:color w:val="000000" w:themeColor="text1"/>
          <w:sz w:val="28"/>
          <w:szCs w:val="28"/>
        </w:rPr>
      </w:pPr>
      <w:r w:rsidRPr="000E01AE">
        <w:rPr>
          <w:rFonts w:ascii="Arial" w:hAnsi="Arial" w:cs="Arial"/>
          <w:b/>
          <w:color w:val="000000" w:themeColor="text1"/>
          <w:sz w:val="28"/>
          <w:szCs w:val="28"/>
        </w:rPr>
        <w:t>Podstawy wykluczenia,</w:t>
      </w:r>
      <w:r w:rsidRPr="000E01AE">
        <w:rPr>
          <w:rFonts w:ascii="Arial" w:hAnsi="Arial" w:cs="Arial"/>
          <w:color w:val="000000" w:themeColor="text1"/>
          <w:sz w:val="28"/>
          <w:szCs w:val="28"/>
        </w:rPr>
        <w:t xml:space="preserve"> </w:t>
      </w:r>
      <w:r w:rsidRPr="000E01AE">
        <w:rPr>
          <w:rFonts w:ascii="Arial" w:hAnsi="Arial" w:cs="Arial"/>
          <w:b/>
          <w:bCs/>
          <w:color w:val="000000" w:themeColor="text1"/>
          <w:sz w:val="28"/>
          <w:szCs w:val="28"/>
        </w:rPr>
        <w:t xml:space="preserve">o których mowa w art. 108 </w:t>
      </w:r>
      <w:proofErr w:type="spellStart"/>
      <w:r w:rsidRPr="000E01AE">
        <w:rPr>
          <w:rFonts w:ascii="Arial" w:hAnsi="Arial" w:cs="Arial"/>
          <w:b/>
          <w:bCs/>
          <w:color w:val="000000" w:themeColor="text1"/>
          <w:sz w:val="28"/>
          <w:szCs w:val="28"/>
        </w:rPr>
        <w:t>Pzp</w:t>
      </w:r>
      <w:proofErr w:type="spellEnd"/>
    </w:p>
    <w:p w14:paraId="0DD3614A" w14:textId="77777777" w:rsidR="00E546A8" w:rsidRPr="000E01AE" w:rsidRDefault="00000000">
      <w:pPr>
        <w:numPr>
          <w:ilvl w:val="1"/>
          <w:numId w:val="49"/>
        </w:numPr>
        <w:spacing w:line="360" w:lineRule="auto"/>
        <w:ind w:left="425" w:hanging="425"/>
        <w:rPr>
          <w:rFonts w:ascii="Arial" w:hAnsi="Arial" w:cs="Arial"/>
          <w:color w:val="000000" w:themeColor="text1"/>
        </w:rPr>
      </w:pPr>
      <w:r w:rsidRPr="000E01AE">
        <w:rPr>
          <w:rFonts w:ascii="Arial" w:hAnsi="Arial" w:cs="Arial"/>
          <w:color w:val="000000" w:themeColor="text1"/>
        </w:rPr>
        <w:t>Z postępowania o udzielenie zamówienia wyklucza się wykonawcę:</w:t>
      </w:r>
    </w:p>
    <w:p w14:paraId="0147FA7A" w14:textId="77777777" w:rsidR="00E546A8" w:rsidRPr="000E01AE" w:rsidRDefault="00000000">
      <w:pPr>
        <w:numPr>
          <w:ilvl w:val="1"/>
          <w:numId w:val="34"/>
        </w:numPr>
        <w:tabs>
          <w:tab w:val="left" w:pos="709"/>
        </w:tabs>
        <w:suppressAutoHyphens w:val="0"/>
        <w:spacing w:before="120" w:after="120" w:line="360" w:lineRule="auto"/>
        <w:ind w:left="709" w:hanging="284"/>
        <w:rPr>
          <w:rFonts w:ascii="Arial" w:hAnsi="Arial" w:cs="Arial"/>
          <w:color w:val="000000" w:themeColor="text1"/>
        </w:rPr>
      </w:pPr>
      <w:r w:rsidRPr="000E01AE">
        <w:rPr>
          <w:rFonts w:ascii="Arial" w:hAnsi="Arial" w:cs="Arial"/>
          <w:color w:val="000000" w:themeColor="text1"/>
        </w:rPr>
        <w:t>będącego osobą fizyczną, którego prawomocnie skazano za przestępstwo:</w:t>
      </w:r>
    </w:p>
    <w:p w14:paraId="4160BC57" w14:textId="77777777" w:rsidR="00E546A8" w:rsidRPr="000E01AE" w:rsidRDefault="00000000">
      <w:pPr>
        <w:numPr>
          <w:ilvl w:val="2"/>
          <w:numId w:val="54"/>
        </w:numPr>
        <w:tabs>
          <w:tab w:val="left" w:pos="993"/>
          <w:tab w:val="left" w:pos="1701"/>
        </w:tabs>
        <w:suppressAutoHyphens w:val="0"/>
        <w:spacing w:line="360" w:lineRule="auto"/>
        <w:ind w:left="993" w:hanging="284"/>
        <w:rPr>
          <w:rFonts w:ascii="Arial" w:hAnsi="Arial" w:cs="Arial"/>
          <w:color w:val="000000" w:themeColor="text1"/>
        </w:rPr>
      </w:pPr>
      <w:r w:rsidRPr="000E01AE">
        <w:rPr>
          <w:rFonts w:ascii="Arial" w:hAnsi="Arial" w:cs="Arial"/>
          <w:color w:val="000000" w:themeColor="text1"/>
        </w:rPr>
        <w:t xml:space="preserve">udziału w zorganizowanej grupie przestępczej albo związku mającym na celu popełnienie przestępstwa lub przestępstwa skarbowego, o którym mowa w </w:t>
      </w:r>
      <w:r w:rsidRPr="000E01AE">
        <w:rPr>
          <w:rFonts w:ascii="Arial" w:eastAsia="MS Gothic;ＭＳ ゴシック" w:hAnsi="Arial" w:cs="Arial"/>
          <w:color w:val="000000" w:themeColor="text1"/>
        </w:rPr>
        <w:t>art. 258</w:t>
      </w:r>
      <w:r w:rsidRPr="000E01AE">
        <w:rPr>
          <w:rFonts w:ascii="Arial" w:hAnsi="Arial" w:cs="Arial"/>
          <w:color w:val="000000" w:themeColor="text1"/>
        </w:rPr>
        <w:t xml:space="preserve"> Kodeksu karnego,</w:t>
      </w:r>
    </w:p>
    <w:p w14:paraId="37261AEB" w14:textId="77777777" w:rsidR="00E546A8" w:rsidRPr="000E01AE" w:rsidRDefault="00000000">
      <w:pPr>
        <w:numPr>
          <w:ilvl w:val="2"/>
          <w:numId w:val="54"/>
        </w:numPr>
        <w:tabs>
          <w:tab w:val="left" w:pos="993"/>
          <w:tab w:val="left" w:pos="1701"/>
        </w:tabs>
        <w:suppressAutoHyphens w:val="0"/>
        <w:spacing w:before="120" w:after="120" w:line="360" w:lineRule="auto"/>
        <w:ind w:left="993" w:hanging="284"/>
        <w:rPr>
          <w:rFonts w:ascii="Arial" w:hAnsi="Arial" w:cs="Arial"/>
          <w:color w:val="000000" w:themeColor="text1"/>
        </w:rPr>
      </w:pPr>
      <w:r w:rsidRPr="000E01AE">
        <w:rPr>
          <w:rFonts w:ascii="Arial" w:hAnsi="Arial" w:cs="Arial"/>
          <w:color w:val="000000" w:themeColor="text1"/>
        </w:rPr>
        <w:t xml:space="preserve">handlu ludźmi, o którym mowa w </w:t>
      </w:r>
      <w:r w:rsidRPr="000E01AE">
        <w:rPr>
          <w:rFonts w:ascii="Arial" w:eastAsia="MS Gothic;ＭＳ ゴシック" w:hAnsi="Arial" w:cs="Arial"/>
          <w:color w:val="000000" w:themeColor="text1"/>
        </w:rPr>
        <w:t>art. 189a</w:t>
      </w:r>
      <w:r w:rsidRPr="000E01AE">
        <w:rPr>
          <w:rFonts w:ascii="Arial" w:hAnsi="Arial" w:cs="Arial"/>
          <w:color w:val="000000" w:themeColor="text1"/>
        </w:rPr>
        <w:t xml:space="preserve"> Kodeksu karnego,</w:t>
      </w:r>
    </w:p>
    <w:p w14:paraId="4BE368FC" w14:textId="77777777" w:rsidR="00E546A8" w:rsidRPr="000E01AE" w:rsidRDefault="00000000">
      <w:pPr>
        <w:numPr>
          <w:ilvl w:val="2"/>
          <w:numId w:val="54"/>
        </w:numPr>
        <w:tabs>
          <w:tab w:val="left" w:pos="993"/>
          <w:tab w:val="left" w:pos="1701"/>
        </w:tabs>
        <w:suppressAutoHyphens w:val="0"/>
        <w:spacing w:line="360" w:lineRule="auto"/>
        <w:ind w:left="993" w:hanging="284"/>
        <w:rPr>
          <w:rFonts w:ascii="Arial" w:hAnsi="Arial" w:cs="Arial"/>
          <w:color w:val="000000" w:themeColor="text1"/>
        </w:rPr>
      </w:pPr>
      <w:r w:rsidRPr="000E01AE">
        <w:rPr>
          <w:rFonts w:ascii="Arial" w:hAnsi="Arial" w:cs="Arial"/>
          <w:color w:val="000000" w:themeColor="text1"/>
        </w:rPr>
        <w:t xml:space="preserve">o którym mowa w art. 228–230a, art. 250a Kodeksu karnego, w art. 46–48 ustawy z dnia 25 czerwca 2010 r. o sporcie (tekst jednolity Dz. U. z 2026 r. poz. 95 z </w:t>
      </w:r>
      <w:proofErr w:type="spellStart"/>
      <w:r w:rsidRPr="000E01AE">
        <w:rPr>
          <w:rFonts w:ascii="Arial" w:hAnsi="Arial" w:cs="Arial"/>
          <w:color w:val="000000" w:themeColor="text1"/>
        </w:rPr>
        <w:t>późn</w:t>
      </w:r>
      <w:proofErr w:type="spellEnd"/>
      <w:r w:rsidRPr="000E01AE">
        <w:rPr>
          <w:rFonts w:ascii="Arial" w:hAnsi="Arial" w:cs="Arial"/>
          <w:color w:val="000000" w:themeColor="text1"/>
        </w:rPr>
        <w:t>. zm.) lub w art. 54 ust. 1–4 ustawy z dnia 12 maja 2011 r. o refundacji leków, środków spożywczych specjalnego przeznaczenia żywieniowego oraz wyrobów medycznych (tekst jednolity Dz. U. z 2026 r. poz. 253),</w:t>
      </w:r>
    </w:p>
    <w:p w14:paraId="6E3F6D8D" w14:textId="77777777" w:rsidR="00E546A8" w:rsidRPr="000E01AE" w:rsidRDefault="00000000">
      <w:pPr>
        <w:numPr>
          <w:ilvl w:val="2"/>
          <w:numId w:val="54"/>
        </w:numPr>
        <w:tabs>
          <w:tab w:val="left" w:pos="993"/>
          <w:tab w:val="left" w:pos="1701"/>
        </w:tabs>
        <w:suppressAutoHyphens w:val="0"/>
        <w:spacing w:before="120" w:after="120" w:line="360" w:lineRule="auto"/>
        <w:ind w:left="993" w:hanging="284"/>
        <w:rPr>
          <w:rFonts w:ascii="Arial" w:hAnsi="Arial" w:cs="Arial"/>
          <w:color w:val="000000" w:themeColor="text1"/>
        </w:rPr>
      </w:pPr>
      <w:r w:rsidRPr="000E01AE">
        <w:rPr>
          <w:rFonts w:ascii="Arial" w:hAnsi="Arial" w:cs="Arial"/>
          <w:color w:val="000000" w:themeColor="text1"/>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125AAA8B" w14:textId="77777777" w:rsidR="00E546A8" w:rsidRPr="000E01AE" w:rsidRDefault="00000000">
      <w:pPr>
        <w:numPr>
          <w:ilvl w:val="2"/>
          <w:numId w:val="54"/>
        </w:numPr>
        <w:tabs>
          <w:tab w:val="left" w:pos="993"/>
          <w:tab w:val="left" w:pos="1701"/>
        </w:tabs>
        <w:suppressAutoHyphens w:val="0"/>
        <w:spacing w:line="360" w:lineRule="auto"/>
        <w:ind w:left="993" w:hanging="284"/>
        <w:rPr>
          <w:rFonts w:ascii="Arial" w:hAnsi="Arial" w:cs="Arial"/>
          <w:color w:val="000000" w:themeColor="text1"/>
        </w:rPr>
      </w:pPr>
      <w:r w:rsidRPr="000E01AE">
        <w:rPr>
          <w:rFonts w:ascii="Arial" w:hAnsi="Arial" w:cs="Arial"/>
          <w:color w:val="000000" w:themeColor="text1"/>
        </w:rPr>
        <w:t>o charakterze terrorystycznym, o którym mowa w art. 115 § 20 Kodeksu karnego, lub mające na celu popełnienie tego przestępstwa,</w:t>
      </w:r>
    </w:p>
    <w:p w14:paraId="3B4D54C3" w14:textId="77777777" w:rsidR="00E546A8" w:rsidRPr="000E01AE" w:rsidRDefault="00000000">
      <w:pPr>
        <w:numPr>
          <w:ilvl w:val="2"/>
          <w:numId w:val="54"/>
        </w:numPr>
        <w:tabs>
          <w:tab w:val="left" w:pos="993"/>
          <w:tab w:val="left" w:pos="1701"/>
        </w:tabs>
        <w:suppressAutoHyphens w:val="0"/>
        <w:spacing w:before="120" w:after="120" w:line="360" w:lineRule="auto"/>
        <w:ind w:left="993" w:hanging="284"/>
        <w:rPr>
          <w:rFonts w:ascii="Arial" w:hAnsi="Arial" w:cs="Arial"/>
          <w:color w:val="000000" w:themeColor="text1"/>
        </w:rPr>
      </w:pPr>
      <w:r w:rsidRPr="000E01AE">
        <w:rPr>
          <w:rFonts w:ascii="Arial" w:hAnsi="Arial" w:cs="Arial"/>
          <w:color w:val="000000" w:themeColor="text1"/>
        </w:rPr>
        <w:t xml:space="preserve">powierzenia wykonywania pracy małoletniemu cudzoziemcowi, o którym mowa w art. 9 ust. 2 ustawy z dnia 15 czerwca 2012 r. o skutkach powierzania wykonywania pracy cudzoziemcom przebywającym wbrew </w:t>
      </w:r>
      <w:r w:rsidRPr="000E01AE">
        <w:rPr>
          <w:rFonts w:ascii="Arial" w:hAnsi="Arial" w:cs="Arial"/>
          <w:color w:val="000000" w:themeColor="text1"/>
        </w:rPr>
        <w:lastRenderedPageBreak/>
        <w:t>przepisom na terytorium Rzeczypospolitej Polskiej (tekst jednolity Dz. U. z 2025 r. poz. 1567),</w:t>
      </w:r>
    </w:p>
    <w:p w14:paraId="20B99482" w14:textId="77777777" w:rsidR="00E546A8" w:rsidRPr="000E01AE" w:rsidRDefault="00000000">
      <w:pPr>
        <w:numPr>
          <w:ilvl w:val="2"/>
          <w:numId w:val="54"/>
        </w:numPr>
        <w:tabs>
          <w:tab w:val="left" w:pos="993"/>
          <w:tab w:val="left" w:pos="1701"/>
        </w:tabs>
        <w:suppressAutoHyphens w:val="0"/>
        <w:spacing w:line="360" w:lineRule="auto"/>
        <w:ind w:left="993" w:hanging="284"/>
        <w:rPr>
          <w:rFonts w:ascii="Arial" w:hAnsi="Arial" w:cs="Arial"/>
          <w:color w:val="000000" w:themeColor="text1"/>
        </w:rPr>
      </w:pPr>
      <w:r w:rsidRPr="000E01AE">
        <w:rPr>
          <w:rFonts w:ascii="Arial" w:hAnsi="Arial" w:cs="Arial"/>
          <w:color w:val="000000" w:themeColor="text1"/>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0A8306A3" w14:textId="77777777" w:rsidR="00E546A8" w:rsidRPr="000E01AE" w:rsidRDefault="00000000">
      <w:pPr>
        <w:numPr>
          <w:ilvl w:val="2"/>
          <w:numId w:val="54"/>
        </w:numPr>
        <w:tabs>
          <w:tab w:val="left" w:pos="993"/>
          <w:tab w:val="left" w:pos="1701"/>
        </w:tabs>
        <w:suppressAutoHyphens w:val="0"/>
        <w:spacing w:before="120" w:after="120" w:line="360" w:lineRule="auto"/>
        <w:ind w:left="993" w:hanging="284"/>
        <w:rPr>
          <w:rFonts w:ascii="Arial" w:hAnsi="Arial" w:cs="Arial"/>
          <w:color w:val="000000" w:themeColor="text1"/>
        </w:rPr>
      </w:pPr>
      <w:r w:rsidRPr="000E01AE">
        <w:rPr>
          <w:rFonts w:ascii="Arial" w:hAnsi="Arial" w:cs="Arial"/>
          <w:color w:val="000000" w:themeColor="text1"/>
        </w:rPr>
        <w:t>o którym mowa w art. 9 ust. 1 i 3 lub art. 10 ustawy z dnia 15 czerwca 2012 r. o skutkach powierzania wykonywania pracy cudzoziemcom przebywającym wbrew przepisom na terytorium Rzeczypospolitej Polskiej</w:t>
      </w:r>
    </w:p>
    <w:p w14:paraId="5FA252A9" w14:textId="77777777" w:rsidR="00E546A8" w:rsidRPr="000E01AE" w:rsidRDefault="00000000">
      <w:pPr>
        <w:tabs>
          <w:tab w:val="left" w:pos="993"/>
          <w:tab w:val="left" w:pos="1701"/>
        </w:tabs>
        <w:suppressAutoHyphens w:val="0"/>
        <w:spacing w:before="120" w:after="120" w:line="360" w:lineRule="auto"/>
        <w:ind w:left="992"/>
        <w:rPr>
          <w:color w:val="000000" w:themeColor="text1"/>
        </w:rPr>
      </w:pPr>
      <w:r w:rsidRPr="000E01AE">
        <w:rPr>
          <w:rFonts w:ascii="Arial" w:hAnsi="Arial" w:cs="Arial"/>
          <w:color w:val="000000" w:themeColor="text1"/>
        </w:rPr>
        <w:t>–</w:t>
      </w:r>
      <w:r w:rsidRPr="000E01AE">
        <w:rPr>
          <w:rFonts w:ascii="Arial" w:eastAsia="Arial" w:hAnsi="Arial" w:cs="Arial"/>
          <w:color w:val="000000" w:themeColor="text1"/>
        </w:rPr>
        <w:t xml:space="preserve"> </w:t>
      </w:r>
      <w:r w:rsidRPr="000E01AE">
        <w:rPr>
          <w:rFonts w:ascii="Arial" w:hAnsi="Arial" w:cs="Arial"/>
          <w:color w:val="000000" w:themeColor="text1"/>
        </w:rPr>
        <w:t>lub za odpowiedni czyn zabroniony określony w przepisach prawa obcego;</w:t>
      </w:r>
    </w:p>
    <w:p w14:paraId="714A071E" w14:textId="77777777" w:rsidR="00E546A8" w:rsidRPr="000E01AE" w:rsidRDefault="00000000">
      <w:pPr>
        <w:numPr>
          <w:ilvl w:val="0"/>
          <w:numId w:val="9"/>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FFFEF0D" w14:textId="77777777" w:rsidR="00E546A8" w:rsidRPr="000E01AE" w:rsidRDefault="00000000">
      <w:pPr>
        <w:numPr>
          <w:ilvl w:val="0"/>
          <w:numId w:val="9"/>
        </w:numPr>
        <w:tabs>
          <w:tab w:val="left" w:pos="709"/>
        </w:tabs>
        <w:suppressAutoHyphens w:val="0"/>
        <w:spacing w:before="120" w:after="120" w:line="360" w:lineRule="auto"/>
        <w:ind w:left="709" w:hanging="284"/>
        <w:rPr>
          <w:rFonts w:ascii="Arial" w:hAnsi="Arial" w:cs="Arial"/>
          <w:color w:val="000000" w:themeColor="text1"/>
        </w:rPr>
      </w:pPr>
      <w:r w:rsidRPr="000E01AE">
        <w:rPr>
          <w:rFonts w:ascii="Arial" w:hAnsi="Arial" w:cs="Arial"/>
          <w:color w:val="000000" w:themeColor="text1"/>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882A7F4" w14:textId="77777777" w:rsidR="00E546A8" w:rsidRPr="000E01AE" w:rsidRDefault="00000000">
      <w:pPr>
        <w:numPr>
          <w:ilvl w:val="0"/>
          <w:numId w:val="9"/>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wobec którego orzeczono zakaz ubiegania się o zamówienia publiczne;</w:t>
      </w:r>
    </w:p>
    <w:p w14:paraId="27721A80" w14:textId="77777777" w:rsidR="00E546A8" w:rsidRPr="000E01AE" w:rsidRDefault="00000000">
      <w:pPr>
        <w:numPr>
          <w:ilvl w:val="0"/>
          <w:numId w:val="9"/>
        </w:numPr>
        <w:tabs>
          <w:tab w:val="left" w:pos="709"/>
        </w:tabs>
        <w:suppressAutoHyphens w:val="0"/>
        <w:spacing w:before="120" w:after="120" w:line="360" w:lineRule="auto"/>
        <w:ind w:left="709" w:hanging="284"/>
        <w:rPr>
          <w:rFonts w:ascii="Arial" w:hAnsi="Arial" w:cs="Arial"/>
          <w:color w:val="000000" w:themeColor="text1"/>
        </w:rPr>
      </w:pPr>
      <w:r w:rsidRPr="000E01AE">
        <w:rPr>
          <w:rFonts w:ascii="Arial" w:hAnsi="Arial" w:cs="Arial"/>
          <w:color w:val="000000" w:themeColor="text1"/>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w:t>
      </w:r>
      <w:r w:rsidRPr="000E01AE">
        <w:rPr>
          <w:rFonts w:ascii="Arial" w:eastAsia="MS Gothic;ＭＳ ゴシック" w:hAnsi="Arial" w:cs="Arial"/>
          <w:color w:val="000000" w:themeColor="text1"/>
        </w:rPr>
        <w:t>ustawy</w:t>
      </w:r>
      <w:r w:rsidRPr="000E01AE">
        <w:rPr>
          <w:rFonts w:ascii="Arial" w:hAnsi="Arial" w:cs="Arial"/>
          <w:color w:val="000000" w:themeColor="text1"/>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5F6F78B0" w14:textId="77777777" w:rsidR="00E546A8" w:rsidRPr="000E01AE" w:rsidRDefault="00000000">
      <w:pPr>
        <w:numPr>
          <w:ilvl w:val="0"/>
          <w:numId w:val="9"/>
        </w:numPr>
        <w:tabs>
          <w:tab w:val="left" w:pos="709"/>
        </w:tabs>
        <w:suppressAutoHyphens w:val="0"/>
        <w:spacing w:line="360" w:lineRule="auto"/>
        <w:ind w:left="709" w:hanging="284"/>
        <w:rPr>
          <w:rFonts w:ascii="Arial" w:hAnsi="Arial" w:cs="Arial"/>
          <w:color w:val="000000" w:themeColor="text1"/>
        </w:rPr>
      </w:pPr>
      <w:r w:rsidRPr="000E01AE">
        <w:rPr>
          <w:rFonts w:ascii="Arial" w:hAnsi="Arial" w:cs="Arial"/>
          <w:color w:val="000000" w:themeColor="text1"/>
        </w:rPr>
        <w:lastRenderedPageBreak/>
        <w:t xml:space="preserve">jeżeli, w przypadkach, o których mowa w art. 85 ust. 1, doszło do zakłócenia konkurencji wynikającego z wcześniejszego zaangażowania tego wykonawcy lub podmiotu, który należy z wykonawcą do tej samej grupy kapitałowej w rozumieniu </w:t>
      </w:r>
      <w:r w:rsidRPr="000E01AE">
        <w:rPr>
          <w:rFonts w:ascii="Arial" w:eastAsia="MS Gothic;ＭＳ ゴシック" w:hAnsi="Arial" w:cs="Arial"/>
          <w:color w:val="000000" w:themeColor="text1"/>
        </w:rPr>
        <w:t>ustawy</w:t>
      </w:r>
      <w:r w:rsidRPr="000E01AE">
        <w:rPr>
          <w:rFonts w:ascii="Arial" w:hAnsi="Arial" w:cs="Arial"/>
          <w:color w:val="000000" w:themeColor="text1"/>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5275F01F" w14:textId="77777777" w:rsidR="00E546A8" w:rsidRPr="000E01AE" w:rsidRDefault="00000000">
      <w:pPr>
        <w:numPr>
          <w:ilvl w:val="0"/>
          <w:numId w:val="49"/>
        </w:numPr>
        <w:tabs>
          <w:tab w:val="left" w:pos="426"/>
        </w:tabs>
        <w:suppressAutoHyphens w:val="0"/>
        <w:spacing w:before="240" w:after="240" w:line="360" w:lineRule="auto"/>
        <w:ind w:left="391" w:hanging="391"/>
        <w:rPr>
          <w:rFonts w:ascii="Arial" w:hAnsi="Arial" w:cs="Arial"/>
          <w:b/>
          <w:bCs/>
          <w:color w:val="000000" w:themeColor="text1"/>
          <w:sz w:val="28"/>
          <w:szCs w:val="28"/>
        </w:rPr>
      </w:pPr>
      <w:r w:rsidRPr="000E01AE">
        <w:rPr>
          <w:rFonts w:ascii="Arial" w:hAnsi="Arial" w:cs="Arial"/>
          <w:b/>
          <w:bCs/>
          <w:color w:val="000000" w:themeColor="text1"/>
          <w:sz w:val="28"/>
          <w:szCs w:val="28"/>
        </w:rPr>
        <w:t xml:space="preserve">Podstawy wykluczenia, o których mowa w art. 109 ust. 1 pkt. 4-10 </w:t>
      </w:r>
      <w:proofErr w:type="spellStart"/>
      <w:r w:rsidRPr="000E01AE">
        <w:rPr>
          <w:rFonts w:ascii="Arial" w:hAnsi="Arial" w:cs="Arial"/>
          <w:b/>
          <w:bCs/>
          <w:color w:val="000000" w:themeColor="text1"/>
          <w:sz w:val="28"/>
          <w:szCs w:val="28"/>
        </w:rPr>
        <w:t>Pzp</w:t>
      </w:r>
      <w:proofErr w:type="spellEnd"/>
      <w:r w:rsidRPr="000E01AE">
        <w:rPr>
          <w:rFonts w:ascii="Arial" w:hAnsi="Arial" w:cs="Arial"/>
          <w:b/>
          <w:bCs/>
          <w:color w:val="000000" w:themeColor="text1"/>
          <w:sz w:val="28"/>
          <w:szCs w:val="28"/>
        </w:rPr>
        <w:t xml:space="preserve"> </w:t>
      </w:r>
      <w:r w:rsidRPr="000E01AE">
        <w:rPr>
          <w:rFonts w:ascii="Arial" w:hAnsi="Arial" w:cs="Arial"/>
          <w:b/>
          <w:bCs/>
          <w:color w:val="000000" w:themeColor="text1"/>
          <w:sz w:val="28"/>
          <w:szCs w:val="28"/>
          <w:lang w:eastAsia="ko-KR"/>
        </w:rPr>
        <w:t>oraz w art. 7 ust. 1 ustawy z dnia 13 kwietnia 2022 r. o szczególnych rozwiązaniach w zakresie przeciwdziałania wspieraniu agresji na Ukrainę oraz służących ochronie bezpieczeństwa narodowego (</w:t>
      </w:r>
      <w:bookmarkStart w:id="15" w:name="_Hlk146007060"/>
      <w:r w:rsidRPr="000E01AE">
        <w:rPr>
          <w:rFonts w:ascii="Arial" w:hAnsi="Arial" w:cs="Arial"/>
          <w:b/>
          <w:bCs/>
          <w:color w:val="000000" w:themeColor="text1"/>
          <w:sz w:val="28"/>
          <w:szCs w:val="28"/>
          <w:lang w:eastAsia="ko-KR"/>
        </w:rPr>
        <w:t xml:space="preserve">tekst jednolity Dz. U. z 2025 r., poz. </w:t>
      </w:r>
      <w:bookmarkEnd w:id="15"/>
      <w:r w:rsidRPr="000E01AE">
        <w:rPr>
          <w:rFonts w:ascii="Arial" w:hAnsi="Arial" w:cs="Arial"/>
          <w:b/>
          <w:bCs/>
          <w:color w:val="000000" w:themeColor="text1"/>
          <w:sz w:val="28"/>
          <w:szCs w:val="28"/>
          <w:lang w:eastAsia="ko-KR"/>
        </w:rPr>
        <w:t>514)</w:t>
      </w:r>
      <w:r w:rsidRPr="000E01AE">
        <w:rPr>
          <w:rFonts w:ascii="Arial" w:hAnsi="Arial" w:cs="Arial"/>
          <w:b/>
          <w:bCs/>
          <w:color w:val="000000" w:themeColor="text1"/>
          <w:sz w:val="28"/>
          <w:szCs w:val="28"/>
        </w:rPr>
        <w:t>.</w:t>
      </w:r>
    </w:p>
    <w:p w14:paraId="1189BC97" w14:textId="77777777" w:rsidR="00E546A8" w:rsidRPr="000E01AE" w:rsidRDefault="00000000">
      <w:pPr>
        <w:numPr>
          <w:ilvl w:val="1"/>
          <w:numId w:val="49"/>
        </w:numPr>
        <w:tabs>
          <w:tab w:val="left" w:pos="426"/>
        </w:tabs>
        <w:suppressAutoHyphens w:val="0"/>
        <w:spacing w:line="360" w:lineRule="auto"/>
        <w:ind w:left="426" w:hanging="426"/>
        <w:rPr>
          <w:rFonts w:ascii="Arial" w:hAnsi="Arial" w:cs="Arial"/>
          <w:color w:val="000000" w:themeColor="text1"/>
        </w:rPr>
      </w:pPr>
      <w:r w:rsidRPr="000E01AE">
        <w:rPr>
          <w:rFonts w:ascii="Arial" w:hAnsi="Arial" w:cs="Arial"/>
          <w:color w:val="000000" w:themeColor="text1"/>
        </w:rPr>
        <w:t>Z postępowania o udzielenie zamówienia zamawiający wykluczy także wykonawcę:</w:t>
      </w:r>
    </w:p>
    <w:p w14:paraId="6C14B2D6" w14:textId="77777777" w:rsidR="00E546A8" w:rsidRPr="000E01AE" w:rsidRDefault="00000000">
      <w:pPr>
        <w:numPr>
          <w:ilvl w:val="0"/>
          <w:numId w:val="44"/>
        </w:numPr>
        <w:tabs>
          <w:tab w:val="left" w:pos="709"/>
        </w:tabs>
        <w:suppressAutoHyphens w:val="0"/>
        <w:spacing w:before="120" w:after="120" w:line="360" w:lineRule="auto"/>
        <w:ind w:left="709" w:hanging="284"/>
        <w:rPr>
          <w:rFonts w:ascii="Arial" w:hAnsi="Arial" w:cs="Arial"/>
          <w:strike/>
          <w:color w:val="000000" w:themeColor="text1"/>
        </w:rPr>
      </w:pPr>
      <w:r w:rsidRPr="000E01AE">
        <w:rPr>
          <w:rFonts w:ascii="Arial" w:hAnsi="Arial" w:cs="Arial"/>
          <w:color w:val="000000" w:themeColor="text1"/>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11DAE9B" w14:textId="77777777" w:rsidR="00E546A8" w:rsidRPr="000E01AE" w:rsidRDefault="00000000">
      <w:pPr>
        <w:numPr>
          <w:ilvl w:val="0"/>
          <w:numId w:val="44"/>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1AC05BAF" w14:textId="77777777" w:rsidR="00E546A8" w:rsidRPr="000E01AE" w:rsidRDefault="00000000">
      <w:pPr>
        <w:numPr>
          <w:ilvl w:val="0"/>
          <w:numId w:val="44"/>
        </w:numPr>
        <w:tabs>
          <w:tab w:val="left" w:pos="709"/>
        </w:tabs>
        <w:suppressAutoHyphens w:val="0"/>
        <w:spacing w:before="120" w:after="120" w:line="360" w:lineRule="auto"/>
        <w:ind w:left="709" w:hanging="284"/>
        <w:rPr>
          <w:rFonts w:ascii="Arial" w:hAnsi="Arial" w:cs="Arial"/>
          <w:color w:val="000000" w:themeColor="text1"/>
        </w:rPr>
      </w:pPr>
      <w:r w:rsidRPr="000E01AE">
        <w:rPr>
          <w:rFonts w:ascii="Arial" w:hAnsi="Arial" w:cs="Arial"/>
          <w:color w:val="000000" w:themeColor="text1"/>
        </w:rPr>
        <w:t>jeżeli występuje konflikt interesów w rozumieniu art. 56 ust. 2, którego nie można skutecznie wyeliminować w inny sposób niż przez wykluczenie wykonawcy;</w:t>
      </w:r>
    </w:p>
    <w:p w14:paraId="608A074A" w14:textId="77777777" w:rsidR="00E546A8" w:rsidRPr="000E01AE" w:rsidRDefault="00000000">
      <w:pPr>
        <w:numPr>
          <w:ilvl w:val="0"/>
          <w:numId w:val="44"/>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 xml:space="preserve">który, z przyczyn leżących po jego stronie, w znacznym stopniu lub zakresie nie wykonał lub nienależycie wykonał albo długotrwale nienależycie wykonywał istotne zobowiązanie wynikające z wcześniejszej umowy w sprawie </w:t>
      </w:r>
      <w:r w:rsidRPr="000E01AE">
        <w:rPr>
          <w:rFonts w:ascii="Arial" w:hAnsi="Arial" w:cs="Arial"/>
          <w:color w:val="000000" w:themeColor="text1"/>
        </w:rPr>
        <w:lastRenderedPageBreak/>
        <w:t>zamówienia publicznego lub umowy koncesji, co doprowadziło do wypowiedzenia lub odstąpienia od umowy, odszkodowania, wykonania zastępczego lub realizacji uprawnień z tytułu rękojmi za wady;</w:t>
      </w:r>
    </w:p>
    <w:p w14:paraId="2A467CFF" w14:textId="77777777" w:rsidR="00E546A8" w:rsidRPr="000E01AE" w:rsidRDefault="00000000">
      <w:pPr>
        <w:numPr>
          <w:ilvl w:val="0"/>
          <w:numId w:val="44"/>
        </w:numPr>
        <w:tabs>
          <w:tab w:val="left" w:pos="709"/>
        </w:tabs>
        <w:suppressAutoHyphens w:val="0"/>
        <w:spacing w:before="120" w:after="120" w:line="360" w:lineRule="auto"/>
        <w:ind w:left="709" w:hanging="284"/>
        <w:rPr>
          <w:rFonts w:ascii="Arial" w:hAnsi="Arial" w:cs="Arial"/>
          <w:color w:val="000000" w:themeColor="text1"/>
        </w:rPr>
      </w:pPr>
      <w:r w:rsidRPr="000E01AE">
        <w:rPr>
          <w:rFonts w:ascii="Arial" w:hAnsi="Arial" w:cs="Arial"/>
          <w:color w:val="000000" w:themeColor="text1"/>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6D3617AE" w14:textId="77777777" w:rsidR="00E546A8" w:rsidRPr="000E01AE" w:rsidRDefault="00000000">
      <w:pPr>
        <w:numPr>
          <w:ilvl w:val="0"/>
          <w:numId w:val="44"/>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który bezprawnie wpływał lub próbował wpływać na czynności zamawiającego lub próbował pozyskać lub pozyskał informacje poufne, mogące dać mu przewagę w postępowaniu o udzielenie zamówienia;</w:t>
      </w:r>
    </w:p>
    <w:p w14:paraId="4F374E45" w14:textId="77777777" w:rsidR="00E546A8" w:rsidRPr="000E01AE" w:rsidRDefault="00000000">
      <w:pPr>
        <w:numPr>
          <w:ilvl w:val="0"/>
          <w:numId w:val="44"/>
        </w:numPr>
        <w:tabs>
          <w:tab w:val="left" w:pos="709"/>
        </w:tabs>
        <w:suppressAutoHyphens w:val="0"/>
        <w:spacing w:line="360" w:lineRule="auto"/>
        <w:ind w:left="709" w:hanging="283"/>
        <w:jc w:val="both"/>
        <w:rPr>
          <w:rFonts w:ascii="Arial" w:hAnsi="Arial" w:cs="Arial"/>
          <w:color w:val="000000" w:themeColor="text1"/>
        </w:rPr>
      </w:pPr>
      <w:r w:rsidRPr="000E01AE">
        <w:rPr>
          <w:rFonts w:ascii="Arial" w:hAnsi="Arial" w:cs="Arial"/>
          <w:color w:val="000000" w:themeColor="text1"/>
        </w:rPr>
        <w:t>który w wyniku lekkomyślności lub niedbalstwa przedstawił informacje wprowadzające w błąd, co mogło mieć istotny wpływ na decyzje podejmowane przez zamawiającego w postępowaniu o udzielenie zamówienia.</w:t>
      </w:r>
    </w:p>
    <w:p w14:paraId="17C281D0" w14:textId="77777777" w:rsidR="00E546A8" w:rsidRPr="000E01AE" w:rsidRDefault="00000000">
      <w:pPr>
        <w:numPr>
          <w:ilvl w:val="1"/>
          <w:numId w:val="49"/>
        </w:numPr>
        <w:suppressAutoHyphens w:val="0"/>
        <w:autoSpaceDE w:val="0"/>
        <w:spacing w:before="120" w:after="120" w:line="360" w:lineRule="auto"/>
        <w:ind w:left="425" w:hanging="425"/>
        <w:rPr>
          <w:rFonts w:ascii="Arial" w:hAnsi="Arial" w:cs="Arial"/>
          <w:color w:val="000000" w:themeColor="text1"/>
          <w:lang w:eastAsia="ko-KR"/>
        </w:rPr>
      </w:pPr>
      <w:r w:rsidRPr="000E01AE">
        <w:rPr>
          <w:rFonts w:ascii="Arial" w:hAnsi="Arial" w:cs="Arial"/>
          <w:color w:val="000000" w:themeColor="text1"/>
          <w:lang w:eastAsia="ko-KR"/>
        </w:rPr>
        <w:t xml:space="preserve">Z postępowania o udzielenie zamówienia wyklucza się także Wykonawców, w stosunku do których zachodzi którakolwiek z okoliczności wskazanych w art. 7 ust. 1 </w:t>
      </w:r>
      <w:r w:rsidRPr="000E01AE">
        <w:rPr>
          <w:rFonts w:ascii="Arial" w:hAnsi="Arial" w:cs="Arial"/>
          <w:color w:val="000000" w:themeColor="text1"/>
        </w:rPr>
        <w:t xml:space="preserve">ustawy z dnia 13 kwietnia 2022 </w:t>
      </w:r>
      <w:r w:rsidRPr="000E01AE">
        <w:rPr>
          <w:rFonts w:ascii="Arial" w:hAnsi="Arial" w:cs="Arial"/>
          <w:color w:val="000000" w:themeColor="text1"/>
          <w:lang w:eastAsia="ko-KR"/>
        </w:rPr>
        <w:t>r. o szczególnych rozwiązaniach w zakresie przeciwdziałania wspieraniu agresji na Ukrainę oraz służących ochronie bezpieczeństwa narodowego (</w:t>
      </w:r>
      <w:r w:rsidRPr="000E01AE">
        <w:rPr>
          <w:rFonts w:ascii="Arial" w:hAnsi="Arial" w:cs="Arial"/>
          <w:bCs/>
          <w:color w:val="000000" w:themeColor="text1"/>
          <w:lang w:eastAsia="ko-KR"/>
        </w:rPr>
        <w:t>tekst jednolity Dz. U. z 2025 r., poz. 514</w:t>
      </w:r>
      <w:r w:rsidRPr="000E01AE">
        <w:rPr>
          <w:rFonts w:ascii="Arial" w:hAnsi="Arial" w:cs="Arial"/>
          <w:color w:val="000000" w:themeColor="text1"/>
          <w:lang w:eastAsia="ko-KR"/>
        </w:rPr>
        <w:t xml:space="preserve">): </w:t>
      </w:r>
    </w:p>
    <w:p w14:paraId="1BFACCC0" w14:textId="77777777" w:rsidR="00E546A8" w:rsidRPr="000E01AE" w:rsidRDefault="00000000">
      <w:pPr>
        <w:numPr>
          <w:ilvl w:val="2"/>
          <w:numId w:val="12"/>
        </w:numPr>
        <w:suppressAutoHyphens w:val="0"/>
        <w:autoSpaceDE w:val="0"/>
        <w:spacing w:line="360" w:lineRule="auto"/>
        <w:ind w:left="709" w:hanging="283"/>
        <w:rPr>
          <w:rFonts w:ascii="Arial" w:hAnsi="Arial" w:cs="Arial"/>
          <w:color w:val="000000" w:themeColor="text1"/>
          <w:lang w:eastAsia="ko-KR"/>
        </w:rPr>
      </w:pPr>
      <w:r w:rsidRPr="000E01AE">
        <w:rPr>
          <w:rFonts w:ascii="Arial" w:hAnsi="Arial" w:cs="Arial"/>
          <w:color w:val="000000" w:themeColor="text1"/>
          <w:lang w:eastAsia="ko-KR"/>
        </w:rPr>
        <w:t>Wykonawcę oraz uczestnika konkursu wymienionego w wykazach określonych w rozporządzeniu 765/2006 i rozporządzeniu 269/2014 albo wpisanego na listę na podstawie decyzji w sprawie wpisu na listę rozstrzygającej o zastosowaniu środka, o którym mowa w art. 1 pkt. 3 tejże ustawy;</w:t>
      </w:r>
    </w:p>
    <w:p w14:paraId="7F8DA076" w14:textId="77777777" w:rsidR="00E546A8" w:rsidRPr="000E01AE" w:rsidRDefault="00000000">
      <w:pPr>
        <w:numPr>
          <w:ilvl w:val="2"/>
          <w:numId w:val="12"/>
        </w:numPr>
        <w:suppressAutoHyphens w:val="0"/>
        <w:autoSpaceDE w:val="0"/>
        <w:spacing w:before="120" w:after="120" w:line="360" w:lineRule="auto"/>
        <w:ind w:left="709" w:hanging="284"/>
        <w:rPr>
          <w:rFonts w:ascii="Arial" w:hAnsi="Arial" w:cs="Arial"/>
          <w:color w:val="000000" w:themeColor="text1"/>
          <w:lang w:eastAsia="ko-KR"/>
        </w:rPr>
      </w:pPr>
      <w:r w:rsidRPr="000E01AE">
        <w:rPr>
          <w:rFonts w:ascii="Arial" w:hAnsi="Arial" w:cs="Arial"/>
          <w:color w:val="000000" w:themeColor="text1"/>
          <w:lang w:eastAsia="ko-KR"/>
        </w:rPr>
        <w:t xml:space="preserve">wykonawcę oraz uczestnika konkursu, którego beneficjentem rzeczywistym w rozumieniu ustawy z dnia 1 marca 2018 r. o przeciwdziałaniu praniu pieniędzy oraz finansowaniu terroryzmu (tekst jednolity Dz. U. z 2025 r. poz. 644 z </w:t>
      </w:r>
      <w:proofErr w:type="spellStart"/>
      <w:r w:rsidRPr="000E01AE">
        <w:rPr>
          <w:rFonts w:ascii="Arial" w:hAnsi="Arial" w:cs="Arial"/>
          <w:color w:val="000000" w:themeColor="text1"/>
          <w:lang w:eastAsia="ko-KR"/>
        </w:rPr>
        <w:t>późn</w:t>
      </w:r>
      <w:proofErr w:type="spellEnd"/>
      <w:r w:rsidRPr="000E01AE">
        <w:rPr>
          <w:rFonts w:ascii="Arial" w:hAnsi="Arial" w:cs="Arial"/>
          <w:color w:val="000000" w:themeColor="text1"/>
          <w:lang w:eastAsia="ko-KR"/>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tejże ustawy;</w:t>
      </w:r>
    </w:p>
    <w:p w14:paraId="7751D057" w14:textId="77777777" w:rsidR="00E546A8" w:rsidRPr="000E01AE" w:rsidRDefault="00000000">
      <w:pPr>
        <w:numPr>
          <w:ilvl w:val="2"/>
          <w:numId w:val="12"/>
        </w:numPr>
        <w:suppressAutoHyphens w:val="0"/>
        <w:autoSpaceDE w:val="0"/>
        <w:spacing w:line="360" w:lineRule="auto"/>
        <w:ind w:left="709" w:hanging="283"/>
        <w:rPr>
          <w:rFonts w:ascii="Arial" w:hAnsi="Arial" w:cs="Arial"/>
          <w:color w:val="000000" w:themeColor="text1"/>
          <w:lang w:eastAsia="ko-KR"/>
        </w:rPr>
      </w:pPr>
      <w:r w:rsidRPr="000E01AE">
        <w:rPr>
          <w:rFonts w:ascii="Arial" w:hAnsi="Arial" w:cs="Arial"/>
          <w:color w:val="000000" w:themeColor="text1"/>
          <w:lang w:eastAsia="ko-KR"/>
        </w:rPr>
        <w:lastRenderedPageBreak/>
        <w:t xml:space="preserve">wykonawcę oraz uczestnika konkursu, którego jednostką dominującą w rozumieniu art. 3 ust. 1 pkt. 37 ustawy z dnia 29 września 1994 r. o rachunkowości (tekst jednolity Dz. U. z 2026 r. poz. 522 z </w:t>
      </w:r>
      <w:proofErr w:type="spellStart"/>
      <w:r w:rsidRPr="000E01AE">
        <w:rPr>
          <w:rFonts w:ascii="Arial" w:hAnsi="Arial" w:cs="Arial"/>
          <w:color w:val="000000" w:themeColor="text1"/>
          <w:lang w:eastAsia="ko-KR"/>
        </w:rPr>
        <w:t>późn</w:t>
      </w:r>
      <w:proofErr w:type="spellEnd"/>
      <w:r w:rsidRPr="000E01AE">
        <w:rPr>
          <w:rFonts w:ascii="Arial" w:hAnsi="Arial" w:cs="Arial"/>
          <w:color w:val="000000" w:themeColor="text1"/>
          <w:lang w:eastAsia="ko-KR"/>
        </w:rPr>
        <w:t>.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tejże ustawy.</w:t>
      </w:r>
    </w:p>
    <w:p w14:paraId="18B29504" w14:textId="77777777" w:rsidR="00E546A8" w:rsidRPr="000E01AE" w:rsidRDefault="00000000">
      <w:pPr>
        <w:numPr>
          <w:ilvl w:val="1"/>
          <w:numId w:val="49"/>
        </w:numPr>
        <w:tabs>
          <w:tab w:val="left" w:pos="426"/>
        </w:tabs>
        <w:suppressAutoHyphens w:val="0"/>
        <w:spacing w:before="120" w:after="120" w:line="360" w:lineRule="auto"/>
        <w:ind w:left="425" w:hanging="425"/>
        <w:rPr>
          <w:rFonts w:ascii="Arial" w:hAnsi="Arial" w:cs="Arial"/>
          <w:color w:val="000000" w:themeColor="text1"/>
          <w:u w:val="single"/>
        </w:rPr>
      </w:pPr>
      <w:r w:rsidRPr="000E01AE">
        <w:rPr>
          <w:rFonts w:ascii="Arial" w:hAnsi="Arial" w:cs="Arial"/>
          <w:color w:val="000000" w:themeColor="text1"/>
          <w:u w:val="single"/>
        </w:rPr>
        <w:t>Wykonawca może zostać wykluczony przez Zamawiającego na każdym etapie postępowania o udzielenie zamówienia.</w:t>
      </w:r>
    </w:p>
    <w:p w14:paraId="160B743A" w14:textId="77777777" w:rsidR="00E546A8" w:rsidRPr="000E01AE" w:rsidRDefault="00000000">
      <w:pPr>
        <w:numPr>
          <w:ilvl w:val="0"/>
          <w:numId w:val="49"/>
        </w:numPr>
        <w:suppressAutoHyphens w:val="0"/>
        <w:spacing w:before="240" w:after="240" w:line="360" w:lineRule="auto"/>
        <w:ind w:left="391" w:hanging="391"/>
        <w:rPr>
          <w:rFonts w:ascii="Arial" w:hAnsi="Arial" w:cs="Arial"/>
          <w:b/>
          <w:bCs/>
          <w:color w:val="000000" w:themeColor="text1"/>
          <w:sz w:val="28"/>
          <w:szCs w:val="28"/>
        </w:rPr>
      </w:pPr>
      <w:r w:rsidRPr="000E01AE">
        <w:rPr>
          <w:rFonts w:ascii="Arial" w:hAnsi="Arial" w:cs="Arial"/>
          <w:b/>
          <w:bCs/>
          <w:color w:val="000000" w:themeColor="text1"/>
          <w:sz w:val="28"/>
          <w:szCs w:val="28"/>
        </w:rPr>
        <w:t xml:space="preserve">Żądanie od wykonawcy, który polega na zdolnościach technicznych lub zawodowych lub sytuacji finansowej lub ekonomicznej podmiotów udostępniających zasoby na zasadach określonych w art. 118 </w:t>
      </w:r>
      <w:proofErr w:type="spellStart"/>
      <w:r w:rsidRPr="000E01AE">
        <w:rPr>
          <w:rFonts w:ascii="Arial" w:hAnsi="Arial" w:cs="Arial"/>
          <w:b/>
          <w:bCs/>
          <w:color w:val="000000" w:themeColor="text1"/>
          <w:sz w:val="28"/>
          <w:szCs w:val="28"/>
        </w:rPr>
        <w:t>Pzp</w:t>
      </w:r>
      <w:proofErr w:type="spellEnd"/>
      <w:r w:rsidRPr="000E01AE">
        <w:rPr>
          <w:rFonts w:ascii="Arial" w:hAnsi="Arial" w:cs="Arial"/>
          <w:b/>
          <w:bCs/>
          <w:color w:val="000000" w:themeColor="text1"/>
          <w:sz w:val="28"/>
          <w:szCs w:val="28"/>
        </w:rPr>
        <w:t>, przedstawienia podmiotowych środków dowodowych, dotyczących tych</w:t>
      </w:r>
      <w:r w:rsidRPr="000E01AE">
        <w:rPr>
          <w:rFonts w:ascii="Arial" w:hAnsi="Arial" w:cs="Arial"/>
          <w:b/>
          <w:bCs/>
          <w:color w:val="000000" w:themeColor="text1"/>
        </w:rPr>
        <w:t xml:space="preserve"> </w:t>
      </w:r>
      <w:r w:rsidRPr="000E01AE">
        <w:rPr>
          <w:rFonts w:ascii="Arial" w:hAnsi="Arial" w:cs="Arial"/>
          <w:b/>
          <w:bCs/>
          <w:color w:val="000000" w:themeColor="text1"/>
          <w:sz w:val="28"/>
          <w:szCs w:val="28"/>
        </w:rPr>
        <w:t>podmiotów, potwierdzających, że nie zachodzą wobec tych podmiotów podstawy wykluczenia z postępowania.</w:t>
      </w:r>
    </w:p>
    <w:p w14:paraId="50768A45" w14:textId="5227F8BF" w:rsidR="00E546A8" w:rsidRPr="000E01AE" w:rsidRDefault="00000000">
      <w:pPr>
        <w:numPr>
          <w:ilvl w:val="1"/>
          <w:numId w:val="49"/>
        </w:numPr>
        <w:tabs>
          <w:tab w:val="left" w:pos="426"/>
        </w:tabs>
        <w:suppressAutoHyphens w:val="0"/>
        <w:spacing w:line="360" w:lineRule="auto"/>
        <w:ind w:left="425" w:hanging="425"/>
        <w:rPr>
          <w:rFonts w:ascii="Arial" w:hAnsi="Arial" w:cs="Arial"/>
          <w:b/>
          <w:bCs/>
          <w:color w:val="000000" w:themeColor="text1"/>
        </w:rPr>
      </w:pPr>
      <w:r w:rsidRPr="000E01AE">
        <w:rPr>
          <w:rFonts w:ascii="Arial" w:hAnsi="Arial" w:cs="Arial"/>
          <w:color w:val="000000" w:themeColor="text1"/>
        </w:rPr>
        <w:t xml:space="preserve">Zamawiający będzie żądać od wykonawcy, który polega na zdolnościach technicznych lub zawodowych lub sytuacji finansowej lub ekonomicznej podmiotów udostępniających zasoby na zasadach określonych w art. 118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przedstawienia podmiotowych środków dowodowych, o których mowa w ust. 11 pkt. 11.1 </w:t>
      </w:r>
      <w:proofErr w:type="spellStart"/>
      <w:r w:rsidRPr="000E01AE">
        <w:rPr>
          <w:rFonts w:ascii="Arial" w:hAnsi="Arial" w:cs="Arial"/>
          <w:color w:val="000000" w:themeColor="text1"/>
        </w:rPr>
        <w:t>ppkt</w:t>
      </w:r>
      <w:proofErr w:type="spellEnd"/>
      <w:r w:rsidRPr="000E01AE">
        <w:rPr>
          <w:rFonts w:ascii="Arial" w:hAnsi="Arial" w:cs="Arial"/>
          <w:color w:val="000000" w:themeColor="text1"/>
        </w:rPr>
        <w:t>. 1), 2) dotyczących tych podmiotów, potwierdzających, że nie zachodzą wobec tych podmiotów podstawy wykluczenia z postępowania.</w:t>
      </w:r>
    </w:p>
    <w:p w14:paraId="6EA3518E" w14:textId="77777777" w:rsidR="00E546A8" w:rsidRPr="000E01AE" w:rsidRDefault="00000000">
      <w:pPr>
        <w:widowControl w:val="0"/>
        <w:numPr>
          <w:ilvl w:val="0"/>
          <w:numId w:val="49"/>
        </w:numPr>
        <w:spacing w:before="240" w:after="240" w:line="360" w:lineRule="auto"/>
        <w:ind w:left="425" w:hanging="425"/>
        <w:rPr>
          <w:rFonts w:ascii="Arial" w:hAnsi="Arial" w:cs="Arial"/>
          <w:color w:val="000000" w:themeColor="text1"/>
          <w:sz w:val="28"/>
          <w:szCs w:val="28"/>
        </w:rPr>
      </w:pPr>
      <w:r w:rsidRPr="000E01AE">
        <w:rPr>
          <w:rFonts w:ascii="Arial" w:hAnsi="Arial" w:cs="Arial"/>
          <w:b/>
          <w:bCs/>
          <w:color w:val="000000" w:themeColor="text1"/>
          <w:sz w:val="28"/>
          <w:szCs w:val="28"/>
        </w:rPr>
        <w:t>Informacja o warunkach udziału w postępowaniu o udzielenie zamówienia</w:t>
      </w:r>
    </w:p>
    <w:p w14:paraId="0A7CA249" w14:textId="77777777" w:rsidR="00E546A8" w:rsidRPr="000E01AE" w:rsidRDefault="00000000">
      <w:pPr>
        <w:widowControl w:val="0"/>
        <w:numPr>
          <w:ilvl w:val="1"/>
          <w:numId w:val="49"/>
        </w:numPr>
        <w:spacing w:line="360" w:lineRule="auto"/>
        <w:ind w:left="426" w:hanging="426"/>
        <w:rPr>
          <w:rFonts w:ascii="Arial" w:hAnsi="Arial" w:cs="Arial"/>
          <w:color w:val="000000" w:themeColor="text1"/>
        </w:rPr>
      </w:pPr>
      <w:r w:rsidRPr="000E01AE">
        <w:rPr>
          <w:rFonts w:ascii="Arial" w:hAnsi="Arial" w:cs="Arial"/>
          <w:color w:val="000000" w:themeColor="text1"/>
        </w:rPr>
        <w:t>O udzielenie zamówienia mogą ubiegać się wykonawcy, którzy spełniają warunki udziału w postępowaniu:</w:t>
      </w:r>
    </w:p>
    <w:p w14:paraId="6A6A7AFF" w14:textId="77777777" w:rsidR="00E546A8" w:rsidRPr="000E01AE" w:rsidRDefault="00000000">
      <w:pPr>
        <w:numPr>
          <w:ilvl w:val="3"/>
          <w:numId w:val="2"/>
        </w:numPr>
        <w:spacing w:line="360" w:lineRule="auto"/>
        <w:ind w:left="709" w:hanging="284"/>
        <w:rPr>
          <w:rFonts w:ascii="Arial" w:hAnsi="Arial" w:cs="Arial"/>
          <w:color w:val="000000" w:themeColor="text1"/>
          <w:u w:val="single"/>
        </w:rPr>
      </w:pPr>
      <w:r w:rsidRPr="000E01AE">
        <w:rPr>
          <w:rFonts w:ascii="Arial" w:hAnsi="Arial" w:cs="Arial"/>
          <w:color w:val="000000" w:themeColor="text1"/>
        </w:rPr>
        <w:t>zdolności do występowania w obrocie gospodarczym:</w:t>
      </w:r>
    </w:p>
    <w:p w14:paraId="11FD767C" w14:textId="77777777" w:rsidR="00E546A8" w:rsidRPr="000E01AE" w:rsidRDefault="00000000">
      <w:pPr>
        <w:numPr>
          <w:ilvl w:val="1"/>
          <w:numId w:val="51"/>
        </w:numPr>
        <w:spacing w:line="360" w:lineRule="auto"/>
        <w:ind w:left="993" w:hanging="284"/>
        <w:rPr>
          <w:rFonts w:ascii="Arial" w:hAnsi="Arial" w:cs="Arial"/>
          <w:color w:val="000000" w:themeColor="text1"/>
          <w:u w:val="single"/>
        </w:rPr>
      </w:pPr>
      <w:r w:rsidRPr="000E01AE">
        <w:rPr>
          <w:rFonts w:ascii="Arial" w:hAnsi="Arial" w:cs="Arial"/>
          <w:bCs/>
          <w:color w:val="000000" w:themeColor="text1"/>
          <w:u w:val="single"/>
        </w:rPr>
        <w:t>Zamawiający nie precyzuje w tym zakresie szczególnych wymagań</w:t>
      </w:r>
      <w:r w:rsidRPr="000E01AE">
        <w:rPr>
          <w:rFonts w:ascii="Arial" w:hAnsi="Arial" w:cs="Arial"/>
          <w:color w:val="000000" w:themeColor="text1"/>
          <w:u w:val="single"/>
        </w:rPr>
        <w:t>.</w:t>
      </w:r>
    </w:p>
    <w:p w14:paraId="43B73176" w14:textId="77777777" w:rsidR="00E546A8" w:rsidRPr="000E01AE" w:rsidRDefault="00000000">
      <w:pPr>
        <w:numPr>
          <w:ilvl w:val="3"/>
          <w:numId w:val="2"/>
        </w:numPr>
        <w:spacing w:before="120" w:after="120" w:line="360" w:lineRule="auto"/>
        <w:ind w:left="709" w:hanging="284"/>
        <w:rPr>
          <w:rFonts w:ascii="Arial" w:hAnsi="Arial" w:cs="Arial"/>
          <w:color w:val="000000" w:themeColor="text1"/>
          <w:u w:val="single"/>
        </w:rPr>
      </w:pPr>
      <w:r w:rsidRPr="000E01AE">
        <w:rPr>
          <w:rFonts w:ascii="Arial" w:hAnsi="Arial" w:cs="Arial"/>
          <w:color w:val="000000" w:themeColor="text1"/>
        </w:rPr>
        <w:lastRenderedPageBreak/>
        <w:t>uprawnień do prowadzenia określonej działalności gospodarczej lub zawodowej, o ile wynika to z odrębnych przepisów:</w:t>
      </w:r>
    </w:p>
    <w:p w14:paraId="65F16178" w14:textId="77777777" w:rsidR="00E546A8" w:rsidRPr="000E01AE" w:rsidRDefault="00000000">
      <w:pPr>
        <w:numPr>
          <w:ilvl w:val="0"/>
          <w:numId w:val="57"/>
        </w:numPr>
        <w:spacing w:line="360" w:lineRule="auto"/>
        <w:ind w:left="993" w:hanging="284"/>
        <w:rPr>
          <w:rFonts w:ascii="Arial" w:hAnsi="Arial" w:cs="Arial"/>
          <w:color w:val="000000" w:themeColor="text1"/>
          <w:u w:val="single"/>
        </w:rPr>
      </w:pPr>
      <w:r w:rsidRPr="000E01AE">
        <w:rPr>
          <w:rFonts w:ascii="Arial" w:hAnsi="Arial" w:cs="Arial"/>
          <w:bCs/>
          <w:color w:val="000000" w:themeColor="text1"/>
          <w:u w:val="single"/>
        </w:rPr>
        <w:t>Zamawiający nie precyzuje w tym zakresie szczególnych wymagań</w:t>
      </w:r>
      <w:r w:rsidRPr="000E01AE">
        <w:rPr>
          <w:rFonts w:ascii="Arial" w:hAnsi="Arial" w:cs="Arial"/>
          <w:color w:val="000000" w:themeColor="text1"/>
          <w:u w:val="single"/>
          <w:lang w:eastAsia="ko-KR"/>
        </w:rPr>
        <w:t>.</w:t>
      </w:r>
    </w:p>
    <w:p w14:paraId="78351E1E" w14:textId="77777777" w:rsidR="00E546A8" w:rsidRPr="000E01AE" w:rsidRDefault="00000000">
      <w:pPr>
        <w:numPr>
          <w:ilvl w:val="3"/>
          <w:numId w:val="2"/>
        </w:numPr>
        <w:spacing w:before="120" w:after="120" w:line="360" w:lineRule="auto"/>
        <w:ind w:left="709" w:hanging="284"/>
        <w:rPr>
          <w:rFonts w:ascii="Arial" w:hAnsi="Arial" w:cs="Arial"/>
          <w:color w:val="000000" w:themeColor="text1"/>
          <w:u w:val="single"/>
        </w:rPr>
      </w:pPr>
      <w:r w:rsidRPr="000E01AE">
        <w:rPr>
          <w:rFonts w:ascii="Arial" w:hAnsi="Arial" w:cs="Arial"/>
          <w:color w:val="000000" w:themeColor="text1"/>
        </w:rPr>
        <w:t>sytuacji ekonomicznej lub finansowej:</w:t>
      </w:r>
    </w:p>
    <w:p w14:paraId="28D169D3" w14:textId="77777777" w:rsidR="00E546A8" w:rsidRPr="000E01AE" w:rsidRDefault="00000000">
      <w:pPr>
        <w:numPr>
          <w:ilvl w:val="0"/>
          <w:numId w:val="48"/>
        </w:numPr>
        <w:tabs>
          <w:tab w:val="left" w:pos="993"/>
        </w:tabs>
        <w:spacing w:line="360" w:lineRule="auto"/>
        <w:ind w:left="993" w:hanging="284"/>
        <w:rPr>
          <w:rFonts w:ascii="Arial" w:hAnsi="Arial" w:cs="Arial"/>
          <w:i/>
          <w:color w:val="000000" w:themeColor="text1"/>
        </w:rPr>
      </w:pPr>
      <w:r w:rsidRPr="000E01AE">
        <w:rPr>
          <w:rFonts w:ascii="Arial" w:hAnsi="Arial" w:cs="Arial"/>
          <w:bCs/>
          <w:color w:val="000000" w:themeColor="text1"/>
          <w:u w:val="single"/>
        </w:rPr>
        <w:t>Zamawiający nie precyzuje w tym zakresie szczególnych wymagań</w:t>
      </w:r>
      <w:r w:rsidRPr="000E01AE">
        <w:rPr>
          <w:rFonts w:ascii="Arial" w:hAnsi="Arial" w:cs="Arial"/>
          <w:i/>
          <w:color w:val="000000" w:themeColor="text1"/>
          <w:u w:val="single"/>
        </w:rPr>
        <w:t>.</w:t>
      </w:r>
    </w:p>
    <w:p w14:paraId="04D58020" w14:textId="77777777" w:rsidR="00E546A8" w:rsidRPr="00902B8E" w:rsidRDefault="00000000">
      <w:pPr>
        <w:numPr>
          <w:ilvl w:val="3"/>
          <w:numId w:val="2"/>
        </w:numPr>
        <w:spacing w:before="120" w:after="120" w:line="360" w:lineRule="auto"/>
        <w:ind w:left="709" w:hanging="284"/>
        <w:rPr>
          <w:rFonts w:ascii="Arial" w:hAnsi="Arial" w:cs="Arial"/>
          <w:color w:val="000000" w:themeColor="text1"/>
          <w:u w:val="single"/>
        </w:rPr>
      </w:pPr>
      <w:r w:rsidRPr="00902B8E">
        <w:rPr>
          <w:rFonts w:ascii="Arial" w:hAnsi="Arial" w:cs="Arial"/>
          <w:color w:val="000000" w:themeColor="text1"/>
        </w:rPr>
        <w:t>zdolności technicznej lub zawodowej:</w:t>
      </w:r>
    </w:p>
    <w:p w14:paraId="6843EE4E" w14:textId="6E340847" w:rsidR="005C0950" w:rsidRPr="00902B8E" w:rsidRDefault="00000000" w:rsidP="005C0950">
      <w:pPr>
        <w:pStyle w:val="Default"/>
        <w:widowControl w:val="0"/>
        <w:numPr>
          <w:ilvl w:val="0"/>
          <w:numId w:val="50"/>
        </w:numPr>
        <w:spacing w:line="360" w:lineRule="auto"/>
        <w:ind w:left="993" w:hanging="284"/>
        <w:rPr>
          <w:rFonts w:ascii="Arial" w:hAnsi="Arial" w:cs="Arial"/>
          <w:color w:val="000000" w:themeColor="text1"/>
          <w:u w:val="single"/>
        </w:rPr>
      </w:pPr>
      <w:r w:rsidRPr="00902B8E">
        <w:rPr>
          <w:rFonts w:ascii="Arial" w:hAnsi="Arial" w:cs="Arial"/>
          <w:color w:val="000000" w:themeColor="text1"/>
          <w:u w:val="single"/>
        </w:rPr>
        <w:t>Wykonawca spełni warunek, jeżeli wykaże, że:</w:t>
      </w:r>
    </w:p>
    <w:p w14:paraId="527E2ED5" w14:textId="39CDA15C" w:rsidR="00B647B1" w:rsidRPr="00902B8E" w:rsidRDefault="005C0950" w:rsidP="00B647B1">
      <w:pPr>
        <w:pStyle w:val="Normalny1"/>
        <w:widowControl/>
        <w:numPr>
          <w:ilvl w:val="0"/>
          <w:numId w:val="68"/>
        </w:numPr>
        <w:spacing w:line="360" w:lineRule="auto"/>
        <w:ind w:left="1418" w:hanging="425"/>
        <w:textAlignment w:val="auto"/>
        <w:rPr>
          <w:rFonts w:ascii="Arial" w:hAnsi="Arial" w:cs="Arial"/>
          <w:b/>
          <w:bCs/>
          <w:color w:val="000000" w:themeColor="text1"/>
          <w:sz w:val="24"/>
          <w:szCs w:val="24"/>
          <w:u w:val="single"/>
        </w:rPr>
      </w:pPr>
      <w:r w:rsidRPr="00902B8E">
        <w:rPr>
          <w:rFonts w:ascii="Arial" w:hAnsi="Arial" w:cs="Arial"/>
          <w:color w:val="000000" w:themeColor="text1"/>
          <w:sz w:val="24"/>
          <w:szCs w:val="24"/>
          <w:u w:val="single"/>
        </w:rPr>
        <w:t xml:space="preserve">w okresie ostatnich 5 lat przed upływem terminu składania ofert, a jeżeli okres prowadzenia działalności jest krótszy – w tym okresie wykonał należycie i prawidłowo zakończył co najmniej </w:t>
      </w:r>
      <w:r w:rsidR="00B647B1" w:rsidRPr="00902B8E">
        <w:rPr>
          <w:rFonts w:ascii="Arial" w:hAnsi="Arial" w:cs="Arial"/>
          <w:color w:val="000000" w:themeColor="text1"/>
          <w:sz w:val="24"/>
          <w:szCs w:val="24"/>
          <w:u w:val="single"/>
        </w:rPr>
        <w:t xml:space="preserve">jedno zadanie polegające na wykonaniu robót budowlanych obejmujących: </w:t>
      </w:r>
      <w:r w:rsidR="00B647B1" w:rsidRPr="00902B8E">
        <w:rPr>
          <w:rFonts w:ascii="Arial" w:hAnsi="Arial" w:cs="Arial"/>
          <w:b/>
          <w:bCs/>
          <w:color w:val="000000" w:themeColor="text1"/>
          <w:sz w:val="24"/>
          <w:szCs w:val="24"/>
          <w:u w:val="single"/>
        </w:rPr>
        <w:t>wykonanie przydomowych oczyszczalni ścieków</w:t>
      </w:r>
      <w:r w:rsidR="00B647B1" w:rsidRPr="00902B8E">
        <w:rPr>
          <w:rFonts w:ascii="Arial" w:hAnsi="Arial" w:cs="Arial"/>
          <w:color w:val="000000" w:themeColor="text1"/>
          <w:sz w:val="24"/>
          <w:szCs w:val="24"/>
          <w:u w:val="single"/>
        </w:rPr>
        <w:t xml:space="preserve"> </w:t>
      </w:r>
      <w:r w:rsidR="00B647B1" w:rsidRPr="00902B8E">
        <w:rPr>
          <w:rFonts w:ascii="Arial" w:hAnsi="Arial" w:cs="Arial"/>
          <w:b/>
          <w:bCs/>
          <w:color w:val="000000" w:themeColor="text1"/>
          <w:sz w:val="24"/>
          <w:szCs w:val="24"/>
          <w:u w:val="single"/>
        </w:rPr>
        <w:t>na kwotę minimum 500.000,00 zł brutto.</w:t>
      </w:r>
    </w:p>
    <w:p w14:paraId="36F3BF2D" w14:textId="17F23434" w:rsidR="005C0950" w:rsidRPr="00114A15" w:rsidRDefault="005C0950" w:rsidP="005C0950">
      <w:pPr>
        <w:pStyle w:val="Default"/>
        <w:widowControl w:val="0"/>
        <w:numPr>
          <w:ilvl w:val="0"/>
          <w:numId w:val="50"/>
        </w:numPr>
        <w:spacing w:line="360" w:lineRule="auto"/>
        <w:ind w:left="993" w:hanging="284"/>
        <w:rPr>
          <w:rFonts w:ascii="Arial" w:hAnsi="Arial" w:cs="Arial"/>
          <w:color w:val="000000" w:themeColor="text1"/>
          <w:u w:val="single"/>
        </w:rPr>
      </w:pPr>
      <w:r w:rsidRPr="00114A15">
        <w:rPr>
          <w:rFonts w:ascii="Arial" w:hAnsi="Arial" w:cs="Arial"/>
          <w:color w:val="000000" w:themeColor="text1"/>
          <w:u w:val="single"/>
        </w:rPr>
        <w:t>Wykonawca spełni warunek, jeżeli wykaże, że:</w:t>
      </w:r>
    </w:p>
    <w:p w14:paraId="4EA24C51" w14:textId="21573C86" w:rsidR="005C0950" w:rsidRPr="00114A15" w:rsidRDefault="005C0950" w:rsidP="005C0950">
      <w:pPr>
        <w:pStyle w:val="Normalny1"/>
        <w:widowControl/>
        <w:numPr>
          <w:ilvl w:val="0"/>
          <w:numId w:val="59"/>
        </w:numPr>
        <w:spacing w:line="360" w:lineRule="auto"/>
        <w:ind w:left="1418" w:hanging="425"/>
        <w:textAlignment w:val="auto"/>
        <w:rPr>
          <w:rFonts w:ascii="Arial" w:hAnsi="Arial" w:cs="Arial"/>
          <w:b/>
          <w:bCs/>
          <w:color w:val="000000" w:themeColor="text1"/>
          <w:sz w:val="24"/>
          <w:szCs w:val="24"/>
          <w:u w:val="single"/>
        </w:rPr>
      </w:pPr>
      <w:r w:rsidRPr="00114A15">
        <w:rPr>
          <w:rFonts w:ascii="Arial" w:hAnsi="Arial" w:cs="Arial"/>
          <w:color w:val="000000" w:themeColor="text1"/>
          <w:sz w:val="24"/>
          <w:szCs w:val="24"/>
          <w:u w:val="single"/>
        </w:rPr>
        <w:t xml:space="preserve">dysponuje osobą, która posiada stosowne </w:t>
      </w:r>
      <w:r w:rsidRPr="00114A15">
        <w:rPr>
          <w:rFonts w:ascii="Arial" w:hAnsi="Arial" w:cs="Arial"/>
          <w:b/>
          <w:bCs/>
          <w:color w:val="000000" w:themeColor="text1"/>
          <w:sz w:val="24"/>
          <w:szCs w:val="24"/>
          <w:u w:val="single"/>
        </w:rPr>
        <w:t>uprawnienia</w:t>
      </w:r>
      <w:r w:rsidR="00CF3898">
        <w:rPr>
          <w:rFonts w:ascii="Arial" w:hAnsi="Arial" w:cs="Arial"/>
          <w:b/>
          <w:bCs/>
          <w:color w:val="000000" w:themeColor="text1"/>
          <w:sz w:val="24"/>
          <w:szCs w:val="24"/>
          <w:u w:val="single"/>
        </w:rPr>
        <w:t xml:space="preserve"> do projektowania</w:t>
      </w:r>
      <w:r w:rsidRPr="00114A15">
        <w:rPr>
          <w:rFonts w:ascii="Arial" w:hAnsi="Arial" w:cs="Arial"/>
          <w:b/>
          <w:bCs/>
          <w:color w:val="000000" w:themeColor="text1"/>
          <w:sz w:val="24"/>
          <w:szCs w:val="24"/>
          <w:u w:val="single"/>
        </w:rPr>
        <w:t xml:space="preserve"> </w:t>
      </w:r>
      <w:r w:rsidRPr="00CF3898">
        <w:rPr>
          <w:rFonts w:ascii="Arial" w:hAnsi="Arial" w:cs="Arial"/>
          <w:b/>
          <w:bCs/>
          <w:sz w:val="24"/>
          <w:szCs w:val="24"/>
          <w:u w:val="single"/>
        </w:rPr>
        <w:t>w</w:t>
      </w:r>
      <w:r w:rsidRPr="00114A15">
        <w:rPr>
          <w:rFonts w:ascii="Arial" w:hAnsi="Arial" w:cs="Arial"/>
          <w:b/>
          <w:bCs/>
          <w:color w:val="000000" w:themeColor="text1"/>
          <w:sz w:val="24"/>
          <w:szCs w:val="24"/>
          <w:u w:val="single"/>
        </w:rPr>
        <w:t xml:space="preserve"> specjalności instalacyjnej w zakresie sieci, instalacji i urządzeń wodociągowych i kanalizacyjnych</w:t>
      </w:r>
      <w:r w:rsidRPr="00114A15">
        <w:rPr>
          <w:rFonts w:ascii="Arial" w:hAnsi="Arial" w:cs="Arial"/>
          <w:color w:val="000000" w:themeColor="text1"/>
          <w:sz w:val="24"/>
          <w:szCs w:val="24"/>
          <w:u w:val="single"/>
        </w:rPr>
        <w:t xml:space="preserve"> odpowiednie do zakresu i charakteru zamówienia</w:t>
      </w:r>
      <w:r w:rsidRPr="00114A15">
        <w:rPr>
          <w:rFonts w:ascii="Arial" w:hAnsi="Arial" w:cs="Arial"/>
          <w:iCs/>
          <w:color w:val="000000" w:themeColor="text1"/>
          <w:sz w:val="24"/>
          <w:szCs w:val="24"/>
          <w:u w:val="single"/>
        </w:rPr>
        <w:t>,</w:t>
      </w:r>
    </w:p>
    <w:p w14:paraId="51F7DAEB" w14:textId="3D60642B" w:rsidR="005C0950" w:rsidRPr="00F24BDA" w:rsidRDefault="005C0950" w:rsidP="00F24BDA">
      <w:pPr>
        <w:pStyle w:val="Normalny1"/>
        <w:widowControl/>
        <w:numPr>
          <w:ilvl w:val="0"/>
          <w:numId w:val="59"/>
        </w:numPr>
        <w:spacing w:line="360" w:lineRule="auto"/>
        <w:ind w:left="1418" w:hanging="425"/>
        <w:textAlignment w:val="auto"/>
        <w:rPr>
          <w:rFonts w:ascii="Arial" w:hAnsi="Arial" w:cs="Arial"/>
          <w:b/>
          <w:bCs/>
          <w:sz w:val="24"/>
          <w:szCs w:val="24"/>
          <w:u w:val="single"/>
        </w:rPr>
      </w:pPr>
      <w:r w:rsidRPr="00114A15">
        <w:rPr>
          <w:rFonts w:ascii="Arial" w:hAnsi="Arial" w:cs="Arial"/>
          <w:color w:val="000000" w:themeColor="text1"/>
          <w:sz w:val="24"/>
          <w:szCs w:val="24"/>
          <w:u w:val="single"/>
        </w:rPr>
        <w:t xml:space="preserve">dysponuje osobą, która posiada stosowne </w:t>
      </w:r>
      <w:r w:rsidRPr="00CF3898">
        <w:rPr>
          <w:rFonts w:ascii="Arial" w:hAnsi="Arial" w:cs="Arial"/>
          <w:b/>
          <w:bCs/>
          <w:sz w:val="24"/>
          <w:szCs w:val="24"/>
          <w:u w:val="single"/>
        </w:rPr>
        <w:t>uprawnienia</w:t>
      </w:r>
      <w:r w:rsidR="00CF3898">
        <w:rPr>
          <w:rFonts w:ascii="Arial" w:hAnsi="Arial" w:cs="Arial"/>
          <w:b/>
          <w:bCs/>
          <w:sz w:val="24"/>
          <w:szCs w:val="24"/>
          <w:u w:val="single"/>
        </w:rPr>
        <w:t xml:space="preserve"> budowlane do kierowania robotami w sp</w:t>
      </w:r>
      <w:r w:rsidR="00F24BDA">
        <w:rPr>
          <w:rFonts w:ascii="Arial" w:hAnsi="Arial" w:cs="Arial"/>
          <w:b/>
          <w:bCs/>
          <w:sz w:val="24"/>
          <w:szCs w:val="24"/>
          <w:u w:val="single"/>
        </w:rPr>
        <w:t xml:space="preserve">ecjalności </w:t>
      </w:r>
      <w:r w:rsidR="00F24BDA" w:rsidRPr="00114A15">
        <w:rPr>
          <w:rFonts w:ascii="Arial" w:hAnsi="Arial" w:cs="Arial"/>
          <w:b/>
          <w:bCs/>
          <w:color w:val="000000" w:themeColor="text1"/>
          <w:sz w:val="24"/>
          <w:szCs w:val="24"/>
          <w:u w:val="single"/>
        </w:rPr>
        <w:t>instalacyjnej w zakresie sieci, instalacji i urządzeń wodociągowych i kanalizacyjnych</w:t>
      </w:r>
      <w:r w:rsidR="00F24BDA">
        <w:rPr>
          <w:rFonts w:ascii="Arial" w:hAnsi="Arial" w:cs="Arial"/>
          <w:b/>
          <w:bCs/>
          <w:sz w:val="24"/>
          <w:szCs w:val="24"/>
          <w:u w:val="single"/>
        </w:rPr>
        <w:t xml:space="preserve"> </w:t>
      </w:r>
      <w:r w:rsidRPr="00F24BDA">
        <w:rPr>
          <w:rFonts w:ascii="Arial" w:hAnsi="Arial" w:cs="Arial"/>
          <w:sz w:val="24"/>
          <w:szCs w:val="24"/>
          <w:u w:val="single"/>
        </w:rPr>
        <w:t>odpowiednie do zakresu i charakteru zamówienia,</w:t>
      </w:r>
    </w:p>
    <w:p w14:paraId="5CBEC17F" w14:textId="61AA0111" w:rsidR="001437FB" w:rsidRPr="00114A15" w:rsidRDefault="001437FB" w:rsidP="001437FB">
      <w:pPr>
        <w:pStyle w:val="Normalny1"/>
        <w:widowControl/>
        <w:numPr>
          <w:ilvl w:val="0"/>
          <w:numId w:val="59"/>
        </w:numPr>
        <w:spacing w:line="360" w:lineRule="auto"/>
        <w:ind w:left="1418" w:hanging="425"/>
        <w:textAlignment w:val="auto"/>
        <w:rPr>
          <w:rFonts w:ascii="Arial" w:hAnsi="Arial" w:cs="Arial"/>
          <w:b/>
          <w:bCs/>
          <w:color w:val="000000" w:themeColor="text1"/>
          <w:sz w:val="24"/>
          <w:szCs w:val="24"/>
          <w:u w:val="single"/>
        </w:rPr>
      </w:pPr>
      <w:r w:rsidRPr="00CF3898">
        <w:rPr>
          <w:rFonts w:ascii="Arial" w:hAnsi="Arial" w:cs="Arial"/>
          <w:sz w:val="24"/>
          <w:szCs w:val="24"/>
          <w:u w:val="single"/>
        </w:rPr>
        <w:t>dysponuje osobą</w:t>
      </w:r>
      <w:r w:rsidRPr="00CF3898">
        <w:rPr>
          <w:rFonts w:ascii="Arial" w:hAnsi="Arial" w:cs="Arial"/>
          <w:i/>
          <w:sz w:val="24"/>
          <w:szCs w:val="24"/>
          <w:u w:val="single"/>
        </w:rPr>
        <w:t xml:space="preserve">, </w:t>
      </w:r>
      <w:r w:rsidRPr="00CF3898">
        <w:rPr>
          <w:rFonts w:ascii="Arial" w:hAnsi="Arial" w:cs="Arial"/>
          <w:sz w:val="24"/>
          <w:szCs w:val="24"/>
          <w:u w:val="single"/>
        </w:rPr>
        <w:t xml:space="preserve">która posiada stosowne </w:t>
      </w:r>
      <w:r w:rsidRPr="00CF3898">
        <w:rPr>
          <w:rFonts w:ascii="Arial" w:hAnsi="Arial" w:cs="Arial"/>
          <w:b/>
          <w:bCs/>
          <w:sz w:val="24"/>
          <w:szCs w:val="24"/>
          <w:u w:val="single"/>
        </w:rPr>
        <w:t xml:space="preserve">uprawnienia </w:t>
      </w:r>
      <w:r w:rsidRPr="00114A15">
        <w:rPr>
          <w:rFonts w:ascii="Arial" w:hAnsi="Arial" w:cs="Arial"/>
          <w:b/>
          <w:bCs/>
          <w:color w:val="000000" w:themeColor="text1"/>
          <w:sz w:val="24"/>
          <w:szCs w:val="24"/>
          <w:u w:val="single"/>
        </w:rPr>
        <w:t>do projektowania bez ograniczeń w specjalności</w:t>
      </w:r>
      <w:r w:rsidRPr="00114A15">
        <w:rPr>
          <w:rFonts w:ascii="Arial" w:hAnsi="Arial" w:cs="Arial"/>
          <w:color w:val="000000" w:themeColor="text1"/>
          <w:sz w:val="24"/>
          <w:szCs w:val="24"/>
          <w:u w:val="single"/>
        </w:rPr>
        <w:t xml:space="preserve"> </w:t>
      </w:r>
      <w:r w:rsidRPr="00114A15">
        <w:rPr>
          <w:rFonts w:ascii="Arial" w:hAnsi="Arial" w:cs="Arial"/>
          <w:b/>
          <w:bCs/>
          <w:color w:val="000000" w:themeColor="text1"/>
          <w:sz w:val="24"/>
          <w:szCs w:val="24"/>
          <w:u w:val="single"/>
        </w:rPr>
        <w:t>instalacyjnej w zakresie sieci, instalacji i urządzeń elektrycznych i elektro-energetycznych</w:t>
      </w:r>
      <w:r w:rsidRPr="00114A15">
        <w:rPr>
          <w:rFonts w:ascii="Arial" w:hAnsi="Arial" w:cs="Arial"/>
          <w:color w:val="000000" w:themeColor="text1"/>
          <w:sz w:val="24"/>
          <w:szCs w:val="24"/>
          <w:u w:val="single"/>
        </w:rPr>
        <w:t>,</w:t>
      </w:r>
    </w:p>
    <w:p w14:paraId="52608AEF" w14:textId="5EF6E66A" w:rsidR="001437FB" w:rsidRPr="00114A15" w:rsidRDefault="001437FB" w:rsidP="001437FB">
      <w:pPr>
        <w:pStyle w:val="Normalny1"/>
        <w:widowControl/>
        <w:numPr>
          <w:ilvl w:val="0"/>
          <w:numId w:val="59"/>
        </w:numPr>
        <w:spacing w:line="360" w:lineRule="auto"/>
        <w:ind w:left="1418" w:hanging="425"/>
        <w:textAlignment w:val="auto"/>
        <w:rPr>
          <w:rFonts w:ascii="Arial" w:hAnsi="Arial" w:cs="Arial"/>
          <w:b/>
          <w:bCs/>
          <w:color w:val="000000" w:themeColor="text1"/>
          <w:sz w:val="24"/>
          <w:szCs w:val="24"/>
          <w:u w:val="single"/>
        </w:rPr>
      </w:pPr>
      <w:r w:rsidRPr="00114A15">
        <w:rPr>
          <w:rFonts w:ascii="Arial" w:hAnsi="Arial" w:cs="Arial"/>
          <w:color w:val="000000" w:themeColor="text1"/>
          <w:sz w:val="24"/>
          <w:szCs w:val="24"/>
          <w:u w:val="single"/>
        </w:rPr>
        <w:t>dysponuje osobą</w:t>
      </w:r>
      <w:r w:rsidRPr="00114A15">
        <w:rPr>
          <w:rFonts w:ascii="Arial" w:hAnsi="Arial" w:cs="Arial"/>
          <w:i/>
          <w:color w:val="000000" w:themeColor="text1"/>
          <w:sz w:val="24"/>
          <w:szCs w:val="24"/>
          <w:u w:val="single"/>
        </w:rPr>
        <w:t xml:space="preserve">, </w:t>
      </w:r>
      <w:r w:rsidRPr="00114A15">
        <w:rPr>
          <w:rFonts w:ascii="Arial" w:hAnsi="Arial" w:cs="Arial"/>
          <w:color w:val="000000" w:themeColor="text1"/>
          <w:sz w:val="24"/>
          <w:szCs w:val="24"/>
          <w:u w:val="single"/>
        </w:rPr>
        <w:t xml:space="preserve">która posiada stosowne uprawnienia budowlane </w:t>
      </w:r>
      <w:r w:rsidRPr="00114A15">
        <w:rPr>
          <w:rFonts w:ascii="Arial" w:hAnsi="Arial" w:cs="Arial"/>
          <w:b/>
          <w:bCs/>
          <w:color w:val="000000" w:themeColor="text1"/>
          <w:sz w:val="24"/>
          <w:szCs w:val="24"/>
          <w:u w:val="single"/>
        </w:rPr>
        <w:t>w specjalności instalacyjnej w zakresie sieci, instalacji i urządzeń elektrycznych i elektroenergetycznych</w:t>
      </w:r>
      <w:r w:rsidRPr="00114A15">
        <w:rPr>
          <w:rFonts w:ascii="Arial" w:hAnsi="Arial" w:cs="Arial"/>
          <w:color w:val="000000" w:themeColor="text1"/>
          <w:sz w:val="24"/>
          <w:szCs w:val="24"/>
          <w:u w:val="single"/>
        </w:rPr>
        <w:t xml:space="preserve"> odpowiednie do zakresu i charakteru zamówienia oraz ma uprawnienia do kierowania robotami objętymi zamówieniem,</w:t>
      </w:r>
    </w:p>
    <w:p w14:paraId="1D8DCBEC" w14:textId="77777777" w:rsidR="00E546A8" w:rsidRPr="000E01AE" w:rsidRDefault="00000000">
      <w:pPr>
        <w:pStyle w:val="Normalny1"/>
        <w:widowControl/>
        <w:numPr>
          <w:ilvl w:val="0"/>
          <w:numId w:val="59"/>
        </w:numPr>
        <w:spacing w:line="360" w:lineRule="auto"/>
        <w:ind w:left="1418" w:hanging="425"/>
        <w:textAlignment w:val="auto"/>
        <w:rPr>
          <w:rFonts w:ascii="Arial" w:hAnsi="Arial" w:cs="Arial"/>
          <w:b/>
          <w:bCs/>
          <w:color w:val="000000" w:themeColor="text1"/>
          <w:sz w:val="24"/>
          <w:szCs w:val="24"/>
          <w:u w:val="single"/>
        </w:rPr>
      </w:pPr>
      <w:r w:rsidRPr="00114A15">
        <w:rPr>
          <w:rFonts w:ascii="Arial" w:hAnsi="Arial" w:cs="Arial"/>
          <w:iCs/>
          <w:color w:val="000000" w:themeColor="text1"/>
          <w:sz w:val="24"/>
          <w:szCs w:val="24"/>
        </w:rPr>
        <w:lastRenderedPageBreak/>
        <w:t xml:space="preserve">Zamawiający, określając wymogi dla osoby w zakresie posiadanych uprawnień budowlanych, dopuszcza odpowiadające </w:t>
      </w:r>
      <w:r w:rsidRPr="000E01AE">
        <w:rPr>
          <w:rFonts w:ascii="Arial" w:hAnsi="Arial" w:cs="Arial"/>
          <w:iCs/>
          <w:color w:val="000000" w:themeColor="text1"/>
          <w:sz w:val="24"/>
          <w:szCs w:val="24"/>
        </w:rPr>
        <w:t xml:space="preserve">im uprawnienia budowlane, które zostały wydane na podstawie wcześniej obowiązujących przepisów oraz odpowiadające im uprawnienia wydane obywatelom państw Europejskiego Obszaru Gospodarczego oraz Konfederacji Szwajcarskiej, z zastrzeżeniem art. 12a oraz innych przepisów ustawy z dnia 7 lipca 1994 r. Prawo budowlane (tekst jednolity </w:t>
      </w:r>
      <w:r w:rsidRPr="000E01AE">
        <w:rPr>
          <w:rFonts w:ascii="Arial" w:hAnsi="Arial" w:cs="Arial"/>
          <w:iCs/>
          <w:color w:val="000000" w:themeColor="text1"/>
          <w:sz w:val="24"/>
          <w:szCs w:val="24"/>
          <w:lang w:eastAsia="pl-PL"/>
        </w:rPr>
        <w:t xml:space="preserve">Dz. U. z 2026 r. poz. 524 z </w:t>
      </w:r>
      <w:proofErr w:type="spellStart"/>
      <w:r w:rsidRPr="000E01AE">
        <w:rPr>
          <w:rFonts w:ascii="Arial" w:hAnsi="Arial" w:cs="Arial"/>
          <w:iCs/>
          <w:color w:val="000000" w:themeColor="text1"/>
          <w:sz w:val="24"/>
          <w:szCs w:val="24"/>
          <w:lang w:eastAsia="pl-PL"/>
        </w:rPr>
        <w:t>późn</w:t>
      </w:r>
      <w:proofErr w:type="spellEnd"/>
      <w:r w:rsidRPr="000E01AE">
        <w:rPr>
          <w:rFonts w:ascii="Arial" w:hAnsi="Arial" w:cs="Arial"/>
          <w:iCs/>
          <w:color w:val="000000" w:themeColor="text1"/>
          <w:sz w:val="24"/>
          <w:szCs w:val="24"/>
          <w:lang w:eastAsia="pl-PL"/>
        </w:rPr>
        <w:t>. zm.</w:t>
      </w:r>
      <w:r w:rsidRPr="000E01AE">
        <w:rPr>
          <w:rFonts w:ascii="Arial" w:hAnsi="Arial" w:cs="Arial"/>
          <w:iCs/>
          <w:color w:val="000000" w:themeColor="text1"/>
          <w:sz w:val="24"/>
          <w:szCs w:val="24"/>
        </w:rPr>
        <w:t>) oraz ustawy z dnia 22 grudnia 2015 r. o zasadach uznawania kwalifikacji zawodowych nabytych w państwach członkowskich Unii Europejskiej (tekst jednolity Dz.</w:t>
      </w:r>
      <w:r w:rsidRPr="000E01AE">
        <w:rPr>
          <w:rFonts w:ascii="Arial" w:hAnsi="Arial" w:cs="Arial"/>
          <w:i/>
          <w:color w:val="000000" w:themeColor="text1"/>
          <w:sz w:val="24"/>
          <w:szCs w:val="24"/>
        </w:rPr>
        <w:t xml:space="preserve"> </w:t>
      </w:r>
      <w:r w:rsidRPr="000E01AE">
        <w:rPr>
          <w:rFonts w:ascii="Arial" w:hAnsi="Arial" w:cs="Arial"/>
          <w:iCs/>
          <w:color w:val="000000" w:themeColor="text1"/>
          <w:sz w:val="24"/>
          <w:szCs w:val="24"/>
        </w:rPr>
        <w:t>U. z 2026, poz. 166) oraz art. 20a ustawy z dnia 15 grudnia 2000 r. o samorządach zawodowych architektów oraz inżynierów budownictwa (tekst jednolity: Dz. U. z 2025</w:t>
      </w:r>
      <w:r w:rsidRPr="000E01AE">
        <w:rPr>
          <w:rFonts w:ascii="Arial" w:hAnsi="Arial" w:cs="Arial"/>
          <w:b/>
          <w:iCs/>
          <w:color w:val="000000" w:themeColor="text1"/>
          <w:sz w:val="24"/>
          <w:szCs w:val="24"/>
        </w:rPr>
        <w:t xml:space="preserve"> </w:t>
      </w:r>
      <w:r w:rsidRPr="000E01AE">
        <w:rPr>
          <w:rFonts w:ascii="Arial" w:hAnsi="Arial" w:cs="Arial"/>
          <w:iCs/>
          <w:color w:val="000000" w:themeColor="text1"/>
          <w:sz w:val="24"/>
          <w:szCs w:val="24"/>
        </w:rPr>
        <w:t>r., poz. 1783).</w:t>
      </w:r>
    </w:p>
    <w:p w14:paraId="63D4D767" w14:textId="77777777" w:rsidR="00E546A8" w:rsidRPr="000E01AE" w:rsidRDefault="00000000">
      <w:pPr>
        <w:numPr>
          <w:ilvl w:val="0"/>
          <w:numId w:val="49"/>
        </w:numPr>
        <w:tabs>
          <w:tab w:val="left" w:pos="426"/>
        </w:tabs>
        <w:suppressAutoHyphens w:val="0"/>
        <w:spacing w:before="240" w:after="240" w:line="360" w:lineRule="auto"/>
        <w:ind w:left="391" w:hanging="533"/>
        <w:rPr>
          <w:rFonts w:ascii="Arial" w:hAnsi="Arial" w:cs="Arial"/>
          <w:b/>
          <w:bCs/>
          <w:color w:val="000000" w:themeColor="text1"/>
          <w:sz w:val="28"/>
          <w:szCs w:val="28"/>
        </w:rPr>
      </w:pPr>
      <w:r w:rsidRPr="000E01AE">
        <w:rPr>
          <w:rFonts w:ascii="Arial" w:hAnsi="Arial" w:cs="Arial"/>
          <w:b/>
          <w:bCs/>
          <w:color w:val="000000" w:themeColor="text1"/>
          <w:sz w:val="28"/>
          <w:szCs w:val="28"/>
        </w:rPr>
        <w:t>Informacja o podmiotowych środkach dowodowych żądanych w celu potwierdzenia spełniania warunków udziału w postępowaniu.</w:t>
      </w:r>
    </w:p>
    <w:p w14:paraId="77586CDF" w14:textId="77777777" w:rsidR="00E546A8" w:rsidRPr="000E01AE" w:rsidRDefault="00000000">
      <w:pPr>
        <w:tabs>
          <w:tab w:val="left" w:pos="426"/>
        </w:tabs>
        <w:suppressAutoHyphens w:val="0"/>
        <w:spacing w:after="240" w:line="360" w:lineRule="auto"/>
        <w:ind w:left="391"/>
        <w:rPr>
          <w:rFonts w:ascii="Arial" w:hAnsi="Arial" w:cs="Arial"/>
          <w:b/>
          <w:bCs/>
          <w:color w:val="000000" w:themeColor="text1"/>
          <w:sz w:val="28"/>
          <w:szCs w:val="28"/>
        </w:rPr>
      </w:pPr>
      <w:r w:rsidRPr="000E01AE">
        <w:rPr>
          <w:rFonts w:ascii="Arial" w:hAnsi="Arial" w:cs="Arial"/>
          <w:b/>
          <w:color w:val="000000" w:themeColor="text1"/>
          <w:sz w:val="28"/>
          <w:szCs w:val="28"/>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16559AC7" w14:textId="77777777" w:rsidR="00E546A8" w:rsidRPr="000E01AE" w:rsidRDefault="00000000">
      <w:pPr>
        <w:pStyle w:val="Akapitzlist"/>
        <w:numPr>
          <w:ilvl w:val="1"/>
          <w:numId w:val="49"/>
        </w:numPr>
        <w:tabs>
          <w:tab w:val="left" w:pos="426"/>
        </w:tabs>
        <w:suppressAutoHyphens w:val="0"/>
        <w:spacing w:line="360" w:lineRule="auto"/>
        <w:ind w:left="426" w:hanging="568"/>
        <w:rPr>
          <w:rFonts w:ascii="Arial" w:hAnsi="Arial" w:cs="Arial"/>
          <w:color w:val="000000" w:themeColor="text1"/>
        </w:rPr>
      </w:pPr>
      <w:r w:rsidRPr="000E01AE">
        <w:rPr>
          <w:rFonts w:ascii="Arial" w:hAnsi="Arial" w:cs="Arial"/>
          <w:color w:val="000000" w:themeColor="text1"/>
        </w:rPr>
        <w:t>W celu potwierdzenia spełniania przez wykonawcę warunków udziału w postępowaniu dotyczących zdolności zawodowej zamawiający żąda następujących podmiotowych środków dowodowych:</w:t>
      </w:r>
    </w:p>
    <w:p w14:paraId="6D1F9031" w14:textId="77777777" w:rsidR="00E546A8" w:rsidRPr="00114A15" w:rsidRDefault="00000000">
      <w:pPr>
        <w:pStyle w:val="Akapitzlist"/>
        <w:numPr>
          <w:ilvl w:val="0"/>
          <w:numId w:val="18"/>
        </w:numPr>
        <w:tabs>
          <w:tab w:val="left" w:pos="709"/>
        </w:tabs>
        <w:suppressAutoHyphens w:val="0"/>
        <w:spacing w:line="360" w:lineRule="auto"/>
        <w:ind w:left="709" w:hanging="284"/>
        <w:rPr>
          <w:rFonts w:asciiTheme="minorHAnsi" w:hAnsiTheme="minorHAnsi" w:cstheme="minorHAnsi"/>
          <w:color w:val="000000" w:themeColor="text1"/>
          <w:u w:val="single"/>
        </w:rPr>
      </w:pPr>
      <w:r w:rsidRPr="000E01AE">
        <w:rPr>
          <w:rFonts w:ascii="Arial" w:hAnsi="Arial" w:cs="Arial"/>
          <w:color w:val="000000" w:themeColor="text1"/>
        </w:rPr>
        <w:t xml:space="preserve">wykaz osób, skierowanych przez wykonawcę do realizacji zamówienia publicznego, w szczególności odpowiedzialnych za kierowanie robotami budowlanymi, wraz z informacjami na </w:t>
      </w:r>
      <w:r w:rsidRPr="000E01AE">
        <w:rPr>
          <w:rFonts w:asciiTheme="minorHAnsi" w:hAnsiTheme="minorHAnsi" w:cstheme="minorHAnsi"/>
          <w:color w:val="000000" w:themeColor="text1"/>
        </w:rPr>
        <w:t xml:space="preserve">temat ich kwalifikacji zawodowych, uprawnień, doświadczenia i wykształcenia niezbędnych do wykonania zamówienia publicznego, a także zakresu </w:t>
      </w:r>
      <w:r w:rsidRPr="00114A15">
        <w:rPr>
          <w:rFonts w:asciiTheme="minorHAnsi" w:hAnsiTheme="minorHAnsi" w:cstheme="minorHAnsi"/>
          <w:color w:val="000000" w:themeColor="text1"/>
        </w:rPr>
        <w:t xml:space="preserve">wykonywanych przez nie czynności oraz </w:t>
      </w:r>
      <w:r w:rsidRPr="00114A15">
        <w:rPr>
          <w:rFonts w:asciiTheme="minorHAnsi" w:hAnsiTheme="minorHAnsi" w:cstheme="minorHAnsi"/>
          <w:color w:val="000000" w:themeColor="text1"/>
        </w:rPr>
        <w:lastRenderedPageBreak/>
        <w:t>informacją o podstawie do dysponowania tymi osobami</w:t>
      </w:r>
      <w:r w:rsidRPr="00114A15">
        <w:rPr>
          <w:rFonts w:asciiTheme="minorHAnsi" w:hAnsiTheme="minorHAnsi" w:cstheme="minorHAnsi"/>
          <w:b/>
          <w:color w:val="000000" w:themeColor="text1"/>
        </w:rPr>
        <w:t xml:space="preserve"> </w:t>
      </w:r>
      <w:r w:rsidRPr="00114A15">
        <w:rPr>
          <w:rFonts w:asciiTheme="minorHAnsi" w:hAnsiTheme="minorHAnsi" w:cstheme="minorHAnsi"/>
          <w:b/>
          <w:color w:val="000000" w:themeColor="text1"/>
          <w:u w:val="single"/>
        </w:rPr>
        <w:t>załącznik nr 5 do SWZ</w:t>
      </w:r>
      <w:r w:rsidRPr="00114A15">
        <w:rPr>
          <w:rFonts w:asciiTheme="minorHAnsi" w:hAnsiTheme="minorHAnsi" w:cstheme="minorHAnsi"/>
          <w:color w:val="000000" w:themeColor="text1"/>
          <w:u w:val="single"/>
        </w:rPr>
        <w:t>,</w:t>
      </w:r>
    </w:p>
    <w:p w14:paraId="49BEF7F8" w14:textId="77777777" w:rsidR="00924C85" w:rsidRPr="00F24BDA" w:rsidRDefault="00924C85" w:rsidP="00924C85">
      <w:pPr>
        <w:pStyle w:val="Akapitzlist"/>
        <w:numPr>
          <w:ilvl w:val="0"/>
          <w:numId w:val="18"/>
        </w:numPr>
        <w:tabs>
          <w:tab w:val="left" w:pos="709"/>
        </w:tabs>
        <w:suppressAutoHyphens w:val="0"/>
        <w:spacing w:line="360" w:lineRule="auto"/>
        <w:ind w:left="709" w:hanging="284"/>
        <w:rPr>
          <w:rFonts w:asciiTheme="minorHAnsi" w:hAnsiTheme="minorHAnsi" w:cstheme="minorHAnsi"/>
          <w:color w:val="auto"/>
          <w:u w:val="single"/>
        </w:rPr>
      </w:pPr>
      <w:r w:rsidRPr="00114A15">
        <w:rPr>
          <w:rFonts w:ascii="Arial" w:hAnsi="Arial" w:cs="Arial"/>
          <w:bCs/>
          <w:color w:val="000000" w:themeColor="text1"/>
        </w:rPr>
        <w:t xml:space="preserve">wykaz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t>
      </w:r>
      <w:r w:rsidRPr="00F24BDA">
        <w:rPr>
          <w:rFonts w:ascii="Arial" w:hAnsi="Arial" w:cs="Arial"/>
          <w:bCs/>
          <w:color w:val="auto"/>
        </w:rPr>
        <w:t>wykonawca z przyczyn niezależnych od niego nie jest w stanie uzyskać tych dokumentów – inne odpowiednie dokumenty</w:t>
      </w:r>
      <w:r w:rsidRPr="00F24BDA">
        <w:rPr>
          <w:rFonts w:ascii="Arial" w:hAnsi="Arial" w:cs="Arial"/>
          <w:b/>
          <w:color w:val="auto"/>
          <w:u w:val="single"/>
        </w:rPr>
        <w:t xml:space="preserve"> załącznik nr 6 do SWZ</w:t>
      </w:r>
      <w:r w:rsidRPr="00F24BDA">
        <w:rPr>
          <w:rFonts w:ascii="Arial" w:hAnsi="Arial" w:cs="Arial"/>
          <w:bCs/>
          <w:color w:val="auto"/>
        </w:rPr>
        <w:t>;</w:t>
      </w:r>
    </w:p>
    <w:p w14:paraId="6EEBA813" w14:textId="664A39AF" w:rsidR="00E546A8" w:rsidRPr="00F24BDA" w:rsidRDefault="00924C85" w:rsidP="00756298">
      <w:pPr>
        <w:pStyle w:val="Akapitzlist"/>
        <w:numPr>
          <w:ilvl w:val="0"/>
          <w:numId w:val="18"/>
        </w:numPr>
        <w:tabs>
          <w:tab w:val="left" w:pos="709"/>
        </w:tabs>
        <w:suppressAutoHyphens w:val="0"/>
        <w:spacing w:line="360" w:lineRule="auto"/>
        <w:ind w:left="709" w:hanging="284"/>
        <w:rPr>
          <w:rFonts w:ascii="Arial" w:hAnsi="Arial" w:cs="Arial"/>
          <w:color w:val="auto"/>
          <w:u w:val="single"/>
        </w:rPr>
      </w:pPr>
      <w:r w:rsidRPr="00F24BDA">
        <w:rPr>
          <w:rFonts w:ascii="Arial" w:hAnsi="Arial" w:cs="Arial"/>
          <w:color w:val="auto"/>
        </w:rPr>
        <w:t xml:space="preserve">Zamawiający informuje, że na dzień wszczęcia niniejszego postępowania nie obowiązują przepisy wykonawcze określające poziomy zdolności wykonawcy do wykonania zamówienia na roboty budowlane. W związku z tym warunek udziału w postępowaniu dotyczący zdolności technicznej lub zawodowej został określony przez Zamawiającego bez zastosowania poziomów zdolności, na zasadach wskazanych w pkt 9.1 </w:t>
      </w:r>
      <w:proofErr w:type="spellStart"/>
      <w:r w:rsidRPr="00F24BDA">
        <w:rPr>
          <w:rFonts w:ascii="Arial" w:hAnsi="Arial" w:cs="Arial"/>
          <w:color w:val="auto"/>
        </w:rPr>
        <w:t>ppkt</w:t>
      </w:r>
      <w:proofErr w:type="spellEnd"/>
      <w:r w:rsidRPr="00F24BDA">
        <w:rPr>
          <w:rFonts w:ascii="Arial" w:hAnsi="Arial" w:cs="Arial"/>
          <w:color w:val="auto"/>
        </w:rPr>
        <w:t xml:space="preserve"> 4 SWZ, a jego spełnianie będzie oceniane na podstawie podmiotowego środka dowodowego określonego w pkt 10.1 lit. a, b SWZ</w:t>
      </w:r>
      <w:r w:rsidRPr="00F24BDA">
        <w:rPr>
          <w:rFonts w:asciiTheme="minorHAnsi" w:hAnsiTheme="minorHAnsi" w:cstheme="minorHAnsi"/>
          <w:color w:val="auto"/>
        </w:rPr>
        <w:t>.</w:t>
      </w:r>
    </w:p>
    <w:p w14:paraId="619BDFE7" w14:textId="77777777" w:rsidR="00E546A8" w:rsidRPr="000E01AE" w:rsidRDefault="00000000">
      <w:pPr>
        <w:pStyle w:val="Akapitzlist"/>
        <w:numPr>
          <w:ilvl w:val="1"/>
          <w:numId w:val="49"/>
        </w:numPr>
        <w:tabs>
          <w:tab w:val="left" w:pos="426"/>
        </w:tabs>
        <w:spacing w:before="120" w:after="120" w:line="360" w:lineRule="auto"/>
        <w:ind w:left="425" w:hanging="567"/>
        <w:rPr>
          <w:rFonts w:asciiTheme="minorHAnsi" w:hAnsiTheme="minorHAnsi" w:cstheme="minorHAnsi"/>
          <w:color w:val="000000" w:themeColor="text1"/>
          <w:lang w:eastAsia="pl-PL"/>
        </w:rPr>
      </w:pPr>
      <w:r w:rsidRPr="00F24BDA">
        <w:rPr>
          <w:rFonts w:asciiTheme="minorHAnsi" w:hAnsiTheme="minorHAnsi" w:cstheme="minorHAnsi"/>
          <w:iCs/>
          <w:color w:val="auto"/>
        </w:rPr>
        <w:t xml:space="preserve">Okresy wyrażone w latach lub miesiącach liczy się wstecz od dnia w którym upływa termin składania </w:t>
      </w:r>
      <w:r w:rsidRPr="000E01AE">
        <w:rPr>
          <w:rFonts w:asciiTheme="minorHAnsi" w:hAnsiTheme="minorHAnsi" w:cstheme="minorHAnsi"/>
          <w:iCs/>
          <w:color w:val="000000" w:themeColor="text1"/>
        </w:rPr>
        <w:t>ofert.</w:t>
      </w:r>
    </w:p>
    <w:p w14:paraId="33E99CA0" w14:textId="77777777" w:rsidR="00E546A8" w:rsidRPr="000E01AE" w:rsidRDefault="00000000">
      <w:pPr>
        <w:pStyle w:val="Akapitzlist"/>
        <w:numPr>
          <w:ilvl w:val="1"/>
          <w:numId w:val="49"/>
        </w:numPr>
        <w:tabs>
          <w:tab w:val="left" w:pos="426"/>
        </w:tabs>
        <w:spacing w:line="360" w:lineRule="auto"/>
        <w:ind w:left="426" w:hanging="568"/>
        <w:rPr>
          <w:rFonts w:asciiTheme="minorHAnsi" w:hAnsiTheme="minorHAnsi" w:cstheme="minorHAnsi"/>
          <w:color w:val="000000" w:themeColor="text1"/>
          <w:lang w:eastAsia="pl-PL"/>
        </w:rPr>
      </w:pPr>
      <w:r w:rsidRPr="000E01AE">
        <w:rPr>
          <w:rFonts w:asciiTheme="minorHAnsi" w:hAnsiTheme="minorHAnsi" w:cstheme="minorHAnsi"/>
          <w:color w:val="000000" w:themeColor="text1"/>
        </w:rPr>
        <w:t>Zamawiający, w stosunku do Wykonawców wspólnie ubiegających się o udzielenie zamówienia, w odniesieniu do warunku dotyczącego zdolności technicznej lub zawodowej – dopuszcza łączne spełnianie warunku przez Wykonawców.</w:t>
      </w:r>
    </w:p>
    <w:p w14:paraId="242A7BB2" w14:textId="77777777" w:rsidR="00E546A8" w:rsidRPr="000E01AE" w:rsidRDefault="00000000">
      <w:pPr>
        <w:pStyle w:val="Akapitzlist"/>
        <w:numPr>
          <w:ilvl w:val="1"/>
          <w:numId w:val="49"/>
        </w:numPr>
        <w:tabs>
          <w:tab w:val="left" w:pos="426"/>
        </w:tabs>
        <w:spacing w:before="120" w:after="120" w:line="360" w:lineRule="auto"/>
        <w:ind w:left="425" w:hanging="567"/>
        <w:rPr>
          <w:rFonts w:ascii="Arial" w:hAnsi="Arial" w:cs="Arial"/>
          <w:color w:val="000000" w:themeColor="text1"/>
          <w:lang w:eastAsia="pl-PL"/>
        </w:rPr>
      </w:pPr>
      <w:r w:rsidRPr="000E01AE">
        <w:rPr>
          <w:rFonts w:asciiTheme="minorHAnsi" w:hAnsiTheme="minorHAnsi" w:cstheme="minorHAnsi"/>
          <w:color w:val="000000" w:themeColor="text1"/>
        </w:rPr>
        <w:t>Oceniając zdolność techniczną lub zawodową</w:t>
      </w:r>
      <w:r w:rsidRPr="000E01AE">
        <w:rPr>
          <w:rFonts w:ascii="Arial" w:hAnsi="Arial" w:cs="Arial"/>
          <w:color w:val="000000" w:themeColor="text1"/>
        </w:rPr>
        <w:t>,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0CD81FC7" w14:textId="77777777" w:rsidR="00E546A8" w:rsidRPr="000E01AE" w:rsidRDefault="00000000">
      <w:pPr>
        <w:pStyle w:val="Akapitzlist"/>
        <w:numPr>
          <w:ilvl w:val="1"/>
          <w:numId w:val="49"/>
        </w:numPr>
        <w:tabs>
          <w:tab w:val="left" w:pos="426"/>
        </w:tabs>
        <w:spacing w:line="360" w:lineRule="auto"/>
        <w:ind w:left="426" w:hanging="568"/>
        <w:rPr>
          <w:rFonts w:ascii="Arial" w:hAnsi="Arial" w:cs="Arial"/>
          <w:color w:val="000000" w:themeColor="text1"/>
          <w:lang w:eastAsia="pl-PL"/>
        </w:rPr>
      </w:pPr>
      <w:r w:rsidRPr="000E01AE">
        <w:rPr>
          <w:rFonts w:ascii="Arial" w:hAnsi="Arial" w:cs="Arial"/>
          <w:color w:val="000000" w:themeColor="text1"/>
        </w:rPr>
        <w:t xml:space="preserve">Wykonawca może w celu potwierdzenia spełniania warunków udziału w </w:t>
      </w:r>
      <w:r w:rsidRPr="000E01AE">
        <w:rPr>
          <w:rFonts w:ascii="Arial" w:hAnsi="Arial" w:cs="Arial"/>
          <w:color w:val="000000" w:themeColor="text1"/>
        </w:rPr>
        <w:lastRenderedPageBreak/>
        <w:t>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5A47CD0A" w14:textId="77777777" w:rsidR="00E546A8" w:rsidRPr="000E01AE" w:rsidRDefault="00000000">
      <w:pPr>
        <w:pStyle w:val="Akapitzlist"/>
        <w:numPr>
          <w:ilvl w:val="1"/>
          <w:numId w:val="49"/>
        </w:numPr>
        <w:tabs>
          <w:tab w:val="left" w:pos="426"/>
        </w:tabs>
        <w:spacing w:before="120" w:after="120" w:line="360" w:lineRule="auto"/>
        <w:ind w:left="425" w:hanging="567"/>
        <w:rPr>
          <w:rFonts w:ascii="Arial" w:hAnsi="Arial" w:cs="Arial"/>
          <w:color w:val="000000" w:themeColor="text1"/>
          <w:lang w:eastAsia="pl-PL"/>
        </w:rPr>
      </w:pPr>
      <w:r w:rsidRPr="000E01AE">
        <w:rPr>
          <w:rFonts w:ascii="Arial" w:hAnsi="Arial" w:cs="Arial"/>
          <w:color w:val="000000" w:themeColor="text1"/>
        </w:rPr>
        <w:t>W odniesieniu do warunków dotyczących kwalifikacji zawodowych lub doświadczenia wykonawcy mogą polegać na zdolnościach podmiotów udostępniających zasoby, jeśli podmioty te wykonają roboty budowlane lub usługi, do realizacji których te zdolności są wymagane.</w:t>
      </w:r>
    </w:p>
    <w:p w14:paraId="0F91D7DF" w14:textId="77777777" w:rsidR="00E546A8" w:rsidRPr="000E01AE" w:rsidRDefault="00000000">
      <w:pPr>
        <w:pStyle w:val="Akapitzlist"/>
        <w:numPr>
          <w:ilvl w:val="1"/>
          <w:numId w:val="49"/>
        </w:numPr>
        <w:tabs>
          <w:tab w:val="left" w:pos="426"/>
        </w:tabs>
        <w:spacing w:line="360" w:lineRule="auto"/>
        <w:ind w:left="426" w:hanging="568"/>
        <w:rPr>
          <w:rFonts w:ascii="Arial" w:hAnsi="Arial" w:cs="Arial"/>
          <w:color w:val="000000" w:themeColor="text1"/>
          <w:lang w:eastAsia="pl-PL"/>
        </w:rPr>
      </w:pPr>
      <w:r w:rsidRPr="000E01AE">
        <w:rPr>
          <w:rFonts w:ascii="Arial" w:hAnsi="Arial" w:cs="Arial"/>
          <w:color w:val="000000" w:themeColor="text1"/>
        </w:rPr>
        <w:t xml:space="preserve">Zgodnie z art. 118 ust. 3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zobowiązania, o którym mowa stanowi </w:t>
      </w:r>
      <w:r w:rsidRPr="000E01AE">
        <w:rPr>
          <w:rFonts w:ascii="Arial" w:hAnsi="Arial" w:cs="Arial"/>
          <w:b/>
          <w:color w:val="000000" w:themeColor="text1"/>
        </w:rPr>
        <w:t>załącznik nr 3 do SWZ</w:t>
      </w:r>
      <w:r w:rsidRPr="000E01AE">
        <w:rPr>
          <w:rFonts w:ascii="Arial" w:hAnsi="Arial" w:cs="Arial"/>
          <w:color w:val="000000" w:themeColor="text1"/>
        </w:rPr>
        <w:t>.</w:t>
      </w:r>
    </w:p>
    <w:p w14:paraId="69133451" w14:textId="77777777" w:rsidR="00E546A8" w:rsidRPr="000E01AE" w:rsidRDefault="00000000">
      <w:pPr>
        <w:pStyle w:val="Akapitzlist"/>
        <w:numPr>
          <w:ilvl w:val="1"/>
          <w:numId w:val="49"/>
        </w:numPr>
        <w:tabs>
          <w:tab w:val="left" w:pos="426"/>
        </w:tabs>
        <w:spacing w:before="120" w:after="120" w:line="360" w:lineRule="auto"/>
        <w:ind w:left="425" w:hanging="567"/>
        <w:rPr>
          <w:rFonts w:ascii="Arial" w:hAnsi="Arial" w:cs="Arial"/>
          <w:color w:val="000000" w:themeColor="text1"/>
          <w:lang w:eastAsia="pl-PL"/>
        </w:rPr>
      </w:pPr>
      <w:r w:rsidRPr="000E01AE">
        <w:rPr>
          <w:rFonts w:ascii="Arial" w:hAnsi="Arial" w:cs="Arial"/>
          <w:color w:val="000000" w:themeColor="text1"/>
        </w:rPr>
        <w:t xml:space="preserve">Zobowiązanie podmiotu udostępniającego zasoby, o którym mowa w art. 118 ust. 3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potwierdza, że stosunek łączący wykonawcę z podmiotami udostępniającymi zasoby gwarantuje rzeczywisty dostęp do tych zasobów oraz określa w szczególności: </w:t>
      </w:r>
    </w:p>
    <w:p w14:paraId="20CAEB02" w14:textId="77777777" w:rsidR="00E546A8" w:rsidRPr="000E01AE" w:rsidRDefault="00000000">
      <w:pPr>
        <w:pStyle w:val="Akapitzlist"/>
        <w:numPr>
          <w:ilvl w:val="0"/>
          <w:numId w:val="52"/>
        </w:numPr>
        <w:tabs>
          <w:tab w:val="left" w:pos="426"/>
        </w:tabs>
        <w:spacing w:line="360" w:lineRule="auto"/>
        <w:ind w:left="709" w:hanging="283"/>
        <w:rPr>
          <w:rFonts w:ascii="Arial" w:hAnsi="Arial" w:cs="Arial"/>
          <w:color w:val="000000" w:themeColor="text1"/>
          <w:lang w:eastAsia="pl-PL"/>
        </w:rPr>
      </w:pPr>
      <w:r w:rsidRPr="000E01AE">
        <w:rPr>
          <w:rFonts w:ascii="Arial" w:hAnsi="Arial" w:cs="Arial"/>
          <w:color w:val="000000" w:themeColor="text1"/>
        </w:rPr>
        <w:t>zakres dostępnych wykonawcy zasobów podmiotu udostępniającego zasoby;</w:t>
      </w:r>
    </w:p>
    <w:p w14:paraId="23A66E91" w14:textId="77777777" w:rsidR="00E546A8" w:rsidRPr="000E01AE" w:rsidRDefault="00000000">
      <w:pPr>
        <w:pStyle w:val="Akapitzlist"/>
        <w:numPr>
          <w:ilvl w:val="0"/>
          <w:numId w:val="52"/>
        </w:numPr>
        <w:tabs>
          <w:tab w:val="left" w:pos="426"/>
        </w:tabs>
        <w:spacing w:before="120" w:after="120" w:line="360" w:lineRule="auto"/>
        <w:ind w:left="709" w:hanging="284"/>
        <w:rPr>
          <w:rFonts w:ascii="Arial" w:hAnsi="Arial" w:cs="Arial"/>
          <w:color w:val="000000" w:themeColor="text1"/>
          <w:lang w:eastAsia="pl-PL"/>
        </w:rPr>
      </w:pPr>
      <w:r w:rsidRPr="000E01AE">
        <w:rPr>
          <w:rFonts w:ascii="Arial" w:hAnsi="Arial" w:cs="Arial"/>
          <w:color w:val="000000" w:themeColor="text1"/>
        </w:rPr>
        <w:t>sposób i okres udostępnienia wykonawcy i wykorzystania przez niego zasobów podmiotu udostępniającego te zasoby przy wykonywaniu zamówienia;</w:t>
      </w:r>
    </w:p>
    <w:p w14:paraId="42EC650D" w14:textId="77777777" w:rsidR="00E546A8" w:rsidRPr="000E01AE" w:rsidRDefault="00000000">
      <w:pPr>
        <w:pStyle w:val="Akapitzlist"/>
        <w:numPr>
          <w:ilvl w:val="0"/>
          <w:numId w:val="52"/>
        </w:numPr>
        <w:tabs>
          <w:tab w:val="left" w:pos="426"/>
        </w:tabs>
        <w:spacing w:line="360" w:lineRule="auto"/>
        <w:ind w:left="709" w:hanging="283"/>
        <w:rPr>
          <w:rFonts w:ascii="Arial" w:hAnsi="Arial" w:cs="Arial"/>
          <w:color w:val="000000" w:themeColor="text1"/>
          <w:lang w:eastAsia="pl-PL"/>
        </w:rPr>
      </w:pPr>
      <w:r w:rsidRPr="000E01AE">
        <w:rPr>
          <w:rFonts w:ascii="Arial" w:hAnsi="Arial" w:cs="Arial"/>
          <w:color w:val="000000" w:themeColor="text1"/>
        </w:rPr>
        <w:t>czy i w jakim zakresie podmiot udostępniający zasoby, na zdolnościach którego wykonawca polega w odniesieniu do warunków udziału w postępowaniu dotyczących wykształcenia, kwalifikacji zawodowych lub doświadczenia, zrealizuje roboty budowlane, których wskazane zdolności dotyczą.</w:t>
      </w:r>
    </w:p>
    <w:p w14:paraId="01ED7C4B" w14:textId="77777777" w:rsidR="00E546A8" w:rsidRPr="000E01AE" w:rsidRDefault="00000000">
      <w:pPr>
        <w:pStyle w:val="Akapitzlist"/>
        <w:numPr>
          <w:ilvl w:val="1"/>
          <w:numId w:val="49"/>
        </w:numPr>
        <w:tabs>
          <w:tab w:val="left" w:pos="426"/>
        </w:tabs>
        <w:spacing w:before="120" w:after="120" w:line="360" w:lineRule="auto"/>
        <w:ind w:left="425" w:hanging="567"/>
        <w:rPr>
          <w:rFonts w:ascii="Arial" w:hAnsi="Arial" w:cs="Arial"/>
          <w:color w:val="000000" w:themeColor="text1"/>
          <w:lang w:eastAsia="pl-PL"/>
        </w:rPr>
      </w:pPr>
      <w:r w:rsidRPr="000E01AE">
        <w:rPr>
          <w:rFonts w:ascii="Arial" w:hAnsi="Arial" w:cs="Arial"/>
          <w:color w:val="000000" w:themeColor="text1"/>
        </w:rPr>
        <w:t xml:space="preserve">Zamawiający ocenia, czy udostępniane wykonawcy przez podmioty udostępniające zasoby zdolności techniczne lub zawodowe lub ich sytuacja </w:t>
      </w:r>
      <w:r w:rsidRPr="000E01AE">
        <w:rPr>
          <w:rFonts w:ascii="Arial" w:hAnsi="Arial" w:cs="Arial"/>
          <w:color w:val="000000" w:themeColor="text1"/>
        </w:rPr>
        <w:lastRenderedPageBreak/>
        <w:t xml:space="preserve">finansowa lub ekonomiczna, pozwalają na wykazanie przez wykonawcę spełniania warunków udziału w postępowaniu, o których mowa w art. 112 ust. 2 pkt. 3 i 4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a także bada, czy nie zachodzą wobec tego podmiotu podstawy wykluczenia, które zostały przewidziane względem wykonawcy.</w:t>
      </w:r>
    </w:p>
    <w:p w14:paraId="0EC5F130" w14:textId="77777777" w:rsidR="00E546A8" w:rsidRPr="000E01AE" w:rsidRDefault="00000000">
      <w:pPr>
        <w:pStyle w:val="Akapitzlist"/>
        <w:numPr>
          <w:ilvl w:val="1"/>
          <w:numId w:val="49"/>
        </w:numPr>
        <w:tabs>
          <w:tab w:val="left" w:pos="426"/>
        </w:tabs>
        <w:spacing w:line="360" w:lineRule="auto"/>
        <w:ind w:left="425" w:hanging="709"/>
        <w:rPr>
          <w:rFonts w:ascii="Arial" w:hAnsi="Arial" w:cs="Arial"/>
          <w:color w:val="000000" w:themeColor="text1"/>
          <w:lang w:eastAsia="pl-PL"/>
        </w:rPr>
      </w:pPr>
      <w:r w:rsidRPr="000E01AE">
        <w:rPr>
          <w:rFonts w:ascii="Arial" w:hAnsi="Arial" w:cs="Arial"/>
          <w:color w:val="000000" w:themeColor="text1"/>
        </w:rPr>
        <w:t>Podmiot, który zobowiązał się do udostępnienia zasobów, odpowiada solidarnie z wykonawcą, który polega na jego sytuacji finansowej lub ekonomicznej, za szkodę</w:t>
      </w:r>
      <w:r w:rsidRPr="000E01AE">
        <w:rPr>
          <w:rFonts w:ascii="Arial" w:hAnsi="Arial" w:cs="Arial"/>
          <w:color w:val="000000" w:themeColor="text1"/>
          <w:lang w:eastAsia="pl-PL"/>
        </w:rPr>
        <w:t xml:space="preserve"> </w:t>
      </w:r>
      <w:r w:rsidRPr="000E01AE">
        <w:rPr>
          <w:rFonts w:ascii="Arial" w:hAnsi="Arial" w:cs="Arial"/>
          <w:color w:val="000000" w:themeColor="text1"/>
        </w:rPr>
        <w:t>poniesioną przez zamawiającego powstałą wskutek nieudostępnienia tych zasobów, chyba że za nieudostępnienie zasobów podmiot ten nie ponosi winy.</w:t>
      </w:r>
    </w:p>
    <w:p w14:paraId="5AC26ACC" w14:textId="77777777" w:rsidR="00E546A8" w:rsidRPr="000E01AE" w:rsidRDefault="00000000">
      <w:pPr>
        <w:pStyle w:val="Akapitzlist"/>
        <w:numPr>
          <w:ilvl w:val="1"/>
          <w:numId w:val="49"/>
        </w:numPr>
        <w:tabs>
          <w:tab w:val="left" w:pos="426"/>
        </w:tabs>
        <w:spacing w:before="120" w:after="120" w:line="360" w:lineRule="auto"/>
        <w:ind w:left="425" w:hanging="709"/>
        <w:rPr>
          <w:rFonts w:ascii="Arial" w:hAnsi="Arial" w:cs="Arial"/>
          <w:color w:val="000000" w:themeColor="text1"/>
          <w:lang w:eastAsia="pl-PL"/>
        </w:rPr>
      </w:pPr>
      <w:r w:rsidRPr="000E01AE">
        <w:rPr>
          <w:rFonts w:ascii="Arial" w:hAnsi="Arial" w:cs="Arial"/>
          <w:color w:val="000000" w:themeColor="text1"/>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F87F2F7" w14:textId="77777777" w:rsidR="00E546A8" w:rsidRPr="000E01AE" w:rsidRDefault="00000000">
      <w:pPr>
        <w:pStyle w:val="Akapitzlist"/>
        <w:numPr>
          <w:ilvl w:val="1"/>
          <w:numId w:val="49"/>
        </w:numPr>
        <w:tabs>
          <w:tab w:val="left" w:pos="426"/>
        </w:tabs>
        <w:spacing w:line="360" w:lineRule="auto"/>
        <w:ind w:left="425" w:hanging="709"/>
        <w:rPr>
          <w:rFonts w:ascii="Arial" w:hAnsi="Arial" w:cs="Arial"/>
          <w:color w:val="000000" w:themeColor="text1"/>
          <w:u w:val="single"/>
          <w:lang w:eastAsia="pl-PL"/>
        </w:rPr>
      </w:pPr>
      <w:r w:rsidRPr="000E01AE">
        <w:rPr>
          <w:rFonts w:ascii="Arial" w:hAnsi="Arial" w:cs="Arial"/>
          <w:b/>
          <w:color w:val="000000" w:themeColor="text1"/>
          <w:u w:val="single"/>
        </w:rPr>
        <w:t>UWAGA:</w:t>
      </w:r>
      <w:r w:rsidRPr="000E01AE">
        <w:rPr>
          <w:rFonts w:ascii="Arial" w:hAnsi="Arial" w:cs="Arial"/>
          <w:bCs/>
          <w:color w:val="000000" w:themeColor="text1"/>
          <w:u w:val="single"/>
        </w:rPr>
        <w:t xml:space="preserve"> </w:t>
      </w:r>
      <w:r w:rsidRPr="000E01AE">
        <w:rPr>
          <w:rFonts w:ascii="Arial" w:hAnsi="Arial" w:cs="Arial"/>
          <w:color w:val="000000" w:themeColor="text1"/>
          <w:u w:val="single"/>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D80EC49" w14:textId="77777777" w:rsidR="00E546A8" w:rsidRPr="000E01AE" w:rsidRDefault="00000000">
      <w:pPr>
        <w:pStyle w:val="Akapitzlist"/>
        <w:numPr>
          <w:ilvl w:val="1"/>
          <w:numId w:val="49"/>
        </w:numPr>
        <w:tabs>
          <w:tab w:val="left" w:pos="426"/>
        </w:tabs>
        <w:spacing w:before="120" w:after="120" w:line="360" w:lineRule="auto"/>
        <w:ind w:left="425" w:hanging="709"/>
        <w:rPr>
          <w:rFonts w:ascii="Arial" w:hAnsi="Arial" w:cs="Arial"/>
          <w:color w:val="000000" w:themeColor="text1"/>
          <w:lang w:eastAsia="pl-PL"/>
        </w:rPr>
      </w:pPr>
      <w:r w:rsidRPr="000E01AE">
        <w:rPr>
          <w:rFonts w:ascii="Arial" w:hAnsi="Arial" w:cs="Arial"/>
          <w:bCs/>
          <w:color w:val="000000" w:themeColor="text1"/>
        </w:rPr>
        <w:t>Wykonawca, w przypadku polegania na zdolnościach lub sytuacji podmiotów udostępniających zasoby, przedstawia, wraz z oświadczeniem, o którym mowa w Rozdziale 19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19 SWZ.</w:t>
      </w:r>
    </w:p>
    <w:p w14:paraId="65F57E6A" w14:textId="77777777" w:rsidR="00E546A8" w:rsidRPr="000E01AE" w:rsidRDefault="00000000">
      <w:pPr>
        <w:numPr>
          <w:ilvl w:val="0"/>
          <w:numId w:val="49"/>
        </w:numPr>
        <w:tabs>
          <w:tab w:val="left" w:pos="426"/>
        </w:tabs>
        <w:suppressAutoHyphens w:val="0"/>
        <w:spacing w:line="360" w:lineRule="auto"/>
        <w:ind w:left="391" w:hanging="533"/>
        <w:rPr>
          <w:rFonts w:ascii="Arial" w:hAnsi="Arial" w:cs="Arial"/>
          <w:b/>
          <w:bCs/>
          <w:color w:val="000000" w:themeColor="text1"/>
          <w:sz w:val="28"/>
          <w:szCs w:val="28"/>
        </w:rPr>
      </w:pPr>
      <w:r w:rsidRPr="000E01AE">
        <w:rPr>
          <w:rFonts w:ascii="Arial" w:hAnsi="Arial" w:cs="Arial"/>
          <w:b/>
          <w:bCs/>
          <w:color w:val="000000" w:themeColor="text1"/>
          <w:sz w:val="28"/>
          <w:szCs w:val="28"/>
        </w:rPr>
        <w:t>Informacja o podmiotowych środkach dowodowych żądanych w celu potwierdzenia braku podstaw wykluczeniu.</w:t>
      </w:r>
    </w:p>
    <w:p w14:paraId="15FF96CE" w14:textId="77777777" w:rsidR="00E546A8" w:rsidRPr="000E01AE" w:rsidRDefault="00000000">
      <w:pPr>
        <w:tabs>
          <w:tab w:val="left" w:pos="426"/>
        </w:tabs>
        <w:suppressAutoHyphens w:val="0"/>
        <w:spacing w:before="120" w:after="120" w:line="360" w:lineRule="auto"/>
        <w:ind w:left="391"/>
        <w:rPr>
          <w:rFonts w:ascii="Arial" w:hAnsi="Arial" w:cs="Arial"/>
          <w:b/>
          <w:bCs/>
          <w:color w:val="000000" w:themeColor="text1"/>
          <w:sz w:val="28"/>
          <w:szCs w:val="28"/>
        </w:rPr>
      </w:pPr>
      <w:r w:rsidRPr="000E01AE">
        <w:rPr>
          <w:rFonts w:ascii="Arial" w:hAnsi="Arial" w:cs="Arial"/>
          <w:b/>
          <w:color w:val="000000" w:themeColor="text1"/>
          <w:sz w:val="28"/>
          <w:szCs w:val="28"/>
        </w:rPr>
        <w:t xml:space="preserve">Zamawiający wzywa wykonawcę, którego oferta została najwyżej oceniona, do złożenia w wyznaczonym terminie, nie krótszym niż </w:t>
      </w:r>
      <w:r w:rsidRPr="000E01AE">
        <w:rPr>
          <w:rFonts w:ascii="Arial" w:hAnsi="Arial" w:cs="Arial"/>
          <w:b/>
          <w:color w:val="000000" w:themeColor="text1"/>
          <w:sz w:val="28"/>
          <w:szCs w:val="28"/>
        </w:rPr>
        <w:lastRenderedPageBreak/>
        <w:t>5 dni od dnia wezwania, podmiotowych środków dowodowych, jeżeli wymagał ich złożenia w ogłoszeniu o zamówieniu lub dokumentach zamówienia, aktualnych na dzień złożenia podmiotowych środków dowodowych.</w:t>
      </w:r>
    </w:p>
    <w:p w14:paraId="09491EB4" w14:textId="77777777" w:rsidR="00E546A8" w:rsidRPr="000E01AE" w:rsidRDefault="00000000">
      <w:pPr>
        <w:pStyle w:val="Akapitzlist"/>
        <w:numPr>
          <w:ilvl w:val="1"/>
          <w:numId w:val="49"/>
        </w:numPr>
        <w:suppressAutoHyphens w:val="0"/>
        <w:autoSpaceDE w:val="0"/>
        <w:spacing w:line="360" w:lineRule="auto"/>
        <w:ind w:left="425" w:hanging="567"/>
        <w:rPr>
          <w:rFonts w:ascii="Arial" w:hAnsi="Arial" w:cs="Arial"/>
          <w:b/>
          <w:color w:val="000000" w:themeColor="text1"/>
        </w:rPr>
      </w:pPr>
      <w:r w:rsidRPr="000E01AE">
        <w:rPr>
          <w:rFonts w:ascii="Arial" w:hAnsi="Arial" w:cs="Arial"/>
          <w:color w:val="000000" w:themeColor="text1"/>
        </w:rPr>
        <w:t xml:space="preserve">W celu potwierdzenia braku podstaw wykluczenia wykonawcy z udziału w postępowaniu o udzielenie zamówienia publicznego, </w:t>
      </w:r>
      <w:r w:rsidRPr="000E01AE">
        <w:rPr>
          <w:rFonts w:ascii="Arial" w:hAnsi="Arial" w:cs="Arial"/>
          <w:b/>
          <w:color w:val="000000" w:themeColor="text1"/>
        </w:rPr>
        <w:t>zamawiający żąda następujących podmiotowych środków dowodowych:</w:t>
      </w:r>
    </w:p>
    <w:p w14:paraId="552B85E7" w14:textId="6B2E3D24" w:rsidR="00E546A8" w:rsidRPr="000E01AE" w:rsidRDefault="00000000">
      <w:pPr>
        <w:pStyle w:val="Akapitzlist"/>
        <w:numPr>
          <w:ilvl w:val="0"/>
          <w:numId w:val="29"/>
        </w:numPr>
        <w:tabs>
          <w:tab w:val="left" w:pos="709"/>
        </w:tabs>
        <w:suppressAutoHyphens w:val="0"/>
        <w:autoSpaceDE w:val="0"/>
        <w:spacing w:before="120" w:after="120" w:line="360" w:lineRule="auto"/>
        <w:ind w:left="709" w:hanging="284"/>
        <w:rPr>
          <w:rFonts w:ascii="Arial" w:hAnsi="Arial" w:cs="Arial"/>
          <w:color w:val="000000" w:themeColor="text1"/>
        </w:rPr>
      </w:pPr>
      <w:r w:rsidRPr="000E01AE">
        <w:rPr>
          <w:rFonts w:ascii="Arial" w:hAnsi="Arial" w:cs="Arial"/>
          <w:b/>
          <w:color w:val="000000" w:themeColor="text1"/>
        </w:rPr>
        <w:t>oświadczenie wykonawcy</w:t>
      </w:r>
      <w:r w:rsidRPr="000E01AE">
        <w:rPr>
          <w:rFonts w:ascii="Arial" w:hAnsi="Arial" w:cs="Arial"/>
          <w:color w:val="000000" w:themeColor="text1"/>
        </w:rPr>
        <w:t xml:space="preserve">, w zakresie art. 108 ust. 1 pkt. 5 ustawy, o braku przynależności do tej samej grupy kapitałowej w rozumieniu ustawy z dnia 16 lutego 2007 r. o ochronie konkurencji i konsumentów (tekst jednolity Dz. U. z 2025 poz. 1714),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r w:rsidRPr="000E01AE">
        <w:rPr>
          <w:rFonts w:ascii="Arial" w:hAnsi="Arial" w:cs="Arial"/>
          <w:b/>
          <w:color w:val="000000" w:themeColor="text1"/>
        </w:rPr>
        <w:t xml:space="preserve">załącznik nr </w:t>
      </w:r>
      <w:r w:rsidR="00756298" w:rsidRPr="00756298">
        <w:rPr>
          <w:rFonts w:ascii="Arial" w:hAnsi="Arial" w:cs="Arial"/>
          <w:b/>
          <w:color w:val="0070C0"/>
        </w:rPr>
        <w:t>7</w:t>
      </w:r>
      <w:r w:rsidRPr="00756298">
        <w:rPr>
          <w:rFonts w:ascii="Arial" w:hAnsi="Arial" w:cs="Arial"/>
          <w:b/>
          <w:color w:val="0070C0"/>
        </w:rPr>
        <w:t xml:space="preserve"> do </w:t>
      </w:r>
      <w:r w:rsidRPr="000E01AE">
        <w:rPr>
          <w:rFonts w:ascii="Arial" w:hAnsi="Arial" w:cs="Arial"/>
          <w:b/>
          <w:color w:val="000000" w:themeColor="text1"/>
        </w:rPr>
        <w:t>SWZ;</w:t>
      </w:r>
    </w:p>
    <w:p w14:paraId="01BCD6B3" w14:textId="77777777" w:rsidR="00E546A8" w:rsidRPr="000E01AE" w:rsidRDefault="00000000">
      <w:pPr>
        <w:pStyle w:val="Akapitzlist"/>
        <w:numPr>
          <w:ilvl w:val="0"/>
          <w:numId w:val="29"/>
        </w:numPr>
        <w:tabs>
          <w:tab w:val="left" w:pos="709"/>
        </w:tabs>
        <w:suppressAutoHyphens w:val="0"/>
        <w:autoSpaceDE w:val="0"/>
        <w:spacing w:line="360" w:lineRule="auto"/>
        <w:ind w:left="709" w:hanging="284"/>
        <w:rPr>
          <w:rFonts w:ascii="Arial" w:hAnsi="Arial" w:cs="Arial"/>
          <w:color w:val="000000" w:themeColor="text1"/>
        </w:rPr>
      </w:pPr>
      <w:r w:rsidRPr="000E01AE">
        <w:rPr>
          <w:rFonts w:ascii="Arial" w:hAnsi="Arial" w:cs="Arial"/>
          <w:b/>
          <w:color w:val="000000" w:themeColor="text1"/>
        </w:rPr>
        <w:t>odpis lub informację z Krajowego Rejestru Sądowego lub z Centralnej Ewidencji i Informacji o Działalności Gospodarczej</w:t>
      </w:r>
      <w:r w:rsidRPr="000E01AE">
        <w:rPr>
          <w:rFonts w:ascii="Arial" w:hAnsi="Arial" w:cs="Arial"/>
          <w:color w:val="000000" w:themeColor="text1"/>
        </w:rPr>
        <w:t>, w zakresie art. 109 ust. 1 pkt. 4 ustawy, sporządzonych nie wcześniej niż 3 miesiące przed jej złożeniem, jeżeli odrębne przepisy wymagają wpisu do rejestru lub ewidencji;</w:t>
      </w:r>
    </w:p>
    <w:p w14:paraId="452C56DC" w14:textId="77777777" w:rsidR="00E546A8" w:rsidRPr="000E01AE" w:rsidRDefault="00000000">
      <w:pPr>
        <w:pStyle w:val="Akapitzlist"/>
        <w:numPr>
          <w:ilvl w:val="0"/>
          <w:numId w:val="29"/>
        </w:numPr>
        <w:tabs>
          <w:tab w:val="left" w:pos="709"/>
        </w:tabs>
        <w:suppressAutoHyphens w:val="0"/>
        <w:autoSpaceDE w:val="0"/>
        <w:spacing w:line="360" w:lineRule="auto"/>
        <w:ind w:left="709" w:hanging="284"/>
        <w:rPr>
          <w:rFonts w:ascii="Arial" w:hAnsi="Arial" w:cs="Arial"/>
          <w:color w:val="000000" w:themeColor="text1"/>
        </w:rPr>
      </w:pPr>
      <w:r w:rsidRPr="000E01AE">
        <w:rPr>
          <w:rFonts w:ascii="Arial" w:hAnsi="Arial" w:cs="Arial"/>
          <w:color w:val="000000" w:themeColor="text1"/>
        </w:rPr>
        <w:t>Wykonawca może, zamiast odpowiednich podmiotowych środków dowodowych wymaganych przez Zamawiającego, złożyć certyfikat wykonawcy zamówień publicznych wydany na podstawie ustawy z dnia 5 sierpnia 2025 r. o certyfikacji wykonawców zamówień publicznych, jeżeli certyfikat ten potwierdza:</w:t>
      </w:r>
    </w:p>
    <w:p w14:paraId="510D141B" w14:textId="77777777" w:rsidR="00E546A8" w:rsidRPr="000E01AE" w:rsidRDefault="00000000">
      <w:pPr>
        <w:pStyle w:val="Akapitzlist"/>
        <w:numPr>
          <w:ilvl w:val="0"/>
          <w:numId w:val="16"/>
        </w:numPr>
        <w:tabs>
          <w:tab w:val="left" w:pos="709"/>
        </w:tabs>
        <w:suppressAutoHyphens w:val="0"/>
        <w:autoSpaceDE w:val="0"/>
        <w:spacing w:line="360" w:lineRule="auto"/>
        <w:ind w:left="993" w:hanging="284"/>
        <w:rPr>
          <w:rFonts w:ascii="Arial" w:hAnsi="Arial" w:cs="Arial"/>
          <w:color w:val="000000" w:themeColor="text1"/>
        </w:rPr>
      </w:pPr>
      <w:r w:rsidRPr="000E01AE">
        <w:rPr>
          <w:rFonts w:ascii="Arial" w:hAnsi="Arial" w:cs="Arial"/>
          <w:color w:val="000000" w:themeColor="text1"/>
        </w:rPr>
        <w:t>niepodleganie przez wykonawcę wykluczeniu z postępowania lub</w:t>
      </w:r>
    </w:p>
    <w:p w14:paraId="7DC93602" w14:textId="77777777" w:rsidR="00E546A8" w:rsidRPr="000E01AE" w:rsidRDefault="00000000">
      <w:pPr>
        <w:pStyle w:val="Akapitzlist"/>
        <w:numPr>
          <w:ilvl w:val="0"/>
          <w:numId w:val="16"/>
        </w:numPr>
        <w:tabs>
          <w:tab w:val="left" w:pos="709"/>
          <w:tab w:val="left" w:pos="993"/>
        </w:tabs>
        <w:suppressAutoHyphens w:val="0"/>
        <w:autoSpaceDE w:val="0"/>
        <w:spacing w:line="360" w:lineRule="auto"/>
        <w:ind w:left="709" w:firstLine="0"/>
        <w:rPr>
          <w:rFonts w:ascii="Arial" w:hAnsi="Arial" w:cs="Arial"/>
          <w:color w:val="000000" w:themeColor="text1"/>
        </w:rPr>
      </w:pPr>
      <w:r w:rsidRPr="000E01AE">
        <w:rPr>
          <w:rFonts w:ascii="Arial" w:hAnsi="Arial" w:cs="Arial"/>
          <w:color w:val="000000" w:themeColor="text1"/>
        </w:rPr>
        <w:t>posiadanie przez wykonawcę zdolności odpowiadającej warunkom udziału w postępowaniu określonym przez Zamawiającego.</w:t>
      </w:r>
    </w:p>
    <w:p w14:paraId="2B29E1A4" w14:textId="77777777" w:rsidR="00E546A8" w:rsidRPr="000E01AE" w:rsidRDefault="00000000">
      <w:pPr>
        <w:pStyle w:val="Akapitzlist"/>
        <w:tabs>
          <w:tab w:val="left" w:pos="709"/>
          <w:tab w:val="left" w:pos="993"/>
        </w:tabs>
        <w:suppressAutoHyphens w:val="0"/>
        <w:autoSpaceDE w:val="0"/>
        <w:spacing w:line="360" w:lineRule="auto"/>
        <w:ind w:left="709"/>
        <w:rPr>
          <w:rFonts w:ascii="Arial" w:hAnsi="Arial" w:cs="Arial"/>
          <w:color w:val="000000" w:themeColor="text1"/>
        </w:rPr>
      </w:pPr>
      <w:r w:rsidRPr="000E01AE">
        <w:rPr>
          <w:rFonts w:ascii="Arial" w:hAnsi="Arial" w:cs="Arial"/>
          <w:color w:val="000000" w:themeColor="text1"/>
        </w:rPr>
        <w:t>Posługiwanie się certyfikatem jest uprawnieniem wykonawcy. Zamawiający nie wymaga posiadania certyfikatu jako warunku udziału w postępowaniu ani nie uzależnia możliwości ubiegania się o udzielenie zamówienia od posiadania certyfikacji.</w:t>
      </w:r>
    </w:p>
    <w:p w14:paraId="00C20E40" w14:textId="77777777" w:rsidR="00E546A8" w:rsidRPr="000E01AE" w:rsidRDefault="00000000">
      <w:pPr>
        <w:pStyle w:val="Akapitzlist"/>
        <w:tabs>
          <w:tab w:val="left" w:pos="709"/>
          <w:tab w:val="left" w:pos="993"/>
        </w:tabs>
        <w:suppressAutoHyphens w:val="0"/>
        <w:autoSpaceDE w:val="0"/>
        <w:spacing w:line="360" w:lineRule="auto"/>
        <w:ind w:left="709"/>
        <w:rPr>
          <w:color w:val="000000" w:themeColor="text1"/>
        </w:rPr>
      </w:pPr>
      <w:r w:rsidRPr="000E01AE">
        <w:rPr>
          <w:rFonts w:ascii="Arial" w:hAnsi="Arial" w:cs="Arial"/>
          <w:color w:val="000000" w:themeColor="text1"/>
        </w:rPr>
        <w:lastRenderedPageBreak/>
        <w:t>Wykonawca zamierzający posługiwać się certyfikatem wskazuje w oświadczeniu składanym wraz z ofertą numer i oznaczenie certyfikatu, nazwę podmiotu certyfikującego, okres ważności certyfikacji oraz zakres, w jakim certyfikat ma potwierdzać brak podstaw wykluczenia albo spełnianie warunków udziału w postępowaniu.</w:t>
      </w:r>
    </w:p>
    <w:p w14:paraId="2FA94D2C" w14:textId="77777777" w:rsidR="00E546A8" w:rsidRPr="000E01AE" w:rsidRDefault="00000000">
      <w:pPr>
        <w:pStyle w:val="Akapitzlist"/>
        <w:numPr>
          <w:ilvl w:val="0"/>
          <w:numId w:val="29"/>
        </w:numPr>
        <w:tabs>
          <w:tab w:val="left" w:pos="709"/>
          <w:tab w:val="left" w:pos="993"/>
        </w:tabs>
        <w:suppressAutoHyphens w:val="0"/>
        <w:autoSpaceDE w:val="0"/>
        <w:spacing w:line="360" w:lineRule="auto"/>
        <w:ind w:left="709" w:hanging="425"/>
        <w:rPr>
          <w:rFonts w:ascii="Arial" w:hAnsi="Arial" w:cs="Arial"/>
          <w:color w:val="000000" w:themeColor="text1"/>
        </w:rPr>
      </w:pPr>
      <w:r w:rsidRPr="000E01AE">
        <w:rPr>
          <w:rFonts w:ascii="Arial" w:hAnsi="Arial" w:cs="Arial"/>
          <w:color w:val="000000" w:themeColor="text1"/>
        </w:rPr>
        <w:t>Certyfikat zastępuje podmiotowe środki dowodowe wyłącznie w zakresie, w jakim potwierdza podstawy wykluczenia lub warunki udziału w postępowaniu wymagane przez Zamawiającego. Jeżeli certyfikat obejmuje jedynie część wymaganych podstaw wykluczenia lub warunków udziału w postępowaniu, wykonawca składa certyfikat w zakresie nim objętym oraz odpowiednie podmiotowe środki dowodowe w zakresie nieobjętym certyfikatem.</w:t>
      </w:r>
    </w:p>
    <w:p w14:paraId="0D025300" w14:textId="77777777" w:rsidR="00E546A8" w:rsidRPr="000E01AE" w:rsidRDefault="00000000">
      <w:pPr>
        <w:pStyle w:val="Akapitzlist"/>
        <w:numPr>
          <w:ilvl w:val="1"/>
          <w:numId w:val="49"/>
        </w:numPr>
        <w:tabs>
          <w:tab w:val="left" w:pos="426"/>
          <w:tab w:val="left" w:pos="1276"/>
          <w:tab w:val="left" w:pos="2268"/>
        </w:tabs>
        <w:suppressAutoHyphens w:val="0"/>
        <w:autoSpaceDE w:val="0"/>
        <w:spacing w:before="120" w:after="120" w:line="360" w:lineRule="auto"/>
        <w:ind w:left="425" w:hanging="567"/>
        <w:rPr>
          <w:rFonts w:ascii="Arial" w:hAnsi="Arial" w:cs="Arial"/>
          <w:color w:val="000000" w:themeColor="text1"/>
          <w:lang w:eastAsia="pl-PL"/>
        </w:rPr>
      </w:pPr>
      <w:r w:rsidRPr="000E01AE">
        <w:rPr>
          <w:rFonts w:ascii="Arial" w:hAnsi="Arial" w:cs="Arial"/>
          <w:color w:val="000000" w:themeColor="text1"/>
        </w:rPr>
        <w:t xml:space="preserve">Jeżeli wykonawca ma siedzibę lub miejsce zamieszkania </w:t>
      </w:r>
      <w:r w:rsidRPr="000E01AE">
        <w:rPr>
          <w:rFonts w:ascii="Arial" w:hAnsi="Arial" w:cs="Arial"/>
          <w:color w:val="000000" w:themeColor="text1"/>
          <w:lang w:eastAsia="pl-PL"/>
        </w:rPr>
        <w:t>lub miejsce zamieszkania</w:t>
      </w:r>
      <w:r w:rsidRPr="000E01AE">
        <w:rPr>
          <w:rFonts w:ascii="Arial" w:hAnsi="Arial" w:cs="Arial"/>
          <w:color w:val="000000" w:themeColor="text1"/>
        </w:rPr>
        <w:t xml:space="preserve"> </w:t>
      </w:r>
      <w:r w:rsidRPr="000E01AE">
        <w:rPr>
          <w:rFonts w:ascii="Arial" w:hAnsi="Arial" w:cs="Arial"/>
          <w:color w:val="000000" w:themeColor="text1"/>
          <w:lang w:eastAsia="pl-PL"/>
        </w:rPr>
        <w:t>ma osoba, której dotyczy informacja albo dokument</w:t>
      </w:r>
      <w:r w:rsidRPr="000E01AE">
        <w:rPr>
          <w:rFonts w:ascii="Arial" w:hAnsi="Arial" w:cs="Arial"/>
          <w:color w:val="000000" w:themeColor="text1"/>
        </w:rPr>
        <w:t xml:space="preserve"> poza granicami Rzeczypospolitej Polskiej, zamiast:</w:t>
      </w:r>
    </w:p>
    <w:p w14:paraId="2D36E6F4" w14:textId="77777777" w:rsidR="00E546A8" w:rsidRPr="000E01AE" w:rsidRDefault="00000000">
      <w:pPr>
        <w:pStyle w:val="Akapitzlist"/>
        <w:numPr>
          <w:ilvl w:val="3"/>
          <w:numId w:val="45"/>
        </w:numPr>
        <w:tabs>
          <w:tab w:val="left" w:pos="709"/>
        </w:tabs>
        <w:suppressAutoHyphens w:val="0"/>
        <w:autoSpaceDE w:val="0"/>
        <w:spacing w:line="360" w:lineRule="auto"/>
        <w:ind w:left="709" w:hanging="284"/>
        <w:rPr>
          <w:rFonts w:ascii="Arial" w:hAnsi="Arial" w:cs="Arial"/>
          <w:color w:val="000000" w:themeColor="text1"/>
        </w:rPr>
      </w:pPr>
      <w:r w:rsidRPr="000E01AE">
        <w:rPr>
          <w:rFonts w:ascii="Arial" w:hAnsi="Arial" w:cs="Arial"/>
          <w:color w:val="000000" w:themeColor="text1"/>
        </w:rPr>
        <w:t xml:space="preserve">informacji z Krajowego Rejestru Sądowego lub zaświadczenia, z Centralnej Ewidencji i Informacji o Działalności Gospodarczej, o których mowa w ust. 11 pkt. 11.1 </w:t>
      </w:r>
      <w:proofErr w:type="spellStart"/>
      <w:r w:rsidRPr="000E01AE">
        <w:rPr>
          <w:rFonts w:ascii="Arial" w:hAnsi="Arial" w:cs="Arial"/>
          <w:color w:val="000000" w:themeColor="text1"/>
        </w:rPr>
        <w:t>ppkt</w:t>
      </w:r>
      <w:proofErr w:type="spellEnd"/>
      <w:r w:rsidRPr="000E01AE">
        <w:rPr>
          <w:rFonts w:ascii="Arial" w:hAnsi="Arial" w:cs="Arial"/>
          <w:color w:val="000000" w:themeColor="text1"/>
        </w:rPr>
        <w:t>. 2) - składa dokument lub dokumenty wystawione w kraju, w którym wykonawca ma siedzibę lub miejsce zamieszkania</w:t>
      </w:r>
      <w:r w:rsidRPr="000E01AE">
        <w:rPr>
          <w:rFonts w:ascii="Arial" w:hAnsi="Arial" w:cs="Arial"/>
          <w:color w:val="000000" w:themeColor="text1"/>
          <w:lang w:eastAsia="pl-PL"/>
        </w:rPr>
        <w:t xml:space="preserve"> lub miejsce zamieszkania</w:t>
      </w:r>
      <w:r w:rsidRPr="000E01AE">
        <w:rPr>
          <w:rFonts w:ascii="Arial" w:hAnsi="Arial" w:cs="Arial"/>
          <w:color w:val="000000" w:themeColor="text1"/>
        </w:rPr>
        <w:t xml:space="preserve"> </w:t>
      </w:r>
      <w:r w:rsidRPr="000E01AE">
        <w:rPr>
          <w:rFonts w:ascii="Arial" w:hAnsi="Arial" w:cs="Arial"/>
          <w:color w:val="000000" w:themeColor="text1"/>
          <w:lang w:eastAsia="pl-PL"/>
        </w:rPr>
        <w:t>ma osoba, której dotyczy informacja albo dokument</w:t>
      </w:r>
      <w:r w:rsidRPr="000E01AE">
        <w:rPr>
          <w:rFonts w:ascii="Arial" w:hAnsi="Arial" w:cs="Arial"/>
          <w:color w:val="000000" w:themeColor="text1"/>
        </w:rPr>
        <w:t>, potwierdzające odpowiednio, że</w:t>
      </w:r>
    </w:p>
    <w:p w14:paraId="2E46E676" w14:textId="77777777" w:rsidR="00E546A8" w:rsidRPr="000E01AE" w:rsidRDefault="00000000">
      <w:pPr>
        <w:pStyle w:val="Akapitzlist"/>
        <w:numPr>
          <w:ilvl w:val="2"/>
          <w:numId w:val="32"/>
        </w:numPr>
        <w:tabs>
          <w:tab w:val="left" w:pos="993"/>
          <w:tab w:val="left" w:pos="2127"/>
        </w:tabs>
        <w:suppressAutoHyphens w:val="0"/>
        <w:autoSpaceDE w:val="0"/>
        <w:spacing w:line="360" w:lineRule="auto"/>
        <w:ind w:left="993" w:hanging="284"/>
        <w:rPr>
          <w:rFonts w:ascii="Arial" w:hAnsi="Arial" w:cs="Arial"/>
          <w:color w:val="000000" w:themeColor="text1"/>
        </w:rPr>
      </w:pPr>
      <w:r w:rsidRPr="000E01AE">
        <w:rPr>
          <w:rFonts w:ascii="Arial" w:hAnsi="Arial" w:cs="Arial"/>
          <w:color w:val="000000" w:themeColor="text1"/>
        </w:rPr>
        <w:t xml:space="preserve">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71040775" w14:textId="77777777" w:rsidR="00E546A8" w:rsidRPr="000E01AE" w:rsidRDefault="00000000">
      <w:pPr>
        <w:pStyle w:val="Akapitzlist"/>
        <w:numPr>
          <w:ilvl w:val="1"/>
          <w:numId w:val="49"/>
        </w:numPr>
        <w:tabs>
          <w:tab w:val="left" w:pos="426"/>
          <w:tab w:val="left" w:pos="1276"/>
          <w:tab w:val="left" w:pos="2268"/>
        </w:tabs>
        <w:suppressAutoHyphens w:val="0"/>
        <w:autoSpaceDE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Dokumenty, o których mowa w ust. 11 pkt. 11.2 </w:t>
      </w:r>
      <w:proofErr w:type="spellStart"/>
      <w:r w:rsidRPr="000E01AE">
        <w:rPr>
          <w:rFonts w:ascii="Arial" w:hAnsi="Arial" w:cs="Arial"/>
          <w:color w:val="000000" w:themeColor="text1"/>
        </w:rPr>
        <w:t>ppkt</w:t>
      </w:r>
      <w:proofErr w:type="spellEnd"/>
      <w:r w:rsidRPr="000E01AE">
        <w:rPr>
          <w:rFonts w:ascii="Arial" w:hAnsi="Arial" w:cs="Arial"/>
          <w:color w:val="000000" w:themeColor="text1"/>
        </w:rPr>
        <w:t>. 1), powinny być wystawione nie wcześniej niż 3 miesiące przed ich złożeniem.</w:t>
      </w:r>
    </w:p>
    <w:p w14:paraId="429EF9BE" w14:textId="77777777" w:rsidR="00E546A8" w:rsidRPr="000E01AE" w:rsidRDefault="00000000">
      <w:pPr>
        <w:pStyle w:val="Akapitzlist"/>
        <w:numPr>
          <w:ilvl w:val="1"/>
          <w:numId w:val="49"/>
        </w:numPr>
        <w:tabs>
          <w:tab w:val="left" w:pos="426"/>
          <w:tab w:val="left" w:pos="1276"/>
          <w:tab w:val="left" w:pos="2268"/>
        </w:tabs>
        <w:suppressAutoHyphens w:val="0"/>
        <w:autoSpaceDE w:val="0"/>
        <w:spacing w:line="360" w:lineRule="auto"/>
        <w:ind w:left="426" w:hanging="568"/>
        <w:rPr>
          <w:rFonts w:ascii="Arial" w:hAnsi="Arial" w:cs="Arial"/>
          <w:color w:val="000000" w:themeColor="text1"/>
        </w:rPr>
      </w:pPr>
      <w:r w:rsidRPr="000E01AE">
        <w:rPr>
          <w:rFonts w:ascii="Arial" w:hAnsi="Arial" w:cs="Arial"/>
          <w:color w:val="000000" w:themeColor="text1"/>
          <w:lang w:eastAsia="pl-PL"/>
        </w:rPr>
        <w:t xml:space="preserve">Jeżeli w kraju, w którym wykonawca ma siedzibę lub miejsce zamieszkania lub miejsce zamieszkania ma osoba, której dokument dotyczy, nie wydaje się dokumentów, o których mowa w ust. 11 pkt. 11.2 </w:t>
      </w:r>
      <w:proofErr w:type="spellStart"/>
      <w:r w:rsidRPr="000E01AE">
        <w:rPr>
          <w:rFonts w:ascii="Arial" w:hAnsi="Arial" w:cs="Arial"/>
          <w:color w:val="000000" w:themeColor="text1"/>
          <w:lang w:eastAsia="pl-PL"/>
        </w:rPr>
        <w:t>ppkt</w:t>
      </w:r>
      <w:proofErr w:type="spellEnd"/>
      <w:r w:rsidRPr="000E01AE">
        <w:rPr>
          <w:rFonts w:ascii="Arial" w:hAnsi="Arial" w:cs="Arial"/>
          <w:color w:val="000000" w:themeColor="text1"/>
          <w:lang w:eastAsia="pl-PL"/>
        </w:rPr>
        <w:t xml:space="preserve">. 1), lub gdy dokumenty te nie odnoszą się do wszystkich przypadków, o których mowa w art. 108 ust. 1 pkt 1, 2 i 4, ustawy, zastępuje się je odpowiednio w całości lub w części dokumentem </w:t>
      </w:r>
      <w:r w:rsidRPr="000E01AE">
        <w:rPr>
          <w:rFonts w:ascii="Arial" w:hAnsi="Arial" w:cs="Arial"/>
          <w:color w:val="000000" w:themeColor="text1"/>
          <w:lang w:eastAsia="pl-PL"/>
        </w:rPr>
        <w:lastRenderedPageBreak/>
        <w:t>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w:t>
      </w:r>
      <w:r w:rsidRPr="000E01AE">
        <w:rPr>
          <w:rFonts w:ascii="Arial" w:hAnsi="Arial" w:cs="Arial"/>
          <w:color w:val="000000" w:themeColor="text1"/>
        </w:rPr>
        <w:t xml:space="preserve"> </w:t>
      </w:r>
      <w:r w:rsidRPr="000E01AE">
        <w:rPr>
          <w:rFonts w:ascii="Arial" w:hAnsi="Arial" w:cs="Arial"/>
          <w:color w:val="000000" w:themeColor="text1"/>
          <w:lang w:eastAsia="pl-PL"/>
        </w:rPr>
        <w:t>wykonawcy lub miejsce zamieszkania osoby, której dokument miał dotyczyć</w:t>
      </w:r>
      <w:r w:rsidRPr="000E01AE">
        <w:rPr>
          <w:rFonts w:ascii="Arial" w:hAnsi="Arial" w:cs="Arial"/>
          <w:color w:val="000000" w:themeColor="text1"/>
        </w:rPr>
        <w:t>.</w:t>
      </w:r>
    </w:p>
    <w:p w14:paraId="67DFD559" w14:textId="77777777" w:rsidR="00E546A8" w:rsidRPr="000E01AE" w:rsidRDefault="00000000">
      <w:pPr>
        <w:pStyle w:val="Akapitzlist"/>
        <w:numPr>
          <w:ilvl w:val="1"/>
          <w:numId w:val="49"/>
        </w:numPr>
        <w:tabs>
          <w:tab w:val="left" w:pos="426"/>
          <w:tab w:val="left" w:pos="1276"/>
          <w:tab w:val="left" w:pos="2268"/>
        </w:tabs>
        <w:suppressAutoHyphens w:val="0"/>
        <w:autoSpaceDE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Wykonawca nie podlega wykluczeniu w okolicznościach określonych w art. 108 ust. 1 pkt. 1, 2 i 5 lub art. 109 ust. 1 pkt. 4-5 i 7-10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jeżeli udowodni zamawiającemu, że spełnił łącznie następujące przesłanki:</w:t>
      </w:r>
    </w:p>
    <w:p w14:paraId="1108A3AE" w14:textId="77777777" w:rsidR="00E546A8" w:rsidRPr="000E01AE" w:rsidRDefault="00000000">
      <w:pPr>
        <w:numPr>
          <w:ilvl w:val="1"/>
          <w:numId w:val="41"/>
        </w:numPr>
        <w:tabs>
          <w:tab w:val="left" w:pos="709"/>
        </w:tabs>
        <w:suppressAutoHyphens w:val="0"/>
        <w:spacing w:line="360" w:lineRule="auto"/>
        <w:ind w:left="709" w:hanging="284"/>
        <w:rPr>
          <w:rFonts w:ascii="Arial" w:hAnsi="Arial" w:cs="Arial"/>
          <w:color w:val="000000" w:themeColor="text1"/>
        </w:rPr>
      </w:pPr>
      <w:r w:rsidRPr="000E01AE">
        <w:rPr>
          <w:rFonts w:ascii="Arial" w:hAnsi="Arial" w:cs="Arial"/>
          <w:color w:val="000000" w:themeColor="text1"/>
        </w:rPr>
        <w:t xml:space="preserve">naprawił lub zobowiązał się do naprawienia szkody wyrządzonej przestępstwem, wykroczeniem lub swoim nieprawidłowym postępowaniem, w tym poprzez zadośćuczynienie pieniężne; </w:t>
      </w:r>
    </w:p>
    <w:p w14:paraId="137C16B7" w14:textId="77777777" w:rsidR="00E546A8" w:rsidRPr="000E01AE" w:rsidRDefault="00000000">
      <w:pPr>
        <w:numPr>
          <w:ilvl w:val="1"/>
          <w:numId w:val="41"/>
        </w:numPr>
        <w:tabs>
          <w:tab w:val="left" w:pos="709"/>
        </w:tabs>
        <w:suppressAutoHyphens w:val="0"/>
        <w:spacing w:before="120" w:after="120" w:line="360" w:lineRule="auto"/>
        <w:ind w:left="709" w:hanging="284"/>
        <w:rPr>
          <w:rFonts w:ascii="Arial" w:hAnsi="Arial" w:cs="Arial"/>
          <w:color w:val="000000" w:themeColor="text1"/>
        </w:rPr>
      </w:pPr>
      <w:r w:rsidRPr="000E01AE">
        <w:rPr>
          <w:rFonts w:ascii="Arial" w:hAnsi="Arial" w:cs="Arial"/>
          <w:color w:val="000000" w:themeColor="text1"/>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A802F6B" w14:textId="77777777" w:rsidR="00E546A8" w:rsidRPr="000E01AE" w:rsidRDefault="00000000">
      <w:pPr>
        <w:numPr>
          <w:ilvl w:val="1"/>
          <w:numId w:val="41"/>
        </w:numPr>
        <w:tabs>
          <w:tab w:val="left" w:pos="709"/>
        </w:tabs>
        <w:suppressAutoHyphens w:val="0"/>
        <w:spacing w:line="360" w:lineRule="auto"/>
        <w:ind w:left="709" w:hanging="284"/>
        <w:rPr>
          <w:rFonts w:ascii="Arial" w:hAnsi="Arial" w:cs="Arial"/>
          <w:color w:val="000000" w:themeColor="text1"/>
        </w:rPr>
      </w:pPr>
      <w:r w:rsidRPr="000E01AE">
        <w:rPr>
          <w:rFonts w:ascii="Arial" w:hAnsi="Arial" w:cs="Arial"/>
          <w:color w:val="000000" w:themeColor="text1"/>
        </w:rPr>
        <w:t xml:space="preserve">podjął konkretne środki techniczne, organizacyjne i kadrowe, odpowiednie dla zapobiegania dalszym przestępstwom, wykroczeniom lub nieprawidłowemu postępowaniu, w szczególności: </w:t>
      </w:r>
    </w:p>
    <w:p w14:paraId="42A7D38B" w14:textId="77777777" w:rsidR="00E546A8" w:rsidRPr="000E01AE" w:rsidRDefault="00000000">
      <w:pPr>
        <w:numPr>
          <w:ilvl w:val="0"/>
          <w:numId w:val="43"/>
        </w:numPr>
        <w:tabs>
          <w:tab w:val="left" w:pos="709"/>
        </w:tabs>
        <w:suppressAutoHyphens w:val="0"/>
        <w:spacing w:line="360" w:lineRule="auto"/>
        <w:ind w:left="993" w:hanging="284"/>
        <w:rPr>
          <w:rFonts w:ascii="Arial" w:hAnsi="Arial" w:cs="Arial"/>
          <w:color w:val="000000" w:themeColor="text1"/>
        </w:rPr>
      </w:pPr>
      <w:r w:rsidRPr="000E01AE">
        <w:rPr>
          <w:rFonts w:ascii="Arial" w:hAnsi="Arial" w:cs="Arial"/>
          <w:color w:val="000000" w:themeColor="text1"/>
        </w:rPr>
        <w:t xml:space="preserve">zerwał wszelkie powiązania z osobami lub podmiotami odpowiedzialnymi za nieprawidłowe postępowanie wykonawcy, </w:t>
      </w:r>
    </w:p>
    <w:p w14:paraId="3B6B53C3" w14:textId="77777777" w:rsidR="00E546A8" w:rsidRPr="000E01AE" w:rsidRDefault="00000000">
      <w:pPr>
        <w:numPr>
          <w:ilvl w:val="0"/>
          <w:numId w:val="43"/>
        </w:numPr>
        <w:tabs>
          <w:tab w:val="left" w:pos="709"/>
        </w:tabs>
        <w:suppressAutoHyphens w:val="0"/>
        <w:spacing w:line="360" w:lineRule="auto"/>
        <w:ind w:left="993" w:hanging="284"/>
        <w:rPr>
          <w:rFonts w:ascii="Arial" w:hAnsi="Arial" w:cs="Arial"/>
          <w:color w:val="000000" w:themeColor="text1"/>
        </w:rPr>
      </w:pPr>
      <w:r w:rsidRPr="000E01AE">
        <w:rPr>
          <w:rFonts w:ascii="Arial" w:hAnsi="Arial" w:cs="Arial"/>
          <w:color w:val="000000" w:themeColor="text1"/>
        </w:rPr>
        <w:t xml:space="preserve">zreorganizował personel, </w:t>
      </w:r>
    </w:p>
    <w:p w14:paraId="1F7938A2" w14:textId="77777777" w:rsidR="00E546A8" w:rsidRPr="000E01AE" w:rsidRDefault="00000000">
      <w:pPr>
        <w:numPr>
          <w:ilvl w:val="0"/>
          <w:numId w:val="43"/>
        </w:numPr>
        <w:tabs>
          <w:tab w:val="left" w:pos="709"/>
        </w:tabs>
        <w:suppressAutoHyphens w:val="0"/>
        <w:spacing w:line="360" w:lineRule="auto"/>
        <w:ind w:left="993" w:hanging="284"/>
        <w:rPr>
          <w:rFonts w:ascii="Arial" w:hAnsi="Arial" w:cs="Arial"/>
          <w:color w:val="000000" w:themeColor="text1"/>
        </w:rPr>
      </w:pPr>
      <w:r w:rsidRPr="000E01AE">
        <w:rPr>
          <w:rFonts w:ascii="Arial" w:hAnsi="Arial" w:cs="Arial"/>
          <w:color w:val="000000" w:themeColor="text1"/>
        </w:rPr>
        <w:t xml:space="preserve">wdrożył system sprawozdawczości i kontroli, </w:t>
      </w:r>
    </w:p>
    <w:p w14:paraId="087E5BB2" w14:textId="77777777" w:rsidR="00E546A8" w:rsidRPr="000E01AE" w:rsidRDefault="00000000">
      <w:pPr>
        <w:numPr>
          <w:ilvl w:val="0"/>
          <w:numId w:val="43"/>
        </w:numPr>
        <w:tabs>
          <w:tab w:val="left" w:pos="709"/>
        </w:tabs>
        <w:suppressAutoHyphens w:val="0"/>
        <w:spacing w:line="360" w:lineRule="auto"/>
        <w:ind w:left="993" w:hanging="284"/>
        <w:rPr>
          <w:rFonts w:ascii="Arial" w:hAnsi="Arial" w:cs="Arial"/>
          <w:color w:val="000000" w:themeColor="text1"/>
        </w:rPr>
      </w:pPr>
      <w:r w:rsidRPr="000E01AE">
        <w:rPr>
          <w:rFonts w:ascii="Arial" w:hAnsi="Arial" w:cs="Arial"/>
          <w:color w:val="000000" w:themeColor="text1"/>
        </w:rPr>
        <w:t xml:space="preserve">utworzył struktury audytu wewnętrznego do monitorowania przestrzegania przepisów, wewnętrznych regulacji lub standardów, </w:t>
      </w:r>
    </w:p>
    <w:p w14:paraId="72908205" w14:textId="77777777" w:rsidR="00E546A8" w:rsidRPr="000E01AE" w:rsidRDefault="00000000">
      <w:pPr>
        <w:numPr>
          <w:ilvl w:val="0"/>
          <w:numId w:val="43"/>
        </w:numPr>
        <w:tabs>
          <w:tab w:val="left" w:pos="709"/>
        </w:tabs>
        <w:suppressAutoHyphens w:val="0"/>
        <w:spacing w:line="360" w:lineRule="auto"/>
        <w:ind w:left="993" w:hanging="284"/>
        <w:rPr>
          <w:rFonts w:ascii="Arial" w:hAnsi="Arial" w:cs="Arial"/>
          <w:color w:val="000000" w:themeColor="text1"/>
        </w:rPr>
      </w:pPr>
      <w:r w:rsidRPr="000E01AE">
        <w:rPr>
          <w:rFonts w:ascii="Arial" w:hAnsi="Arial" w:cs="Arial"/>
          <w:color w:val="000000" w:themeColor="text1"/>
        </w:rPr>
        <w:t xml:space="preserve">wprowadził wewnętrzne regulacje dotyczące odpowiedzialności i odszkodowań za nieprzestrzeganie przepisów, wewnętrznych regulacji lub standardów. </w:t>
      </w:r>
    </w:p>
    <w:p w14:paraId="2CD8E929" w14:textId="77777777" w:rsidR="00E546A8" w:rsidRPr="000E01AE" w:rsidRDefault="00000000">
      <w:pPr>
        <w:numPr>
          <w:ilvl w:val="1"/>
          <w:numId w:val="49"/>
        </w:numPr>
        <w:tabs>
          <w:tab w:val="clear" w:pos="2126"/>
          <w:tab w:val="left" w:pos="426"/>
          <w:tab w:val="left" w:pos="2127"/>
        </w:tabs>
        <w:suppressAutoHyphens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lastRenderedPageBreak/>
        <w:t>Zamawiający ocenia, czy podjęte przez wykonawcę czynności, o których mowa w ust. 11 pkt. 11.5, są wystarczające do wykazania jego rzetelności, uwzględniając wagę i szczególne okoliczności czynu wykonawcy. Jeżeli podjęte przez wykonawcę czynności, o których mowa w ust. 11 pkt. 11.5, nie są wystarczające do wykazania jego rzetelności, zamawiający wyklucza wykonawcę.</w:t>
      </w:r>
    </w:p>
    <w:p w14:paraId="1875A0BD" w14:textId="77777777" w:rsidR="00E546A8" w:rsidRPr="000E01AE" w:rsidRDefault="00000000">
      <w:pPr>
        <w:numPr>
          <w:ilvl w:val="0"/>
          <w:numId w:val="49"/>
        </w:numPr>
        <w:tabs>
          <w:tab w:val="left" w:pos="426"/>
        </w:tabs>
        <w:suppressAutoHyphens w:val="0"/>
        <w:spacing w:before="240" w:after="240" w:line="360" w:lineRule="auto"/>
        <w:ind w:left="391" w:hanging="533"/>
        <w:rPr>
          <w:rFonts w:ascii="Arial" w:hAnsi="Arial" w:cs="Arial"/>
          <w:b/>
          <w:bCs/>
          <w:color w:val="000000" w:themeColor="text1"/>
          <w:sz w:val="28"/>
          <w:szCs w:val="28"/>
        </w:rPr>
      </w:pPr>
      <w:r w:rsidRPr="000E01AE">
        <w:rPr>
          <w:rFonts w:ascii="Arial" w:hAnsi="Arial" w:cs="Arial"/>
          <w:b/>
          <w:bCs/>
          <w:color w:val="000000" w:themeColor="text1"/>
          <w:sz w:val="28"/>
          <w:szCs w:val="28"/>
        </w:rPr>
        <w:t>Odstąpienie od składania podmiotowych środków dowodowych.</w:t>
      </w:r>
    </w:p>
    <w:p w14:paraId="73A43A24" w14:textId="5617DB95" w:rsidR="00E546A8" w:rsidRPr="008311B4" w:rsidRDefault="00000000">
      <w:pPr>
        <w:pStyle w:val="Akapitzlist"/>
        <w:numPr>
          <w:ilvl w:val="1"/>
          <w:numId w:val="49"/>
        </w:numPr>
        <w:shd w:val="clear" w:color="auto" w:fill="FFFFFF"/>
        <w:tabs>
          <w:tab w:val="left" w:pos="426"/>
        </w:tabs>
        <w:suppressAutoHyphens w:val="0"/>
        <w:autoSpaceDE w:val="0"/>
        <w:spacing w:line="360" w:lineRule="auto"/>
        <w:ind w:left="426" w:hanging="568"/>
        <w:rPr>
          <w:rFonts w:ascii="Arial" w:hAnsi="Arial" w:cs="Arial"/>
          <w:color w:val="000000" w:themeColor="text1"/>
        </w:rPr>
      </w:pPr>
      <w:r w:rsidRPr="008311B4">
        <w:rPr>
          <w:rFonts w:ascii="Arial" w:hAnsi="Arial" w:cs="Arial"/>
          <w:color w:val="000000" w:themeColor="text1"/>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Pr="008311B4">
        <w:rPr>
          <w:rFonts w:ascii="Arial" w:hAnsi="Arial" w:cs="Arial"/>
          <w:color w:val="000000" w:themeColor="text1"/>
        </w:rPr>
        <w:t>Pzp</w:t>
      </w:r>
      <w:proofErr w:type="spellEnd"/>
      <w:r w:rsidRPr="008311B4">
        <w:rPr>
          <w:rFonts w:ascii="Arial" w:hAnsi="Arial" w:cs="Arial"/>
          <w:color w:val="000000" w:themeColor="text1"/>
        </w:rPr>
        <w:t>, dane umożliwiające dostęp do tych środków.</w:t>
      </w:r>
    </w:p>
    <w:p w14:paraId="59A0D85E" w14:textId="77777777" w:rsidR="00E546A8" w:rsidRPr="008311B4" w:rsidRDefault="00000000">
      <w:pPr>
        <w:pStyle w:val="Akapitzlist"/>
        <w:numPr>
          <w:ilvl w:val="1"/>
          <w:numId w:val="49"/>
        </w:numPr>
        <w:shd w:val="clear" w:color="auto" w:fill="FFFFFF"/>
        <w:tabs>
          <w:tab w:val="left" w:pos="426"/>
        </w:tabs>
        <w:suppressAutoHyphens w:val="0"/>
        <w:autoSpaceDE w:val="0"/>
        <w:spacing w:before="120" w:after="120" w:line="360" w:lineRule="auto"/>
        <w:ind w:left="425" w:hanging="567"/>
        <w:rPr>
          <w:rFonts w:ascii="Arial" w:hAnsi="Arial" w:cs="Arial"/>
          <w:color w:val="000000" w:themeColor="text1"/>
        </w:rPr>
      </w:pPr>
      <w:r w:rsidRPr="008311B4">
        <w:rPr>
          <w:rFonts w:ascii="Arial" w:hAnsi="Arial" w:cs="Arial"/>
          <w:color w:val="000000" w:themeColor="text1"/>
        </w:rPr>
        <w:t>Wykonawca nie jest zobowiązany do złożenia podmiotowych środków dowodowych, które zamawiający posiada, jeżeli wykonawca wskaże te środki oraz potwierdzi ich prawidłowość i aktualność.</w:t>
      </w:r>
    </w:p>
    <w:p w14:paraId="0A996FA2" w14:textId="77777777" w:rsidR="00E546A8" w:rsidRPr="000E01AE" w:rsidRDefault="00000000">
      <w:pPr>
        <w:pStyle w:val="Nagwek7"/>
        <w:numPr>
          <w:ilvl w:val="0"/>
          <w:numId w:val="49"/>
        </w:numPr>
        <w:tabs>
          <w:tab w:val="left" w:pos="426"/>
        </w:tabs>
        <w:spacing w:after="240" w:line="360" w:lineRule="auto"/>
        <w:ind w:left="391" w:hanging="533"/>
        <w:jc w:val="left"/>
        <w:rPr>
          <w:rFonts w:ascii="Arial" w:hAnsi="Arial" w:cs="Arial"/>
          <w:color w:val="000000" w:themeColor="text1"/>
          <w:sz w:val="28"/>
          <w:szCs w:val="28"/>
        </w:rPr>
      </w:pPr>
      <w:r w:rsidRPr="000E01AE">
        <w:rPr>
          <w:rFonts w:ascii="Arial" w:hAnsi="Arial" w:cs="Arial"/>
          <w:bCs/>
          <w:color w:val="000000" w:themeColor="text1"/>
          <w:sz w:val="28"/>
          <w:szCs w:val="28"/>
        </w:rPr>
        <w:t>Informacje dotyczące składania pełnomocnictwa lub innego dokumentu potwierdzającego umocowanie do reprezentowania wykonawcy.</w:t>
      </w:r>
    </w:p>
    <w:p w14:paraId="3B5C5964" w14:textId="77777777" w:rsidR="00E546A8" w:rsidRPr="000E01AE" w:rsidRDefault="00000000">
      <w:pPr>
        <w:pStyle w:val="Akapitzlist"/>
        <w:numPr>
          <w:ilvl w:val="1"/>
          <w:numId w:val="49"/>
        </w:numPr>
        <w:tabs>
          <w:tab w:val="left" w:pos="426"/>
          <w:tab w:val="left" w:pos="1276"/>
        </w:tabs>
        <w:suppressAutoHyphens w:val="0"/>
        <w:autoSpaceDE w:val="0"/>
        <w:spacing w:line="360" w:lineRule="auto"/>
        <w:ind w:left="426" w:hanging="568"/>
        <w:rPr>
          <w:rFonts w:ascii="Arial" w:hAnsi="Arial" w:cs="Arial"/>
          <w:color w:val="000000" w:themeColor="text1"/>
        </w:rPr>
      </w:pPr>
      <w:r w:rsidRPr="000E01AE">
        <w:rPr>
          <w:rFonts w:ascii="Arial" w:hAnsi="Arial" w:cs="Arial"/>
          <w:color w:val="000000" w:themeColor="text1"/>
        </w:rPr>
        <w:t>W celu potwierdzenia, że osoba działająca w imieniu wykonawcy jest umocowana do jego reprezentowania, zamawiający może żądać od wykonawcy odpisu lub informacji z Krajowego Rejestru Sądowego, Centralnej Ewidencji i Informacji o Działalności Gospodarczej lub innego właściwego rejestru.</w:t>
      </w:r>
    </w:p>
    <w:p w14:paraId="60DE2C5D" w14:textId="77777777" w:rsidR="00E546A8" w:rsidRPr="000E01AE" w:rsidRDefault="00000000">
      <w:pPr>
        <w:pStyle w:val="Akapitzlist"/>
        <w:numPr>
          <w:ilvl w:val="1"/>
          <w:numId w:val="49"/>
        </w:numPr>
        <w:tabs>
          <w:tab w:val="left" w:pos="426"/>
          <w:tab w:val="left" w:pos="1276"/>
        </w:tabs>
        <w:suppressAutoHyphens w:val="0"/>
        <w:autoSpaceDE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Wykonawca nie jest zobowiązany do złożenia dokumentów, o których mowa w  </w:t>
      </w:r>
      <w:proofErr w:type="spellStart"/>
      <w:r w:rsidRPr="000E01AE">
        <w:rPr>
          <w:rFonts w:ascii="Arial" w:hAnsi="Arial" w:cs="Arial"/>
          <w:color w:val="000000" w:themeColor="text1"/>
        </w:rPr>
        <w:t>w</w:t>
      </w:r>
      <w:proofErr w:type="spellEnd"/>
      <w:r w:rsidRPr="000E01AE">
        <w:rPr>
          <w:rFonts w:ascii="Arial" w:hAnsi="Arial" w:cs="Arial"/>
          <w:color w:val="000000" w:themeColor="text1"/>
        </w:rPr>
        <w:t xml:space="preserve"> pkt 13.1 SWZ, jeżeli zamawiający może je uzyskać za pomocą bezpłatnych i ogólnodostępnych baz danych, o ile wykonawca wskazał dane umożliwiające dostęp do tych dokumentów. </w:t>
      </w:r>
    </w:p>
    <w:p w14:paraId="4658E039" w14:textId="77777777" w:rsidR="00E546A8" w:rsidRPr="000E01AE" w:rsidRDefault="00000000">
      <w:pPr>
        <w:pStyle w:val="Akapitzlist"/>
        <w:numPr>
          <w:ilvl w:val="1"/>
          <w:numId w:val="49"/>
        </w:numPr>
        <w:tabs>
          <w:tab w:val="left" w:pos="426"/>
          <w:tab w:val="left" w:pos="1276"/>
        </w:tabs>
        <w:suppressAutoHyphens w:val="0"/>
        <w:autoSpaceDE w:val="0"/>
        <w:spacing w:line="360" w:lineRule="auto"/>
        <w:ind w:left="426" w:hanging="568"/>
        <w:rPr>
          <w:rFonts w:ascii="Arial" w:hAnsi="Arial" w:cs="Arial"/>
          <w:color w:val="000000" w:themeColor="text1"/>
        </w:rPr>
      </w:pPr>
      <w:r w:rsidRPr="000E01AE">
        <w:rPr>
          <w:rFonts w:ascii="Arial" w:hAnsi="Arial" w:cs="Arial"/>
          <w:color w:val="000000" w:themeColor="text1"/>
        </w:rPr>
        <w:t xml:space="preserve">Jeżeli w imieniu wykonawcy działa osoba, której umocowanie do jego reprezentowania nie wynika z dokumentów, o których mowa </w:t>
      </w:r>
      <w:r w:rsidR="00995259" w:rsidRPr="000E01AE">
        <w:rPr>
          <w:rFonts w:ascii="Arial" w:hAnsi="Arial" w:cs="Arial"/>
          <w:color w:val="000000" w:themeColor="text1"/>
        </w:rPr>
        <w:t xml:space="preserve"> </w:t>
      </w:r>
      <w:r w:rsidRPr="000E01AE">
        <w:rPr>
          <w:rFonts w:ascii="Arial" w:hAnsi="Arial" w:cs="Arial"/>
          <w:color w:val="000000" w:themeColor="text1"/>
        </w:rPr>
        <w:t xml:space="preserve">w pkt 13.1 SWZ, zamawiający może żądać od wykonawcy pełnomocnictwa lub innego dokumentu </w:t>
      </w:r>
      <w:r w:rsidRPr="000E01AE">
        <w:rPr>
          <w:rFonts w:ascii="Arial" w:hAnsi="Arial" w:cs="Arial"/>
          <w:color w:val="000000" w:themeColor="text1"/>
        </w:rPr>
        <w:lastRenderedPageBreak/>
        <w:t xml:space="preserve">potwierdzającego umocowanie do reprezentowania wykonawcy. </w:t>
      </w:r>
    </w:p>
    <w:p w14:paraId="5A9ECEE3" w14:textId="77777777" w:rsidR="00E546A8" w:rsidRPr="000E01AE" w:rsidRDefault="00000000">
      <w:pPr>
        <w:pStyle w:val="Akapitzlist"/>
        <w:numPr>
          <w:ilvl w:val="1"/>
          <w:numId w:val="49"/>
        </w:numPr>
        <w:tabs>
          <w:tab w:val="left" w:pos="426"/>
          <w:tab w:val="left" w:pos="1276"/>
        </w:tabs>
        <w:suppressAutoHyphens w:val="0"/>
        <w:autoSpaceDE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Postanowienie pkt 13.3 SWZ stosuje się odpowiednio do osoby działającej w imieniu wykonawców wspólnie ubiegających się o udzielenie zamówienia publicznego. </w:t>
      </w:r>
    </w:p>
    <w:p w14:paraId="1973AEB0" w14:textId="77777777" w:rsidR="00E546A8" w:rsidRPr="000E01AE" w:rsidRDefault="00000000">
      <w:pPr>
        <w:pStyle w:val="Akapitzlist"/>
        <w:numPr>
          <w:ilvl w:val="1"/>
          <w:numId w:val="49"/>
        </w:numPr>
        <w:tabs>
          <w:tab w:val="left" w:pos="426"/>
          <w:tab w:val="left" w:pos="1276"/>
        </w:tabs>
        <w:suppressAutoHyphens w:val="0"/>
        <w:autoSpaceDE w:val="0"/>
        <w:spacing w:line="360" w:lineRule="auto"/>
        <w:ind w:left="426" w:hanging="568"/>
        <w:rPr>
          <w:rFonts w:ascii="Arial" w:hAnsi="Arial" w:cs="Arial"/>
          <w:color w:val="000000" w:themeColor="text1"/>
        </w:rPr>
      </w:pPr>
      <w:r w:rsidRPr="000E01AE">
        <w:rPr>
          <w:rFonts w:ascii="Arial" w:hAnsi="Arial" w:cs="Arial"/>
          <w:color w:val="000000" w:themeColor="text1"/>
        </w:rPr>
        <w:t xml:space="preserve">Postanowienia pkt 13.1-13.3 SWZ stosuje się odpowiednio do osoby działającej w imieniu podmiotu udostępniającego zasoby na zasadach określonych w art. 118 ustawy lub podwykonawcy niebędącego podmiotem udostępniającym zasoby na takich zasadach. </w:t>
      </w:r>
    </w:p>
    <w:p w14:paraId="06014FB6" w14:textId="77777777" w:rsidR="00E546A8" w:rsidRPr="000E01AE" w:rsidRDefault="00000000">
      <w:pPr>
        <w:pStyle w:val="Akapitzlist"/>
        <w:numPr>
          <w:ilvl w:val="1"/>
          <w:numId w:val="49"/>
        </w:numPr>
        <w:tabs>
          <w:tab w:val="left" w:pos="426"/>
          <w:tab w:val="left" w:pos="1276"/>
        </w:tabs>
        <w:suppressAutoHyphens w:val="0"/>
        <w:autoSpaceDE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W przypadku wskazania przez wykonawcę dostępności podmiotowych środków dowodowych lub dokumentów, o których mowa w pkt 13.1 SWZ, pod określonymi adresami internetowymi ogólnodostępnych i bezpłatnych baz danych, zamawiający może żądać od wykonawcy przedstawienia tłumaczenia na język polski pobranych samodzielnie przez zamawiającego podmiotowych środków dowodowych lub dokumentów.</w:t>
      </w:r>
    </w:p>
    <w:p w14:paraId="7B5BAE50" w14:textId="77777777" w:rsidR="00E546A8" w:rsidRPr="000E01AE" w:rsidRDefault="00000000">
      <w:pPr>
        <w:pStyle w:val="Nagwek7"/>
        <w:numPr>
          <w:ilvl w:val="0"/>
          <w:numId w:val="49"/>
        </w:numPr>
        <w:spacing w:after="240" w:line="360" w:lineRule="auto"/>
        <w:ind w:left="391" w:hanging="533"/>
        <w:jc w:val="left"/>
        <w:rPr>
          <w:rFonts w:ascii="Arial" w:hAnsi="Arial" w:cs="Arial"/>
          <w:color w:val="000000" w:themeColor="text1"/>
          <w:sz w:val="28"/>
          <w:szCs w:val="28"/>
        </w:rPr>
      </w:pPr>
      <w:r w:rsidRPr="000E01AE">
        <w:rPr>
          <w:rFonts w:ascii="Arial" w:hAnsi="Arial" w:cs="Arial"/>
          <w:bCs/>
          <w:color w:val="000000" w:themeColor="text1"/>
          <w:sz w:val="28"/>
          <w:szCs w:val="28"/>
        </w:rPr>
        <w:t>Informacja o środkach komunikacji elektronicznej, przy użyciu których zamawiający będzie komunikował się z wykonawcami, oraz informacje o wymaganiach technicznych i organizacyjnych sporządzania, wysyłania i odbierania korespondencji elektronicznej</w:t>
      </w:r>
    </w:p>
    <w:p w14:paraId="073B31EB" w14:textId="77777777" w:rsidR="00E546A8" w:rsidRPr="000E01AE" w:rsidRDefault="00000000">
      <w:pPr>
        <w:widowControl w:val="0"/>
        <w:numPr>
          <w:ilvl w:val="1"/>
          <w:numId w:val="49"/>
        </w:numPr>
        <w:tabs>
          <w:tab w:val="left" w:pos="426"/>
        </w:tabs>
        <w:spacing w:line="360" w:lineRule="auto"/>
        <w:ind w:left="425" w:hanging="567"/>
        <w:rPr>
          <w:rFonts w:ascii="Arial" w:hAnsi="Arial" w:cs="Arial"/>
          <w:color w:val="000000" w:themeColor="text1"/>
          <w:u w:val="single"/>
        </w:rPr>
      </w:pPr>
      <w:r w:rsidRPr="000E01AE">
        <w:rPr>
          <w:rFonts w:ascii="Arial" w:hAnsi="Arial" w:cs="Arial"/>
          <w:color w:val="000000" w:themeColor="text1"/>
          <w:lang w:eastAsia="ko-KR"/>
        </w:rPr>
        <w:t xml:space="preserve">W postępowaniu o udzielenie zamówienia publicznego komunikacja między Zamawiającym a wykonawcami odbywa się przy użyciu Platformy e-Zamówienia, która jest dostępna pod adresem </w:t>
      </w:r>
      <w:hyperlink r:id="rId13">
        <w:r w:rsidR="00E546A8" w:rsidRPr="000E01AE">
          <w:rPr>
            <w:rStyle w:val="Hipercze"/>
            <w:rFonts w:ascii="Arial" w:hAnsi="Arial" w:cs="Arial"/>
            <w:color w:val="000000" w:themeColor="text1"/>
            <w:lang w:eastAsia="ko-KR"/>
          </w:rPr>
          <w:t>https://ezamowienia.gov.pl</w:t>
        </w:r>
      </w:hyperlink>
      <w:r w:rsidRPr="000E01AE">
        <w:rPr>
          <w:rFonts w:ascii="Arial" w:hAnsi="Arial" w:cs="Arial"/>
          <w:color w:val="000000" w:themeColor="text1"/>
          <w:lang w:eastAsia="ko-KR"/>
        </w:rPr>
        <w:t xml:space="preserve"> .</w:t>
      </w:r>
    </w:p>
    <w:p w14:paraId="04F6CBC8"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u w:val="single"/>
        </w:rPr>
      </w:pPr>
      <w:r w:rsidRPr="000E01AE">
        <w:rPr>
          <w:rFonts w:ascii="Arial" w:hAnsi="Arial" w:cs="Arial"/>
          <w:color w:val="000000" w:themeColor="text1"/>
          <w:lang w:eastAsia="ko-KR"/>
        </w:rPr>
        <w:t xml:space="preserve">Korzystanie z Platformy e-Zamówienia jest bezpłatne. </w:t>
      </w:r>
    </w:p>
    <w:p w14:paraId="0AF46F1B"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b/>
          <w:color w:val="000000" w:themeColor="text1"/>
          <w:u w:val="single"/>
        </w:rPr>
      </w:pPr>
      <w:r w:rsidRPr="000E01AE">
        <w:rPr>
          <w:rFonts w:ascii="Arial" w:hAnsi="Arial" w:cs="Arial"/>
          <w:b/>
          <w:color w:val="000000" w:themeColor="text1"/>
          <w:u w:val="single"/>
        </w:rPr>
        <w:t xml:space="preserve">Zamawiający </w:t>
      </w:r>
      <w:r w:rsidRPr="000E01AE">
        <w:rPr>
          <w:rFonts w:ascii="Arial" w:hAnsi="Arial" w:cs="Arial"/>
          <w:b/>
          <w:color w:val="000000" w:themeColor="text1"/>
          <w:u w:val="single"/>
          <w:lang w:eastAsia="ko-KR"/>
        </w:rPr>
        <w:t xml:space="preserve">dopuszcza również komunikację za pomocą poczty elektronicznej na adres e-mail: </w:t>
      </w:r>
      <w:hyperlink r:id="rId14">
        <w:r w:rsidR="00E546A8" w:rsidRPr="000E01AE">
          <w:rPr>
            <w:rStyle w:val="Hipercze"/>
            <w:rFonts w:ascii="Arial" w:hAnsi="Arial" w:cs="Arial"/>
            <w:b/>
            <w:color w:val="000000" w:themeColor="text1"/>
            <w:lang w:eastAsia="ko-KR"/>
          </w:rPr>
          <w:t>przetargi@podegrodzie.pl</w:t>
        </w:r>
      </w:hyperlink>
      <w:r w:rsidRPr="000E01AE">
        <w:rPr>
          <w:rFonts w:ascii="Arial" w:hAnsi="Arial" w:cs="Arial"/>
          <w:b/>
          <w:color w:val="000000" w:themeColor="text1"/>
          <w:u w:val="single"/>
          <w:lang w:eastAsia="ko-KR"/>
        </w:rPr>
        <w:t xml:space="preserve"> (NIE DOTYCZY SKŁADANIA OFERT). </w:t>
      </w:r>
    </w:p>
    <w:p w14:paraId="5E57222B" w14:textId="77777777" w:rsidR="00E546A8" w:rsidRPr="000E01AE" w:rsidRDefault="00000000">
      <w:pPr>
        <w:widowControl w:val="0"/>
        <w:numPr>
          <w:ilvl w:val="1"/>
          <w:numId w:val="49"/>
        </w:numPr>
        <w:tabs>
          <w:tab w:val="left" w:pos="426"/>
        </w:tabs>
        <w:spacing w:line="360" w:lineRule="auto"/>
        <w:ind w:left="425" w:hanging="567"/>
        <w:rPr>
          <w:rFonts w:ascii="Arial" w:hAnsi="Arial" w:cs="Arial"/>
          <w:color w:val="000000" w:themeColor="text1"/>
          <w:u w:val="single"/>
        </w:rPr>
      </w:pPr>
      <w:r w:rsidRPr="000E01AE">
        <w:rPr>
          <w:rFonts w:ascii="Arial" w:hAnsi="Arial" w:cs="Arial"/>
          <w:color w:val="000000" w:themeColor="text1"/>
          <w:lang w:eastAsia="ko-KR"/>
        </w:rPr>
        <w:t xml:space="preserve">Wykonawca zamierzający wziąć udział w postępowaniu o udzielenie zamówienia publicznego musi posiadać konto podmiotu „Wykonawca” na Platformie e-Zamówienia. Szczegółowe informacje na temat zakładania kont podmiotów oraz </w:t>
      </w:r>
      <w:r w:rsidRPr="000E01AE">
        <w:rPr>
          <w:rFonts w:ascii="Arial" w:hAnsi="Arial" w:cs="Arial"/>
          <w:color w:val="000000" w:themeColor="text1"/>
          <w:lang w:eastAsia="ko-KR"/>
        </w:rPr>
        <w:lastRenderedPageBreak/>
        <w:t xml:space="preserve">zasady i warunki korzystania z Platformy e-Zamówienia określa </w:t>
      </w:r>
      <w:r w:rsidRPr="000E01AE">
        <w:rPr>
          <w:rFonts w:ascii="Arial" w:hAnsi="Arial" w:cs="Arial"/>
          <w:i/>
          <w:iCs/>
          <w:color w:val="000000" w:themeColor="text1"/>
          <w:lang w:eastAsia="ko-KR"/>
        </w:rPr>
        <w:t xml:space="preserve">Regulamin Platformy e-Zamówienia, </w:t>
      </w:r>
      <w:r w:rsidRPr="000E01AE">
        <w:rPr>
          <w:rFonts w:ascii="Arial" w:hAnsi="Arial" w:cs="Arial"/>
          <w:color w:val="000000" w:themeColor="text1"/>
          <w:lang w:eastAsia="ko-KR"/>
        </w:rPr>
        <w:t xml:space="preserve">dostępny na stronie internetowej </w:t>
      </w:r>
      <w:hyperlink r:id="rId15">
        <w:r w:rsidR="00E546A8" w:rsidRPr="000E01AE">
          <w:rPr>
            <w:rStyle w:val="Hipercze"/>
            <w:rFonts w:ascii="Arial" w:hAnsi="Arial" w:cs="Arial"/>
            <w:color w:val="000000" w:themeColor="text1"/>
            <w:lang w:eastAsia="ko-KR"/>
          </w:rPr>
          <w:t>https://ezamowienia.gov.pl</w:t>
        </w:r>
      </w:hyperlink>
      <w:r w:rsidRPr="000E01AE">
        <w:rPr>
          <w:rFonts w:ascii="Arial" w:hAnsi="Arial" w:cs="Arial"/>
          <w:color w:val="000000" w:themeColor="text1"/>
          <w:lang w:eastAsia="ko-KR"/>
        </w:rPr>
        <w:t xml:space="preserve"> oraz informacje zamieszczone w zakładce „Centrum Pomocy”. </w:t>
      </w:r>
    </w:p>
    <w:p w14:paraId="4FC6B0C6"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u w:val="single"/>
        </w:rPr>
      </w:pPr>
      <w:r w:rsidRPr="000E01AE">
        <w:rPr>
          <w:rFonts w:ascii="Arial" w:hAnsi="Arial" w:cs="Arial"/>
          <w:color w:val="000000" w:themeColor="text1"/>
          <w:lang w:eastAsia="ko-KR"/>
        </w:rPr>
        <w:t xml:space="preserve">Przeglądanie i pobieranie publicznej treści dokumentacji postępowania nie wymaga posiadania konta na Platformie e-Zamówienia ani logowania. </w:t>
      </w:r>
    </w:p>
    <w:p w14:paraId="14787E04" w14:textId="77777777" w:rsidR="00E546A8" w:rsidRPr="000E01AE" w:rsidRDefault="00000000">
      <w:pPr>
        <w:widowControl w:val="0"/>
        <w:numPr>
          <w:ilvl w:val="1"/>
          <w:numId w:val="49"/>
        </w:numPr>
        <w:tabs>
          <w:tab w:val="left" w:pos="426"/>
        </w:tabs>
        <w:spacing w:line="360" w:lineRule="auto"/>
        <w:ind w:left="425" w:hanging="567"/>
        <w:rPr>
          <w:rFonts w:ascii="Arial" w:hAnsi="Arial" w:cs="Arial"/>
          <w:color w:val="000000" w:themeColor="text1"/>
          <w:u w:val="single"/>
        </w:rPr>
      </w:pPr>
      <w:r w:rsidRPr="000E01AE">
        <w:rPr>
          <w:rFonts w:ascii="Arial" w:hAnsi="Arial" w:cs="Arial"/>
          <w:color w:val="000000" w:themeColor="text1"/>
          <w:lang w:eastAsia="ko-KR"/>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6D870A03"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u w:val="single"/>
        </w:rPr>
      </w:pPr>
      <w:r w:rsidRPr="000E01AE">
        <w:rPr>
          <w:rFonts w:ascii="Arial" w:hAnsi="Arial" w:cs="Arial"/>
          <w:color w:val="000000" w:themeColor="text1"/>
          <w:lang w:eastAsia="ko-KR"/>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7097F585" w14:textId="77777777" w:rsidR="00E546A8" w:rsidRPr="000E01AE" w:rsidRDefault="00000000">
      <w:pPr>
        <w:widowControl w:val="0"/>
        <w:numPr>
          <w:ilvl w:val="1"/>
          <w:numId w:val="49"/>
        </w:numPr>
        <w:tabs>
          <w:tab w:val="left" w:pos="426"/>
        </w:tabs>
        <w:spacing w:line="360" w:lineRule="auto"/>
        <w:ind w:left="425" w:hanging="567"/>
        <w:rPr>
          <w:rFonts w:ascii="Arial" w:hAnsi="Arial" w:cs="Arial"/>
          <w:color w:val="000000" w:themeColor="text1"/>
          <w:u w:val="single"/>
        </w:rPr>
      </w:pPr>
      <w:r w:rsidRPr="000E01AE">
        <w:rPr>
          <w:rFonts w:ascii="Arial" w:hAnsi="Arial" w:cs="Arial"/>
          <w:color w:val="000000" w:themeColor="text1"/>
          <w:lang w:eastAsia="ko-KR"/>
        </w:rPr>
        <w:t xml:space="preserve">W przypadku formatów, o których mowa w art. 66 ust. 1 ustawy </w:t>
      </w:r>
      <w:proofErr w:type="spellStart"/>
      <w:r w:rsidRPr="000E01AE">
        <w:rPr>
          <w:rFonts w:ascii="Arial" w:hAnsi="Arial" w:cs="Arial"/>
          <w:color w:val="000000" w:themeColor="text1"/>
          <w:lang w:eastAsia="ko-KR"/>
        </w:rPr>
        <w:t>Pzp</w:t>
      </w:r>
      <w:proofErr w:type="spellEnd"/>
      <w:r w:rsidRPr="000E01AE">
        <w:rPr>
          <w:rFonts w:ascii="Arial" w:hAnsi="Arial" w:cs="Arial"/>
          <w:color w:val="000000" w:themeColor="text1"/>
          <w:lang w:eastAsia="ko-KR"/>
        </w:rPr>
        <w:t xml:space="preserve">, ww. regulacje nie będą miały bezpośredniego zastosowania. </w:t>
      </w:r>
    </w:p>
    <w:p w14:paraId="10B2E6D5"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u w:val="single"/>
        </w:rPr>
      </w:pPr>
      <w:r w:rsidRPr="000E01AE">
        <w:rPr>
          <w:rFonts w:ascii="Arial" w:hAnsi="Arial" w:cs="Arial"/>
          <w:color w:val="000000" w:themeColor="text1"/>
          <w:lang w:eastAsia="ko-KR"/>
        </w:rPr>
        <w:t xml:space="preserve">Informacje, oświadczenia lub dokumenty, inne niż wymienione w § 2 ust. 1 rozporządzenia Prezesa Rady Ministrów w sprawie wymagań dla dokumentów elektronicznych, przekazywane w postępowaniu sporządza się w postaci elektronicznej: </w:t>
      </w:r>
    </w:p>
    <w:p w14:paraId="3A4E2211" w14:textId="77777777" w:rsidR="00E546A8" w:rsidRPr="000E01AE" w:rsidRDefault="00000000">
      <w:pPr>
        <w:widowControl w:val="0"/>
        <w:numPr>
          <w:ilvl w:val="1"/>
          <w:numId w:val="58"/>
        </w:numPr>
        <w:tabs>
          <w:tab w:val="left" w:pos="709"/>
        </w:tabs>
        <w:spacing w:line="360" w:lineRule="auto"/>
        <w:ind w:left="709" w:hanging="283"/>
        <w:rPr>
          <w:rFonts w:ascii="Arial" w:hAnsi="Arial" w:cs="Arial"/>
          <w:color w:val="000000" w:themeColor="text1"/>
          <w:u w:val="single"/>
        </w:rPr>
      </w:pPr>
      <w:r w:rsidRPr="000E01AE">
        <w:rPr>
          <w:rFonts w:ascii="Arial" w:hAnsi="Arial" w:cs="Arial"/>
          <w:color w:val="000000" w:themeColor="text1"/>
          <w:lang w:eastAsia="ko-KR"/>
        </w:rPr>
        <w:t xml:space="preserve">w formatach danych określonych w przepisach rozporządzenia Rady Ministrów w sprawie Krajowych Ram Interoperacyjności (i przekazuje się jako załącznik), lub </w:t>
      </w:r>
    </w:p>
    <w:p w14:paraId="627DB1DA" w14:textId="77777777" w:rsidR="00E546A8" w:rsidRPr="000E01AE" w:rsidRDefault="00000000">
      <w:pPr>
        <w:widowControl w:val="0"/>
        <w:numPr>
          <w:ilvl w:val="1"/>
          <w:numId w:val="58"/>
        </w:numPr>
        <w:tabs>
          <w:tab w:val="left" w:pos="709"/>
        </w:tabs>
        <w:spacing w:line="360" w:lineRule="auto"/>
        <w:ind w:left="709" w:hanging="283"/>
        <w:rPr>
          <w:rFonts w:ascii="Arial" w:hAnsi="Arial" w:cs="Arial"/>
          <w:color w:val="000000" w:themeColor="text1"/>
          <w:u w:val="single"/>
        </w:rPr>
      </w:pPr>
      <w:r w:rsidRPr="000E01AE">
        <w:rPr>
          <w:rFonts w:ascii="Arial" w:hAnsi="Arial" w:cs="Arial"/>
          <w:color w:val="000000" w:themeColor="text1"/>
          <w:lang w:eastAsia="ko-KR"/>
        </w:rPr>
        <w:t xml:space="preserve">jako tekst wpisany bezpośrednio do wiadomości przekazywanej przy użyciu środków komunikacji elektronicznej (np. w treści wiadomości e-mail lub w treści „Formularza do komunikacji”). </w:t>
      </w:r>
    </w:p>
    <w:p w14:paraId="0B1CE392" w14:textId="77777777" w:rsidR="00E546A8" w:rsidRPr="000E01AE" w:rsidRDefault="00000000">
      <w:pPr>
        <w:widowControl w:val="0"/>
        <w:numPr>
          <w:ilvl w:val="1"/>
          <w:numId w:val="49"/>
        </w:numPr>
        <w:tabs>
          <w:tab w:val="left" w:pos="426"/>
        </w:tabs>
        <w:spacing w:before="120" w:after="120" w:line="360" w:lineRule="auto"/>
        <w:ind w:left="425" w:hanging="709"/>
        <w:rPr>
          <w:rFonts w:ascii="Arial" w:hAnsi="Arial" w:cs="Arial"/>
          <w:color w:val="000000" w:themeColor="text1"/>
          <w:u w:val="single"/>
        </w:rPr>
      </w:pPr>
      <w:r w:rsidRPr="000E01AE">
        <w:rPr>
          <w:rFonts w:ascii="Arial" w:hAnsi="Arial" w:cs="Arial"/>
          <w:color w:val="000000" w:themeColor="text1"/>
          <w:lang w:eastAsia="ko-KR"/>
        </w:rPr>
        <w:t xml:space="preserve">Jeżeli dokumenty elektroniczne, przekazywane przy użyciu środków komunikacji elektronicznej, zawierają informacje stanowiące tajemnicę przedsiębiorstwa w </w:t>
      </w:r>
      <w:r w:rsidRPr="000E01AE">
        <w:rPr>
          <w:rFonts w:ascii="Arial" w:hAnsi="Arial" w:cs="Arial"/>
          <w:color w:val="000000" w:themeColor="text1"/>
          <w:lang w:eastAsia="ko-KR"/>
        </w:rPr>
        <w:lastRenderedPageBreak/>
        <w:t xml:space="preserve">rozumieniu przepisów ustawy z dnia 16 kwietnia 1993 r. o zwalczaniu nieuczciwej konkurencji (Dz. U. z </w:t>
      </w:r>
      <w:r w:rsidRPr="000E01AE">
        <w:rPr>
          <w:rFonts w:ascii="Arial" w:hAnsi="Arial" w:cs="Arial"/>
          <w:color w:val="000000" w:themeColor="text1"/>
        </w:rPr>
        <w:t>2026 r. poz. 85</w:t>
      </w:r>
      <w:r w:rsidRPr="000E01AE">
        <w:rPr>
          <w:rFonts w:ascii="Arial" w:hAnsi="Arial" w:cs="Arial"/>
          <w:color w:val="000000" w:themeColor="text1"/>
          <w:lang w:eastAsia="ko-KR"/>
        </w:rPr>
        <w:t xml:space="preserve">) wykonawca, w celu utrzymania w poufności tych informacji, przekazuje je w wydzielonym i odpowiednio oznaczonym pliku, wraz z jednoczesnym zaznaczeniem w nazwie pliku „Dokument stanowiący tajemnicę przedsiębiorstwa”. </w:t>
      </w:r>
    </w:p>
    <w:p w14:paraId="6E5316AD" w14:textId="77777777" w:rsidR="00E546A8" w:rsidRPr="000E01AE" w:rsidRDefault="00000000">
      <w:pPr>
        <w:widowControl w:val="0"/>
        <w:numPr>
          <w:ilvl w:val="1"/>
          <w:numId w:val="49"/>
        </w:numPr>
        <w:tabs>
          <w:tab w:val="left" w:pos="426"/>
        </w:tabs>
        <w:spacing w:line="360" w:lineRule="auto"/>
        <w:ind w:left="425" w:hanging="709"/>
        <w:rPr>
          <w:rFonts w:ascii="Arial" w:hAnsi="Arial" w:cs="Arial"/>
          <w:color w:val="000000" w:themeColor="text1"/>
          <w:u w:val="single"/>
        </w:rPr>
      </w:pPr>
      <w:r w:rsidRPr="000E01AE">
        <w:rPr>
          <w:rFonts w:ascii="Arial" w:hAnsi="Arial" w:cs="Arial"/>
          <w:color w:val="000000" w:themeColor="text1"/>
          <w:lang w:eastAsia="ko-KR"/>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0499E55C" w14:textId="77777777" w:rsidR="00E546A8" w:rsidRPr="000E01AE" w:rsidRDefault="00000000">
      <w:pPr>
        <w:widowControl w:val="0"/>
        <w:numPr>
          <w:ilvl w:val="1"/>
          <w:numId w:val="49"/>
        </w:numPr>
        <w:tabs>
          <w:tab w:val="left" w:pos="426"/>
        </w:tabs>
        <w:spacing w:before="120" w:after="120" w:line="360" w:lineRule="auto"/>
        <w:ind w:left="425" w:hanging="709"/>
        <w:rPr>
          <w:rFonts w:ascii="Arial" w:hAnsi="Arial" w:cs="Arial"/>
          <w:color w:val="000000" w:themeColor="text1"/>
          <w:u w:val="single"/>
        </w:rPr>
      </w:pPr>
      <w:r w:rsidRPr="000E01AE">
        <w:rPr>
          <w:rFonts w:ascii="Arial" w:hAnsi="Arial" w:cs="Arial"/>
          <w:color w:val="000000" w:themeColor="text1"/>
          <w:lang w:eastAsia="ko-KR"/>
        </w:rPr>
        <w:t xml:space="preserve">W przypadku załączników, które są zgodnie z ustawą </w:t>
      </w:r>
      <w:proofErr w:type="spellStart"/>
      <w:r w:rsidRPr="000E01AE">
        <w:rPr>
          <w:rFonts w:ascii="Arial" w:hAnsi="Arial" w:cs="Arial"/>
          <w:color w:val="000000" w:themeColor="text1"/>
          <w:lang w:eastAsia="ko-KR"/>
        </w:rPr>
        <w:t>Pzp</w:t>
      </w:r>
      <w:proofErr w:type="spellEnd"/>
      <w:r w:rsidRPr="000E01AE">
        <w:rPr>
          <w:rFonts w:ascii="Arial" w:hAnsi="Arial" w:cs="Arial"/>
          <w:color w:val="000000" w:themeColor="text1"/>
          <w:lang w:eastAsia="ko-KR"/>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1F00AD4D" w14:textId="77777777" w:rsidR="00E546A8" w:rsidRPr="000E01AE" w:rsidRDefault="00000000">
      <w:pPr>
        <w:widowControl w:val="0"/>
        <w:numPr>
          <w:ilvl w:val="1"/>
          <w:numId w:val="49"/>
        </w:numPr>
        <w:tabs>
          <w:tab w:val="left" w:pos="426"/>
        </w:tabs>
        <w:spacing w:line="360" w:lineRule="auto"/>
        <w:ind w:left="425" w:hanging="709"/>
        <w:rPr>
          <w:rFonts w:ascii="Arial" w:hAnsi="Arial" w:cs="Arial"/>
          <w:color w:val="000000" w:themeColor="text1"/>
          <w:u w:val="single"/>
        </w:rPr>
      </w:pPr>
      <w:r w:rsidRPr="000E01AE">
        <w:rPr>
          <w:rFonts w:ascii="Arial" w:hAnsi="Arial" w:cs="Arial"/>
          <w:color w:val="000000" w:themeColor="text1"/>
          <w:lang w:eastAsia="ko-KR"/>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78052342" w14:textId="77777777" w:rsidR="00E546A8" w:rsidRPr="000E01AE" w:rsidRDefault="00000000">
      <w:pPr>
        <w:widowControl w:val="0"/>
        <w:numPr>
          <w:ilvl w:val="1"/>
          <w:numId w:val="49"/>
        </w:numPr>
        <w:tabs>
          <w:tab w:val="left" w:pos="426"/>
        </w:tabs>
        <w:spacing w:before="120" w:after="120" w:line="360" w:lineRule="auto"/>
        <w:ind w:left="425" w:hanging="709"/>
        <w:rPr>
          <w:rFonts w:ascii="Arial" w:hAnsi="Arial" w:cs="Arial"/>
          <w:color w:val="000000" w:themeColor="text1"/>
          <w:u w:val="single"/>
        </w:rPr>
      </w:pPr>
      <w:r w:rsidRPr="000E01AE">
        <w:rPr>
          <w:rFonts w:ascii="Arial" w:hAnsi="Arial" w:cs="Arial"/>
          <w:color w:val="000000" w:themeColor="text1"/>
          <w:lang w:eastAsia="ko-KR"/>
        </w:rPr>
        <w:t xml:space="preserve">Wszystkie wysłane i odebrane w postępowaniu przez wykonawcę wiadomości widoczne są po zalogowaniu w podglądzie postępowania w zakładce „Komunikacja”. </w:t>
      </w:r>
    </w:p>
    <w:p w14:paraId="78269555" w14:textId="77777777" w:rsidR="00E546A8" w:rsidRPr="000E01AE" w:rsidRDefault="00000000">
      <w:pPr>
        <w:widowControl w:val="0"/>
        <w:numPr>
          <w:ilvl w:val="1"/>
          <w:numId w:val="49"/>
        </w:numPr>
        <w:tabs>
          <w:tab w:val="left" w:pos="426"/>
        </w:tabs>
        <w:spacing w:line="360" w:lineRule="auto"/>
        <w:ind w:left="425" w:hanging="709"/>
        <w:rPr>
          <w:rFonts w:ascii="Arial" w:hAnsi="Arial" w:cs="Arial"/>
          <w:color w:val="000000" w:themeColor="text1"/>
          <w:u w:val="single"/>
        </w:rPr>
      </w:pPr>
      <w:r w:rsidRPr="000E01AE">
        <w:rPr>
          <w:rFonts w:ascii="Arial" w:hAnsi="Arial" w:cs="Arial"/>
          <w:color w:val="000000" w:themeColor="text1"/>
          <w:lang w:eastAsia="ko-KR"/>
        </w:rPr>
        <w:t xml:space="preserve">Maksymalny rozmiar plików przesyłanych za pośrednictwem „Formularzy do </w:t>
      </w:r>
      <w:r w:rsidRPr="000E01AE">
        <w:rPr>
          <w:rFonts w:ascii="Arial" w:hAnsi="Arial" w:cs="Arial"/>
          <w:color w:val="000000" w:themeColor="text1"/>
          <w:lang w:eastAsia="ko-KR"/>
        </w:rPr>
        <w:lastRenderedPageBreak/>
        <w:t xml:space="preserve">komunikacji” wynosi 150 MB (wielkość ta dotyczy plików przesyłanych jako załączniki do jednego formularza). </w:t>
      </w:r>
    </w:p>
    <w:p w14:paraId="7B3BCF8B" w14:textId="77777777" w:rsidR="00E546A8" w:rsidRPr="000E01AE" w:rsidRDefault="00000000">
      <w:pPr>
        <w:widowControl w:val="0"/>
        <w:numPr>
          <w:ilvl w:val="1"/>
          <w:numId w:val="49"/>
        </w:numPr>
        <w:tabs>
          <w:tab w:val="left" w:pos="426"/>
        </w:tabs>
        <w:spacing w:before="120" w:after="120" w:line="360" w:lineRule="auto"/>
        <w:ind w:left="425" w:hanging="709"/>
        <w:rPr>
          <w:rFonts w:ascii="Arial" w:hAnsi="Arial" w:cs="Arial"/>
          <w:color w:val="000000" w:themeColor="text1"/>
          <w:u w:val="single"/>
        </w:rPr>
      </w:pPr>
      <w:r w:rsidRPr="000E01AE">
        <w:rPr>
          <w:rFonts w:ascii="Arial" w:hAnsi="Arial" w:cs="Arial"/>
          <w:color w:val="000000" w:themeColor="text1"/>
          <w:lang w:eastAsia="ko-KR"/>
        </w:rPr>
        <w:t xml:space="preserve">Minimalne wymagania techniczne dotyczące sprzętu używanego w celu korzystania z usług Platformy e-Zamówienia oraz informacje dotyczące specyfikacji połączenia określa </w:t>
      </w:r>
      <w:r w:rsidRPr="000E01AE">
        <w:rPr>
          <w:rFonts w:ascii="Arial" w:hAnsi="Arial" w:cs="Arial"/>
          <w:i/>
          <w:iCs/>
          <w:color w:val="000000" w:themeColor="text1"/>
          <w:lang w:eastAsia="ko-KR"/>
        </w:rPr>
        <w:t xml:space="preserve">Regulamin Platformy e-Zamówienia. </w:t>
      </w:r>
    </w:p>
    <w:p w14:paraId="4095F677" w14:textId="77777777" w:rsidR="00E546A8" w:rsidRPr="000E01AE" w:rsidRDefault="00000000">
      <w:pPr>
        <w:widowControl w:val="0"/>
        <w:numPr>
          <w:ilvl w:val="1"/>
          <w:numId w:val="49"/>
        </w:numPr>
        <w:tabs>
          <w:tab w:val="left" w:pos="426"/>
        </w:tabs>
        <w:spacing w:line="360" w:lineRule="auto"/>
        <w:ind w:left="425" w:hanging="709"/>
        <w:rPr>
          <w:rFonts w:ascii="Arial" w:hAnsi="Arial" w:cs="Arial"/>
          <w:color w:val="000000" w:themeColor="text1"/>
          <w:u w:val="single"/>
        </w:rPr>
      </w:pPr>
      <w:r w:rsidRPr="000E01AE">
        <w:rPr>
          <w:rFonts w:ascii="Arial" w:hAnsi="Arial" w:cs="Arial"/>
          <w:color w:val="000000" w:themeColor="text1"/>
          <w:u w:val="single"/>
          <w:lang w:eastAsia="ko-KR"/>
        </w:rPr>
        <w:t xml:space="preserve">W przypadku problemów technicznych i awarii związanych z funkcjonowaniem Platformy e-Zamówienia użytkownicy mogą skorzystać ze wsparcia technicznego dostępnego poprzez formularz udostępniony na stronie internetowej https://ezamowienia.gov.pl w zakładce „Zgłoś problem”. </w:t>
      </w:r>
    </w:p>
    <w:p w14:paraId="541D0D85" w14:textId="77777777" w:rsidR="00E546A8" w:rsidRPr="000E01AE" w:rsidRDefault="00000000">
      <w:pPr>
        <w:widowControl w:val="0"/>
        <w:numPr>
          <w:ilvl w:val="1"/>
          <w:numId w:val="49"/>
        </w:numPr>
        <w:tabs>
          <w:tab w:val="left" w:pos="426"/>
        </w:tabs>
        <w:spacing w:before="120" w:after="120" w:line="360" w:lineRule="auto"/>
        <w:ind w:left="425" w:hanging="709"/>
        <w:rPr>
          <w:rFonts w:ascii="Arial" w:hAnsi="Arial" w:cs="Arial"/>
          <w:color w:val="000000" w:themeColor="text1"/>
          <w:u w:val="single"/>
        </w:rPr>
      </w:pPr>
      <w:r w:rsidRPr="000E01AE">
        <w:rPr>
          <w:rFonts w:ascii="Arial" w:hAnsi="Arial" w:cs="Arial"/>
          <w:color w:val="000000" w:themeColor="text1"/>
        </w:rPr>
        <w:t xml:space="preserve">Dokumenty elektroniczne, składane są przez Wykonawcę za pośrednictwem „Formularza do komunikacji” jako załączniki. Zamawiający dopuszcza również możliwość składania dokumentów elektronicznych za pomocą poczty elektronicznej, na wskazany w pkt. 14.3 adres email.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 </w:t>
      </w:r>
      <w:bookmarkStart w:id="16" w:name="_Hlk160174043"/>
      <w:r w:rsidRPr="000E01AE">
        <w:rPr>
          <w:rFonts w:ascii="Arial" w:hAnsi="Arial" w:cs="Arial"/>
          <w:color w:val="000000" w:themeColor="text1"/>
        </w:rPr>
        <w:t>oraz (Dz. U. z 2023 poz. 1824)</w:t>
      </w:r>
      <w:bookmarkEnd w:id="16"/>
      <w:r w:rsidRPr="000E01AE">
        <w:rPr>
          <w:rFonts w:ascii="Arial" w:hAnsi="Arial" w:cs="Arial"/>
          <w:i/>
          <w:color w:val="000000" w:themeColor="text1"/>
        </w:rPr>
        <w:t>.</w:t>
      </w:r>
      <w:bookmarkStart w:id="17" w:name="_Hlk60530447"/>
    </w:p>
    <w:p w14:paraId="799C7C6F" w14:textId="77777777" w:rsidR="00E546A8" w:rsidRPr="000E01AE" w:rsidRDefault="00000000">
      <w:pPr>
        <w:numPr>
          <w:ilvl w:val="0"/>
          <w:numId w:val="49"/>
        </w:numPr>
        <w:tabs>
          <w:tab w:val="left" w:pos="426"/>
        </w:tabs>
        <w:suppressAutoHyphens w:val="0"/>
        <w:spacing w:before="240" w:after="240" w:line="360" w:lineRule="auto"/>
        <w:ind w:left="391" w:hanging="533"/>
        <w:rPr>
          <w:rStyle w:val="alb"/>
          <w:rFonts w:ascii="Arial" w:hAnsi="Arial" w:cs="Arial"/>
          <w:b/>
          <w:bCs/>
          <w:color w:val="000000" w:themeColor="text1"/>
          <w:sz w:val="28"/>
          <w:szCs w:val="28"/>
        </w:rPr>
      </w:pPr>
      <w:r w:rsidRPr="000E01AE">
        <w:rPr>
          <w:rFonts w:ascii="Arial" w:hAnsi="Arial" w:cs="Arial"/>
          <w:b/>
          <w:bCs/>
          <w:color w:val="000000" w:themeColor="text1"/>
          <w:sz w:val="28"/>
          <w:szCs w:val="28"/>
        </w:rPr>
        <w:t>Forma i postać składanych oświadczeń i dokumentów oraz oferty.</w:t>
      </w:r>
    </w:p>
    <w:p w14:paraId="035E955B" w14:textId="77777777" w:rsidR="00E546A8" w:rsidRPr="000E01AE" w:rsidRDefault="00000000">
      <w:pPr>
        <w:numPr>
          <w:ilvl w:val="1"/>
          <w:numId w:val="49"/>
        </w:numPr>
        <w:shd w:val="clear" w:color="auto" w:fill="FFFFFF"/>
        <w:tabs>
          <w:tab w:val="left" w:pos="426"/>
        </w:tabs>
        <w:suppressAutoHyphens w:val="0"/>
        <w:spacing w:line="360" w:lineRule="auto"/>
        <w:ind w:left="426" w:hanging="568"/>
        <w:rPr>
          <w:rFonts w:ascii="Arial" w:hAnsi="Arial" w:cs="Arial"/>
          <w:color w:val="000000" w:themeColor="text1"/>
        </w:rPr>
      </w:pPr>
      <w:r w:rsidRPr="000E01AE">
        <w:rPr>
          <w:rFonts w:ascii="Arial" w:hAnsi="Arial" w:cs="Arial"/>
          <w:color w:val="000000" w:themeColor="text1"/>
        </w:rPr>
        <w:t xml:space="preserve">Podmiotowe środki dowodowe oraz inne dokumenty lub oświadczenia, o których mowa w rozporządzeniu Ministra Rozwoju, Pracy i Technologii z dnia 23 grudnia 2020 r. w sprawie podmiotowych środków dowodowych oraz innych dokumentów lub oświadczeń, jakich może żądać zamawiający od wykonawcy (Dz. U. z 2020 r. poz. 2415, z </w:t>
      </w:r>
      <w:proofErr w:type="spellStart"/>
      <w:r w:rsidRPr="000E01AE">
        <w:rPr>
          <w:rFonts w:ascii="Arial" w:hAnsi="Arial" w:cs="Arial"/>
          <w:color w:val="000000" w:themeColor="text1"/>
        </w:rPr>
        <w:t>późn</w:t>
      </w:r>
      <w:proofErr w:type="spellEnd"/>
      <w:r w:rsidRPr="000E01AE">
        <w:rPr>
          <w:rFonts w:ascii="Arial" w:hAnsi="Arial" w:cs="Arial"/>
          <w:color w:val="000000" w:themeColor="text1"/>
        </w:rPr>
        <w:t xml:space="preserve">. zm.), składa się w formie elektronicznej, w postaci elektronicznej opatrzonej podpisem zaufanym lub podpisem osobistym, lub w formie dokumentowej, w zakresie i w sposób określony w przepisach rozporządzenia </w:t>
      </w:r>
      <w:r w:rsidRPr="000E01AE">
        <w:rPr>
          <w:rFonts w:ascii="Arial" w:hAnsi="Arial" w:cs="Arial"/>
          <w:color w:val="000000" w:themeColor="text1"/>
        </w:rPr>
        <w:lastRenderedPageBreak/>
        <w:t xml:space="preserve">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2020 poz. 2452) - dalej jako </w:t>
      </w:r>
      <w:r w:rsidRPr="000E01AE">
        <w:rPr>
          <w:rFonts w:ascii="Arial" w:hAnsi="Arial" w:cs="Arial"/>
          <w:b/>
          <w:bCs/>
          <w:color w:val="000000" w:themeColor="text1"/>
        </w:rPr>
        <w:t>„rozporządzenie</w:t>
      </w:r>
      <w:r w:rsidRPr="000E01AE">
        <w:rPr>
          <w:rFonts w:ascii="Arial" w:hAnsi="Arial" w:cs="Arial"/>
          <w:color w:val="000000" w:themeColor="text1"/>
        </w:rPr>
        <w:t>”.</w:t>
      </w:r>
      <w:bookmarkEnd w:id="17"/>
    </w:p>
    <w:p w14:paraId="5E946E3E" w14:textId="77777777" w:rsidR="00E546A8" w:rsidRPr="000E01AE" w:rsidRDefault="00000000">
      <w:pPr>
        <w:numPr>
          <w:ilvl w:val="1"/>
          <w:numId w:val="49"/>
        </w:numPr>
        <w:shd w:val="clear" w:color="auto" w:fill="FFFFFF"/>
        <w:tabs>
          <w:tab w:val="left" w:pos="426"/>
        </w:tabs>
        <w:suppressAutoHyphens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Oferty, oświadczenia, o których mowa w art. 125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podmiotowe środki dowodowe, w tym oświadczenie, o którym mowa w art. 117 ust. 4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oraz zobowiązanie podmiotu udostępniającego zasoby, o którym mowa w art. 118 ust. 3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zwane dalej </w:t>
      </w:r>
      <w:r w:rsidRPr="000E01AE">
        <w:rPr>
          <w:rFonts w:ascii="Arial" w:hAnsi="Arial" w:cs="Arial"/>
          <w:b/>
          <w:bCs/>
          <w:color w:val="000000" w:themeColor="text1"/>
        </w:rPr>
        <w:t>„zobowiązaniem podmiotu udostępniającego zasoby”</w:t>
      </w:r>
      <w:r w:rsidRPr="000E01AE">
        <w:rPr>
          <w:rFonts w:ascii="Arial" w:hAnsi="Arial" w:cs="Arial"/>
          <w:color w:val="000000" w:themeColor="text1"/>
        </w:rPr>
        <w:t xml:space="preserve">, przedmiotowe środki dowodowe, pełnomocnictwo, sporządza się w postaci elektronicznej, w formatach danych określonych w przepisach wydanych na podstawie art. 18 ustawy z dnia 17 lutego 2005 r. o informatyzacji działalności podmiotów realizujących zadania publiczne (Dz. U. z 2025 r. poz. 1703 z </w:t>
      </w:r>
      <w:proofErr w:type="spellStart"/>
      <w:r w:rsidRPr="000E01AE">
        <w:rPr>
          <w:rFonts w:ascii="Arial" w:hAnsi="Arial" w:cs="Arial"/>
          <w:color w:val="000000" w:themeColor="text1"/>
        </w:rPr>
        <w:t>późn</w:t>
      </w:r>
      <w:proofErr w:type="spellEnd"/>
      <w:r w:rsidRPr="000E01AE">
        <w:rPr>
          <w:rFonts w:ascii="Arial" w:hAnsi="Arial" w:cs="Arial"/>
          <w:color w:val="000000" w:themeColor="text1"/>
        </w:rPr>
        <w:t xml:space="preserve">. zm.), z zastrzeżeniem formatów, o których mowa w art. 66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z uwzględnieniem rodzaju przekazywanych danych </w:t>
      </w:r>
      <w:r w:rsidRPr="000E01AE">
        <w:rPr>
          <w:rFonts w:ascii="Arial" w:hAnsi="Arial" w:cs="Arial"/>
          <w:b/>
          <w:bCs/>
          <w:color w:val="000000" w:themeColor="text1"/>
        </w:rPr>
        <w:t>(§ 2 ust. 1 rozporządzenia).</w:t>
      </w:r>
    </w:p>
    <w:p w14:paraId="7F562479" w14:textId="77777777" w:rsidR="00E546A8" w:rsidRPr="000E01AE" w:rsidRDefault="00000000">
      <w:pPr>
        <w:numPr>
          <w:ilvl w:val="1"/>
          <w:numId w:val="49"/>
        </w:numPr>
        <w:shd w:val="clear" w:color="auto" w:fill="FFFFFF"/>
        <w:tabs>
          <w:tab w:val="left" w:pos="426"/>
        </w:tabs>
        <w:suppressAutoHyphens w:val="0"/>
        <w:spacing w:line="360" w:lineRule="auto"/>
        <w:ind w:left="426" w:hanging="568"/>
        <w:rPr>
          <w:rFonts w:ascii="Arial" w:hAnsi="Arial" w:cs="Arial"/>
          <w:color w:val="000000" w:themeColor="text1"/>
        </w:rPr>
      </w:pPr>
      <w:r w:rsidRPr="000E01AE">
        <w:rPr>
          <w:rFonts w:ascii="Arial" w:hAnsi="Arial" w:cs="Arial"/>
          <w:color w:val="000000" w:themeColor="text1"/>
        </w:rPr>
        <w:t xml:space="preserve">Informacje, oświadczenia lub dokumenty, inne niż określone w § 2 ust. 1 rozporządzenia,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 3 ust. 1 rozporządzenia </w:t>
      </w:r>
      <w:r w:rsidRPr="000E01AE">
        <w:rPr>
          <w:rFonts w:ascii="Arial" w:hAnsi="Arial" w:cs="Arial"/>
          <w:b/>
          <w:bCs/>
          <w:color w:val="000000" w:themeColor="text1"/>
        </w:rPr>
        <w:t>(§ 2 ust. 2 rozporządzenia).</w:t>
      </w:r>
    </w:p>
    <w:p w14:paraId="26C24200" w14:textId="77777777" w:rsidR="00E546A8" w:rsidRPr="000E01AE" w:rsidRDefault="00000000">
      <w:pPr>
        <w:numPr>
          <w:ilvl w:val="1"/>
          <w:numId w:val="49"/>
        </w:numPr>
        <w:shd w:val="clear" w:color="auto" w:fill="FFFFFF"/>
        <w:tabs>
          <w:tab w:val="left" w:pos="426"/>
        </w:tabs>
        <w:suppressAutoHyphens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W</w:t>
      </w:r>
      <w:r w:rsidRPr="000E01AE">
        <w:rPr>
          <w:rFonts w:ascii="Arial" w:hAnsi="Arial" w:cs="Arial"/>
          <w:b/>
          <w:bCs/>
          <w:color w:val="000000" w:themeColor="text1"/>
        </w:rPr>
        <w:t xml:space="preserve"> </w:t>
      </w:r>
      <w:r w:rsidRPr="000E01AE">
        <w:rPr>
          <w:rFonts w:ascii="Arial" w:hAnsi="Arial" w:cs="Arial"/>
          <w:color w:val="000000" w:themeColor="text1"/>
        </w:rPr>
        <w:t xml:space="preserve">przypadku gdy dokumenty elektroniczne w postępowaniu, przekazywane przy użyciu środków komunikacji elektronicznej, zawierają informacje stanowiące tajemnicę przedsiębiorstwa w rozumieniu przepisów ustawy z dnia 16 kwietnia 1993 r. o zwalczaniu nieuczciwej konkurencji (Dz. U. z 2026 r. poz. 85), wykonawca, w celu utrzymania w poufności tych informacji, przekazuje je w wydzielonym i odpowiednio oznaczonym pliku </w:t>
      </w:r>
      <w:r w:rsidRPr="000E01AE">
        <w:rPr>
          <w:rFonts w:ascii="Arial" w:hAnsi="Arial" w:cs="Arial"/>
          <w:b/>
          <w:bCs/>
          <w:color w:val="000000" w:themeColor="text1"/>
        </w:rPr>
        <w:t>(§ 4 ust. 1 rozporządzenia).</w:t>
      </w:r>
    </w:p>
    <w:p w14:paraId="056AC036" w14:textId="77777777" w:rsidR="00E546A8" w:rsidRPr="000E01AE" w:rsidRDefault="00000000">
      <w:pPr>
        <w:numPr>
          <w:ilvl w:val="1"/>
          <w:numId w:val="49"/>
        </w:numPr>
        <w:shd w:val="clear" w:color="auto" w:fill="FFFFFF"/>
        <w:tabs>
          <w:tab w:val="left" w:pos="426"/>
        </w:tabs>
        <w:suppressAutoHyphens w:val="0"/>
        <w:spacing w:line="360" w:lineRule="auto"/>
        <w:ind w:left="426" w:hanging="568"/>
        <w:rPr>
          <w:rFonts w:ascii="Arial" w:hAnsi="Arial" w:cs="Arial"/>
          <w:color w:val="000000" w:themeColor="text1"/>
        </w:rPr>
      </w:pPr>
      <w:r w:rsidRPr="000E01AE">
        <w:rPr>
          <w:rFonts w:ascii="Arial" w:hAnsi="Arial" w:cs="Arial"/>
          <w:color w:val="000000" w:themeColor="text1"/>
        </w:rPr>
        <w:t xml:space="preserve">Podmiotowe środki dowodowe, przedmiotowe środki dowodowe oraz inne dokumenty lub oświadczenia, sporządzone w języku obcym przekazuje się wraz z tłumaczeniem na język polski. Tłumaczenie nie jest wymagane, jeżeli zamawiający </w:t>
      </w:r>
      <w:r w:rsidRPr="000E01AE">
        <w:rPr>
          <w:rFonts w:ascii="Arial" w:hAnsi="Arial" w:cs="Arial"/>
          <w:color w:val="000000" w:themeColor="text1"/>
        </w:rPr>
        <w:lastRenderedPageBreak/>
        <w:t xml:space="preserve">wyraził zgodę, w przypadkach, o których mowa w art. 20 ust. 3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w:t>
      </w:r>
      <w:r w:rsidRPr="000E01AE">
        <w:rPr>
          <w:rFonts w:ascii="Arial" w:hAnsi="Arial" w:cs="Arial"/>
          <w:b/>
          <w:bCs/>
          <w:color w:val="000000" w:themeColor="text1"/>
        </w:rPr>
        <w:t>(§ 5 rozporządzenia).</w:t>
      </w:r>
    </w:p>
    <w:p w14:paraId="6B5C92A9" w14:textId="77777777" w:rsidR="00E546A8" w:rsidRPr="000E01AE" w:rsidRDefault="00000000">
      <w:pPr>
        <w:numPr>
          <w:ilvl w:val="1"/>
          <w:numId w:val="49"/>
        </w:numPr>
        <w:shd w:val="clear" w:color="auto" w:fill="FFFFFF"/>
        <w:tabs>
          <w:tab w:val="left" w:pos="426"/>
        </w:tabs>
        <w:suppressAutoHyphens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lub podwykonawcy niebędącego podmiotem udostępniającym zasoby na takich zasadach, zwane dalej </w:t>
      </w:r>
      <w:r w:rsidRPr="000E01AE">
        <w:rPr>
          <w:rFonts w:ascii="Arial" w:hAnsi="Arial" w:cs="Arial"/>
          <w:b/>
          <w:bCs/>
          <w:color w:val="000000" w:themeColor="text1"/>
        </w:rPr>
        <w:t>„dokumentami potwierdzającymi umocowanie do reprezentowania”</w:t>
      </w:r>
      <w:r w:rsidRPr="000E01AE">
        <w:rPr>
          <w:rFonts w:ascii="Arial" w:hAnsi="Arial" w:cs="Arial"/>
          <w:color w:val="000000" w:themeColor="text1"/>
        </w:rPr>
        <w:t xml:space="preserve">, zostały wystawione przez upoważnione podmioty inne niż wykonawca, wykonawca wspólnie ubiegający się o udzielenie zamówienia, podmiot udostępniający zasoby lub podwykonawca, zwane dalej </w:t>
      </w:r>
      <w:r w:rsidRPr="000E01AE">
        <w:rPr>
          <w:rFonts w:ascii="Arial" w:hAnsi="Arial" w:cs="Arial"/>
          <w:b/>
          <w:bCs/>
          <w:color w:val="000000" w:themeColor="text1"/>
        </w:rPr>
        <w:t>„upoważnionymi podmiotami”</w:t>
      </w:r>
      <w:r w:rsidRPr="000E01AE">
        <w:rPr>
          <w:rFonts w:ascii="Arial" w:hAnsi="Arial" w:cs="Arial"/>
          <w:color w:val="000000" w:themeColor="text1"/>
        </w:rPr>
        <w:t xml:space="preserve">, jako dokument elektroniczny, przekazuje się ten dokument </w:t>
      </w:r>
      <w:r w:rsidRPr="000E01AE">
        <w:rPr>
          <w:rFonts w:ascii="Arial" w:hAnsi="Arial" w:cs="Arial"/>
          <w:b/>
          <w:bCs/>
          <w:color w:val="000000" w:themeColor="text1"/>
        </w:rPr>
        <w:t>(§ 6 ust. 1 rozporządzenia).</w:t>
      </w:r>
      <w:r w:rsidRPr="000E01AE">
        <w:rPr>
          <w:rFonts w:ascii="Arial" w:hAnsi="Arial" w:cs="Arial"/>
          <w:color w:val="000000" w:themeColor="text1"/>
        </w:rPr>
        <w:t xml:space="preserve"> </w:t>
      </w:r>
    </w:p>
    <w:p w14:paraId="59733C54" w14:textId="77777777" w:rsidR="00E546A8" w:rsidRPr="000E01AE" w:rsidRDefault="00000000">
      <w:pPr>
        <w:numPr>
          <w:ilvl w:val="1"/>
          <w:numId w:val="49"/>
        </w:numPr>
        <w:shd w:val="clear" w:color="auto" w:fill="FFFFFF"/>
        <w:tabs>
          <w:tab w:val="left" w:pos="426"/>
        </w:tabs>
        <w:suppressAutoHyphens w:val="0"/>
        <w:spacing w:line="360" w:lineRule="auto"/>
        <w:ind w:left="426" w:hanging="568"/>
        <w:rPr>
          <w:rFonts w:ascii="Arial" w:hAnsi="Arial" w:cs="Arial"/>
          <w:color w:val="000000" w:themeColor="text1"/>
        </w:rPr>
      </w:pPr>
      <w:r w:rsidRPr="000E01AE">
        <w:rPr>
          <w:rFonts w:ascii="Arial" w:hAnsi="Arial" w:cs="Arial"/>
          <w:color w:val="000000" w:themeColor="text1"/>
        </w:rPr>
        <w:t xml:space="preserve">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a w przypadku postępowań o wartości mniejszej niż progi unijne, kwalifikowanym podpisem elektronicznym, podpisem zaufanym lub podpisem osobistym, poświadczające zgodność cyfrowego odwzorowania z dokumentem w postaci papierowej </w:t>
      </w:r>
      <w:r w:rsidRPr="000E01AE">
        <w:rPr>
          <w:rFonts w:ascii="Arial" w:hAnsi="Arial" w:cs="Arial"/>
          <w:b/>
          <w:bCs/>
          <w:color w:val="000000" w:themeColor="text1"/>
        </w:rPr>
        <w:t>(§ 6 ust. 2 rozporządzenia).</w:t>
      </w:r>
    </w:p>
    <w:p w14:paraId="34DE41C0" w14:textId="77777777" w:rsidR="00E546A8" w:rsidRPr="000E01AE" w:rsidRDefault="00000000">
      <w:pPr>
        <w:numPr>
          <w:ilvl w:val="1"/>
          <w:numId w:val="49"/>
        </w:numPr>
        <w:shd w:val="clear" w:color="auto" w:fill="FFFFFF"/>
        <w:tabs>
          <w:tab w:val="left" w:pos="426"/>
        </w:tabs>
        <w:suppressAutoHyphens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Zgodnie z § 6 ust. 3 rozporządzenia poświadczenia zgodności cyfrowego odwzorowania z dokumentem w postaci papierowej, o którym mowa w § 6 ust. 2 rozporządzenia, dokonuje w przypadku: </w:t>
      </w:r>
    </w:p>
    <w:p w14:paraId="4D8D376B" w14:textId="77777777" w:rsidR="00E546A8" w:rsidRPr="000E01AE" w:rsidRDefault="00000000">
      <w:pPr>
        <w:pStyle w:val="Akapitzlist"/>
        <w:numPr>
          <w:ilvl w:val="1"/>
          <w:numId w:val="38"/>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 xml:space="preserve">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3D93E774" w14:textId="77777777" w:rsidR="00E546A8" w:rsidRPr="000E01AE" w:rsidRDefault="00000000">
      <w:pPr>
        <w:pStyle w:val="Akapitzlist"/>
        <w:numPr>
          <w:ilvl w:val="1"/>
          <w:numId w:val="38"/>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 xml:space="preserve">przedmiotowych środków dowodowych - odpowiednio wykonawca lub </w:t>
      </w:r>
      <w:r w:rsidRPr="000E01AE">
        <w:rPr>
          <w:rFonts w:ascii="Arial" w:hAnsi="Arial" w:cs="Arial"/>
          <w:color w:val="000000" w:themeColor="text1"/>
        </w:rPr>
        <w:lastRenderedPageBreak/>
        <w:t xml:space="preserve">wykonawca wspólnie ubiegający się o udzielenie zamówienia; </w:t>
      </w:r>
    </w:p>
    <w:p w14:paraId="6E230FF9" w14:textId="77777777" w:rsidR="00E546A8" w:rsidRPr="000E01AE" w:rsidRDefault="00000000">
      <w:pPr>
        <w:pStyle w:val="Akapitzlist"/>
        <w:numPr>
          <w:ilvl w:val="1"/>
          <w:numId w:val="38"/>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 xml:space="preserve">innych dokumentów, w tym dokumentów, o których mowa w art. 94 ust. 2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 odpowiednio wykonawca lub wykonawca wspólnie ubiegający się o udzielenie zamówienia, w zakresie dokumentów, które każdego z nich dotyczą. </w:t>
      </w:r>
    </w:p>
    <w:p w14:paraId="5228C48F" w14:textId="77777777" w:rsidR="00E546A8" w:rsidRPr="000E01AE" w:rsidRDefault="00000000">
      <w:pPr>
        <w:numPr>
          <w:ilvl w:val="1"/>
          <w:numId w:val="49"/>
        </w:numPr>
        <w:tabs>
          <w:tab w:val="left" w:pos="426"/>
        </w:tabs>
        <w:suppressAutoHyphens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Poświadczenia zgodności cyfrowego odwzorowania z dokumentem w postaci papierowej, o którym mowa w § 6 ust. 2 rozporządzenia, może dokonać również notariusz </w:t>
      </w:r>
      <w:r w:rsidRPr="000E01AE">
        <w:rPr>
          <w:rFonts w:ascii="Arial" w:hAnsi="Arial" w:cs="Arial"/>
          <w:b/>
          <w:bCs/>
          <w:color w:val="000000" w:themeColor="text1"/>
        </w:rPr>
        <w:t>(§ 6 ust. 4 rozporządzenia).</w:t>
      </w:r>
    </w:p>
    <w:p w14:paraId="01097A98" w14:textId="77777777" w:rsidR="00E546A8" w:rsidRPr="000E01AE" w:rsidRDefault="00000000">
      <w:pPr>
        <w:numPr>
          <w:ilvl w:val="1"/>
          <w:numId w:val="49"/>
        </w:numPr>
        <w:tabs>
          <w:tab w:val="left" w:pos="426"/>
        </w:tabs>
        <w:suppressAutoHyphens w:val="0"/>
        <w:spacing w:line="360" w:lineRule="auto"/>
        <w:ind w:left="426" w:hanging="710"/>
        <w:rPr>
          <w:rFonts w:ascii="Arial" w:hAnsi="Arial" w:cs="Arial"/>
          <w:color w:val="000000" w:themeColor="text1"/>
        </w:rPr>
      </w:pPr>
      <w:r w:rsidRPr="000E01AE">
        <w:rPr>
          <w:rFonts w:ascii="Arial" w:hAnsi="Arial" w:cs="Arial"/>
          <w:color w:val="000000" w:themeColor="text1"/>
        </w:rPr>
        <w:t xml:space="preserve">Przez cyfrowe odwzorowanie, o którym mowa w rozporządzeniu, należy rozumieć dokument elektroniczny będący kopią elektroniczną treści zapisanej w postaci papierowej, umożliwiający zapoznanie się z tą treścią i jej zrozumienie, bez konieczności bezpośredniego dostępu do oryginału </w:t>
      </w:r>
      <w:r w:rsidRPr="000E01AE">
        <w:rPr>
          <w:rFonts w:ascii="Arial" w:hAnsi="Arial" w:cs="Arial"/>
          <w:b/>
          <w:bCs/>
          <w:color w:val="000000" w:themeColor="text1"/>
        </w:rPr>
        <w:t>(§ 6 ust. 5 rozporządzenia).</w:t>
      </w:r>
    </w:p>
    <w:p w14:paraId="63B0C81F" w14:textId="77777777" w:rsidR="00E546A8" w:rsidRPr="000E01AE" w:rsidRDefault="00000000">
      <w:pPr>
        <w:numPr>
          <w:ilvl w:val="1"/>
          <w:numId w:val="49"/>
        </w:numPr>
        <w:tabs>
          <w:tab w:val="left" w:pos="426"/>
        </w:tabs>
        <w:suppressAutoHyphens w:val="0"/>
        <w:spacing w:before="120" w:after="120" w:line="360" w:lineRule="auto"/>
        <w:ind w:left="425" w:hanging="709"/>
        <w:rPr>
          <w:rFonts w:ascii="Arial" w:hAnsi="Arial" w:cs="Arial"/>
          <w:color w:val="000000" w:themeColor="text1"/>
        </w:rPr>
      </w:pPr>
      <w:r w:rsidRPr="000E01AE">
        <w:rPr>
          <w:rFonts w:ascii="Arial" w:hAnsi="Arial" w:cs="Arial"/>
          <w:color w:val="000000" w:themeColor="text1"/>
        </w:rPr>
        <w:t xml:space="preserve">Podmiotowe środki dowodowe, w tym oświadczenie, o którym mowa w art. 117 ust. 4 ustawy, oraz zobowiązanie podmiotu udostępniającego zasoby, przedmiotowe środki dowodowe, niewystawione przez upoważnione podmioty, oraz pełnomocnictwo przekazuje się w postaci elektronicznej i opatruje się kwalifikowanym podpisem elektronicznym, a w przypadku postępowań o wartości mniejszej niż progi unijne, kwalifikowanym podpisem elektronicznym, podpisem zaufanym lub podpisem osobistym </w:t>
      </w:r>
      <w:r w:rsidRPr="000E01AE">
        <w:rPr>
          <w:rFonts w:ascii="Arial" w:hAnsi="Arial" w:cs="Arial"/>
          <w:b/>
          <w:bCs/>
          <w:color w:val="000000" w:themeColor="text1"/>
        </w:rPr>
        <w:t>(§ 7 ust. 1 rozporządzenia).</w:t>
      </w:r>
      <w:r w:rsidRPr="000E01AE">
        <w:rPr>
          <w:rFonts w:ascii="Arial" w:hAnsi="Arial" w:cs="Arial"/>
          <w:color w:val="000000" w:themeColor="text1"/>
        </w:rPr>
        <w:t xml:space="preserve"> </w:t>
      </w:r>
    </w:p>
    <w:p w14:paraId="0FFA423B" w14:textId="77777777" w:rsidR="00E546A8" w:rsidRPr="000E01AE" w:rsidRDefault="00000000">
      <w:pPr>
        <w:numPr>
          <w:ilvl w:val="1"/>
          <w:numId w:val="49"/>
        </w:numPr>
        <w:tabs>
          <w:tab w:val="left" w:pos="426"/>
        </w:tabs>
        <w:suppressAutoHyphens w:val="0"/>
        <w:spacing w:line="360" w:lineRule="auto"/>
        <w:ind w:left="426" w:hanging="710"/>
        <w:rPr>
          <w:rFonts w:ascii="Arial" w:hAnsi="Arial" w:cs="Arial"/>
          <w:color w:val="000000" w:themeColor="text1"/>
        </w:rPr>
      </w:pPr>
      <w:r w:rsidRPr="000E01AE">
        <w:rPr>
          <w:rFonts w:ascii="Arial" w:hAnsi="Arial" w:cs="Arial"/>
          <w:color w:val="000000" w:themeColor="text1"/>
        </w:rPr>
        <w:t xml:space="preserve">W przypadku gdy podmiotowe środki dowodowe, w tym oświadczenie, o którym mowa w art. 117 ust. 4 ustawy,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a w przypadku postępowań o wartości mniejszej niż progi unijne, kwalifikowanym podpisem elektronicznym, podpisem zaufanym lub podpisem osobistym, poświadczającym zgodność cyfrowego odwzorowania z dokumentem w postaci papierowej </w:t>
      </w:r>
      <w:r w:rsidRPr="000E01AE">
        <w:rPr>
          <w:rFonts w:ascii="Arial" w:hAnsi="Arial" w:cs="Arial"/>
          <w:b/>
          <w:bCs/>
          <w:color w:val="000000" w:themeColor="text1"/>
        </w:rPr>
        <w:t>(§ 7 ust. 2 rozporządzenia).</w:t>
      </w:r>
    </w:p>
    <w:p w14:paraId="0ECB7EC5" w14:textId="77777777" w:rsidR="00E546A8" w:rsidRPr="000E01AE" w:rsidRDefault="00000000">
      <w:pPr>
        <w:numPr>
          <w:ilvl w:val="1"/>
          <w:numId w:val="49"/>
        </w:numPr>
        <w:tabs>
          <w:tab w:val="left" w:pos="426"/>
        </w:tabs>
        <w:suppressAutoHyphens w:val="0"/>
        <w:spacing w:before="120" w:after="120" w:line="360" w:lineRule="auto"/>
        <w:ind w:left="425" w:hanging="709"/>
        <w:rPr>
          <w:rFonts w:ascii="Arial" w:hAnsi="Arial" w:cs="Arial"/>
          <w:color w:val="000000" w:themeColor="text1"/>
        </w:rPr>
      </w:pPr>
      <w:r w:rsidRPr="000E01AE">
        <w:rPr>
          <w:rFonts w:ascii="Arial" w:hAnsi="Arial" w:cs="Arial"/>
          <w:color w:val="000000" w:themeColor="text1"/>
        </w:rPr>
        <w:t xml:space="preserve">Zgodnie z § 7 ust. 3 rozporządzenia poświadczenia zgodności cyfrowego odwzorowania z dokumentem w postaci papierowej, o którym mowa w ust. 2, dokonuje w przypadku: </w:t>
      </w:r>
    </w:p>
    <w:p w14:paraId="2FCAFAEC" w14:textId="77777777" w:rsidR="00E546A8" w:rsidRPr="000E01AE" w:rsidRDefault="00000000">
      <w:pPr>
        <w:numPr>
          <w:ilvl w:val="1"/>
          <w:numId w:val="42"/>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lastRenderedPageBreak/>
        <w:t xml:space="preserve">podmiotowych środków dowodowych - odpowiednio wykonawca, wykonawca wspólnie ubiegający się o udzielenie zamówienia, podmiot udostępniający zasoby lub podwykonawca, w zakresie podmiotowych środków dowodowych, które każdego z nich dotyczą; </w:t>
      </w:r>
    </w:p>
    <w:p w14:paraId="190901C9" w14:textId="77777777" w:rsidR="00E546A8" w:rsidRPr="000E01AE" w:rsidRDefault="00000000">
      <w:pPr>
        <w:numPr>
          <w:ilvl w:val="1"/>
          <w:numId w:val="42"/>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 xml:space="preserve">przedmiotowego środka dowodowego, oświadczenia, o którym mowa w art. 117 ust. 4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lub zobowiązania podmiotu udostępniającego zasoby - odpowiednio wykonawca lub wykonawca wspólnie ubiegający się o udzielenie zamówienia; </w:t>
      </w:r>
    </w:p>
    <w:p w14:paraId="09962B87" w14:textId="77777777" w:rsidR="00E546A8" w:rsidRPr="000E01AE" w:rsidRDefault="00000000">
      <w:pPr>
        <w:numPr>
          <w:ilvl w:val="1"/>
          <w:numId w:val="42"/>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pełnomocnictwa - mocodawca.</w:t>
      </w:r>
    </w:p>
    <w:p w14:paraId="611093A9" w14:textId="77777777" w:rsidR="00E546A8" w:rsidRPr="000E01AE" w:rsidRDefault="00000000">
      <w:pPr>
        <w:numPr>
          <w:ilvl w:val="1"/>
          <w:numId w:val="49"/>
        </w:numPr>
        <w:tabs>
          <w:tab w:val="left" w:pos="426"/>
        </w:tabs>
        <w:suppressAutoHyphens w:val="0"/>
        <w:spacing w:before="120" w:after="120" w:line="360" w:lineRule="auto"/>
        <w:ind w:left="425" w:hanging="709"/>
        <w:rPr>
          <w:rFonts w:ascii="Arial" w:hAnsi="Arial" w:cs="Arial"/>
          <w:color w:val="000000" w:themeColor="text1"/>
        </w:rPr>
      </w:pPr>
      <w:r w:rsidRPr="000E01AE">
        <w:rPr>
          <w:rFonts w:ascii="Arial" w:hAnsi="Arial" w:cs="Arial"/>
          <w:color w:val="000000" w:themeColor="text1"/>
        </w:rPr>
        <w:t xml:space="preserve">Poświadczenia zgodności cyfrowego odwzorowania z dokumentem w postaci papierowej, o którym mowa w § 7 ust. 2 rozporządzenia, może dokonać również notariusz </w:t>
      </w:r>
      <w:r w:rsidRPr="000E01AE">
        <w:rPr>
          <w:rFonts w:ascii="Arial" w:hAnsi="Arial" w:cs="Arial"/>
          <w:b/>
          <w:bCs/>
          <w:color w:val="000000" w:themeColor="text1"/>
        </w:rPr>
        <w:t>(§ 7 ust. 4 rozporządzenia).</w:t>
      </w:r>
    </w:p>
    <w:p w14:paraId="53FDAE62" w14:textId="77777777" w:rsidR="00E546A8" w:rsidRPr="000E01AE" w:rsidRDefault="00000000">
      <w:pPr>
        <w:numPr>
          <w:ilvl w:val="1"/>
          <w:numId w:val="49"/>
        </w:numPr>
        <w:tabs>
          <w:tab w:val="left" w:pos="426"/>
        </w:tabs>
        <w:suppressAutoHyphens w:val="0"/>
        <w:spacing w:line="360" w:lineRule="auto"/>
        <w:ind w:left="426" w:hanging="710"/>
        <w:rPr>
          <w:rFonts w:ascii="Arial" w:hAnsi="Arial" w:cs="Arial"/>
          <w:color w:val="000000" w:themeColor="text1"/>
        </w:rPr>
      </w:pPr>
      <w:r w:rsidRPr="000E01AE">
        <w:rPr>
          <w:rFonts w:ascii="Arial" w:hAnsi="Arial" w:cs="Arial"/>
          <w:color w:val="000000" w:themeColor="text1"/>
        </w:rPr>
        <w:t>W</w:t>
      </w:r>
      <w:r w:rsidRPr="000E01AE">
        <w:rPr>
          <w:rFonts w:ascii="Arial" w:hAnsi="Arial" w:cs="Arial"/>
          <w:b/>
          <w:bCs/>
          <w:color w:val="000000" w:themeColor="text1"/>
        </w:rPr>
        <w:t xml:space="preserve"> </w:t>
      </w:r>
      <w:r w:rsidRPr="000E01AE">
        <w:rPr>
          <w:rFonts w:ascii="Arial" w:hAnsi="Arial" w:cs="Arial"/>
          <w:color w:val="000000" w:themeColor="text1"/>
        </w:rPr>
        <w:t xml:space="preserve">przypadku przekazywania w postępowaniu dokumentu elektronicznego w formacie poddającym dane kompresji, opatrzenie pliku zawierającego skompresowane dokumenty kwalifikowanym podpisem elektronicznym, a w przypadku postępowań o wartości mniejszej niż progi unijne, kwalifikowanym podpisem elektronicznym, podpisem zaufanym lub podpisem osobistym, jest równoznaczne z opatrzeniem wszystkich dokumentów zawartych w tym pliku odpowiednio kwalifikowanym podpisem elektronicznym, podpisem zaufanym lub podpisem osobistym </w:t>
      </w:r>
      <w:r w:rsidRPr="000E01AE">
        <w:rPr>
          <w:rFonts w:ascii="Arial" w:hAnsi="Arial" w:cs="Arial"/>
          <w:b/>
          <w:bCs/>
          <w:color w:val="000000" w:themeColor="text1"/>
        </w:rPr>
        <w:t>(§ 8 rozporządzenia).</w:t>
      </w:r>
      <w:r w:rsidRPr="000E01AE">
        <w:rPr>
          <w:rFonts w:ascii="Arial" w:hAnsi="Arial" w:cs="Arial"/>
          <w:color w:val="000000" w:themeColor="text1"/>
        </w:rPr>
        <w:t xml:space="preserve"> </w:t>
      </w:r>
    </w:p>
    <w:p w14:paraId="4617C655" w14:textId="77777777" w:rsidR="00E546A8" w:rsidRPr="000E01AE" w:rsidRDefault="00000000">
      <w:pPr>
        <w:numPr>
          <w:ilvl w:val="1"/>
          <w:numId w:val="49"/>
        </w:numPr>
        <w:tabs>
          <w:tab w:val="left" w:pos="426"/>
        </w:tabs>
        <w:suppressAutoHyphens w:val="0"/>
        <w:spacing w:before="120" w:after="120" w:line="360" w:lineRule="auto"/>
        <w:ind w:left="425" w:hanging="709"/>
        <w:rPr>
          <w:rFonts w:ascii="Arial" w:hAnsi="Arial" w:cs="Arial"/>
          <w:color w:val="000000" w:themeColor="text1"/>
        </w:rPr>
      </w:pPr>
      <w:r w:rsidRPr="000E01AE">
        <w:rPr>
          <w:rFonts w:ascii="Arial" w:hAnsi="Arial" w:cs="Arial"/>
          <w:color w:val="000000" w:themeColor="text1"/>
        </w:rPr>
        <w:t xml:space="preserve">W przypadku gdy podmiotowe środki dowodowe, przedmiotowe środki dowodowe lub inne dokumenty, dokumenty potwierdzające umocowanie do reprezentowania, zostały wystawione przez upoważnione podmioty jako dokument elektroniczny, przekazuje się uwierzytelniony wydruk wizualizacji treści tego dokumentu </w:t>
      </w:r>
      <w:r w:rsidRPr="000E01AE">
        <w:rPr>
          <w:rFonts w:ascii="Arial" w:hAnsi="Arial" w:cs="Arial"/>
          <w:b/>
          <w:bCs/>
          <w:color w:val="000000" w:themeColor="text1"/>
        </w:rPr>
        <w:t>(§ 9 ust. 5 rozporządzenia).</w:t>
      </w:r>
      <w:r w:rsidRPr="000E01AE">
        <w:rPr>
          <w:rFonts w:ascii="Arial" w:hAnsi="Arial" w:cs="Arial"/>
          <w:color w:val="000000" w:themeColor="text1"/>
        </w:rPr>
        <w:t xml:space="preserve"> </w:t>
      </w:r>
    </w:p>
    <w:p w14:paraId="192097D4" w14:textId="77777777" w:rsidR="00E546A8" w:rsidRPr="000E01AE" w:rsidRDefault="00000000">
      <w:pPr>
        <w:numPr>
          <w:ilvl w:val="1"/>
          <w:numId w:val="49"/>
        </w:numPr>
        <w:tabs>
          <w:tab w:val="left" w:pos="426"/>
        </w:tabs>
        <w:suppressAutoHyphens w:val="0"/>
        <w:spacing w:before="120" w:after="120" w:line="360" w:lineRule="auto"/>
        <w:ind w:left="425" w:hanging="709"/>
        <w:rPr>
          <w:rFonts w:ascii="Arial" w:hAnsi="Arial" w:cs="Arial"/>
          <w:color w:val="000000" w:themeColor="text1"/>
        </w:rPr>
      </w:pPr>
      <w:r w:rsidRPr="000E01AE">
        <w:rPr>
          <w:rFonts w:ascii="Arial" w:hAnsi="Arial" w:cs="Arial"/>
          <w:color w:val="000000" w:themeColor="text1"/>
        </w:rPr>
        <w:t xml:space="preserve">Uwierzytelniony wydruk, o którym mowa w § 9 ust. 5 rozporządzenia, zawiera w szczególności identyfikator dokumentu lub datę wydruku, a także własnoręczny podpis odpowiednio wykonawcy, wykonawcy wspólnie ubiegającego się o udzielenie zamówienia, podmiotu udostępniającego zasoby lub podwykonawcy, potwierdzający zgodność wydruku z treścią dokumentu elektronicznego </w:t>
      </w:r>
      <w:r w:rsidRPr="000E01AE">
        <w:rPr>
          <w:rFonts w:ascii="Arial" w:hAnsi="Arial" w:cs="Arial"/>
          <w:b/>
          <w:bCs/>
          <w:color w:val="000000" w:themeColor="text1"/>
        </w:rPr>
        <w:t xml:space="preserve">(§ 9 ust. 6 rozporządzenia). </w:t>
      </w:r>
    </w:p>
    <w:p w14:paraId="126D578A" w14:textId="77777777" w:rsidR="00E546A8" w:rsidRPr="000E01AE" w:rsidRDefault="00000000">
      <w:pPr>
        <w:numPr>
          <w:ilvl w:val="1"/>
          <w:numId w:val="49"/>
        </w:numPr>
        <w:tabs>
          <w:tab w:val="left" w:pos="426"/>
        </w:tabs>
        <w:suppressAutoHyphens w:val="0"/>
        <w:spacing w:line="360" w:lineRule="auto"/>
        <w:ind w:left="426" w:hanging="710"/>
        <w:rPr>
          <w:rFonts w:ascii="Arial" w:hAnsi="Arial" w:cs="Arial"/>
          <w:color w:val="000000" w:themeColor="text1"/>
        </w:rPr>
      </w:pPr>
      <w:r w:rsidRPr="000E01AE">
        <w:rPr>
          <w:rFonts w:ascii="Arial" w:hAnsi="Arial" w:cs="Arial"/>
          <w:color w:val="000000" w:themeColor="text1"/>
        </w:rPr>
        <w:lastRenderedPageBreak/>
        <w:t xml:space="preserve">Zamawiający może żądać przedstawienia oryginału lub notarialnie poświadczonej kopii, wyłącznie wtedy, gdy złożona kopia jest nieczytelna lub budzi wątpliwości co do jej prawdziwości </w:t>
      </w:r>
      <w:r w:rsidRPr="000E01AE">
        <w:rPr>
          <w:rFonts w:ascii="Arial" w:hAnsi="Arial" w:cs="Arial"/>
          <w:b/>
          <w:bCs/>
          <w:color w:val="000000" w:themeColor="text1"/>
        </w:rPr>
        <w:t>(§ 9 ust. 7 rozporządzenia).</w:t>
      </w:r>
    </w:p>
    <w:p w14:paraId="07C41377" w14:textId="77777777" w:rsidR="00E546A8" w:rsidRPr="000E01AE" w:rsidRDefault="00000000">
      <w:pPr>
        <w:numPr>
          <w:ilvl w:val="1"/>
          <w:numId w:val="49"/>
        </w:numPr>
        <w:tabs>
          <w:tab w:val="left" w:pos="426"/>
        </w:tabs>
        <w:suppressAutoHyphens w:val="0"/>
        <w:spacing w:before="120" w:after="120" w:line="360" w:lineRule="auto"/>
        <w:ind w:left="425" w:hanging="709"/>
        <w:rPr>
          <w:rFonts w:ascii="Arial" w:hAnsi="Arial" w:cs="Arial"/>
          <w:color w:val="000000" w:themeColor="text1"/>
        </w:rPr>
      </w:pPr>
      <w:r w:rsidRPr="000E01AE">
        <w:rPr>
          <w:rFonts w:ascii="Arial" w:hAnsi="Arial" w:cs="Arial"/>
          <w:color w:val="000000" w:themeColor="text1"/>
        </w:rPr>
        <w:t xml:space="preserve">Zgodnie z § 10 rozporządzenia dokumenty elektroniczne w postępowaniu musza spełniać łącznie następujące wymagania: </w:t>
      </w:r>
    </w:p>
    <w:p w14:paraId="082B76E7" w14:textId="77777777" w:rsidR="00E546A8" w:rsidRPr="000E01AE" w:rsidRDefault="00000000">
      <w:pPr>
        <w:numPr>
          <w:ilvl w:val="1"/>
          <w:numId w:val="39"/>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 xml:space="preserve">muszą być utrwalone w sposób umożliwiający ich wielokrotne odczytanie, zapisanie i powielenie, a także przekazanie przy użyciu środków komunikacji elektronicznej lub na informatycznym nośniku danych; </w:t>
      </w:r>
    </w:p>
    <w:p w14:paraId="067D3804" w14:textId="77777777" w:rsidR="00E546A8" w:rsidRPr="000E01AE" w:rsidRDefault="00000000">
      <w:pPr>
        <w:numPr>
          <w:ilvl w:val="1"/>
          <w:numId w:val="39"/>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 xml:space="preserve">muszą umożliwiać prezentację treści w postaci elektronicznej, w szczególności przez wyświetlenie tej treści na monitorze ekranowym; </w:t>
      </w:r>
    </w:p>
    <w:p w14:paraId="0CDA987F" w14:textId="77777777" w:rsidR="00E546A8" w:rsidRPr="000E01AE" w:rsidRDefault="00000000">
      <w:pPr>
        <w:numPr>
          <w:ilvl w:val="1"/>
          <w:numId w:val="39"/>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 xml:space="preserve">muszą umożliwiać prezentację treści w postaci papierowej, w szczególności za pomocą wydruku; </w:t>
      </w:r>
    </w:p>
    <w:p w14:paraId="3918E59A" w14:textId="77777777" w:rsidR="00E546A8" w:rsidRPr="000E01AE" w:rsidRDefault="00000000">
      <w:pPr>
        <w:numPr>
          <w:ilvl w:val="1"/>
          <w:numId w:val="39"/>
        </w:numPr>
        <w:tabs>
          <w:tab w:val="left" w:pos="709"/>
        </w:tabs>
        <w:suppressAutoHyphens w:val="0"/>
        <w:spacing w:line="360" w:lineRule="auto"/>
        <w:ind w:left="709" w:hanging="284"/>
        <w:rPr>
          <w:rFonts w:ascii="Arial" w:hAnsi="Arial" w:cs="Arial"/>
          <w:color w:val="000000" w:themeColor="text1"/>
        </w:rPr>
      </w:pPr>
      <w:r w:rsidRPr="000E01AE">
        <w:rPr>
          <w:rFonts w:ascii="Arial" w:hAnsi="Arial" w:cs="Arial"/>
          <w:color w:val="000000" w:themeColor="text1"/>
        </w:rPr>
        <w:t>muszą zawierać dane w układzie niepozostawiającym wątpliwości co do treści i kontekstu zapisanych informacji.</w:t>
      </w:r>
    </w:p>
    <w:p w14:paraId="0B2D17E5" w14:textId="77777777" w:rsidR="00E546A8" w:rsidRPr="000E01AE" w:rsidRDefault="00000000">
      <w:pPr>
        <w:pStyle w:val="Tekstpodstawowywcity"/>
        <w:widowControl w:val="0"/>
        <w:numPr>
          <w:ilvl w:val="0"/>
          <w:numId w:val="49"/>
        </w:numPr>
        <w:spacing w:before="240" w:after="240" w:line="360" w:lineRule="auto"/>
        <w:ind w:left="391" w:hanging="533"/>
        <w:jc w:val="left"/>
        <w:rPr>
          <w:rFonts w:ascii="Arial" w:hAnsi="Arial" w:cs="Arial"/>
          <w:color w:val="000000" w:themeColor="text1"/>
          <w:sz w:val="28"/>
          <w:szCs w:val="28"/>
        </w:rPr>
      </w:pPr>
      <w:r w:rsidRPr="000E01AE">
        <w:rPr>
          <w:rFonts w:ascii="Arial" w:hAnsi="Arial" w:cs="Arial"/>
          <w:b/>
          <w:bCs/>
          <w:color w:val="000000" w:themeColor="text1"/>
          <w:sz w:val="28"/>
          <w:szCs w:val="28"/>
        </w:rPr>
        <w:t>Wskazanie osób uprawnionych do komunikowania się z wykonawcami.</w:t>
      </w:r>
    </w:p>
    <w:p w14:paraId="5BFA6297" w14:textId="77777777" w:rsidR="00E546A8" w:rsidRPr="00114A15" w:rsidRDefault="00000000">
      <w:pPr>
        <w:pStyle w:val="Tekstpodstawowywcity"/>
        <w:widowControl w:val="0"/>
        <w:numPr>
          <w:ilvl w:val="1"/>
          <w:numId w:val="49"/>
        </w:numPr>
        <w:spacing w:line="360" w:lineRule="auto"/>
        <w:ind w:left="426" w:hanging="568"/>
        <w:jc w:val="left"/>
        <w:rPr>
          <w:rFonts w:ascii="Arial" w:hAnsi="Arial" w:cs="Arial"/>
          <w:color w:val="000000" w:themeColor="text1"/>
          <w:szCs w:val="24"/>
        </w:rPr>
      </w:pPr>
      <w:r w:rsidRPr="00114A15">
        <w:rPr>
          <w:rFonts w:ascii="Arial" w:hAnsi="Arial" w:cs="Arial"/>
          <w:color w:val="000000" w:themeColor="text1"/>
          <w:szCs w:val="24"/>
        </w:rPr>
        <w:t>Osobami uprawnionymi do porozumiewania się z wykonawcami są:</w:t>
      </w:r>
    </w:p>
    <w:p w14:paraId="7EBBE821" w14:textId="510F43ED" w:rsidR="00B64DF5" w:rsidRPr="00114A15" w:rsidRDefault="00B64DF5" w:rsidP="00B64DF5">
      <w:pPr>
        <w:numPr>
          <w:ilvl w:val="0"/>
          <w:numId w:val="21"/>
        </w:numPr>
        <w:tabs>
          <w:tab w:val="clear" w:pos="1211"/>
          <w:tab w:val="num" w:pos="709"/>
        </w:tabs>
        <w:suppressAutoHyphens w:val="0"/>
        <w:autoSpaceDE w:val="0"/>
        <w:spacing w:line="360" w:lineRule="auto"/>
        <w:ind w:left="709" w:hanging="283"/>
        <w:rPr>
          <w:rFonts w:ascii="Arial" w:hAnsi="Arial" w:cs="Arial"/>
          <w:color w:val="000000" w:themeColor="text1"/>
        </w:rPr>
      </w:pPr>
      <w:r w:rsidRPr="00114A15">
        <w:rPr>
          <w:rFonts w:ascii="Arial" w:hAnsi="Arial" w:cs="Arial"/>
          <w:color w:val="000000" w:themeColor="text1"/>
        </w:rPr>
        <w:t xml:space="preserve">Ewelina </w:t>
      </w:r>
      <w:proofErr w:type="spellStart"/>
      <w:r w:rsidRPr="00114A15">
        <w:rPr>
          <w:rFonts w:ascii="Arial" w:hAnsi="Arial" w:cs="Arial"/>
          <w:color w:val="000000" w:themeColor="text1"/>
        </w:rPr>
        <w:t>Skuza</w:t>
      </w:r>
      <w:proofErr w:type="spellEnd"/>
      <w:r w:rsidRPr="00114A15">
        <w:rPr>
          <w:rFonts w:ascii="Arial" w:hAnsi="Arial" w:cs="Arial"/>
          <w:color w:val="000000" w:themeColor="text1"/>
        </w:rPr>
        <w:t xml:space="preserve"> w sprawach merytorycznych: e-mail: </w:t>
      </w:r>
      <w:hyperlink r:id="rId16">
        <w:r w:rsidRPr="00114A15">
          <w:rPr>
            <w:rStyle w:val="Hipercze"/>
            <w:rFonts w:ascii="Arial" w:hAnsi="Arial" w:cs="Arial"/>
            <w:color w:val="000000" w:themeColor="text1"/>
          </w:rPr>
          <w:t>przetargi@podegrodzie.pl</w:t>
        </w:r>
      </w:hyperlink>
      <w:r w:rsidRPr="00114A15">
        <w:rPr>
          <w:rFonts w:ascii="Arial" w:hAnsi="Arial" w:cs="Arial"/>
          <w:color w:val="000000" w:themeColor="text1"/>
        </w:rPr>
        <w:t>;</w:t>
      </w:r>
    </w:p>
    <w:p w14:paraId="2FA50FC0" w14:textId="7ED64FAF" w:rsidR="00E546A8" w:rsidRPr="00114A15" w:rsidRDefault="006C04D5">
      <w:pPr>
        <w:numPr>
          <w:ilvl w:val="0"/>
          <w:numId w:val="21"/>
        </w:numPr>
        <w:tabs>
          <w:tab w:val="left" w:pos="709"/>
        </w:tabs>
        <w:suppressAutoHyphens w:val="0"/>
        <w:autoSpaceDE w:val="0"/>
        <w:spacing w:line="360" w:lineRule="auto"/>
        <w:ind w:left="709" w:hanging="283"/>
        <w:rPr>
          <w:rFonts w:ascii="Arial" w:hAnsi="Arial" w:cs="Arial"/>
          <w:color w:val="000000" w:themeColor="text1"/>
        </w:rPr>
      </w:pPr>
      <w:r w:rsidRPr="00114A15">
        <w:rPr>
          <w:rFonts w:ascii="Arial" w:hAnsi="Arial" w:cs="Arial"/>
          <w:color w:val="000000" w:themeColor="text1"/>
        </w:rPr>
        <w:t xml:space="preserve">Artur Niemiec </w:t>
      </w:r>
      <w:bookmarkStart w:id="18" w:name="_Hlk185245976"/>
      <w:r w:rsidRPr="00114A15">
        <w:rPr>
          <w:rFonts w:ascii="Arial" w:hAnsi="Arial" w:cs="Arial"/>
          <w:color w:val="000000" w:themeColor="text1"/>
        </w:rPr>
        <w:t xml:space="preserve">w sprawach merytorycznych: e-mail: </w:t>
      </w:r>
      <w:hyperlink r:id="rId17">
        <w:r w:rsidR="00E546A8" w:rsidRPr="00114A15">
          <w:rPr>
            <w:rStyle w:val="Hipercze"/>
            <w:rFonts w:ascii="Arial" w:hAnsi="Arial" w:cs="Arial"/>
            <w:color w:val="000000" w:themeColor="text1"/>
          </w:rPr>
          <w:t>przetargi@podegrodzie.pl</w:t>
        </w:r>
      </w:hyperlink>
      <w:r w:rsidRPr="00114A15">
        <w:rPr>
          <w:rFonts w:ascii="Arial" w:hAnsi="Arial" w:cs="Arial"/>
          <w:color w:val="000000" w:themeColor="text1"/>
        </w:rPr>
        <w:t>;</w:t>
      </w:r>
    </w:p>
    <w:bookmarkEnd w:id="18"/>
    <w:p w14:paraId="1B5FE9DA" w14:textId="77777777" w:rsidR="00E546A8" w:rsidRPr="00114A15" w:rsidRDefault="00000000">
      <w:pPr>
        <w:numPr>
          <w:ilvl w:val="0"/>
          <w:numId w:val="21"/>
        </w:numPr>
        <w:tabs>
          <w:tab w:val="left" w:pos="709"/>
        </w:tabs>
        <w:suppressAutoHyphens w:val="0"/>
        <w:autoSpaceDE w:val="0"/>
        <w:spacing w:line="360" w:lineRule="auto"/>
        <w:ind w:left="709" w:hanging="283"/>
        <w:rPr>
          <w:rFonts w:ascii="Arial" w:hAnsi="Arial" w:cs="Arial"/>
          <w:color w:val="000000" w:themeColor="text1"/>
        </w:rPr>
      </w:pPr>
      <w:r w:rsidRPr="00114A15">
        <w:rPr>
          <w:rFonts w:ascii="Arial" w:hAnsi="Arial" w:cs="Arial"/>
          <w:color w:val="000000" w:themeColor="text1"/>
        </w:rPr>
        <w:t xml:space="preserve">Agnieszka Połeć - w sprawach proceduralnych: e-mail: </w:t>
      </w:r>
      <w:hyperlink r:id="rId18">
        <w:r w:rsidR="00E546A8" w:rsidRPr="00114A15">
          <w:rPr>
            <w:rStyle w:val="Hipercze"/>
            <w:rFonts w:ascii="Arial" w:hAnsi="Arial" w:cs="Arial"/>
            <w:color w:val="000000" w:themeColor="text1"/>
          </w:rPr>
          <w:t>przetargi@podegrodzie.pl</w:t>
        </w:r>
      </w:hyperlink>
      <w:r w:rsidRPr="00114A15">
        <w:rPr>
          <w:rFonts w:ascii="Arial" w:hAnsi="Arial" w:cs="Arial"/>
          <w:color w:val="000000" w:themeColor="text1"/>
        </w:rPr>
        <w:t>.</w:t>
      </w:r>
    </w:p>
    <w:p w14:paraId="499B05B2" w14:textId="77777777" w:rsidR="00E546A8" w:rsidRPr="000E01AE" w:rsidRDefault="00000000">
      <w:pPr>
        <w:numPr>
          <w:ilvl w:val="1"/>
          <w:numId w:val="49"/>
        </w:numPr>
        <w:tabs>
          <w:tab w:val="left" w:pos="426"/>
        </w:tabs>
        <w:suppressAutoHyphens w:val="0"/>
        <w:autoSpaceDE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Zgodnie z art. 20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postępowanie o udzielenie zamówienia, z zastrzeżeniem wyjątków przewidzianych w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prowadzi się pisemnie. </w:t>
      </w:r>
    </w:p>
    <w:p w14:paraId="5B364BAA" w14:textId="77777777" w:rsidR="00E546A8" w:rsidRPr="000E01AE" w:rsidRDefault="00000000">
      <w:pPr>
        <w:numPr>
          <w:ilvl w:val="1"/>
          <w:numId w:val="49"/>
        </w:numPr>
        <w:tabs>
          <w:tab w:val="left" w:pos="426"/>
        </w:tabs>
        <w:suppressAutoHyphens w:val="0"/>
        <w:autoSpaceDE w:val="0"/>
        <w:spacing w:line="360" w:lineRule="auto"/>
        <w:ind w:left="426" w:hanging="568"/>
        <w:rPr>
          <w:rFonts w:ascii="Arial" w:hAnsi="Arial" w:cs="Arial"/>
          <w:color w:val="000000" w:themeColor="text1"/>
        </w:rPr>
      </w:pPr>
      <w:r w:rsidRPr="000E01AE">
        <w:rPr>
          <w:rFonts w:ascii="Arial" w:hAnsi="Arial" w:cs="Arial"/>
          <w:color w:val="000000" w:themeColor="text1"/>
        </w:rPr>
        <w:t xml:space="preserve">Komunikacja, w tym składanie ofert, wymiana informacji oraz przekazywanie dokumentów lub oświadczeń między zamawiającym a wykonawcą, z uwzględnieniem wyjątków określonych w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odbywa się przy użyciu środków komunikacji elektronicznej. </w:t>
      </w:r>
    </w:p>
    <w:p w14:paraId="4D0195F8" w14:textId="77777777" w:rsidR="00E546A8" w:rsidRPr="000E01AE" w:rsidRDefault="00000000">
      <w:pPr>
        <w:numPr>
          <w:ilvl w:val="1"/>
          <w:numId w:val="49"/>
        </w:numPr>
        <w:tabs>
          <w:tab w:val="left" w:pos="426"/>
        </w:tabs>
        <w:suppressAutoHyphens w:val="0"/>
        <w:autoSpaceDE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lastRenderedPageBreak/>
        <w:t>Komunikacja ustna dopuszczalna jest w odniesieniu do informacji, które nie są istotne, w szczególności nie dotyczą ogłoszenia o zamówieniu lub SWZ, a także ofert.</w:t>
      </w:r>
    </w:p>
    <w:p w14:paraId="50E3236F" w14:textId="77777777" w:rsidR="00E546A8" w:rsidRPr="000E01AE" w:rsidRDefault="00000000">
      <w:pPr>
        <w:pStyle w:val="Tekstpodstawowywcity"/>
        <w:widowControl w:val="0"/>
        <w:numPr>
          <w:ilvl w:val="0"/>
          <w:numId w:val="49"/>
        </w:numPr>
        <w:spacing w:before="240" w:after="240" w:line="360" w:lineRule="auto"/>
        <w:ind w:left="391" w:hanging="533"/>
        <w:jc w:val="left"/>
        <w:rPr>
          <w:rFonts w:ascii="Arial" w:hAnsi="Arial" w:cs="Arial"/>
          <w:color w:val="000000" w:themeColor="text1"/>
          <w:sz w:val="28"/>
          <w:szCs w:val="28"/>
        </w:rPr>
      </w:pPr>
      <w:r w:rsidRPr="000E01AE">
        <w:rPr>
          <w:rFonts w:ascii="Arial" w:hAnsi="Arial" w:cs="Arial"/>
          <w:b/>
          <w:color w:val="000000" w:themeColor="text1"/>
          <w:sz w:val="28"/>
          <w:szCs w:val="28"/>
        </w:rPr>
        <w:t>Wadium</w:t>
      </w:r>
      <w:bookmarkStart w:id="19" w:name="HIT19"/>
      <w:bookmarkEnd w:id="19"/>
    </w:p>
    <w:p w14:paraId="34D33915" w14:textId="77777777" w:rsidR="00E546A8" w:rsidRPr="008F4D98" w:rsidRDefault="00000000">
      <w:pPr>
        <w:numPr>
          <w:ilvl w:val="1"/>
          <w:numId w:val="49"/>
        </w:numPr>
        <w:tabs>
          <w:tab w:val="left" w:pos="426"/>
        </w:tabs>
        <w:suppressAutoHyphens w:val="0"/>
        <w:autoSpaceDE w:val="0"/>
        <w:spacing w:line="360" w:lineRule="auto"/>
        <w:ind w:left="425" w:hanging="567"/>
        <w:rPr>
          <w:rFonts w:asciiTheme="minorHAnsi" w:hAnsiTheme="minorHAnsi" w:cstheme="minorHAnsi"/>
          <w:color w:val="000000" w:themeColor="text1"/>
        </w:rPr>
      </w:pPr>
      <w:r w:rsidRPr="008F4D98">
        <w:rPr>
          <w:rFonts w:asciiTheme="minorHAnsi" w:hAnsiTheme="minorHAnsi" w:cstheme="minorHAnsi"/>
          <w:color w:val="000000" w:themeColor="text1"/>
        </w:rPr>
        <w:t xml:space="preserve">Zamawiający żąda wniesienia wadium w kwocie: </w:t>
      </w:r>
    </w:p>
    <w:p w14:paraId="2641B9B7" w14:textId="35EFAA2D" w:rsidR="00E546A8" w:rsidRPr="008F4D98" w:rsidRDefault="00AF682F">
      <w:pPr>
        <w:numPr>
          <w:ilvl w:val="2"/>
          <w:numId w:val="49"/>
        </w:numPr>
        <w:tabs>
          <w:tab w:val="clear" w:pos="708"/>
          <w:tab w:val="left" w:pos="426"/>
        </w:tabs>
        <w:suppressAutoHyphens w:val="0"/>
        <w:autoSpaceDE w:val="0"/>
        <w:spacing w:line="360" w:lineRule="auto"/>
        <w:ind w:hanging="294"/>
        <w:rPr>
          <w:rFonts w:asciiTheme="minorHAnsi" w:hAnsiTheme="minorHAnsi" w:cstheme="minorHAnsi"/>
          <w:color w:val="000000" w:themeColor="text1"/>
        </w:rPr>
      </w:pPr>
      <w:r w:rsidRPr="008F4D98">
        <w:rPr>
          <w:rFonts w:asciiTheme="minorHAnsi" w:hAnsiTheme="minorHAnsi" w:cstheme="minorHAnsi"/>
          <w:b/>
          <w:bCs/>
          <w:color w:val="000000" w:themeColor="text1"/>
        </w:rPr>
        <w:t>15.000,00 zł</w:t>
      </w:r>
      <w:r w:rsidRPr="008F4D98">
        <w:rPr>
          <w:rFonts w:asciiTheme="minorHAnsi" w:hAnsiTheme="minorHAnsi" w:cstheme="minorHAnsi"/>
          <w:b/>
          <w:color w:val="000000" w:themeColor="text1"/>
        </w:rPr>
        <w:t>.</w:t>
      </w:r>
    </w:p>
    <w:p w14:paraId="427E6837" w14:textId="77777777" w:rsidR="00E546A8" w:rsidRPr="008F4D98" w:rsidRDefault="00000000">
      <w:pPr>
        <w:numPr>
          <w:ilvl w:val="1"/>
          <w:numId w:val="49"/>
        </w:numPr>
        <w:tabs>
          <w:tab w:val="left" w:pos="426"/>
        </w:tabs>
        <w:suppressAutoHyphens w:val="0"/>
        <w:spacing w:line="360" w:lineRule="auto"/>
        <w:ind w:left="426" w:hanging="568"/>
        <w:rPr>
          <w:rFonts w:asciiTheme="minorHAnsi" w:hAnsiTheme="minorHAnsi" w:cstheme="minorHAnsi"/>
          <w:color w:val="000000" w:themeColor="text1"/>
        </w:rPr>
      </w:pPr>
      <w:r w:rsidRPr="008F4D98">
        <w:rPr>
          <w:rFonts w:asciiTheme="minorHAnsi" w:hAnsiTheme="minorHAnsi" w:cstheme="minorHAnsi"/>
          <w:color w:val="000000" w:themeColor="text1"/>
        </w:rPr>
        <w:t xml:space="preserve">Zgodnie z art. 97 ust. 7 pkt 1-4 </w:t>
      </w:r>
      <w:proofErr w:type="spellStart"/>
      <w:r w:rsidRPr="008F4D98">
        <w:rPr>
          <w:rFonts w:asciiTheme="minorHAnsi" w:hAnsiTheme="minorHAnsi" w:cstheme="minorHAnsi"/>
          <w:color w:val="000000" w:themeColor="text1"/>
        </w:rPr>
        <w:t>Pzp</w:t>
      </w:r>
      <w:proofErr w:type="spellEnd"/>
      <w:r w:rsidRPr="008F4D98">
        <w:rPr>
          <w:rFonts w:asciiTheme="minorHAnsi" w:hAnsiTheme="minorHAnsi" w:cstheme="minorHAnsi"/>
          <w:color w:val="000000" w:themeColor="text1"/>
        </w:rPr>
        <w:t xml:space="preserve"> wadium może być wnoszone według wyboru wykonawcy w jednej lub kilku następujących formach:</w:t>
      </w:r>
    </w:p>
    <w:p w14:paraId="0670CB71" w14:textId="77777777" w:rsidR="00E546A8" w:rsidRPr="008F4D98" w:rsidRDefault="00000000">
      <w:pPr>
        <w:numPr>
          <w:ilvl w:val="1"/>
          <w:numId w:val="11"/>
        </w:numPr>
        <w:tabs>
          <w:tab w:val="left" w:pos="709"/>
        </w:tabs>
        <w:suppressAutoHyphens w:val="0"/>
        <w:spacing w:line="360" w:lineRule="auto"/>
        <w:ind w:left="709" w:hanging="283"/>
        <w:rPr>
          <w:rFonts w:asciiTheme="minorHAnsi" w:hAnsiTheme="minorHAnsi" w:cstheme="minorHAnsi"/>
          <w:color w:val="000000" w:themeColor="text1"/>
        </w:rPr>
      </w:pPr>
      <w:r w:rsidRPr="008F4D98">
        <w:rPr>
          <w:rFonts w:asciiTheme="minorHAnsi" w:hAnsiTheme="minorHAnsi" w:cstheme="minorHAnsi"/>
          <w:color w:val="000000" w:themeColor="text1"/>
        </w:rPr>
        <w:t>pieniądzu;</w:t>
      </w:r>
    </w:p>
    <w:p w14:paraId="30397024" w14:textId="77777777" w:rsidR="00E546A8" w:rsidRPr="000E01AE" w:rsidRDefault="00000000">
      <w:pPr>
        <w:numPr>
          <w:ilvl w:val="1"/>
          <w:numId w:val="11"/>
        </w:numPr>
        <w:tabs>
          <w:tab w:val="left" w:pos="709"/>
        </w:tabs>
        <w:suppressAutoHyphens w:val="0"/>
        <w:spacing w:line="360" w:lineRule="auto"/>
        <w:ind w:left="709" w:hanging="283"/>
        <w:rPr>
          <w:rFonts w:asciiTheme="minorHAnsi" w:hAnsiTheme="minorHAnsi" w:cstheme="minorHAnsi"/>
          <w:color w:val="000000" w:themeColor="text1"/>
        </w:rPr>
      </w:pPr>
      <w:r w:rsidRPr="000E01AE">
        <w:rPr>
          <w:rFonts w:asciiTheme="minorHAnsi" w:hAnsiTheme="minorHAnsi" w:cstheme="minorHAnsi"/>
          <w:color w:val="000000" w:themeColor="text1"/>
        </w:rPr>
        <w:t>gwarancjach bankowych;</w:t>
      </w:r>
    </w:p>
    <w:p w14:paraId="268FD080" w14:textId="77777777" w:rsidR="00E546A8" w:rsidRPr="000E01AE" w:rsidRDefault="00000000">
      <w:pPr>
        <w:numPr>
          <w:ilvl w:val="1"/>
          <w:numId w:val="11"/>
        </w:numPr>
        <w:tabs>
          <w:tab w:val="left" w:pos="709"/>
        </w:tabs>
        <w:suppressAutoHyphens w:val="0"/>
        <w:spacing w:line="360" w:lineRule="auto"/>
        <w:ind w:left="709" w:hanging="283"/>
        <w:rPr>
          <w:rFonts w:asciiTheme="minorHAnsi" w:hAnsiTheme="minorHAnsi" w:cstheme="minorHAnsi"/>
          <w:color w:val="000000" w:themeColor="text1"/>
        </w:rPr>
      </w:pPr>
      <w:r w:rsidRPr="000E01AE">
        <w:rPr>
          <w:rFonts w:asciiTheme="minorHAnsi" w:hAnsiTheme="minorHAnsi" w:cstheme="minorHAnsi"/>
          <w:color w:val="000000" w:themeColor="text1"/>
        </w:rPr>
        <w:t>gwarancjach ubezpieczeniowych;</w:t>
      </w:r>
    </w:p>
    <w:p w14:paraId="763E738C" w14:textId="77777777" w:rsidR="00E546A8" w:rsidRPr="000E01AE" w:rsidRDefault="00000000">
      <w:pPr>
        <w:numPr>
          <w:ilvl w:val="1"/>
          <w:numId w:val="11"/>
        </w:numPr>
        <w:tabs>
          <w:tab w:val="left" w:pos="709"/>
        </w:tabs>
        <w:suppressAutoHyphens w:val="0"/>
        <w:spacing w:line="360" w:lineRule="auto"/>
        <w:ind w:left="709" w:hanging="283"/>
        <w:rPr>
          <w:rFonts w:asciiTheme="minorHAnsi" w:hAnsiTheme="minorHAnsi" w:cstheme="minorHAnsi"/>
          <w:color w:val="000000" w:themeColor="text1"/>
        </w:rPr>
      </w:pPr>
      <w:r w:rsidRPr="000E01AE">
        <w:rPr>
          <w:rFonts w:asciiTheme="minorHAnsi" w:hAnsiTheme="minorHAnsi" w:cstheme="minorHAnsi"/>
          <w:color w:val="000000" w:themeColor="text1"/>
        </w:rPr>
        <w:t xml:space="preserve">poręczeniach udzielanych przez podmioty, o których mowa w </w:t>
      </w:r>
      <w:r w:rsidRPr="000E01AE">
        <w:rPr>
          <w:rFonts w:asciiTheme="minorHAnsi" w:eastAsia="MS Gothic;ＭＳ ゴシック" w:hAnsiTheme="minorHAnsi" w:cstheme="minorHAnsi"/>
          <w:color w:val="000000" w:themeColor="text1"/>
        </w:rPr>
        <w:t>art. 6b ust. 5 pkt 2</w:t>
      </w:r>
      <w:r w:rsidRPr="000E01AE">
        <w:rPr>
          <w:rFonts w:asciiTheme="minorHAnsi" w:hAnsiTheme="minorHAnsi" w:cstheme="minorHAnsi"/>
          <w:color w:val="000000" w:themeColor="text1"/>
        </w:rPr>
        <w:t xml:space="preserve"> ustawy z dnia 9 listopada 2000 r. o utworzeniu Polskiej Agencji Rozwoju Przedsiębiorczości (tekst jednolity Dz. U. z 2026 r. poz. 98).</w:t>
      </w:r>
    </w:p>
    <w:p w14:paraId="54E3B2C6" w14:textId="77777777" w:rsidR="00E546A8" w:rsidRPr="000E01AE" w:rsidRDefault="00000000">
      <w:pPr>
        <w:numPr>
          <w:ilvl w:val="1"/>
          <w:numId w:val="49"/>
        </w:numPr>
        <w:tabs>
          <w:tab w:val="left" w:pos="426"/>
          <w:tab w:val="left" w:pos="1134"/>
        </w:tabs>
        <w:suppressAutoHyphens w:val="0"/>
        <w:autoSpaceDE w:val="0"/>
        <w:spacing w:before="120" w:after="120" w:line="360" w:lineRule="auto"/>
        <w:ind w:left="425" w:hanging="567"/>
        <w:rPr>
          <w:rFonts w:asciiTheme="minorHAnsi" w:hAnsiTheme="minorHAnsi" w:cstheme="minorHAnsi"/>
          <w:color w:val="000000" w:themeColor="text1"/>
        </w:rPr>
      </w:pPr>
      <w:r w:rsidRPr="000E01AE">
        <w:rPr>
          <w:rFonts w:asciiTheme="minorHAnsi" w:hAnsiTheme="minorHAnsi" w:cstheme="minorHAnsi"/>
          <w:color w:val="000000" w:themeColor="text1"/>
        </w:rPr>
        <w:t>Wadium wnoszone w pieniądzu wpłaca się przelewem na rachunek bankowy</w:t>
      </w:r>
      <w:r w:rsidRPr="000E01AE">
        <w:rPr>
          <w:rFonts w:asciiTheme="minorHAnsi" w:hAnsiTheme="minorHAnsi" w:cstheme="minorHAnsi"/>
          <w:b/>
          <w:bCs/>
          <w:color w:val="000000" w:themeColor="text1"/>
        </w:rPr>
        <w:t xml:space="preserve"> Bank Spółdzielczy w Podegrodziu, nr konta 41 8814 0003 2001 0000 1935 0002. </w:t>
      </w:r>
      <w:r w:rsidRPr="000E01AE">
        <w:rPr>
          <w:rFonts w:asciiTheme="minorHAnsi" w:hAnsiTheme="minorHAnsi" w:cstheme="minorHAnsi"/>
          <w:color w:val="000000" w:themeColor="text1"/>
        </w:rPr>
        <w:t>Wniesienie wadium w pieniądzu przelewem na rachunek bankowy wskazany przez zamawiającego będzie skuteczne z chwilą uznania tego rachunku bankowego kwotą wadium (jeżeli wpływ środków pieniężnych na rachunek bankowy wskazany przez zamawiającego nastąpi przed upływem terminu składania ofert).</w:t>
      </w:r>
    </w:p>
    <w:p w14:paraId="3E4E4BF1" w14:textId="77777777" w:rsidR="00E546A8" w:rsidRPr="000E01AE" w:rsidRDefault="00000000">
      <w:pPr>
        <w:numPr>
          <w:ilvl w:val="1"/>
          <w:numId w:val="49"/>
        </w:numPr>
        <w:tabs>
          <w:tab w:val="left" w:pos="426"/>
          <w:tab w:val="left" w:pos="1134"/>
        </w:tabs>
        <w:suppressAutoHyphens w:val="0"/>
        <w:autoSpaceDE w:val="0"/>
        <w:spacing w:line="360" w:lineRule="auto"/>
        <w:ind w:left="426" w:hanging="568"/>
        <w:rPr>
          <w:rFonts w:asciiTheme="minorHAnsi" w:hAnsiTheme="minorHAnsi" w:cstheme="minorHAnsi"/>
          <w:color w:val="000000" w:themeColor="text1"/>
        </w:rPr>
      </w:pPr>
      <w:r w:rsidRPr="000E01AE">
        <w:rPr>
          <w:rFonts w:asciiTheme="minorHAnsi" w:hAnsiTheme="minorHAnsi" w:cstheme="minorHAnsi"/>
          <w:color w:val="000000" w:themeColor="text1"/>
        </w:rPr>
        <w:t xml:space="preserve">Jeżeli wadium jest wnoszone w formie gwarancji lub poręczenia, o których mowa w art. 97 ust. 7 pkt 2-4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 wykonawca przekazuje zamawiającemu oryginał gwarancji lub poręczenia, w postaci elektronicznej.</w:t>
      </w:r>
    </w:p>
    <w:p w14:paraId="5CC4399C" w14:textId="77777777" w:rsidR="00E546A8" w:rsidRPr="00114A15" w:rsidRDefault="00000000">
      <w:pPr>
        <w:numPr>
          <w:ilvl w:val="1"/>
          <w:numId w:val="49"/>
        </w:numPr>
        <w:tabs>
          <w:tab w:val="left" w:pos="426"/>
          <w:tab w:val="left" w:pos="1134"/>
        </w:tabs>
        <w:suppressAutoHyphens w:val="0"/>
        <w:autoSpaceDE w:val="0"/>
        <w:spacing w:line="360" w:lineRule="auto"/>
        <w:ind w:left="425" w:hanging="567"/>
        <w:rPr>
          <w:rFonts w:asciiTheme="minorHAnsi" w:hAnsiTheme="minorHAnsi" w:cstheme="minorHAnsi"/>
          <w:color w:val="000000" w:themeColor="text1"/>
        </w:rPr>
      </w:pPr>
      <w:r w:rsidRPr="000E01AE">
        <w:rPr>
          <w:rFonts w:asciiTheme="minorHAnsi" w:hAnsiTheme="minorHAnsi" w:cstheme="minorHAnsi"/>
          <w:color w:val="000000" w:themeColor="text1"/>
        </w:rPr>
        <w:t xml:space="preserve">W przypadku wadium wniesionego w pieniądzu oraz z treści gwarancji i poręczeń, o </w:t>
      </w:r>
      <w:r w:rsidRPr="00114A15">
        <w:rPr>
          <w:rFonts w:asciiTheme="minorHAnsi" w:hAnsiTheme="minorHAnsi" w:cstheme="minorHAnsi"/>
          <w:color w:val="000000" w:themeColor="text1"/>
        </w:rPr>
        <w:t xml:space="preserve">których mowa w art. 97 ust. 7 pkt 2-4 </w:t>
      </w:r>
      <w:proofErr w:type="spellStart"/>
      <w:r w:rsidRPr="00114A15">
        <w:rPr>
          <w:rFonts w:asciiTheme="minorHAnsi" w:hAnsiTheme="minorHAnsi" w:cstheme="minorHAnsi"/>
          <w:color w:val="000000" w:themeColor="text1"/>
        </w:rPr>
        <w:t>Pzp</w:t>
      </w:r>
      <w:proofErr w:type="spellEnd"/>
      <w:r w:rsidRPr="00114A15">
        <w:rPr>
          <w:rFonts w:asciiTheme="minorHAnsi" w:hAnsiTheme="minorHAnsi" w:cstheme="minorHAnsi"/>
          <w:color w:val="000000" w:themeColor="text1"/>
        </w:rPr>
        <w:t xml:space="preserve">, jeżeli wadium będzie wniesione w tych formach, musi wynikać, że wadium zabezpiecza ofertę wykonawcy złożoną w postępowaniu o udzielenie zamówienia publicznego – </w:t>
      </w:r>
    </w:p>
    <w:p w14:paraId="6EE30670" w14:textId="44D6D332" w:rsidR="00E546A8" w:rsidRPr="00114A15" w:rsidRDefault="00EE77A6">
      <w:pPr>
        <w:tabs>
          <w:tab w:val="left" w:pos="426"/>
          <w:tab w:val="left" w:pos="1134"/>
        </w:tabs>
        <w:suppressAutoHyphens w:val="0"/>
        <w:autoSpaceDE w:val="0"/>
        <w:spacing w:line="360" w:lineRule="auto"/>
        <w:ind w:left="425"/>
        <w:rPr>
          <w:rFonts w:asciiTheme="minorHAnsi" w:hAnsiTheme="minorHAnsi" w:cstheme="minorHAnsi"/>
          <w:color w:val="000000" w:themeColor="text1"/>
        </w:rPr>
      </w:pPr>
      <w:r w:rsidRPr="00114A15">
        <w:rPr>
          <w:rFonts w:asciiTheme="minorHAnsi" w:hAnsiTheme="minorHAnsi" w:cstheme="minorHAnsi"/>
          <w:b/>
          <w:bCs/>
          <w:color w:val="000000" w:themeColor="text1"/>
        </w:rPr>
        <w:t>„</w:t>
      </w:r>
      <w:r w:rsidR="007B00DB" w:rsidRPr="00114A15">
        <w:rPr>
          <w:rFonts w:ascii="Arial" w:hAnsi="Arial" w:cs="Arial"/>
          <w:b/>
          <w:bCs/>
          <w:color w:val="000000" w:themeColor="text1"/>
        </w:rPr>
        <w:t>Budowa przydomowych oczyszczalni ścieków w Gminie Podegrodzie (w systemie zaprojektuj i wybuduj)</w:t>
      </w:r>
      <w:r w:rsidR="000D0A77" w:rsidRPr="00114A15">
        <w:rPr>
          <w:rFonts w:asciiTheme="minorHAnsi" w:hAnsiTheme="minorHAnsi" w:cstheme="minorHAnsi"/>
          <w:b/>
          <w:bCs/>
          <w:color w:val="000000" w:themeColor="text1"/>
          <w:lang w:eastAsia="pl-PL"/>
        </w:rPr>
        <w:t>”</w:t>
      </w:r>
      <w:r w:rsidR="000D0A77" w:rsidRPr="00114A15">
        <w:rPr>
          <w:rFonts w:asciiTheme="minorHAnsi" w:hAnsiTheme="minorHAnsi" w:cstheme="minorHAnsi"/>
          <w:b/>
          <w:color w:val="000000" w:themeColor="text1"/>
        </w:rPr>
        <w:t xml:space="preserve">. </w:t>
      </w:r>
    </w:p>
    <w:p w14:paraId="167ADEB1" w14:textId="3E486325" w:rsidR="00E546A8" w:rsidRPr="00114A15" w:rsidRDefault="00000000">
      <w:pPr>
        <w:spacing w:line="360" w:lineRule="auto"/>
        <w:ind w:left="397"/>
        <w:rPr>
          <w:rFonts w:asciiTheme="minorHAnsi" w:hAnsiTheme="minorHAnsi" w:cstheme="minorHAnsi"/>
          <w:color w:val="000000" w:themeColor="text1"/>
        </w:rPr>
      </w:pPr>
      <w:r w:rsidRPr="00114A15">
        <w:rPr>
          <w:rFonts w:asciiTheme="minorHAnsi" w:hAnsiTheme="minorHAnsi" w:cstheme="minorHAnsi"/>
          <w:color w:val="000000" w:themeColor="text1"/>
        </w:rPr>
        <w:t xml:space="preserve">Oznaczenie sprawy: </w:t>
      </w:r>
      <w:r w:rsidRPr="00114A15">
        <w:rPr>
          <w:rFonts w:asciiTheme="minorHAnsi" w:hAnsiTheme="minorHAnsi" w:cstheme="minorHAnsi"/>
          <w:b/>
          <w:color w:val="000000" w:themeColor="text1"/>
        </w:rPr>
        <w:t>RIOK-ZP.271.1.</w:t>
      </w:r>
      <w:r w:rsidR="00EE77A6" w:rsidRPr="00114A15">
        <w:rPr>
          <w:rFonts w:asciiTheme="minorHAnsi" w:hAnsiTheme="minorHAnsi" w:cstheme="minorHAnsi"/>
          <w:b/>
          <w:color w:val="000000" w:themeColor="text1"/>
        </w:rPr>
        <w:t>2</w:t>
      </w:r>
      <w:r w:rsidR="006C04D5" w:rsidRPr="00114A15">
        <w:rPr>
          <w:rFonts w:asciiTheme="minorHAnsi" w:hAnsiTheme="minorHAnsi" w:cstheme="minorHAnsi"/>
          <w:b/>
          <w:color w:val="000000" w:themeColor="text1"/>
        </w:rPr>
        <w:t>6</w:t>
      </w:r>
      <w:r w:rsidRPr="00114A15">
        <w:rPr>
          <w:rFonts w:asciiTheme="minorHAnsi" w:hAnsiTheme="minorHAnsi" w:cstheme="minorHAnsi"/>
          <w:b/>
          <w:color w:val="000000" w:themeColor="text1"/>
        </w:rPr>
        <w:t>.2026.</w:t>
      </w:r>
    </w:p>
    <w:p w14:paraId="02BDE447" w14:textId="77777777" w:rsidR="00E546A8" w:rsidRPr="00114A15" w:rsidRDefault="00000000">
      <w:pPr>
        <w:numPr>
          <w:ilvl w:val="1"/>
          <w:numId w:val="49"/>
        </w:numPr>
        <w:tabs>
          <w:tab w:val="left" w:pos="426"/>
          <w:tab w:val="left" w:pos="1134"/>
        </w:tabs>
        <w:suppressAutoHyphens w:val="0"/>
        <w:autoSpaceDE w:val="0"/>
        <w:spacing w:before="120" w:after="120" w:line="360" w:lineRule="auto"/>
        <w:ind w:left="425" w:hanging="567"/>
        <w:rPr>
          <w:rFonts w:asciiTheme="minorHAnsi" w:hAnsiTheme="minorHAnsi" w:cstheme="minorHAnsi"/>
          <w:color w:val="000000" w:themeColor="text1"/>
        </w:rPr>
      </w:pPr>
      <w:r w:rsidRPr="00114A15">
        <w:rPr>
          <w:rFonts w:asciiTheme="minorHAnsi" w:hAnsiTheme="minorHAnsi" w:cstheme="minorHAnsi"/>
          <w:color w:val="000000" w:themeColor="text1"/>
        </w:rPr>
        <w:lastRenderedPageBreak/>
        <w:t xml:space="preserve">Wykonawca może dokonać zmiany formy wadium na jedną lub kilka form, o których mowa w art. 97 ust. 7 pkt 2-4 </w:t>
      </w:r>
      <w:proofErr w:type="spellStart"/>
      <w:r w:rsidRPr="00114A15">
        <w:rPr>
          <w:rFonts w:asciiTheme="minorHAnsi" w:hAnsiTheme="minorHAnsi" w:cstheme="minorHAnsi"/>
          <w:color w:val="000000" w:themeColor="text1"/>
        </w:rPr>
        <w:t>Pzp</w:t>
      </w:r>
      <w:proofErr w:type="spellEnd"/>
      <w:r w:rsidRPr="00114A15">
        <w:rPr>
          <w:rFonts w:asciiTheme="minorHAnsi" w:hAnsiTheme="minorHAnsi" w:cstheme="minorHAnsi"/>
          <w:color w:val="000000" w:themeColor="text1"/>
        </w:rPr>
        <w:t>. Zmiana formy wadium musi być dokonana z zachowa</w:t>
      </w:r>
      <w:r w:rsidRPr="00114A15">
        <w:rPr>
          <w:rFonts w:asciiTheme="minorHAnsi" w:hAnsiTheme="minorHAnsi" w:cstheme="minorHAnsi"/>
          <w:color w:val="000000" w:themeColor="text1"/>
        </w:rPr>
        <w:softHyphen/>
        <w:t xml:space="preserve">niem ciągłości zabezpieczenia oferty kwotą wadium. </w:t>
      </w:r>
    </w:p>
    <w:p w14:paraId="49EB1F34" w14:textId="77777777" w:rsidR="00E546A8" w:rsidRPr="000E01AE" w:rsidRDefault="00000000">
      <w:pPr>
        <w:numPr>
          <w:ilvl w:val="1"/>
          <w:numId w:val="49"/>
        </w:numPr>
        <w:tabs>
          <w:tab w:val="left" w:pos="426"/>
          <w:tab w:val="left" w:pos="1134"/>
        </w:tabs>
        <w:suppressAutoHyphens w:val="0"/>
        <w:autoSpaceDE w:val="0"/>
        <w:spacing w:line="360" w:lineRule="auto"/>
        <w:ind w:left="425" w:hanging="568"/>
        <w:rPr>
          <w:rFonts w:asciiTheme="minorHAnsi" w:hAnsiTheme="minorHAnsi" w:cstheme="minorHAnsi"/>
          <w:color w:val="000000" w:themeColor="text1"/>
        </w:rPr>
      </w:pPr>
      <w:r w:rsidRPr="00114A15">
        <w:rPr>
          <w:rFonts w:asciiTheme="minorHAnsi" w:hAnsiTheme="minorHAnsi" w:cstheme="minorHAnsi"/>
          <w:color w:val="000000" w:themeColor="text1"/>
        </w:rPr>
        <w:t xml:space="preserve">Zgodnie z art. 98 ust. 6 </w:t>
      </w:r>
      <w:proofErr w:type="spellStart"/>
      <w:r w:rsidRPr="00114A15">
        <w:rPr>
          <w:rFonts w:asciiTheme="minorHAnsi" w:hAnsiTheme="minorHAnsi" w:cstheme="minorHAnsi"/>
          <w:color w:val="000000" w:themeColor="text1"/>
        </w:rPr>
        <w:t>Pzp</w:t>
      </w:r>
      <w:proofErr w:type="spellEnd"/>
      <w:r w:rsidRPr="00114A15">
        <w:rPr>
          <w:rFonts w:asciiTheme="minorHAnsi" w:hAnsiTheme="minorHAnsi" w:cstheme="minorHAnsi"/>
          <w:color w:val="000000" w:themeColor="text1"/>
        </w:rPr>
        <w:t xml:space="preserve"> zamawiający zatrzymuje wadium wraz z odsetkami, a w przypadku wadium wniesionego w formie gwarancji lub poręczenia</w:t>
      </w:r>
      <w:r w:rsidRPr="000E01AE">
        <w:rPr>
          <w:rFonts w:asciiTheme="minorHAnsi" w:hAnsiTheme="minorHAnsi" w:cstheme="minorHAnsi"/>
          <w:color w:val="000000" w:themeColor="text1"/>
        </w:rPr>
        <w:t xml:space="preserve">, o których mowa w art. 97 ust. 7 pkt 2-4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 występuje odpowiednio do gwaranta lub poręczyciela z żądaniem zapłaty wadium, jeżeli:</w:t>
      </w:r>
    </w:p>
    <w:p w14:paraId="5C18FC90" w14:textId="77777777" w:rsidR="00E546A8" w:rsidRPr="000E01AE" w:rsidRDefault="00000000">
      <w:pPr>
        <w:numPr>
          <w:ilvl w:val="1"/>
          <w:numId w:val="5"/>
        </w:numPr>
        <w:tabs>
          <w:tab w:val="clear" w:pos="708"/>
          <w:tab w:val="left" w:pos="709"/>
          <w:tab w:val="left" w:pos="1843"/>
        </w:tabs>
        <w:suppressAutoHyphens w:val="0"/>
        <w:spacing w:before="120" w:after="120" w:line="360" w:lineRule="auto"/>
        <w:ind w:hanging="255"/>
        <w:rPr>
          <w:rFonts w:asciiTheme="minorHAnsi" w:hAnsiTheme="minorHAnsi" w:cstheme="minorHAnsi"/>
          <w:color w:val="000000" w:themeColor="text1"/>
        </w:rPr>
      </w:pPr>
      <w:r w:rsidRPr="000E01AE">
        <w:rPr>
          <w:rFonts w:asciiTheme="minorHAnsi" w:hAnsiTheme="minorHAnsi" w:cstheme="minorHAnsi"/>
          <w:color w:val="000000" w:themeColor="text1"/>
        </w:rPr>
        <w:t xml:space="preserve">wykonawca w odpowiedzi na wezwanie, o którym mowa w art. 107 ust. 2 lub art. 128 ust. 1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 xml:space="preserve">, z przyczyn leżących po jego stronie, nie złożył podmiotowych środków dowodowych lub przedmiotowych środków dowodowych potwierdzających okoliczności, o których mowa w art. 57 lub art. 106 ust. 1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 xml:space="preserve">, oświadczenia, o którym mowa w art. 125 ust. 1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 xml:space="preserve">, innych dokumentów lub oświadczeń lub nie wyraził zgody na poprawienie omyłki, o której mowa w art. 223 ust. 2 pkt 3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 co spowodowało brak możliwości wybrania oferty złożonej przez wykonawcę jako najkorzystniejszej;</w:t>
      </w:r>
    </w:p>
    <w:p w14:paraId="459DF5A8" w14:textId="77777777" w:rsidR="00E546A8" w:rsidRPr="000E01AE" w:rsidRDefault="00000000">
      <w:pPr>
        <w:numPr>
          <w:ilvl w:val="1"/>
          <w:numId w:val="5"/>
        </w:numPr>
        <w:tabs>
          <w:tab w:val="clear" w:pos="708"/>
          <w:tab w:val="left" w:pos="0"/>
          <w:tab w:val="left" w:pos="709"/>
        </w:tabs>
        <w:suppressAutoHyphens w:val="0"/>
        <w:spacing w:line="360" w:lineRule="auto"/>
        <w:ind w:left="709" w:hanging="283"/>
        <w:rPr>
          <w:rFonts w:asciiTheme="minorHAnsi" w:hAnsiTheme="minorHAnsi" w:cstheme="minorHAnsi"/>
          <w:color w:val="000000" w:themeColor="text1"/>
        </w:rPr>
      </w:pPr>
      <w:r w:rsidRPr="000E01AE">
        <w:rPr>
          <w:rFonts w:asciiTheme="minorHAnsi" w:hAnsiTheme="minorHAnsi" w:cstheme="minorHAnsi"/>
          <w:color w:val="000000" w:themeColor="text1"/>
        </w:rPr>
        <w:t>wykonawca, którego oferta została wybrana:</w:t>
      </w:r>
    </w:p>
    <w:p w14:paraId="57E60399" w14:textId="77777777" w:rsidR="00E546A8" w:rsidRPr="000E01AE" w:rsidRDefault="00000000">
      <w:pPr>
        <w:numPr>
          <w:ilvl w:val="2"/>
          <w:numId w:val="27"/>
        </w:numPr>
        <w:tabs>
          <w:tab w:val="left" w:pos="993"/>
        </w:tabs>
        <w:suppressAutoHyphens w:val="0"/>
        <w:spacing w:line="360" w:lineRule="auto"/>
        <w:ind w:left="993" w:hanging="284"/>
        <w:rPr>
          <w:rFonts w:asciiTheme="minorHAnsi" w:hAnsiTheme="minorHAnsi" w:cstheme="minorHAnsi"/>
          <w:color w:val="000000" w:themeColor="text1"/>
        </w:rPr>
      </w:pPr>
      <w:r w:rsidRPr="000E01AE">
        <w:rPr>
          <w:rFonts w:asciiTheme="minorHAnsi" w:hAnsiTheme="minorHAnsi" w:cstheme="minorHAnsi"/>
          <w:color w:val="000000" w:themeColor="text1"/>
        </w:rPr>
        <w:t>odmówił podpisania umowy w sprawie zamówienia publicznego na warunkach określonych w ofercie,</w:t>
      </w:r>
    </w:p>
    <w:p w14:paraId="59F3CA32" w14:textId="77777777" w:rsidR="00E546A8" w:rsidRPr="000E01AE" w:rsidRDefault="00000000">
      <w:pPr>
        <w:numPr>
          <w:ilvl w:val="1"/>
          <w:numId w:val="5"/>
        </w:numPr>
        <w:tabs>
          <w:tab w:val="clear" w:pos="708"/>
          <w:tab w:val="left" w:pos="0"/>
          <w:tab w:val="left" w:pos="709"/>
        </w:tabs>
        <w:suppressAutoHyphens w:val="0"/>
        <w:spacing w:before="120" w:after="120" w:line="360" w:lineRule="auto"/>
        <w:ind w:left="709" w:hanging="284"/>
        <w:rPr>
          <w:rFonts w:asciiTheme="minorHAnsi" w:hAnsiTheme="minorHAnsi" w:cstheme="minorHAnsi"/>
          <w:color w:val="000000" w:themeColor="text1"/>
        </w:rPr>
      </w:pPr>
      <w:r w:rsidRPr="000E01AE">
        <w:rPr>
          <w:rFonts w:asciiTheme="minorHAnsi" w:hAnsiTheme="minorHAnsi" w:cstheme="minorHAnsi"/>
          <w:color w:val="000000" w:themeColor="text1"/>
        </w:rPr>
        <w:t>zawarcie umowy w sprawie zamówienia publicznego stało się niemożliwe z przyczyn leżących po stronie wykonawcy, którego oferta została wybrana.</w:t>
      </w:r>
    </w:p>
    <w:p w14:paraId="78A0BF65" w14:textId="77777777" w:rsidR="00E546A8" w:rsidRPr="00F24BDA" w:rsidRDefault="00000000">
      <w:pPr>
        <w:numPr>
          <w:ilvl w:val="1"/>
          <w:numId w:val="49"/>
        </w:numPr>
        <w:tabs>
          <w:tab w:val="left" w:pos="426"/>
          <w:tab w:val="left" w:pos="1134"/>
          <w:tab w:val="left" w:pos="1418"/>
        </w:tabs>
        <w:suppressAutoHyphens w:val="0"/>
        <w:autoSpaceDE w:val="0"/>
        <w:spacing w:line="360" w:lineRule="auto"/>
        <w:ind w:left="426" w:hanging="568"/>
        <w:rPr>
          <w:rFonts w:asciiTheme="minorHAnsi" w:hAnsiTheme="minorHAnsi" w:cstheme="minorHAnsi"/>
          <w:color w:val="auto"/>
        </w:rPr>
      </w:pPr>
      <w:r w:rsidRPr="000E01AE">
        <w:rPr>
          <w:rFonts w:asciiTheme="minorHAnsi" w:hAnsiTheme="minorHAnsi" w:cstheme="minorHAnsi"/>
          <w:color w:val="000000" w:themeColor="text1"/>
        </w:rPr>
        <w:t xml:space="preserve">Z treści gwarancji i poręczeń, o których mowa w art. 97 ust. 7 pkt 2-4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 xml:space="preserve"> musi wynikać bezwarunkowe, nieodwołalne i na pierwsze pisemne żądanie zamawiającego, </w:t>
      </w:r>
      <w:r w:rsidRPr="00F24BDA">
        <w:rPr>
          <w:rFonts w:asciiTheme="minorHAnsi" w:hAnsiTheme="minorHAnsi" w:cstheme="minorHAnsi"/>
          <w:color w:val="auto"/>
        </w:rPr>
        <w:t xml:space="preserve">zobowiązanie gwaranta lub poręczyciela do zapłaty na rzecz zamawiającego kwoty określonej w gwarancji lub poręczeniu, w okolicznościach, o których mowa w art. 98 ust. 6 </w:t>
      </w:r>
      <w:proofErr w:type="spellStart"/>
      <w:r w:rsidRPr="00F24BDA">
        <w:rPr>
          <w:rFonts w:asciiTheme="minorHAnsi" w:hAnsiTheme="minorHAnsi" w:cstheme="minorHAnsi"/>
          <w:color w:val="auto"/>
        </w:rPr>
        <w:t>Pzp</w:t>
      </w:r>
      <w:proofErr w:type="spellEnd"/>
      <w:r w:rsidRPr="00F24BDA">
        <w:rPr>
          <w:rFonts w:asciiTheme="minorHAnsi" w:hAnsiTheme="minorHAnsi" w:cstheme="minorHAnsi"/>
          <w:color w:val="auto"/>
        </w:rPr>
        <w:t>,</w:t>
      </w:r>
    </w:p>
    <w:p w14:paraId="49DB80B9" w14:textId="77777777" w:rsidR="00E546A8" w:rsidRPr="00F24BDA" w:rsidRDefault="00000000">
      <w:pPr>
        <w:numPr>
          <w:ilvl w:val="1"/>
          <w:numId w:val="49"/>
        </w:numPr>
        <w:tabs>
          <w:tab w:val="left" w:pos="426"/>
          <w:tab w:val="left" w:pos="1134"/>
          <w:tab w:val="left" w:pos="1418"/>
        </w:tabs>
        <w:suppressAutoHyphens w:val="0"/>
        <w:autoSpaceDE w:val="0"/>
        <w:spacing w:before="120" w:after="120" w:line="360" w:lineRule="auto"/>
        <w:ind w:left="425" w:hanging="567"/>
        <w:rPr>
          <w:rFonts w:asciiTheme="minorHAnsi" w:hAnsiTheme="minorHAnsi" w:cstheme="minorHAnsi"/>
          <w:color w:val="auto"/>
        </w:rPr>
      </w:pPr>
      <w:r w:rsidRPr="00F24BDA">
        <w:rPr>
          <w:rFonts w:asciiTheme="minorHAnsi" w:hAnsiTheme="minorHAnsi" w:cstheme="minorHAnsi"/>
          <w:color w:val="auto"/>
        </w:rPr>
        <w:t>Gwarancje i por</w:t>
      </w:r>
      <w:r w:rsidRPr="00F24BDA">
        <w:rPr>
          <w:rFonts w:asciiTheme="minorHAnsi" w:eastAsia="TimesNewRoman" w:hAnsiTheme="minorHAnsi" w:cstheme="minorHAnsi"/>
          <w:color w:val="auto"/>
        </w:rPr>
        <w:t>ę</w:t>
      </w:r>
      <w:r w:rsidRPr="00F24BDA">
        <w:rPr>
          <w:rFonts w:asciiTheme="minorHAnsi" w:hAnsiTheme="minorHAnsi" w:cstheme="minorHAnsi"/>
          <w:color w:val="auto"/>
        </w:rPr>
        <w:t xml:space="preserve">czenia, o których mowa w art. 97 ust. 7 pkt 2-4 </w:t>
      </w:r>
      <w:proofErr w:type="spellStart"/>
      <w:r w:rsidRPr="00F24BDA">
        <w:rPr>
          <w:rFonts w:asciiTheme="minorHAnsi" w:hAnsiTheme="minorHAnsi" w:cstheme="minorHAnsi"/>
          <w:color w:val="auto"/>
        </w:rPr>
        <w:t>Pzp</w:t>
      </w:r>
      <w:proofErr w:type="spellEnd"/>
      <w:r w:rsidRPr="00F24BDA">
        <w:rPr>
          <w:rFonts w:asciiTheme="minorHAnsi" w:hAnsiTheme="minorHAnsi" w:cstheme="minorHAnsi"/>
          <w:color w:val="auto"/>
        </w:rPr>
        <w:t xml:space="preserve"> podlega</w:t>
      </w:r>
      <w:r w:rsidRPr="00F24BDA">
        <w:rPr>
          <w:rFonts w:asciiTheme="minorHAnsi" w:eastAsia="TimesNewRoman" w:hAnsiTheme="minorHAnsi" w:cstheme="minorHAnsi"/>
          <w:color w:val="auto"/>
        </w:rPr>
        <w:t xml:space="preserve">ć </w:t>
      </w:r>
      <w:r w:rsidRPr="00F24BDA">
        <w:rPr>
          <w:rFonts w:asciiTheme="minorHAnsi" w:hAnsiTheme="minorHAnsi" w:cstheme="minorHAnsi"/>
          <w:color w:val="auto"/>
        </w:rPr>
        <w:t>musz</w:t>
      </w:r>
      <w:r w:rsidRPr="00F24BDA">
        <w:rPr>
          <w:rFonts w:asciiTheme="minorHAnsi" w:eastAsia="TimesNewRoman" w:hAnsiTheme="minorHAnsi" w:cstheme="minorHAnsi"/>
          <w:color w:val="auto"/>
        </w:rPr>
        <w:t xml:space="preserve">ą </w:t>
      </w:r>
      <w:r w:rsidRPr="00F24BDA">
        <w:rPr>
          <w:rFonts w:asciiTheme="minorHAnsi" w:hAnsiTheme="minorHAnsi" w:cstheme="minorHAnsi"/>
          <w:color w:val="auto"/>
        </w:rPr>
        <w:t xml:space="preserve">prawu polskiemu. Wszystkie spory dotyczące gwarancji i poręczeń, o których mowa w art. 97 ust. 7 pkt 2-4 </w:t>
      </w:r>
      <w:proofErr w:type="spellStart"/>
      <w:r w:rsidRPr="00F24BDA">
        <w:rPr>
          <w:rFonts w:asciiTheme="minorHAnsi" w:hAnsiTheme="minorHAnsi" w:cstheme="minorHAnsi"/>
          <w:color w:val="auto"/>
        </w:rPr>
        <w:t>Pzp</w:t>
      </w:r>
      <w:proofErr w:type="spellEnd"/>
      <w:r w:rsidRPr="00F24BDA">
        <w:rPr>
          <w:rFonts w:asciiTheme="minorHAnsi" w:hAnsiTheme="minorHAnsi" w:cstheme="minorHAnsi"/>
          <w:color w:val="auto"/>
        </w:rPr>
        <w:t xml:space="preserve"> b</w:t>
      </w:r>
      <w:r w:rsidRPr="00F24BDA">
        <w:rPr>
          <w:rFonts w:asciiTheme="minorHAnsi" w:eastAsia="TimesNewRoman" w:hAnsiTheme="minorHAnsi" w:cstheme="minorHAnsi"/>
          <w:color w:val="auto"/>
        </w:rPr>
        <w:t>ę</w:t>
      </w:r>
      <w:r w:rsidRPr="00F24BDA">
        <w:rPr>
          <w:rFonts w:asciiTheme="minorHAnsi" w:hAnsiTheme="minorHAnsi" w:cstheme="minorHAnsi"/>
          <w:color w:val="auto"/>
        </w:rPr>
        <w:t>d</w:t>
      </w:r>
      <w:r w:rsidRPr="00F24BDA">
        <w:rPr>
          <w:rFonts w:asciiTheme="minorHAnsi" w:eastAsia="TimesNewRoman" w:hAnsiTheme="minorHAnsi" w:cstheme="minorHAnsi"/>
          <w:color w:val="auto"/>
        </w:rPr>
        <w:t xml:space="preserve">ą </w:t>
      </w:r>
      <w:r w:rsidRPr="00F24BDA">
        <w:rPr>
          <w:rFonts w:asciiTheme="minorHAnsi" w:hAnsiTheme="minorHAnsi" w:cstheme="minorHAnsi"/>
          <w:color w:val="auto"/>
        </w:rPr>
        <w:t xml:space="preserve">rozstrzygane zgodnie z prawem polskim przez sądy polskie. W przypadku, gdy wykonawca wnosi wadium w formie gwarancji lub poręczeń, o których mowa w art. 97 ust. 7 pkt 2-4 </w:t>
      </w:r>
      <w:proofErr w:type="spellStart"/>
      <w:r w:rsidRPr="00F24BDA">
        <w:rPr>
          <w:rFonts w:asciiTheme="minorHAnsi" w:hAnsiTheme="minorHAnsi" w:cstheme="minorHAnsi"/>
          <w:color w:val="auto"/>
        </w:rPr>
        <w:t>Pzp</w:t>
      </w:r>
      <w:proofErr w:type="spellEnd"/>
      <w:r w:rsidRPr="00F24BDA">
        <w:rPr>
          <w:rFonts w:asciiTheme="minorHAnsi" w:hAnsiTheme="minorHAnsi" w:cstheme="minorHAnsi"/>
          <w:color w:val="auto"/>
        </w:rPr>
        <w:t xml:space="preserve"> w języku innym niż język polski, dokument gwarancji lub poręczenia należy złożyć wraz z </w:t>
      </w:r>
      <w:r w:rsidRPr="00F24BDA">
        <w:rPr>
          <w:rFonts w:asciiTheme="minorHAnsi" w:hAnsiTheme="minorHAnsi" w:cstheme="minorHAnsi"/>
          <w:color w:val="auto"/>
        </w:rPr>
        <w:lastRenderedPageBreak/>
        <w:t xml:space="preserve">tłumaczeniem na język polski. Gwarancje i poręczenia podlegać muszą prawu polskiemu, a wszystkie spory odnośnie gwarancji poręczeń będą rozstrzygane zgodnie z prawem polskim i poddane jurysdykcji sądu właściwego dla siedziby zamawiającego. </w:t>
      </w:r>
    </w:p>
    <w:p w14:paraId="04E61CF1" w14:textId="3280E6DE" w:rsidR="00E546A8" w:rsidRPr="000E01AE" w:rsidRDefault="00000000">
      <w:pPr>
        <w:numPr>
          <w:ilvl w:val="1"/>
          <w:numId w:val="49"/>
        </w:numPr>
        <w:tabs>
          <w:tab w:val="left" w:pos="426"/>
          <w:tab w:val="left" w:pos="1134"/>
          <w:tab w:val="left" w:pos="1418"/>
        </w:tabs>
        <w:suppressAutoHyphens w:val="0"/>
        <w:autoSpaceDE w:val="0"/>
        <w:spacing w:before="120" w:after="120" w:line="360" w:lineRule="auto"/>
        <w:ind w:left="425" w:hanging="709"/>
        <w:rPr>
          <w:rFonts w:asciiTheme="minorHAnsi" w:hAnsiTheme="minorHAnsi" w:cstheme="minorHAnsi"/>
          <w:color w:val="000000" w:themeColor="text1"/>
        </w:rPr>
      </w:pPr>
      <w:r>
        <w:rPr>
          <w:rFonts w:asciiTheme="minorHAnsi" w:hAnsiTheme="minorHAnsi" w:cstheme="minorHAnsi"/>
          <w:color w:val="000000" w:themeColor="text1"/>
        </w:rPr>
        <w:t>Zamawiający wymaga wniesienia zabezpieczenia należytego wykonania umowy w wysokości 2% ceny całkowitej podanej w ofercie, zgodnie z pkt 26.1 SWZ.</w:t>
      </w:r>
    </w:p>
    <w:p w14:paraId="0AF0F3F7" w14:textId="488F0A09" w:rsidR="00E546A8" w:rsidRPr="000E01AE" w:rsidRDefault="00000000">
      <w:pPr>
        <w:numPr>
          <w:ilvl w:val="1"/>
          <w:numId w:val="49"/>
        </w:numPr>
        <w:tabs>
          <w:tab w:val="left" w:pos="426"/>
        </w:tabs>
        <w:suppressAutoHyphens w:val="0"/>
        <w:autoSpaceDE w:val="0"/>
        <w:spacing w:line="360" w:lineRule="auto"/>
        <w:ind w:left="425" w:hanging="709"/>
        <w:rPr>
          <w:rFonts w:asciiTheme="minorHAnsi" w:hAnsiTheme="minorHAnsi" w:cstheme="minorHAnsi"/>
          <w:color w:val="000000" w:themeColor="text1"/>
        </w:rPr>
      </w:pPr>
      <w:r>
        <w:rPr>
          <w:rFonts w:asciiTheme="minorHAnsi" w:hAnsiTheme="minorHAnsi" w:cstheme="minorHAnsi"/>
          <w:color w:val="000000" w:themeColor="text1"/>
        </w:rPr>
        <w:t>Wymogi dotyczące form, wniesienia i zwrotu zabezpieczenia określono w pkt 26 SWZ.</w:t>
      </w:r>
    </w:p>
    <w:p w14:paraId="58CBF6DD" w14:textId="77777777" w:rsidR="00E546A8" w:rsidRPr="000E01AE" w:rsidRDefault="00000000">
      <w:pPr>
        <w:widowControl w:val="0"/>
        <w:numPr>
          <w:ilvl w:val="0"/>
          <w:numId w:val="49"/>
        </w:numPr>
        <w:spacing w:before="240" w:after="240" w:line="360" w:lineRule="auto"/>
        <w:ind w:left="391" w:hanging="533"/>
        <w:rPr>
          <w:rFonts w:ascii="Arial" w:hAnsi="Arial" w:cs="Arial"/>
          <w:color w:val="000000" w:themeColor="text1"/>
          <w:sz w:val="28"/>
          <w:szCs w:val="28"/>
        </w:rPr>
      </w:pPr>
      <w:r w:rsidRPr="000E01AE">
        <w:rPr>
          <w:rFonts w:ascii="Arial" w:hAnsi="Arial" w:cs="Arial"/>
          <w:b/>
          <w:bCs/>
          <w:color w:val="000000" w:themeColor="text1"/>
          <w:sz w:val="28"/>
          <w:szCs w:val="28"/>
        </w:rPr>
        <w:t>Termin związania ofertą</w:t>
      </w:r>
    </w:p>
    <w:p w14:paraId="23CA559A" w14:textId="56406B1D" w:rsidR="00E546A8" w:rsidRPr="00A73A01" w:rsidRDefault="00000000">
      <w:pPr>
        <w:widowControl w:val="0"/>
        <w:numPr>
          <w:ilvl w:val="1"/>
          <w:numId w:val="49"/>
        </w:numPr>
        <w:tabs>
          <w:tab w:val="left" w:pos="397"/>
        </w:tabs>
        <w:spacing w:line="360" w:lineRule="auto"/>
        <w:ind w:left="426" w:hanging="568"/>
        <w:rPr>
          <w:rFonts w:ascii="Arial" w:hAnsi="Arial" w:cs="Arial"/>
          <w:color w:val="000000" w:themeColor="text1"/>
        </w:rPr>
      </w:pPr>
      <w:r w:rsidRPr="00DC367F">
        <w:rPr>
          <w:rFonts w:ascii="Arial" w:hAnsi="Arial" w:cs="Arial"/>
          <w:color w:val="000000" w:themeColor="text1"/>
        </w:rPr>
        <w:t xml:space="preserve">Wykonawca </w:t>
      </w:r>
      <w:r w:rsidRPr="00A73A01">
        <w:rPr>
          <w:rFonts w:ascii="Arial" w:hAnsi="Arial" w:cs="Arial"/>
          <w:color w:val="000000" w:themeColor="text1"/>
        </w:rPr>
        <w:t>będzie związany ofertą 30 dni</w:t>
      </w:r>
      <w:r w:rsidRPr="00A73A01">
        <w:rPr>
          <w:rFonts w:ascii="Arial" w:hAnsi="Arial" w:cs="Arial"/>
          <w:color w:val="000000" w:themeColor="text1"/>
          <w:lang w:eastAsia="pl-PL"/>
        </w:rPr>
        <w:t xml:space="preserve"> </w:t>
      </w:r>
      <w:r w:rsidRPr="00A73A01">
        <w:rPr>
          <w:rFonts w:ascii="Arial" w:hAnsi="Arial" w:cs="Arial"/>
          <w:color w:val="000000" w:themeColor="text1"/>
        </w:rPr>
        <w:t>od dnia upływu terminu składania ofert tj. do dnia</w:t>
      </w:r>
      <w:r w:rsidR="000C5260" w:rsidRPr="00A73A01">
        <w:rPr>
          <w:rFonts w:ascii="Arial" w:hAnsi="Arial" w:cs="Arial"/>
          <w:b/>
          <w:bCs/>
          <w:color w:val="000000" w:themeColor="text1"/>
        </w:rPr>
        <w:t xml:space="preserve"> </w:t>
      </w:r>
      <w:r w:rsidR="00A73A01" w:rsidRPr="00A73A01">
        <w:rPr>
          <w:rFonts w:ascii="Arial" w:hAnsi="Arial" w:cs="Arial"/>
          <w:b/>
          <w:bCs/>
          <w:color w:val="000000" w:themeColor="text1"/>
        </w:rPr>
        <w:t>15.12</w:t>
      </w:r>
      <w:r w:rsidRPr="00A73A01">
        <w:rPr>
          <w:rFonts w:ascii="Arial" w:hAnsi="Arial" w:cs="Arial"/>
          <w:b/>
          <w:color w:val="000000" w:themeColor="text1"/>
        </w:rPr>
        <w:t>.2026 r</w:t>
      </w:r>
      <w:r w:rsidRPr="00A73A01">
        <w:rPr>
          <w:rFonts w:ascii="Arial" w:hAnsi="Arial" w:cs="Arial"/>
          <w:b/>
          <w:bCs/>
          <w:color w:val="000000" w:themeColor="text1"/>
        </w:rPr>
        <w:t xml:space="preserve">. </w:t>
      </w:r>
    </w:p>
    <w:p w14:paraId="2442BC34" w14:textId="77777777" w:rsidR="00E546A8" w:rsidRPr="000E01AE" w:rsidRDefault="00000000">
      <w:pPr>
        <w:widowControl w:val="0"/>
        <w:numPr>
          <w:ilvl w:val="1"/>
          <w:numId w:val="49"/>
        </w:numPr>
        <w:tabs>
          <w:tab w:val="left" w:pos="397"/>
        </w:tabs>
        <w:spacing w:before="120" w:after="120" w:line="360" w:lineRule="auto"/>
        <w:ind w:left="425" w:hanging="567"/>
        <w:rPr>
          <w:rFonts w:ascii="Arial" w:hAnsi="Arial" w:cs="Arial"/>
          <w:color w:val="000000" w:themeColor="text1"/>
        </w:rPr>
      </w:pPr>
      <w:r w:rsidRPr="00A73A01">
        <w:rPr>
          <w:rFonts w:ascii="Arial" w:hAnsi="Arial" w:cs="Arial"/>
          <w:color w:val="000000" w:themeColor="text1"/>
        </w:rPr>
        <w:t>W przypadku gdy wybór najkorzystniejszej</w:t>
      </w:r>
      <w:r w:rsidRPr="000E01AE">
        <w:rPr>
          <w:rFonts w:ascii="Arial" w:hAnsi="Arial" w:cs="Arial"/>
          <w:color w:val="000000" w:themeColor="text1"/>
        </w:rPr>
        <w:t xml:space="preserve">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bookmarkStart w:id="20" w:name="mip51081705"/>
      <w:bookmarkEnd w:id="20"/>
    </w:p>
    <w:p w14:paraId="2F3AE6C4" w14:textId="77777777" w:rsidR="00E546A8" w:rsidRPr="000E01AE" w:rsidRDefault="00000000">
      <w:pPr>
        <w:widowControl w:val="0"/>
        <w:numPr>
          <w:ilvl w:val="1"/>
          <w:numId w:val="49"/>
        </w:numPr>
        <w:tabs>
          <w:tab w:val="left" w:pos="397"/>
        </w:tabs>
        <w:spacing w:line="360" w:lineRule="auto"/>
        <w:ind w:left="425" w:hanging="567"/>
        <w:rPr>
          <w:rFonts w:ascii="Arial" w:hAnsi="Arial" w:cs="Arial"/>
          <w:color w:val="000000" w:themeColor="text1"/>
        </w:rPr>
      </w:pPr>
      <w:r w:rsidRPr="000E01AE">
        <w:rPr>
          <w:rFonts w:ascii="Arial" w:hAnsi="Arial" w:cs="Arial"/>
          <w:color w:val="000000" w:themeColor="text1"/>
        </w:rPr>
        <w:t>Przedłużenie terminu związania ofertą, o którym mowa w pkt. 18.1. SWZ, wymaga złożenia przez Wykonawcę pisemnego oświadczenia o wyrażeniu zgody na przedłużenie terminu związania ofertą.</w:t>
      </w:r>
    </w:p>
    <w:p w14:paraId="01B3B8CF" w14:textId="77777777" w:rsidR="00E546A8" w:rsidRPr="000E01AE" w:rsidRDefault="00000000">
      <w:pPr>
        <w:pStyle w:val="Lista"/>
        <w:numPr>
          <w:ilvl w:val="0"/>
          <w:numId w:val="49"/>
        </w:numPr>
        <w:spacing w:before="240" w:after="240" w:line="360" w:lineRule="auto"/>
        <w:ind w:left="391" w:hanging="533"/>
        <w:rPr>
          <w:rFonts w:ascii="Arial" w:hAnsi="Arial" w:cs="Arial"/>
          <w:color w:val="000000" w:themeColor="text1"/>
          <w:sz w:val="28"/>
          <w:szCs w:val="28"/>
        </w:rPr>
      </w:pPr>
      <w:r w:rsidRPr="000E01AE">
        <w:rPr>
          <w:rFonts w:ascii="Arial" w:hAnsi="Arial" w:cs="Arial"/>
          <w:b/>
          <w:color w:val="000000" w:themeColor="text1"/>
          <w:sz w:val="28"/>
          <w:szCs w:val="28"/>
        </w:rPr>
        <w:t>Sposób przygotowania oferty</w:t>
      </w:r>
    </w:p>
    <w:p w14:paraId="66C59B3D" w14:textId="77777777" w:rsidR="00E546A8" w:rsidRPr="000E01AE" w:rsidRDefault="00000000">
      <w:pPr>
        <w:widowControl w:val="0"/>
        <w:numPr>
          <w:ilvl w:val="1"/>
          <w:numId w:val="49"/>
        </w:numPr>
        <w:tabs>
          <w:tab w:val="left" w:pos="426"/>
        </w:tabs>
        <w:spacing w:before="120" w:after="120" w:line="360" w:lineRule="auto"/>
        <w:ind w:left="426" w:hanging="568"/>
        <w:rPr>
          <w:rFonts w:ascii="Arial" w:hAnsi="Arial" w:cs="Arial"/>
          <w:color w:val="000000" w:themeColor="text1"/>
        </w:rPr>
      </w:pPr>
      <w:r w:rsidRPr="000E01AE">
        <w:rPr>
          <w:rFonts w:ascii="Arial" w:hAnsi="Arial" w:cs="Arial"/>
          <w:color w:val="000000" w:themeColor="text1"/>
        </w:rPr>
        <w:t>Oferta musi być sporządzona w języku polskim.</w:t>
      </w:r>
    </w:p>
    <w:p w14:paraId="45E15C49" w14:textId="77777777" w:rsidR="00E546A8" w:rsidRPr="000E01AE" w:rsidRDefault="00000000">
      <w:pPr>
        <w:widowControl w:val="0"/>
        <w:numPr>
          <w:ilvl w:val="1"/>
          <w:numId w:val="49"/>
        </w:numPr>
        <w:tabs>
          <w:tab w:val="left" w:pos="426"/>
        </w:tabs>
        <w:spacing w:before="120" w:after="120" w:line="360" w:lineRule="auto"/>
        <w:ind w:left="426" w:hanging="568"/>
        <w:rPr>
          <w:rFonts w:ascii="Arial" w:hAnsi="Arial" w:cs="Arial"/>
          <w:color w:val="000000" w:themeColor="text1"/>
        </w:rPr>
      </w:pPr>
      <w:r w:rsidRPr="000E01AE">
        <w:rPr>
          <w:rFonts w:ascii="Arial" w:hAnsi="Arial" w:cs="Arial"/>
          <w:color w:val="000000" w:themeColor="text1"/>
        </w:rPr>
        <w:t>Ofertę składa się, pod rygorem nieważności, w formie elektronicznej lub w postaci elektronicznej opatrzonej kwalifikowanym podpisem elektronicznym, podpisem zaufanym lub podpisem osobistym.</w:t>
      </w:r>
    </w:p>
    <w:p w14:paraId="719E474A" w14:textId="77777777" w:rsidR="00E546A8" w:rsidRPr="000E01AE" w:rsidRDefault="00000000">
      <w:pPr>
        <w:widowControl w:val="0"/>
        <w:numPr>
          <w:ilvl w:val="1"/>
          <w:numId w:val="49"/>
        </w:numPr>
        <w:tabs>
          <w:tab w:val="left" w:pos="426"/>
        </w:tabs>
        <w:spacing w:before="120" w:after="120" w:line="360" w:lineRule="auto"/>
        <w:ind w:left="426" w:hanging="568"/>
        <w:rPr>
          <w:rFonts w:ascii="Arial" w:hAnsi="Arial" w:cs="Arial"/>
          <w:color w:val="000000" w:themeColor="text1"/>
        </w:rPr>
      </w:pPr>
      <w:r w:rsidRPr="000E01AE">
        <w:rPr>
          <w:rFonts w:ascii="Arial" w:hAnsi="Arial" w:cs="Arial"/>
          <w:color w:val="000000" w:themeColor="text1"/>
        </w:rPr>
        <w:t xml:space="preserve">Do oferty składanej w odpowiedzi na ogłoszenie o zamówieniu wykonawca dołącza oświadczenie, o którym mowa w art. 125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w:t>
      </w:r>
    </w:p>
    <w:p w14:paraId="6021DBDD" w14:textId="77777777" w:rsidR="00E546A8" w:rsidRPr="000E01AE" w:rsidRDefault="00000000">
      <w:pPr>
        <w:widowControl w:val="0"/>
        <w:numPr>
          <w:ilvl w:val="1"/>
          <w:numId w:val="49"/>
        </w:numPr>
        <w:tabs>
          <w:tab w:val="left" w:pos="426"/>
        </w:tabs>
        <w:spacing w:before="120" w:after="120" w:line="360" w:lineRule="auto"/>
        <w:ind w:left="426" w:hanging="568"/>
        <w:rPr>
          <w:rFonts w:ascii="Arial" w:hAnsi="Arial" w:cs="Arial"/>
          <w:color w:val="000000" w:themeColor="text1"/>
        </w:rPr>
      </w:pPr>
      <w:r w:rsidRPr="000E01AE">
        <w:rPr>
          <w:rFonts w:ascii="Arial" w:hAnsi="Arial" w:cs="Arial"/>
          <w:color w:val="000000" w:themeColor="text1"/>
        </w:rPr>
        <w:t xml:space="preserve">Oświadczenie, o którym mowa w art. 125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stanowi dowód potwierdzający brak podstaw wykluczenia i spełnianie warunków udziału w </w:t>
      </w:r>
      <w:r w:rsidRPr="000E01AE">
        <w:rPr>
          <w:rFonts w:ascii="Arial" w:hAnsi="Arial" w:cs="Arial"/>
          <w:color w:val="000000" w:themeColor="text1"/>
        </w:rPr>
        <w:lastRenderedPageBreak/>
        <w:t xml:space="preserve">postępowaniu, na dzień składania ofert, tymczasowo zastępujący wymagane przez zamawiającego podmiotowe środki dowodowe. </w:t>
      </w:r>
      <w:r w:rsidRPr="000E01AE">
        <w:rPr>
          <w:rFonts w:ascii="Arial" w:hAnsi="Arial" w:cs="Arial"/>
          <w:b/>
          <w:bCs/>
          <w:color w:val="000000" w:themeColor="text1"/>
        </w:rPr>
        <w:t>Wzór oświadczenia stanowi Załącznik nr 2 do SWZ.</w:t>
      </w:r>
    </w:p>
    <w:p w14:paraId="0DFCA267" w14:textId="77777777" w:rsidR="00E546A8" w:rsidRPr="000E01AE" w:rsidRDefault="00000000">
      <w:pPr>
        <w:widowControl w:val="0"/>
        <w:tabs>
          <w:tab w:val="left" w:pos="426"/>
        </w:tabs>
        <w:spacing w:before="120" w:after="120" w:line="360" w:lineRule="auto"/>
        <w:ind w:left="426"/>
        <w:rPr>
          <w:color w:val="000000" w:themeColor="text1"/>
        </w:rPr>
      </w:pPr>
      <w:r w:rsidRPr="000E01AE">
        <w:rPr>
          <w:rFonts w:ascii="Arial" w:hAnsi="Arial" w:cs="Arial"/>
          <w:color w:val="000000" w:themeColor="text1"/>
        </w:rPr>
        <w:t>Wykonawca, który zamierza posłużyć się certyfikatem wydanym w ramach certyfikacji wykonawców zamówień publicznych, wskazuje w oświadczeniu składanym wraz z ofertą dane pozwalające na identyfikację certyfikatu oraz zakres podstaw wykluczenia lub warunków udziału w postępowaniu, w odniesieniu do których będzie się nim posługiwał.</w:t>
      </w:r>
    </w:p>
    <w:p w14:paraId="2FEEF939" w14:textId="77777777" w:rsidR="00E546A8" w:rsidRPr="000E01AE" w:rsidRDefault="00000000">
      <w:pPr>
        <w:widowControl w:val="0"/>
        <w:numPr>
          <w:ilvl w:val="1"/>
          <w:numId w:val="49"/>
        </w:numPr>
        <w:tabs>
          <w:tab w:val="left" w:pos="426"/>
        </w:tabs>
        <w:spacing w:before="120" w:after="120" w:line="360" w:lineRule="auto"/>
        <w:ind w:left="426" w:hanging="568"/>
        <w:rPr>
          <w:rFonts w:ascii="Arial" w:hAnsi="Arial" w:cs="Arial"/>
          <w:color w:val="000000" w:themeColor="text1"/>
        </w:rPr>
      </w:pPr>
      <w:r w:rsidRPr="000E01AE">
        <w:rPr>
          <w:rFonts w:ascii="Arial" w:hAnsi="Arial" w:cs="Arial"/>
          <w:color w:val="000000" w:themeColor="text1"/>
        </w:rPr>
        <w:t xml:space="preserve">W przypadku wspólnego ubiegania się o zamówienie przez wykonawców, oświadczenie, o którym mowa w art. 125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składa każdy z wykonawców. Oświadczenia te potwierdzają brak podstaw wykluczenia oraz spełnianie warunków udziału w postępowaniu lub kryteriów selekcji w zakresie, w jakim każdy z wykonawców wykazuje spełnianie warunków udziału w postępowaniu lub kryteriów selekcji. </w:t>
      </w:r>
    </w:p>
    <w:p w14:paraId="7DDBD532" w14:textId="77777777" w:rsidR="00E546A8" w:rsidRPr="000E01AE" w:rsidRDefault="00000000">
      <w:pPr>
        <w:widowControl w:val="0"/>
        <w:numPr>
          <w:ilvl w:val="1"/>
          <w:numId w:val="49"/>
        </w:numPr>
        <w:tabs>
          <w:tab w:val="left" w:pos="426"/>
        </w:tabs>
        <w:spacing w:before="120" w:after="120" w:line="360" w:lineRule="auto"/>
        <w:ind w:left="426" w:hanging="568"/>
        <w:rPr>
          <w:rFonts w:ascii="Arial" w:hAnsi="Arial" w:cs="Arial"/>
          <w:color w:val="000000" w:themeColor="text1"/>
        </w:rPr>
      </w:pPr>
      <w:r w:rsidRPr="000E01AE">
        <w:rPr>
          <w:rFonts w:ascii="Arial" w:hAnsi="Arial" w:cs="Arial"/>
          <w:color w:val="000000" w:themeColor="text1"/>
        </w:rPr>
        <w:t xml:space="preserve">Wykonawca, w przypadku polegania na zdolnościach lub sytuacji podmiotów udostępniających zasoby, przedstawia, wraz z oświadczeniem, o którym mowa w art. 125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także oświadczenie podmiotu udostępniającego zasoby, potwierdzające brak podstaw wykluczenia tego podmiotu oraz spełnianie warunków udziału w postępowaniu, w zakresie, w jakim wykonawca powołuje się na jego zasoby.</w:t>
      </w:r>
    </w:p>
    <w:p w14:paraId="758EE907"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Ofertę oraz oświadczenie, o którym mowa w art. 125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składa się, pod rygorem nieważności, w formie elektronicznej lub w postaci elektronicznej opatrzonej podpisem zaufanym lub podpisem osobistym.</w:t>
      </w:r>
    </w:p>
    <w:p w14:paraId="068EBA24" w14:textId="77777777" w:rsidR="00E546A8" w:rsidRPr="000E01AE" w:rsidRDefault="00000000">
      <w:pPr>
        <w:widowControl w:val="0"/>
        <w:numPr>
          <w:ilvl w:val="1"/>
          <w:numId w:val="49"/>
        </w:numPr>
        <w:tabs>
          <w:tab w:val="left" w:pos="426"/>
        </w:tabs>
        <w:spacing w:before="120" w:after="120" w:line="360" w:lineRule="auto"/>
        <w:ind w:left="426" w:hanging="568"/>
        <w:rPr>
          <w:rFonts w:ascii="Arial" w:hAnsi="Arial" w:cs="Arial"/>
          <w:color w:val="000000" w:themeColor="text1"/>
        </w:rPr>
      </w:pPr>
      <w:r w:rsidRPr="000E01AE">
        <w:rPr>
          <w:rFonts w:ascii="Arial" w:hAnsi="Arial" w:cs="Arial"/>
          <w:color w:val="000000" w:themeColor="text1"/>
        </w:rPr>
        <w:t xml:space="preserve">Oferty, oświadczenia, o których mowa w art. 125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oświadczenie, o którym mowa w art. 117 ust. 4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zobowiązanie podmiotu udostępniającego zasoby, o którym mowa w art. 118 ust. 3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oraz pełnomocnictwo, sporządza się w postaci elektronicznej, w formatach danych określonych w przepisach wydanych na podstawie art. 18 ustawy z dnia 17 lutego 2005 r. o informatyzacji działalności podmiotów realizujących zadania publiczne (tekst jednolity Dz. U. z 2025 r. poz. 1703 z </w:t>
      </w:r>
      <w:proofErr w:type="spellStart"/>
      <w:r w:rsidRPr="000E01AE">
        <w:rPr>
          <w:rFonts w:ascii="Arial" w:hAnsi="Arial" w:cs="Arial"/>
          <w:color w:val="000000" w:themeColor="text1"/>
        </w:rPr>
        <w:t>późn</w:t>
      </w:r>
      <w:proofErr w:type="spellEnd"/>
      <w:r w:rsidRPr="000E01AE">
        <w:rPr>
          <w:rFonts w:ascii="Arial" w:hAnsi="Arial" w:cs="Arial"/>
          <w:color w:val="000000" w:themeColor="text1"/>
        </w:rPr>
        <w:t xml:space="preserve">. zm.), z zastrzeżeniem formatów, o których mowa w art. 66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z uwzględnieniem rodzaju przekazywanych danych.</w:t>
      </w:r>
    </w:p>
    <w:p w14:paraId="2C87AFA7" w14:textId="77777777" w:rsidR="00E546A8" w:rsidRPr="000E01AE" w:rsidRDefault="00000000">
      <w:pPr>
        <w:widowControl w:val="0"/>
        <w:numPr>
          <w:ilvl w:val="1"/>
          <w:numId w:val="49"/>
        </w:numPr>
        <w:tabs>
          <w:tab w:val="left" w:pos="426"/>
        </w:tabs>
        <w:spacing w:before="120" w:after="120" w:line="360" w:lineRule="auto"/>
        <w:ind w:left="426" w:hanging="568"/>
        <w:rPr>
          <w:rFonts w:ascii="Arial" w:hAnsi="Arial" w:cs="Arial"/>
          <w:b/>
          <w:color w:val="000000" w:themeColor="text1"/>
        </w:rPr>
      </w:pPr>
      <w:r w:rsidRPr="000E01AE">
        <w:rPr>
          <w:rFonts w:ascii="Arial" w:hAnsi="Arial" w:cs="Arial"/>
          <w:b/>
          <w:color w:val="000000" w:themeColor="text1"/>
          <w:lang w:eastAsia="pl-PL"/>
        </w:rPr>
        <w:lastRenderedPageBreak/>
        <w:t>Do oferty należy dołączyć:</w:t>
      </w:r>
    </w:p>
    <w:p w14:paraId="6C6A5276" w14:textId="77777777" w:rsidR="00E546A8" w:rsidRPr="000E01AE" w:rsidRDefault="00000000">
      <w:pPr>
        <w:pStyle w:val="Akapitzlist"/>
        <w:numPr>
          <w:ilvl w:val="2"/>
          <w:numId w:val="40"/>
        </w:numPr>
        <w:suppressAutoHyphens w:val="0"/>
        <w:spacing w:before="120" w:after="120" w:line="360" w:lineRule="auto"/>
        <w:ind w:left="709" w:hanging="283"/>
        <w:contextualSpacing/>
        <w:rPr>
          <w:rFonts w:ascii="Arial" w:hAnsi="Arial" w:cs="Arial"/>
          <w:color w:val="000000" w:themeColor="text1"/>
          <w:lang w:eastAsia="pl-PL"/>
        </w:rPr>
      </w:pPr>
      <w:r w:rsidRPr="000E01AE">
        <w:rPr>
          <w:rFonts w:ascii="Arial" w:hAnsi="Arial" w:cs="Arial"/>
          <w:color w:val="000000" w:themeColor="text1"/>
        </w:rPr>
        <w:t>formularz ofertowy – załącznik nr 1 do SWZ,</w:t>
      </w:r>
    </w:p>
    <w:p w14:paraId="45EA6CEE" w14:textId="77777777" w:rsidR="00E546A8" w:rsidRPr="000E01AE" w:rsidRDefault="00000000">
      <w:pPr>
        <w:pStyle w:val="Akapitzlist"/>
        <w:numPr>
          <w:ilvl w:val="2"/>
          <w:numId w:val="40"/>
        </w:numPr>
        <w:suppressAutoHyphens w:val="0"/>
        <w:spacing w:before="120" w:after="120" w:line="360" w:lineRule="auto"/>
        <w:ind w:left="709" w:hanging="283"/>
        <w:contextualSpacing/>
        <w:rPr>
          <w:rFonts w:ascii="Arial" w:hAnsi="Arial" w:cs="Arial"/>
          <w:color w:val="000000" w:themeColor="text1"/>
          <w:lang w:eastAsia="pl-PL"/>
        </w:rPr>
      </w:pPr>
      <w:r w:rsidRPr="000E01AE">
        <w:rPr>
          <w:rFonts w:ascii="Arial" w:hAnsi="Arial" w:cs="Arial"/>
          <w:color w:val="000000" w:themeColor="text1"/>
        </w:rPr>
        <w:t>aktualne na dzień składania ofert oświadczenie o spełnianiu warunków udziału w postępowaniu oraz o braku podstaw do wykluczenia z postępowania  (załącznik nr 2 do SWZ)</w:t>
      </w:r>
      <w:r w:rsidRPr="000E01AE">
        <w:rPr>
          <w:rFonts w:ascii="Arial" w:hAnsi="Arial" w:cs="Arial"/>
          <w:color w:val="000000" w:themeColor="text1"/>
          <w:lang w:eastAsia="ko-KR"/>
        </w:rPr>
        <w:t>.</w:t>
      </w:r>
    </w:p>
    <w:p w14:paraId="4D61CE3C" w14:textId="77777777" w:rsidR="00E546A8" w:rsidRPr="000E01AE" w:rsidRDefault="00000000">
      <w:pPr>
        <w:pStyle w:val="Akapitzlist"/>
        <w:suppressAutoHyphens w:val="0"/>
        <w:spacing w:before="120" w:after="120" w:line="360" w:lineRule="auto"/>
        <w:ind w:left="709"/>
        <w:contextualSpacing/>
        <w:rPr>
          <w:rFonts w:ascii="Arial" w:hAnsi="Arial" w:cs="Arial"/>
          <w:color w:val="000000" w:themeColor="text1"/>
          <w:lang w:eastAsia="pl-PL"/>
        </w:rPr>
      </w:pPr>
      <w:r w:rsidRPr="000E01AE">
        <w:rPr>
          <w:rFonts w:ascii="Arial" w:hAnsi="Arial" w:cs="Arial"/>
          <w:color w:val="000000" w:themeColor="text1"/>
        </w:rPr>
        <w:t>Informacje zawarte w oświadczeniu, o którym mowa w pkt. 19.9. lit. b) zdanie pierwsze, stanowią wstępne potwierdzenie, że Wykonawca nie podlega wykluczeniu oraz spełnia warunki udziału w postępowaniu,</w:t>
      </w:r>
    </w:p>
    <w:p w14:paraId="3C31C397" w14:textId="77777777" w:rsidR="00E546A8" w:rsidRPr="000E01AE" w:rsidRDefault="00000000">
      <w:pPr>
        <w:pStyle w:val="Akapitzlist"/>
        <w:numPr>
          <w:ilvl w:val="2"/>
          <w:numId w:val="40"/>
        </w:numPr>
        <w:suppressAutoHyphens w:val="0"/>
        <w:spacing w:before="120" w:after="120" w:line="360" w:lineRule="auto"/>
        <w:ind w:left="709" w:hanging="283"/>
        <w:contextualSpacing/>
        <w:rPr>
          <w:rFonts w:ascii="Arial" w:hAnsi="Arial" w:cs="Arial"/>
          <w:color w:val="000000" w:themeColor="text1"/>
          <w:lang w:eastAsia="pl-PL"/>
        </w:rPr>
      </w:pPr>
      <w:r w:rsidRPr="000E01AE">
        <w:rPr>
          <w:rFonts w:ascii="Arial" w:hAnsi="Arial" w:cs="Arial"/>
          <w:color w:val="000000" w:themeColor="text1"/>
        </w:rPr>
        <w:t xml:space="preserve">zobowiązanie podmiotu udostępniającego zasoby (art. 118 ust. 3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 jeżeli dotyczy (załącznik nr 3 do SWZ),</w:t>
      </w:r>
    </w:p>
    <w:p w14:paraId="5C2951FE" w14:textId="77777777" w:rsidR="00E546A8" w:rsidRPr="000E01AE" w:rsidRDefault="00000000">
      <w:pPr>
        <w:pStyle w:val="Akapitzlist"/>
        <w:numPr>
          <w:ilvl w:val="2"/>
          <w:numId w:val="40"/>
        </w:numPr>
        <w:suppressAutoHyphens w:val="0"/>
        <w:spacing w:before="120" w:after="120" w:line="360" w:lineRule="auto"/>
        <w:ind w:left="709" w:hanging="283"/>
        <w:contextualSpacing/>
        <w:rPr>
          <w:rFonts w:ascii="Arial" w:hAnsi="Arial" w:cs="Arial"/>
          <w:color w:val="000000" w:themeColor="text1"/>
          <w:lang w:eastAsia="pl-PL"/>
        </w:rPr>
      </w:pPr>
      <w:r w:rsidRPr="000E01AE">
        <w:rPr>
          <w:rFonts w:ascii="Arial" w:hAnsi="Arial" w:cs="Arial"/>
          <w:color w:val="000000" w:themeColor="text1"/>
          <w:lang w:eastAsia="ko-KR"/>
        </w:rPr>
        <w:t>oświadczenie Wykonawców wspólnie ubiegających się</w:t>
      </w:r>
      <w:r w:rsidRPr="000E01AE">
        <w:rPr>
          <w:rFonts w:ascii="Arial" w:hAnsi="Arial" w:cs="Arial"/>
          <w:color w:val="000000" w:themeColor="text1"/>
        </w:rPr>
        <w:t xml:space="preserve"> – jeżeli dotyczy (załącznik nr 4 do SWZ),</w:t>
      </w:r>
    </w:p>
    <w:p w14:paraId="383B6AD2" w14:textId="77777777" w:rsidR="00E546A8" w:rsidRPr="000E01AE" w:rsidRDefault="00000000">
      <w:pPr>
        <w:pStyle w:val="Akapitzlist"/>
        <w:numPr>
          <w:ilvl w:val="2"/>
          <w:numId w:val="40"/>
        </w:numPr>
        <w:suppressAutoHyphens w:val="0"/>
        <w:spacing w:before="120" w:after="120" w:line="360" w:lineRule="auto"/>
        <w:ind w:left="709" w:hanging="283"/>
        <w:contextualSpacing/>
        <w:rPr>
          <w:rFonts w:ascii="Arial" w:hAnsi="Arial" w:cs="Arial"/>
          <w:color w:val="000000" w:themeColor="text1"/>
          <w:lang w:eastAsia="pl-PL"/>
        </w:rPr>
      </w:pPr>
      <w:r w:rsidRPr="000E01AE">
        <w:rPr>
          <w:rFonts w:ascii="Arial" w:hAnsi="Arial" w:cs="Arial"/>
          <w:color w:val="000000" w:themeColor="text1"/>
        </w:rPr>
        <w:t>w sytuacji wykonawców działających przez pełnomocnika – pełnomocnictwo,</w:t>
      </w:r>
    </w:p>
    <w:p w14:paraId="5A7DC331" w14:textId="77777777" w:rsidR="00E546A8" w:rsidRPr="000E01AE" w:rsidRDefault="00000000">
      <w:pPr>
        <w:pStyle w:val="Akapitzlist"/>
        <w:numPr>
          <w:ilvl w:val="2"/>
          <w:numId w:val="40"/>
        </w:numPr>
        <w:suppressAutoHyphens w:val="0"/>
        <w:spacing w:before="120" w:after="120" w:line="360" w:lineRule="auto"/>
        <w:ind w:left="709" w:hanging="283"/>
        <w:contextualSpacing/>
        <w:rPr>
          <w:rFonts w:ascii="Arial" w:hAnsi="Arial" w:cs="Arial"/>
          <w:color w:val="000000" w:themeColor="text1"/>
          <w:lang w:eastAsia="pl-PL"/>
        </w:rPr>
      </w:pPr>
      <w:r w:rsidRPr="000E01AE">
        <w:rPr>
          <w:rFonts w:ascii="Arial" w:hAnsi="Arial" w:cs="Arial"/>
          <w:color w:val="000000" w:themeColor="text1"/>
        </w:rPr>
        <w:t>w sytuacji oferty złożonej przez Wykonawców występujących wspólnie, pełnomocnictwo dla podmiotu uprawnionego do występowania w imieniu grupy Wykonawców zgodnie z art. 58 ust. 2 ustawy z dnia 11 września 2019 r. Prawo zamówień publicznych,</w:t>
      </w:r>
    </w:p>
    <w:p w14:paraId="25B624E4" w14:textId="77777777" w:rsidR="00E546A8" w:rsidRPr="000E01AE" w:rsidRDefault="00000000">
      <w:pPr>
        <w:pStyle w:val="Akapitzlist"/>
        <w:numPr>
          <w:ilvl w:val="2"/>
          <w:numId w:val="40"/>
        </w:numPr>
        <w:suppressAutoHyphens w:val="0"/>
        <w:spacing w:before="120" w:after="120" w:line="360" w:lineRule="auto"/>
        <w:ind w:left="709" w:hanging="283"/>
        <w:contextualSpacing/>
        <w:rPr>
          <w:rFonts w:ascii="Arial" w:hAnsi="Arial" w:cs="Arial"/>
          <w:color w:val="000000" w:themeColor="text1"/>
          <w:lang w:eastAsia="pl-PL"/>
        </w:rPr>
      </w:pPr>
      <w:r w:rsidRPr="000E01AE">
        <w:rPr>
          <w:rFonts w:ascii="Arial" w:hAnsi="Arial" w:cs="Arial"/>
          <w:color w:val="000000" w:themeColor="text1"/>
        </w:rPr>
        <w:t xml:space="preserve">w sytuacji oferty złożonej przez Wykonawców występujących wspólnie oświadczenie wykonawców wspólnie ubiegających się o zamówienie, z którego wynika, które roboty budowlane lub usługi wykonają poszczególni wykonawcy (art. 117 ust. 4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 jeżeli dotyczy</w:t>
      </w:r>
      <w:r w:rsidRPr="000E01AE">
        <w:rPr>
          <w:rFonts w:ascii="Arial" w:hAnsi="Arial" w:cs="Arial"/>
          <w:color w:val="000000" w:themeColor="text1"/>
          <w:lang w:eastAsia="pl-PL"/>
        </w:rPr>
        <w:t>.</w:t>
      </w:r>
    </w:p>
    <w:p w14:paraId="57B1FC7E" w14:textId="77777777" w:rsidR="00E546A8" w:rsidRPr="000E01AE" w:rsidRDefault="00000000">
      <w:pPr>
        <w:widowControl w:val="0"/>
        <w:numPr>
          <w:ilvl w:val="1"/>
          <w:numId w:val="49"/>
        </w:numPr>
        <w:tabs>
          <w:tab w:val="left" w:pos="426"/>
        </w:tabs>
        <w:spacing w:before="120" w:after="120" w:line="360" w:lineRule="auto"/>
        <w:ind w:left="426" w:hanging="710"/>
        <w:rPr>
          <w:rFonts w:ascii="Arial" w:hAnsi="Arial" w:cs="Arial"/>
          <w:color w:val="000000" w:themeColor="text1"/>
        </w:rPr>
      </w:pPr>
      <w:r w:rsidRPr="000E01AE">
        <w:rPr>
          <w:rFonts w:ascii="Arial" w:hAnsi="Arial" w:cs="Arial"/>
          <w:color w:val="000000" w:themeColor="text1"/>
        </w:rPr>
        <w:t xml:space="preserve">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 </w:t>
      </w:r>
    </w:p>
    <w:p w14:paraId="62305A6B" w14:textId="6D7F7D0D" w:rsidR="00E546A8" w:rsidRPr="00114A15" w:rsidRDefault="00000000">
      <w:pPr>
        <w:widowControl w:val="0"/>
        <w:numPr>
          <w:ilvl w:val="1"/>
          <w:numId w:val="49"/>
        </w:numPr>
        <w:tabs>
          <w:tab w:val="left" w:pos="426"/>
        </w:tabs>
        <w:spacing w:before="120" w:after="120" w:line="360" w:lineRule="auto"/>
        <w:ind w:left="426" w:hanging="710"/>
        <w:rPr>
          <w:rFonts w:ascii="Arial" w:hAnsi="Arial" w:cs="Arial"/>
          <w:color w:val="000000" w:themeColor="text1"/>
        </w:rPr>
      </w:pPr>
      <w:r w:rsidRPr="000E01AE">
        <w:rPr>
          <w:rFonts w:ascii="Arial" w:hAnsi="Arial" w:cs="Arial"/>
          <w:color w:val="000000" w:themeColor="text1"/>
        </w:rPr>
        <w:lastRenderedPageBreak/>
        <w:t xml:space="preserve">Oferty, oświadczenia, o których mowa w art. 125 ust. 1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oświadczenie, o którym mowa w art. 117 ust. 4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zobowiązanie podmiotu udostępniającego zasoby, o którym mowa w art. 118 ust. 3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xml:space="preserve"> oraz pełnomocnictwo, sporządza się w postaci elektronicznej, w formatach danych określonych w przepisach wydanych na podstawie art. 18 ustawy z dnia 17 lutego 2005 r. o informatyzacji działalności podmiotów realizujących zadania publiczne (tekst jednolity Dz. U. z 2025 r. poz. 1703 z </w:t>
      </w:r>
      <w:proofErr w:type="spellStart"/>
      <w:r w:rsidRPr="000E01AE">
        <w:rPr>
          <w:rFonts w:ascii="Arial" w:hAnsi="Arial" w:cs="Arial"/>
          <w:color w:val="000000" w:themeColor="text1"/>
        </w:rPr>
        <w:t>późn</w:t>
      </w:r>
      <w:proofErr w:type="spellEnd"/>
      <w:r w:rsidRPr="000E01AE">
        <w:rPr>
          <w:rFonts w:ascii="Arial" w:hAnsi="Arial" w:cs="Arial"/>
          <w:color w:val="000000" w:themeColor="text1"/>
        </w:rPr>
        <w:t xml:space="preserve">. </w:t>
      </w:r>
      <w:r w:rsidRPr="00114A15">
        <w:rPr>
          <w:rFonts w:ascii="Arial" w:hAnsi="Arial" w:cs="Arial"/>
          <w:color w:val="000000" w:themeColor="text1"/>
        </w:rPr>
        <w:t xml:space="preserve">zm.), z zastrzeżeniem formatów, o których mowa w art. 66 ust. 1 </w:t>
      </w:r>
      <w:proofErr w:type="spellStart"/>
      <w:r w:rsidRPr="00114A15">
        <w:rPr>
          <w:rFonts w:ascii="Arial" w:hAnsi="Arial" w:cs="Arial"/>
          <w:color w:val="000000" w:themeColor="text1"/>
        </w:rPr>
        <w:t>Pzp</w:t>
      </w:r>
      <w:proofErr w:type="spellEnd"/>
      <w:r w:rsidRPr="00114A15">
        <w:rPr>
          <w:rFonts w:ascii="Arial" w:hAnsi="Arial" w:cs="Arial"/>
          <w:color w:val="000000" w:themeColor="text1"/>
        </w:rPr>
        <w:t xml:space="preserve">, z uwzględnieniem rodzaju przekazywanych danych. Znak postępowania: </w:t>
      </w:r>
      <w:r w:rsidRPr="00114A15">
        <w:rPr>
          <w:rFonts w:ascii="Arial" w:hAnsi="Arial" w:cs="Arial"/>
          <w:b/>
          <w:color w:val="000000" w:themeColor="text1"/>
        </w:rPr>
        <w:t>RIOK-ZP.271.1.</w:t>
      </w:r>
      <w:r w:rsidR="00EE77A6" w:rsidRPr="00114A15">
        <w:rPr>
          <w:rFonts w:ascii="Arial" w:hAnsi="Arial" w:cs="Arial"/>
          <w:b/>
          <w:color w:val="000000" w:themeColor="text1"/>
        </w:rPr>
        <w:t>2</w:t>
      </w:r>
      <w:r w:rsidR="000C5260" w:rsidRPr="00114A15">
        <w:rPr>
          <w:rFonts w:ascii="Arial" w:hAnsi="Arial" w:cs="Arial"/>
          <w:b/>
          <w:color w:val="000000" w:themeColor="text1"/>
        </w:rPr>
        <w:t>6</w:t>
      </w:r>
      <w:r w:rsidRPr="00114A15">
        <w:rPr>
          <w:rFonts w:ascii="Arial" w:hAnsi="Arial" w:cs="Arial"/>
          <w:b/>
          <w:color w:val="000000" w:themeColor="text1"/>
        </w:rPr>
        <w:t>.2026.</w:t>
      </w:r>
    </w:p>
    <w:p w14:paraId="7409A33E" w14:textId="77777777" w:rsidR="00E546A8" w:rsidRPr="000E01AE" w:rsidRDefault="00000000">
      <w:pPr>
        <w:widowControl w:val="0"/>
        <w:numPr>
          <w:ilvl w:val="1"/>
          <w:numId w:val="49"/>
        </w:numPr>
        <w:tabs>
          <w:tab w:val="left" w:pos="426"/>
        </w:tabs>
        <w:spacing w:before="120" w:after="120" w:line="360" w:lineRule="auto"/>
        <w:ind w:left="426" w:hanging="710"/>
        <w:rPr>
          <w:rFonts w:ascii="Arial" w:hAnsi="Arial" w:cs="Arial"/>
          <w:color w:val="000000" w:themeColor="text1"/>
        </w:rPr>
      </w:pPr>
      <w:r w:rsidRPr="00114A15">
        <w:rPr>
          <w:rFonts w:ascii="Arial" w:hAnsi="Arial" w:cs="Arial"/>
          <w:color w:val="000000" w:themeColor="text1"/>
        </w:rPr>
        <w:t xml:space="preserve">Wszelkie informacje stanowiące tajemnicę przedsiębiorstwa w rozumieniu ustawy z dnia 16 kwietnia 1993 r. o zwalczaniu nieuczciwej konkurencji (Dz. U. z 2026 r. poz. 85), które Wykonawca zastrzeże jako tajemnicę przedsiębiorstwa, powinny zostać złożone w osobnym pliku wraz z jednoczesnym </w:t>
      </w:r>
      <w:r w:rsidRPr="000E01AE">
        <w:rPr>
          <w:rFonts w:ascii="Arial" w:hAnsi="Arial" w:cs="Arial"/>
          <w:color w:val="000000" w:themeColor="text1"/>
        </w:rPr>
        <w:t xml:space="preserve">zaznaczeniem polecenia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w:t>
      </w:r>
    </w:p>
    <w:p w14:paraId="30C882B3" w14:textId="77777777" w:rsidR="00E546A8" w:rsidRPr="000E01AE" w:rsidRDefault="00000000">
      <w:pPr>
        <w:widowControl w:val="0"/>
        <w:numPr>
          <w:ilvl w:val="1"/>
          <w:numId w:val="49"/>
        </w:numPr>
        <w:tabs>
          <w:tab w:val="left" w:pos="426"/>
        </w:tabs>
        <w:spacing w:before="120" w:after="120" w:line="360" w:lineRule="auto"/>
        <w:ind w:left="426" w:hanging="710"/>
        <w:rPr>
          <w:rFonts w:ascii="Arial" w:hAnsi="Arial" w:cs="Arial"/>
          <w:color w:val="000000" w:themeColor="text1"/>
        </w:rPr>
      </w:pPr>
      <w:r w:rsidRPr="000E01AE">
        <w:rPr>
          <w:rFonts w:ascii="Arial" w:hAnsi="Arial" w:cs="Arial"/>
          <w:color w:val="000000" w:themeColor="text1"/>
        </w:rPr>
        <w:t>Każdy Wykonawca (lub podmioty występujące wspólnie) może złożyć tylko jedną ofertę zgodnie z wymaganiami określonymi w Specyfikacji Warunków Zamówienia. Złożenie przez jednego Wykonawcę lub podmioty występujące wspólnie, więcej niż jednej oferty lub oferty zawierającej rozwiązania alternatywne spowoduje ich odrzucenie.</w:t>
      </w:r>
    </w:p>
    <w:p w14:paraId="174AEC90" w14:textId="77777777" w:rsidR="00E546A8" w:rsidRPr="000E01AE" w:rsidRDefault="00000000">
      <w:pPr>
        <w:widowControl w:val="0"/>
        <w:numPr>
          <w:ilvl w:val="1"/>
          <w:numId w:val="49"/>
        </w:numPr>
        <w:tabs>
          <w:tab w:val="left" w:pos="426"/>
        </w:tabs>
        <w:spacing w:before="120" w:after="120" w:line="360" w:lineRule="auto"/>
        <w:ind w:left="425" w:hanging="709"/>
        <w:rPr>
          <w:rFonts w:ascii="Arial" w:hAnsi="Arial" w:cs="Arial"/>
          <w:color w:val="000000" w:themeColor="text1"/>
        </w:rPr>
      </w:pPr>
      <w:r w:rsidRPr="000E01AE">
        <w:rPr>
          <w:rFonts w:ascii="Arial" w:hAnsi="Arial" w:cs="Arial"/>
          <w:color w:val="000000" w:themeColor="text1"/>
        </w:rPr>
        <w:t>Wszystkie dokumenty sporządzone i złożone w języku obcym muszą być złożone wraz z ich tłumaczeniem na język polski.</w:t>
      </w:r>
    </w:p>
    <w:p w14:paraId="30621A7E" w14:textId="77777777" w:rsidR="00E546A8" w:rsidRPr="000E01AE" w:rsidRDefault="00000000">
      <w:pPr>
        <w:widowControl w:val="0"/>
        <w:numPr>
          <w:ilvl w:val="0"/>
          <w:numId w:val="49"/>
        </w:numPr>
        <w:spacing w:before="240" w:after="240" w:line="360" w:lineRule="auto"/>
        <w:ind w:left="391" w:right="68" w:hanging="533"/>
        <w:rPr>
          <w:rFonts w:ascii="Arial" w:hAnsi="Arial" w:cs="Arial"/>
          <w:color w:val="000000" w:themeColor="text1"/>
          <w:sz w:val="28"/>
          <w:szCs w:val="28"/>
        </w:rPr>
      </w:pPr>
      <w:r w:rsidRPr="000E01AE">
        <w:rPr>
          <w:rFonts w:ascii="Arial" w:hAnsi="Arial" w:cs="Arial"/>
          <w:b/>
          <w:color w:val="000000" w:themeColor="text1"/>
          <w:sz w:val="28"/>
          <w:szCs w:val="28"/>
        </w:rPr>
        <w:t>Sposób oraz termin składania ofert</w:t>
      </w:r>
    </w:p>
    <w:p w14:paraId="3E9F26DF" w14:textId="40D10ECB" w:rsidR="00E546A8" w:rsidRPr="008F4D98" w:rsidRDefault="00000000">
      <w:pPr>
        <w:widowControl w:val="0"/>
        <w:numPr>
          <w:ilvl w:val="1"/>
          <w:numId w:val="49"/>
        </w:numPr>
        <w:spacing w:line="360" w:lineRule="auto"/>
        <w:ind w:left="425" w:hanging="568"/>
        <w:rPr>
          <w:rFonts w:ascii="Arial" w:hAnsi="Arial" w:cs="Arial"/>
          <w:color w:val="000000" w:themeColor="text1"/>
        </w:rPr>
      </w:pPr>
      <w:r w:rsidRPr="000E01AE">
        <w:rPr>
          <w:rFonts w:ascii="Arial" w:hAnsi="Arial" w:cs="Arial"/>
          <w:color w:val="000000" w:themeColor="text1"/>
        </w:rPr>
        <w:lastRenderedPageBreak/>
        <w:t xml:space="preserve">Ofertę </w:t>
      </w:r>
      <w:r w:rsidRPr="000E01AE">
        <w:rPr>
          <w:rFonts w:ascii="Arial" w:eastAsia="Calibri" w:hAnsi="Arial" w:cs="Arial"/>
          <w:color w:val="000000" w:themeColor="text1"/>
          <w:lang w:eastAsia="en-US"/>
        </w:rPr>
        <w:t>należy przesłać</w:t>
      </w:r>
      <w:r w:rsidRPr="000E01AE">
        <w:rPr>
          <w:rFonts w:ascii="Arial" w:hAnsi="Arial" w:cs="Arial"/>
          <w:color w:val="000000" w:themeColor="text1"/>
        </w:rPr>
        <w:t xml:space="preserve">, w </w:t>
      </w:r>
      <w:r w:rsidRPr="00F973EC">
        <w:rPr>
          <w:rFonts w:ascii="Arial" w:hAnsi="Arial" w:cs="Arial"/>
          <w:color w:val="000000" w:themeColor="text1"/>
        </w:rPr>
        <w:t xml:space="preserve">terminie </w:t>
      </w:r>
      <w:r w:rsidRPr="008F4D98">
        <w:rPr>
          <w:rFonts w:ascii="Arial" w:hAnsi="Arial" w:cs="Arial"/>
          <w:color w:val="000000" w:themeColor="text1"/>
        </w:rPr>
        <w:t>do dnia</w:t>
      </w:r>
      <w:r w:rsidR="000C5260" w:rsidRPr="008F4D98">
        <w:rPr>
          <w:rFonts w:ascii="Arial" w:hAnsi="Arial" w:cs="Arial"/>
          <w:b/>
          <w:color w:val="000000" w:themeColor="text1"/>
        </w:rPr>
        <w:t xml:space="preserve"> </w:t>
      </w:r>
      <w:r w:rsidR="008F4D98" w:rsidRPr="008F4D98">
        <w:rPr>
          <w:rFonts w:ascii="Arial" w:hAnsi="Arial" w:cs="Arial"/>
          <w:b/>
          <w:color w:val="000000" w:themeColor="text1"/>
        </w:rPr>
        <w:t>16.11</w:t>
      </w:r>
      <w:r w:rsidRPr="008F4D98">
        <w:rPr>
          <w:rFonts w:ascii="Arial" w:hAnsi="Arial" w:cs="Arial"/>
          <w:b/>
          <w:color w:val="000000" w:themeColor="text1"/>
        </w:rPr>
        <w:t>.2026 r.</w:t>
      </w:r>
      <w:r w:rsidRPr="008F4D98">
        <w:rPr>
          <w:rFonts w:ascii="Arial" w:hAnsi="Arial" w:cs="Arial"/>
          <w:color w:val="000000" w:themeColor="text1"/>
        </w:rPr>
        <w:t xml:space="preserve">, do godziny </w:t>
      </w:r>
      <w:r w:rsidRPr="008F4D98">
        <w:rPr>
          <w:rFonts w:ascii="Arial" w:hAnsi="Arial" w:cs="Arial"/>
          <w:b/>
          <w:bCs/>
          <w:color w:val="000000" w:themeColor="text1"/>
        </w:rPr>
        <w:t>1</w:t>
      </w:r>
      <w:r w:rsidR="00F973EC" w:rsidRPr="008F4D98">
        <w:rPr>
          <w:rFonts w:ascii="Arial" w:hAnsi="Arial" w:cs="Arial"/>
          <w:b/>
          <w:bCs/>
          <w:color w:val="000000" w:themeColor="text1"/>
        </w:rPr>
        <w:t>1</w:t>
      </w:r>
      <w:r w:rsidRPr="008F4D98">
        <w:rPr>
          <w:rFonts w:ascii="Arial" w:hAnsi="Arial" w:cs="Arial"/>
          <w:b/>
          <w:bCs/>
          <w:color w:val="000000" w:themeColor="text1"/>
          <w:vertAlign w:val="superscript"/>
        </w:rPr>
        <w:t>00</w:t>
      </w:r>
      <w:r w:rsidRPr="008F4D98">
        <w:rPr>
          <w:rFonts w:ascii="Arial" w:hAnsi="Arial" w:cs="Arial"/>
          <w:bCs/>
          <w:color w:val="000000" w:themeColor="text1"/>
        </w:rPr>
        <w:t>.</w:t>
      </w:r>
    </w:p>
    <w:p w14:paraId="7AA2FD58" w14:textId="77777777" w:rsidR="00E546A8" w:rsidRPr="000E01AE" w:rsidRDefault="00000000">
      <w:pPr>
        <w:widowControl w:val="0"/>
        <w:numPr>
          <w:ilvl w:val="1"/>
          <w:numId w:val="49"/>
        </w:numPr>
        <w:spacing w:before="120" w:after="120" w:line="360" w:lineRule="auto"/>
        <w:ind w:left="425" w:hanging="567"/>
        <w:rPr>
          <w:rFonts w:ascii="Arial" w:hAnsi="Arial" w:cs="Arial"/>
          <w:color w:val="000000" w:themeColor="text1"/>
        </w:rPr>
      </w:pPr>
      <w:r w:rsidRPr="008F4D98">
        <w:rPr>
          <w:rFonts w:ascii="Arial" w:eastAsia="Calibri" w:hAnsi="Arial" w:cs="Arial"/>
          <w:color w:val="000000" w:themeColor="text1"/>
          <w:lang w:eastAsia="en-US"/>
        </w:rPr>
        <w:t>Wykonawca po upływie terminu do składania ofert nie może</w:t>
      </w:r>
      <w:r w:rsidRPr="000E01AE">
        <w:rPr>
          <w:rFonts w:ascii="Arial" w:eastAsia="Calibri" w:hAnsi="Arial" w:cs="Arial"/>
          <w:color w:val="000000" w:themeColor="text1"/>
          <w:lang w:eastAsia="en-US"/>
        </w:rPr>
        <w:t xml:space="preserve"> skutecznie dokonać zmiany ani wycofać złożonej oferty.</w:t>
      </w:r>
    </w:p>
    <w:p w14:paraId="59DE0BFC" w14:textId="77777777" w:rsidR="00E546A8" w:rsidRPr="000E01AE" w:rsidRDefault="00000000">
      <w:pPr>
        <w:widowControl w:val="0"/>
        <w:numPr>
          <w:ilvl w:val="1"/>
          <w:numId w:val="49"/>
        </w:numPr>
        <w:spacing w:before="120" w:after="120" w:line="360" w:lineRule="auto"/>
        <w:ind w:left="425" w:hanging="567"/>
        <w:rPr>
          <w:rFonts w:ascii="Arial" w:hAnsi="Arial" w:cs="Arial"/>
          <w:color w:val="000000" w:themeColor="text1"/>
        </w:rPr>
      </w:pPr>
      <w:r w:rsidRPr="000E01AE">
        <w:rPr>
          <w:rFonts w:ascii="Arial" w:hAnsi="Arial" w:cs="Arial"/>
          <w:color w:val="000000" w:themeColor="text1"/>
          <w:u w:val="single"/>
        </w:rPr>
        <w:t>Zamawiający</w:t>
      </w:r>
      <w:r w:rsidRPr="000E01AE">
        <w:rPr>
          <w:rFonts w:ascii="Arial" w:eastAsia="Calibri" w:hAnsi="Arial" w:cs="Arial"/>
          <w:color w:val="000000" w:themeColor="text1"/>
          <w:lang w:eastAsia="en-US"/>
        </w:rPr>
        <w:t xml:space="preserve"> </w:t>
      </w:r>
      <w:r w:rsidRPr="000E01AE">
        <w:rPr>
          <w:rFonts w:ascii="Arial" w:hAnsi="Arial" w:cs="Arial"/>
          <w:color w:val="000000" w:themeColor="text1"/>
          <w:u w:val="single"/>
        </w:rPr>
        <w:t>odrzuca ofertę, jeżeli została złożona po terminie składania ofert, o którym mowa w ust. 20.1</w:t>
      </w:r>
      <w:r w:rsidRPr="000E01AE">
        <w:rPr>
          <w:rFonts w:ascii="Arial" w:hAnsi="Arial" w:cs="Arial"/>
          <w:color w:val="000000" w:themeColor="text1"/>
        </w:rPr>
        <w:t>.</w:t>
      </w:r>
    </w:p>
    <w:p w14:paraId="367E957E" w14:textId="77777777" w:rsidR="00E546A8" w:rsidRPr="000E01AE" w:rsidRDefault="00000000">
      <w:pPr>
        <w:widowControl w:val="0"/>
        <w:numPr>
          <w:ilvl w:val="1"/>
          <w:numId w:val="49"/>
        </w:numPr>
        <w:spacing w:line="360" w:lineRule="auto"/>
        <w:ind w:left="425" w:hanging="568"/>
        <w:rPr>
          <w:rFonts w:ascii="Arial" w:hAnsi="Arial" w:cs="Arial"/>
          <w:strike/>
          <w:color w:val="000000" w:themeColor="text1"/>
        </w:rPr>
      </w:pPr>
      <w:r w:rsidRPr="000E01AE">
        <w:rPr>
          <w:rFonts w:ascii="Arial" w:hAnsi="Arial" w:cs="Arial"/>
          <w:b/>
          <w:color w:val="000000" w:themeColor="text1"/>
          <w:u w:val="single"/>
        </w:rPr>
        <w:t>Ofertę składa się na Formularzu Ofertowym – zgodnie z Załącznikiem nr 1 do SWZ.</w:t>
      </w:r>
    </w:p>
    <w:p w14:paraId="3139DF89" w14:textId="77777777" w:rsidR="00E546A8" w:rsidRPr="000E01AE" w:rsidRDefault="00000000">
      <w:pPr>
        <w:widowControl w:val="0"/>
        <w:spacing w:line="360" w:lineRule="auto"/>
        <w:ind w:left="425"/>
        <w:rPr>
          <w:rFonts w:ascii="Arial" w:hAnsi="Arial" w:cs="Arial"/>
          <w:strike/>
          <w:color w:val="000000" w:themeColor="text1"/>
        </w:rPr>
      </w:pPr>
      <w:r w:rsidRPr="000E01AE">
        <w:rPr>
          <w:rFonts w:ascii="Arial" w:hAnsi="Arial" w:cs="Arial"/>
          <w:b/>
          <w:color w:val="000000" w:themeColor="text1"/>
          <w:u w:val="single"/>
        </w:rPr>
        <w:t xml:space="preserve">W związku z tym, że Zamawiający udostępnia Wykonawcom własny Formularz oferty– Załącznik Nr 1 (tj. nie za pośrednictwem „interaktywnego Formularza ofertowego, który umożliwia Platforma e-zamówienia”), podczas czynności składania oferty może pojawić się komunikat o następującej treści: </w:t>
      </w:r>
    </w:p>
    <w:p w14:paraId="14415FAB" w14:textId="77777777" w:rsidR="00E546A8" w:rsidRPr="000E01AE" w:rsidRDefault="00000000">
      <w:pPr>
        <w:widowControl w:val="0"/>
        <w:spacing w:line="360" w:lineRule="auto"/>
        <w:ind w:left="425"/>
        <w:rPr>
          <w:rFonts w:ascii="Arial" w:hAnsi="Arial" w:cs="Arial"/>
          <w:strike/>
          <w:color w:val="000000" w:themeColor="text1"/>
        </w:rPr>
      </w:pPr>
      <w:r w:rsidRPr="000E01AE">
        <w:rPr>
          <w:rFonts w:ascii="Arial" w:hAnsi="Arial" w:cs="Arial"/>
          <w:b/>
          <w:color w:val="000000" w:themeColor="text1"/>
          <w:u w:val="single"/>
        </w:rPr>
        <w:t xml:space="preserve">„Czy chcesz kontynuować? </w:t>
      </w:r>
    </w:p>
    <w:p w14:paraId="2AFFCEE1" w14:textId="77777777" w:rsidR="00E546A8" w:rsidRPr="000E01AE" w:rsidRDefault="00000000">
      <w:pPr>
        <w:widowControl w:val="0"/>
        <w:spacing w:line="360" w:lineRule="auto"/>
        <w:ind w:left="425"/>
        <w:rPr>
          <w:rFonts w:ascii="Arial" w:hAnsi="Arial" w:cs="Arial"/>
          <w:strike/>
          <w:color w:val="000000" w:themeColor="text1"/>
        </w:rPr>
      </w:pPr>
      <w:r w:rsidRPr="000E01AE">
        <w:rPr>
          <w:rFonts w:ascii="Arial" w:hAnsi="Arial" w:cs="Arial"/>
          <w:b/>
          <w:color w:val="000000" w:themeColor="text1"/>
          <w:u w:val="single"/>
        </w:rPr>
        <w:t xml:space="preserve">Postępowanie nie posiada opublikowanego formularza do tego etapu postępowania. </w:t>
      </w:r>
    </w:p>
    <w:p w14:paraId="32B06A93" w14:textId="77777777" w:rsidR="00E546A8" w:rsidRPr="000E01AE" w:rsidRDefault="00000000">
      <w:pPr>
        <w:widowControl w:val="0"/>
        <w:spacing w:line="360" w:lineRule="auto"/>
        <w:ind w:left="425"/>
        <w:rPr>
          <w:rFonts w:ascii="Arial" w:hAnsi="Arial" w:cs="Arial"/>
          <w:strike/>
          <w:color w:val="000000" w:themeColor="text1"/>
        </w:rPr>
      </w:pPr>
      <w:r w:rsidRPr="000E01AE">
        <w:rPr>
          <w:rFonts w:ascii="Arial" w:hAnsi="Arial" w:cs="Arial"/>
          <w:b/>
          <w:color w:val="000000" w:themeColor="text1"/>
          <w:u w:val="single"/>
        </w:rPr>
        <w:t>Plik [w tym miejscu pojawia się nazwa pliku] nie jest poprawnym formularzem interaktywnym wygenerowanym na Platformie."</w:t>
      </w:r>
    </w:p>
    <w:p w14:paraId="34F56544" w14:textId="77777777" w:rsidR="00E546A8" w:rsidRPr="000E01AE" w:rsidRDefault="00000000">
      <w:pPr>
        <w:widowControl w:val="0"/>
        <w:spacing w:line="360" w:lineRule="auto"/>
        <w:ind w:left="425"/>
        <w:rPr>
          <w:rFonts w:ascii="Arial" w:hAnsi="Arial" w:cs="Arial"/>
          <w:strike/>
          <w:color w:val="000000" w:themeColor="text1"/>
        </w:rPr>
      </w:pPr>
      <w:r w:rsidRPr="000E01AE">
        <w:rPr>
          <w:rFonts w:ascii="Arial" w:hAnsi="Arial" w:cs="Arial"/>
          <w:b/>
          <w:color w:val="000000" w:themeColor="text1"/>
          <w:u w:val="single"/>
        </w:rPr>
        <w:t>W takim przypadku należy wybrać opcję „Tak, chcę kontynuować"</w:t>
      </w:r>
      <w:r w:rsidRPr="000E01AE">
        <w:rPr>
          <w:rFonts w:ascii="Arial" w:hAnsi="Arial" w:cs="Arial"/>
          <w:color w:val="000000" w:themeColor="text1"/>
          <w:lang w:eastAsia="ko-KR"/>
        </w:rPr>
        <w:t>.</w:t>
      </w:r>
    </w:p>
    <w:p w14:paraId="453AAFB4" w14:textId="77777777" w:rsidR="00E546A8" w:rsidRPr="000E01AE" w:rsidRDefault="00E546A8">
      <w:pPr>
        <w:widowControl w:val="0"/>
        <w:spacing w:line="360" w:lineRule="auto"/>
        <w:ind w:left="425"/>
        <w:rPr>
          <w:rFonts w:ascii="Arial" w:hAnsi="Arial" w:cs="Arial"/>
          <w:strike/>
          <w:color w:val="000000" w:themeColor="text1"/>
        </w:rPr>
      </w:pPr>
      <w:hyperlink r:id="rId19">
        <w:r w:rsidRPr="000E01AE">
          <w:rPr>
            <w:rStyle w:val="Hipercze"/>
            <w:rFonts w:ascii="Arial" w:hAnsi="Arial" w:cs="Arial"/>
            <w:color w:val="000000" w:themeColor="text1"/>
            <w:lang w:eastAsia="ko-KR"/>
          </w:rPr>
          <w:t>https://ezamowienia.gov.pl/pl/podpowiadamy-wykonawcom-jakie-komunikaty-moga-pojawic-sie-w-procesie-przesylania-oferty-w-sytuacji-skladania-interaktywnego-formularza-ofertowego-platformy-e-zamowienia-oraz-w-sytuacji-skladania-form/</w:t>
        </w:r>
      </w:hyperlink>
    </w:p>
    <w:p w14:paraId="77736999" w14:textId="77777777" w:rsidR="00E546A8" w:rsidRPr="000E01AE" w:rsidRDefault="00E546A8">
      <w:pPr>
        <w:widowControl w:val="0"/>
        <w:spacing w:line="360" w:lineRule="auto"/>
        <w:ind w:left="425"/>
        <w:rPr>
          <w:rFonts w:ascii="Arial" w:hAnsi="Arial" w:cs="Arial"/>
          <w:strike/>
          <w:color w:val="000000" w:themeColor="text1"/>
        </w:rPr>
      </w:pPr>
      <w:hyperlink r:id="rId20">
        <w:r w:rsidRPr="000E01AE">
          <w:rPr>
            <w:rStyle w:val="Hipercze"/>
            <w:rFonts w:ascii="Arial" w:hAnsi="Arial" w:cs="Arial"/>
            <w:color w:val="000000" w:themeColor="text1"/>
          </w:rPr>
          <w:t>https://ezamowienia.gov.pl/pl/komponent-edukacyjny/</w:t>
        </w:r>
      </w:hyperlink>
      <w:r w:rsidRPr="000E01AE">
        <w:rPr>
          <w:rFonts w:ascii="Arial" w:hAnsi="Arial" w:cs="Arial"/>
          <w:color w:val="000000" w:themeColor="text1"/>
        </w:rPr>
        <w:t xml:space="preserve"> </w:t>
      </w:r>
    </w:p>
    <w:p w14:paraId="21A7114A" w14:textId="77777777" w:rsidR="00E546A8" w:rsidRPr="000E01AE" w:rsidRDefault="00000000">
      <w:pPr>
        <w:pStyle w:val="Akapitzlist"/>
        <w:numPr>
          <w:ilvl w:val="1"/>
          <w:numId w:val="49"/>
        </w:numPr>
        <w:autoSpaceDE w:val="0"/>
        <w:spacing w:before="120" w:after="120" w:line="360" w:lineRule="auto"/>
        <w:ind w:left="425" w:hanging="567"/>
        <w:contextualSpacing/>
        <w:rPr>
          <w:rFonts w:ascii="Arial" w:hAnsi="Arial" w:cs="Arial"/>
          <w:color w:val="000000" w:themeColor="text1"/>
          <w:lang w:eastAsia="ko-KR"/>
        </w:rPr>
      </w:pPr>
      <w:r w:rsidRPr="000E01AE">
        <w:rPr>
          <w:rFonts w:ascii="Arial" w:hAnsi="Arial" w:cs="Arial"/>
          <w:color w:val="000000" w:themeColor="text1"/>
          <w:lang w:eastAsia="ko-KR"/>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0E01AE">
        <w:rPr>
          <w:rFonts w:ascii="Arial" w:hAnsi="Arial" w:cs="Arial"/>
          <w:color w:val="000000" w:themeColor="text1"/>
          <w:lang w:eastAsia="ko-KR"/>
        </w:rPr>
        <w:t>drag&amp;drop</w:t>
      </w:r>
      <w:proofErr w:type="spellEnd"/>
      <w:r w:rsidRPr="000E01AE">
        <w:rPr>
          <w:rFonts w:ascii="Arial" w:hAnsi="Arial" w:cs="Arial"/>
          <w:color w:val="000000" w:themeColor="text1"/>
          <w:lang w:eastAsia="ko-KR"/>
        </w:rPr>
        <w:t xml:space="preserve"> („przeciągnij” i „upuść”) służące do dodawania plików.</w:t>
      </w:r>
    </w:p>
    <w:p w14:paraId="214EFD5B" w14:textId="77777777" w:rsidR="00E546A8" w:rsidRPr="000E01AE" w:rsidRDefault="00000000">
      <w:pPr>
        <w:pStyle w:val="Akapitzlist"/>
        <w:numPr>
          <w:ilvl w:val="1"/>
          <w:numId w:val="49"/>
        </w:numPr>
        <w:autoSpaceDE w:val="0"/>
        <w:spacing w:before="120" w:after="120" w:line="360" w:lineRule="auto"/>
        <w:ind w:left="425" w:hanging="567"/>
        <w:contextualSpacing/>
        <w:rPr>
          <w:rFonts w:ascii="Arial" w:hAnsi="Arial" w:cs="Arial"/>
          <w:color w:val="000000" w:themeColor="text1"/>
          <w:lang w:eastAsia="ko-KR"/>
        </w:rPr>
      </w:pPr>
      <w:r w:rsidRPr="000E01AE">
        <w:rPr>
          <w:rFonts w:ascii="Arial" w:hAnsi="Arial" w:cs="Arial"/>
          <w:color w:val="000000" w:themeColor="text1"/>
          <w:lang w:eastAsia="ko-KR"/>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E5A4BBF" w14:textId="77777777" w:rsidR="00E546A8" w:rsidRPr="000E01AE" w:rsidRDefault="00000000">
      <w:pPr>
        <w:pStyle w:val="Akapitzlist"/>
        <w:numPr>
          <w:ilvl w:val="1"/>
          <w:numId w:val="49"/>
        </w:numPr>
        <w:autoSpaceDE w:val="0"/>
        <w:spacing w:before="120" w:after="120" w:line="360" w:lineRule="auto"/>
        <w:ind w:left="425" w:hanging="567"/>
        <w:contextualSpacing/>
        <w:rPr>
          <w:rFonts w:ascii="Arial" w:hAnsi="Arial" w:cs="Arial"/>
          <w:color w:val="000000" w:themeColor="text1"/>
          <w:lang w:eastAsia="ko-KR"/>
        </w:rPr>
      </w:pPr>
      <w:r w:rsidRPr="000E01AE">
        <w:rPr>
          <w:rFonts w:ascii="Arial" w:hAnsi="Arial" w:cs="Arial"/>
          <w:color w:val="000000" w:themeColor="text1"/>
          <w:lang w:eastAsia="ko-KR"/>
        </w:rPr>
        <w:lastRenderedPageBreak/>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918C75D" w14:textId="77777777" w:rsidR="00E546A8" w:rsidRPr="000E01AE" w:rsidRDefault="00000000">
      <w:pPr>
        <w:pStyle w:val="Akapitzlist"/>
        <w:numPr>
          <w:ilvl w:val="1"/>
          <w:numId w:val="49"/>
        </w:numPr>
        <w:autoSpaceDE w:val="0"/>
        <w:spacing w:line="360" w:lineRule="auto"/>
        <w:ind w:left="425" w:hanging="567"/>
        <w:contextualSpacing/>
        <w:rPr>
          <w:rFonts w:ascii="Arial" w:hAnsi="Arial" w:cs="Arial"/>
          <w:color w:val="000000" w:themeColor="text1"/>
          <w:lang w:eastAsia="ko-KR"/>
        </w:rPr>
      </w:pPr>
      <w:r w:rsidRPr="000E01AE">
        <w:rPr>
          <w:rFonts w:ascii="Arial" w:hAnsi="Arial" w:cs="Arial"/>
          <w:b/>
          <w:bCs/>
          <w:color w:val="000000" w:themeColor="text1"/>
          <w:lang w:eastAsia="ko-KR"/>
        </w:rPr>
        <w:t xml:space="preserve">Formularz ofertowy </w:t>
      </w:r>
      <w:r w:rsidRPr="000E01AE">
        <w:rPr>
          <w:rFonts w:ascii="Arial" w:hAnsi="Arial" w:cs="Arial"/>
          <w:color w:val="000000" w:themeColor="text1"/>
          <w:lang w:eastAsia="ko-KR"/>
        </w:rPr>
        <w:t>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66A500B1" w14:textId="77777777" w:rsidR="00E546A8" w:rsidRPr="000E01AE" w:rsidRDefault="00000000">
      <w:pPr>
        <w:pStyle w:val="Akapitzlist"/>
        <w:numPr>
          <w:ilvl w:val="1"/>
          <w:numId w:val="49"/>
        </w:numPr>
        <w:autoSpaceDE w:val="0"/>
        <w:spacing w:line="360" w:lineRule="auto"/>
        <w:ind w:left="426" w:hanging="568"/>
        <w:contextualSpacing/>
        <w:rPr>
          <w:rFonts w:ascii="Arial" w:hAnsi="Arial" w:cs="Arial"/>
          <w:color w:val="000000" w:themeColor="text1"/>
          <w:lang w:eastAsia="ko-KR"/>
        </w:rPr>
      </w:pPr>
      <w:r w:rsidRPr="000E01AE">
        <w:rPr>
          <w:rFonts w:ascii="Arial" w:hAnsi="Arial" w:cs="Arial"/>
          <w:b/>
          <w:bCs/>
          <w:color w:val="000000" w:themeColor="text1"/>
          <w:lang w:eastAsia="ko-KR"/>
        </w:rPr>
        <w:t xml:space="preserve">Pozostałe dokumenty </w:t>
      </w:r>
      <w:r w:rsidRPr="000E01AE">
        <w:rPr>
          <w:rFonts w:ascii="Arial" w:hAnsi="Arial" w:cs="Arial"/>
          <w:color w:val="000000" w:themeColor="text1"/>
          <w:lang w:eastAsia="ko-KR"/>
        </w:rPr>
        <w:t xml:space="preserve">wchodzące w skład oferty lub składane wraz z ofertą, które są zgodne z ustawą </w:t>
      </w:r>
      <w:proofErr w:type="spellStart"/>
      <w:r w:rsidRPr="000E01AE">
        <w:rPr>
          <w:rFonts w:ascii="Arial" w:hAnsi="Arial" w:cs="Arial"/>
          <w:color w:val="000000" w:themeColor="text1"/>
          <w:lang w:eastAsia="ko-KR"/>
        </w:rPr>
        <w:t>Pzp</w:t>
      </w:r>
      <w:proofErr w:type="spellEnd"/>
      <w:r w:rsidRPr="000E01AE">
        <w:rPr>
          <w:rFonts w:ascii="Arial" w:hAnsi="Arial" w:cs="Arial"/>
          <w:color w:val="000000" w:themeColor="text1"/>
          <w:lang w:eastAsia="ko-KR"/>
        </w:rPr>
        <w:t xml:space="preserve"> lub rozporządzeniem Prezesa Rady Ministrów w sprawie wymagań dla dokumentów elektronicznych opatrzone kwalifikowanym podpisem elektronicznym, podpisem zaufanym lub podpisem osobistym, mogą być zgodnie</w:t>
      </w:r>
      <w:r w:rsidRPr="000E01AE">
        <w:rPr>
          <w:rFonts w:ascii="Arial" w:hAnsi="Arial" w:cs="Arial"/>
          <w:color w:val="000000" w:themeColor="text1"/>
        </w:rPr>
        <w:t xml:space="preserve"> </w:t>
      </w:r>
      <w:r w:rsidRPr="000E01AE">
        <w:rPr>
          <w:rFonts w:ascii="Arial" w:hAnsi="Arial" w:cs="Arial"/>
          <w:color w:val="000000" w:themeColor="text1"/>
          <w:lang w:eastAsia="ko-KR"/>
        </w:rPr>
        <w:t>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63187232" w14:textId="77777777" w:rsidR="00E546A8" w:rsidRPr="000E01AE" w:rsidRDefault="00000000">
      <w:pPr>
        <w:pStyle w:val="Akapitzlist"/>
        <w:numPr>
          <w:ilvl w:val="1"/>
          <w:numId w:val="49"/>
        </w:numPr>
        <w:autoSpaceDE w:val="0"/>
        <w:spacing w:line="360" w:lineRule="auto"/>
        <w:ind w:left="425" w:hanging="709"/>
        <w:contextualSpacing/>
        <w:rPr>
          <w:rFonts w:ascii="Arial" w:hAnsi="Arial" w:cs="Arial"/>
          <w:color w:val="000000" w:themeColor="text1"/>
          <w:lang w:eastAsia="ko-KR"/>
        </w:rPr>
      </w:pPr>
      <w:r w:rsidRPr="000E01AE">
        <w:rPr>
          <w:rFonts w:ascii="Arial" w:hAnsi="Arial" w:cs="Arial"/>
          <w:color w:val="000000" w:themeColor="text1"/>
          <w:lang w:eastAsia="ko-KR"/>
        </w:rPr>
        <w:t>W przypadku przekazywania dokumentu elektronicznego w formacie poddającym dane kompresji, opatrzenie pliku zawierającego skompresowane dokumenty</w:t>
      </w:r>
      <w:r w:rsidRPr="000E01AE">
        <w:rPr>
          <w:rFonts w:ascii="Arial" w:hAnsi="Arial" w:cs="Arial"/>
          <w:color w:val="000000" w:themeColor="text1"/>
        </w:rPr>
        <w:t xml:space="preserve"> </w:t>
      </w:r>
      <w:r w:rsidRPr="000E01AE">
        <w:rPr>
          <w:rFonts w:ascii="Arial" w:hAnsi="Arial" w:cs="Arial"/>
          <w:color w:val="000000" w:themeColor="text1"/>
          <w:lang w:eastAsia="ko-KR"/>
        </w:rPr>
        <w:t xml:space="preserve">kwalifikowanym podpisem elektronicznym, podpisem zaufanym lub podpisem osobistym, jest równoznaczne z opatrzeniem wszystkich dokumentów zawartych w tym pliku odpowiednio kwalifikowanym podpisem elektronicznym, podpisem zaufanym lub podpisem osobistym. </w:t>
      </w:r>
    </w:p>
    <w:p w14:paraId="3BE1D795" w14:textId="77777777" w:rsidR="00E546A8" w:rsidRPr="000E01AE" w:rsidRDefault="00000000">
      <w:pPr>
        <w:pStyle w:val="Akapitzlist"/>
        <w:numPr>
          <w:ilvl w:val="1"/>
          <w:numId w:val="49"/>
        </w:numPr>
        <w:autoSpaceDE w:val="0"/>
        <w:spacing w:before="120" w:after="120" w:line="360" w:lineRule="auto"/>
        <w:ind w:left="425" w:hanging="709"/>
        <w:contextualSpacing/>
        <w:rPr>
          <w:rFonts w:ascii="Arial" w:hAnsi="Arial" w:cs="Arial"/>
          <w:color w:val="000000" w:themeColor="text1"/>
          <w:lang w:eastAsia="ko-KR"/>
        </w:rPr>
      </w:pPr>
      <w:r w:rsidRPr="000E01AE">
        <w:rPr>
          <w:rFonts w:ascii="Arial" w:hAnsi="Arial" w:cs="Arial"/>
          <w:color w:val="000000" w:themeColor="text1"/>
          <w:lang w:eastAsia="ko-KR"/>
        </w:rPr>
        <w:t xml:space="preserve">System sprawdza, czy złożone pliki są podpisane i automatycznie je szyfruje, jednocześnie informując o tym wykonawcę. Potwierdzenie czasu przekazania i odbioru oferty znajduje się w Elektronicznym Potwierdzeniu Przesłania (EPP) i </w:t>
      </w:r>
      <w:r w:rsidRPr="000E01AE">
        <w:rPr>
          <w:rFonts w:ascii="Arial" w:hAnsi="Arial" w:cs="Arial"/>
          <w:color w:val="000000" w:themeColor="text1"/>
          <w:lang w:eastAsia="ko-KR"/>
        </w:rPr>
        <w:lastRenderedPageBreak/>
        <w:t>Elektronicznym Potwierdzeniu Odebrania (EPO). EPP i EPO dostępne są dla zalogowanego Wykonawcy w zakładce „Oferty/Wnioski”.</w:t>
      </w:r>
    </w:p>
    <w:p w14:paraId="62184CCA" w14:textId="77777777" w:rsidR="00E546A8" w:rsidRPr="000E01AE" w:rsidRDefault="00000000">
      <w:pPr>
        <w:pStyle w:val="Akapitzlist"/>
        <w:numPr>
          <w:ilvl w:val="1"/>
          <w:numId w:val="49"/>
        </w:numPr>
        <w:autoSpaceDE w:val="0"/>
        <w:spacing w:line="360" w:lineRule="auto"/>
        <w:ind w:left="426" w:hanging="710"/>
        <w:contextualSpacing/>
        <w:rPr>
          <w:rFonts w:ascii="Arial" w:hAnsi="Arial" w:cs="Arial"/>
          <w:color w:val="000000" w:themeColor="text1"/>
          <w:lang w:eastAsia="ko-KR"/>
        </w:rPr>
      </w:pPr>
      <w:r w:rsidRPr="000E01AE">
        <w:rPr>
          <w:rFonts w:ascii="Arial" w:hAnsi="Arial" w:cs="Arial"/>
          <w:color w:val="000000" w:themeColor="text1"/>
          <w:lang w:eastAsia="ko-KR"/>
        </w:rPr>
        <w:t xml:space="preserve">Oferta może być złożona tylko do upływu terminu składania ofert. </w:t>
      </w:r>
    </w:p>
    <w:p w14:paraId="5946BD2B" w14:textId="77777777" w:rsidR="00E546A8" w:rsidRPr="000E01AE" w:rsidRDefault="00000000">
      <w:pPr>
        <w:pStyle w:val="Akapitzlist"/>
        <w:numPr>
          <w:ilvl w:val="1"/>
          <w:numId w:val="49"/>
        </w:numPr>
        <w:autoSpaceDE w:val="0"/>
        <w:spacing w:line="360" w:lineRule="auto"/>
        <w:ind w:left="425" w:hanging="709"/>
        <w:contextualSpacing/>
        <w:rPr>
          <w:rFonts w:ascii="Arial" w:hAnsi="Arial" w:cs="Arial"/>
          <w:color w:val="000000" w:themeColor="text1"/>
          <w:lang w:eastAsia="ko-KR"/>
        </w:rPr>
      </w:pPr>
      <w:r w:rsidRPr="000E01AE">
        <w:rPr>
          <w:rFonts w:ascii="Arial" w:hAnsi="Arial" w:cs="Arial"/>
          <w:color w:val="000000" w:themeColor="text1"/>
          <w:lang w:eastAsia="ko-KR"/>
        </w:rPr>
        <w:t xml:space="preserve">Wykonawca może przed upływem terminu składania ofert wycofać ofertę. Wykonawca wycofuje ofertę w zakładce „Oferty/wnioski” używając przycisku „Wycofaj ofertę”. </w:t>
      </w:r>
    </w:p>
    <w:p w14:paraId="09D40805" w14:textId="77777777" w:rsidR="00E546A8" w:rsidRPr="000E01AE" w:rsidRDefault="00000000">
      <w:pPr>
        <w:widowControl w:val="0"/>
        <w:numPr>
          <w:ilvl w:val="1"/>
          <w:numId w:val="49"/>
        </w:numPr>
        <w:spacing w:before="120" w:after="120" w:line="360" w:lineRule="auto"/>
        <w:ind w:left="425" w:hanging="709"/>
        <w:rPr>
          <w:rFonts w:ascii="Arial" w:hAnsi="Arial" w:cs="Arial"/>
          <w:color w:val="000000" w:themeColor="text1"/>
        </w:rPr>
      </w:pPr>
      <w:r w:rsidRPr="000E01AE">
        <w:rPr>
          <w:rFonts w:ascii="Arial" w:hAnsi="Arial" w:cs="Arial"/>
          <w:color w:val="000000" w:themeColor="text1"/>
          <w:lang w:eastAsia="ko-KR"/>
        </w:rPr>
        <w:t>Maksymalny łączny rozmiar plików stanowiących ofertę lub składanych wraz z ofertą to 250 MB.</w:t>
      </w:r>
    </w:p>
    <w:p w14:paraId="264462C9" w14:textId="77777777" w:rsidR="00E546A8" w:rsidRPr="000E01AE" w:rsidRDefault="00000000">
      <w:pPr>
        <w:numPr>
          <w:ilvl w:val="0"/>
          <w:numId w:val="49"/>
        </w:numPr>
        <w:tabs>
          <w:tab w:val="left" w:pos="426"/>
        </w:tabs>
        <w:suppressAutoHyphens w:val="0"/>
        <w:spacing w:before="240" w:after="240" w:line="360" w:lineRule="auto"/>
        <w:ind w:left="391" w:hanging="533"/>
        <w:rPr>
          <w:rFonts w:ascii="Arial" w:hAnsi="Arial" w:cs="Arial"/>
          <w:b/>
          <w:bCs/>
          <w:color w:val="000000" w:themeColor="text1"/>
          <w:sz w:val="28"/>
          <w:szCs w:val="28"/>
        </w:rPr>
      </w:pPr>
      <w:r w:rsidRPr="000E01AE">
        <w:rPr>
          <w:rFonts w:ascii="Arial" w:hAnsi="Arial" w:cs="Arial"/>
          <w:b/>
          <w:bCs/>
          <w:color w:val="000000" w:themeColor="text1"/>
          <w:sz w:val="28"/>
          <w:szCs w:val="28"/>
        </w:rPr>
        <w:t>Termin otwarcia ofert.</w:t>
      </w:r>
    </w:p>
    <w:p w14:paraId="288E90FD" w14:textId="629B24E0" w:rsidR="00E546A8" w:rsidRPr="008F4D98" w:rsidRDefault="00000000">
      <w:pPr>
        <w:widowControl w:val="0"/>
        <w:numPr>
          <w:ilvl w:val="1"/>
          <w:numId w:val="49"/>
        </w:numPr>
        <w:spacing w:line="360" w:lineRule="auto"/>
        <w:ind w:left="426" w:hanging="568"/>
        <w:rPr>
          <w:rFonts w:ascii="Arial" w:hAnsi="Arial" w:cs="Arial"/>
          <w:color w:val="000000" w:themeColor="text1"/>
        </w:rPr>
      </w:pPr>
      <w:r w:rsidRPr="000E01AE">
        <w:rPr>
          <w:rFonts w:ascii="Arial" w:eastAsia="Calibri" w:hAnsi="Arial" w:cs="Arial"/>
          <w:color w:val="000000" w:themeColor="text1"/>
          <w:lang w:eastAsia="en-US"/>
        </w:rPr>
        <w:t xml:space="preserve">Otwarcie ofert </w:t>
      </w:r>
      <w:r w:rsidRPr="008F4D98">
        <w:rPr>
          <w:rFonts w:ascii="Arial" w:eastAsia="Calibri" w:hAnsi="Arial" w:cs="Arial"/>
          <w:color w:val="000000" w:themeColor="text1"/>
          <w:lang w:eastAsia="en-US"/>
        </w:rPr>
        <w:t>nastąpi w dniu</w:t>
      </w:r>
      <w:r w:rsidR="00F973EC" w:rsidRPr="008F4D98">
        <w:rPr>
          <w:rFonts w:ascii="Arial" w:eastAsia="Calibri" w:hAnsi="Arial" w:cs="Arial"/>
          <w:color w:val="000000" w:themeColor="text1"/>
          <w:lang w:eastAsia="en-US"/>
        </w:rPr>
        <w:t xml:space="preserve"> </w:t>
      </w:r>
      <w:r w:rsidR="008F4D98" w:rsidRPr="008F4D98">
        <w:rPr>
          <w:rFonts w:ascii="Arial" w:eastAsia="Calibri" w:hAnsi="Arial" w:cs="Arial"/>
          <w:b/>
          <w:bCs/>
          <w:color w:val="000000" w:themeColor="text1"/>
          <w:lang w:eastAsia="en-US"/>
        </w:rPr>
        <w:t>16.11</w:t>
      </w:r>
      <w:r w:rsidRPr="008F4D98">
        <w:rPr>
          <w:rFonts w:ascii="Arial" w:eastAsia="Calibri" w:hAnsi="Arial" w:cs="Arial"/>
          <w:b/>
          <w:color w:val="000000" w:themeColor="text1"/>
          <w:lang w:eastAsia="en-US"/>
        </w:rPr>
        <w:t>.2026 r., o godzinie 1</w:t>
      </w:r>
      <w:r w:rsidR="00F973EC" w:rsidRPr="008F4D98">
        <w:rPr>
          <w:rFonts w:ascii="Arial" w:eastAsia="Calibri" w:hAnsi="Arial" w:cs="Arial"/>
          <w:b/>
          <w:color w:val="000000" w:themeColor="text1"/>
          <w:lang w:eastAsia="en-US"/>
        </w:rPr>
        <w:t>1</w:t>
      </w:r>
      <w:r w:rsidRPr="008F4D98">
        <w:rPr>
          <w:rFonts w:ascii="Arial" w:eastAsia="Calibri" w:hAnsi="Arial" w:cs="Arial"/>
          <w:b/>
          <w:color w:val="000000" w:themeColor="text1"/>
          <w:lang w:eastAsia="en-US"/>
        </w:rPr>
        <w:t>.30.</w:t>
      </w:r>
    </w:p>
    <w:p w14:paraId="005CF6D5" w14:textId="77777777" w:rsidR="00E546A8" w:rsidRPr="000E01AE" w:rsidRDefault="00000000">
      <w:pPr>
        <w:widowControl w:val="0"/>
        <w:numPr>
          <w:ilvl w:val="1"/>
          <w:numId w:val="49"/>
        </w:numPr>
        <w:spacing w:before="120" w:after="120" w:line="360" w:lineRule="auto"/>
        <w:ind w:left="425" w:hanging="567"/>
        <w:rPr>
          <w:rFonts w:ascii="Arial" w:hAnsi="Arial" w:cs="Arial"/>
          <w:color w:val="000000" w:themeColor="text1"/>
        </w:rPr>
      </w:pPr>
      <w:r w:rsidRPr="008F4D98">
        <w:rPr>
          <w:rFonts w:ascii="Arial" w:hAnsi="Arial" w:cs="Arial"/>
          <w:color w:val="000000" w:themeColor="text1"/>
        </w:rPr>
        <w:t>Niezwłocznie po otwarciu ofert Zamawiający</w:t>
      </w:r>
      <w:r w:rsidRPr="00F973EC">
        <w:rPr>
          <w:rFonts w:ascii="Arial" w:hAnsi="Arial" w:cs="Arial"/>
          <w:color w:val="000000" w:themeColor="text1"/>
        </w:rPr>
        <w:t xml:space="preserve"> udostępni</w:t>
      </w:r>
      <w:r w:rsidRPr="000E01AE">
        <w:rPr>
          <w:rFonts w:ascii="Arial" w:hAnsi="Arial" w:cs="Arial"/>
          <w:color w:val="000000" w:themeColor="text1"/>
        </w:rPr>
        <w:t xml:space="preserve"> na stronie internetowej prowadzonego postępowania informacje o:</w:t>
      </w:r>
    </w:p>
    <w:p w14:paraId="0975F058" w14:textId="77777777" w:rsidR="00E546A8" w:rsidRPr="000E01AE" w:rsidRDefault="00000000">
      <w:pPr>
        <w:pStyle w:val="Akapitzlist"/>
        <w:numPr>
          <w:ilvl w:val="0"/>
          <w:numId w:val="31"/>
        </w:numPr>
        <w:tabs>
          <w:tab w:val="left" w:pos="567"/>
        </w:tabs>
        <w:spacing w:line="360" w:lineRule="auto"/>
        <w:ind w:left="709" w:hanging="283"/>
        <w:rPr>
          <w:rFonts w:ascii="Arial" w:hAnsi="Arial" w:cs="Arial"/>
          <w:color w:val="000000" w:themeColor="text1"/>
        </w:rPr>
      </w:pPr>
      <w:r w:rsidRPr="000E01AE">
        <w:rPr>
          <w:rFonts w:ascii="Arial" w:hAnsi="Arial" w:cs="Arial"/>
          <w:color w:val="000000" w:themeColor="text1"/>
        </w:rPr>
        <w:t xml:space="preserve">nazwach albo imionach i nazwiskach oraz siedzibach lub miejscach prowadzonej działalności gospodarczej albo miejscach zamieszkania wykonawców, których oferty zostały otwarte; </w:t>
      </w:r>
    </w:p>
    <w:p w14:paraId="0C9224D5" w14:textId="77777777" w:rsidR="00E546A8" w:rsidRPr="000E01AE" w:rsidRDefault="00000000">
      <w:pPr>
        <w:pStyle w:val="Akapitzlist"/>
        <w:numPr>
          <w:ilvl w:val="0"/>
          <w:numId w:val="31"/>
        </w:numPr>
        <w:tabs>
          <w:tab w:val="left" w:pos="567"/>
        </w:tabs>
        <w:spacing w:line="360" w:lineRule="auto"/>
        <w:ind w:left="709" w:hanging="283"/>
        <w:rPr>
          <w:rFonts w:ascii="Arial" w:hAnsi="Arial" w:cs="Arial"/>
          <w:color w:val="000000" w:themeColor="text1"/>
        </w:rPr>
      </w:pPr>
      <w:r w:rsidRPr="000E01AE">
        <w:rPr>
          <w:rFonts w:ascii="Arial" w:hAnsi="Arial" w:cs="Arial"/>
          <w:color w:val="000000" w:themeColor="text1"/>
        </w:rPr>
        <w:t>cenach lub kosztach zawartych w ofertach.</w:t>
      </w:r>
    </w:p>
    <w:p w14:paraId="5D9BBE75" w14:textId="77777777" w:rsidR="00E546A8" w:rsidRPr="000E01AE" w:rsidRDefault="00000000">
      <w:pPr>
        <w:pStyle w:val="Akapitzlist"/>
        <w:numPr>
          <w:ilvl w:val="1"/>
          <w:numId w:val="49"/>
        </w:numPr>
        <w:tabs>
          <w:tab w:val="left" w:pos="426"/>
        </w:tabs>
        <w:spacing w:before="120" w:after="120" w:line="360" w:lineRule="auto"/>
        <w:ind w:left="425" w:hanging="567"/>
        <w:rPr>
          <w:rFonts w:ascii="Arial" w:hAnsi="Arial" w:cs="Arial"/>
          <w:color w:val="000000" w:themeColor="text1"/>
          <w:u w:val="single"/>
        </w:rPr>
      </w:pPr>
      <w:r w:rsidRPr="000E01AE">
        <w:rPr>
          <w:rFonts w:ascii="Arial" w:hAnsi="Arial" w:cs="Arial"/>
          <w:color w:val="000000" w:themeColor="text1"/>
          <w:u w:val="single"/>
        </w:rPr>
        <w:t>W przypadku wystąpienia awarii systemu teleinformatycznego, która spowoduje brak możliwości otwarcia ofert w terminie określonym przez Zamawiającego, otwarcie ofert nastąpi niezwłocznie po usunięciu awarii.</w:t>
      </w:r>
    </w:p>
    <w:p w14:paraId="3AE67D34" w14:textId="77777777" w:rsidR="00E546A8" w:rsidRPr="000E01AE" w:rsidRDefault="00000000">
      <w:pPr>
        <w:pStyle w:val="Akapitzlist"/>
        <w:numPr>
          <w:ilvl w:val="1"/>
          <w:numId w:val="49"/>
        </w:numPr>
        <w:tabs>
          <w:tab w:val="left" w:pos="426"/>
        </w:tabs>
        <w:spacing w:line="360" w:lineRule="auto"/>
        <w:ind w:left="425" w:hanging="567"/>
        <w:rPr>
          <w:rFonts w:ascii="Arial" w:hAnsi="Arial" w:cs="Arial"/>
          <w:color w:val="000000" w:themeColor="text1"/>
        </w:rPr>
      </w:pPr>
      <w:r w:rsidRPr="000E01AE">
        <w:rPr>
          <w:rFonts w:ascii="Arial" w:hAnsi="Arial" w:cs="Arial"/>
          <w:color w:val="000000" w:themeColor="text1"/>
        </w:rPr>
        <w:t>Zamawiający poinformuje o zmianie terminu otwarcia ofert na stronie internetowej prowadzonego postępowania.</w:t>
      </w:r>
    </w:p>
    <w:p w14:paraId="375DF9A6" w14:textId="77777777" w:rsidR="00E546A8" w:rsidRPr="000E01AE" w:rsidRDefault="00000000">
      <w:pPr>
        <w:pStyle w:val="Lista"/>
        <w:numPr>
          <w:ilvl w:val="0"/>
          <w:numId w:val="49"/>
        </w:numPr>
        <w:spacing w:before="240" w:after="240" w:line="360" w:lineRule="auto"/>
        <w:ind w:left="391" w:hanging="533"/>
        <w:rPr>
          <w:rFonts w:ascii="Arial" w:hAnsi="Arial" w:cs="Arial"/>
          <w:color w:val="000000" w:themeColor="text1"/>
          <w:sz w:val="28"/>
          <w:szCs w:val="28"/>
        </w:rPr>
      </w:pPr>
      <w:r w:rsidRPr="000E01AE">
        <w:rPr>
          <w:rFonts w:ascii="Arial" w:hAnsi="Arial" w:cs="Arial"/>
          <w:b/>
          <w:color w:val="000000" w:themeColor="text1"/>
          <w:sz w:val="28"/>
          <w:szCs w:val="28"/>
        </w:rPr>
        <w:t>Opis sposobu obliczenia ceny oferty.</w:t>
      </w:r>
    </w:p>
    <w:p w14:paraId="2B3F3344"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Cena ofertowa jest ceną brutto </w:t>
      </w:r>
      <w:r w:rsidRPr="000E01AE">
        <w:rPr>
          <w:rFonts w:ascii="Arial" w:hAnsi="Arial" w:cs="Arial"/>
          <w:b/>
          <w:color w:val="000000" w:themeColor="text1"/>
        </w:rPr>
        <w:t xml:space="preserve">– ceną ryczałtową </w:t>
      </w:r>
      <w:r w:rsidRPr="000E01AE">
        <w:rPr>
          <w:rFonts w:ascii="Arial" w:hAnsi="Arial" w:cs="Arial"/>
          <w:color w:val="000000" w:themeColor="text1"/>
        </w:rPr>
        <w:t>(wraz z podatkiem VAT) w PLN, która powinna obejmować wynagrodzenie za wszystkie obowiązki Wykonawcy, niezbędne do zrealizowania zamówienia. Oznacza to, że cena ta musi zawierać wszystkie koszty związane z realizacją zadania.</w:t>
      </w:r>
    </w:p>
    <w:p w14:paraId="329E8900" w14:textId="77777777" w:rsidR="00E546A8" w:rsidRPr="000E01AE" w:rsidRDefault="00000000">
      <w:pPr>
        <w:widowControl w:val="0"/>
        <w:numPr>
          <w:ilvl w:val="1"/>
          <w:numId w:val="49"/>
        </w:numPr>
        <w:tabs>
          <w:tab w:val="left" w:pos="426"/>
        </w:tabs>
        <w:spacing w:line="360" w:lineRule="auto"/>
        <w:ind w:left="426" w:hanging="568"/>
        <w:rPr>
          <w:rFonts w:ascii="Arial" w:hAnsi="Arial" w:cs="Arial"/>
          <w:color w:val="000000" w:themeColor="text1"/>
        </w:rPr>
      </w:pPr>
      <w:r w:rsidRPr="000E01AE">
        <w:rPr>
          <w:rFonts w:ascii="Arial" w:hAnsi="Arial" w:cs="Arial"/>
          <w:color w:val="000000" w:themeColor="text1"/>
        </w:rPr>
        <w:t>Cenę ofertową należy wyliczyć w oparciu o załączniki do SWZ.</w:t>
      </w:r>
    </w:p>
    <w:p w14:paraId="06FAA1EA"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rPr>
      </w:pPr>
      <w:r w:rsidRPr="000E01AE">
        <w:rPr>
          <w:rFonts w:ascii="Arial" w:hAnsi="Arial" w:cs="Arial"/>
          <w:b/>
          <w:color w:val="000000" w:themeColor="text1"/>
        </w:rPr>
        <w:t xml:space="preserve">Kosztorys ofertowy uproszczony wybrany oferent przedłoży przed </w:t>
      </w:r>
      <w:r w:rsidRPr="000E01AE">
        <w:rPr>
          <w:rFonts w:ascii="Arial" w:hAnsi="Arial" w:cs="Arial"/>
          <w:b/>
          <w:color w:val="000000" w:themeColor="text1"/>
        </w:rPr>
        <w:lastRenderedPageBreak/>
        <w:t>podpisaniem umowy.</w:t>
      </w:r>
    </w:p>
    <w:p w14:paraId="58224A79"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rPr>
      </w:pPr>
      <w:r w:rsidRPr="000E01AE">
        <w:rPr>
          <w:rFonts w:ascii="Arial" w:hAnsi="Arial" w:cs="Arial"/>
          <w:color w:val="000000" w:themeColor="text1"/>
        </w:rPr>
        <w:t>W ofercie należy podać cenę brutto.</w:t>
      </w:r>
    </w:p>
    <w:p w14:paraId="368FF433"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rPr>
      </w:pPr>
      <w:r w:rsidRPr="000E01AE">
        <w:rPr>
          <w:rFonts w:ascii="Arial" w:hAnsi="Arial" w:cs="Arial"/>
          <w:b/>
          <w:color w:val="000000" w:themeColor="text1"/>
        </w:rPr>
        <w:t>Za podanie właściwej stawki podatku VAT odpowiedzialny jest Wykonawca</w:t>
      </w:r>
      <w:r w:rsidRPr="000E01AE">
        <w:rPr>
          <w:rFonts w:ascii="Arial" w:hAnsi="Arial" w:cs="Arial"/>
          <w:color w:val="000000" w:themeColor="text1"/>
        </w:rPr>
        <w:t>.</w:t>
      </w:r>
    </w:p>
    <w:p w14:paraId="4B98261D" w14:textId="3D6593F2" w:rsidR="00E546A8" w:rsidRPr="000E01AE" w:rsidRDefault="00000000">
      <w:pPr>
        <w:widowControl w:val="0"/>
        <w:numPr>
          <w:ilvl w:val="1"/>
          <w:numId w:val="49"/>
        </w:numPr>
        <w:tabs>
          <w:tab w:val="left" w:pos="426"/>
        </w:tabs>
        <w:spacing w:line="360" w:lineRule="auto"/>
        <w:ind w:left="426" w:hanging="568"/>
        <w:rPr>
          <w:rFonts w:ascii="Arial" w:hAnsi="Arial" w:cs="Arial"/>
          <w:color w:val="000000" w:themeColor="text1"/>
        </w:rPr>
      </w:pPr>
      <w:r>
        <w:rPr>
          <w:rFonts w:ascii="Arial" w:hAnsi="Arial" w:cs="Arial"/>
          <w:color w:val="000000" w:themeColor="text1"/>
        </w:rPr>
        <w:t xml:space="preserve">Stawkę podatku VAT należy określić zgodnie z ustawą z dnia 11 marca 2004 r. o podatku od towarów i usług (tekst jednolity Dz. U. z 2026 r., poz. 1263 z </w:t>
      </w:r>
      <w:r w:rsidRPr="000E01AE">
        <w:rPr>
          <w:rFonts w:ascii="Arial" w:hAnsi="Arial" w:cs="Arial"/>
          <w:color w:val="000000" w:themeColor="text1"/>
        </w:rPr>
        <w:t>późn. zm.).</w:t>
      </w:r>
    </w:p>
    <w:p w14:paraId="26FAFB5B" w14:textId="77777777" w:rsidR="00E546A8" w:rsidRPr="000E01AE" w:rsidRDefault="00000000">
      <w:pPr>
        <w:widowControl w:val="0"/>
        <w:numPr>
          <w:ilvl w:val="0"/>
          <w:numId w:val="49"/>
        </w:numPr>
        <w:spacing w:before="240" w:after="240" w:line="360" w:lineRule="auto"/>
        <w:ind w:left="391" w:hanging="533"/>
        <w:rPr>
          <w:rFonts w:ascii="Arial" w:hAnsi="Arial" w:cs="Arial"/>
          <w:color w:val="000000" w:themeColor="text1"/>
          <w:sz w:val="28"/>
          <w:szCs w:val="28"/>
        </w:rPr>
      </w:pPr>
      <w:r w:rsidRPr="000E01AE">
        <w:rPr>
          <w:rFonts w:ascii="Arial" w:hAnsi="Arial" w:cs="Arial"/>
          <w:b/>
          <w:color w:val="000000" w:themeColor="text1"/>
          <w:sz w:val="28"/>
          <w:szCs w:val="28"/>
        </w:rPr>
        <w:t>Kryteria oceny ofert</w:t>
      </w:r>
    </w:p>
    <w:p w14:paraId="05899D37" w14:textId="77777777" w:rsidR="00E546A8" w:rsidRPr="000E01AE" w:rsidRDefault="00000000">
      <w:pPr>
        <w:widowControl w:val="0"/>
        <w:numPr>
          <w:ilvl w:val="1"/>
          <w:numId w:val="49"/>
        </w:numPr>
        <w:tabs>
          <w:tab w:val="left" w:pos="145"/>
        </w:tabs>
        <w:spacing w:line="360" w:lineRule="auto"/>
        <w:ind w:left="426" w:hanging="568"/>
        <w:rPr>
          <w:rFonts w:ascii="Arial" w:hAnsi="Arial" w:cs="Arial"/>
          <w:b/>
          <w:color w:val="000000" w:themeColor="text1"/>
        </w:rPr>
      </w:pPr>
      <w:r w:rsidRPr="000E01AE">
        <w:rPr>
          <w:rFonts w:ascii="Arial" w:hAnsi="Arial" w:cs="Arial"/>
          <w:color w:val="000000" w:themeColor="text1"/>
        </w:rPr>
        <w:t>Przy wyborze oferty Zamawiający będzie się kierował następującymi kryteriami i ich znaczeniem:</w:t>
      </w:r>
    </w:p>
    <w:p w14:paraId="0B610194" w14:textId="77777777" w:rsidR="00E546A8" w:rsidRPr="000E01AE" w:rsidRDefault="00000000">
      <w:pPr>
        <w:pStyle w:val="Default"/>
        <w:numPr>
          <w:ilvl w:val="0"/>
          <w:numId w:val="6"/>
        </w:numPr>
        <w:tabs>
          <w:tab w:val="left" w:pos="709"/>
        </w:tabs>
        <w:spacing w:line="360" w:lineRule="auto"/>
        <w:ind w:left="709" w:hanging="283"/>
        <w:rPr>
          <w:rFonts w:ascii="Arial" w:hAnsi="Arial" w:cs="Arial"/>
          <w:color w:val="000000" w:themeColor="text1"/>
        </w:rPr>
      </w:pPr>
      <w:bookmarkStart w:id="21" w:name="_Hlk200974641"/>
      <w:r w:rsidRPr="000E01AE">
        <w:rPr>
          <w:rFonts w:ascii="Arial" w:hAnsi="Arial" w:cs="Arial"/>
          <w:b/>
          <w:bCs/>
          <w:color w:val="000000" w:themeColor="text1"/>
        </w:rPr>
        <w:t>Cena – w złotych</w:t>
      </w:r>
      <w:r w:rsidRPr="000E01AE">
        <w:rPr>
          <w:rFonts w:ascii="Arial" w:hAnsi="Arial" w:cs="Arial"/>
          <w:color w:val="000000" w:themeColor="text1"/>
        </w:rPr>
        <w:t xml:space="preserve"> – 60 %,</w:t>
      </w:r>
    </w:p>
    <w:p w14:paraId="23863FE4" w14:textId="77777777" w:rsidR="00E546A8" w:rsidRPr="000E01AE" w:rsidRDefault="00000000">
      <w:pPr>
        <w:pStyle w:val="Default"/>
        <w:numPr>
          <w:ilvl w:val="0"/>
          <w:numId w:val="6"/>
        </w:numPr>
        <w:tabs>
          <w:tab w:val="left" w:pos="709"/>
        </w:tabs>
        <w:spacing w:line="360" w:lineRule="auto"/>
        <w:ind w:left="709" w:hanging="283"/>
        <w:rPr>
          <w:rFonts w:ascii="Arial" w:hAnsi="Arial" w:cs="Arial"/>
          <w:color w:val="000000" w:themeColor="text1"/>
        </w:rPr>
      </w:pPr>
      <w:r w:rsidRPr="000E01AE">
        <w:rPr>
          <w:rFonts w:ascii="Arial" w:hAnsi="Arial" w:cs="Arial"/>
          <w:b/>
          <w:bCs/>
          <w:color w:val="000000" w:themeColor="text1"/>
        </w:rPr>
        <w:t>Okres rękojmi i gwarancji – w miesiącach</w:t>
      </w:r>
      <w:r w:rsidRPr="000E01AE">
        <w:rPr>
          <w:rFonts w:ascii="Arial" w:hAnsi="Arial" w:cs="Arial"/>
          <w:color w:val="000000" w:themeColor="text1"/>
        </w:rPr>
        <w:t xml:space="preserve"> – 40 %.</w:t>
      </w:r>
      <w:bookmarkEnd w:id="21"/>
    </w:p>
    <w:p w14:paraId="704DDF59" w14:textId="77777777" w:rsidR="00E546A8" w:rsidRPr="000E01AE" w:rsidRDefault="00000000">
      <w:pPr>
        <w:widowControl w:val="0"/>
        <w:numPr>
          <w:ilvl w:val="1"/>
          <w:numId w:val="49"/>
        </w:numPr>
        <w:tabs>
          <w:tab w:val="left" w:pos="195"/>
        </w:tabs>
        <w:spacing w:before="120" w:after="120" w:line="360" w:lineRule="auto"/>
        <w:ind w:left="425" w:hanging="567"/>
        <w:rPr>
          <w:rFonts w:ascii="Arial" w:hAnsi="Arial" w:cs="Arial"/>
          <w:color w:val="000000" w:themeColor="text1"/>
        </w:rPr>
      </w:pPr>
      <w:r w:rsidRPr="000E01AE">
        <w:rPr>
          <w:rFonts w:ascii="Arial" w:hAnsi="Arial" w:cs="Arial"/>
          <w:color w:val="000000" w:themeColor="text1"/>
        </w:rPr>
        <w:t>Cena oferty zostanie przeliczona na wartości punktowe.</w:t>
      </w:r>
    </w:p>
    <w:p w14:paraId="767E4B25" w14:textId="77777777" w:rsidR="00E546A8" w:rsidRPr="000E01AE" w:rsidRDefault="00000000">
      <w:pPr>
        <w:widowControl w:val="0"/>
        <w:numPr>
          <w:ilvl w:val="1"/>
          <w:numId w:val="49"/>
        </w:numPr>
        <w:tabs>
          <w:tab w:val="left" w:pos="195"/>
        </w:tabs>
        <w:spacing w:line="360" w:lineRule="auto"/>
        <w:ind w:left="425" w:hanging="567"/>
        <w:rPr>
          <w:rFonts w:ascii="Arial" w:hAnsi="Arial" w:cs="Arial"/>
          <w:color w:val="000000" w:themeColor="text1"/>
        </w:rPr>
      </w:pPr>
      <w:r w:rsidRPr="000E01AE">
        <w:rPr>
          <w:rFonts w:ascii="Arial" w:hAnsi="Arial" w:cs="Arial"/>
          <w:color w:val="000000" w:themeColor="text1"/>
        </w:rPr>
        <w:t>Ocena punktowa kryterium zostanie dokonana zgodnie z formułami:</w:t>
      </w:r>
    </w:p>
    <w:p w14:paraId="20EEFAB2" w14:textId="77777777" w:rsidR="008B20C0" w:rsidRPr="000E01AE" w:rsidRDefault="008B20C0">
      <w:pPr>
        <w:rPr>
          <w:rFonts w:ascii="Arial" w:hAnsi="Arial" w:cs="Arial"/>
          <w:color w:val="000000" w:themeColor="text1"/>
        </w:rPr>
      </w:pPr>
    </w:p>
    <w:p w14:paraId="6C8D7360" w14:textId="77777777" w:rsidR="00E546A8" w:rsidRPr="000E01AE" w:rsidRDefault="00000000">
      <w:pPr>
        <w:ind w:left="3393" w:firstLine="1563"/>
        <w:rPr>
          <w:color w:val="000000" w:themeColor="text1"/>
        </w:rPr>
      </w:pPr>
      <w:r w:rsidRPr="000E01AE">
        <w:rPr>
          <w:rFonts w:ascii="Arial" w:eastAsia="Arial" w:hAnsi="Arial" w:cs="Arial"/>
          <w:color w:val="000000" w:themeColor="text1"/>
        </w:rPr>
        <w:t xml:space="preserve"> </w:t>
      </w:r>
      <w:r w:rsidRPr="000E01AE">
        <w:rPr>
          <w:rFonts w:ascii="Arial" w:hAnsi="Arial" w:cs="Arial"/>
          <w:color w:val="000000" w:themeColor="text1"/>
        </w:rPr>
        <w:t xml:space="preserve">najniższa cena brutto </w:t>
      </w:r>
    </w:p>
    <w:p w14:paraId="0990261C" w14:textId="77777777" w:rsidR="00E546A8" w:rsidRPr="000E01AE" w:rsidRDefault="00000000">
      <w:pPr>
        <w:rPr>
          <w:color w:val="000000" w:themeColor="text1"/>
        </w:rPr>
      </w:pPr>
      <w:r w:rsidRPr="000E01AE">
        <w:rPr>
          <w:color w:val="000000" w:themeColor="text1"/>
          <w:sz w:val="18"/>
          <w:szCs w:val="18"/>
        </w:rPr>
        <w:tab/>
      </w:r>
      <w:r w:rsidRPr="000E01AE">
        <w:rPr>
          <w:color w:val="000000" w:themeColor="text1"/>
          <w:sz w:val="18"/>
          <w:szCs w:val="18"/>
        </w:rPr>
        <w:tab/>
      </w:r>
      <w:r w:rsidRPr="000E01AE">
        <w:rPr>
          <w:color w:val="000000" w:themeColor="text1"/>
          <w:sz w:val="18"/>
          <w:szCs w:val="18"/>
        </w:rPr>
        <w:tab/>
      </w:r>
      <w:r w:rsidRPr="000E01AE">
        <w:rPr>
          <w:color w:val="000000" w:themeColor="text1"/>
          <w:sz w:val="18"/>
          <w:szCs w:val="18"/>
        </w:rPr>
        <w:tab/>
      </w:r>
      <w:r w:rsidRPr="000E01AE">
        <w:rPr>
          <w:color w:val="000000" w:themeColor="text1"/>
          <w:sz w:val="18"/>
          <w:szCs w:val="18"/>
        </w:rPr>
        <w:tab/>
      </w:r>
      <w:r w:rsidRPr="000E01AE">
        <w:rPr>
          <w:color w:val="000000" w:themeColor="text1"/>
          <w:sz w:val="18"/>
          <w:szCs w:val="18"/>
        </w:rPr>
        <w:tab/>
      </w:r>
      <w:r w:rsidRPr="000E01AE">
        <w:rPr>
          <w:rFonts w:ascii="Arial" w:hAnsi="Arial" w:cs="Arial"/>
          <w:color w:val="000000" w:themeColor="text1"/>
        </w:rPr>
        <w:tab/>
        <w:t>z rozpatrywanych ofert</w:t>
      </w:r>
    </w:p>
    <w:p w14:paraId="7A12B9F0" w14:textId="77777777" w:rsidR="00E546A8" w:rsidRPr="000E01AE" w:rsidRDefault="00000000">
      <w:pPr>
        <w:ind w:firstLine="420"/>
        <w:rPr>
          <w:color w:val="000000" w:themeColor="text1"/>
        </w:rPr>
      </w:pPr>
      <w:r w:rsidRPr="000E01AE">
        <w:rPr>
          <w:rFonts w:ascii="Arial" w:hAnsi="Arial" w:cs="Arial"/>
          <w:color w:val="000000" w:themeColor="text1"/>
        </w:rPr>
        <w:t xml:space="preserve">ilość punktów </w:t>
      </w:r>
      <w:r w:rsidRPr="000E01AE">
        <w:rPr>
          <w:rFonts w:ascii="Arial" w:hAnsi="Arial" w:cs="Arial"/>
          <w:b/>
          <w:color w:val="000000" w:themeColor="text1"/>
        </w:rPr>
        <w:t>dla kryterium ceny</w:t>
      </w:r>
      <w:r w:rsidRPr="000E01AE">
        <w:rPr>
          <w:rFonts w:ascii="Arial" w:hAnsi="Arial" w:cs="Arial"/>
          <w:color w:val="000000" w:themeColor="text1"/>
        </w:rPr>
        <w:t xml:space="preserve"> oferty = --------------------------------- x 60 pkt </w:t>
      </w:r>
    </w:p>
    <w:p w14:paraId="3B742E1D" w14:textId="77777777" w:rsidR="00E546A8" w:rsidRPr="000E01AE" w:rsidRDefault="00000000">
      <w:pPr>
        <w:rPr>
          <w:color w:val="000000" w:themeColor="text1"/>
        </w:rPr>
      </w:pP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t xml:space="preserve">cena brutto </w:t>
      </w:r>
    </w:p>
    <w:p w14:paraId="7319E72C" w14:textId="77777777" w:rsidR="00E546A8" w:rsidRPr="000E01AE" w:rsidRDefault="00000000">
      <w:pPr>
        <w:rPr>
          <w:color w:val="000000" w:themeColor="text1"/>
        </w:rPr>
      </w:pP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r>
      <w:r w:rsidRPr="000E01AE">
        <w:rPr>
          <w:rFonts w:ascii="Arial" w:hAnsi="Arial" w:cs="Arial"/>
          <w:color w:val="000000" w:themeColor="text1"/>
        </w:rPr>
        <w:tab/>
        <w:t>oferty rozpatrywanej</w:t>
      </w:r>
    </w:p>
    <w:p w14:paraId="43C67E9E" w14:textId="77777777" w:rsidR="00E546A8" w:rsidRPr="000E01AE" w:rsidRDefault="00E546A8">
      <w:pPr>
        <w:ind w:left="425"/>
        <w:rPr>
          <w:rFonts w:ascii="Arial" w:hAnsi="Arial" w:cs="Arial"/>
          <w:color w:val="000000" w:themeColor="text1"/>
        </w:rPr>
      </w:pPr>
    </w:p>
    <w:p w14:paraId="30F44226" w14:textId="77777777" w:rsidR="00E546A8" w:rsidRPr="000E01AE" w:rsidRDefault="00000000">
      <w:pPr>
        <w:pStyle w:val="pkt"/>
        <w:tabs>
          <w:tab w:val="left" w:pos="1440"/>
        </w:tabs>
        <w:spacing w:before="0" w:after="0" w:line="360" w:lineRule="auto"/>
        <w:ind w:left="425" w:right="-23" w:firstLine="0"/>
        <w:rPr>
          <w:rFonts w:ascii="Arial" w:hAnsi="Arial" w:cs="Arial"/>
          <w:color w:val="000000" w:themeColor="text1"/>
          <w:szCs w:val="24"/>
        </w:rPr>
      </w:pPr>
      <w:r w:rsidRPr="000E01AE">
        <w:rPr>
          <w:rFonts w:ascii="Arial" w:hAnsi="Arial" w:cs="Arial"/>
          <w:color w:val="000000" w:themeColor="text1"/>
          <w:szCs w:val="24"/>
        </w:rPr>
        <w:t xml:space="preserve">Przez </w:t>
      </w:r>
      <w:r w:rsidRPr="000E01AE">
        <w:rPr>
          <w:rFonts w:ascii="Arial" w:hAnsi="Arial" w:cs="Arial"/>
          <w:b/>
          <w:color w:val="000000" w:themeColor="text1"/>
          <w:szCs w:val="24"/>
        </w:rPr>
        <w:t>,,cenę”</w:t>
      </w:r>
      <w:r w:rsidRPr="000E01AE">
        <w:rPr>
          <w:rFonts w:ascii="Arial" w:hAnsi="Arial" w:cs="Arial"/>
          <w:color w:val="000000" w:themeColor="text1"/>
          <w:szCs w:val="24"/>
        </w:rPr>
        <w:t xml:space="preserve"> Zamawiający rozumie koszt wykonania całego zamówienia z podatkiem VAT wskazany przez Wykonawcę w ofercie.  </w:t>
      </w:r>
    </w:p>
    <w:p w14:paraId="259A81F9" w14:textId="77777777" w:rsidR="00E546A8" w:rsidRPr="000E01AE" w:rsidRDefault="00E546A8">
      <w:pPr>
        <w:rPr>
          <w:rFonts w:ascii="Arial" w:hAnsi="Arial" w:cs="Arial"/>
          <w:color w:val="000000" w:themeColor="text1"/>
        </w:rPr>
      </w:pPr>
    </w:p>
    <w:p w14:paraId="337902F4" w14:textId="09EF6998" w:rsidR="00E546A8" w:rsidRPr="000E01AE" w:rsidRDefault="00000000">
      <w:pPr>
        <w:pStyle w:val="pkt"/>
        <w:suppressAutoHyphens w:val="0"/>
        <w:spacing w:before="120" w:after="120" w:line="360" w:lineRule="auto"/>
        <w:ind w:left="425" w:right="-23" w:firstLine="0"/>
        <w:jc w:val="left"/>
        <w:rPr>
          <w:rFonts w:ascii="Arial" w:hAnsi="Arial" w:cs="Arial"/>
          <w:color w:val="000000" w:themeColor="text1"/>
          <w:szCs w:val="24"/>
        </w:rPr>
      </w:pPr>
      <w:r w:rsidRPr="000E01AE">
        <w:rPr>
          <w:rFonts w:ascii="Arial" w:hAnsi="Arial" w:cs="Arial"/>
          <w:color w:val="000000" w:themeColor="text1"/>
          <w:szCs w:val="24"/>
        </w:rPr>
        <w:t>Przez</w:t>
      </w:r>
      <w:r w:rsidRPr="000E01AE">
        <w:rPr>
          <w:rFonts w:ascii="Arial" w:hAnsi="Arial" w:cs="Arial"/>
          <w:b/>
          <w:color w:val="000000" w:themeColor="text1"/>
          <w:szCs w:val="24"/>
        </w:rPr>
        <w:t xml:space="preserve"> „okres rękojmi i gwarancji” </w:t>
      </w:r>
      <w:r w:rsidRPr="000E01AE">
        <w:rPr>
          <w:rFonts w:ascii="Arial" w:hAnsi="Arial" w:cs="Arial"/>
          <w:color w:val="000000" w:themeColor="text1"/>
          <w:szCs w:val="24"/>
        </w:rPr>
        <w:t xml:space="preserve">Zamawiający rozumie udzielenie rękojmi i gwarancji </w:t>
      </w:r>
      <w:r w:rsidRPr="000E01AE">
        <w:rPr>
          <w:rFonts w:ascii="Arial" w:hAnsi="Arial" w:cs="Arial"/>
          <w:color w:val="000000" w:themeColor="text1"/>
        </w:rPr>
        <w:t xml:space="preserve">na okres </w:t>
      </w:r>
      <w:r w:rsidRPr="00915986">
        <w:rPr>
          <w:rFonts w:ascii="Arial" w:hAnsi="Arial" w:cs="Arial"/>
          <w:color w:val="000000" w:themeColor="text1"/>
        </w:rPr>
        <w:t xml:space="preserve">minimum 60 miesięcy, przy czym maksymalny okres podlegający ocenie </w:t>
      </w:r>
      <w:r w:rsidRPr="00915986">
        <w:rPr>
          <w:rFonts w:asciiTheme="minorHAnsi" w:hAnsiTheme="minorHAnsi" w:cstheme="minorHAnsi"/>
          <w:color w:val="000000" w:themeColor="text1"/>
        </w:rPr>
        <w:t xml:space="preserve">wynosi </w:t>
      </w:r>
      <w:r w:rsidRPr="00915986">
        <w:rPr>
          <w:rFonts w:ascii="Arial" w:hAnsi="Arial" w:cs="Arial"/>
          <w:color w:val="000000" w:themeColor="text1"/>
        </w:rPr>
        <w:t>72</w:t>
      </w:r>
      <w:r w:rsidRPr="00915986">
        <w:rPr>
          <w:rFonts w:asciiTheme="minorHAnsi" w:hAnsiTheme="minorHAnsi" w:cstheme="minorHAnsi"/>
          <w:color w:val="000000" w:themeColor="text1"/>
        </w:rPr>
        <w:t xml:space="preserve"> miesiące </w:t>
      </w:r>
      <w:r w:rsidRPr="00915986">
        <w:rPr>
          <w:rFonts w:asciiTheme="minorHAnsi" w:hAnsiTheme="minorHAnsi" w:cstheme="minorHAnsi"/>
          <w:color w:val="000000" w:themeColor="text1"/>
          <w:szCs w:val="24"/>
        </w:rPr>
        <w:t xml:space="preserve">od dnia </w:t>
      </w:r>
      <w:r w:rsidRPr="00915986">
        <w:rPr>
          <w:rFonts w:asciiTheme="minorHAnsi" w:hAnsiTheme="minorHAnsi" w:cstheme="minorHAnsi"/>
          <w:color w:val="000000" w:themeColor="text1"/>
        </w:rPr>
        <w:t xml:space="preserve">odbioru końcowego </w:t>
      </w:r>
      <w:r w:rsidRPr="00915986">
        <w:rPr>
          <w:rFonts w:asciiTheme="minorHAnsi" w:hAnsiTheme="minorHAnsi" w:cstheme="minorHAnsi"/>
          <w:color w:val="000000" w:themeColor="text1"/>
          <w:szCs w:val="24"/>
        </w:rPr>
        <w:t>wykonanych robót na dostarczone urządzenia i</w:t>
      </w:r>
      <w:r w:rsidR="00B806E8" w:rsidRPr="000E01AE">
        <w:rPr>
          <w:rFonts w:asciiTheme="minorHAnsi" w:hAnsiTheme="minorHAnsi" w:cstheme="minorHAnsi"/>
          <w:color w:val="000000" w:themeColor="text1"/>
          <w:szCs w:val="24"/>
        </w:rPr>
        <w:t xml:space="preserve"> </w:t>
      </w:r>
      <w:r w:rsidRPr="000E01AE">
        <w:rPr>
          <w:rFonts w:asciiTheme="minorHAnsi" w:hAnsiTheme="minorHAnsi" w:cstheme="minorHAnsi"/>
          <w:color w:val="000000" w:themeColor="text1"/>
        </w:rPr>
        <w:t>użyte materiały</w:t>
      </w:r>
      <w:r w:rsidR="00B806E8" w:rsidRPr="000E01AE">
        <w:rPr>
          <w:rFonts w:asciiTheme="minorHAnsi" w:hAnsiTheme="minorHAnsi" w:cstheme="minorHAnsi"/>
          <w:color w:val="000000" w:themeColor="text1"/>
        </w:rPr>
        <w:t xml:space="preserve"> </w:t>
      </w:r>
      <w:r w:rsidRPr="000E01AE">
        <w:rPr>
          <w:rFonts w:asciiTheme="minorHAnsi" w:hAnsiTheme="minorHAnsi" w:cstheme="minorHAnsi"/>
          <w:color w:val="000000" w:themeColor="text1"/>
          <w:szCs w:val="24"/>
        </w:rPr>
        <w:t>oraz wykonane prace. Wykonawca zobowią</w:t>
      </w:r>
      <w:r w:rsidRPr="000E01AE">
        <w:rPr>
          <w:rFonts w:ascii="Arial" w:hAnsi="Arial" w:cs="Arial"/>
          <w:color w:val="000000" w:themeColor="text1"/>
          <w:szCs w:val="24"/>
        </w:rPr>
        <w:t>zany jest do wskazania zaproponowanego okresu rękojmi i gwarancji w</w:t>
      </w:r>
      <w:r w:rsidRPr="000E01AE">
        <w:rPr>
          <w:rFonts w:ascii="Arial" w:hAnsi="Arial" w:cs="Arial"/>
          <w:color w:val="000000" w:themeColor="text1"/>
        </w:rPr>
        <w:t xml:space="preserve"> tych granicach</w:t>
      </w:r>
      <w:r w:rsidRPr="000E01AE">
        <w:rPr>
          <w:rFonts w:ascii="Arial" w:hAnsi="Arial" w:cs="Arial"/>
          <w:color w:val="000000" w:themeColor="text1"/>
          <w:szCs w:val="24"/>
        </w:rPr>
        <w:t xml:space="preserve">. </w:t>
      </w:r>
    </w:p>
    <w:p w14:paraId="447307C8" w14:textId="77777777" w:rsidR="00E546A8" w:rsidRPr="000E01AE" w:rsidRDefault="00000000">
      <w:pPr>
        <w:pStyle w:val="pkt"/>
        <w:spacing w:before="120" w:after="120" w:line="360" w:lineRule="auto"/>
        <w:ind w:left="425" w:right="-23" w:firstLine="1"/>
        <w:jc w:val="left"/>
        <w:rPr>
          <w:rFonts w:ascii="Arial" w:hAnsi="Arial" w:cs="Arial"/>
          <w:color w:val="000000" w:themeColor="text1"/>
        </w:rPr>
      </w:pPr>
      <w:r w:rsidRPr="000E01AE">
        <w:rPr>
          <w:rFonts w:ascii="Arial" w:hAnsi="Arial" w:cs="Arial"/>
          <w:color w:val="000000" w:themeColor="text1"/>
        </w:rPr>
        <w:t>Zamawiający przyzna punkty za wydłużenie okresu gwarancji jakości i rękojmi za wady ponad wymagany minimalny okres 60 miesięcy, na następujących zasadach:</w:t>
      </w:r>
    </w:p>
    <w:p w14:paraId="0BFE65E4" w14:textId="215F0BD6" w:rsidR="00E546A8" w:rsidRPr="000E01AE" w:rsidRDefault="00000000">
      <w:pPr>
        <w:pStyle w:val="pkt"/>
        <w:numPr>
          <w:ilvl w:val="0"/>
          <w:numId w:val="35"/>
        </w:numPr>
        <w:spacing w:before="0" w:after="0" w:line="360" w:lineRule="auto"/>
        <w:ind w:left="714" w:right="-23" w:hanging="357"/>
        <w:jc w:val="left"/>
        <w:rPr>
          <w:rFonts w:ascii="Arial" w:hAnsi="Arial" w:cs="Arial"/>
          <w:color w:val="000000" w:themeColor="text1"/>
        </w:rPr>
      </w:pPr>
      <w:r w:rsidRPr="000E01AE">
        <w:rPr>
          <w:rFonts w:ascii="Arial" w:hAnsi="Arial" w:cs="Arial"/>
          <w:color w:val="000000" w:themeColor="text1"/>
        </w:rPr>
        <w:lastRenderedPageBreak/>
        <w:t xml:space="preserve">oferta zawierająca okres gwarancji i rękojmi wynoszący </w:t>
      </w:r>
      <w:r w:rsidRPr="00915986">
        <w:rPr>
          <w:rFonts w:ascii="Arial" w:hAnsi="Arial" w:cs="Arial"/>
          <w:color w:val="000000" w:themeColor="text1"/>
        </w:rPr>
        <w:t xml:space="preserve">60 miesięcy </w:t>
      </w:r>
      <w:r w:rsidRPr="000E01AE">
        <w:rPr>
          <w:rFonts w:ascii="Arial" w:hAnsi="Arial" w:cs="Arial"/>
          <w:color w:val="000000" w:themeColor="text1"/>
        </w:rPr>
        <w:t xml:space="preserve">otrzyma 0 punktów; </w:t>
      </w:r>
    </w:p>
    <w:p w14:paraId="39979453" w14:textId="7ED2BF47" w:rsidR="00E546A8" w:rsidRPr="000E01AE" w:rsidRDefault="00000000">
      <w:pPr>
        <w:pStyle w:val="pkt"/>
        <w:numPr>
          <w:ilvl w:val="0"/>
          <w:numId w:val="35"/>
        </w:numPr>
        <w:spacing w:before="0" w:after="0" w:line="360" w:lineRule="auto"/>
        <w:ind w:left="714" w:right="-23" w:hanging="357"/>
        <w:jc w:val="left"/>
        <w:rPr>
          <w:rFonts w:ascii="Arial" w:hAnsi="Arial" w:cs="Arial"/>
          <w:color w:val="000000" w:themeColor="text1"/>
        </w:rPr>
      </w:pPr>
      <w:r w:rsidRPr="000E01AE">
        <w:rPr>
          <w:rFonts w:ascii="Arial" w:hAnsi="Arial" w:cs="Arial"/>
          <w:color w:val="000000" w:themeColor="text1"/>
        </w:rPr>
        <w:t xml:space="preserve">maksymalny okres wydłużenia gwarancji i rękojmi podlegający ocenie wynosi 12 miesięcy; oferta zawierająca okres gwarancji i rękojmi wynoszący </w:t>
      </w:r>
      <w:r w:rsidRPr="00915986">
        <w:rPr>
          <w:rFonts w:ascii="Arial" w:hAnsi="Arial" w:cs="Arial"/>
          <w:color w:val="000000" w:themeColor="text1"/>
        </w:rPr>
        <w:t>72</w:t>
      </w:r>
      <w:r w:rsidRPr="00367855">
        <w:rPr>
          <w:rFonts w:ascii="Arial" w:hAnsi="Arial" w:cs="Arial"/>
          <w:color w:val="0070C0"/>
        </w:rPr>
        <w:t xml:space="preserve"> </w:t>
      </w:r>
      <w:r w:rsidR="00367855" w:rsidRPr="00367855">
        <w:rPr>
          <w:rFonts w:ascii="Arial" w:hAnsi="Arial" w:cs="Arial"/>
          <w:color w:val="0070C0"/>
        </w:rPr>
        <w:t xml:space="preserve"> </w:t>
      </w:r>
      <w:r w:rsidRPr="000E01AE">
        <w:rPr>
          <w:rFonts w:ascii="Arial" w:hAnsi="Arial" w:cs="Arial"/>
          <w:color w:val="000000" w:themeColor="text1"/>
        </w:rPr>
        <w:t xml:space="preserve">miesiące otrzyma 40 punktów; </w:t>
      </w:r>
    </w:p>
    <w:p w14:paraId="07220C59" w14:textId="77777777" w:rsidR="00E546A8" w:rsidRPr="000E01AE" w:rsidRDefault="00000000">
      <w:pPr>
        <w:pStyle w:val="pkt"/>
        <w:numPr>
          <w:ilvl w:val="0"/>
          <w:numId w:val="35"/>
        </w:numPr>
        <w:spacing w:before="0" w:after="0" w:line="360" w:lineRule="auto"/>
        <w:ind w:left="714" w:right="-23" w:hanging="357"/>
        <w:jc w:val="left"/>
        <w:rPr>
          <w:rFonts w:ascii="Arial" w:hAnsi="Arial" w:cs="Arial"/>
          <w:color w:val="000000" w:themeColor="text1"/>
        </w:rPr>
      </w:pPr>
      <w:r w:rsidRPr="000E01AE">
        <w:rPr>
          <w:rFonts w:ascii="Arial" w:hAnsi="Arial" w:cs="Arial"/>
          <w:color w:val="000000" w:themeColor="text1"/>
        </w:rPr>
        <w:t>pozostałe oferty otrzymają liczbę punktów obliczoną według wzoru:</w:t>
      </w:r>
    </w:p>
    <w:p w14:paraId="0340EB3B" w14:textId="77777777" w:rsidR="00367855" w:rsidRDefault="00367855" w:rsidP="00367855">
      <w:pPr>
        <w:pStyle w:val="pkt"/>
        <w:spacing w:before="0" w:after="0"/>
        <w:ind w:left="425" w:right="-23" w:firstLine="426"/>
        <w:rPr>
          <w:rFonts w:ascii="Arial" w:hAnsi="Arial" w:cs="Arial"/>
          <w:color w:val="000000" w:themeColor="text1"/>
          <w:szCs w:val="24"/>
        </w:rPr>
      </w:pPr>
    </w:p>
    <w:p w14:paraId="1F604471" w14:textId="2015A45C" w:rsidR="00915986" w:rsidRDefault="00915986">
      <w:pPr>
        <w:pStyle w:val="pkt"/>
        <w:spacing w:before="120" w:after="120" w:line="360" w:lineRule="auto"/>
        <w:ind w:left="425" w:right="-23"/>
        <w:rPr>
          <w:rFonts w:ascii="Arial" w:hAnsi="Arial" w:cs="Arial"/>
          <w:b/>
          <w:bCs/>
          <w:color w:val="0070C0"/>
        </w:rPr>
      </w:pPr>
      <w:r w:rsidRPr="000E01AE">
        <w:rPr>
          <w:rFonts w:ascii="Arial" w:hAnsi="Arial" w:cs="Arial"/>
          <w:noProof/>
          <w:color w:val="000000" w:themeColor="text1"/>
          <w:szCs w:val="24"/>
        </w:rPr>
        <w:drawing>
          <wp:inline distT="0" distB="0" distL="0" distR="0" wp14:anchorId="794F2A98" wp14:editId="6D220CDE">
            <wp:extent cx="2019935" cy="6858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1"/>
                    <a:srcRect l="-35" t="-102" r="-35" b="-102"/>
                    <a:stretch>
                      <a:fillRect/>
                    </a:stretch>
                  </pic:blipFill>
                  <pic:spPr bwMode="auto">
                    <a:xfrm>
                      <a:off x="0" y="0"/>
                      <a:ext cx="2019935" cy="685800"/>
                    </a:xfrm>
                    <a:prstGeom prst="rect">
                      <a:avLst/>
                    </a:prstGeom>
                    <a:noFill/>
                  </pic:spPr>
                </pic:pic>
              </a:graphicData>
            </a:graphic>
          </wp:inline>
        </w:drawing>
      </w:r>
    </w:p>
    <w:p w14:paraId="005AF5B7" w14:textId="40B29DE6" w:rsidR="00E546A8" w:rsidRPr="000E01AE" w:rsidRDefault="00000000">
      <w:pPr>
        <w:pStyle w:val="pkt"/>
        <w:spacing w:before="120" w:after="120" w:line="360" w:lineRule="auto"/>
        <w:ind w:left="425" w:right="-23"/>
        <w:rPr>
          <w:color w:val="000000" w:themeColor="text1"/>
        </w:rPr>
      </w:pPr>
      <w:r w:rsidRPr="000E01AE">
        <w:rPr>
          <w:rFonts w:ascii="Arial" w:hAnsi="Arial" w:cs="Arial"/>
          <w:color w:val="000000" w:themeColor="text1"/>
        </w:rPr>
        <w:t>gdzie:</w:t>
      </w:r>
      <w:r w:rsidRPr="000E01AE">
        <w:rPr>
          <w:rFonts w:ascii="Arial" w:hAnsi="Arial" w:cs="Arial"/>
          <w:color w:val="000000" w:themeColor="text1"/>
        </w:rPr>
        <w:br/>
        <w:t>G– liczba punktów uzyskanych w kryterium „Okres gwarancji i rękojmi”;</w:t>
      </w:r>
      <w:r w:rsidRPr="000E01AE">
        <w:rPr>
          <w:rFonts w:ascii="Arial" w:hAnsi="Arial" w:cs="Arial"/>
          <w:color w:val="000000" w:themeColor="text1"/>
        </w:rPr>
        <w:br/>
        <w:t>Go– okres gwarancji i rękojmi zaoferowany w ocenianej ofercie, wyrażony w pełnych miesiącach.</w:t>
      </w:r>
    </w:p>
    <w:p w14:paraId="3C910D1A" w14:textId="77777777" w:rsidR="00E546A8" w:rsidRPr="000E01AE" w:rsidRDefault="00E546A8">
      <w:pPr>
        <w:pStyle w:val="pkt"/>
        <w:spacing w:before="0" w:after="0" w:line="360" w:lineRule="auto"/>
        <w:ind w:left="425" w:right="-23"/>
        <w:rPr>
          <w:rFonts w:ascii="Arial" w:hAnsi="Arial" w:cs="Arial"/>
          <w:color w:val="000000" w:themeColor="text1"/>
        </w:rPr>
      </w:pPr>
    </w:p>
    <w:p w14:paraId="23B06AF3" w14:textId="77777777" w:rsidR="00E546A8" w:rsidRPr="000E01AE" w:rsidRDefault="00000000">
      <w:pPr>
        <w:pStyle w:val="pkt"/>
        <w:suppressAutoHyphens w:val="0"/>
        <w:spacing w:before="0" w:after="0" w:line="360" w:lineRule="auto"/>
        <w:ind w:left="425" w:right="-23" w:firstLine="0"/>
        <w:jc w:val="left"/>
        <w:rPr>
          <w:color w:val="000000" w:themeColor="text1"/>
        </w:rPr>
      </w:pPr>
      <w:r w:rsidRPr="000E01AE">
        <w:rPr>
          <w:rFonts w:ascii="Arial" w:hAnsi="Arial" w:cs="Arial"/>
          <w:color w:val="000000" w:themeColor="text1"/>
          <w:szCs w:val="24"/>
        </w:rPr>
        <w:t>W przypadku podania przez Wykonawcę krótszego niż wymagany (minimalny) okresu rękojmi i gwarancji na dostarczone urządzenia i roboty budowlane oferta Wykonawcy zostanie odrzucona na podstawie art. 226 ust. 1 pkt. 5 ustawy Prawo zamówień publicznych, jako niezgodną z SWZ.</w:t>
      </w:r>
    </w:p>
    <w:p w14:paraId="4203BF99" w14:textId="34FED6E0" w:rsidR="00E546A8" w:rsidRPr="000E01AE" w:rsidRDefault="00000000">
      <w:pPr>
        <w:pStyle w:val="pkt"/>
        <w:tabs>
          <w:tab w:val="left" w:pos="567"/>
        </w:tabs>
        <w:spacing w:before="0" w:after="0" w:line="360" w:lineRule="auto"/>
        <w:ind w:left="425" w:right="-23" w:firstLine="0"/>
        <w:jc w:val="left"/>
        <w:rPr>
          <w:color w:val="000000" w:themeColor="text1"/>
        </w:rPr>
      </w:pPr>
      <w:r w:rsidRPr="000E01AE">
        <w:rPr>
          <w:rFonts w:ascii="Arial" w:hAnsi="Arial" w:cs="Arial"/>
          <w:color w:val="000000" w:themeColor="text1"/>
          <w:szCs w:val="24"/>
          <w:lang w:eastAsia="pl-PL"/>
        </w:rPr>
        <w:t>W przypadku wskazania minimalnego okresu rękojmi i gwarancji tj.</w:t>
      </w:r>
      <w:r w:rsidRPr="00915986">
        <w:rPr>
          <w:rFonts w:ascii="Arial" w:hAnsi="Arial" w:cs="Arial"/>
          <w:color w:val="000000" w:themeColor="text1"/>
          <w:szCs w:val="24"/>
          <w:lang w:eastAsia="pl-PL"/>
        </w:rPr>
        <w:t xml:space="preserve"> 60 </w:t>
      </w:r>
      <w:r w:rsidRPr="000E01AE">
        <w:rPr>
          <w:rFonts w:ascii="Arial" w:hAnsi="Arial" w:cs="Arial"/>
          <w:color w:val="000000" w:themeColor="text1"/>
          <w:szCs w:val="24"/>
          <w:lang w:eastAsia="pl-PL"/>
        </w:rPr>
        <w:t xml:space="preserve">miesięcy – </w:t>
      </w:r>
      <w:r w:rsidRPr="000E01AE">
        <w:rPr>
          <w:rFonts w:ascii="Arial" w:hAnsi="Arial" w:cs="Arial"/>
          <w:b/>
          <w:bCs/>
          <w:color w:val="000000" w:themeColor="text1"/>
          <w:szCs w:val="24"/>
          <w:lang w:eastAsia="pl-PL"/>
        </w:rPr>
        <w:t>oferta otrzyma 0 pkt.</w:t>
      </w:r>
    </w:p>
    <w:p w14:paraId="24DA29D3" w14:textId="380A6B01" w:rsidR="00E546A8" w:rsidRPr="000E01AE" w:rsidRDefault="00000000">
      <w:pPr>
        <w:pStyle w:val="pkt"/>
        <w:tabs>
          <w:tab w:val="left" w:pos="567"/>
        </w:tabs>
        <w:spacing w:before="120" w:after="120" w:line="360" w:lineRule="auto"/>
        <w:ind w:left="425" w:right="-23" w:firstLine="0"/>
        <w:jc w:val="left"/>
        <w:rPr>
          <w:color w:val="000000" w:themeColor="text1"/>
        </w:rPr>
      </w:pPr>
      <w:r w:rsidRPr="000E01AE">
        <w:rPr>
          <w:rFonts w:ascii="Arial" w:hAnsi="Arial" w:cs="Arial"/>
          <w:color w:val="000000" w:themeColor="text1"/>
          <w:szCs w:val="24"/>
          <w:lang w:eastAsia="pl-PL"/>
        </w:rPr>
        <w:t xml:space="preserve">W przypadku  braku wskazania udzielonego okresu rękojmi i gwarancji, przyjmuje się zaoferowanie minimalnego okresu rękojmi i gwarancji – tj. </w:t>
      </w:r>
      <w:r w:rsidRPr="00915986">
        <w:rPr>
          <w:rFonts w:ascii="Arial" w:hAnsi="Arial" w:cs="Arial"/>
          <w:color w:val="000000" w:themeColor="text1"/>
          <w:szCs w:val="24"/>
          <w:lang w:eastAsia="pl-PL"/>
        </w:rPr>
        <w:t>60</w:t>
      </w:r>
      <w:r w:rsidR="00915986" w:rsidRPr="00915986">
        <w:rPr>
          <w:rFonts w:ascii="Arial" w:hAnsi="Arial" w:cs="Arial"/>
          <w:color w:val="000000" w:themeColor="text1"/>
          <w:szCs w:val="24"/>
          <w:lang w:eastAsia="pl-PL"/>
        </w:rPr>
        <w:t xml:space="preserve"> </w:t>
      </w:r>
      <w:r w:rsidRPr="000E01AE">
        <w:rPr>
          <w:rFonts w:ascii="Arial" w:hAnsi="Arial" w:cs="Arial"/>
          <w:color w:val="000000" w:themeColor="text1"/>
          <w:szCs w:val="24"/>
          <w:lang w:eastAsia="pl-PL"/>
        </w:rPr>
        <w:t xml:space="preserve">miesięcy – </w:t>
      </w:r>
      <w:r w:rsidRPr="000E01AE">
        <w:rPr>
          <w:rFonts w:ascii="Arial" w:hAnsi="Arial" w:cs="Arial"/>
          <w:b/>
          <w:bCs/>
          <w:color w:val="000000" w:themeColor="text1"/>
          <w:szCs w:val="24"/>
          <w:lang w:eastAsia="pl-PL"/>
        </w:rPr>
        <w:t>oferta otrzyma 0 pkt.</w:t>
      </w:r>
    </w:p>
    <w:p w14:paraId="608343F0" w14:textId="77777777" w:rsidR="00E546A8" w:rsidRPr="000E01AE" w:rsidRDefault="00000000">
      <w:pPr>
        <w:pStyle w:val="pkt"/>
        <w:tabs>
          <w:tab w:val="left" w:pos="567"/>
        </w:tabs>
        <w:spacing w:before="0" w:after="0" w:line="360" w:lineRule="auto"/>
        <w:ind w:left="425" w:right="-23" w:firstLine="0"/>
        <w:jc w:val="left"/>
        <w:rPr>
          <w:rFonts w:ascii="Arial" w:hAnsi="Arial" w:cs="Arial"/>
          <w:color w:val="000000" w:themeColor="text1"/>
          <w:szCs w:val="24"/>
          <w:lang w:eastAsia="pl-PL"/>
        </w:rPr>
      </w:pPr>
      <w:r w:rsidRPr="000E01AE">
        <w:rPr>
          <w:rFonts w:ascii="Arial" w:hAnsi="Arial" w:cs="Arial"/>
          <w:color w:val="000000" w:themeColor="text1"/>
          <w:szCs w:val="24"/>
          <w:lang w:eastAsia="pl-PL"/>
        </w:rPr>
        <w:t>Zamawiający przyzna punkty za wydłużenie okresu rękojmi i gwarancji ponad wymagany minimalny okres.</w:t>
      </w:r>
    </w:p>
    <w:p w14:paraId="26D2488C" w14:textId="77777777" w:rsidR="00E546A8" w:rsidRPr="000E01AE" w:rsidRDefault="00E546A8">
      <w:pPr>
        <w:ind w:left="3537"/>
        <w:rPr>
          <w:rFonts w:ascii="Arial" w:hAnsi="Arial" w:cs="Arial"/>
          <w:color w:val="000000" w:themeColor="text1"/>
          <w:vertAlign w:val="superscript"/>
          <w:lang w:eastAsia="pl-PL"/>
        </w:rPr>
      </w:pPr>
    </w:p>
    <w:p w14:paraId="6C35EE16" w14:textId="77777777" w:rsidR="00E546A8" w:rsidRPr="000E01AE" w:rsidRDefault="00E546A8">
      <w:pPr>
        <w:pStyle w:val="pkt"/>
        <w:tabs>
          <w:tab w:val="left" w:pos="567"/>
        </w:tabs>
        <w:spacing w:before="0" w:after="0"/>
        <w:ind w:left="425" w:right="-23" w:firstLine="0"/>
        <w:rPr>
          <w:rFonts w:ascii="Arial" w:hAnsi="Arial" w:cs="Arial"/>
          <w:color w:val="000000" w:themeColor="text1"/>
          <w:sz w:val="10"/>
          <w:szCs w:val="10"/>
          <w:vertAlign w:val="superscript"/>
          <w:lang w:eastAsia="pl-PL"/>
        </w:rPr>
      </w:pPr>
    </w:p>
    <w:p w14:paraId="6BFBA9EA" w14:textId="3BAFD4AC" w:rsidR="00E546A8" w:rsidRPr="00915986" w:rsidRDefault="00000000">
      <w:pPr>
        <w:pStyle w:val="pkt"/>
        <w:tabs>
          <w:tab w:val="left" w:pos="426"/>
        </w:tabs>
        <w:spacing w:before="0" w:after="0" w:line="360" w:lineRule="auto"/>
        <w:ind w:left="426" w:right="-23" w:firstLine="0"/>
        <w:jc w:val="left"/>
        <w:rPr>
          <w:rFonts w:ascii="Arial" w:hAnsi="Arial" w:cs="Arial"/>
          <w:color w:val="000000" w:themeColor="text1"/>
          <w:szCs w:val="24"/>
          <w:lang w:eastAsia="pl-PL"/>
        </w:rPr>
      </w:pPr>
      <w:r w:rsidRPr="000E01AE">
        <w:rPr>
          <w:rFonts w:ascii="Arial" w:hAnsi="Arial" w:cs="Arial"/>
          <w:color w:val="000000" w:themeColor="text1"/>
          <w:szCs w:val="24"/>
        </w:rPr>
        <w:t xml:space="preserve">Jeżeli Wykonawca zaoferuje wydłużony okres rękojmi i gwarancji </w:t>
      </w:r>
      <w:r w:rsidRPr="00915986">
        <w:rPr>
          <w:rFonts w:ascii="Arial" w:hAnsi="Arial" w:cs="Arial"/>
          <w:color w:val="000000" w:themeColor="text1"/>
          <w:szCs w:val="24"/>
        </w:rPr>
        <w:t xml:space="preserve">dłuższy niż 72 miesięcy do oceny ofert zostanie przyjęty okres </w:t>
      </w:r>
      <w:r w:rsidR="00367855" w:rsidRPr="00915986">
        <w:rPr>
          <w:rFonts w:ascii="Arial" w:hAnsi="Arial" w:cs="Arial"/>
          <w:color w:val="000000" w:themeColor="text1"/>
          <w:szCs w:val="24"/>
        </w:rPr>
        <w:t>72</w:t>
      </w:r>
      <w:r w:rsidRPr="00915986">
        <w:rPr>
          <w:rFonts w:ascii="Arial" w:hAnsi="Arial" w:cs="Arial"/>
          <w:color w:val="000000" w:themeColor="text1"/>
          <w:szCs w:val="24"/>
        </w:rPr>
        <w:t xml:space="preserve"> miesięcy, a do umowy zostanie przyjęty okres </w:t>
      </w:r>
      <w:r w:rsidR="00367855" w:rsidRPr="00915986">
        <w:rPr>
          <w:rFonts w:ascii="Arial" w:hAnsi="Arial" w:cs="Arial"/>
          <w:color w:val="000000" w:themeColor="text1"/>
          <w:szCs w:val="24"/>
        </w:rPr>
        <w:t>72</w:t>
      </w:r>
      <w:r w:rsidRPr="00915986">
        <w:rPr>
          <w:rFonts w:ascii="Arial" w:hAnsi="Arial" w:cs="Arial"/>
          <w:color w:val="000000" w:themeColor="text1"/>
          <w:szCs w:val="24"/>
        </w:rPr>
        <w:t xml:space="preserve"> miesięcy.</w:t>
      </w:r>
    </w:p>
    <w:p w14:paraId="30B273D0" w14:textId="77777777" w:rsidR="00E546A8" w:rsidRPr="000E01AE" w:rsidRDefault="00000000">
      <w:pPr>
        <w:pStyle w:val="pkt"/>
        <w:numPr>
          <w:ilvl w:val="1"/>
          <w:numId w:val="49"/>
        </w:numPr>
        <w:tabs>
          <w:tab w:val="left" w:pos="426"/>
        </w:tabs>
        <w:spacing w:before="120" w:after="120" w:line="360" w:lineRule="auto"/>
        <w:ind w:left="425" w:right="-23" w:hanging="567"/>
        <w:jc w:val="left"/>
        <w:rPr>
          <w:rFonts w:ascii="Arial" w:hAnsi="Arial" w:cs="Arial"/>
          <w:b/>
          <w:bCs/>
          <w:color w:val="000000" w:themeColor="text1"/>
          <w:szCs w:val="24"/>
        </w:rPr>
      </w:pPr>
      <w:r w:rsidRPr="000E01AE">
        <w:rPr>
          <w:rFonts w:ascii="Arial" w:hAnsi="Arial" w:cs="Arial"/>
          <w:bCs/>
          <w:color w:val="000000" w:themeColor="text1"/>
          <w:szCs w:val="24"/>
        </w:rPr>
        <w:t>Wykonanie zamówienia zostanie powierzone Wykonawcy, którego oferta otrzyma największą łączną sumę punktów</w:t>
      </w:r>
      <w:r w:rsidRPr="000E01AE">
        <w:rPr>
          <w:rFonts w:ascii="Arial" w:hAnsi="Arial" w:cs="Arial"/>
          <w:color w:val="000000" w:themeColor="text1"/>
          <w:szCs w:val="24"/>
        </w:rPr>
        <w:t>.</w:t>
      </w:r>
    </w:p>
    <w:p w14:paraId="4911CB81" w14:textId="77777777" w:rsidR="00E546A8" w:rsidRPr="000E01AE" w:rsidRDefault="00000000">
      <w:pPr>
        <w:widowControl w:val="0"/>
        <w:numPr>
          <w:ilvl w:val="0"/>
          <w:numId w:val="49"/>
        </w:numPr>
        <w:shd w:val="clear" w:color="auto" w:fill="FFFFFF"/>
        <w:spacing w:before="240" w:after="240" w:line="360" w:lineRule="auto"/>
        <w:ind w:left="391" w:hanging="533"/>
        <w:rPr>
          <w:rFonts w:ascii="Arial" w:hAnsi="Arial" w:cs="Arial"/>
          <w:color w:val="000000" w:themeColor="text1"/>
          <w:sz w:val="28"/>
          <w:szCs w:val="28"/>
        </w:rPr>
      </w:pPr>
      <w:r w:rsidRPr="000E01AE">
        <w:rPr>
          <w:rFonts w:ascii="Arial" w:hAnsi="Arial" w:cs="Arial"/>
          <w:b/>
          <w:bCs/>
          <w:color w:val="000000" w:themeColor="text1"/>
          <w:sz w:val="28"/>
          <w:szCs w:val="28"/>
        </w:rPr>
        <w:lastRenderedPageBreak/>
        <w:t>Informacja o sposobie oceny ofert</w:t>
      </w:r>
    </w:p>
    <w:p w14:paraId="4AB8DEA4" w14:textId="77777777" w:rsidR="00E546A8" w:rsidRPr="000E01AE" w:rsidRDefault="00000000">
      <w:pPr>
        <w:widowControl w:val="0"/>
        <w:numPr>
          <w:ilvl w:val="1"/>
          <w:numId w:val="49"/>
        </w:numPr>
        <w:shd w:val="clear" w:color="auto" w:fill="FFFFFF"/>
        <w:spacing w:line="360" w:lineRule="auto"/>
        <w:ind w:left="426" w:hanging="568"/>
        <w:rPr>
          <w:rFonts w:ascii="Arial" w:hAnsi="Arial" w:cs="Arial"/>
          <w:color w:val="000000" w:themeColor="text1"/>
        </w:rPr>
      </w:pPr>
      <w:r w:rsidRPr="000E01AE">
        <w:rPr>
          <w:rFonts w:ascii="Arial" w:hAnsi="Arial" w:cs="Arial"/>
          <w:color w:val="000000" w:themeColor="text1"/>
        </w:rPr>
        <w:t>Ocena spełnienia warunków wymaganych od Wykonawców, dokonana będzie komisyjnie w oparciu o zapisy zawarte w niniejszej specyfikacji.</w:t>
      </w:r>
    </w:p>
    <w:p w14:paraId="31421E0F" w14:textId="77777777" w:rsidR="00E546A8" w:rsidRPr="000E01AE" w:rsidRDefault="00000000">
      <w:pPr>
        <w:widowControl w:val="0"/>
        <w:numPr>
          <w:ilvl w:val="1"/>
          <w:numId w:val="49"/>
        </w:numPr>
        <w:shd w:val="clear" w:color="auto" w:fill="FFFFFF"/>
        <w:spacing w:before="120" w:after="120" w:line="360" w:lineRule="auto"/>
        <w:ind w:left="425" w:hanging="567"/>
        <w:rPr>
          <w:rFonts w:ascii="Arial" w:hAnsi="Arial" w:cs="Arial"/>
          <w:color w:val="000000" w:themeColor="text1"/>
        </w:rPr>
      </w:pPr>
      <w:r w:rsidRPr="000E01AE">
        <w:rPr>
          <w:rFonts w:ascii="Arial" w:hAnsi="Arial" w:cs="Arial"/>
          <w:color w:val="000000" w:themeColor="text1"/>
        </w:rPr>
        <w:t>W toku badania i oceny ofert Zamawiający może żądać od Wykonawcy pisemnych wyjaśnień dotyczących treści złożonej oferty.</w:t>
      </w:r>
    </w:p>
    <w:p w14:paraId="5087EF2E" w14:textId="77777777" w:rsidR="00E546A8" w:rsidRPr="000E01AE" w:rsidRDefault="00000000">
      <w:pPr>
        <w:widowControl w:val="0"/>
        <w:numPr>
          <w:ilvl w:val="1"/>
          <w:numId w:val="49"/>
        </w:numPr>
        <w:shd w:val="clear" w:color="auto" w:fill="FFFFFF"/>
        <w:spacing w:line="360" w:lineRule="auto"/>
        <w:ind w:left="426" w:hanging="568"/>
        <w:rPr>
          <w:rFonts w:ascii="Arial" w:hAnsi="Arial" w:cs="Arial"/>
          <w:color w:val="000000" w:themeColor="text1"/>
        </w:rPr>
      </w:pPr>
      <w:r w:rsidRPr="000E01AE">
        <w:rPr>
          <w:rFonts w:ascii="Arial" w:hAnsi="Arial" w:cs="Arial"/>
          <w:color w:val="000000" w:themeColor="text1"/>
        </w:rPr>
        <w:t>Zamawiający poprawia w ofercie oczywiste omyłki pisarskie, rachunkowe oraz inne omyłki polegające na niezgodności oferty ze specyfikacją warunków zamówienia, ale niepowodujące istotnych zmian w treści oferty, o czym musi niezwłocznie zawiadomić Wykonawcę, którego oferta została poprawiona.</w:t>
      </w:r>
    </w:p>
    <w:p w14:paraId="09EF875D" w14:textId="77777777" w:rsidR="00E546A8" w:rsidRPr="000E01AE" w:rsidRDefault="00000000">
      <w:pPr>
        <w:widowControl w:val="0"/>
        <w:numPr>
          <w:ilvl w:val="1"/>
          <w:numId w:val="49"/>
        </w:numPr>
        <w:shd w:val="clear" w:color="auto" w:fill="FFFFFF"/>
        <w:spacing w:before="120" w:after="120" w:line="360" w:lineRule="auto"/>
        <w:ind w:left="425" w:hanging="567"/>
        <w:rPr>
          <w:rFonts w:ascii="Arial" w:hAnsi="Arial" w:cs="Arial"/>
          <w:color w:val="000000" w:themeColor="text1"/>
        </w:rPr>
      </w:pPr>
      <w:r w:rsidRPr="000E01AE">
        <w:rPr>
          <w:rFonts w:ascii="Arial" w:hAnsi="Arial" w:cs="Arial"/>
          <w:color w:val="000000" w:themeColor="text1"/>
        </w:rPr>
        <w:t>Zamawiający poprawiając w ofercie oczywiste omyłki rachunkowe uwzględnia konsekwencje rachunkowe dokonanych poprawek.</w:t>
      </w:r>
    </w:p>
    <w:p w14:paraId="4528B17C" w14:textId="77777777" w:rsidR="00E546A8" w:rsidRPr="000E01AE" w:rsidRDefault="00000000">
      <w:pPr>
        <w:widowControl w:val="0"/>
        <w:numPr>
          <w:ilvl w:val="1"/>
          <w:numId w:val="49"/>
        </w:numPr>
        <w:shd w:val="clear" w:color="auto" w:fill="FFFFFF"/>
        <w:spacing w:line="360" w:lineRule="auto"/>
        <w:ind w:left="426" w:hanging="568"/>
        <w:rPr>
          <w:rFonts w:ascii="Arial" w:hAnsi="Arial" w:cs="Arial"/>
          <w:color w:val="000000" w:themeColor="text1"/>
        </w:rPr>
      </w:pPr>
      <w:r w:rsidRPr="000E01AE">
        <w:rPr>
          <w:rFonts w:ascii="Arial" w:hAnsi="Arial" w:cs="Arial"/>
          <w:color w:val="000000" w:themeColor="text1"/>
        </w:rPr>
        <w:t>Niedopuszczalne jest prowadzenie negocjacji między Zamawiającym, a Wykonawcą dotyczących złożonej oferty.</w:t>
      </w:r>
    </w:p>
    <w:p w14:paraId="452DAC73" w14:textId="77777777" w:rsidR="00E546A8" w:rsidRPr="000E01AE" w:rsidRDefault="00000000">
      <w:pPr>
        <w:widowControl w:val="0"/>
        <w:numPr>
          <w:ilvl w:val="1"/>
          <w:numId w:val="49"/>
        </w:numPr>
        <w:shd w:val="clear" w:color="auto" w:fill="FFFFFF"/>
        <w:spacing w:before="120" w:after="120" w:line="360" w:lineRule="auto"/>
        <w:ind w:left="425" w:hanging="567"/>
        <w:rPr>
          <w:rFonts w:ascii="Arial" w:hAnsi="Arial" w:cs="Arial"/>
          <w:color w:val="000000" w:themeColor="text1"/>
        </w:rPr>
      </w:pPr>
      <w:r w:rsidRPr="000E01AE">
        <w:rPr>
          <w:rFonts w:ascii="Arial" w:hAnsi="Arial" w:cs="Arial"/>
          <w:color w:val="000000" w:themeColor="text1"/>
        </w:rPr>
        <w:t>Zamawiający odrzuci ofertę w przypadkach określonych w art. 226 ust. 1 Ustawy.</w:t>
      </w:r>
    </w:p>
    <w:p w14:paraId="043D9FC8" w14:textId="77777777" w:rsidR="00E546A8" w:rsidRPr="000E01AE" w:rsidRDefault="00000000">
      <w:pPr>
        <w:widowControl w:val="0"/>
        <w:numPr>
          <w:ilvl w:val="1"/>
          <w:numId w:val="49"/>
        </w:numPr>
        <w:shd w:val="clear" w:color="auto" w:fill="FFFFFF"/>
        <w:spacing w:line="360" w:lineRule="auto"/>
        <w:ind w:left="426" w:hanging="568"/>
        <w:rPr>
          <w:rFonts w:ascii="Arial" w:hAnsi="Arial" w:cs="Arial"/>
          <w:color w:val="000000" w:themeColor="text1"/>
        </w:rPr>
      </w:pPr>
      <w:r w:rsidRPr="000E01AE">
        <w:rPr>
          <w:rFonts w:ascii="Arial" w:hAnsi="Arial" w:cs="Arial"/>
          <w:color w:val="000000" w:themeColor="text1"/>
        </w:rPr>
        <w:t>W przypadku unieważnienia postępowania przed terminem składania ofert o unieważnieniu postępowania Zamawiający informuje równocześnie wszystkich Wykonawców, którzy ubiegali się o udzielenie zamówienia podając uzasadnienie faktyczne i prawne.</w:t>
      </w:r>
    </w:p>
    <w:p w14:paraId="4B2773A1" w14:textId="77777777" w:rsidR="00E546A8" w:rsidRPr="000E01AE" w:rsidRDefault="00000000">
      <w:pPr>
        <w:widowControl w:val="0"/>
        <w:numPr>
          <w:ilvl w:val="1"/>
          <w:numId w:val="49"/>
        </w:numPr>
        <w:shd w:val="clear" w:color="auto" w:fill="FFFFFF"/>
        <w:spacing w:before="120" w:after="120" w:line="360" w:lineRule="auto"/>
        <w:ind w:left="425" w:hanging="567"/>
        <w:rPr>
          <w:rFonts w:ascii="Arial" w:hAnsi="Arial" w:cs="Arial"/>
          <w:color w:val="000000" w:themeColor="text1"/>
        </w:rPr>
      </w:pPr>
      <w:r w:rsidRPr="000E01AE">
        <w:rPr>
          <w:rFonts w:ascii="Arial" w:hAnsi="Arial" w:cs="Arial"/>
          <w:color w:val="000000" w:themeColor="text1"/>
        </w:rPr>
        <w:t>W przypadku unieważnienia postępowania po upływie terminu składania ofert o unieważnieniu postępowania Zamawiający informuje równocześnie wszystkich Wykonawców, którzy złożyli oferty podając uzasadnienie faktyczne i prawne.</w:t>
      </w:r>
    </w:p>
    <w:p w14:paraId="438BB544" w14:textId="77777777" w:rsidR="00E546A8" w:rsidRPr="000E01AE" w:rsidRDefault="00000000">
      <w:pPr>
        <w:widowControl w:val="0"/>
        <w:numPr>
          <w:ilvl w:val="1"/>
          <w:numId w:val="49"/>
        </w:numPr>
        <w:shd w:val="clear" w:color="auto" w:fill="FFFFFF"/>
        <w:spacing w:before="120" w:after="120" w:line="360" w:lineRule="auto"/>
        <w:ind w:left="425" w:hanging="567"/>
        <w:rPr>
          <w:rFonts w:ascii="Arial" w:hAnsi="Arial" w:cs="Arial"/>
          <w:color w:val="000000" w:themeColor="text1"/>
        </w:rPr>
      </w:pPr>
      <w:r w:rsidRPr="000E01AE">
        <w:rPr>
          <w:rFonts w:ascii="Arial" w:hAnsi="Arial" w:cs="Arial"/>
          <w:color w:val="000000" w:themeColor="text1"/>
        </w:rPr>
        <w:t>Jeżeli postępowanie o udzielenie zamówienia publicznego zostanie unieważnione Wykonawca, który ubiegał się o udzielenie zamówienia publicznego ma prawo złożyć wniosek, aby Zamawiający poinformował go o wszczęciu kolejnego postępowania, które dotyczy tego samego przedmiotu zamówienia lub obejmuje ten sam przedmiot zamówienia.</w:t>
      </w:r>
    </w:p>
    <w:p w14:paraId="61B5BA02" w14:textId="77777777" w:rsidR="00E546A8" w:rsidRPr="000E01AE" w:rsidRDefault="00000000">
      <w:pPr>
        <w:widowControl w:val="0"/>
        <w:numPr>
          <w:ilvl w:val="1"/>
          <w:numId w:val="49"/>
        </w:numPr>
        <w:shd w:val="clear" w:color="auto" w:fill="FFFFFF"/>
        <w:spacing w:line="360" w:lineRule="auto"/>
        <w:ind w:left="425" w:hanging="709"/>
        <w:rPr>
          <w:rFonts w:ascii="Arial" w:hAnsi="Arial" w:cs="Arial"/>
          <w:color w:val="000000" w:themeColor="text1"/>
        </w:rPr>
      </w:pPr>
      <w:r w:rsidRPr="000E01AE">
        <w:rPr>
          <w:rFonts w:ascii="Arial" w:hAnsi="Arial" w:cs="Arial"/>
          <w:color w:val="000000" w:themeColor="text1"/>
          <w:lang w:eastAsia="ko-KR"/>
        </w:rPr>
        <w:t>Zamawiający może unieważnić postępowanie o udzielenie zamówienia, jeżeli środki, które zamawiający zamierzał przeznaczyć na sfinansowanie całości lub części zamówienia, nie zostały mu przyznane.</w:t>
      </w:r>
    </w:p>
    <w:p w14:paraId="13ADC36F" w14:textId="77777777" w:rsidR="00E546A8" w:rsidRPr="000E01AE" w:rsidRDefault="00000000">
      <w:pPr>
        <w:pStyle w:val="Lista"/>
        <w:numPr>
          <w:ilvl w:val="0"/>
          <w:numId w:val="49"/>
        </w:numPr>
        <w:spacing w:before="240" w:after="240" w:line="360" w:lineRule="auto"/>
        <w:ind w:left="391" w:hanging="533"/>
        <w:rPr>
          <w:rFonts w:ascii="Arial" w:hAnsi="Arial" w:cs="Arial"/>
          <w:color w:val="000000" w:themeColor="text1"/>
          <w:sz w:val="28"/>
          <w:szCs w:val="28"/>
        </w:rPr>
      </w:pPr>
      <w:r w:rsidRPr="000E01AE">
        <w:rPr>
          <w:rFonts w:ascii="Arial" w:hAnsi="Arial" w:cs="Arial"/>
          <w:b/>
          <w:bCs/>
          <w:color w:val="000000" w:themeColor="text1"/>
          <w:sz w:val="28"/>
          <w:szCs w:val="28"/>
        </w:rPr>
        <w:lastRenderedPageBreak/>
        <w:t>Informacje o formalnościach, jakie muszą zostać dopełnione po wyborze oferty w celu zawarcia umowy w sprawie zamówienia publicznego</w:t>
      </w:r>
    </w:p>
    <w:p w14:paraId="0C2F3199" w14:textId="77777777" w:rsidR="00E546A8" w:rsidRPr="000E01AE" w:rsidRDefault="00000000">
      <w:pPr>
        <w:widowControl w:val="0"/>
        <w:numPr>
          <w:ilvl w:val="1"/>
          <w:numId w:val="49"/>
        </w:numPr>
        <w:tabs>
          <w:tab w:val="left" w:pos="426"/>
        </w:tabs>
        <w:spacing w:line="360" w:lineRule="auto"/>
        <w:ind w:left="426" w:hanging="568"/>
        <w:rPr>
          <w:rFonts w:ascii="Arial" w:hAnsi="Arial" w:cs="Arial"/>
          <w:color w:val="000000" w:themeColor="text1"/>
        </w:rPr>
      </w:pPr>
      <w:r w:rsidRPr="000E01AE">
        <w:rPr>
          <w:rFonts w:ascii="Arial" w:hAnsi="Arial" w:cs="Arial"/>
          <w:color w:val="000000" w:themeColor="text1"/>
        </w:rPr>
        <w:t xml:space="preserve">Niezwłocznie po wyborze najkorzystniejszej oferty zamawiający informuje równocześnie wykonawców, którzy złożyli oferty, o: </w:t>
      </w:r>
    </w:p>
    <w:p w14:paraId="098E7DDF" w14:textId="77777777" w:rsidR="00E546A8" w:rsidRPr="000E01AE" w:rsidRDefault="00000000">
      <w:pPr>
        <w:widowControl w:val="0"/>
        <w:numPr>
          <w:ilvl w:val="0"/>
          <w:numId w:val="36"/>
        </w:numPr>
        <w:tabs>
          <w:tab w:val="left" w:pos="426"/>
        </w:tabs>
        <w:spacing w:before="120" w:after="120" w:line="360" w:lineRule="auto"/>
        <w:ind w:left="709" w:hanging="284"/>
        <w:rPr>
          <w:rFonts w:ascii="Arial" w:hAnsi="Arial" w:cs="Arial"/>
          <w:color w:val="000000" w:themeColor="text1"/>
        </w:rPr>
      </w:pPr>
      <w:r w:rsidRPr="000E01AE">
        <w:rPr>
          <w:rFonts w:ascii="Arial" w:hAnsi="Arial" w:cs="Arial"/>
          <w:color w:val="000000" w:themeColor="text1"/>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3A7F8BD5" w14:textId="77777777" w:rsidR="00E546A8" w:rsidRPr="000E01AE" w:rsidRDefault="00000000">
      <w:pPr>
        <w:widowControl w:val="0"/>
        <w:numPr>
          <w:ilvl w:val="0"/>
          <w:numId w:val="36"/>
        </w:numPr>
        <w:tabs>
          <w:tab w:val="left" w:pos="426"/>
        </w:tabs>
        <w:spacing w:line="360" w:lineRule="auto"/>
        <w:ind w:left="709" w:hanging="283"/>
        <w:rPr>
          <w:rFonts w:ascii="Arial" w:hAnsi="Arial" w:cs="Arial"/>
          <w:color w:val="000000" w:themeColor="text1"/>
        </w:rPr>
      </w:pPr>
      <w:r w:rsidRPr="000E01AE">
        <w:rPr>
          <w:rFonts w:ascii="Arial" w:hAnsi="Arial" w:cs="Arial"/>
          <w:color w:val="000000" w:themeColor="text1"/>
        </w:rPr>
        <w:t>wykonawcach, których oferty zostały odrzucone – podając uzasadnienie faktyczne i prawne.</w:t>
      </w:r>
    </w:p>
    <w:p w14:paraId="4A245095" w14:textId="77777777" w:rsidR="00E546A8" w:rsidRPr="000E01AE"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rPr>
      </w:pPr>
      <w:r w:rsidRPr="000E01AE">
        <w:rPr>
          <w:rFonts w:ascii="Arial" w:hAnsi="Arial" w:cs="Arial"/>
          <w:color w:val="000000" w:themeColor="text1"/>
        </w:rPr>
        <w:t>Zamawiający udostępnia niezwłocznie informacje, o których mowa w ust. 25.1 pkt. 1, na stronie internetowej prowadzonego postępowania.</w:t>
      </w:r>
    </w:p>
    <w:p w14:paraId="6E3434AD" w14:textId="77777777" w:rsidR="00E546A8" w:rsidRPr="000E01AE" w:rsidRDefault="00000000">
      <w:pPr>
        <w:widowControl w:val="0"/>
        <w:numPr>
          <w:ilvl w:val="1"/>
          <w:numId w:val="49"/>
        </w:numPr>
        <w:tabs>
          <w:tab w:val="left" w:pos="426"/>
        </w:tabs>
        <w:spacing w:line="360" w:lineRule="auto"/>
        <w:ind w:left="426" w:hanging="568"/>
        <w:rPr>
          <w:rFonts w:ascii="Arial" w:hAnsi="Arial" w:cs="Arial"/>
          <w:color w:val="000000" w:themeColor="text1"/>
        </w:rPr>
      </w:pPr>
      <w:r w:rsidRPr="000E01AE">
        <w:rPr>
          <w:rFonts w:ascii="Arial" w:hAnsi="Arial" w:cs="Arial"/>
          <w:color w:val="000000" w:themeColor="text1"/>
        </w:rPr>
        <w:t>Zamawiający może nie ujawniać informacji, o których mowa w ust. 1, jeżeli ich ujawnienie byłoby sprzeczne z ważnym interesem publicznym.</w:t>
      </w:r>
    </w:p>
    <w:p w14:paraId="63D5B4CD" w14:textId="77777777" w:rsidR="00E546A8" w:rsidRPr="00114A15" w:rsidRDefault="00000000">
      <w:pPr>
        <w:widowControl w:val="0"/>
        <w:numPr>
          <w:ilvl w:val="1"/>
          <w:numId w:val="49"/>
        </w:numPr>
        <w:tabs>
          <w:tab w:val="left" w:pos="426"/>
        </w:tabs>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Zamawiający </w:t>
      </w:r>
      <w:r w:rsidRPr="00114A15">
        <w:rPr>
          <w:rFonts w:ascii="Arial" w:hAnsi="Arial" w:cs="Arial"/>
          <w:color w:val="000000" w:themeColor="text1"/>
        </w:rPr>
        <w:t>wymaga, aby przed podpisaniem umowy Wykonawca przedstawił:</w:t>
      </w:r>
    </w:p>
    <w:p w14:paraId="1886024E" w14:textId="71B226DF" w:rsidR="00E546A8" w:rsidRPr="00114A15" w:rsidRDefault="00000000">
      <w:pPr>
        <w:widowControl w:val="0"/>
        <w:numPr>
          <w:ilvl w:val="0"/>
          <w:numId w:val="13"/>
        </w:numPr>
        <w:spacing w:line="360" w:lineRule="auto"/>
        <w:ind w:left="709" w:hanging="283"/>
        <w:rPr>
          <w:rFonts w:ascii="Arial" w:hAnsi="Arial" w:cs="Arial"/>
          <w:color w:val="000000" w:themeColor="text1"/>
        </w:rPr>
      </w:pPr>
      <w:r w:rsidRPr="00114A15">
        <w:rPr>
          <w:rFonts w:ascii="Arial" w:hAnsi="Arial" w:cs="Arial"/>
          <w:color w:val="000000" w:themeColor="text1"/>
        </w:rPr>
        <w:t xml:space="preserve">wypełniony załącznik nr </w:t>
      </w:r>
      <w:r w:rsidR="00367855" w:rsidRPr="00114A15">
        <w:rPr>
          <w:rFonts w:ascii="Arial" w:hAnsi="Arial" w:cs="Arial"/>
          <w:color w:val="000000" w:themeColor="text1"/>
        </w:rPr>
        <w:t>10</w:t>
      </w:r>
      <w:r w:rsidRPr="00114A15">
        <w:rPr>
          <w:rFonts w:ascii="Arial" w:hAnsi="Arial" w:cs="Arial"/>
          <w:color w:val="000000" w:themeColor="text1"/>
        </w:rPr>
        <w:t xml:space="preserve"> - oświadczenie o zatrudnianiu na podstawie stosunku pracy (który będzie stanowił załącznik do umowy)</w:t>
      </w:r>
      <w:r w:rsidRPr="00114A15">
        <w:rPr>
          <w:rFonts w:ascii="Arial" w:hAnsi="Arial" w:cs="Arial"/>
          <w:color w:val="000000" w:themeColor="text1"/>
          <w:lang w:eastAsia="pl-PL"/>
        </w:rPr>
        <w:t>,</w:t>
      </w:r>
    </w:p>
    <w:p w14:paraId="70FDFC88" w14:textId="4884C3F1" w:rsidR="00923AF7" w:rsidRPr="00114A15" w:rsidRDefault="00923AF7" w:rsidP="00D13E86">
      <w:pPr>
        <w:widowControl w:val="0"/>
        <w:numPr>
          <w:ilvl w:val="0"/>
          <w:numId w:val="13"/>
        </w:numPr>
        <w:spacing w:before="120" w:after="120" w:line="360" w:lineRule="auto"/>
        <w:ind w:left="709" w:hanging="284"/>
        <w:rPr>
          <w:rFonts w:ascii="Arial" w:hAnsi="Arial" w:cs="Arial"/>
          <w:color w:val="000000" w:themeColor="text1"/>
        </w:rPr>
      </w:pPr>
      <w:r w:rsidRPr="00114A15">
        <w:rPr>
          <w:rFonts w:ascii="Arial" w:hAnsi="Arial" w:cs="Arial"/>
          <w:color w:val="000000" w:themeColor="text1"/>
        </w:rPr>
        <w:t xml:space="preserve">harmonogram rzeczowo – finansowy (który będzie stanowił załącznik do umowy nr 4), z uwzględnieniem 2 </w:t>
      </w:r>
      <w:r w:rsidRPr="00114A15">
        <w:rPr>
          <w:rFonts w:ascii="Arial" w:hAnsi="Arial" w:cs="Arial"/>
          <w:color w:val="000000" w:themeColor="text1"/>
          <w:lang w:eastAsia="pl-PL"/>
        </w:rPr>
        <w:t>płatności w roku 2027 r. – do uzgodnienia z Zamawiającym,</w:t>
      </w:r>
    </w:p>
    <w:p w14:paraId="6813180A" w14:textId="77777777" w:rsidR="00E546A8" w:rsidRPr="000E01AE" w:rsidRDefault="00000000" w:rsidP="00915986">
      <w:pPr>
        <w:widowControl w:val="0"/>
        <w:numPr>
          <w:ilvl w:val="0"/>
          <w:numId w:val="13"/>
        </w:numPr>
        <w:spacing w:before="120" w:after="120" w:line="360" w:lineRule="auto"/>
        <w:ind w:left="709" w:hanging="284"/>
        <w:rPr>
          <w:rFonts w:ascii="Arial" w:hAnsi="Arial" w:cs="Arial"/>
          <w:color w:val="000000" w:themeColor="text1"/>
        </w:rPr>
      </w:pPr>
      <w:r w:rsidRPr="00114A15">
        <w:rPr>
          <w:rFonts w:ascii="Arial" w:hAnsi="Arial" w:cs="Arial"/>
          <w:color w:val="000000" w:themeColor="text1"/>
        </w:rPr>
        <w:t xml:space="preserve">kosztorys ofertowy uproszczony </w:t>
      </w:r>
      <w:r w:rsidRPr="000E01AE">
        <w:rPr>
          <w:rFonts w:ascii="Arial" w:hAnsi="Arial" w:cs="Arial"/>
          <w:color w:val="000000" w:themeColor="text1"/>
        </w:rPr>
        <w:t>(</w:t>
      </w:r>
      <w:r w:rsidRPr="000E01AE">
        <w:rPr>
          <w:rFonts w:ascii="Arial" w:hAnsi="Arial" w:cs="Arial"/>
          <w:color w:val="000000" w:themeColor="text1"/>
          <w:u w:val="single"/>
        </w:rPr>
        <w:t>mający charakter informacyjny),</w:t>
      </w:r>
      <w:r w:rsidRPr="000E01AE">
        <w:rPr>
          <w:rFonts w:ascii="Arial" w:hAnsi="Arial" w:cs="Arial"/>
          <w:color w:val="000000" w:themeColor="text1"/>
        </w:rPr>
        <w:t xml:space="preserve"> który będzie stanowił załącznik do umowy),</w:t>
      </w:r>
    </w:p>
    <w:p w14:paraId="3F8E3031" w14:textId="77777777" w:rsidR="00E546A8" w:rsidRPr="000E01AE" w:rsidRDefault="00000000">
      <w:pPr>
        <w:widowControl w:val="0"/>
        <w:numPr>
          <w:ilvl w:val="0"/>
          <w:numId w:val="13"/>
        </w:numPr>
        <w:spacing w:before="120" w:after="120" w:line="360" w:lineRule="auto"/>
        <w:ind w:left="709" w:hanging="284"/>
        <w:rPr>
          <w:rFonts w:ascii="Arial" w:hAnsi="Arial" w:cs="Arial"/>
          <w:color w:val="000000" w:themeColor="text1"/>
        </w:rPr>
      </w:pPr>
      <w:r w:rsidRPr="000E01AE">
        <w:rPr>
          <w:rFonts w:ascii="Arial" w:hAnsi="Arial" w:cs="Arial"/>
          <w:color w:val="000000" w:themeColor="text1"/>
        </w:rPr>
        <w:t>w przypadku wykonawców wspólnie ubiegający się o udzielenie zamówienia (w przypadku wyboru ich oferty jako najkorzystniejszej) przedstawią Zamawiającemu umowę regulującą współpracę tych Wykonawców.</w:t>
      </w:r>
    </w:p>
    <w:p w14:paraId="4CDBAB9B" w14:textId="77777777" w:rsidR="00E546A8" w:rsidRPr="000E01AE" w:rsidRDefault="00000000">
      <w:pPr>
        <w:widowControl w:val="0"/>
        <w:numPr>
          <w:ilvl w:val="1"/>
          <w:numId w:val="49"/>
        </w:numPr>
        <w:spacing w:line="360" w:lineRule="auto"/>
        <w:ind w:left="426" w:hanging="568"/>
        <w:rPr>
          <w:rFonts w:ascii="Arial" w:hAnsi="Arial" w:cs="Arial"/>
          <w:color w:val="000000" w:themeColor="text1"/>
        </w:rPr>
      </w:pPr>
      <w:r w:rsidRPr="000E01AE">
        <w:rPr>
          <w:rFonts w:ascii="Arial" w:hAnsi="Arial" w:cs="Arial"/>
          <w:color w:val="000000" w:themeColor="text1"/>
        </w:rPr>
        <w:lastRenderedPageBreak/>
        <w:t xml:space="preserve">Zamawiający zawiera umowę w sprawie zamówienia publicznego, z uwzględnieniem art. 577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2253310D" w14:textId="77777777" w:rsidR="00E546A8" w:rsidRPr="000E01AE" w:rsidRDefault="00000000">
      <w:pPr>
        <w:widowControl w:val="0"/>
        <w:numPr>
          <w:ilvl w:val="1"/>
          <w:numId w:val="49"/>
        </w:numPr>
        <w:spacing w:before="120" w:after="120" w:line="360" w:lineRule="auto"/>
        <w:ind w:left="425" w:hanging="567"/>
        <w:rPr>
          <w:rFonts w:ascii="Arial" w:hAnsi="Arial" w:cs="Arial"/>
          <w:color w:val="000000" w:themeColor="text1"/>
        </w:rPr>
      </w:pPr>
      <w:r w:rsidRPr="000E01AE">
        <w:rPr>
          <w:rFonts w:ascii="Arial" w:hAnsi="Arial" w:cs="Arial"/>
          <w:color w:val="000000" w:themeColor="text1"/>
        </w:rPr>
        <w:t>Zamawiający może zawrzeć umowę̨ w sprawie zamówienia publicznego przed upływem terminu, o którym mowa w pkt 25.5 SWZ, jeżeli w postępowaniu o udzielenie zamówienia złożono tylko jedną ofertę.</w:t>
      </w:r>
    </w:p>
    <w:p w14:paraId="6C8D8E18" w14:textId="77777777" w:rsidR="00E546A8" w:rsidRPr="000E01AE" w:rsidRDefault="00000000">
      <w:pPr>
        <w:widowControl w:val="0"/>
        <w:numPr>
          <w:ilvl w:val="1"/>
          <w:numId w:val="49"/>
        </w:numPr>
        <w:spacing w:line="360" w:lineRule="auto"/>
        <w:ind w:left="426" w:hanging="568"/>
        <w:rPr>
          <w:rFonts w:ascii="Arial" w:hAnsi="Arial" w:cs="Arial"/>
          <w:color w:val="000000" w:themeColor="text1"/>
        </w:rPr>
      </w:pPr>
      <w:r w:rsidRPr="000E01AE">
        <w:rPr>
          <w:rFonts w:ascii="Arial" w:hAnsi="Arial" w:cs="Arial"/>
          <w:color w:val="000000" w:themeColor="text1"/>
        </w:rPr>
        <w:t>Wykonawca, którego oferta została wybrana jako najkorzystniejsza, zostanie poinformowany przez Zamawiającego o miejscu i terminie podpisania umowy.</w:t>
      </w:r>
    </w:p>
    <w:p w14:paraId="0D912EC6" w14:textId="117E7552" w:rsidR="00E546A8" w:rsidRPr="000E01AE" w:rsidRDefault="00000000">
      <w:pPr>
        <w:widowControl w:val="0"/>
        <w:numPr>
          <w:ilvl w:val="1"/>
          <w:numId w:val="49"/>
        </w:numPr>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Wykonawca, którego oferta została wybrana jako najkorzystniejsza, ma obowiązek zawrzeć umowę w sprawie zamówienia na warunkach określonych w projektowanych postanowieniach umowy, które stanowią Załącznik </w:t>
      </w:r>
      <w:r w:rsidRPr="000E01AE">
        <w:rPr>
          <w:rFonts w:ascii="Arial" w:hAnsi="Arial" w:cs="Arial"/>
          <w:b/>
          <w:bCs/>
          <w:color w:val="000000" w:themeColor="text1"/>
        </w:rPr>
        <w:t xml:space="preserve">Nr </w:t>
      </w:r>
      <w:r w:rsidR="009C20FF" w:rsidRPr="009C20FF">
        <w:rPr>
          <w:rFonts w:ascii="Arial" w:hAnsi="Arial" w:cs="Arial"/>
          <w:b/>
          <w:bCs/>
          <w:color w:val="0070C0"/>
        </w:rPr>
        <w:t>8</w:t>
      </w:r>
      <w:r w:rsidRPr="009C20FF">
        <w:rPr>
          <w:rFonts w:ascii="Arial" w:hAnsi="Arial" w:cs="Arial"/>
          <w:b/>
          <w:bCs/>
          <w:color w:val="0070C0"/>
        </w:rPr>
        <w:t xml:space="preserve"> </w:t>
      </w:r>
      <w:r w:rsidRPr="000E01AE">
        <w:rPr>
          <w:rFonts w:ascii="Arial" w:hAnsi="Arial" w:cs="Arial"/>
          <w:b/>
          <w:bCs/>
          <w:color w:val="000000" w:themeColor="text1"/>
        </w:rPr>
        <w:t>do SWZ</w:t>
      </w:r>
      <w:r w:rsidRPr="000E01AE">
        <w:rPr>
          <w:rFonts w:ascii="Arial" w:hAnsi="Arial" w:cs="Arial"/>
          <w:color w:val="000000" w:themeColor="text1"/>
        </w:rPr>
        <w:t>. Umowa zostanie uzupełniona o zapisy wynikające ze złożonej oferty.</w:t>
      </w:r>
    </w:p>
    <w:p w14:paraId="15BC25BE" w14:textId="77777777" w:rsidR="00E546A8" w:rsidRPr="000E01AE" w:rsidRDefault="00000000">
      <w:pPr>
        <w:widowControl w:val="0"/>
        <w:numPr>
          <w:ilvl w:val="1"/>
          <w:numId w:val="49"/>
        </w:numPr>
        <w:spacing w:line="360" w:lineRule="auto"/>
        <w:ind w:left="426" w:hanging="568"/>
        <w:rPr>
          <w:rFonts w:ascii="Arial" w:hAnsi="Arial" w:cs="Arial"/>
          <w:color w:val="000000" w:themeColor="text1"/>
        </w:rPr>
      </w:pPr>
      <w:r w:rsidRPr="000E01AE">
        <w:rPr>
          <w:rFonts w:ascii="Arial" w:hAnsi="Arial" w:cs="Arial"/>
          <w:color w:val="000000" w:themeColor="text1"/>
        </w:rPr>
        <w:t>Przed podpisaniem umowy Wykonawcy wspólnie ubiegający się o udzielenie zamówienia (w przypadku wyboru ich oferty jako najkorzystniejszej) przedstawią Zamawiającemu umowę regulującą współpracę tych Wykonawców.</w:t>
      </w:r>
    </w:p>
    <w:p w14:paraId="6E00AC42" w14:textId="77777777" w:rsidR="00E546A8" w:rsidRPr="000E01AE" w:rsidRDefault="00000000">
      <w:pPr>
        <w:widowControl w:val="0"/>
        <w:numPr>
          <w:ilvl w:val="1"/>
          <w:numId w:val="49"/>
        </w:numPr>
        <w:spacing w:before="120" w:after="120" w:line="360" w:lineRule="auto"/>
        <w:ind w:left="425" w:hanging="709"/>
        <w:rPr>
          <w:rFonts w:ascii="Arial" w:hAnsi="Arial" w:cs="Arial"/>
          <w:color w:val="000000" w:themeColor="text1"/>
        </w:rPr>
      </w:pPr>
      <w:r w:rsidRPr="000E01AE">
        <w:rPr>
          <w:rFonts w:ascii="Arial" w:hAnsi="Arial" w:cs="Arial"/>
          <w:color w:val="000000" w:themeColor="text1"/>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2ADD4FB2" w14:textId="77777777" w:rsidR="00E546A8" w:rsidRPr="000E01AE" w:rsidRDefault="00000000">
      <w:pPr>
        <w:pStyle w:val="Lista"/>
        <w:numPr>
          <w:ilvl w:val="0"/>
          <w:numId w:val="49"/>
        </w:numPr>
        <w:spacing w:before="240" w:after="240" w:line="360" w:lineRule="auto"/>
        <w:ind w:left="391" w:hanging="533"/>
        <w:rPr>
          <w:rFonts w:ascii="Arial" w:hAnsi="Arial" w:cs="Arial"/>
          <w:color w:val="000000" w:themeColor="text1"/>
          <w:sz w:val="28"/>
          <w:szCs w:val="28"/>
        </w:rPr>
      </w:pPr>
      <w:r w:rsidRPr="000E01AE">
        <w:rPr>
          <w:rFonts w:ascii="Arial" w:hAnsi="Arial" w:cs="Arial"/>
          <w:b/>
          <w:color w:val="000000" w:themeColor="text1"/>
          <w:sz w:val="28"/>
          <w:szCs w:val="28"/>
        </w:rPr>
        <w:t>Zabezpieczenie należytego wykonania umowy.</w:t>
      </w:r>
    </w:p>
    <w:p w14:paraId="02F0BB65" w14:textId="5B75DA67" w:rsidR="00B93B9F" w:rsidRPr="00B93B9F" w:rsidRDefault="00B93B9F">
      <w:pPr>
        <w:pStyle w:val="Akapitzlist"/>
        <w:numPr>
          <w:ilvl w:val="1"/>
          <w:numId w:val="49"/>
        </w:numPr>
        <w:tabs>
          <w:tab w:val="left" w:pos="426"/>
        </w:tabs>
        <w:spacing w:line="360" w:lineRule="auto"/>
        <w:ind w:left="426" w:hanging="568"/>
        <w:rPr>
          <w:rFonts w:ascii="Arial" w:hAnsi="Arial" w:cs="Arial"/>
        </w:rPr>
      </w:pPr>
      <w:r w:rsidRPr="00B93B9F">
        <w:rPr>
          <w:rFonts w:ascii="Arial" w:hAnsi="Arial" w:cs="Arial"/>
        </w:rPr>
        <w:t>Zabezpieczenie ustala się w wysokości 2% ceny całkowitej podanej w ofercie.</w:t>
      </w:r>
    </w:p>
    <w:p w14:paraId="6851D25A" w14:textId="77777777" w:rsidR="00B93B9F" w:rsidRDefault="00B93B9F">
      <w:pPr>
        <w:numPr>
          <w:ilvl w:val="1"/>
          <w:numId w:val="49"/>
        </w:numPr>
        <w:tabs>
          <w:tab w:val="left" w:pos="426"/>
        </w:tabs>
        <w:spacing w:line="360" w:lineRule="auto"/>
        <w:ind w:left="425" w:hanging="567"/>
        <w:rPr>
          <w:rFonts w:ascii="Arial" w:hAnsi="Arial" w:cs="Arial"/>
        </w:rPr>
      </w:pPr>
      <w:r>
        <w:rPr>
          <w:rFonts w:ascii="Arial" w:hAnsi="Arial" w:cs="Arial"/>
        </w:rPr>
        <w:t xml:space="preserve">Zgodnie z art. 450 ust. 1 </w:t>
      </w:r>
      <w:proofErr w:type="spellStart"/>
      <w:r>
        <w:rPr>
          <w:rFonts w:ascii="Arial" w:hAnsi="Arial" w:cs="Arial"/>
        </w:rPr>
        <w:t>Pzp</w:t>
      </w:r>
      <w:proofErr w:type="spellEnd"/>
      <w:r>
        <w:rPr>
          <w:rFonts w:ascii="Arial" w:hAnsi="Arial" w:cs="Arial"/>
        </w:rPr>
        <w:t>, zabezpieczenie może być wnoszone, według wyboru wykonawcy, w jednej lub w kilku następujących formach:</w:t>
      </w:r>
    </w:p>
    <w:p w14:paraId="25FFBD89" w14:textId="77777777" w:rsidR="00B93B9F" w:rsidRDefault="00B93B9F">
      <w:pPr>
        <w:numPr>
          <w:ilvl w:val="1"/>
          <w:numId w:val="62"/>
        </w:numPr>
        <w:tabs>
          <w:tab w:val="left" w:pos="709"/>
        </w:tabs>
        <w:suppressAutoHyphens w:val="0"/>
        <w:spacing w:line="360" w:lineRule="auto"/>
        <w:ind w:left="709" w:hanging="283"/>
        <w:rPr>
          <w:rFonts w:ascii="Arial" w:hAnsi="Arial" w:cs="Arial"/>
        </w:rPr>
      </w:pPr>
      <w:r>
        <w:rPr>
          <w:rFonts w:ascii="Arial" w:hAnsi="Arial" w:cs="Arial"/>
        </w:rPr>
        <w:t>pieniądzu;</w:t>
      </w:r>
    </w:p>
    <w:p w14:paraId="5F16FE65" w14:textId="77777777" w:rsidR="00B93B9F" w:rsidRDefault="00B93B9F">
      <w:pPr>
        <w:numPr>
          <w:ilvl w:val="1"/>
          <w:numId w:val="62"/>
        </w:numPr>
        <w:tabs>
          <w:tab w:val="left" w:pos="709"/>
        </w:tabs>
        <w:suppressAutoHyphens w:val="0"/>
        <w:spacing w:line="360" w:lineRule="auto"/>
        <w:ind w:left="709" w:hanging="283"/>
        <w:rPr>
          <w:rFonts w:ascii="Arial" w:hAnsi="Arial" w:cs="Arial"/>
        </w:rPr>
      </w:pPr>
      <w:r>
        <w:rPr>
          <w:rFonts w:ascii="Arial" w:hAnsi="Arial" w:cs="Arial"/>
        </w:rPr>
        <w:t>poręczeniach bankowych lub poręczeniach spółdzielczej kasy oszczędnościowo-kredytowej, z tym że zobowiązanie kasy jest zawsze zobowiązaniem pieniężnym;</w:t>
      </w:r>
    </w:p>
    <w:p w14:paraId="102A496D" w14:textId="77777777" w:rsidR="00B93B9F" w:rsidRDefault="00B93B9F">
      <w:pPr>
        <w:numPr>
          <w:ilvl w:val="1"/>
          <w:numId w:val="62"/>
        </w:numPr>
        <w:tabs>
          <w:tab w:val="left" w:pos="709"/>
        </w:tabs>
        <w:suppressAutoHyphens w:val="0"/>
        <w:spacing w:line="360" w:lineRule="auto"/>
        <w:ind w:left="709" w:hanging="283"/>
        <w:rPr>
          <w:rFonts w:ascii="Arial" w:hAnsi="Arial" w:cs="Arial"/>
        </w:rPr>
      </w:pPr>
      <w:r>
        <w:rPr>
          <w:rFonts w:ascii="Arial" w:hAnsi="Arial" w:cs="Arial"/>
        </w:rPr>
        <w:t>gwarancjach bankowych;</w:t>
      </w:r>
    </w:p>
    <w:p w14:paraId="414FA12E" w14:textId="77777777" w:rsidR="00B93B9F" w:rsidRDefault="00B93B9F">
      <w:pPr>
        <w:numPr>
          <w:ilvl w:val="1"/>
          <w:numId w:val="62"/>
        </w:numPr>
        <w:tabs>
          <w:tab w:val="left" w:pos="709"/>
        </w:tabs>
        <w:suppressAutoHyphens w:val="0"/>
        <w:spacing w:line="360" w:lineRule="auto"/>
        <w:ind w:left="709" w:hanging="283"/>
        <w:rPr>
          <w:rFonts w:ascii="Arial" w:hAnsi="Arial" w:cs="Arial"/>
        </w:rPr>
      </w:pPr>
      <w:r>
        <w:rPr>
          <w:rFonts w:ascii="Arial" w:hAnsi="Arial" w:cs="Arial"/>
        </w:rPr>
        <w:lastRenderedPageBreak/>
        <w:t>gwarancjach ubezpieczeniowych;</w:t>
      </w:r>
    </w:p>
    <w:p w14:paraId="26E73F99" w14:textId="77777777" w:rsidR="00B93B9F" w:rsidRDefault="00B93B9F">
      <w:pPr>
        <w:numPr>
          <w:ilvl w:val="1"/>
          <w:numId w:val="62"/>
        </w:numPr>
        <w:tabs>
          <w:tab w:val="left" w:pos="709"/>
        </w:tabs>
        <w:suppressAutoHyphens w:val="0"/>
        <w:spacing w:line="360" w:lineRule="auto"/>
        <w:ind w:left="709" w:hanging="283"/>
        <w:rPr>
          <w:rFonts w:ascii="Arial" w:hAnsi="Arial" w:cs="Arial"/>
        </w:rPr>
      </w:pPr>
      <w:r>
        <w:rPr>
          <w:rFonts w:ascii="Arial" w:hAnsi="Arial" w:cs="Arial"/>
        </w:rPr>
        <w:t>poręczeniach udzielanych przez podmioty, o których mowa w art. 6b ust. 5 pkt 2 ustawy z dnia 9 listopada 2000 r. o utworzeniu Polskiej Agencji Rozwoju Przedsiębiorczości.</w:t>
      </w:r>
    </w:p>
    <w:p w14:paraId="107F9AEA" w14:textId="77777777" w:rsidR="00B93B9F" w:rsidRDefault="00B93B9F">
      <w:pPr>
        <w:numPr>
          <w:ilvl w:val="1"/>
          <w:numId w:val="63"/>
        </w:numPr>
        <w:tabs>
          <w:tab w:val="left" w:pos="426"/>
        </w:tabs>
        <w:suppressAutoHyphens w:val="0"/>
        <w:spacing w:line="360" w:lineRule="auto"/>
        <w:ind w:left="426" w:hanging="568"/>
        <w:rPr>
          <w:rFonts w:ascii="Arial" w:hAnsi="Arial" w:cs="Arial"/>
        </w:rPr>
      </w:pPr>
      <w:r>
        <w:rPr>
          <w:rFonts w:ascii="Arial" w:hAnsi="Arial" w:cs="Arial"/>
        </w:rPr>
        <w:t xml:space="preserve">Zamawiający nie wyraża zgody na wniesienie zabezpieczenia w formach określonych w art. 450 ust. 2 </w:t>
      </w:r>
      <w:proofErr w:type="spellStart"/>
      <w:r>
        <w:rPr>
          <w:rFonts w:ascii="Arial" w:hAnsi="Arial" w:cs="Arial"/>
        </w:rPr>
        <w:t>Pzp</w:t>
      </w:r>
      <w:proofErr w:type="spellEnd"/>
      <w:r>
        <w:rPr>
          <w:rFonts w:ascii="Arial" w:hAnsi="Arial" w:cs="Arial"/>
        </w:rPr>
        <w:t>:</w:t>
      </w:r>
    </w:p>
    <w:p w14:paraId="0A66BDAE" w14:textId="77777777" w:rsidR="00B93B9F" w:rsidRDefault="00B93B9F">
      <w:pPr>
        <w:numPr>
          <w:ilvl w:val="1"/>
          <w:numId w:val="61"/>
        </w:numPr>
        <w:tabs>
          <w:tab w:val="left" w:pos="709"/>
        </w:tabs>
        <w:suppressAutoHyphens w:val="0"/>
        <w:spacing w:line="360" w:lineRule="auto"/>
        <w:ind w:left="709" w:hanging="283"/>
        <w:rPr>
          <w:rFonts w:ascii="Arial" w:hAnsi="Arial" w:cs="Arial"/>
        </w:rPr>
      </w:pPr>
      <w:r>
        <w:rPr>
          <w:rFonts w:ascii="Arial" w:hAnsi="Arial" w:cs="Arial"/>
        </w:rPr>
        <w:t>w wekslach z poręczeniem wekslowym banku lub spółdzielczej kasy oszczędnościowo-kredytowej;</w:t>
      </w:r>
    </w:p>
    <w:p w14:paraId="2287784E" w14:textId="77777777" w:rsidR="00B93B9F" w:rsidRPr="008B7684" w:rsidRDefault="00B93B9F">
      <w:pPr>
        <w:numPr>
          <w:ilvl w:val="1"/>
          <w:numId w:val="61"/>
        </w:numPr>
        <w:tabs>
          <w:tab w:val="left" w:pos="709"/>
        </w:tabs>
        <w:suppressAutoHyphens w:val="0"/>
        <w:spacing w:line="360" w:lineRule="auto"/>
        <w:ind w:left="709" w:hanging="283"/>
        <w:rPr>
          <w:rFonts w:ascii="Arial" w:hAnsi="Arial" w:cs="Arial"/>
          <w:color w:val="000000" w:themeColor="text1"/>
        </w:rPr>
      </w:pPr>
      <w:r>
        <w:rPr>
          <w:rFonts w:ascii="Arial" w:hAnsi="Arial" w:cs="Arial"/>
        </w:rPr>
        <w:t xml:space="preserve">przez ustanowienie zastawu na papierach wartościowych emitowanych przez Skarb Państwa lub </w:t>
      </w:r>
      <w:r w:rsidRPr="008B7684">
        <w:rPr>
          <w:rFonts w:ascii="Arial" w:hAnsi="Arial" w:cs="Arial"/>
          <w:color w:val="000000" w:themeColor="text1"/>
        </w:rPr>
        <w:t>jednostkę samorządu terytorialnego;</w:t>
      </w:r>
    </w:p>
    <w:p w14:paraId="421F15BD" w14:textId="77777777" w:rsidR="00B93B9F" w:rsidRPr="008B7684" w:rsidRDefault="00B93B9F">
      <w:pPr>
        <w:numPr>
          <w:ilvl w:val="1"/>
          <w:numId w:val="61"/>
        </w:numPr>
        <w:tabs>
          <w:tab w:val="left" w:pos="709"/>
        </w:tabs>
        <w:suppressAutoHyphens w:val="0"/>
        <w:spacing w:line="360" w:lineRule="auto"/>
        <w:ind w:left="709" w:hanging="283"/>
        <w:rPr>
          <w:rFonts w:ascii="Arial" w:hAnsi="Arial" w:cs="Arial"/>
          <w:color w:val="000000" w:themeColor="text1"/>
        </w:rPr>
      </w:pPr>
      <w:r w:rsidRPr="008B7684">
        <w:rPr>
          <w:rFonts w:ascii="Arial" w:hAnsi="Arial" w:cs="Arial"/>
          <w:color w:val="000000" w:themeColor="text1"/>
        </w:rPr>
        <w:t>przez ustanowienie zastawu rejestrowego na zasadach określonych w ustawie z dnia 6 grudnia 1996 r. o zastawie rejestrowym i rejestrze zastawów.</w:t>
      </w:r>
    </w:p>
    <w:p w14:paraId="3D91BF7D" w14:textId="7C656816" w:rsidR="00B93B9F" w:rsidRPr="008B7684" w:rsidRDefault="00B93B9F">
      <w:pPr>
        <w:numPr>
          <w:ilvl w:val="1"/>
          <w:numId w:val="63"/>
        </w:numPr>
        <w:tabs>
          <w:tab w:val="left" w:pos="426"/>
        </w:tabs>
        <w:suppressAutoHyphens w:val="0"/>
        <w:autoSpaceDE w:val="0"/>
        <w:spacing w:line="360" w:lineRule="auto"/>
        <w:ind w:left="426" w:hanging="568"/>
        <w:rPr>
          <w:rFonts w:ascii="Arial" w:hAnsi="Arial" w:cs="Arial"/>
          <w:color w:val="000000" w:themeColor="text1"/>
        </w:rPr>
      </w:pPr>
      <w:r w:rsidRPr="008B7684">
        <w:rPr>
          <w:rFonts w:ascii="Arial" w:hAnsi="Arial" w:cs="Arial"/>
          <w:color w:val="000000" w:themeColor="text1"/>
        </w:rPr>
        <w:t xml:space="preserve">Zabezpieczenie wnoszone w pieniądzu wykonawca wpłaca przelewem na rachunek bankowy </w:t>
      </w:r>
      <w:r w:rsidRPr="008B7684">
        <w:rPr>
          <w:rFonts w:ascii="Arial" w:hAnsi="Arial" w:cs="Arial"/>
          <w:b/>
          <w:color w:val="000000" w:themeColor="text1"/>
        </w:rPr>
        <w:t xml:space="preserve">12 8814 0003 2000 0000 1935 0477 </w:t>
      </w:r>
      <w:r w:rsidRPr="008B7684">
        <w:rPr>
          <w:rFonts w:ascii="Arial" w:hAnsi="Arial" w:cs="Arial"/>
          <w:color w:val="000000" w:themeColor="text1"/>
        </w:rPr>
        <w:t xml:space="preserve">z zaznaczenie, że dotyczy: </w:t>
      </w:r>
      <w:r w:rsidRPr="008B7684">
        <w:rPr>
          <w:rFonts w:ascii="Arial" w:hAnsi="Arial" w:cs="Arial"/>
          <w:b/>
          <w:bCs/>
          <w:color w:val="000000" w:themeColor="text1"/>
          <w:lang w:eastAsia="pl-PL"/>
        </w:rPr>
        <w:t>„</w:t>
      </w:r>
      <w:r w:rsidRPr="008B7684">
        <w:rPr>
          <w:rFonts w:ascii="Arial" w:hAnsi="Arial" w:cs="Arial"/>
          <w:b/>
          <w:bCs/>
          <w:color w:val="000000" w:themeColor="text1"/>
        </w:rPr>
        <w:t>Budowa przydomowych oczyszczalni ścieków w Gminie Podegrodzie (w systemie zaprojektuj i wybuduj)”.</w:t>
      </w:r>
    </w:p>
    <w:p w14:paraId="1B6BF15C" w14:textId="77777777" w:rsidR="00B93B9F" w:rsidRDefault="00B93B9F" w:rsidP="00B93B9F">
      <w:pPr>
        <w:tabs>
          <w:tab w:val="left" w:pos="426"/>
        </w:tabs>
        <w:suppressAutoHyphens w:val="0"/>
        <w:autoSpaceDE w:val="0"/>
        <w:spacing w:line="360" w:lineRule="auto"/>
        <w:ind w:left="426"/>
      </w:pPr>
      <w:r w:rsidRPr="008B7684">
        <w:rPr>
          <w:rFonts w:ascii="Arial" w:hAnsi="Arial" w:cs="Arial"/>
          <w:color w:val="000000" w:themeColor="text1"/>
        </w:rPr>
        <w:t xml:space="preserve">Wniesienie zabezpieczenia należytego wykonania umowy w pieniądzu przelewem na rachunek bankowy wskazany przez zamawiającego będzie skuteczne z chwilą uznania tego rachunku bankowego kwotą zabezpieczenia (wpływ środków pieniężnych na rachunek bankowy wskazany przez zamawiającego </w:t>
      </w:r>
      <w:r>
        <w:rPr>
          <w:rFonts w:ascii="Arial" w:hAnsi="Arial" w:cs="Arial"/>
        </w:rPr>
        <w:t>musi nastąpić przed podpisaniem umowy w sprawie zamówienia publicznego).</w:t>
      </w:r>
    </w:p>
    <w:p w14:paraId="17170CD3" w14:textId="77777777" w:rsidR="00B93B9F" w:rsidRDefault="00B93B9F">
      <w:pPr>
        <w:numPr>
          <w:ilvl w:val="1"/>
          <w:numId w:val="63"/>
        </w:numPr>
        <w:tabs>
          <w:tab w:val="left" w:pos="426"/>
        </w:tabs>
        <w:suppressAutoHyphens w:val="0"/>
        <w:autoSpaceDE w:val="0"/>
        <w:spacing w:line="360" w:lineRule="auto"/>
        <w:ind w:left="426" w:hanging="568"/>
        <w:rPr>
          <w:rFonts w:ascii="Arial" w:hAnsi="Arial" w:cs="Arial"/>
        </w:rPr>
      </w:pPr>
      <w:r>
        <w:rPr>
          <w:rFonts w:ascii="Arial" w:hAnsi="Arial" w:cs="Arial"/>
        </w:rPr>
        <w:t>W przypadku wniesienia wadium w pieniądzu wykonawca może wyrazić zgodę na zaliczenie kwoty wadium na poczet zabezpieczenia.</w:t>
      </w:r>
    </w:p>
    <w:p w14:paraId="6A53A92E" w14:textId="77777777" w:rsidR="00B93B9F" w:rsidRDefault="00B93B9F">
      <w:pPr>
        <w:numPr>
          <w:ilvl w:val="1"/>
          <w:numId w:val="63"/>
        </w:numPr>
        <w:tabs>
          <w:tab w:val="left" w:pos="426"/>
        </w:tabs>
        <w:suppressAutoHyphens w:val="0"/>
        <w:autoSpaceDE w:val="0"/>
        <w:spacing w:line="360" w:lineRule="auto"/>
        <w:ind w:left="426" w:hanging="568"/>
        <w:rPr>
          <w:rFonts w:ascii="Arial" w:hAnsi="Arial" w:cs="Arial"/>
        </w:rPr>
      </w:pPr>
      <w:r>
        <w:rPr>
          <w:rFonts w:ascii="Arial" w:hAnsi="Arial" w:cs="Arial"/>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268E4233" w14:textId="77777777" w:rsidR="00B93B9F" w:rsidRDefault="00B93B9F">
      <w:pPr>
        <w:numPr>
          <w:ilvl w:val="1"/>
          <w:numId w:val="63"/>
        </w:numPr>
        <w:tabs>
          <w:tab w:val="left" w:pos="426"/>
        </w:tabs>
        <w:suppressAutoHyphens w:val="0"/>
        <w:autoSpaceDE w:val="0"/>
        <w:spacing w:line="360" w:lineRule="auto"/>
        <w:ind w:left="426" w:hanging="568"/>
        <w:rPr>
          <w:rFonts w:ascii="Arial" w:hAnsi="Arial" w:cs="Arial"/>
        </w:rPr>
      </w:pPr>
      <w:r>
        <w:rPr>
          <w:rFonts w:ascii="Arial" w:hAnsi="Arial" w:cs="Arial"/>
        </w:rPr>
        <w:t>Zamawiający zwraca zabezpieczenie w terminie 30 dni od dnia wykonania zamówienia i uznania przez zamawiającego za należycie wykonane.</w:t>
      </w:r>
    </w:p>
    <w:p w14:paraId="3A8E5500" w14:textId="77777777" w:rsidR="00B93B9F" w:rsidRDefault="00B93B9F">
      <w:pPr>
        <w:numPr>
          <w:ilvl w:val="1"/>
          <w:numId w:val="63"/>
        </w:numPr>
        <w:tabs>
          <w:tab w:val="left" w:pos="426"/>
        </w:tabs>
        <w:suppressAutoHyphens w:val="0"/>
        <w:autoSpaceDE w:val="0"/>
        <w:spacing w:line="360" w:lineRule="auto"/>
        <w:ind w:left="426" w:hanging="568"/>
        <w:rPr>
          <w:rFonts w:ascii="Arial" w:hAnsi="Arial" w:cs="Arial"/>
        </w:rPr>
      </w:pPr>
      <w:r>
        <w:rPr>
          <w:rFonts w:ascii="Arial" w:hAnsi="Arial" w:cs="Arial"/>
        </w:rPr>
        <w:t>Zamawiający pozostawia na zabezpieczenie roszczeń z tytułu rękojmi za wady lub gwarancji kwotę 30% zabezpieczenia.</w:t>
      </w:r>
    </w:p>
    <w:p w14:paraId="015FBCDE" w14:textId="77777777" w:rsidR="00B93B9F" w:rsidRDefault="00B93B9F">
      <w:pPr>
        <w:numPr>
          <w:ilvl w:val="1"/>
          <w:numId w:val="63"/>
        </w:numPr>
        <w:tabs>
          <w:tab w:val="left" w:pos="426"/>
        </w:tabs>
        <w:suppressAutoHyphens w:val="0"/>
        <w:autoSpaceDE w:val="0"/>
        <w:spacing w:line="360" w:lineRule="auto"/>
        <w:ind w:left="426" w:hanging="568"/>
        <w:rPr>
          <w:rFonts w:ascii="Arial" w:hAnsi="Arial" w:cs="Arial"/>
        </w:rPr>
      </w:pPr>
      <w:r>
        <w:rPr>
          <w:rFonts w:ascii="Arial" w:hAnsi="Arial" w:cs="Arial"/>
        </w:rPr>
        <w:lastRenderedPageBreak/>
        <w:t>Kwota, o której mowa w ust. 26.8, jest zwracana nie później niż w 15. dniu po upływie okresu rękojmi za wady lub gwarancji.</w:t>
      </w:r>
    </w:p>
    <w:p w14:paraId="50DD3849" w14:textId="77777777" w:rsidR="00B93B9F" w:rsidRDefault="00B93B9F">
      <w:pPr>
        <w:numPr>
          <w:ilvl w:val="1"/>
          <w:numId w:val="63"/>
        </w:numPr>
        <w:tabs>
          <w:tab w:val="left" w:pos="426"/>
        </w:tabs>
        <w:suppressAutoHyphens w:val="0"/>
        <w:autoSpaceDE w:val="0"/>
        <w:spacing w:line="360" w:lineRule="auto"/>
        <w:ind w:left="426" w:hanging="710"/>
        <w:rPr>
          <w:rFonts w:ascii="Arial" w:hAnsi="Arial" w:cs="Arial"/>
        </w:rPr>
      </w:pPr>
      <w:r>
        <w:rPr>
          <w:rFonts w:ascii="Arial" w:hAnsi="Arial" w:cs="Arial"/>
        </w:rPr>
        <w:t xml:space="preserve">Z zastrzeżeniem ust. 8, z treści gwarancji i poręczeń, o których mowa w art. 450 ust. 1 </w:t>
      </w:r>
      <w:proofErr w:type="spellStart"/>
      <w:r>
        <w:rPr>
          <w:rFonts w:ascii="Arial" w:hAnsi="Arial" w:cs="Arial"/>
        </w:rPr>
        <w:t>Pzp</w:t>
      </w:r>
      <w:proofErr w:type="spellEnd"/>
      <w:r>
        <w:rPr>
          <w:rFonts w:ascii="Arial" w:hAnsi="Arial" w:cs="Arial"/>
        </w:rPr>
        <w:t xml:space="preserve"> musi wynikać bezwarunkowe, nieodwołalne i na pierwsze pisemne żądanie zamawiającego (beneficjenta), zobowiązanie gwaranta lub poręczyciela do zapłaty na rzecz zamawiającego kwoty stanowiącej 2% ceny całkowitej podanej w ofercie, z tytułu niewykonania lub nienależytego wykonania umowy w sprawie zamówienia publicznego przez wykonawcę (zobowiązanego).</w:t>
      </w:r>
    </w:p>
    <w:p w14:paraId="51C525BB" w14:textId="77777777" w:rsidR="00B93B9F" w:rsidRDefault="00B93B9F">
      <w:pPr>
        <w:numPr>
          <w:ilvl w:val="1"/>
          <w:numId w:val="63"/>
        </w:numPr>
        <w:tabs>
          <w:tab w:val="left" w:pos="426"/>
        </w:tabs>
        <w:suppressAutoHyphens w:val="0"/>
        <w:autoSpaceDE w:val="0"/>
        <w:spacing w:line="360" w:lineRule="auto"/>
        <w:ind w:left="426" w:hanging="710"/>
        <w:rPr>
          <w:rFonts w:ascii="Arial" w:hAnsi="Arial" w:cs="Arial"/>
        </w:rPr>
      </w:pPr>
      <w:r>
        <w:rPr>
          <w:rFonts w:ascii="Arial" w:hAnsi="Arial" w:cs="Arial"/>
        </w:rPr>
        <w:t xml:space="preserve">W trakcie realizacji umowy wykonawca może dokonać zmiany formy zabezpieczenia na jedną lub kilka form, o których mowa w art. 450 ust. 1 </w:t>
      </w:r>
      <w:proofErr w:type="spellStart"/>
      <w:r>
        <w:rPr>
          <w:rFonts w:ascii="Arial" w:hAnsi="Arial" w:cs="Arial"/>
        </w:rPr>
        <w:t>Pzp</w:t>
      </w:r>
      <w:proofErr w:type="spellEnd"/>
      <w:r>
        <w:rPr>
          <w:rFonts w:ascii="Arial" w:hAnsi="Arial" w:cs="Arial"/>
        </w:rPr>
        <w:t>.</w:t>
      </w:r>
    </w:p>
    <w:p w14:paraId="074732EA" w14:textId="13455ABE" w:rsidR="00E546A8" w:rsidRPr="000E01AE" w:rsidRDefault="00B93B9F">
      <w:pPr>
        <w:numPr>
          <w:ilvl w:val="1"/>
          <w:numId w:val="49"/>
        </w:numPr>
        <w:tabs>
          <w:tab w:val="left" w:pos="426"/>
        </w:tabs>
        <w:spacing w:line="360" w:lineRule="auto"/>
        <w:ind w:left="426" w:hanging="568"/>
        <w:rPr>
          <w:rFonts w:ascii="Arial" w:hAnsi="Arial" w:cs="Arial"/>
          <w:color w:val="000000" w:themeColor="text1"/>
        </w:rPr>
      </w:pPr>
      <w:r>
        <w:rPr>
          <w:rFonts w:ascii="Arial" w:hAnsi="Arial" w:cs="Arial"/>
        </w:rPr>
        <w:t>Zmiana formy zabezpieczenia jest dokonywana z zachowaniem ciągłości zabezpieczenia i bez zmniejszenia jego wysokości</w:t>
      </w:r>
      <w:r w:rsidRPr="000E01AE">
        <w:rPr>
          <w:rFonts w:ascii="Arial" w:hAnsi="Arial" w:cs="Arial"/>
          <w:color w:val="000000" w:themeColor="text1"/>
        </w:rPr>
        <w:t>.</w:t>
      </w:r>
    </w:p>
    <w:p w14:paraId="5178E6EA" w14:textId="77777777" w:rsidR="00E546A8" w:rsidRPr="000E01AE" w:rsidRDefault="00000000">
      <w:pPr>
        <w:pStyle w:val="Lista"/>
        <w:numPr>
          <w:ilvl w:val="0"/>
          <w:numId w:val="49"/>
        </w:numPr>
        <w:spacing w:before="240" w:after="240" w:line="360" w:lineRule="auto"/>
        <w:ind w:left="391" w:hanging="533"/>
        <w:rPr>
          <w:rFonts w:ascii="Arial" w:hAnsi="Arial" w:cs="Arial"/>
          <w:bCs/>
          <w:color w:val="000000" w:themeColor="text1"/>
          <w:sz w:val="28"/>
          <w:szCs w:val="28"/>
        </w:rPr>
      </w:pPr>
      <w:r w:rsidRPr="000E01AE">
        <w:rPr>
          <w:rFonts w:ascii="Arial" w:hAnsi="Arial" w:cs="Arial"/>
          <w:b/>
          <w:bCs/>
          <w:color w:val="000000" w:themeColor="text1"/>
          <w:sz w:val="28"/>
          <w:szCs w:val="28"/>
        </w:rPr>
        <w:t>Projektowane postanowienia umowy w sprawie zamówienia publicznego, które zostaną wprowadzone do treści tej umowy.</w:t>
      </w:r>
    </w:p>
    <w:p w14:paraId="263F89C8" w14:textId="5B909513" w:rsidR="00E546A8" w:rsidRPr="00BF6DBA" w:rsidRDefault="00000000">
      <w:pPr>
        <w:numPr>
          <w:ilvl w:val="1"/>
          <w:numId w:val="49"/>
        </w:numPr>
        <w:tabs>
          <w:tab w:val="left" w:pos="426"/>
        </w:tabs>
        <w:spacing w:line="360" w:lineRule="auto"/>
        <w:ind w:left="425" w:hanging="567"/>
        <w:rPr>
          <w:rFonts w:ascii="Arial" w:hAnsi="Arial" w:cs="Arial"/>
          <w:b/>
          <w:bCs/>
          <w:color w:val="000000" w:themeColor="text1"/>
        </w:rPr>
      </w:pPr>
      <w:r w:rsidRPr="000E01AE">
        <w:rPr>
          <w:rFonts w:ascii="Arial" w:hAnsi="Arial" w:cs="Arial"/>
          <w:color w:val="000000" w:themeColor="text1"/>
        </w:rPr>
        <w:t xml:space="preserve">Projektowane postanowienia umowy w sprawie zamówienia publicznego stanowi </w:t>
      </w:r>
      <w:r w:rsidRPr="00BF6DBA">
        <w:rPr>
          <w:rFonts w:ascii="Arial" w:hAnsi="Arial" w:cs="Arial"/>
          <w:b/>
          <w:bCs/>
          <w:color w:val="000000" w:themeColor="text1"/>
        </w:rPr>
        <w:t xml:space="preserve">Załącznik nr </w:t>
      </w:r>
      <w:r w:rsidR="009C20FF" w:rsidRPr="00BF6DBA">
        <w:rPr>
          <w:rFonts w:ascii="Arial" w:hAnsi="Arial" w:cs="Arial"/>
          <w:b/>
          <w:bCs/>
          <w:color w:val="000000" w:themeColor="text1"/>
        </w:rPr>
        <w:t>8</w:t>
      </w:r>
      <w:r w:rsidRPr="00BF6DBA">
        <w:rPr>
          <w:rFonts w:ascii="Arial" w:hAnsi="Arial" w:cs="Arial"/>
          <w:b/>
          <w:bCs/>
          <w:color w:val="000000" w:themeColor="text1"/>
        </w:rPr>
        <w:t xml:space="preserve"> do SWZ.</w:t>
      </w:r>
    </w:p>
    <w:p w14:paraId="6E959146" w14:textId="77777777" w:rsidR="00E546A8" w:rsidRPr="000E01AE" w:rsidRDefault="00000000">
      <w:pPr>
        <w:numPr>
          <w:ilvl w:val="1"/>
          <w:numId w:val="49"/>
        </w:numPr>
        <w:tabs>
          <w:tab w:val="left" w:pos="426"/>
        </w:tabs>
        <w:spacing w:before="120" w:after="120" w:line="360" w:lineRule="auto"/>
        <w:ind w:left="425" w:hanging="567"/>
        <w:rPr>
          <w:rFonts w:ascii="Arial" w:hAnsi="Arial" w:cs="Arial"/>
          <w:b/>
          <w:bCs/>
          <w:color w:val="000000" w:themeColor="text1"/>
        </w:rPr>
      </w:pPr>
      <w:r w:rsidRPr="000E01AE">
        <w:rPr>
          <w:rFonts w:ascii="Arial" w:hAnsi="Arial" w:cs="Arial"/>
          <w:color w:val="000000" w:themeColor="text1"/>
        </w:rPr>
        <w:t xml:space="preserve">Zamawiający przewiduje możliwość zmiany zawartej umowy w stosunku do treści wybranej oferty w zakresie uregulowanym w art. 454-455 ustawy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oraz wskazanym w projektowanych postanowieniach umowy.</w:t>
      </w:r>
    </w:p>
    <w:p w14:paraId="7AF31F8A" w14:textId="77777777" w:rsidR="00E546A8" w:rsidRPr="000E01AE" w:rsidRDefault="00000000">
      <w:pPr>
        <w:pStyle w:val="Lista"/>
        <w:numPr>
          <w:ilvl w:val="0"/>
          <w:numId w:val="49"/>
        </w:numPr>
        <w:spacing w:before="240" w:after="240" w:line="360" w:lineRule="auto"/>
        <w:ind w:left="391" w:hanging="533"/>
        <w:rPr>
          <w:rFonts w:ascii="Arial" w:hAnsi="Arial" w:cs="Arial"/>
          <w:color w:val="000000" w:themeColor="text1"/>
          <w:sz w:val="28"/>
          <w:szCs w:val="28"/>
        </w:rPr>
      </w:pPr>
      <w:r w:rsidRPr="000E01AE">
        <w:rPr>
          <w:rFonts w:ascii="Arial" w:hAnsi="Arial" w:cs="Arial"/>
          <w:b/>
          <w:bCs/>
          <w:color w:val="000000" w:themeColor="text1"/>
          <w:sz w:val="28"/>
          <w:szCs w:val="28"/>
        </w:rPr>
        <w:t>Pouczenie o środkach ochrony prawnej przysługujących wykonawcy</w:t>
      </w:r>
    </w:p>
    <w:p w14:paraId="5C0DEDBD" w14:textId="77777777" w:rsidR="00E546A8" w:rsidRPr="000E01AE" w:rsidRDefault="00000000">
      <w:pPr>
        <w:widowControl w:val="0"/>
        <w:numPr>
          <w:ilvl w:val="1"/>
          <w:numId w:val="49"/>
        </w:numPr>
        <w:tabs>
          <w:tab w:val="left" w:pos="426"/>
          <w:tab w:val="left" w:pos="567"/>
        </w:tabs>
        <w:spacing w:line="360" w:lineRule="auto"/>
        <w:ind w:left="426" w:hanging="568"/>
        <w:rPr>
          <w:rFonts w:ascii="Arial" w:hAnsi="Arial" w:cs="Arial"/>
          <w:color w:val="000000" w:themeColor="text1"/>
        </w:rPr>
      </w:pPr>
      <w:r w:rsidRPr="000E01AE">
        <w:rPr>
          <w:rFonts w:ascii="Arial" w:hAnsi="Arial" w:cs="Arial"/>
          <w:color w:val="000000" w:themeColor="text1"/>
        </w:rPr>
        <w:t>Środki ochrony prawnej przysługują wykonawcy, jeżeli ma lub miał interes w uzyskaniu zamówienia oraz poniósł lub może ponieść szkodę w wyniku naruszenia przez zamawiającego przepisów ustawy.</w:t>
      </w:r>
    </w:p>
    <w:p w14:paraId="1D664833" w14:textId="77777777" w:rsidR="00E546A8" w:rsidRPr="000E01AE" w:rsidRDefault="00000000">
      <w:pPr>
        <w:widowControl w:val="0"/>
        <w:numPr>
          <w:ilvl w:val="1"/>
          <w:numId w:val="49"/>
        </w:numPr>
        <w:tabs>
          <w:tab w:val="left" w:pos="426"/>
          <w:tab w:val="left" w:pos="567"/>
        </w:tabs>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Środki ochrony prawnej wobec ogłoszenia wszczynającego postępowanie o udzielenie zamówienia oraz dokumentów zamówienia przysługują również organizacjom wpisanym na listę, o której mowa w art. 469 pkt. 15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oraz Rzecznikowi Małych i Średnich Przedsiębiorców.</w:t>
      </w:r>
    </w:p>
    <w:p w14:paraId="77EC8C83" w14:textId="77777777" w:rsidR="00E546A8" w:rsidRPr="000E01AE" w:rsidRDefault="00000000">
      <w:pPr>
        <w:widowControl w:val="0"/>
        <w:numPr>
          <w:ilvl w:val="1"/>
          <w:numId w:val="49"/>
        </w:numPr>
        <w:tabs>
          <w:tab w:val="left" w:pos="426"/>
          <w:tab w:val="left" w:pos="567"/>
        </w:tabs>
        <w:spacing w:line="360" w:lineRule="auto"/>
        <w:ind w:left="426" w:hanging="568"/>
        <w:rPr>
          <w:rFonts w:ascii="Arial" w:hAnsi="Arial" w:cs="Arial"/>
          <w:color w:val="000000" w:themeColor="text1"/>
        </w:rPr>
      </w:pPr>
      <w:r w:rsidRPr="000E01AE">
        <w:rPr>
          <w:rFonts w:ascii="Arial" w:hAnsi="Arial" w:cs="Arial"/>
          <w:color w:val="000000" w:themeColor="text1"/>
        </w:rPr>
        <w:t>W postępowaniu odwołanie przysługuje na:</w:t>
      </w:r>
    </w:p>
    <w:p w14:paraId="48D78270" w14:textId="77777777" w:rsidR="00E546A8" w:rsidRPr="000E01AE" w:rsidRDefault="00000000">
      <w:pPr>
        <w:numPr>
          <w:ilvl w:val="1"/>
          <w:numId w:val="55"/>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lastRenderedPageBreak/>
        <w:t>niezgodną z przepisami ustawy czynność zamawiającego, podjętą w postępowaniu o udzielenie zamówienia, w tym na projektowane postanowienie umowy;</w:t>
      </w:r>
    </w:p>
    <w:p w14:paraId="0EB3DE7A" w14:textId="77777777" w:rsidR="00E546A8" w:rsidRPr="000E01AE" w:rsidRDefault="00000000">
      <w:pPr>
        <w:numPr>
          <w:ilvl w:val="1"/>
          <w:numId w:val="55"/>
        </w:numPr>
        <w:tabs>
          <w:tab w:val="left" w:pos="709"/>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zaniechanie czynności w postępowaniu o udzielenie zamówienia, do której zamawiający był obowiązany na podstawie ustawy;</w:t>
      </w:r>
    </w:p>
    <w:p w14:paraId="256AB55B" w14:textId="77777777" w:rsidR="00E546A8" w:rsidRPr="000E01AE" w:rsidRDefault="00000000">
      <w:pPr>
        <w:numPr>
          <w:ilvl w:val="1"/>
          <w:numId w:val="49"/>
        </w:numPr>
        <w:tabs>
          <w:tab w:val="left" w:pos="426"/>
          <w:tab w:val="left" w:pos="4048"/>
        </w:tabs>
        <w:suppressAutoHyphens w:val="0"/>
        <w:spacing w:line="360" w:lineRule="auto"/>
        <w:ind w:left="426" w:hanging="568"/>
        <w:rPr>
          <w:rFonts w:ascii="Arial" w:hAnsi="Arial" w:cs="Arial"/>
          <w:color w:val="000000" w:themeColor="text1"/>
        </w:rPr>
      </w:pPr>
      <w:r w:rsidRPr="000E01AE">
        <w:rPr>
          <w:rFonts w:ascii="Arial" w:hAnsi="Arial" w:cs="Arial"/>
          <w:color w:val="000000" w:themeColor="text1"/>
        </w:rPr>
        <w:t>Odwołanie wnosi się do Prezesa Krajowej Izby Odwoławczej.</w:t>
      </w:r>
    </w:p>
    <w:p w14:paraId="09BC1F08" w14:textId="77777777" w:rsidR="00E546A8" w:rsidRPr="000E01AE" w:rsidRDefault="00000000">
      <w:pPr>
        <w:numPr>
          <w:ilvl w:val="1"/>
          <w:numId w:val="49"/>
        </w:numPr>
        <w:tabs>
          <w:tab w:val="left" w:pos="426"/>
          <w:tab w:val="left" w:pos="4048"/>
        </w:tabs>
        <w:suppressAutoHyphens w:val="0"/>
        <w:spacing w:line="360" w:lineRule="auto"/>
        <w:ind w:left="426" w:hanging="568"/>
        <w:rPr>
          <w:rFonts w:ascii="Arial" w:hAnsi="Arial" w:cs="Arial"/>
          <w:color w:val="000000" w:themeColor="text1"/>
        </w:rPr>
      </w:pPr>
      <w:r w:rsidRPr="000E01AE">
        <w:rPr>
          <w:rFonts w:ascii="Arial" w:hAnsi="Arial" w:cs="Arial"/>
          <w:color w:val="000000" w:themeColor="text1"/>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10FF2783" w14:textId="77777777" w:rsidR="00E546A8" w:rsidRPr="000E01AE" w:rsidRDefault="00000000">
      <w:pPr>
        <w:numPr>
          <w:ilvl w:val="1"/>
          <w:numId w:val="49"/>
        </w:numPr>
        <w:tabs>
          <w:tab w:val="left" w:pos="426"/>
          <w:tab w:val="left" w:pos="4048"/>
        </w:tabs>
        <w:suppressAutoHyphens w:val="0"/>
        <w:spacing w:line="360" w:lineRule="auto"/>
        <w:ind w:left="426" w:hanging="568"/>
        <w:rPr>
          <w:rFonts w:ascii="Arial" w:hAnsi="Arial" w:cs="Arial"/>
          <w:color w:val="000000" w:themeColor="text1"/>
        </w:rPr>
      </w:pPr>
      <w:r w:rsidRPr="000E01AE">
        <w:rPr>
          <w:rFonts w:ascii="Arial" w:hAnsi="Arial" w:cs="Arial"/>
          <w:color w:val="000000" w:themeColor="text1"/>
        </w:rPr>
        <w:t>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279B8982" w14:textId="77777777" w:rsidR="00E546A8" w:rsidRPr="000E01AE" w:rsidRDefault="00000000">
      <w:pPr>
        <w:numPr>
          <w:ilvl w:val="1"/>
          <w:numId w:val="49"/>
        </w:numPr>
        <w:tabs>
          <w:tab w:val="left" w:pos="426"/>
          <w:tab w:val="left" w:pos="4048"/>
        </w:tabs>
        <w:suppressAutoHyphens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 xml:space="preserve">Odwołanie wnosi się w przypadku zamówień, których wartość jest mniejsza niż progi unijne, w terminie: </w:t>
      </w:r>
    </w:p>
    <w:p w14:paraId="14F70D8E" w14:textId="77777777" w:rsidR="00E546A8" w:rsidRPr="000E01AE" w:rsidRDefault="00000000">
      <w:pPr>
        <w:numPr>
          <w:ilvl w:val="1"/>
          <w:numId w:val="56"/>
        </w:numPr>
        <w:tabs>
          <w:tab w:val="left" w:pos="709"/>
          <w:tab w:val="left" w:pos="4048"/>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5 dni od dnia przekazania informacji o czynności zamawiającego stanowiącej podstawę jego wniesienia, jeżeli informacja została przekazana przy użyciu środków komunikacji elektronicznej,</w:t>
      </w:r>
    </w:p>
    <w:p w14:paraId="64CFC571" w14:textId="77777777" w:rsidR="00E546A8" w:rsidRPr="000E01AE" w:rsidRDefault="00000000">
      <w:pPr>
        <w:numPr>
          <w:ilvl w:val="1"/>
          <w:numId w:val="56"/>
        </w:numPr>
        <w:tabs>
          <w:tab w:val="left" w:pos="709"/>
          <w:tab w:val="left" w:pos="4048"/>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10 dni od dnia przekazania informacji o czynności zamawiającego stanowiącej podstawę jego wniesienia, jeżeli informacja została przekazana w sposób inny niż określony w lit. a;</w:t>
      </w:r>
    </w:p>
    <w:p w14:paraId="11D67D7C" w14:textId="77777777" w:rsidR="00E546A8" w:rsidRPr="000E01AE" w:rsidRDefault="00000000">
      <w:pPr>
        <w:numPr>
          <w:ilvl w:val="1"/>
          <w:numId w:val="49"/>
        </w:numPr>
        <w:tabs>
          <w:tab w:val="left" w:pos="426"/>
          <w:tab w:val="left" w:pos="4048"/>
        </w:tabs>
        <w:suppressAutoHyphens w:val="0"/>
        <w:spacing w:before="120" w:after="120" w:line="360" w:lineRule="auto"/>
        <w:ind w:left="425" w:hanging="567"/>
        <w:rPr>
          <w:rFonts w:ascii="Arial" w:hAnsi="Arial" w:cs="Arial"/>
          <w:color w:val="000000" w:themeColor="text1"/>
        </w:rPr>
      </w:pPr>
      <w:r w:rsidRPr="000E01AE">
        <w:rPr>
          <w:rFonts w:ascii="Arial" w:hAnsi="Arial" w:cs="Arial"/>
          <w:color w:val="000000" w:themeColor="text1"/>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6C98B411" w14:textId="77777777" w:rsidR="00E546A8" w:rsidRPr="000E01AE" w:rsidRDefault="00000000">
      <w:pPr>
        <w:numPr>
          <w:ilvl w:val="1"/>
          <w:numId w:val="49"/>
        </w:numPr>
        <w:tabs>
          <w:tab w:val="left" w:pos="426"/>
        </w:tabs>
        <w:suppressAutoHyphens w:val="0"/>
        <w:spacing w:line="360" w:lineRule="auto"/>
        <w:ind w:left="425" w:hanging="567"/>
        <w:rPr>
          <w:rFonts w:ascii="Arial" w:hAnsi="Arial" w:cs="Arial"/>
          <w:color w:val="000000" w:themeColor="text1"/>
        </w:rPr>
      </w:pPr>
      <w:r w:rsidRPr="000E01AE">
        <w:rPr>
          <w:rFonts w:ascii="Arial" w:hAnsi="Arial" w:cs="Arial"/>
          <w:color w:val="000000" w:themeColor="text1"/>
        </w:rPr>
        <w:t xml:space="preserve">Odwołanie w przypadkach innych niż określone w pkt 28.7 i 28.8 SWZ wnosi się w terminie 5 dni od dnia, w którym powzięto lub przy zachowaniu należytej staranności można było powziąć wiadomość o okolicznościach stanowiących </w:t>
      </w:r>
      <w:r w:rsidRPr="000E01AE">
        <w:rPr>
          <w:rFonts w:ascii="Arial" w:hAnsi="Arial" w:cs="Arial"/>
          <w:color w:val="000000" w:themeColor="text1"/>
        </w:rPr>
        <w:lastRenderedPageBreak/>
        <w:t>podstawę jego wniesienia, w przypadku zamówień, których wartość jest mniejsza niż progi unijne.</w:t>
      </w:r>
    </w:p>
    <w:p w14:paraId="3940EEF5" w14:textId="77777777" w:rsidR="00E546A8" w:rsidRPr="000E01AE" w:rsidRDefault="00000000">
      <w:pPr>
        <w:numPr>
          <w:ilvl w:val="1"/>
          <w:numId w:val="49"/>
        </w:numPr>
        <w:tabs>
          <w:tab w:val="left" w:pos="426"/>
        </w:tabs>
        <w:suppressAutoHyphens w:val="0"/>
        <w:spacing w:before="120" w:after="120" w:line="360" w:lineRule="auto"/>
        <w:ind w:left="425" w:hanging="709"/>
        <w:rPr>
          <w:rFonts w:ascii="Arial" w:hAnsi="Arial" w:cs="Arial"/>
          <w:color w:val="000000" w:themeColor="text1"/>
        </w:rPr>
      </w:pPr>
      <w:r w:rsidRPr="000E01AE">
        <w:rPr>
          <w:rFonts w:ascii="Arial" w:hAnsi="Arial" w:cs="Arial"/>
          <w:color w:val="000000" w:themeColor="text1"/>
        </w:rPr>
        <w:t>Jeżeli zamawiający mimo takiego obowiązku nie przesłał wykonawcy zawiadomienia o wyborze najkorzystniejszej oferty, odwołanie wnosi się nie później niż w terminie:</w:t>
      </w:r>
    </w:p>
    <w:p w14:paraId="0B1BED5F" w14:textId="77777777" w:rsidR="00E546A8" w:rsidRPr="000E01AE" w:rsidRDefault="00000000">
      <w:pPr>
        <w:numPr>
          <w:ilvl w:val="0"/>
          <w:numId w:val="7"/>
        </w:numPr>
        <w:tabs>
          <w:tab w:val="left" w:pos="709"/>
          <w:tab w:val="left" w:pos="4048"/>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15 dni od dnia zamieszczenia w Biuletynie Zamówień Publicznych ogłoszenia o wyniku postępowania;</w:t>
      </w:r>
    </w:p>
    <w:p w14:paraId="496E0A1C" w14:textId="77777777" w:rsidR="00E546A8" w:rsidRPr="000E01AE" w:rsidRDefault="00000000">
      <w:pPr>
        <w:numPr>
          <w:ilvl w:val="0"/>
          <w:numId w:val="7"/>
        </w:numPr>
        <w:tabs>
          <w:tab w:val="left" w:pos="709"/>
          <w:tab w:val="left" w:pos="4048"/>
        </w:tabs>
        <w:suppressAutoHyphens w:val="0"/>
        <w:spacing w:line="360" w:lineRule="auto"/>
        <w:ind w:left="709" w:hanging="283"/>
        <w:rPr>
          <w:rFonts w:ascii="Arial" w:hAnsi="Arial" w:cs="Arial"/>
          <w:color w:val="000000" w:themeColor="text1"/>
        </w:rPr>
      </w:pPr>
      <w:r w:rsidRPr="000E01AE">
        <w:rPr>
          <w:rFonts w:ascii="Arial" w:hAnsi="Arial" w:cs="Arial"/>
          <w:color w:val="000000" w:themeColor="text1"/>
        </w:rPr>
        <w:t>miesiąca od dnia zawarcia umowy, jeżeli zamawiający nie zamieścił w Biuletynie Zamówień Publicznych ogłoszenia o wyniku postępowania.</w:t>
      </w:r>
    </w:p>
    <w:p w14:paraId="1D86C1A5" w14:textId="77777777" w:rsidR="00E546A8" w:rsidRPr="000E01AE" w:rsidRDefault="00000000">
      <w:pPr>
        <w:numPr>
          <w:ilvl w:val="1"/>
          <w:numId w:val="49"/>
        </w:numPr>
        <w:suppressAutoHyphens w:val="0"/>
        <w:spacing w:before="120" w:after="120" w:line="360" w:lineRule="auto"/>
        <w:ind w:left="425" w:hanging="709"/>
        <w:rPr>
          <w:rFonts w:ascii="Arial" w:hAnsi="Arial" w:cs="Arial"/>
          <w:color w:val="000000" w:themeColor="text1"/>
        </w:rPr>
      </w:pPr>
      <w:r w:rsidRPr="000E01AE">
        <w:rPr>
          <w:rFonts w:ascii="Arial" w:hAnsi="Arial" w:cs="Arial"/>
          <w:color w:val="000000" w:themeColor="text1"/>
        </w:rPr>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55BF98E1" w14:textId="77777777" w:rsidR="00E546A8" w:rsidRPr="000E01AE" w:rsidRDefault="00000000">
      <w:pPr>
        <w:numPr>
          <w:ilvl w:val="1"/>
          <w:numId w:val="49"/>
        </w:numPr>
        <w:suppressAutoHyphens w:val="0"/>
        <w:spacing w:before="120" w:after="120" w:line="360" w:lineRule="auto"/>
        <w:ind w:left="425" w:hanging="709"/>
        <w:rPr>
          <w:rFonts w:ascii="Arial" w:hAnsi="Arial" w:cs="Arial"/>
          <w:color w:val="000000" w:themeColor="text1"/>
        </w:rPr>
      </w:pPr>
      <w:r w:rsidRPr="000E01AE">
        <w:rPr>
          <w:rFonts w:ascii="Arial" w:hAnsi="Arial" w:cs="Arial"/>
          <w:color w:val="000000" w:themeColor="text1"/>
        </w:rPr>
        <w:t xml:space="preserve">Pisma w formie pisemnej wnosi się za pośrednictwem operatora pocztowego, w rozumieniu ustawy z dnia 23 listopada 2012 r. - Prawo pocztowe, osobiście, za pośrednictwem posłańca, a pisma w postaci elektronicznej wnosi się przy użyciu środków komunikacji elektronicznej, w tym na adres do doręczeń elektronicznych, o którym mowa w art. 2 pkt 1 ustawy z dnia 18 listopada 2020 r. o doręczeniach elektronicznych (tekst jednolity Dz. U. z 2026 r. poz. 3 z </w:t>
      </w:r>
      <w:proofErr w:type="spellStart"/>
      <w:r w:rsidRPr="000E01AE">
        <w:rPr>
          <w:rFonts w:ascii="Arial" w:hAnsi="Arial" w:cs="Arial"/>
          <w:color w:val="000000" w:themeColor="text1"/>
        </w:rPr>
        <w:t>późn</w:t>
      </w:r>
      <w:proofErr w:type="spellEnd"/>
      <w:r w:rsidRPr="000E01AE">
        <w:rPr>
          <w:rFonts w:ascii="Arial" w:hAnsi="Arial" w:cs="Arial"/>
          <w:color w:val="000000" w:themeColor="text1"/>
        </w:rPr>
        <w:t>. zm.).</w:t>
      </w:r>
    </w:p>
    <w:p w14:paraId="3258C396" w14:textId="77777777" w:rsidR="00E546A8" w:rsidRPr="000E01AE" w:rsidRDefault="00000000">
      <w:pPr>
        <w:widowControl w:val="0"/>
        <w:numPr>
          <w:ilvl w:val="0"/>
          <w:numId w:val="49"/>
        </w:numPr>
        <w:tabs>
          <w:tab w:val="left" w:pos="426"/>
        </w:tabs>
        <w:spacing w:before="240" w:after="240" w:line="360" w:lineRule="auto"/>
        <w:ind w:left="391" w:hanging="533"/>
        <w:rPr>
          <w:rFonts w:ascii="Arial" w:hAnsi="Arial" w:cs="Arial"/>
          <w:color w:val="000000" w:themeColor="text1"/>
          <w:sz w:val="28"/>
          <w:szCs w:val="28"/>
        </w:rPr>
      </w:pPr>
      <w:r w:rsidRPr="000E01AE">
        <w:rPr>
          <w:rFonts w:ascii="Arial" w:hAnsi="Arial" w:cs="Arial"/>
          <w:b/>
          <w:color w:val="000000" w:themeColor="text1"/>
          <w:sz w:val="28"/>
          <w:szCs w:val="28"/>
        </w:rPr>
        <w:t>Jawność postępowania</w:t>
      </w:r>
    </w:p>
    <w:p w14:paraId="12540EC9" w14:textId="77777777" w:rsidR="00E546A8" w:rsidRPr="000E01AE" w:rsidRDefault="00000000">
      <w:pPr>
        <w:numPr>
          <w:ilvl w:val="1"/>
          <w:numId w:val="49"/>
        </w:numPr>
        <w:tabs>
          <w:tab w:val="left" w:pos="426"/>
        </w:tabs>
        <w:spacing w:line="360" w:lineRule="auto"/>
        <w:ind w:left="426" w:hanging="568"/>
        <w:rPr>
          <w:rFonts w:asciiTheme="minorHAnsi" w:hAnsiTheme="minorHAnsi" w:cstheme="minorHAnsi"/>
          <w:color w:val="000000" w:themeColor="text1"/>
        </w:rPr>
      </w:pPr>
      <w:r w:rsidRPr="000E01AE">
        <w:rPr>
          <w:rFonts w:ascii="Arial" w:hAnsi="Arial" w:cs="Arial"/>
          <w:color w:val="000000" w:themeColor="text1"/>
        </w:rPr>
        <w:t xml:space="preserve">Dokumentacja postępowania zostanie </w:t>
      </w:r>
      <w:r w:rsidRPr="000E01AE">
        <w:rPr>
          <w:rFonts w:asciiTheme="minorHAnsi" w:hAnsiTheme="minorHAnsi" w:cstheme="minorHAnsi"/>
          <w:color w:val="000000" w:themeColor="text1"/>
        </w:rPr>
        <w:t>udostępniona Wykonawcom w trybie przewidzianym w art. 74 Ustawy PZP.</w:t>
      </w:r>
    </w:p>
    <w:p w14:paraId="3DC7FED3" w14:textId="1DD0E738" w:rsidR="00E546A8" w:rsidRPr="000E01AE" w:rsidRDefault="00000000">
      <w:pPr>
        <w:numPr>
          <w:ilvl w:val="1"/>
          <w:numId w:val="49"/>
        </w:numPr>
        <w:tabs>
          <w:tab w:val="left" w:pos="426"/>
        </w:tabs>
        <w:spacing w:before="120" w:after="120" w:line="360" w:lineRule="auto"/>
        <w:ind w:left="425" w:hanging="567"/>
        <w:rPr>
          <w:rFonts w:asciiTheme="minorHAnsi" w:hAnsiTheme="minorHAnsi" w:cstheme="minorHAnsi"/>
          <w:color w:val="000000" w:themeColor="text1"/>
        </w:rPr>
      </w:pPr>
      <w:r w:rsidRPr="000E01AE">
        <w:rPr>
          <w:rFonts w:asciiTheme="minorHAnsi" w:hAnsiTheme="minorHAnsi" w:cstheme="minorHAnsi"/>
          <w:color w:val="000000" w:themeColor="text1"/>
        </w:rPr>
        <w:t>Zamawiający udostępni wskazane dokumenty na wniosek.</w:t>
      </w:r>
    </w:p>
    <w:p w14:paraId="3C87BB45" w14:textId="72431433" w:rsidR="00E546A8" w:rsidRPr="000E01AE" w:rsidRDefault="00000000">
      <w:pPr>
        <w:numPr>
          <w:ilvl w:val="1"/>
          <w:numId w:val="49"/>
        </w:numPr>
        <w:tabs>
          <w:tab w:val="left" w:pos="426"/>
        </w:tabs>
        <w:spacing w:line="360" w:lineRule="auto"/>
        <w:ind w:left="425" w:hanging="567"/>
        <w:rPr>
          <w:rFonts w:asciiTheme="minorHAnsi" w:hAnsiTheme="minorHAnsi" w:cstheme="minorHAnsi"/>
          <w:color w:val="000000" w:themeColor="text1"/>
        </w:rPr>
      </w:pPr>
      <w:r w:rsidRPr="000E01AE">
        <w:rPr>
          <w:rFonts w:asciiTheme="minorHAnsi" w:hAnsiTheme="minorHAnsi" w:cstheme="minorHAnsi"/>
          <w:color w:val="000000" w:themeColor="text1"/>
        </w:rPr>
        <w:t xml:space="preserve">Zamawiający udostępnia Wnioskodawcy protokół lub załączniki niezwłocznie, na zasadach określonych w art. 74 ustawy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 xml:space="preserve">. Oferty wraz z załącznikami udostępnia się na wniosek niezwłocznie po ich otwarciu, nie później jednak niż w terminie 3 dni od dnia otwarcia ofert, z uwzględnieniem ograniczeń wynikających z ustawy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 xml:space="preserve">. Pozostałe załączniki do protokołu udostępnia się po dokonaniu wyboru najkorzystniejszej oferty albo unieważnieniu postępowania, z zastrzeżeniami wynikającymi z art. 74 ust. 2 ustawy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w:t>
      </w:r>
    </w:p>
    <w:p w14:paraId="3E281F02" w14:textId="77777777" w:rsidR="00E546A8" w:rsidRPr="000E01AE" w:rsidRDefault="00000000">
      <w:pPr>
        <w:numPr>
          <w:ilvl w:val="0"/>
          <w:numId w:val="49"/>
        </w:numPr>
        <w:spacing w:before="120" w:after="120" w:line="360" w:lineRule="auto"/>
        <w:ind w:left="283" w:hanging="425"/>
        <w:jc w:val="both"/>
        <w:rPr>
          <w:rFonts w:ascii="Arial" w:hAnsi="Arial" w:cs="Arial"/>
          <w:color w:val="000000" w:themeColor="text1"/>
          <w:sz w:val="28"/>
          <w:szCs w:val="28"/>
        </w:rPr>
      </w:pPr>
      <w:r w:rsidRPr="000E01AE">
        <w:rPr>
          <w:rFonts w:ascii="Arial" w:hAnsi="Arial" w:cs="Arial"/>
          <w:b/>
          <w:color w:val="000000" w:themeColor="text1"/>
          <w:sz w:val="28"/>
          <w:szCs w:val="28"/>
        </w:rPr>
        <w:lastRenderedPageBreak/>
        <w:t>Wstępne konsultacje rynkowe</w:t>
      </w:r>
    </w:p>
    <w:p w14:paraId="243A5A82" w14:textId="77777777" w:rsidR="00E546A8" w:rsidRPr="000E01AE" w:rsidRDefault="00000000">
      <w:pPr>
        <w:numPr>
          <w:ilvl w:val="1"/>
          <w:numId w:val="49"/>
        </w:numPr>
        <w:spacing w:line="360" w:lineRule="auto"/>
        <w:ind w:left="425" w:hanging="709"/>
        <w:jc w:val="both"/>
        <w:rPr>
          <w:b/>
          <w:color w:val="000000" w:themeColor="text1"/>
          <w:sz w:val="21"/>
          <w:szCs w:val="21"/>
        </w:rPr>
      </w:pPr>
      <w:r w:rsidRPr="000E01AE">
        <w:rPr>
          <w:rFonts w:ascii="Arial" w:hAnsi="Arial" w:cs="Arial"/>
          <w:color w:val="000000" w:themeColor="text1"/>
        </w:rPr>
        <w:t>Wstępne konsultacje rynkowe w niniejszym postępowaniu nie były prowadzone.</w:t>
      </w:r>
    </w:p>
    <w:p w14:paraId="6DAEEB57" w14:textId="77777777" w:rsidR="00E546A8" w:rsidRPr="000E01AE" w:rsidRDefault="00000000">
      <w:pPr>
        <w:pStyle w:val="Akapitzlist"/>
        <w:numPr>
          <w:ilvl w:val="0"/>
          <w:numId w:val="49"/>
        </w:numPr>
        <w:tabs>
          <w:tab w:val="left" w:pos="426"/>
        </w:tabs>
        <w:spacing w:before="240" w:after="240" w:line="360" w:lineRule="auto"/>
        <w:ind w:left="436" w:hanging="578"/>
        <w:rPr>
          <w:rFonts w:ascii="Arial" w:hAnsi="Arial" w:cs="Arial"/>
          <w:b/>
          <w:color w:val="000000" w:themeColor="text1"/>
          <w:sz w:val="28"/>
          <w:szCs w:val="28"/>
        </w:rPr>
      </w:pPr>
      <w:r w:rsidRPr="000E01AE">
        <w:rPr>
          <w:rFonts w:ascii="Arial" w:hAnsi="Arial" w:cs="Arial"/>
          <w:b/>
          <w:color w:val="000000" w:themeColor="text1"/>
          <w:sz w:val="28"/>
          <w:szCs w:val="28"/>
        </w:rPr>
        <w:t xml:space="preserve">Klauzula informacyjna dotycząca przetwarzania danych osobowych przez Zamawiającego </w:t>
      </w:r>
    </w:p>
    <w:p w14:paraId="6A8758B2" w14:textId="77777777" w:rsidR="00E546A8" w:rsidRPr="000E01AE" w:rsidRDefault="00000000">
      <w:pPr>
        <w:pStyle w:val="Akapitzlist"/>
        <w:tabs>
          <w:tab w:val="left" w:pos="426"/>
        </w:tabs>
        <w:spacing w:line="360" w:lineRule="auto"/>
        <w:ind w:left="437"/>
        <w:rPr>
          <w:rFonts w:ascii="Arial" w:hAnsi="Arial" w:cs="Arial"/>
          <w:color w:val="000000" w:themeColor="text1"/>
        </w:rPr>
      </w:pPr>
      <w:r w:rsidRPr="000E01AE">
        <w:rPr>
          <w:rFonts w:ascii="Arial" w:hAnsi="Arial" w:cs="Arial"/>
          <w:color w:val="000000" w:themeColor="text1"/>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65629AAD" w14:textId="77777777" w:rsidR="00E546A8" w:rsidRPr="000E01AE" w:rsidRDefault="00000000">
      <w:pPr>
        <w:pStyle w:val="Akapitzlist"/>
        <w:numPr>
          <w:ilvl w:val="0"/>
          <w:numId w:val="22"/>
        </w:numPr>
        <w:tabs>
          <w:tab w:val="left" w:pos="426"/>
        </w:tabs>
        <w:spacing w:line="360" w:lineRule="auto"/>
        <w:ind w:left="709" w:hanging="283"/>
        <w:rPr>
          <w:rFonts w:ascii="Arial" w:hAnsi="Arial" w:cs="Arial"/>
          <w:color w:val="000000" w:themeColor="text1"/>
        </w:rPr>
      </w:pPr>
      <w:r w:rsidRPr="000E01AE">
        <w:rPr>
          <w:rFonts w:ascii="Arial" w:hAnsi="Arial" w:cs="Arial"/>
          <w:color w:val="000000" w:themeColor="text1"/>
          <w:lang w:eastAsia="pl-PL"/>
        </w:rPr>
        <w:t xml:space="preserve">administratorem Pani/Pana danych osobowych jest: </w:t>
      </w:r>
      <w:r w:rsidRPr="000E01AE">
        <w:rPr>
          <w:rFonts w:ascii="Arial" w:hAnsi="Arial" w:cs="Arial"/>
          <w:color w:val="000000" w:themeColor="text1"/>
        </w:rPr>
        <w:t xml:space="preserve">Wójt Gminy Podegrodzie z siedzibą w Urzędzie Gminy, adres 33-386 Podegrodzie 248, tel. 18 445-90-33, e-mail: </w:t>
      </w:r>
      <w:hyperlink r:id="rId22">
        <w:r w:rsidR="00E546A8" w:rsidRPr="000E01AE">
          <w:rPr>
            <w:rStyle w:val="Hipercze"/>
            <w:rFonts w:ascii="Arial" w:hAnsi="Arial" w:cs="Arial"/>
            <w:color w:val="000000" w:themeColor="text1"/>
          </w:rPr>
          <w:t>gmina@podegrodzie.pl</w:t>
        </w:r>
      </w:hyperlink>
      <w:r w:rsidRPr="000E01AE">
        <w:rPr>
          <w:rFonts w:ascii="Arial" w:hAnsi="Arial" w:cs="Arial"/>
          <w:color w:val="000000" w:themeColor="text1"/>
        </w:rPr>
        <w:t xml:space="preserve">, strona internetowa: </w:t>
      </w:r>
      <w:hyperlink r:id="rId23">
        <w:r w:rsidR="00E546A8" w:rsidRPr="000E01AE">
          <w:rPr>
            <w:rStyle w:val="Hipercze"/>
            <w:rFonts w:ascii="Arial" w:hAnsi="Arial" w:cs="Arial"/>
            <w:color w:val="000000" w:themeColor="text1"/>
          </w:rPr>
          <w:t>www.podegrodzie.pl</w:t>
        </w:r>
      </w:hyperlink>
      <w:r w:rsidRPr="000E01AE">
        <w:rPr>
          <w:rFonts w:ascii="Arial" w:hAnsi="Arial" w:cs="Arial"/>
          <w:color w:val="000000" w:themeColor="text1"/>
        </w:rPr>
        <w:t xml:space="preserve"> BIP: </w:t>
      </w:r>
      <w:hyperlink r:id="rId24">
        <w:r w:rsidR="00E546A8" w:rsidRPr="000E01AE">
          <w:rPr>
            <w:rStyle w:val="Hipercze"/>
            <w:rFonts w:ascii="Arial" w:hAnsi="Arial" w:cs="Arial"/>
            <w:color w:val="000000" w:themeColor="text1"/>
          </w:rPr>
          <w:t>https://bip.malopolska.pl/ugpodegrodzie</w:t>
        </w:r>
      </w:hyperlink>
      <w:r w:rsidRPr="000E01AE">
        <w:rPr>
          <w:rFonts w:ascii="Arial" w:hAnsi="Arial" w:cs="Arial"/>
          <w:color w:val="000000" w:themeColor="text1"/>
        </w:rPr>
        <w:t>,</w:t>
      </w:r>
    </w:p>
    <w:p w14:paraId="12D4BBE9" w14:textId="77777777" w:rsidR="00E546A8" w:rsidRPr="008B7684" w:rsidRDefault="00000000">
      <w:pPr>
        <w:pStyle w:val="Akapitzlist"/>
        <w:numPr>
          <w:ilvl w:val="0"/>
          <w:numId w:val="22"/>
        </w:numPr>
        <w:tabs>
          <w:tab w:val="left" w:pos="426"/>
        </w:tabs>
        <w:spacing w:line="360" w:lineRule="auto"/>
        <w:ind w:left="709" w:hanging="283"/>
        <w:rPr>
          <w:rFonts w:ascii="Arial" w:hAnsi="Arial" w:cs="Arial"/>
          <w:color w:val="000000" w:themeColor="text1"/>
        </w:rPr>
      </w:pPr>
      <w:r w:rsidRPr="000E01AE">
        <w:rPr>
          <w:rFonts w:ascii="Arial" w:hAnsi="Arial" w:cs="Arial"/>
          <w:color w:val="000000" w:themeColor="text1"/>
          <w:lang w:eastAsia="pl-PL"/>
        </w:rPr>
        <w:t xml:space="preserve">inspektor ochrony danych osobowych w Gminie Podegrodzie </w:t>
      </w:r>
      <w:r w:rsidRPr="000E01AE">
        <w:rPr>
          <w:rFonts w:ascii="Arial" w:hAnsi="Arial" w:cs="Arial"/>
          <w:color w:val="000000" w:themeColor="text1"/>
        </w:rPr>
        <w:t xml:space="preserve">dostępny pod adresem e-mail: </w:t>
      </w:r>
      <w:hyperlink r:id="rId25">
        <w:r w:rsidR="00E546A8" w:rsidRPr="008B7684">
          <w:rPr>
            <w:rStyle w:val="Hipercze"/>
            <w:rFonts w:ascii="Arial" w:hAnsi="Arial" w:cs="Arial"/>
            <w:color w:val="000000" w:themeColor="text1"/>
          </w:rPr>
          <w:t>iodo@podegrodzie.pl</w:t>
        </w:r>
      </w:hyperlink>
      <w:r w:rsidRPr="008B7684">
        <w:rPr>
          <w:rFonts w:ascii="Arial" w:hAnsi="Arial" w:cs="Arial"/>
          <w:color w:val="000000" w:themeColor="text1"/>
        </w:rPr>
        <w:t>,</w:t>
      </w:r>
    </w:p>
    <w:p w14:paraId="0639A40D" w14:textId="76105AF5" w:rsidR="00E546A8" w:rsidRPr="008B7684" w:rsidRDefault="00000000">
      <w:pPr>
        <w:pStyle w:val="Akapitzlist"/>
        <w:numPr>
          <w:ilvl w:val="0"/>
          <w:numId w:val="22"/>
        </w:numPr>
        <w:tabs>
          <w:tab w:val="left" w:pos="426"/>
        </w:tabs>
        <w:spacing w:line="360" w:lineRule="auto"/>
        <w:ind w:left="709" w:hanging="283"/>
        <w:rPr>
          <w:rFonts w:ascii="Arial" w:hAnsi="Arial" w:cs="Arial"/>
          <w:color w:val="000000" w:themeColor="text1"/>
        </w:rPr>
      </w:pPr>
      <w:r w:rsidRPr="008B7684">
        <w:rPr>
          <w:rFonts w:ascii="Arial" w:hAnsi="Arial" w:cs="Arial"/>
          <w:color w:val="000000" w:themeColor="text1"/>
          <w:lang w:eastAsia="pl-PL"/>
        </w:rPr>
        <w:t>Pani/Pana dane osobowe przetwarzane będą na podstawie art. 6 ust. 1 lit. c</w:t>
      </w:r>
      <w:r w:rsidRPr="008B7684">
        <w:rPr>
          <w:rFonts w:ascii="Arial" w:hAnsi="Arial" w:cs="Arial"/>
          <w:i/>
          <w:color w:val="000000" w:themeColor="text1"/>
          <w:lang w:eastAsia="pl-PL"/>
        </w:rPr>
        <w:t xml:space="preserve"> </w:t>
      </w:r>
      <w:r w:rsidRPr="008B7684">
        <w:rPr>
          <w:rFonts w:ascii="Arial" w:hAnsi="Arial" w:cs="Arial"/>
          <w:color w:val="000000" w:themeColor="text1"/>
          <w:lang w:eastAsia="pl-PL"/>
        </w:rPr>
        <w:t xml:space="preserve">RODO w celu </w:t>
      </w:r>
      <w:r w:rsidRPr="008B7684">
        <w:rPr>
          <w:rFonts w:ascii="Arial" w:hAnsi="Arial" w:cs="Arial"/>
          <w:color w:val="000000" w:themeColor="text1"/>
        </w:rPr>
        <w:t>związanym z postępowaniem o udzielenie zamówienia publicznego:</w:t>
      </w:r>
      <w:r w:rsidR="00EA791C" w:rsidRPr="008B7684">
        <w:rPr>
          <w:rFonts w:ascii="Arial" w:eastAsia="Noto Serif CJK SC" w:hAnsi="Arial" w:cs="Arial"/>
          <w:b/>
          <w:bCs/>
          <w:color w:val="000000" w:themeColor="text1"/>
        </w:rPr>
        <w:t xml:space="preserve"> „</w:t>
      </w:r>
      <w:r w:rsidR="007B00DB" w:rsidRPr="008B7684">
        <w:rPr>
          <w:rFonts w:ascii="Arial" w:hAnsi="Arial" w:cs="Arial"/>
          <w:b/>
          <w:bCs/>
          <w:color w:val="000000" w:themeColor="text1"/>
        </w:rPr>
        <w:t>Budowa przydomowych oczyszczalni ścieków w Gminie Podegrodzie (w systemie zaprojektuj i wybuduj)</w:t>
      </w:r>
      <w:r w:rsidRPr="008B7684">
        <w:rPr>
          <w:rFonts w:ascii="Arial" w:hAnsi="Arial" w:cs="Arial"/>
          <w:b/>
          <w:bCs/>
          <w:color w:val="000000" w:themeColor="text1"/>
        </w:rPr>
        <w:t xml:space="preserve">” </w:t>
      </w:r>
      <w:r w:rsidRPr="008B7684">
        <w:rPr>
          <w:rFonts w:ascii="Arial" w:hAnsi="Arial" w:cs="Arial"/>
          <w:color w:val="000000" w:themeColor="text1"/>
        </w:rPr>
        <w:t>prowadzonym w trybie podstawowym bez negocjacji;</w:t>
      </w:r>
    </w:p>
    <w:p w14:paraId="6C57485C" w14:textId="77777777" w:rsidR="00E546A8" w:rsidRPr="008B7684" w:rsidRDefault="00000000">
      <w:pPr>
        <w:pStyle w:val="Akapitzlist"/>
        <w:numPr>
          <w:ilvl w:val="0"/>
          <w:numId w:val="22"/>
        </w:numPr>
        <w:tabs>
          <w:tab w:val="left" w:pos="426"/>
        </w:tabs>
        <w:spacing w:line="360" w:lineRule="auto"/>
        <w:ind w:left="709" w:hanging="283"/>
        <w:rPr>
          <w:rFonts w:ascii="Arial" w:hAnsi="Arial" w:cs="Arial"/>
          <w:color w:val="000000" w:themeColor="text1"/>
        </w:rPr>
      </w:pPr>
      <w:r w:rsidRPr="008B7684">
        <w:rPr>
          <w:rFonts w:ascii="Arial" w:hAnsi="Arial" w:cs="Arial"/>
          <w:color w:val="000000" w:themeColor="text1"/>
        </w:rPr>
        <w:t xml:space="preserve">odbiorcami Pani/Pana danych osobowych będą osoby lub podmioty, którym udostępniona zostanie dokumentacja postępowania w oparciu o art. 18 oraz art. 74 ustawy z dnia 11 września 2019 r. – Prawo zamówień publicznych (tekst jednolity Dz. U. z 2026 r. poz. 793), dalej „ustawa </w:t>
      </w:r>
      <w:proofErr w:type="spellStart"/>
      <w:r w:rsidRPr="008B7684">
        <w:rPr>
          <w:rFonts w:ascii="Arial" w:hAnsi="Arial" w:cs="Arial"/>
          <w:color w:val="000000" w:themeColor="text1"/>
        </w:rPr>
        <w:t>Pzp</w:t>
      </w:r>
      <w:proofErr w:type="spellEnd"/>
      <w:r w:rsidRPr="008B7684">
        <w:rPr>
          <w:rFonts w:ascii="Arial" w:hAnsi="Arial" w:cs="Arial"/>
          <w:color w:val="000000" w:themeColor="text1"/>
        </w:rPr>
        <w:t>”;</w:t>
      </w:r>
    </w:p>
    <w:p w14:paraId="6B7FCFC1" w14:textId="77777777" w:rsidR="00E546A8" w:rsidRPr="000E01AE" w:rsidRDefault="00000000">
      <w:pPr>
        <w:pStyle w:val="Akapitzlist"/>
        <w:numPr>
          <w:ilvl w:val="0"/>
          <w:numId w:val="22"/>
        </w:numPr>
        <w:tabs>
          <w:tab w:val="left" w:pos="426"/>
        </w:tabs>
        <w:spacing w:line="360" w:lineRule="auto"/>
        <w:ind w:left="709" w:hanging="283"/>
        <w:rPr>
          <w:rFonts w:ascii="Arial" w:hAnsi="Arial" w:cs="Arial"/>
          <w:color w:val="000000" w:themeColor="text1"/>
        </w:rPr>
      </w:pPr>
      <w:r w:rsidRPr="000E01AE">
        <w:rPr>
          <w:rFonts w:ascii="Arial" w:hAnsi="Arial" w:cs="Arial"/>
          <w:color w:val="000000" w:themeColor="text1"/>
        </w:rPr>
        <w:t xml:space="preserve">Pani/Pana dane osobowe będą przechowywane, zgodnie z art. 78 ust. 1 ustawy </w:t>
      </w:r>
      <w:proofErr w:type="spellStart"/>
      <w:r w:rsidRPr="000E01AE">
        <w:rPr>
          <w:rFonts w:ascii="Arial" w:hAnsi="Arial" w:cs="Arial"/>
          <w:color w:val="000000" w:themeColor="text1"/>
        </w:rPr>
        <w:t>Pzp</w:t>
      </w:r>
      <w:proofErr w:type="spellEnd"/>
      <w:r w:rsidRPr="000E01AE">
        <w:rPr>
          <w:rFonts w:ascii="Arial" w:hAnsi="Arial" w:cs="Arial"/>
          <w:color w:val="000000" w:themeColor="text1"/>
        </w:rPr>
        <w:t>, przez okres 4 lat od dnia zakończenia postępowania o udzielenie zamówienia, a jeżeli czas trwania umowy przekracza 4 lata, okres przechowywania obejmuje cały czas trwania umowy</w:t>
      </w:r>
      <w:r w:rsidRPr="000E01AE">
        <w:rPr>
          <w:rFonts w:ascii="Arial" w:hAnsi="Arial" w:cs="Arial"/>
          <w:color w:val="000000" w:themeColor="text1"/>
          <w:lang w:eastAsia="pl-PL"/>
        </w:rPr>
        <w:t>;</w:t>
      </w:r>
    </w:p>
    <w:p w14:paraId="21521354" w14:textId="77777777" w:rsidR="00E546A8" w:rsidRPr="000E01AE" w:rsidRDefault="00000000">
      <w:pPr>
        <w:pStyle w:val="Akapitzlist"/>
        <w:numPr>
          <w:ilvl w:val="0"/>
          <w:numId w:val="22"/>
        </w:numPr>
        <w:tabs>
          <w:tab w:val="left" w:pos="426"/>
        </w:tabs>
        <w:spacing w:line="360" w:lineRule="auto"/>
        <w:ind w:left="709" w:hanging="283"/>
        <w:rPr>
          <w:rFonts w:ascii="Arial" w:hAnsi="Arial" w:cs="Arial"/>
          <w:color w:val="000000" w:themeColor="text1"/>
        </w:rPr>
      </w:pPr>
      <w:r w:rsidRPr="000E01AE">
        <w:rPr>
          <w:rFonts w:ascii="Arial" w:hAnsi="Arial" w:cs="Arial"/>
          <w:color w:val="000000" w:themeColor="text1"/>
          <w:lang w:eastAsia="pl-PL"/>
        </w:rPr>
        <w:t xml:space="preserve">obowiązek podania przez Panią/Pana danych osobowych bezpośrednio Pani/Pana dotyczących jest wymogiem ustawowym określonym w przepisach </w:t>
      </w:r>
      <w:r w:rsidRPr="000E01AE">
        <w:rPr>
          <w:rFonts w:ascii="Arial" w:hAnsi="Arial" w:cs="Arial"/>
          <w:color w:val="000000" w:themeColor="text1"/>
          <w:lang w:eastAsia="pl-PL"/>
        </w:rPr>
        <w:lastRenderedPageBreak/>
        <w:t xml:space="preserve">ustawy </w:t>
      </w:r>
      <w:proofErr w:type="spellStart"/>
      <w:r w:rsidRPr="000E01AE">
        <w:rPr>
          <w:rFonts w:ascii="Arial" w:hAnsi="Arial" w:cs="Arial"/>
          <w:color w:val="000000" w:themeColor="text1"/>
          <w:lang w:eastAsia="pl-PL"/>
        </w:rPr>
        <w:t>Pzp</w:t>
      </w:r>
      <w:proofErr w:type="spellEnd"/>
      <w:r w:rsidRPr="000E01AE">
        <w:rPr>
          <w:rFonts w:ascii="Arial" w:hAnsi="Arial" w:cs="Arial"/>
          <w:color w:val="000000" w:themeColor="text1"/>
          <w:lang w:eastAsia="pl-PL"/>
        </w:rPr>
        <w:t xml:space="preserve">, związanym z udziałem w postępowaniu o udzielenie zamówienia publicznego; konsekwencje niepodania określonych danych wynikają z ustawy </w:t>
      </w:r>
      <w:proofErr w:type="spellStart"/>
      <w:r w:rsidRPr="000E01AE">
        <w:rPr>
          <w:rFonts w:ascii="Arial" w:hAnsi="Arial" w:cs="Arial"/>
          <w:color w:val="000000" w:themeColor="text1"/>
          <w:lang w:eastAsia="pl-PL"/>
        </w:rPr>
        <w:t>Pzp</w:t>
      </w:r>
      <w:proofErr w:type="spellEnd"/>
      <w:r w:rsidRPr="000E01AE">
        <w:rPr>
          <w:rFonts w:ascii="Arial" w:hAnsi="Arial" w:cs="Arial"/>
          <w:color w:val="000000" w:themeColor="text1"/>
          <w:lang w:eastAsia="pl-PL"/>
        </w:rPr>
        <w:t>;</w:t>
      </w:r>
    </w:p>
    <w:p w14:paraId="64BC4CDD" w14:textId="77777777" w:rsidR="00E546A8" w:rsidRPr="000E01AE" w:rsidRDefault="00000000">
      <w:pPr>
        <w:pStyle w:val="Akapitzlist"/>
        <w:numPr>
          <w:ilvl w:val="0"/>
          <w:numId w:val="22"/>
        </w:numPr>
        <w:tabs>
          <w:tab w:val="left" w:pos="426"/>
        </w:tabs>
        <w:spacing w:line="360" w:lineRule="auto"/>
        <w:ind w:left="709" w:hanging="283"/>
        <w:rPr>
          <w:rFonts w:ascii="Arial" w:hAnsi="Arial" w:cs="Arial"/>
          <w:color w:val="000000" w:themeColor="text1"/>
        </w:rPr>
      </w:pPr>
      <w:r w:rsidRPr="000E01AE">
        <w:rPr>
          <w:rFonts w:ascii="Arial" w:hAnsi="Arial" w:cs="Arial"/>
          <w:color w:val="000000" w:themeColor="text1"/>
          <w:lang w:eastAsia="pl-PL"/>
        </w:rPr>
        <w:t>w odniesieniu do Pani/Pana danych osobowych decyzje nie będą podejmowane w sposób zautomatyzowany, stosowanie do art. 22 RODO;</w:t>
      </w:r>
    </w:p>
    <w:p w14:paraId="26DDA1D7" w14:textId="77777777" w:rsidR="00E546A8" w:rsidRPr="000E01AE" w:rsidRDefault="00000000">
      <w:pPr>
        <w:pStyle w:val="Akapitzlist"/>
        <w:numPr>
          <w:ilvl w:val="0"/>
          <w:numId w:val="22"/>
        </w:numPr>
        <w:tabs>
          <w:tab w:val="left" w:pos="426"/>
        </w:tabs>
        <w:spacing w:line="360" w:lineRule="auto"/>
        <w:ind w:left="709" w:hanging="283"/>
        <w:rPr>
          <w:rFonts w:ascii="Arial" w:hAnsi="Arial" w:cs="Arial"/>
          <w:color w:val="000000" w:themeColor="text1"/>
        </w:rPr>
      </w:pPr>
      <w:r w:rsidRPr="000E01AE">
        <w:rPr>
          <w:rFonts w:ascii="Arial" w:hAnsi="Arial" w:cs="Arial"/>
          <w:color w:val="000000" w:themeColor="text1"/>
          <w:lang w:eastAsia="pl-PL"/>
        </w:rPr>
        <w:t>posiada Pani/Pan:</w:t>
      </w:r>
    </w:p>
    <w:p w14:paraId="1F9669A2" w14:textId="77777777" w:rsidR="00E546A8" w:rsidRPr="000E01AE" w:rsidRDefault="00000000">
      <w:pPr>
        <w:pStyle w:val="Akapitzlist"/>
        <w:numPr>
          <w:ilvl w:val="0"/>
          <w:numId w:val="53"/>
        </w:numPr>
        <w:tabs>
          <w:tab w:val="left" w:pos="993"/>
        </w:tabs>
        <w:suppressAutoHyphens w:val="0"/>
        <w:spacing w:line="360" w:lineRule="auto"/>
        <w:ind w:left="993" w:hanging="284"/>
        <w:contextualSpacing/>
        <w:rPr>
          <w:rFonts w:ascii="Arial" w:hAnsi="Arial" w:cs="Arial"/>
          <w:color w:val="000000" w:themeColor="text1"/>
        </w:rPr>
      </w:pPr>
      <w:r w:rsidRPr="000E01AE">
        <w:rPr>
          <w:rFonts w:ascii="Arial" w:hAnsi="Arial" w:cs="Arial"/>
          <w:color w:val="000000" w:themeColor="text1"/>
          <w:lang w:eastAsia="pl-PL"/>
        </w:rPr>
        <w:t>na podstawie art. 15 RODO prawo dostępu do danych osobowych Pani/Pana dotyczących;</w:t>
      </w:r>
    </w:p>
    <w:p w14:paraId="685F2BFD" w14:textId="77777777" w:rsidR="00E546A8" w:rsidRPr="000E01AE" w:rsidRDefault="00000000">
      <w:pPr>
        <w:pStyle w:val="Akapitzlist"/>
        <w:numPr>
          <w:ilvl w:val="0"/>
          <w:numId w:val="53"/>
        </w:numPr>
        <w:tabs>
          <w:tab w:val="left" w:pos="993"/>
        </w:tabs>
        <w:suppressAutoHyphens w:val="0"/>
        <w:spacing w:line="360" w:lineRule="auto"/>
        <w:ind w:left="993" w:hanging="284"/>
        <w:contextualSpacing/>
        <w:rPr>
          <w:rFonts w:ascii="Arial" w:hAnsi="Arial" w:cs="Arial"/>
          <w:color w:val="000000" w:themeColor="text1"/>
        </w:rPr>
      </w:pPr>
      <w:r w:rsidRPr="000E01AE">
        <w:rPr>
          <w:rFonts w:ascii="Arial" w:hAnsi="Arial" w:cs="Arial"/>
          <w:color w:val="000000" w:themeColor="text1"/>
          <w:lang w:eastAsia="pl-PL"/>
        </w:rPr>
        <w:t>na podstawie art. 16 RODO prawo do sprostowania Pani/Pana danych osobowych;</w:t>
      </w:r>
    </w:p>
    <w:p w14:paraId="26277555" w14:textId="77777777" w:rsidR="00E546A8" w:rsidRPr="000E01AE" w:rsidRDefault="00000000">
      <w:pPr>
        <w:pStyle w:val="Akapitzlist"/>
        <w:numPr>
          <w:ilvl w:val="0"/>
          <w:numId w:val="53"/>
        </w:numPr>
        <w:tabs>
          <w:tab w:val="left" w:pos="993"/>
        </w:tabs>
        <w:suppressAutoHyphens w:val="0"/>
        <w:spacing w:line="360" w:lineRule="auto"/>
        <w:ind w:left="993" w:hanging="284"/>
        <w:contextualSpacing/>
        <w:rPr>
          <w:rFonts w:ascii="Arial" w:hAnsi="Arial" w:cs="Arial"/>
          <w:color w:val="000000" w:themeColor="text1"/>
        </w:rPr>
      </w:pPr>
      <w:r w:rsidRPr="000E01AE">
        <w:rPr>
          <w:rFonts w:ascii="Arial" w:hAnsi="Arial" w:cs="Arial"/>
          <w:color w:val="000000" w:themeColor="text1"/>
          <w:lang w:eastAsia="pl-PL"/>
        </w:rPr>
        <w:t>na podstawie art. 18 RODO prawo żądania od administratora ograniczenia przetwarzania danych osobowych z zastrzeżeniem przypadków, o których mowa w art. 18 ust. 2 RODO;</w:t>
      </w:r>
    </w:p>
    <w:p w14:paraId="52CD1159" w14:textId="77777777" w:rsidR="00E546A8" w:rsidRPr="000E01AE" w:rsidRDefault="00000000">
      <w:pPr>
        <w:pStyle w:val="Akapitzlist"/>
        <w:numPr>
          <w:ilvl w:val="0"/>
          <w:numId w:val="53"/>
        </w:numPr>
        <w:tabs>
          <w:tab w:val="left" w:pos="993"/>
        </w:tabs>
        <w:suppressAutoHyphens w:val="0"/>
        <w:spacing w:line="360" w:lineRule="auto"/>
        <w:ind w:left="993" w:hanging="284"/>
        <w:contextualSpacing/>
        <w:rPr>
          <w:rFonts w:ascii="Arial" w:hAnsi="Arial" w:cs="Arial"/>
          <w:color w:val="000000" w:themeColor="text1"/>
        </w:rPr>
      </w:pPr>
      <w:r w:rsidRPr="000E01AE">
        <w:rPr>
          <w:rFonts w:ascii="Arial" w:hAnsi="Arial" w:cs="Arial"/>
          <w:color w:val="000000" w:themeColor="text1"/>
          <w:lang w:eastAsia="pl-PL"/>
        </w:rPr>
        <w:t>prawo do wniesienia skargi do Prezesa Urzędu Ochrony Danych Osobowych, gdy uzna Pani/Pan, że przetwarzanie danych osobowych Pani/Pana dotyczących narusza przepisy RODO;</w:t>
      </w:r>
    </w:p>
    <w:p w14:paraId="201F6A83" w14:textId="77777777" w:rsidR="00E546A8" w:rsidRPr="000E01AE" w:rsidRDefault="00000000">
      <w:pPr>
        <w:pStyle w:val="Akapitzlist"/>
        <w:numPr>
          <w:ilvl w:val="0"/>
          <w:numId w:val="46"/>
        </w:numPr>
        <w:suppressAutoHyphens w:val="0"/>
        <w:spacing w:line="360" w:lineRule="auto"/>
        <w:ind w:left="709" w:hanging="283"/>
        <w:contextualSpacing/>
        <w:rPr>
          <w:rFonts w:ascii="Arial" w:hAnsi="Arial" w:cs="Arial"/>
          <w:color w:val="000000" w:themeColor="text1"/>
        </w:rPr>
      </w:pPr>
      <w:r w:rsidRPr="000E01AE">
        <w:rPr>
          <w:rFonts w:ascii="Arial" w:hAnsi="Arial" w:cs="Arial"/>
          <w:color w:val="000000" w:themeColor="text1"/>
          <w:lang w:eastAsia="pl-PL"/>
        </w:rPr>
        <w:t>nie przysługuje Pani/Panu:</w:t>
      </w:r>
    </w:p>
    <w:p w14:paraId="7045DBA2" w14:textId="77777777" w:rsidR="00E546A8" w:rsidRPr="000E01AE" w:rsidRDefault="00000000">
      <w:pPr>
        <w:pStyle w:val="Akapitzlist"/>
        <w:numPr>
          <w:ilvl w:val="0"/>
          <w:numId w:val="17"/>
        </w:numPr>
        <w:suppressAutoHyphens w:val="0"/>
        <w:spacing w:line="360" w:lineRule="auto"/>
        <w:ind w:left="993" w:hanging="284"/>
        <w:contextualSpacing/>
        <w:rPr>
          <w:rFonts w:ascii="Arial" w:hAnsi="Arial" w:cs="Arial"/>
          <w:color w:val="000000" w:themeColor="text1"/>
        </w:rPr>
      </w:pPr>
      <w:r w:rsidRPr="000E01AE">
        <w:rPr>
          <w:rFonts w:ascii="Arial" w:hAnsi="Arial" w:cs="Arial"/>
          <w:color w:val="000000" w:themeColor="text1"/>
          <w:lang w:eastAsia="pl-PL"/>
        </w:rPr>
        <w:t>w związku z art. 17 ust. 3 lit. b, d lub e RODO prawo do usunięcia danych osobowych;</w:t>
      </w:r>
    </w:p>
    <w:p w14:paraId="4307D0F5" w14:textId="77777777" w:rsidR="00E546A8" w:rsidRPr="000E01AE" w:rsidRDefault="00000000">
      <w:pPr>
        <w:pStyle w:val="Akapitzlist"/>
        <w:numPr>
          <w:ilvl w:val="0"/>
          <w:numId w:val="17"/>
        </w:numPr>
        <w:suppressAutoHyphens w:val="0"/>
        <w:spacing w:line="360" w:lineRule="auto"/>
        <w:ind w:left="993" w:hanging="284"/>
        <w:contextualSpacing/>
        <w:rPr>
          <w:rFonts w:ascii="Arial" w:hAnsi="Arial" w:cs="Arial"/>
          <w:color w:val="000000" w:themeColor="text1"/>
        </w:rPr>
      </w:pPr>
      <w:r w:rsidRPr="000E01AE">
        <w:rPr>
          <w:rFonts w:ascii="Arial" w:hAnsi="Arial" w:cs="Arial"/>
          <w:color w:val="000000" w:themeColor="text1"/>
          <w:lang w:eastAsia="pl-PL"/>
        </w:rPr>
        <w:t>prawo do przenoszenia danych osobowych, o którym mowa w art. 20 RODO;</w:t>
      </w:r>
    </w:p>
    <w:p w14:paraId="1DE831A1" w14:textId="77777777" w:rsidR="00E546A8" w:rsidRPr="000E01AE" w:rsidRDefault="00000000">
      <w:pPr>
        <w:pStyle w:val="Akapitzlist"/>
        <w:suppressAutoHyphens w:val="0"/>
        <w:spacing w:line="360" w:lineRule="auto"/>
        <w:ind w:left="992"/>
        <w:contextualSpacing/>
        <w:rPr>
          <w:rFonts w:ascii="Arial" w:hAnsi="Arial" w:cs="Arial"/>
          <w:b/>
          <w:color w:val="000000" w:themeColor="text1"/>
          <w:lang w:eastAsia="pl-PL"/>
        </w:rPr>
      </w:pPr>
      <w:r w:rsidRPr="000E01AE">
        <w:rPr>
          <w:rFonts w:ascii="Arial" w:hAnsi="Arial" w:cs="Arial"/>
          <w:b/>
          <w:color w:val="000000" w:themeColor="text1"/>
          <w:lang w:eastAsia="pl-PL"/>
        </w:rPr>
        <w:t>na podstawie art. 21 RODO prawo sprzeciwu, wobec przetwarzania danych osobowych, gdyż podstawą prawną przetwarzania Pani/Pana danych osobowych jest art. 6 ust. 1 lit. c RODO</w:t>
      </w:r>
      <w:r w:rsidRPr="000E01AE">
        <w:rPr>
          <w:rFonts w:ascii="Arial" w:hAnsi="Arial" w:cs="Arial"/>
          <w:color w:val="000000" w:themeColor="text1"/>
          <w:lang w:eastAsia="pl-PL"/>
        </w:rPr>
        <w:t>.</w:t>
      </w:r>
      <w:r w:rsidRPr="000E01AE">
        <w:rPr>
          <w:rFonts w:ascii="Arial" w:hAnsi="Arial" w:cs="Arial"/>
          <w:b/>
          <w:color w:val="000000" w:themeColor="text1"/>
          <w:lang w:eastAsia="pl-PL"/>
        </w:rPr>
        <w:t xml:space="preserve"> </w:t>
      </w:r>
    </w:p>
    <w:p w14:paraId="6FC4B32B" w14:textId="77777777" w:rsidR="00E546A8" w:rsidRPr="000E01AE" w:rsidRDefault="00000000">
      <w:pPr>
        <w:numPr>
          <w:ilvl w:val="0"/>
          <w:numId w:val="49"/>
        </w:numPr>
        <w:tabs>
          <w:tab w:val="left" w:pos="426"/>
        </w:tabs>
        <w:spacing w:before="240" w:after="240" w:line="360" w:lineRule="auto"/>
        <w:ind w:left="391" w:hanging="533"/>
        <w:rPr>
          <w:rFonts w:ascii="Arial" w:hAnsi="Arial" w:cs="Arial"/>
          <w:b/>
          <w:color w:val="000000" w:themeColor="text1"/>
          <w:sz w:val="28"/>
          <w:szCs w:val="28"/>
        </w:rPr>
      </w:pPr>
      <w:r w:rsidRPr="000E01AE">
        <w:rPr>
          <w:rFonts w:ascii="Arial" w:hAnsi="Arial" w:cs="Arial"/>
          <w:b/>
          <w:color w:val="000000" w:themeColor="text1"/>
          <w:sz w:val="28"/>
          <w:szCs w:val="28"/>
        </w:rPr>
        <w:t>Podwykonawcy:</w:t>
      </w:r>
    </w:p>
    <w:p w14:paraId="681A75F9" w14:textId="77777777" w:rsidR="00E546A8" w:rsidRPr="000E01AE" w:rsidRDefault="00000000">
      <w:pPr>
        <w:pStyle w:val="Akapitzlist"/>
        <w:numPr>
          <w:ilvl w:val="1"/>
          <w:numId w:val="49"/>
        </w:numPr>
        <w:tabs>
          <w:tab w:val="left" w:pos="426"/>
        </w:tabs>
        <w:spacing w:line="360" w:lineRule="auto"/>
        <w:ind w:left="426" w:hanging="568"/>
        <w:rPr>
          <w:rFonts w:ascii="Arial" w:hAnsi="Arial" w:cs="Arial"/>
          <w:b/>
          <w:color w:val="000000" w:themeColor="text1"/>
        </w:rPr>
      </w:pPr>
      <w:r w:rsidRPr="000E01AE">
        <w:rPr>
          <w:rFonts w:ascii="Arial" w:hAnsi="Arial" w:cs="Arial"/>
          <w:color w:val="000000" w:themeColor="text1"/>
        </w:rPr>
        <w:t>Wykonawca może powierzyć wykonanie części zamówienia podwykonawcy (podwykonawcom).</w:t>
      </w:r>
    </w:p>
    <w:p w14:paraId="5A2CCD50" w14:textId="77777777" w:rsidR="00E546A8" w:rsidRPr="000E01AE" w:rsidRDefault="00000000">
      <w:pPr>
        <w:pStyle w:val="Akapitzlist"/>
        <w:numPr>
          <w:ilvl w:val="1"/>
          <w:numId w:val="49"/>
        </w:numPr>
        <w:tabs>
          <w:tab w:val="left" w:pos="426"/>
        </w:tabs>
        <w:spacing w:line="360" w:lineRule="auto"/>
        <w:ind w:left="426" w:hanging="568"/>
        <w:rPr>
          <w:rFonts w:ascii="Arial" w:hAnsi="Arial" w:cs="Arial"/>
          <w:b/>
          <w:color w:val="000000" w:themeColor="text1"/>
        </w:rPr>
      </w:pPr>
      <w:r w:rsidRPr="000E01AE">
        <w:rPr>
          <w:rFonts w:ascii="Arial" w:hAnsi="Arial" w:cs="Arial"/>
          <w:color w:val="000000" w:themeColor="text1"/>
        </w:rPr>
        <w:t>Zamawiający nie zastrzega obowiązku osobistego wykonania przez Wykonawcę kluczowych części zamówienia.</w:t>
      </w:r>
    </w:p>
    <w:p w14:paraId="03CD5992" w14:textId="77777777" w:rsidR="00E546A8" w:rsidRPr="000E01AE" w:rsidRDefault="00000000">
      <w:pPr>
        <w:pStyle w:val="Akapitzlist"/>
        <w:numPr>
          <w:ilvl w:val="1"/>
          <w:numId w:val="49"/>
        </w:numPr>
        <w:tabs>
          <w:tab w:val="left" w:pos="426"/>
        </w:tabs>
        <w:spacing w:line="360" w:lineRule="auto"/>
        <w:ind w:left="425" w:hanging="567"/>
        <w:rPr>
          <w:rFonts w:ascii="Arial" w:hAnsi="Arial" w:cs="Arial"/>
          <w:b/>
          <w:color w:val="000000" w:themeColor="text1"/>
        </w:rPr>
      </w:pPr>
      <w:r w:rsidRPr="000E01AE">
        <w:rPr>
          <w:rFonts w:ascii="Arial" w:hAnsi="Arial" w:cs="Arial"/>
          <w:color w:val="000000" w:themeColor="text1"/>
        </w:rPr>
        <w:t xml:space="preserve">Zamawiający wymaga, aby w przypadku powierzenia części zamówienia podwykonawcom, Wykonawca wskazał w ofercie części zamówienia, których wykonanie zamierza powierzyć podwykonawcom oraz podał (o ile są mu </w:t>
      </w:r>
      <w:r w:rsidRPr="000E01AE">
        <w:rPr>
          <w:rFonts w:ascii="Arial" w:hAnsi="Arial" w:cs="Arial"/>
          <w:color w:val="000000" w:themeColor="text1"/>
        </w:rPr>
        <w:lastRenderedPageBreak/>
        <w:t>wiadome na tym etapie) nazwy (firmy) tych podwykonawców.</w:t>
      </w:r>
      <w:r w:rsidRPr="000E01AE">
        <w:rPr>
          <w:rFonts w:ascii="Arial" w:hAnsi="Arial" w:cs="Arial"/>
          <w:b/>
          <w:color w:val="000000" w:themeColor="text1"/>
        </w:rPr>
        <w:t xml:space="preserve"> </w:t>
      </w:r>
    </w:p>
    <w:p w14:paraId="77F1F1E7" w14:textId="77777777" w:rsidR="00E546A8" w:rsidRPr="000E01AE" w:rsidRDefault="00000000">
      <w:pPr>
        <w:pStyle w:val="Akapitzlist"/>
        <w:numPr>
          <w:ilvl w:val="0"/>
          <w:numId w:val="49"/>
        </w:numPr>
        <w:tabs>
          <w:tab w:val="left" w:pos="426"/>
        </w:tabs>
        <w:spacing w:before="240" w:after="240" w:line="360" w:lineRule="auto"/>
        <w:ind w:left="391" w:hanging="533"/>
        <w:rPr>
          <w:rFonts w:ascii="Arial" w:hAnsi="Arial" w:cs="Arial"/>
          <w:b/>
          <w:color w:val="000000" w:themeColor="text1"/>
          <w:sz w:val="28"/>
          <w:szCs w:val="28"/>
        </w:rPr>
      </w:pPr>
      <w:r w:rsidRPr="000E01AE">
        <w:rPr>
          <w:rFonts w:ascii="Arial" w:hAnsi="Arial" w:cs="Arial"/>
          <w:b/>
          <w:color w:val="000000" w:themeColor="text1"/>
          <w:sz w:val="28"/>
          <w:szCs w:val="28"/>
        </w:rPr>
        <w:t>Informacje końcowe</w:t>
      </w:r>
    </w:p>
    <w:p w14:paraId="17DA3025" w14:textId="77777777" w:rsidR="00E546A8" w:rsidRPr="000E01AE" w:rsidRDefault="00000000">
      <w:pPr>
        <w:pStyle w:val="Akapitzlist"/>
        <w:numPr>
          <w:ilvl w:val="1"/>
          <w:numId w:val="49"/>
        </w:numPr>
        <w:tabs>
          <w:tab w:val="left" w:pos="426"/>
        </w:tabs>
        <w:spacing w:line="360" w:lineRule="auto"/>
        <w:ind w:left="437" w:hanging="579"/>
        <w:rPr>
          <w:rFonts w:asciiTheme="minorHAnsi" w:hAnsiTheme="minorHAnsi" w:cstheme="minorHAnsi"/>
          <w:b/>
          <w:color w:val="000000" w:themeColor="text1"/>
        </w:rPr>
      </w:pPr>
      <w:r w:rsidRPr="000E01AE">
        <w:rPr>
          <w:rFonts w:asciiTheme="minorHAnsi" w:hAnsiTheme="minorHAnsi" w:cstheme="minorHAnsi"/>
          <w:color w:val="000000" w:themeColor="text1"/>
        </w:rPr>
        <w:t>Zamawiający nie dopuszcza możliwości składania ofert wariantowych.</w:t>
      </w:r>
    </w:p>
    <w:p w14:paraId="2875AD6C" w14:textId="3CB7438D" w:rsidR="00E546A8" w:rsidRPr="000E01AE" w:rsidRDefault="00000000">
      <w:pPr>
        <w:pStyle w:val="Akapitzlist"/>
        <w:numPr>
          <w:ilvl w:val="1"/>
          <w:numId w:val="49"/>
        </w:numPr>
        <w:tabs>
          <w:tab w:val="left" w:pos="426"/>
        </w:tabs>
        <w:spacing w:before="120" w:after="120" w:line="360" w:lineRule="auto"/>
        <w:ind w:left="436" w:hanging="578"/>
        <w:rPr>
          <w:rFonts w:asciiTheme="minorHAnsi" w:hAnsiTheme="minorHAnsi" w:cstheme="minorHAnsi"/>
          <w:b/>
          <w:color w:val="000000" w:themeColor="text1"/>
        </w:rPr>
      </w:pPr>
      <w:r>
        <w:rPr>
          <w:rFonts w:asciiTheme="minorHAnsi" w:hAnsiTheme="minorHAnsi" w:cstheme="minorHAnsi"/>
          <w:color w:val="000000" w:themeColor="text1"/>
        </w:rPr>
        <w:t xml:space="preserve">Zamawiający przewiduje możliwość udzielenia zamówień podobnych do 50% wartości zamówienia podstawowego o których mowa w art.  214 ust. 1 pkt 7 </w:t>
      </w:r>
      <w:proofErr w:type="spellStart"/>
      <w:r w:rsidRPr="000E01AE">
        <w:rPr>
          <w:rFonts w:asciiTheme="minorHAnsi" w:hAnsiTheme="minorHAnsi" w:cstheme="minorHAnsi"/>
          <w:color w:val="000000" w:themeColor="text1"/>
        </w:rPr>
        <w:t>Pzp</w:t>
      </w:r>
      <w:proofErr w:type="spellEnd"/>
      <w:r w:rsidRPr="000E01AE">
        <w:rPr>
          <w:rFonts w:asciiTheme="minorHAnsi" w:hAnsiTheme="minorHAnsi" w:cstheme="minorHAnsi"/>
          <w:color w:val="000000" w:themeColor="text1"/>
        </w:rPr>
        <w:t>.</w:t>
      </w:r>
    </w:p>
    <w:p w14:paraId="458AC1A1" w14:textId="77777777" w:rsidR="00E546A8" w:rsidRPr="000E01AE" w:rsidRDefault="00000000">
      <w:pPr>
        <w:pStyle w:val="Akapitzlist"/>
        <w:numPr>
          <w:ilvl w:val="1"/>
          <w:numId w:val="49"/>
        </w:numPr>
        <w:tabs>
          <w:tab w:val="left" w:pos="426"/>
        </w:tabs>
        <w:spacing w:line="360" w:lineRule="auto"/>
        <w:ind w:left="437" w:hanging="579"/>
        <w:rPr>
          <w:rFonts w:asciiTheme="minorHAnsi" w:hAnsiTheme="minorHAnsi" w:cstheme="minorHAnsi"/>
          <w:b/>
          <w:color w:val="000000" w:themeColor="text1"/>
        </w:rPr>
      </w:pPr>
      <w:r w:rsidRPr="000E01AE">
        <w:rPr>
          <w:rFonts w:asciiTheme="minorHAnsi" w:hAnsiTheme="minorHAnsi" w:cstheme="minorHAnsi"/>
          <w:color w:val="000000" w:themeColor="text1"/>
        </w:rPr>
        <w:t>Zamawiający nie przewiduje wymagań, o których mowa w art. 96 ust. 1 i 2 ustawy PZP.</w:t>
      </w:r>
    </w:p>
    <w:p w14:paraId="77331C92" w14:textId="77777777" w:rsidR="00E546A8" w:rsidRPr="000E01AE" w:rsidRDefault="00000000">
      <w:pPr>
        <w:pStyle w:val="Akapitzlist"/>
        <w:numPr>
          <w:ilvl w:val="1"/>
          <w:numId w:val="49"/>
        </w:numPr>
        <w:tabs>
          <w:tab w:val="left" w:pos="426"/>
        </w:tabs>
        <w:spacing w:before="120" w:after="120" w:line="360" w:lineRule="auto"/>
        <w:ind w:left="436" w:hanging="578"/>
        <w:rPr>
          <w:rFonts w:ascii="Arial" w:hAnsi="Arial" w:cs="Arial"/>
          <w:color w:val="000000" w:themeColor="text1"/>
        </w:rPr>
      </w:pPr>
      <w:r w:rsidRPr="000E01AE">
        <w:rPr>
          <w:rFonts w:ascii="Arial" w:hAnsi="Arial" w:cs="Arial"/>
          <w:b/>
          <w:color w:val="000000" w:themeColor="text1"/>
          <w:lang w:eastAsia="pl-PL"/>
        </w:rPr>
        <w:t>Informacja o obowiązku osobistego wykonania przez wykonawcę kluczowych zadań, jeżeli Zamawiający dokonuje takiego zastrzeżenia zgodnie z art. 60 i art. 121:</w:t>
      </w:r>
    </w:p>
    <w:p w14:paraId="7EDBFA22" w14:textId="77777777" w:rsidR="00E546A8" w:rsidRPr="000E01AE" w:rsidRDefault="00000000">
      <w:pPr>
        <w:pStyle w:val="Akapitzlist"/>
        <w:numPr>
          <w:ilvl w:val="1"/>
          <w:numId w:val="15"/>
        </w:numPr>
        <w:tabs>
          <w:tab w:val="left" w:pos="426"/>
        </w:tabs>
        <w:suppressAutoHyphens w:val="0"/>
        <w:spacing w:before="120" w:after="120" w:line="360" w:lineRule="auto"/>
        <w:ind w:left="709" w:hanging="284"/>
        <w:contextualSpacing/>
        <w:rPr>
          <w:rFonts w:ascii="Arial" w:hAnsi="Arial" w:cs="Arial"/>
          <w:color w:val="000000" w:themeColor="text1"/>
          <w:lang w:eastAsia="pl-PL"/>
        </w:rPr>
      </w:pPr>
      <w:bookmarkStart w:id="22" w:name="mip51081590"/>
      <w:bookmarkEnd w:id="22"/>
      <w:r w:rsidRPr="000E01AE">
        <w:rPr>
          <w:rFonts w:ascii="Arial" w:hAnsi="Arial" w:cs="Arial"/>
          <w:color w:val="000000" w:themeColor="text1"/>
          <w:lang w:eastAsia="pl-PL"/>
        </w:rPr>
        <w:t>Zamawiający informuje, iż nie zastrzega osobistego wykonania przez Wykonawcę kluczowych zadań składających się na przedmiot zamówienia objęty niniejszym postępowaniem.</w:t>
      </w:r>
    </w:p>
    <w:p w14:paraId="5817D62C" w14:textId="77777777" w:rsidR="00E546A8" w:rsidRPr="000E01AE" w:rsidRDefault="00000000">
      <w:pPr>
        <w:pStyle w:val="Akapitzlist"/>
        <w:numPr>
          <w:ilvl w:val="1"/>
          <w:numId w:val="49"/>
        </w:numPr>
        <w:suppressAutoHyphens w:val="0"/>
        <w:spacing w:before="120" w:after="120" w:line="360" w:lineRule="auto"/>
        <w:ind w:left="436" w:hanging="578"/>
        <w:contextualSpacing/>
        <w:rPr>
          <w:rFonts w:ascii="Arial" w:hAnsi="Arial" w:cs="Arial"/>
          <w:b/>
          <w:color w:val="000000" w:themeColor="text1"/>
          <w:lang w:eastAsia="pl-PL"/>
        </w:rPr>
      </w:pPr>
      <w:r w:rsidRPr="000E01AE">
        <w:rPr>
          <w:rFonts w:ascii="Arial" w:hAnsi="Arial" w:cs="Arial"/>
          <w:b/>
          <w:color w:val="000000" w:themeColor="text1"/>
          <w:lang w:eastAsia="pl-PL"/>
        </w:rPr>
        <w:t>Maksymalną liczbę wykonawców, z którymi Zamawiający zawrze umowę ramową, jeżeli Zamawiający przewiduje zawarcie umowy ramowej:</w:t>
      </w:r>
    </w:p>
    <w:p w14:paraId="25803E83" w14:textId="77777777" w:rsidR="00E546A8" w:rsidRPr="000E01AE" w:rsidRDefault="00000000">
      <w:pPr>
        <w:pStyle w:val="Akapitzlist"/>
        <w:numPr>
          <w:ilvl w:val="3"/>
          <w:numId w:val="24"/>
        </w:numPr>
        <w:suppressAutoHyphens w:val="0"/>
        <w:spacing w:line="360" w:lineRule="auto"/>
        <w:ind w:left="709" w:hanging="283"/>
        <w:contextualSpacing/>
        <w:rPr>
          <w:rFonts w:ascii="Arial" w:hAnsi="Arial" w:cs="Arial"/>
          <w:color w:val="000000" w:themeColor="text1"/>
          <w:lang w:eastAsia="pl-PL"/>
        </w:rPr>
      </w:pPr>
      <w:bookmarkStart w:id="23" w:name="mip51081591"/>
      <w:bookmarkEnd w:id="23"/>
      <w:r w:rsidRPr="000E01AE">
        <w:rPr>
          <w:rFonts w:ascii="Arial" w:hAnsi="Arial" w:cs="Arial"/>
          <w:color w:val="000000" w:themeColor="text1"/>
          <w:lang w:eastAsia="pl-PL"/>
        </w:rPr>
        <w:t>Postępowanie nie jest prowadzone w celu zawarcia umowy ramowej.</w:t>
      </w:r>
    </w:p>
    <w:p w14:paraId="43EAE9FA" w14:textId="77777777" w:rsidR="00E546A8" w:rsidRPr="000E01AE" w:rsidRDefault="00000000">
      <w:pPr>
        <w:pStyle w:val="Akapitzlist"/>
        <w:numPr>
          <w:ilvl w:val="1"/>
          <w:numId w:val="49"/>
        </w:numPr>
        <w:suppressAutoHyphens w:val="0"/>
        <w:spacing w:before="120" w:after="120" w:line="360" w:lineRule="auto"/>
        <w:ind w:left="425" w:hanging="567"/>
        <w:contextualSpacing/>
        <w:rPr>
          <w:rFonts w:ascii="Arial" w:hAnsi="Arial" w:cs="Arial"/>
          <w:b/>
          <w:color w:val="000000" w:themeColor="text1"/>
          <w:lang w:eastAsia="pl-PL"/>
        </w:rPr>
      </w:pPr>
      <w:r w:rsidRPr="000E01AE">
        <w:rPr>
          <w:rFonts w:ascii="Arial" w:hAnsi="Arial" w:cs="Arial"/>
          <w:b/>
          <w:color w:val="000000" w:themeColor="text1"/>
          <w:lang w:eastAsia="pl-PL"/>
        </w:rPr>
        <w:t>Informacja o przewidywanym wyborze najkorzystniejszej oferty z zastosowaniem aukcji elektronicznej wraz z informacjami, o których mowa w art. 230, jeżeli Zamawiający przewiduje aukcję elektroniczną:</w:t>
      </w:r>
    </w:p>
    <w:p w14:paraId="261EF31D" w14:textId="77777777" w:rsidR="00E546A8" w:rsidRPr="000E01AE" w:rsidRDefault="00000000">
      <w:pPr>
        <w:pStyle w:val="Akapitzlist"/>
        <w:numPr>
          <w:ilvl w:val="0"/>
          <w:numId w:val="10"/>
        </w:numPr>
        <w:suppressAutoHyphens w:val="0"/>
        <w:spacing w:line="360" w:lineRule="auto"/>
        <w:ind w:left="709" w:hanging="283"/>
        <w:contextualSpacing/>
        <w:rPr>
          <w:rFonts w:ascii="Arial" w:hAnsi="Arial" w:cs="Arial"/>
          <w:color w:val="000000" w:themeColor="text1"/>
          <w:lang w:eastAsia="pl-PL"/>
        </w:rPr>
      </w:pPr>
      <w:bookmarkStart w:id="24" w:name="mip51081592"/>
      <w:bookmarkEnd w:id="24"/>
      <w:r w:rsidRPr="000E01AE">
        <w:rPr>
          <w:rFonts w:ascii="Arial" w:hAnsi="Arial" w:cs="Arial"/>
          <w:color w:val="000000" w:themeColor="text1"/>
          <w:lang w:eastAsia="pl-PL"/>
        </w:rPr>
        <w:t>Zamawiający nie przewiduje wyboru ofert z zastosowaniem aukcji elektronicznej.</w:t>
      </w:r>
    </w:p>
    <w:p w14:paraId="0C616A78" w14:textId="77777777" w:rsidR="00E546A8" w:rsidRPr="000E01AE" w:rsidRDefault="00000000">
      <w:pPr>
        <w:pStyle w:val="Akapitzlist"/>
        <w:numPr>
          <w:ilvl w:val="1"/>
          <w:numId w:val="49"/>
        </w:numPr>
        <w:tabs>
          <w:tab w:val="left" w:pos="426"/>
        </w:tabs>
        <w:spacing w:before="120" w:after="120" w:line="360" w:lineRule="auto"/>
        <w:ind w:left="436" w:hanging="578"/>
        <w:rPr>
          <w:rFonts w:ascii="Arial" w:hAnsi="Arial" w:cs="Arial"/>
          <w:color w:val="000000" w:themeColor="text1"/>
        </w:rPr>
      </w:pPr>
      <w:r w:rsidRPr="000E01AE">
        <w:rPr>
          <w:rFonts w:ascii="Arial" w:hAnsi="Arial" w:cs="Arial"/>
          <w:b/>
          <w:color w:val="000000" w:themeColor="text1"/>
          <w:lang w:eastAsia="pl-PL"/>
        </w:rPr>
        <w:t>Wymóg lub możliwość złożenia ofert w postaci katalogów elektronicznych lub dołączenia katalogów elektronicznych do oferty, w sytuacji określonej w art. 93;</w:t>
      </w:r>
    </w:p>
    <w:p w14:paraId="103E2349" w14:textId="77777777" w:rsidR="00E546A8" w:rsidRPr="000E01AE" w:rsidRDefault="00000000">
      <w:pPr>
        <w:pStyle w:val="Akapitzlist"/>
        <w:numPr>
          <w:ilvl w:val="0"/>
          <w:numId w:val="33"/>
        </w:numPr>
        <w:tabs>
          <w:tab w:val="left" w:pos="426"/>
        </w:tabs>
        <w:spacing w:line="360" w:lineRule="auto"/>
        <w:ind w:left="709" w:hanging="283"/>
        <w:rPr>
          <w:rFonts w:ascii="Arial" w:hAnsi="Arial" w:cs="Arial"/>
          <w:b/>
          <w:color w:val="000000" w:themeColor="text1"/>
        </w:rPr>
      </w:pPr>
      <w:bookmarkStart w:id="25" w:name="mip51081593"/>
      <w:bookmarkEnd w:id="25"/>
      <w:r w:rsidRPr="000E01AE">
        <w:rPr>
          <w:rFonts w:ascii="Arial" w:hAnsi="Arial" w:cs="Arial"/>
          <w:color w:val="000000" w:themeColor="text1"/>
          <w:lang w:eastAsia="pl-PL"/>
        </w:rPr>
        <w:t>Zamawiający nie żąda złożenia oferty w postaci katalogu elektronicznego lub dołączenia katalogu elektronicznego do oferty.</w:t>
      </w:r>
    </w:p>
    <w:p w14:paraId="3ADC6902" w14:textId="77777777" w:rsidR="00E546A8" w:rsidRPr="000E01AE" w:rsidRDefault="00000000">
      <w:pPr>
        <w:pStyle w:val="Akapitzlist"/>
        <w:numPr>
          <w:ilvl w:val="1"/>
          <w:numId w:val="49"/>
        </w:numPr>
        <w:tabs>
          <w:tab w:val="left" w:pos="426"/>
        </w:tabs>
        <w:spacing w:before="120" w:after="120" w:line="360" w:lineRule="auto"/>
        <w:ind w:left="436" w:hanging="578"/>
        <w:rPr>
          <w:rFonts w:ascii="Arial" w:hAnsi="Arial" w:cs="Arial"/>
          <w:b/>
          <w:color w:val="000000" w:themeColor="text1"/>
        </w:rPr>
      </w:pPr>
      <w:r w:rsidRPr="000E01AE">
        <w:rPr>
          <w:rFonts w:ascii="Arial" w:hAnsi="Arial" w:cs="Arial"/>
          <w:b/>
          <w:bCs/>
          <w:color w:val="000000" w:themeColor="text1"/>
        </w:rPr>
        <w:t>Informacje dotyczące walut obcych, w jakich mogą być prowadzone rozliczenia między zamawiającym a wykonawcą, jeżeli zamawiający przewiduje rozliczenia w walutach obcych:</w:t>
      </w:r>
    </w:p>
    <w:p w14:paraId="34B54220" w14:textId="77777777" w:rsidR="00E546A8" w:rsidRPr="000E01AE" w:rsidRDefault="00000000">
      <w:pPr>
        <w:pStyle w:val="Akapitzlist"/>
        <w:numPr>
          <w:ilvl w:val="1"/>
          <w:numId w:val="30"/>
        </w:numPr>
        <w:tabs>
          <w:tab w:val="left" w:pos="709"/>
        </w:tabs>
        <w:spacing w:line="360" w:lineRule="auto"/>
        <w:ind w:left="709" w:hanging="283"/>
        <w:rPr>
          <w:rFonts w:ascii="Arial" w:hAnsi="Arial" w:cs="Arial"/>
          <w:color w:val="000000" w:themeColor="text1"/>
        </w:rPr>
      </w:pPr>
      <w:r w:rsidRPr="000E01AE">
        <w:rPr>
          <w:rFonts w:ascii="Arial" w:hAnsi="Arial" w:cs="Arial"/>
          <w:color w:val="000000" w:themeColor="text1"/>
        </w:rPr>
        <w:t>Zamawiający nie przewiduje rozliczenia w walutach obcych.</w:t>
      </w:r>
    </w:p>
    <w:p w14:paraId="28B69BA5" w14:textId="77777777" w:rsidR="00E546A8" w:rsidRPr="000E01AE" w:rsidRDefault="00000000">
      <w:pPr>
        <w:pStyle w:val="Akapitzlist"/>
        <w:numPr>
          <w:ilvl w:val="1"/>
          <w:numId w:val="49"/>
        </w:numPr>
        <w:tabs>
          <w:tab w:val="left" w:pos="426"/>
        </w:tabs>
        <w:spacing w:before="120" w:after="120" w:line="360" w:lineRule="auto"/>
        <w:ind w:left="425" w:hanging="567"/>
        <w:rPr>
          <w:rFonts w:ascii="Arial" w:hAnsi="Arial" w:cs="Arial"/>
          <w:b/>
          <w:color w:val="000000" w:themeColor="text1"/>
        </w:rPr>
      </w:pPr>
      <w:r w:rsidRPr="000E01AE">
        <w:rPr>
          <w:rFonts w:ascii="Arial" w:hAnsi="Arial" w:cs="Arial"/>
          <w:b/>
          <w:bCs/>
          <w:color w:val="000000" w:themeColor="text1"/>
        </w:rPr>
        <w:lastRenderedPageBreak/>
        <w:t>Informacje dotyczące zwrotu kosztów udziału w postępowaniu, jeżeli zamawiający przewiduje ich zwrot:</w:t>
      </w:r>
    </w:p>
    <w:p w14:paraId="007DD081" w14:textId="77777777" w:rsidR="00E546A8" w:rsidRPr="000E01AE" w:rsidRDefault="00000000">
      <w:pPr>
        <w:pStyle w:val="Akapitzlist"/>
        <w:numPr>
          <w:ilvl w:val="3"/>
          <w:numId w:val="28"/>
        </w:numPr>
        <w:tabs>
          <w:tab w:val="left" w:pos="426"/>
        </w:tabs>
        <w:spacing w:line="360" w:lineRule="auto"/>
        <w:ind w:left="709" w:hanging="283"/>
        <w:rPr>
          <w:rFonts w:ascii="Arial" w:hAnsi="Arial" w:cs="Arial"/>
          <w:color w:val="000000" w:themeColor="text1"/>
        </w:rPr>
      </w:pPr>
      <w:r w:rsidRPr="000E01AE">
        <w:rPr>
          <w:rFonts w:ascii="Arial" w:hAnsi="Arial" w:cs="Arial"/>
          <w:color w:val="000000" w:themeColor="text1"/>
        </w:rPr>
        <w:t>Zamawiający nie przewiduje zwrotu kosztów udziału w postępowaniu.</w:t>
      </w:r>
    </w:p>
    <w:p w14:paraId="75B483E1" w14:textId="77777777" w:rsidR="00E546A8" w:rsidRPr="000E01AE" w:rsidRDefault="00000000">
      <w:pPr>
        <w:pStyle w:val="Akapitzlist"/>
        <w:numPr>
          <w:ilvl w:val="1"/>
          <w:numId w:val="49"/>
        </w:numPr>
        <w:tabs>
          <w:tab w:val="left" w:pos="426"/>
        </w:tabs>
        <w:spacing w:before="120" w:after="120" w:line="360" w:lineRule="auto"/>
        <w:ind w:left="436"/>
        <w:rPr>
          <w:rFonts w:ascii="Arial" w:hAnsi="Arial" w:cs="Arial"/>
          <w:b/>
          <w:color w:val="000000" w:themeColor="text1"/>
        </w:rPr>
      </w:pPr>
      <w:r w:rsidRPr="000E01AE">
        <w:rPr>
          <w:rFonts w:ascii="Arial" w:hAnsi="Arial" w:cs="Arial"/>
          <w:color w:val="000000" w:themeColor="text1"/>
        </w:rPr>
        <w:t>Do postępowania mają zastosowanie przepisy ustawy z dnia 11 września 2019 r. Prawo zamówień publicznych (tekst jednolity Dz. U. z 2026 r., poz. 793) oraz przepisy wykonawcze do PZP.</w:t>
      </w:r>
    </w:p>
    <w:p w14:paraId="29345696" w14:textId="77777777" w:rsidR="00E546A8" w:rsidRPr="000E01AE" w:rsidRDefault="00000000">
      <w:pPr>
        <w:pStyle w:val="Akapitzlist"/>
        <w:numPr>
          <w:ilvl w:val="1"/>
          <w:numId w:val="49"/>
        </w:numPr>
        <w:tabs>
          <w:tab w:val="left" w:pos="426"/>
        </w:tabs>
        <w:spacing w:line="360" w:lineRule="auto"/>
        <w:ind w:left="436"/>
        <w:rPr>
          <w:rFonts w:ascii="Arial" w:hAnsi="Arial" w:cs="Arial"/>
          <w:b/>
          <w:color w:val="000000" w:themeColor="text1"/>
        </w:rPr>
      </w:pPr>
      <w:r w:rsidRPr="000E01AE">
        <w:rPr>
          <w:rFonts w:ascii="Arial" w:hAnsi="Arial" w:cs="Arial"/>
          <w:color w:val="000000" w:themeColor="text1"/>
        </w:rPr>
        <w:t>W pozostałych sprawach nieuregulowanych w specyfikacji warunków zamówienia obowiązuje ustawa z dnia 11 września 2019 r. Prawo zamówień publicznych oraz inne przepisy powszechnie obowiązujące.</w:t>
      </w:r>
    </w:p>
    <w:p w14:paraId="57EA83A5" w14:textId="77777777" w:rsidR="00E546A8" w:rsidRPr="000E01AE" w:rsidRDefault="00000000">
      <w:pPr>
        <w:pStyle w:val="Akapitzlist"/>
        <w:numPr>
          <w:ilvl w:val="0"/>
          <w:numId w:val="49"/>
        </w:numPr>
        <w:spacing w:before="240" w:after="240" w:line="360" w:lineRule="auto"/>
        <w:ind w:left="391" w:hanging="533"/>
        <w:rPr>
          <w:rFonts w:ascii="Arial" w:hAnsi="Arial" w:cs="Arial"/>
          <w:b/>
          <w:bCs/>
          <w:color w:val="000000" w:themeColor="text1"/>
          <w:sz w:val="28"/>
          <w:szCs w:val="28"/>
        </w:rPr>
      </w:pPr>
      <w:r w:rsidRPr="000E01AE">
        <w:rPr>
          <w:rFonts w:ascii="Arial" w:hAnsi="Arial" w:cs="Arial"/>
          <w:b/>
          <w:bCs/>
          <w:color w:val="000000" w:themeColor="text1"/>
          <w:sz w:val="28"/>
          <w:szCs w:val="28"/>
        </w:rPr>
        <w:t>ZAŁĄCZNIKI DO SWZ:</w:t>
      </w:r>
    </w:p>
    <w:p w14:paraId="5AC931E6" w14:textId="77777777" w:rsidR="00E546A8" w:rsidRPr="000E01AE" w:rsidRDefault="00000000">
      <w:pPr>
        <w:pStyle w:val="Akapitzlist"/>
        <w:tabs>
          <w:tab w:val="left" w:pos="426"/>
        </w:tabs>
        <w:spacing w:line="360" w:lineRule="auto"/>
        <w:ind w:left="437"/>
        <w:rPr>
          <w:rFonts w:ascii="Arial" w:hAnsi="Arial" w:cs="Arial"/>
          <w:color w:val="000000" w:themeColor="text1"/>
        </w:rPr>
      </w:pPr>
      <w:r w:rsidRPr="000E01AE">
        <w:rPr>
          <w:rFonts w:ascii="Arial" w:hAnsi="Arial" w:cs="Arial"/>
          <w:color w:val="000000" w:themeColor="text1"/>
        </w:rPr>
        <w:t>Integralną częścią SWZ są następujące załączniki:</w:t>
      </w:r>
    </w:p>
    <w:p w14:paraId="738C200A" w14:textId="77777777" w:rsidR="00E546A8" w:rsidRPr="000E01AE" w:rsidRDefault="00000000">
      <w:pPr>
        <w:pStyle w:val="Lista"/>
        <w:numPr>
          <w:ilvl w:val="0"/>
          <w:numId w:val="19"/>
        </w:numPr>
        <w:tabs>
          <w:tab w:val="left" w:pos="709"/>
        </w:tabs>
        <w:spacing w:line="360" w:lineRule="auto"/>
        <w:ind w:left="709" w:hanging="283"/>
        <w:contextualSpacing/>
        <w:rPr>
          <w:rFonts w:ascii="Arial" w:hAnsi="Arial" w:cs="Arial"/>
          <w:b/>
          <w:color w:val="000000" w:themeColor="text1"/>
          <w:szCs w:val="24"/>
        </w:rPr>
      </w:pPr>
      <w:r w:rsidRPr="000E01AE">
        <w:rPr>
          <w:rFonts w:ascii="Arial" w:hAnsi="Arial" w:cs="Arial"/>
          <w:b/>
          <w:color w:val="000000" w:themeColor="text1"/>
          <w:szCs w:val="24"/>
        </w:rPr>
        <w:t>nr 1 –</w:t>
      </w:r>
      <w:r w:rsidRPr="000E01AE">
        <w:rPr>
          <w:rFonts w:ascii="Arial" w:hAnsi="Arial" w:cs="Arial"/>
          <w:color w:val="000000" w:themeColor="text1"/>
          <w:szCs w:val="24"/>
        </w:rPr>
        <w:t xml:space="preserve"> formularz ofertowy;</w:t>
      </w:r>
    </w:p>
    <w:p w14:paraId="61B61784" w14:textId="77777777" w:rsidR="00E546A8" w:rsidRPr="000E01AE" w:rsidRDefault="00000000">
      <w:pPr>
        <w:pStyle w:val="Lista"/>
        <w:numPr>
          <w:ilvl w:val="0"/>
          <w:numId w:val="19"/>
        </w:numPr>
        <w:tabs>
          <w:tab w:val="left" w:pos="709"/>
        </w:tabs>
        <w:spacing w:line="360" w:lineRule="auto"/>
        <w:ind w:left="709" w:hanging="283"/>
        <w:contextualSpacing/>
        <w:rPr>
          <w:rFonts w:ascii="Arial" w:hAnsi="Arial" w:cs="Arial"/>
          <w:b/>
          <w:color w:val="000000" w:themeColor="text1"/>
          <w:szCs w:val="24"/>
        </w:rPr>
      </w:pPr>
      <w:r w:rsidRPr="000E01AE">
        <w:rPr>
          <w:rFonts w:ascii="Arial" w:hAnsi="Arial" w:cs="Arial"/>
          <w:b/>
          <w:color w:val="000000" w:themeColor="text1"/>
          <w:szCs w:val="24"/>
        </w:rPr>
        <w:t xml:space="preserve">nr 2 – </w:t>
      </w:r>
      <w:r w:rsidRPr="000E01AE">
        <w:rPr>
          <w:rFonts w:ascii="Arial" w:hAnsi="Arial" w:cs="Arial"/>
          <w:color w:val="000000" w:themeColor="text1"/>
          <w:szCs w:val="24"/>
        </w:rPr>
        <w:t>oświadczenie o braku podstaw do wykluczenia i spełnieniu warunków udziału w postępowaniu;</w:t>
      </w:r>
    </w:p>
    <w:p w14:paraId="21B114C5" w14:textId="77777777" w:rsidR="00E546A8" w:rsidRPr="000E01AE" w:rsidRDefault="00000000">
      <w:pPr>
        <w:pStyle w:val="Lista"/>
        <w:numPr>
          <w:ilvl w:val="0"/>
          <w:numId w:val="19"/>
        </w:numPr>
        <w:tabs>
          <w:tab w:val="left" w:pos="709"/>
        </w:tabs>
        <w:spacing w:line="360" w:lineRule="auto"/>
        <w:ind w:left="709" w:hanging="283"/>
        <w:contextualSpacing/>
        <w:rPr>
          <w:rFonts w:ascii="Arial" w:hAnsi="Arial" w:cs="Arial"/>
          <w:b/>
          <w:color w:val="000000" w:themeColor="text1"/>
          <w:szCs w:val="24"/>
        </w:rPr>
      </w:pPr>
      <w:r w:rsidRPr="000E01AE">
        <w:rPr>
          <w:rFonts w:ascii="Arial" w:hAnsi="Arial" w:cs="Arial"/>
          <w:b/>
          <w:bCs/>
          <w:color w:val="000000" w:themeColor="text1"/>
          <w:szCs w:val="24"/>
        </w:rPr>
        <w:t>nr 3</w:t>
      </w:r>
      <w:r w:rsidRPr="000E01AE">
        <w:rPr>
          <w:rFonts w:ascii="Arial" w:hAnsi="Arial" w:cs="Arial"/>
          <w:color w:val="000000" w:themeColor="text1"/>
          <w:szCs w:val="24"/>
        </w:rPr>
        <w:t xml:space="preserve"> – pisemne zobowiązanie do udostępnienia zasobów – przykładowy formularz;</w:t>
      </w:r>
    </w:p>
    <w:p w14:paraId="2176A009" w14:textId="77777777" w:rsidR="00E546A8" w:rsidRPr="000E01AE" w:rsidRDefault="00000000">
      <w:pPr>
        <w:pStyle w:val="Lista"/>
        <w:numPr>
          <w:ilvl w:val="0"/>
          <w:numId w:val="19"/>
        </w:numPr>
        <w:tabs>
          <w:tab w:val="left" w:pos="709"/>
        </w:tabs>
        <w:spacing w:line="360" w:lineRule="auto"/>
        <w:ind w:left="709" w:hanging="283"/>
        <w:contextualSpacing/>
        <w:rPr>
          <w:rFonts w:ascii="Arial" w:hAnsi="Arial" w:cs="Arial"/>
          <w:b/>
          <w:color w:val="000000" w:themeColor="text1"/>
          <w:szCs w:val="24"/>
        </w:rPr>
      </w:pPr>
      <w:r w:rsidRPr="000E01AE">
        <w:rPr>
          <w:rFonts w:ascii="Arial" w:hAnsi="Arial" w:cs="Arial"/>
          <w:b/>
          <w:bCs/>
          <w:color w:val="000000" w:themeColor="text1"/>
          <w:szCs w:val="24"/>
        </w:rPr>
        <w:t>nr 4</w:t>
      </w:r>
      <w:r w:rsidRPr="000E01AE">
        <w:rPr>
          <w:rFonts w:ascii="Arial" w:hAnsi="Arial" w:cs="Arial"/>
          <w:color w:val="000000" w:themeColor="text1"/>
          <w:szCs w:val="24"/>
        </w:rPr>
        <w:t xml:space="preserve"> – </w:t>
      </w:r>
      <w:r w:rsidRPr="000E01AE">
        <w:rPr>
          <w:rFonts w:ascii="Arial" w:hAnsi="Arial" w:cs="Arial"/>
          <w:color w:val="000000" w:themeColor="text1"/>
          <w:szCs w:val="24"/>
          <w:lang w:eastAsia="ko-KR"/>
        </w:rPr>
        <w:t>oświadczenie Wykonawców wspólnie ubiegających się;</w:t>
      </w:r>
    </w:p>
    <w:p w14:paraId="5EE64445" w14:textId="77777777" w:rsidR="00E546A8" w:rsidRPr="008B7684" w:rsidRDefault="00000000">
      <w:pPr>
        <w:pStyle w:val="Lista"/>
        <w:numPr>
          <w:ilvl w:val="0"/>
          <w:numId w:val="19"/>
        </w:numPr>
        <w:tabs>
          <w:tab w:val="left" w:pos="709"/>
        </w:tabs>
        <w:spacing w:line="360" w:lineRule="auto"/>
        <w:ind w:left="709" w:hanging="283"/>
        <w:contextualSpacing/>
        <w:rPr>
          <w:rFonts w:ascii="Arial" w:hAnsi="Arial" w:cs="Arial"/>
          <w:b/>
          <w:color w:val="000000" w:themeColor="text1"/>
          <w:szCs w:val="24"/>
        </w:rPr>
      </w:pPr>
      <w:r w:rsidRPr="000E01AE">
        <w:rPr>
          <w:rFonts w:ascii="Arial" w:hAnsi="Arial" w:cs="Arial"/>
          <w:b/>
          <w:color w:val="000000" w:themeColor="text1"/>
          <w:szCs w:val="24"/>
        </w:rPr>
        <w:t>nr 5 –</w:t>
      </w:r>
      <w:r w:rsidRPr="000E01AE">
        <w:rPr>
          <w:rFonts w:ascii="Arial" w:hAnsi="Arial" w:cs="Arial"/>
          <w:color w:val="000000" w:themeColor="text1"/>
          <w:szCs w:val="24"/>
        </w:rPr>
        <w:t xml:space="preserve"> wykaz osób, skierowanych przez wykonawcę do realizacji zamówienia publicznego, w szczególności odpowiedzialnych za kierowanie robotami budowlanymi, wraz z informacjami na temat ich kwalifikacji zawodowych, uprawnień, doświadczenia i wykształcenia niezbędnych do wykonania zamówienia </w:t>
      </w:r>
      <w:r w:rsidRPr="008B7684">
        <w:rPr>
          <w:rFonts w:ascii="Arial" w:hAnsi="Arial" w:cs="Arial"/>
          <w:color w:val="000000" w:themeColor="text1"/>
          <w:szCs w:val="24"/>
        </w:rPr>
        <w:t>publicznego, a także zakresu wykonywanych przez nie czynności oraz informacją o podstawie do dysponowania tymi osobami;</w:t>
      </w:r>
    </w:p>
    <w:p w14:paraId="622009D5" w14:textId="77777777" w:rsidR="000A76FA" w:rsidRPr="008B7684" w:rsidRDefault="000A76FA" w:rsidP="000A76FA">
      <w:pPr>
        <w:pStyle w:val="Lista"/>
        <w:numPr>
          <w:ilvl w:val="0"/>
          <w:numId w:val="19"/>
        </w:numPr>
        <w:tabs>
          <w:tab w:val="left" w:pos="709"/>
        </w:tabs>
        <w:spacing w:line="360" w:lineRule="auto"/>
        <w:ind w:left="709" w:hanging="283"/>
        <w:contextualSpacing/>
        <w:rPr>
          <w:rFonts w:ascii="Arial" w:hAnsi="Arial" w:cs="Arial"/>
          <w:b/>
          <w:color w:val="000000" w:themeColor="text1"/>
          <w:szCs w:val="24"/>
        </w:rPr>
      </w:pPr>
      <w:r w:rsidRPr="008B7684">
        <w:rPr>
          <w:rFonts w:ascii="Arial" w:hAnsi="Arial" w:cs="Arial"/>
          <w:b/>
          <w:color w:val="000000" w:themeColor="text1"/>
          <w:szCs w:val="24"/>
        </w:rPr>
        <w:t>nr 6 –</w:t>
      </w:r>
      <w:r w:rsidRPr="008B7684">
        <w:rPr>
          <w:rFonts w:ascii="Arial" w:hAnsi="Arial" w:cs="Arial"/>
          <w:color w:val="000000" w:themeColor="text1"/>
          <w:szCs w:val="24"/>
        </w:rPr>
        <w:t xml:space="preserve"> </w:t>
      </w:r>
      <w:r w:rsidRPr="008B7684">
        <w:rPr>
          <w:rFonts w:ascii="Arial" w:hAnsi="Arial" w:cs="Arial"/>
          <w:bCs/>
          <w:color w:val="000000" w:themeColor="text1"/>
        </w:rPr>
        <w:t xml:space="preserve">wykaz robót budowlanych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t>
      </w:r>
      <w:r w:rsidRPr="008B7684">
        <w:rPr>
          <w:rFonts w:ascii="Arial" w:hAnsi="Arial" w:cs="Arial"/>
          <w:bCs/>
          <w:color w:val="000000" w:themeColor="text1"/>
        </w:rPr>
        <w:lastRenderedPageBreak/>
        <w:t>wykonane, a jeżeli wykonawca z przyczyn niezależnych od niego nie jest w stanie uzyskać tych dokumentów – inne odpowiednie dokumenty</w:t>
      </w:r>
      <w:r w:rsidRPr="008B7684">
        <w:rPr>
          <w:rFonts w:ascii="Arial" w:hAnsi="Arial" w:cs="Arial"/>
          <w:color w:val="000000" w:themeColor="text1"/>
          <w:szCs w:val="24"/>
        </w:rPr>
        <w:t>;</w:t>
      </w:r>
    </w:p>
    <w:p w14:paraId="42D60473" w14:textId="0CDB2A06" w:rsidR="00E546A8" w:rsidRPr="008B7684" w:rsidRDefault="00000000" w:rsidP="000A76FA">
      <w:pPr>
        <w:pStyle w:val="Lista"/>
        <w:numPr>
          <w:ilvl w:val="0"/>
          <w:numId w:val="19"/>
        </w:numPr>
        <w:tabs>
          <w:tab w:val="left" w:pos="709"/>
        </w:tabs>
        <w:spacing w:line="360" w:lineRule="auto"/>
        <w:ind w:left="709" w:hanging="283"/>
        <w:contextualSpacing/>
        <w:rPr>
          <w:rFonts w:ascii="Arial" w:hAnsi="Arial" w:cs="Arial"/>
          <w:color w:val="000000" w:themeColor="text1"/>
          <w:szCs w:val="24"/>
        </w:rPr>
      </w:pPr>
      <w:r w:rsidRPr="008B7684">
        <w:rPr>
          <w:rFonts w:ascii="Arial" w:hAnsi="Arial" w:cs="Arial"/>
          <w:b/>
          <w:bCs/>
          <w:color w:val="000000" w:themeColor="text1"/>
          <w:szCs w:val="24"/>
        </w:rPr>
        <w:t xml:space="preserve">nr </w:t>
      </w:r>
      <w:r w:rsidR="000A76FA" w:rsidRPr="008B7684">
        <w:rPr>
          <w:rFonts w:ascii="Arial" w:hAnsi="Arial" w:cs="Arial"/>
          <w:b/>
          <w:bCs/>
          <w:color w:val="000000" w:themeColor="text1"/>
          <w:szCs w:val="24"/>
        </w:rPr>
        <w:t>7</w:t>
      </w:r>
      <w:r w:rsidRPr="008B7684">
        <w:rPr>
          <w:rFonts w:ascii="Arial" w:hAnsi="Arial" w:cs="Arial"/>
          <w:b/>
          <w:bCs/>
          <w:color w:val="000000" w:themeColor="text1"/>
          <w:szCs w:val="24"/>
        </w:rPr>
        <w:t xml:space="preserve"> </w:t>
      </w:r>
      <w:r w:rsidRPr="008B7684">
        <w:rPr>
          <w:rFonts w:ascii="Arial" w:hAnsi="Arial" w:cs="Arial"/>
          <w:color w:val="000000" w:themeColor="text1"/>
          <w:szCs w:val="24"/>
        </w:rPr>
        <w:t>– oświadczenie o przynależności lub braku przynależności do tej samej grupy kapitałowej;</w:t>
      </w:r>
    </w:p>
    <w:p w14:paraId="1A1BFB10" w14:textId="32C82C57" w:rsidR="00B93B9F" w:rsidRPr="008B7684" w:rsidRDefault="00000000">
      <w:pPr>
        <w:pStyle w:val="Lista"/>
        <w:numPr>
          <w:ilvl w:val="0"/>
          <w:numId w:val="19"/>
        </w:numPr>
        <w:tabs>
          <w:tab w:val="left" w:pos="709"/>
        </w:tabs>
        <w:spacing w:line="360" w:lineRule="auto"/>
        <w:ind w:left="709" w:hanging="283"/>
        <w:contextualSpacing/>
        <w:rPr>
          <w:rFonts w:ascii="Arial" w:hAnsi="Arial" w:cs="Arial"/>
          <w:b/>
          <w:color w:val="000000" w:themeColor="text1"/>
          <w:szCs w:val="24"/>
        </w:rPr>
      </w:pPr>
      <w:r w:rsidRPr="008B7684">
        <w:rPr>
          <w:rFonts w:ascii="Arial" w:hAnsi="Arial" w:cs="Arial"/>
          <w:b/>
          <w:bCs/>
          <w:color w:val="000000" w:themeColor="text1"/>
          <w:szCs w:val="24"/>
        </w:rPr>
        <w:t xml:space="preserve">nr </w:t>
      </w:r>
      <w:r w:rsidR="000A76FA" w:rsidRPr="008B7684">
        <w:rPr>
          <w:rFonts w:ascii="Arial" w:hAnsi="Arial" w:cs="Arial"/>
          <w:b/>
          <w:bCs/>
          <w:color w:val="000000" w:themeColor="text1"/>
          <w:szCs w:val="24"/>
        </w:rPr>
        <w:t>8</w:t>
      </w:r>
      <w:r w:rsidRPr="008B7684">
        <w:rPr>
          <w:rFonts w:ascii="Arial" w:hAnsi="Arial" w:cs="Arial"/>
          <w:color w:val="000000" w:themeColor="text1"/>
          <w:szCs w:val="24"/>
        </w:rPr>
        <w:t xml:space="preserve"> – projektowane postanowienia umowy;</w:t>
      </w:r>
    </w:p>
    <w:p w14:paraId="6307B4C6" w14:textId="77777777" w:rsidR="000A76FA" w:rsidRPr="008B7684" w:rsidRDefault="00736454" w:rsidP="000A76FA">
      <w:pPr>
        <w:pStyle w:val="Lista"/>
        <w:numPr>
          <w:ilvl w:val="0"/>
          <w:numId w:val="19"/>
        </w:numPr>
        <w:tabs>
          <w:tab w:val="left" w:pos="709"/>
        </w:tabs>
        <w:spacing w:line="360" w:lineRule="auto"/>
        <w:ind w:left="709" w:hanging="283"/>
        <w:contextualSpacing/>
        <w:rPr>
          <w:rFonts w:ascii="Arial" w:hAnsi="Arial" w:cs="Arial"/>
          <w:b/>
          <w:color w:val="000000" w:themeColor="text1"/>
          <w:szCs w:val="24"/>
        </w:rPr>
      </w:pPr>
      <w:r w:rsidRPr="008B7684">
        <w:rPr>
          <w:rFonts w:ascii="Arial" w:hAnsi="Arial" w:cs="Arial"/>
          <w:b/>
          <w:bCs/>
          <w:color w:val="000000" w:themeColor="text1"/>
          <w:szCs w:val="24"/>
        </w:rPr>
        <w:t xml:space="preserve">nr </w:t>
      </w:r>
      <w:r w:rsidR="000A76FA" w:rsidRPr="008B7684">
        <w:rPr>
          <w:rFonts w:ascii="Arial" w:hAnsi="Arial" w:cs="Arial"/>
          <w:b/>
          <w:bCs/>
          <w:color w:val="000000" w:themeColor="text1"/>
          <w:szCs w:val="24"/>
        </w:rPr>
        <w:t>9</w:t>
      </w:r>
      <w:r w:rsidRPr="008B7684">
        <w:rPr>
          <w:rFonts w:ascii="Arial" w:hAnsi="Arial" w:cs="Arial"/>
          <w:b/>
          <w:bCs/>
          <w:color w:val="000000" w:themeColor="text1"/>
          <w:szCs w:val="24"/>
        </w:rPr>
        <w:t xml:space="preserve"> </w:t>
      </w:r>
      <w:r w:rsidRPr="008B7684">
        <w:rPr>
          <w:rFonts w:ascii="Arial" w:hAnsi="Arial" w:cs="Arial"/>
          <w:b/>
          <w:color w:val="000000" w:themeColor="text1"/>
          <w:szCs w:val="24"/>
        </w:rPr>
        <w:t>– PFU,</w:t>
      </w:r>
    </w:p>
    <w:p w14:paraId="325AE401" w14:textId="398CD24C" w:rsidR="00E546A8" w:rsidRPr="008B7684" w:rsidRDefault="00F46E95" w:rsidP="000A76FA">
      <w:pPr>
        <w:pStyle w:val="Lista"/>
        <w:numPr>
          <w:ilvl w:val="0"/>
          <w:numId w:val="19"/>
        </w:numPr>
        <w:tabs>
          <w:tab w:val="left" w:pos="709"/>
        </w:tabs>
        <w:spacing w:line="360" w:lineRule="auto"/>
        <w:ind w:left="709" w:hanging="425"/>
        <w:contextualSpacing/>
        <w:rPr>
          <w:rFonts w:ascii="Arial" w:hAnsi="Arial" w:cs="Arial"/>
          <w:b/>
          <w:color w:val="000000" w:themeColor="text1"/>
          <w:szCs w:val="24"/>
        </w:rPr>
      </w:pPr>
      <w:r w:rsidRPr="008B7684">
        <w:rPr>
          <w:rFonts w:ascii="Arial" w:hAnsi="Arial" w:cs="Arial"/>
          <w:b/>
          <w:bCs/>
          <w:color w:val="000000" w:themeColor="text1"/>
          <w:szCs w:val="24"/>
        </w:rPr>
        <w:t xml:space="preserve">nr </w:t>
      </w:r>
      <w:r w:rsidR="000A76FA" w:rsidRPr="008B7684">
        <w:rPr>
          <w:rFonts w:ascii="Arial" w:hAnsi="Arial" w:cs="Arial"/>
          <w:b/>
          <w:bCs/>
          <w:color w:val="000000" w:themeColor="text1"/>
          <w:szCs w:val="24"/>
        </w:rPr>
        <w:t>10</w:t>
      </w:r>
      <w:r w:rsidRPr="008B7684">
        <w:rPr>
          <w:rFonts w:ascii="Arial" w:hAnsi="Arial" w:cs="Arial"/>
          <w:b/>
          <w:bCs/>
          <w:color w:val="000000" w:themeColor="text1"/>
          <w:szCs w:val="24"/>
        </w:rPr>
        <w:t xml:space="preserve"> -</w:t>
      </w:r>
      <w:r w:rsidRPr="008B7684">
        <w:rPr>
          <w:rFonts w:ascii="Arial" w:hAnsi="Arial" w:cs="Arial"/>
          <w:color w:val="000000" w:themeColor="text1"/>
          <w:szCs w:val="24"/>
        </w:rPr>
        <w:t xml:space="preserve"> oświadczenie o zatrudnianiu na podstawie stosunku pracy;</w:t>
      </w:r>
    </w:p>
    <w:p w14:paraId="63E9CCEF" w14:textId="77777777" w:rsidR="00E546A8" w:rsidRPr="008B7684" w:rsidRDefault="00E546A8">
      <w:pPr>
        <w:pStyle w:val="Lista"/>
        <w:tabs>
          <w:tab w:val="left" w:pos="709"/>
        </w:tabs>
        <w:spacing w:line="360" w:lineRule="auto"/>
        <w:ind w:left="709" w:firstLine="0"/>
        <w:contextualSpacing/>
        <w:rPr>
          <w:rFonts w:ascii="Arial" w:hAnsi="Arial" w:cs="Arial"/>
          <w:b/>
          <w:color w:val="000000" w:themeColor="text1"/>
          <w:szCs w:val="24"/>
        </w:rPr>
      </w:pPr>
    </w:p>
    <w:p w14:paraId="1B67CD1C" w14:textId="77777777" w:rsidR="00E546A8" w:rsidRPr="008B7684" w:rsidRDefault="00E546A8">
      <w:pPr>
        <w:pStyle w:val="Lista"/>
        <w:tabs>
          <w:tab w:val="left" w:pos="709"/>
        </w:tabs>
        <w:spacing w:line="360" w:lineRule="auto"/>
        <w:contextualSpacing/>
        <w:rPr>
          <w:rFonts w:ascii="Arial" w:hAnsi="Arial" w:cs="Arial"/>
          <w:b/>
          <w:color w:val="000000" w:themeColor="text1"/>
          <w:szCs w:val="24"/>
        </w:rPr>
      </w:pPr>
    </w:p>
    <w:sectPr w:rsidR="00E546A8" w:rsidRPr="008B7684" w:rsidSect="00F46E95">
      <w:headerReference w:type="default" r:id="rId26"/>
      <w:footerReference w:type="default" r:id="rId27"/>
      <w:pgSz w:w="11906" w:h="16838"/>
      <w:pgMar w:top="1418" w:right="1417" w:bottom="709" w:left="1417"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A9402" w14:textId="77777777" w:rsidR="008E69D4" w:rsidRDefault="008E69D4">
      <w:r>
        <w:separator/>
      </w:r>
    </w:p>
  </w:endnote>
  <w:endnote w:type="continuationSeparator" w:id="0">
    <w:p w14:paraId="4B94704A" w14:textId="77777777" w:rsidR="008E69D4" w:rsidRDefault="008E6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venir Next Cyr Medium;Calibri">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omic Sans MS">
    <w:panose1 w:val="030F0702030302020204"/>
    <w:charset w:val="EE"/>
    <w:family w:val="script"/>
    <w:pitch w:val="variable"/>
    <w:sig w:usb0="00000687" w:usb1="00000013" w:usb2="00000000" w:usb3="00000000" w:csb0="0000009F" w:csb1="00000000"/>
  </w:font>
  <w:font w:name="Arial,Bold;Arial">
    <w:altName w:val="Arial"/>
    <w:panose1 w:val="00000000000000000000"/>
    <w:charset w:val="00"/>
    <w:family w:val="roman"/>
    <w:notTrueType/>
    <w:pitch w:val="default"/>
  </w:font>
  <w:font w:name="MS Gothic;ＭＳ ゴシック">
    <w:panose1 w:val="00000000000000000000"/>
    <w:charset w:val="80"/>
    <w:family w:val="roman"/>
    <w:notTrueType/>
    <w:pitch w:val="default"/>
  </w:font>
  <w:font w:name="TimesNew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ArialMT;Yu Goth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FE26" w14:textId="77777777" w:rsidR="005B7A22" w:rsidRPr="002E378C" w:rsidRDefault="005B7A22" w:rsidP="005B7A22">
    <w:pPr>
      <w:rPr>
        <w:rFonts w:ascii="Arial" w:hAnsi="Arial" w:cs="Arial"/>
        <w:color w:val="auto"/>
        <w:sz w:val="22"/>
        <w:szCs w:val="22"/>
      </w:rPr>
    </w:pPr>
    <w:r w:rsidRPr="002E378C">
      <w:rPr>
        <w:rFonts w:ascii="Arial" w:hAnsi="Arial" w:cs="Arial"/>
        <w:sz w:val="22"/>
        <w:szCs w:val="22"/>
      </w:rPr>
      <w:t>Europejski Fundusz Rolny na rzecz Rozwoju Obszarów Wiejskich</w:t>
    </w:r>
  </w:p>
  <w:p w14:paraId="72725B48" w14:textId="77777777" w:rsidR="005B7A22" w:rsidRPr="002E378C" w:rsidRDefault="005B7A22" w:rsidP="005B7A22">
    <w:pPr>
      <w:rPr>
        <w:rFonts w:ascii="Arial" w:hAnsi="Arial" w:cs="Arial"/>
        <w:sz w:val="22"/>
        <w:szCs w:val="22"/>
      </w:rPr>
    </w:pPr>
    <w:r w:rsidRPr="002E378C">
      <w:rPr>
        <w:rFonts w:ascii="Arial" w:hAnsi="Arial" w:cs="Arial"/>
        <w:sz w:val="22"/>
        <w:szCs w:val="22"/>
      </w:rPr>
      <w:t>Plan Strategiczny dla Wspólnej Polityki Rolnej na lata 2023-2027 (PS WPR 2023-2027) I.10.10.A Infrastruktura na obszarach wiejskich oraz wdrożenie koncepcji inteligentnych wsi (Obszar A)</w:t>
    </w:r>
  </w:p>
  <w:p w14:paraId="1BDFB425" w14:textId="1C793EFE" w:rsidR="00E546A8" w:rsidRPr="005B7A22" w:rsidRDefault="005B7A22" w:rsidP="005B7A22">
    <w:pPr>
      <w:rPr>
        <w:rFonts w:ascii="Arial" w:hAnsi="Arial" w:cs="Arial"/>
      </w:rPr>
    </w:pPr>
    <w:r w:rsidRPr="002E378C">
      <w:rPr>
        <w:rFonts w:ascii="Arial" w:hAnsi="Arial" w:cs="Arial"/>
        <w:sz w:val="22"/>
        <w:szCs w:val="22"/>
      </w:rPr>
      <w:t>Obszar A Inwestycje w zakresie indywidualnego oczyszczania ścieków</w:t>
    </w:r>
    <w:r>
      <w:rPr>
        <w:sz w:val="20"/>
        <w:szCs w:val="20"/>
      </w:rPr>
      <w:t xml:space="preserve"> </w:t>
    </w:r>
    <w:r>
      <w:rPr>
        <w:rFonts w:ascii="Calibri Light" w:hAnsi="Calibri Light" w:cs="Calibri Light"/>
        <w:sz w:val="28"/>
        <w:szCs w:val="28"/>
      </w:rPr>
      <w:t xml:space="preserve">str. </w:t>
    </w:r>
    <w:r>
      <w:rPr>
        <w:rFonts w:ascii="Calibri" w:hAnsi="Calibri" w:cs="Calibri"/>
        <w:sz w:val="22"/>
        <w:szCs w:val="22"/>
      </w:rPr>
      <w:fldChar w:fldCharType="begin"/>
    </w:r>
    <w:r w:rsidRPr="005B7A22">
      <w:rPr>
        <w:rFonts w:ascii="Calibri" w:hAnsi="Calibri" w:cs="Calibri"/>
        <w:sz w:val="22"/>
        <w:szCs w:val="22"/>
      </w:rPr>
      <w:instrText xml:space="preserve"> PAGE </w:instrText>
    </w:r>
    <w:r>
      <w:rPr>
        <w:rFonts w:ascii="Calibri" w:hAnsi="Calibri" w:cs="Calibri"/>
        <w:sz w:val="22"/>
        <w:szCs w:val="22"/>
      </w:rPr>
      <w:fldChar w:fldCharType="separate"/>
    </w:r>
    <w:r w:rsidRPr="005B7A22">
      <w:rPr>
        <w:rFonts w:ascii="Calibri" w:hAnsi="Calibri" w:cs="Calibri"/>
        <w:sz w:val="22"/>
        <w:szCs w:val="22"/>
      </w:rPr>
      <w:t>54</w:t>
    </w:r>
    <w:r>
      <w:rPr>
        <w:rFonts w:ascii="Calibri" w:hAnsi="Calibri" w:cs="Calibri"/>
        <w:sz w:val="22"/>
        <w:szCs w:val="22"/>
      </w:rPr>
      <w:fldChar w:fldCharType="end"/>
    </w:r>
  </w:p>
  <w:p w14:paraId="700EA709" w14:textId="77777777" w:rsidR="00E546A8" w:rsidRDefault="00E546A8">
    <w:pPr>
      <w:pStyle w:val="NormalnyWeb"/>
      <w:spacing w:before="0" w:after="0"/>
      <w:rPr>
        <w:rFonts w:ascii="Calibri Light" w:eastAsia="ArialMT;Yu Gothic" w:hAnsi="Calibri Light" w:cs="Calibri Light"/>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45D14" w14:textId="77777777" w:rsidR="008E69D4" w:rsidRDefault="008E69D4">
      <w:r>
        <w:separator/>
      </w:r>
    </w:p>
  </w:footnote>
  <w:footnote w:type="continuationSeparator" w:id="0">
    <w:p w14:paraId="13A213BC" w14:textId="77777777" w:rsidR="008E69D4" w:rsidRDefault="008E6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A4A22" w14:textId="22A44561" w:rsidR="00E546A8" w:rsidRDefault="003D0541" w:rsidP="003D0541">
    <w:pPr>
      <w:pStyle w:val="Nagwek"/>
      <w:jc w:val="center"/>
      <w:rPr>
        <w:lang w:val="en-US" w:eastAsia="en-US"/>
      </w:rPr>
    </w:pPr>
    <w:r w:rsidRPr="003D0541">
      <w:rPr>
        <w:noProof/>
        <w:lang w:val="en-US" w:eastAsia="en-US"/>
      </w:rPr>
      <w:drawing>
        <wp:inline distT="0" distB="0" distL="0" distR="0" wp14:anchorId="025E42AC" wp14:editId="1A6D9936">
          <wp:extent cx="2266950" cy="723900"/>
          <wp:effectExtent l="0" t="0" r="0" b="0"/>
          <wp:docPr id="78108103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723900"/>
                  </a:xfrm>
                  <a:prstGeom prst="rect">
                    <a:avLst/>
                  </a:prstGeom>
                  <a:noFill/>
                  <a:ln>
                    <a:noFill/>
                  </a:ln>
                </pic:spPr>
              </pic:pic>
            </a:graphicData>
          </a:graphic>
        </wp:inline>
      </w:drawing>
    </w:r>
    <w:r w:rsidRPr="003D0541">
      <w:rPr>
        <w:noProof/>
        <w:lang w:val="en-US" w:eastAsia="en-US"/>
      </w:rPr>
      <w:drawing>
        <wp:inline distT="0" distB="0" distL="0" distR="0" wp14:anchorId="0078E8A9" wp14:editId="72D7A964">
          <wp:extent cx="2085975" cy="657225"/>
          <wp:effectExtent l="0" t="0" r="9525" b="9525"/>
          <wp:docPr id="50175579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1AD"/>
    <w:multiLevelType w:val="multilevel"/>
    <w:tmpl w:val="482A0974"/>
    <w:lvl w:ilvl="0">
      <w:start w:val="5"/>
      <w:numFmt w:val="decimal"/>
      <w:lvlText w:val="%1."/>
      <w:lvlJc w:val="left"/>
      <w:pPr>
        <w:tabs>
          <w:tab w:val="num" w:pos="397"/>
        </w:tabs>
        <w:ind w:left="397" w:hanging="397"/>
      </w:pPr>
      <w:rPr>
        <w:b/>
        <w:sz w:val="21"/>
        <w:szCs w:val="21"/>
      </w:rPr>
    </w:lvl>
    <w:lvl w:ilvl="1">
      <w:start w:val="1"/>
      <w:numFmt w:val="decimal"/>
      <w:lvlText w:val="%2)"/>
      <w:lvlJc w:val="left"/>
      <w:pPr>
        <w:tabs>
          <w:tab w:val="num" w:pos="397"/>
        </w:tabs>
        <w:ind w:left="397" w:hanging="397"/>
      </w:pPr>
      <w:rPr>
        <w:b w:val="0"/>
        <w:sz w:val="24"/>
        <w:szCs w:val="24"/>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708"/>
        </w:tabs>
        <w:ind w:left="720" w:hanging="720"/>
      </w:pPr>
      <w:rPr>
        <w:rFonts w:ascii="Times New Roman" w:eastAsia="Times New Roman" w:hAnsi="Times New Roman" w:cs="Times New Roman"/>
        <w:sz w:val="21"/>
        <w:szCs w:val="21"/>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02B469B3"/>
    <w:multiLevelType w:val="multilevel"/>
    <w:tmpl w:val="8624891A"/>
    <w:lvl w:ilvl="0">
      <w:start w:val="1"/>
      <w:numFmt w:val="decimal"/>
      <w:lvlText w:val="%1)"/>
      <w:lvlJc w:val="left"/>
      <w:pPr>
        <w:tabs>
          <w:tab w:val="num" w:pos="0"/>
        </w:tabs>
        <w:ind w:left="1713" w:hanging="360"/>
      </w:pPr>
      <w:rPr>
        <w:rFonts w:ascii="Arial" w:hAnsi="Arial" w:cs="Arial"/>
        <w:b w:val="0"/>
        <w:i w:val="0"/>
        <w:strike w:val="0"/>
        <w:dstrike w:val="0"/>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656301"/>
    <w:multiLevelType w:val="multilevel"/>
    <w:tmpl w:val="CBFE44E8"/>
    <w:lvl w:ilvl="0">
      <w:start w:val="1"/>
      <w:numFmt w:val="lowerLetter"/>
      <w:lvlText w:val="%1)"/>
      <w:lvlJc w:val="left"/>
      <w:pPr>
        <w:tabs>
          <w:tab w:val="num" w:pos="0"/>
        </w:tabs>
        <w:ind w:left="1636" w:hanging="360"/>
      </w:pPr>
    </w:lvl>
    <w:lvl w:ilvl="1">
      <w:start w:val="1"/>
      <w:numFmt w:val="lowerLetter"/>
      <w:lvlText w:val="%2."/>
      <w:lvlJc w:val="left"/>
      <w:pPr>
        <w:tabs>
          <w:tab w:val="num" w:pos="0"/>
        </w:tabs>
        <w:ind w:left="2356" w:hanging="360"/>
      </w:pPr>
    </w:lvl>
    <w:lvl w:ilvl="2">
      <w:start w:val="1"/>
      <w:numFmt w:val="lowerLetter"/>
      <w:lvlText w:val="%3)"/>
      <w:lvlJc w:val="left"/>
      <w:pPr>
        <w:tabs>
          <w:tab w:val="num" w:pos="0"/>
        </w:tabs>
        <w:ind w:left="1636" w:hanging="360"/>
      </w:pPr>
    </w:lvl>
    <w:lvl w:ilvl="3">
      <w:start w:val="1"/>
      <w:numFmt w:val="decimal"/>
      <w:lvlText w:val="%4."/>
      <w:lvlJc w:val="left"/>
      <w:pPr>
        <w:tabs>
          <w:tab w:val="num" w:pos="0"/>
        </w:tabs>
        <w:ind w:left="3796" w:hanging="360"/>
      </w:pPr>
    </w:lvl>
    <w:lvl w:ilvl="4">
      <w:start w:val="1"/>
      <w:numFmt w:val="lowerLetter"/>
      <w:lvlText w:val="%5."/>
      <w:lvlJc w:val="left"/>
      <w:pPr>
        <w:tabs>
          <w:tab w:val="num" w:pos="0"/>
        </w:tabs>
        <w:ind w:left="4516" w:hanging="360"/>
      </w:pPr>
    </w:lvl>
    <w:lvl w:ilvl="5">
      <w:start w:val="1"/>
      <w:numFmt w:val="lowerRoman"/>
      <w:lvlText w:val="%6."/>
      <w:lvlJc w:val="right"/>
      <w:pPr>
        <w:tabs>
          <w:tab w:val="num" w:pos="0"/>
        </w:tabs>
        <w:ind w:left="5236" w:hanging="180"/>
      </w:pPr>
    </w:lvl>
    <w:lvl w:ilvl="6">
      <w:start w:val="1"/>
      <w:numFmt w:val="decimal"/>
      <w:lvlText w:val="%7."/>
      <w:lvlJc w:val="left"/>
      <w:pPr>
        <w:tabs>
          <w:tab w:val="num" w:pos="0"/>
        </w:tabs>
        <w:ind w:left="5956" w:hanging="360"/>
      </w:pPr>
    </w:lvl>
    <w:lvl w:ilvl="7">
      <w:start w:val="1"/>
      <w:numFmt w:val="lowerLetter"/>
      <w:lvlText w:val="%8."/>
      <w:lvlJc w:val="left"/>
      <w:pPr>
        <w:tabs>
          <w:tab w:val="num" w:pos="0"/>
        </w:tabs>
        <w:ind w:left="6676" w:hanging="360"/>
      </w:pPr>
    </w:lvl>
    <w:lvl w:ilvl="8">
      <w:start w:val="1"/>
      <w:numFmt w:val="lowerRoman"/>
      <w:lvlText w:val="%9."/>
      <w:lvlJc w:val="right"/>
      <w:pPr>
        <w:tabs>
          <w:tab w:val="num" w:pos="0"/>
        </w:tabs>
        <w:ind w:left="7396" w:hanging="180"/>
      </w:pPr>
    </w:lvl>
  </w:abstractNum>
  <w:abstractNum w:abstractNumId="3" w15:restartNumberingAfterBreak="0">
    <w:nsid w:val="04486A48"/>
    <w:multiLevelType w:val="multilevel"/>
    <w:tmpl w:val="5472F792"/>
    <w:lvl w:ilvl="0">
      <w:start w:val="1"/>
      <w:numFmt w:val="bullet"/>
      <w:lvlText w:val=""/>
      <w:lvlJc w:val="left"/>
      <w:pPr>
        <w:tabs>
          <w:tab w:val="num" w:pos="0"/>
        </w:tabs>
        <w:ind w:left="1996" w:hanging="360"/>
      </w:pPr>
      <w:rPr>
        <w:rFonts w:ascii="Symbol" w:hAnsi="Symbol" w:cs="Symbol" w:hint="default"/>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7B76C0"/>
    <w:multiLevelType w:val="multilevel"/>
    <w:tmpl w:val="049C2692"/>
    <w:lvl w:ilvl="0">
      <w:start w:val="15"/>
      <w:numFmt w:val="decimal"/>
      <w:pStyle w:val="Nagwek1"/>
      <w:lvlText w:val="%1."/>
      <w:lvlJc w:val="left"/>
      <w:pPr>
        <w:tabs>
          <w:tab w:val="num" w:pos="432"/>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5927518"/>
    <w:multiLevelType w:val="multilevel"/>
    <w:tmpl w:val="D334F050"/>
    <w:lvl w:ilvl="0">
      <w:start w:val="1"/>
      <w:numFmt w:val="bullet"/>
      <w:lvlText w:val=""/>
      <w:lvlJc w:val="left"/>
      <w:pPr>
        <w:tabs>
          <w:tab w:val="num" w:pos="708"/>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6D67BC6"/>
    <w:multiLevelType w:val="multilevel"/>
    <w:tmpl w:val="4C4C51E2"/>
    <w:lvl w:ilvl="0">
      <w:start w:val="1"/>
      <w:numFmt w:val="lowerLetter"/>
      <w:lvlText w:val="%1)"/>
      <w:lvlJc w:val="left"/>
      <w:pPr>
        <w:tabs>
          <w:tab w:val="num" w:pos="0"/>
        </w:tabs>
        <w:ind w:left="757" w:hanging="360"/>
      </w:pPr>
    </w:lvl>
    <w:lvl w:ilvl="1">
      <w:start w:val="1"/>
      <w:numFmt w:val="decimal"/>
      <w:lvlText w:val="%2)"/>
      <w:lvlJc w:val="left"/>
      <w:pPr>
        <w:tabs>
          <w:tab w:val="num" w:pos="0"/>
        </w:tabs>
        <w:ind w:left="1440" w:hanging="360"/>
      </w:pPr>
      <w:rPr>
        <w:b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CC513A0"/>
    <w:multiLevelType w:val="multilevel"/>
    <w:tmpl w:val="2B9673DE"/>
    <w:lvl w:ilvl="0">
      <w:start w:val="1"/>
      <w:numFmt w:val="decimal"/>
      <w:lvlText w:val="%1)"/>
      <w:lvlJc w:val="left"/>
      <w:pPr>
        <w:tabs>
          <w:tab w:val="num" w:pos="0"/>
        </w:tabs>
        <w:ind w:left="1996" w:hanging="360"/>
      </w:pPr>
      <w:rPr>
        <w:rFonts w:ascii="Arial" w:hAnsi="Arial" w:cs="Times New Roman"/>
        <w:b w:val="0"/>
        <w:bCs w:val="0"/>
        <w:i w:val="0"/>
        <w:iCs w:val="0"/>
        <w:color w:val="000000"/>
        <w:spacing w:val="0"/>
        <w:w w:val="100"/>
        <w:kern w:val="2"/>
        <w:position w:val="0"/>
        <w:sz w:val="22"/>
        <w:szCs w:val="24"/>
        <w:vertAlign w:val="baseline"/>
      </w:rPr>
    </w:lvl>
    <w:lvl w:ilvl="1">
      <w:start w:val="1"/>
      <w:numFmt w:val="decimal"/>
      <w:lvlText w:val="%2)"/>
      <w:lvlJc w:val="left"/>
      <w:pPr>
        <w:tabs>
          <w:tab w:val="num" w:pos="0"/>
        </w:tabs>
        <w:ind w:left="2716"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8" w15:restartNumberingAfterBreak="0">
    <w:nsid w:val="0CD61460"/>
    <w:multiLevelType w:val="multilevel"/>
    <w:tmpl w:val="B91AADA8"/>
    <w:lvl w:ilvl="0">
      <w:start w:val="1"/>
      <w:numFmt w:val="lowerLetter"/>
      <w:lvlText w:val="%1)"/>
      <w:lvlJc w:val="left"/>
      <w:pPr>
        <w:tabs>
          <w:tab w:val="num" w:pos="0"/>
        </w:tabs>
        <w:ind w:left="720" w:hanging="360"/>
      </w:pPr>
      <w:rPr>
        <w:rFonts w:ascii="Times New Roman" w:hAnsi="Times New Roman" w:cs="Times New Roman"/>
        <w:b w:val="0"/>
        <w:i w:val="0"/>
        <w:sz w:val="22"/>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rFonts w:ascii="Arial" w:hAnsi="Arial" w:cs="Arial"/>
        <w:b w:val="0"/>
        <w:bCs w:val="0"/>
        <w:i w:val="0"/>
        <w:iCs w:val="0"/>
        <w:color w:val="000000"/>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25C00C2"/>
    <w:multiLevelType w:val="multilevel"/>
    <w:tmpl w:val="967A5408"/>
    <w:lvl w:ilvl="0">
      <w:start w:val="6"/>
      <w:numFmt w:val="decimal"/>
      <w:lvlText w:val="%1."/>
      <w:lvlJc w:val="left"/>
      <w:pPr>
        <w:tabs>
          <w:tab w:val="num" w:pos="0"/>
        </w:tabs>
        <w:ind w:left="4642" w:hanging="390"/>
      </w:pPr>
      <w:rPr>
        <w:rFonts w:ascii="Arial" w:hAnsi="Arial" w:cs="Arial"/>
        <w:b/>
        <w:sz w:val="28"/>
        <w:szCs w:val="28"/>
      </w:rPr>
    </w:lvl>
    <w:lvl w:ilvl="1">
      <w:start w:val="1"/>
      <w:numFmt w:val="decimal"/>
      <w:lvlText w:val="%1.%2."/>
      <w:lvlJc w:val="left"/>
      <w:pPr>
        <w:tabs>
          <w:tab w:val="num" w:pos="2126"/>
        </w:tabs>
        <w:ind w:left="7950" w:hanging="720"/>
      </w:pPr>
      <w:rPr>
        <w:rFonts w:ascii="Arial" w:hAnsi="Arial" w:cs="Arial"/>
        <w:b w:val="0"/>
        <w:strike w:val="0"/>
        <w:dstrike w:val="0"/>
        <w:color w:val="000000"/>
        <w:sz w:val="24"/>
        <w:szCs w:val="24"/>
      </w:rPr>
    </w:lvl>
    <w:lvl w:ilvl="2">
      <w:start w:val="1"/>
      <w:numFmt w:val="lowerLetter"/>
      <w:lvlText w:val="%3)"/>
      <w:lvlJc w:val="left"/>
      <w:pPr>
        <w:tabs>
          <w:tab w:val="num" w:pos="708"/>
        </w:tabs>
        <w:ind w:left="720" w:hanging="720"/>
      </w:pPr>
      <w:rPr>
        <w:rFonts w:ascii="Arial" w:eastAsia="Times New Roman" w:hAnsi="Arial" w:cs="Arial"/>
        <w:b w:val="0"/>
        <w:sz w:val="24"/>
        <w:szCs w:val="24"/>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0" w15:restartNumberingAfterBreak="0">
    <w:nsid w:val="15CC6203"/>
    <w:multiLevelType w:val="multilevel"/>
    <w:tmpl w:val="9A32EE84"/>
    <w:lvl w:ilvl="0">
      <w:start w:val="1"/>
      <w:numFmt w:val="lowerLetter"/>
      <w:lvlText w:val="%1)"/>
      <w:lvlJc w:val="left"/>
      <w:pPr>
        <w:tabs>
          <w:tab w:val="num" w:pos="0"/>
        </w:tabs>
        <w:ind w:left="1571"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380381"/>
    <w:multiLevelType w:val="multilevel"/>
    <w:tmpl w:val="31A27E52"/>
    <w:lvl w:ilvl="0">
      <w:start w:val="1"/>
      <w:numFmt w:val="lowerLetter"/>
      <w:lvlText w:val="%1)"/>
      <w:lvlJc w:val="left"/>
      <w:pPr>
        <w:tabs>
          <w:tab w:val="num" w:pos="1778"/>
        </w:tabs>
        <w:ind w:left="1778" w:hanging="360"/>
      </w:pPr>
      <w:rPr>
        <w:rFonts w:ascii="Arial" w:eastAsia="Times New Roman" w:hAnsi="Arial" w:cs="Arial"/>
        <w:b w:val="0"/>
        <w:sz w:val="24"/>
        <w:szCs w:val="24"/>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2" w15:restartNumberingAfterBreak="0">
    <w:nsid w:val="1B6A790A"/>
    <w:multiLevelType w:val="multilevel"/>
    <w:tmpl w:val="9994687C"/>
    <w:lvl w:ilvl="0">
      <w:start w:val="6"/>
      <w:numFmt w:val="decimal"/>
      <w:lvlText w:val="%1."/>
      <w:lvlJc w:val="left"/>
      <w:pPr>
        <w:tabs>
          <w:tab w:val="num" w:pos="0"/>
        </w:tabs>
        <w:ind w:left="2880" w:hanging="360"/>
      </w:pPr>
    </w:lvl>
    <w:lvl w:ilvl="1">
      <w:start w:val="1"/>
      <w:numFmt w:val="decimal"/>
      <w:lvlText w:val="%1.%2."/>
      <w:lvlJc w:val="left"/>
      <w:pPr>
        <w:ind w:left="360" w:hanging="360"/>
      </w:pPr>
      <w:rPr>
        <w:rFonts w:ascii="Times New Roman" w:hAnsi="Times New Roman" w:cs="Times New Roman"/>
        <w:b w:val="0"/>
        <w:color w:val="000000"/>
        <w:sz w:val="21"/>
        <w:szCs w:val="21"/>
      </w:rPr>
    </w:lvl>
    <w:lvl w:ilvl="2">
      <w:start w:val="1"/>
      <w:numFmt w:val="lowerLetter"/>
      <w:lvlText w:val="%3)"/>
      <w:lvlJc w:val="left"/>
      <w:pPr>
        <w:tabs>
          <w:tab w:val="num" w:pos="0"/>
        </w:tabs>
        <w:ind w:left="3240" w:hanging="720"/>
      </w:pPr>
      <w:rPr>
        <w:sz w:val="21"/>
        <w:szCs w:val="21"/>
      </w:rPr>
    </w:lvl>
    <w:lvl w:ilvl="3">
      <w:start w:val="1"/>
      <w:numFmt w:val="decimal"/>
      <w:lvlText w:val="%1.%2.%3.%4."/>
      <w:lvlJc w:val="left"/>
      <w:pPr>
        <w:tabs>
          <w:tab w:val="num" w:pos="0"/>
        </w:tabs>
        <w:ind w:left="3240" w:hanging="720"/>
      </w:pPr>
    </w:lvl>
    <w:lvl w:ilvl="4">
      <w:start w:val="1"/>
      <w:numFmt w:val="decimal"/>
      <w:lvlText w:val="%1.%2.%3.%4.%5."/>
      <w:lvlJc w:val="left"/>
      <w:pPr>
        <w:tabs>
          <w:tab w:val="num" w:pos="0"/>
        </w:tabs>
        <w:ind w:left="3600" w:hanging="1080"/>
      </w:pPr>
    </w:lvl>
    <w:lvl w:ilvl="5">
      <w:start w:val="1"/>
      <w:numFmt w:val="decimal"/>
      <w:lvlText w:val="%1.%2.%3.%4.%5.%6."/>
      <w:lvlJc w:val="left"/>
      <w:pPr>
        <w:tabs>
          <w:tab w:val="num" w:pos="0"/>
        </w:tabs>
        <w:ind w:left="360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3960" w:hanging="1440"/>
      </w:pPr>
    </w:lvl>
  </w:abstractNum>
  <w:abstractNum w:abstractNumId="13" w15:restartNumberingAfterBreak="0">
    <w:nsid w:val="1C3E2D85"/>
    <w:multiLevelType w:val="multilevel"/>
    <w:tmpl w:val="1CA4419C"/>
    <w:lvl w:ilvl="0">
      <w:start w:val="2"/>
      <w:numFmt w:val="decimal"/>
      <w:lvlText w:val="%1)"/>
      <w:lvlJc w:val="left"/>
      <w:pPr>
        <w:tabs>
          <w:tab w:val="num" w:pos="0"/>
        </w:tabs>
        <w:ind w:left="1440" w:hanging="360"/>
      </w:pPr>
      <w:rPr>
        <w:rFonts w:ascii="Arial" w:hAnsi="Arial" w:cs="Arial"/>
        <w:b w:val="0"/>
        <w:i w:val="0"/>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F3368D"/>
    <w:multiLevelType w:val="multilevel"/>
    <w:tmpl w:val="0ECCF210"/>
    <w:lvl w:ilvl="0">
      <w:start w:val="1"/>
      <w:numFmt w:val="decimal"/>
      <w:lvlText w:val="%1)"/>
      <w:lvlJc w:val="left"/>
      <w:pPr>
        <w:tabs>
          <w:tab w:val="num" w:pos="0"/>
        </w:tabs>
        <w:ind w:left="1996" w:hanging="360"/>
      </w:pPr>
      <w:rPr>
        <w:rFonts w:ascii="Arial Narrow" w:hAnsi="Arial Narrow" w:cs="Times New Roman"/>
        <w:b w:val="0"/>
        <w:bCs w:val="0"/>
        <w:i w:val="0"/>
        <w:iCs w:val="0"/>
        <w:color w:val="0000CC"/>
        <w:spacing w:val="0"/>
        <w:w w:val="100"/>
        <w:kern w:val="2"/>
        <w:position w:val="0"/>
        <w:sz w:val="20"/>
        <w:szCs w:val="24"/>
        <w:vertAlign w:val="baseline"/>
      </w:rPr>
    </w:lvl>
    <w:lvl w:ilvl="1">
      <w:start w:val="1"/>
      <w:numFmt w:val="decimal"/>
      <w:lvlText w:val="%2)"/>
      <w:lvlJc w:val="left"/>
      <w:pPr>
        <w:tabs>
          <w:tab w:val="num" w:pos="0"/>
        </w:tabs>
        <w:ind w:left="2716"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3436" w:hanging="180"/>
      </w:pPr>
    </w:lvl>
    <w:lvl w:ilvl="3">
      <w:start w:val="1"/>
      <w:numFmt w:val="decimal"/>
      <w:lvlText w:val="%4."/>
      <w:lvlJc w:val="left"/>
      <w:pPr>
        <w:tabs>
          <w:tab w:val="num" w:pos="0"/>
        </w:tabs>
        <w:ind w:left="4156" w:hanging="360"/>
      </w:pPr>
    </w:lvl>
    <w:lvl w:ilvl="4">
      <w:start w:val="1"/>
      <w:numFmt w:val="lowerLetter"/>
      <w:lvlText w:val="%5."/>
      <w:lvlJc w:val="left"/>
      <w:pPr>
        <w:tabs>
          <w:tab w:val="num" w:pos="0"/>
        </w:tabs>
        <w:ind w:left="4876" w:hanging="360"/>
      </w:pPr>
    </w:lvl>
    <w:lvl w:ilvl="5">
      <w:start w:val="1"/>
      <w:numFmt w:val="lowerRoman"/>
      <w:lvlText w:val="%6."/>
      <w:lvlJc w:val="right"/>
      <w:pPr>
        <w:tabs>
          <w:tab w:val="num" w:pos="0"/>
        </w:tabs>
        <w:ind w:left="5596" w:hanging="180"/>
      </w:pPr>
    </w:lvl>
    <w:lvl w:ilvl="6">
      <w:start w:val="1"/>
      <w:numFmt w:val="decimal"/>
      <w:lvlText w:val="%7."/>
      <w:lvlJc w:val="left"/>
      <w:pPr>
        <w:tabs>
          <w:tab w:val="num" w:pos="0"/>
        </w:tabs>
        <w:ind w:left="6316" w:hanging="360"/>
      </w:pPr>
    </w:lvl>
    <w:lvl w:ilvl="7">
      <w:start w:val="1"/>
      <w:numFmt w:val="lowerLetter"/>
      <w:lvlText w:val="%8."/>
      <w:lvlJc w:val="left"/>
      <w:pPr>
        <w:tabs>
          <w:tab w:val="num" w:pos="0"/>
        </w:tabs>
        <w:ind w:left="7036" w:hanging="360"/>
      </w:pPr>
    </w:lvl>
    <w:lvl w:ilvl="8">
      <w:start w:val="1"/>
      <w:numFmt w:val="lowerRoman"/>
      <w:lvlText w:val="%9."/>
      <w:lvlJc w:val="right"/>
      <w:pPr>
        <w:tabs>
          <w:tab w:val="num" w:pos="0"/>
        </w:tabs>
        <w:ind w:left="7756" w:hanging="180"/>
      </w:pPr>
    </w:lvl>
  </w:abstractNum>
  <w:abstractNum w:abstractNumId="15" w15:restartNumberingAfterBreak="0">
    <w:nsid w:val="1F6C1D0D"/>
    <w:multiLevelType w:val="multilevel"/>
    <w:tmpl w:val="5A8ABB54"/>
    <w:lvl w:ilvl="0">
      <w:start w:val="1"/>
      <w:numFmt w:val="lowerLetter"/>
      <w:lvlText w:val="%1)"/>
      <w:lvlJc w:val="left"/>
      <w:pPr>
        <w:tabs>
          <w:tab w:val="num" w:pos="360"/>
        </w:tabs>
        <w:ind w:left="397" w:hanging="397"/>
      </w:pPr>
      <w:rPr>
        <w:b w:val="0"/>
      </w:rPr>
    </w:lvl>
    <w:lvl w:ilvl="1">
      <w:start w:val="13"/>
      <w:numFmt w:val="decimal"/>
      <w:lvlText w:val="%1.%2."/>
      <w:lvlJc w:val="left"/>
      <w:pPr>
        <w:tabs>
          <w:tab w:val="num" w:pos="0"/>
        </w:tabs>
        <w:ind w:left="510" w:hanging="510"/>
      </w:pPr>
    </w:lvl>
    <w:lvl w:ilvl="2">
      <w:start w:val="1"/>
      <w:numFmt w:val="decimal"/>
      <w:lvlText w:val="%1.%2.%3."/>
      <w:lvlJc w:val="left"/>
      <w:pPr>
        <w:tabs>
          <w:tab w:val="num" w:pos="360"/>
        </w:tabs>
        <w:ind w:left="397" w:hanging="397"/>
      </w:pPr>
    </w:lvl>
    <w:lvl w:ilvl="3">
      <w:start w:val="1"/>
      <w:numFmt w:val="decimal"/>
      <w:lvlText w:val="%1.%2.%3.%4."/>
      <w:lvlJc w:val="left"/>
      <w:pPr>
        <w:tabs>
          <w:tab w:val="num" w:pos="360"/>
        </w:tabs>
        <w:ind w:left="397" w:hanging="397"/>
      </w:pPr>
    </w:lvl>
    <w:lvl w:ilvl="4">
      <w:start w:val="1"/>
      <w:numFmt w:val="decimal"/>
      <w:lvlText w:val="%1.%2.%3.%4.%5."/>
      <w:lvlJc w:val="left"/>
      <w:pPr>
        <w:tabs>
          <w:tab w:val="num" w:pos="360"/>
        </w:tabs>
        <w:ind w:left="397" w:hanging="397"/>
      </w:pPr>
    </w:lvl>
    <w:lvl w:ilvl="5">
      <w:start w:val="1"/>
      <w:numFmt w:val="decimal"/>
      <w:lvlText w:val="%1.%2.%3.%4.%5.%6."/>
      <w:lvlJc w:val="left"/>
      <w:pPr>
        <w:tabs>
          <w:tab w:val="num" w:pos="360"/>
        </w:tabs>
        <w:ind w:left="397" w:hanging="397"/>
      </w:pPr>
    </w:lvl>
    <w:lvl w:ilvl="6">
      <w:start w:val="1"/>
      <w:numFmt w:val="decimal"/>
      <w:lvlText w:val="%1.%2.%3.%4.%5.%6.%7."/>
      <w:lvlJc w:val="left"/>
      <w:pPr>
        <w:tabs>
          <w:tab w:val="num" w:pos="360"/>
        </w:tabs>
        <w:ind w:left="397" w:hanging="397"/>
      </w:pPr>
    </w:lvl>
    <w:lvl w:ilvl="7">
      <w:start w:val="1"/>
      <w:numFmt w:val="decimal"/>
      <w:lvlText w:val="%1.%2.%3.%4.%5.%6.%7.%8."/>
      <w:lvlJc w:val="left"/>
      <w:pPr>
        <w:tabs>
          <w:tab w:val="num" w:pos="360"/>
        </w:tabs>
        <w:ind w:left="397" w:hanging="397"/>
      </w:pPr>
    </w:lvl>
    <w:lvl w:ilvl="8">
      <w:start w:val="1"/>
      <w:numFmt w:val="decimal"/>
      <w:lvlText w:val="%1.%2.%3.%4.%5.%6.%7.%8.%9."/>
      <w:lvlJc w:val="left"/>
      <w:pPr>
        <w:tabs>
          <w:tab w:val="num" w:pos="360"/>
        </w:tabs>
        <w:ind w:left="397" w:hanging="397"/>
      </w:pPr>
    </w:lvl>
  </w:abstractNum>
  <w:abstractNum w:abstractNumId="16" w15:restartNumberingAfterBreak="0">
    <w:nsid w:val="21C53587"/>
    <w:multiLevelType w:val="multilevel"/>
    <w:tmpl w:val="83FCEFCE"/>
    <w:lvl w:ilvl="0">
      <w:start w:val="1"/>
      <w:numFmt w:val="decimal"/>
      <w:lvlText w:val="%1)"/>
      <w:lvlJc w:val="left"/>
      <w:pPr>
        <w:tabs>
          <w:tab w:val="num" w:pos="0"/>
        </w:tabs>
        <w:ind w:left="114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225E49"/>
    <w:multiLevelType w:val="multilevel"/>
    <w:tmpl w:val="BE82F4D8"/>
    <w:lvl w:ilvl="0">
      <w:start w:val="1"/>
      <w:numFmt w:val="lowerLetter"/>
      <w:lvlText w:val="%1)"/>
      <w:lvlJc w:val="left"/>
      <w:pPr>
        <w:tabs>
          <w:tab w:val="num" w:pos="0"/>
        </w:tabs>
        <w:ind w:left="2421" w:hanging="360"/>
      </w:pPr>
    </w:lvl>
    <w:lvl w:ilvl="1">
      <w:start w:val="1"/>
      <w:numFmt w:val="lowerLetter"/>
      <w:lvlText w:val="%2."/>
      <w:lvlJc w:val="left"/>
      <w:pPr>
        <w:tabs>
          <w:tab w:val="num" w:pos="0"/>
        </w:tabs>
        <w:ind w:left="3141" w:hanging="360"/>
      </w:pPr>
    </w:lvl>
    <w:lvl w:ilvl="2">
      <w:start w:val="1"/>
      <w:numFmt w:val="lowerLetter"/>
      <w:lvlText w:val="%3)"/>
      <w:lvlJc w:val="left"/>
      <w:pPr>
        <w:tabs>
          <w:tab w:val="num" w:pos="0"/>
        </w:tabs>
        <w:ind w:left="3861" w:hanging="180"/>
      </w:pPr>
    </w:lvl>
    <w:lvl w:ilvl="3">
      <w:start w:val="1"/>
      <w:numFmt w:val="decimal"/>
      <w:lvlText w:val="%4."/>
      <w:lvlJc w:val="left"/>
      <w:pPr>
        <w:tabs>
          <w:tab w:val="num" w:pos="0"/>
        </w:tabs>
        <w:ind w:left="4581" w:hanging="360"/>
      </w:pPr>
    </w:lvl>
    <w:lvl w:ilvl="4">
      <w:start w:val="1"/>
      <w:numFmt w:val="lowerLetter"/>
      <w:lvlText w:val="%5."/>
      <w:lvlJc w:val="left"/>
      <w:pPr>
        <w:tabs>
          <w:tab w:val="num" w:pos="0"/>
        </w:tabs>
        <w:ind w:left="5301" w:hanging="360"/>
      </w:pPr>
    </w:lvl>
    <w:lvl w:ilvl="5">
      <w:start w:val="1"/>
      <w:numFmt w:val="lowerRoman"/>
      <w:lvlText w:val="%6."/>
      <w:lvlJc w:val="right"/>
      <w:pPr>
        <w:tabs>
          <w:tab w:val="num" w:pos="0"/>
        </w:tabs>
        <w:ind w:left="6021" w:hanging="180"/>
      </w:pPr>
    </w:lvl>
    <w:lvl w:ilvl="6">
      <w:start w:val="1"/>
      <w:numFmt w:val="decimal"/>
      <w:lvlText w:val="%7."/>
      <w:lvlJc w:val="left"/>
      <w:pPr>
        <w:tabs>
          <w:tab w:val="num" w:pos="0"/>
        </w:tabs>
        <w:ind w:left="6741" w:hanging="360"/>
      </w:pPr>
    </w:lvl>
    <w:lvl w:ilvl="7">
      <w:start w:val="1"/>
      <w:numFmt w:val="lowerLetter"/>
      <w:lvlText w:val="%8."/>
      <w:lvlJc w:val="left"/>
      <w:pPr>
        <w:tabs>
          <w:tab w:val="num" w:pos="0"/>
        </w:tabs>
        <w:ind w:left="7461" w:hanging="360"/>
      </w:pPr>
    </w:lvl>
    <w:lvl w:ilvl="8">
      <w:start w:val="1"/>
      <w:numFmt w:val="lowerRoman"/>
      <w:lvlText w:val="%9."/>
      <w:lvlJc w:val="right"/>
      <w:pPr>
        <w:tabs>
          <w:tab w:val="num" w:pos="0"/>
        </w:tabs>
        <w:ind w:left="8181" w:hanging="180"/>
      </w:pPr>
    </w:lvl>
  </w:abstractNum>
  <w:abstractNum w:abstractNumId="18" w15:restartNumberingAfterBreak="0">
    <w:nsid w:val="24CE2784"/>
    <w:multiLevelType w:val="multilevel"/>
    <w:tmpl w:val="400A3C7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26B530DD"/>
    <w:multiLevelType w:val="multilevel"/>
    <w:tmpl w:val="9A88BC78"/>
    <w:lvl w:ilvl="0">
      <w:start w:val="6"/>
      <w:numFmt w:val="decimal"/>
      <w:lvlText w:val="%1."/>
      <w:lvlJc w:val="left"/>
      <w:pPr>
        <w:tabs>
          <w:tab w:val="num" w:pos="0"/>
        </w:tabs>
        <w:ind w:left="660" w:hanging="660"/>
      </w:pPr>
      <w:rPr>
        <w:b/>
      </w:rPr>
    </w:lvl>
    <w:lvl w:ilvl="1">
      <w:start w:val="3"/>
      <w:numFmt w:val="decimal"/>
      <w:lvlText w:val="%1.%2."/>
      <w:lvlJc w:val="left"/>
      <w:pPr>
        <w:tabs>
          <w:tab w:val="num" w:pos="0"/>
        </w:tabs>
        <w:ind w:left="896" w:hanging="660"/>
      </w:pPr>
    </w:lvl>
    <w:lvl w:ilvl="2">
      <w:start w:val="6"/>
      <w:numFmt w:val="decimal"/>
      <w:lvlText w:val="%1.%2.%3."/>
      <w:lvlJc w:val="left"/>
      <w:pPr>
        <w:tabs>
          <w:tab w:val="num" w:pos="0"/>
        </w:tabs>
        <w:ind w:left="1192" w:hanging="720"/>
      </w:pPr>
      <w:rPr>
        <w:sz w:val="21"/>
        <w:szCs w:val="21"/>
      </w:rPr>
    </w:lvl>
    <w:lvl w:ilvl="3">
      <w:start w:val="1"/>
      <w:numFmt w:val="decimal"/>
      <w:lvlText w:val="%1.%2.%3.%4."/>
      <w:lvlJc w:val="left"/>
      <w:pPr>
        <w:tabs>
          <w:tab w:val="num" w:pos="0"/>
        </w:tabs>
        <w:ind w:left="1428" w:hanging="720"/>
      </w:pPr>
    </w:lvl>
    <w:lvl w:ilvl="4">
      <w:start w:val="1"/>
      <w:numFmt w:val="decimal"/>
      <w:lvlText w:val="%1.%2.%3.%4.%5."/>
      <w:lvlJc w:val="left"/>
      <w:pPr>
        <w:tabs>
          <w:tab w:val="num" w:pos="0"/>
        </w:tabs>
        <w:ind w:left="2024" w:hanging="1080"/>
      </w:pPr>
    </w:lvl>
    <w:lvl w:ilvl="5">
      <w:start w:val="1"/>
      <w:numFmt w:val="decimal"/>
      <w:lvlText w:val="%1.%2.%3.%4.%5.%6."/>
      <w:lvlJc w:val="left"/>
      <w:pPr>
        <w:tabs>
          <w:tab w:val="num" w:pos="0"/>
        </w:tabs>
        <w:ind w:left="2260" w:hanging="1080"/>
      </w:pPr>
    </w:lvl>
    <w:lvl w:ilvl="6">
      <w:start w:val="1"/>
      <w:numFmt w:val="decimal"/>
      <w:lvlText w:val="%1.%2.%3.%4.%5.%6.%7."/>
      <w:lvlJc w:val="left"/>
      <w:pPr>
        <w:tabs>
          <w:tab w:val="num" w:pos="0"/>
        </w:tabs>
        <w:ind w:left="2856" w:hanging="1440"/>
      </w:pPr>
    </w:lvl>
    <w:lvl w:ilvl="7">
      <w:start w:val="1"/>
      <w:numFmt w:val="decimal"/>
      <w:lvlText w:val="%1.%2.%3.%4.%5.%6.%7.%8."/>
      <w:lvlJc w:val="left"/>
      <w:pPr>
        <w:tabs>
          <w:tab w:val="num" w:pos="0"/>
        </w:tabs>
        <w:ind w:left="3092" w:hanging="1440"/>
      </w:pPr>
    </w:lvl>
    <w:lvl w:ilvl="8">
      <w:start w:val="1"/>
      <w:numFmt w:val="decimal"/>
      <w:lvlText w:val="%1.%2.%3.%4.%5.%6.%7.%8.%9."/>
      <w:lvlJc w:val="left"/>
      <w:pPr>
        <w:tabs>
          <w:tab w:val="num" w:pos="0"/>
        </w:tabs>
        <w:ind w:left="3328" w:hanging="1440"/>
      </w:pPr>
    </w:lvl>
  </w:abstractNum>
  <w:abstractNum w:abstractNumId="20" w15:restartNumberingAfterBreak="0">
    <w:nsid w:val="2C557439"/>
    <w:multiLevelType w:val="multilevel"/>
    <w:tmpl w:val="2736B578"/>
    <w:lvl w:ilvl="0">
      <w:start w:val="1"/>
      <w:numFmt w:val="lowerLetter"/>
      <w:lvlText w:val="%1)"/>
      <w:lvlJc w:val="left"/>
      <w:pPr>
        <w:tabs>
          <w:tab w:val="num" w:pos="360"/>
        </w:tabs>
        <w:ind w:left="397" w:hanging="397"/>
      </w:pPr>
      <w:rPr>
        <w:rFonts w:hint="default"/>
        <w:b w:val="0"/>
      </w:rPr>
    </w:lvl>
    <w:lvl w:ilvl="1">
      <w:start w:val="13"/>
      <w:numFmt w:val="decimal"/>
      <w:lvlText w:val="%1.%2."/>
      <w:lvlJc w:val="left"/>
      <w:pPr>
        <w:tabs>
          <w:tab w:val="num" w:pos="0"/>
        </w:tabs>
        <w:ind w:left="510" w:hanging="510"/>
      </w:pPr>
      <w:rPr>
        <w:rFonts w:hint="default"/>
      </w:rPr>
    </w:lvl>
    <w:lvl w:ilvl="2">
      <w:start w:val="1"/>
      <w:numFmt w:val="decimal"/>
      <w:lvlText w:val="%1.%2.%3."/>
      <w:lvlJc w:val="left"/>
      <w:pPr>
        <w:tabs>
          <w:tab w:val="num" w:pos="360"/>
        </w:tabs>
        <w:ind w:left="397" w:hanging="397"/>
      </w:pPr>
      <w:rPr>
        <w:rFonts w:hint="default"/>
      </w:rPr>
    </w:lvl>
    <w:lvl w:ilvl="3">
      <w:start w:val="1"/>
      <w:numFmt w:val="decimal"/>
      <w:lvlText w:val="%1.%2.%3.%4."/>
      <w:lvlJc w:val="left"/>
      <w:pPr>
        <w:tabs>
          <w:tab w:val="num" w:pos="360"/>
        </w:tabs>
        <w:ind w:left="397" w:hanging="397"/>
      </w:pPr>
      <w:rPr>
        <w:rFonts w:hint="default"/>
      </w:rPr>
    </w:lvl>
    <w:lvl w:ilvl="4">
      <w:start w:val="1"/>
      <w:numFmt w:val="decimal"/>
      <w:lvlText w:val="%1.%2.%3.%4.%5."/>
      <w:lvlJc w:val="left"/>
      <w:pPr>
        <w:tabs>
          <w:tab w:val="num" w:pos="360"/>
        </w:tabs>
        <w:ind w:left="397" w:hanging="397"/>
      </w:pPr>
      <w:rPr>
        <w:rFonts w:hint="default"/>
      </w:rPr>
    </w:lvl>
    <w:lvl w:ilvl="5">
      <w:start w:val="1"/>
      <w:numFmt w:val="decimal"/>
      <w:lvlText w:val="%1.%2.%3.%4.%5.%6."/>
      <w:lvlJc w:val="left"/>
      <w:pPr>
        <w:tabs>
          <w:tab w:val="num" w:pos="360"/>
        </w:tabs>
        <w:ind w:left="397" w:hanging="397"/>
      </w:pPr>
      <w:rPr>
        <w:rFonts w:hint="default"/>
      </w:rPr>
    </w:lvl>
    <w:lvl w:ilvl="6">
      <w:start w:val="1"/>
      <w:numFmt w:val="decimal"/>
      <w:lvlText w:val="%1.%2.%3.%4.%5.%6.%7."/>
      <w:lvlJc w:val="left"/>
      <w:pPr>
        <w:tabs>
          <w:tab w:val="num" w:pos="360"/>
        </w:tabs>
        <w:ind w:left="397" w:hanging="397"/>
      </w:pPr>
      <w:rPr>
        <w:rFonts w:hint="default"/>
      </w:rPr>
    </w:lvl>
    <w:lvl w:ilvl="7">
      <w:start w:val="1"/>
      <w:numFmt w:val="decimal"/>
      <w:lvlText w:val="%1.%2.%3.%4.%5.%6.%7.%8."/>
      <w:lvlJc w:val="left"/>
      <w:pPr>
        <w:tabs>
          <w:tab w:val="num" w:pos="360"/>
        </w:tabs>
        <w:ind w:left="397" w:hanging="397"/>
      </w:pPr>
      <w:rPr>
        <w:rFonts w:hint="default"/>
      </w:rPr>
    </w:lvl>
    <w:lvl w:ilvl="8">
      <w:start w:val="1"/>
      <w:numFmt w:val="decimal"/>
      <w:lvlText w:val="%1.%2.%3.%4.%5.%6.%7.%8.%9."/>
      <w:lvlJc w:val="left"/>
      <w:pPr>
        <w:tabs>
          <w:tab w:val="num" w:pos="360"/>
        </w:tabs>
        <w:ind w:left="397" w:hanging="397"/>
      </w:pPr>
      <w:rPr>
        <w:rFonts w:hint="default"/>
      </w:rPr>
    </w:lvl>
  </w:abstractNum>
  <w:abstractNum w:abstractNumId="21" w15:restartNumberingAfterBreak="0">
    <w:nsid w:val="2E0651D2"/>
    <w:multiLevelType w:val="multilevel"/>
    <w:tmpl w:val="36BA0D92"/>
    <w:lvl w:ilvl="0">
      <w:start w:val="1"/>
      <w:numFmt w:val="decimal"/>
      <w:lvlText w:val="%1)"/>
      <w:lvlJc w:val="left"/>
      <w:pPr>
        <w:tabs>
          <w:tab w:val="num" w:pos="0"/>
        </w:tabs>
        <w:ind w:left="720" w:hanging="360"/>
      </w:pPr>
      <w:rPr>
        <w:rFonts w:ascii="Arial" w:hAnsi="Arial" w:cs="Calibri"/>
        <w:b w:val="0"/>
        <w:i w:val="0"/>
        <w:color w:val="000000"/>
        <w:sz w:val="24"/>
      </w:rPr>
    </w:lvl>
    <w:lvl w:ilvl="1">
      <w:start w:val="1"/>
      <w:numFmt w:val="decimal"/>
      <w:lvlText w:val="%2)"/>
      <w:lvlJc w:val="left"/>
      <w:pPr>
        <w:tabs>
          <w:tab w:val="num" w:pos="0"/>
        </w:tabs>
        <w:ind w:left="644" w:hanging="360"/>
      </w:pPr>
      <w:rPr>
        <w:rFonts w:ascii="Arial" w:hAnsi="Arial" w:cs="Arial"/>
        <w:b w:val="0"/>
        <w:i w:val="0"/>
        <w:color w:val="000000"/>
        <w:sz w:val="24"/>
        <w:szCs w:val="24"/>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30E33003"/>
    <w:multiLevelType w:val="multilevel"/>
    <w:tmpl w:val="5EA456DE"/>
    <w:lvl w:ilvl="0">
      <w:start w:val="6"/>
      <w:numFmt w:val="decimal"/>
      <w:lvlText w:val="%1."/>
      <w:lvlJc w:val="left"/>
      <w:pPr>
        <w:tabs>
          <w:tab w:val="num" w:pos="0"/>
        </w:tabs>
        <w:ind w:left="390" w:hanging="390"/>
      </w:pPr>
      <w:rPr>
        <w:rFonts w:ascii="Times New Roman" w:hAnsi="Times New Roman" w:cs="Times New Roman"/>
        <w:b/>
        <w:sz w:val="21"/>
        <w:szCs w:val="21"/>
      </w:rPr>
    </w:lvl>
    <w:lvl w:ilvl="1">
      <w:start w:val="1"/>
      <w:numFmt w:val="lowerLetter"/>
      <w:lvlText w:val="%2)"/>
      <w:lvlJc w:val="left"/>
      <w:pPr>
        <w:tabs>
          <w:tab w:val="num" w:pos="0"/>
        </w:tabs>
        <w:ind w:left="862" w:hanging="720"/>
      </w:pPr>
      <w:rPr>
        <w:b w:val="0"/>
        <w:color w:val="000000"/>
        <w:sz w:val="24"/>
        <w:szCs w:val="24"/>
      </w:rPr>
    </w:lvl>
    <w:lvl w:ilvl="2">
      <w:start w:val="1"/>
      <w:numFmt w:val="lowerLetter"/>
      <w:lvlText w:val="%3)"/>
      <w:lvlJc w:val="left"/>
      <w:pPr>
        <w:tabs>
          <w:tab w:val="num" w:pos="0"/>
        </w:tabs>
        <w:ind w:left="720" w:hanging="720"/>
      </w:pPr>
      <w:rPr>
        <w:rFonts w:ascii="Times New Roman" w:eastAsia="Times New Roman" w:hAnsi="Times New Roman" w:cs="Times New Roman"/>
        <w:b w:val="0"/>
        <w:sz w:val="21"/>
        <w:szCs w:val="21"/>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3" w15:restartNumberingAfterBreak="0">
    <w:nsid w:val="33D47F6E"/>
    <w:multiLevelType w:val="multilevel"/>
    <w:tmpl w:val="F54E4AEC"/>
    <w:lvl w:ilvl="0">
      <w:start w:val="1"/>
      <w:numFmt w:val="bullet"/>
      <w:lvlText w:val=""/>
      <w:lvlJc w:val="left"/>
      <w:pPr>
        <w:tabs>
          <w:tab w:val="num" w:pos="0"/>
        </w:tabs>
        <w:ind w:left="0" w:firstLine="0"/>
      </w:pPr>
      <w:rPr>
        <w:rFonts w:ascii="Symbol" w:hAnsi="Symbol" w:cs="Symbol" w:hint="default"/>
        <w:b/>
        <w:lang w:val="pl-PL"/>
      </w:rPr>
    </w:lvl>
    <w:lvl w:ilvl="1">
      <w:start w:val="1"/>
      <w:numFmt w:val="decimal"/>
      <w:lvlText w:val="%1.%2."/>
      <w:lvlJc w:val="left"/>
      <w:pPr>
        <w:tabs>
          <w:tab w:val="num" w:pos="510"/>
        </w:tabs>
        <w:ind w:left="510" w:hanging="51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4" w15:restartNumberingAfterBreak="0">
    <w:nsid w:val="342C4ACE"/>
    <w:multiLevelType w:val="multilevel"/>
    <w:tmpl w:val="20108106"/>
    <w:lvl w:ilvl="0">
      <w:start w:val="5"/>
      <w:numFmt w:val="decimal"/>
      <w:lvlText w:val="%1."/>
      <w:lvlJc w:val="left"/>
      <w:pPr>
        <w:tabs>
          <w:tab w:val="num" w:pos="397"/>
        </w:tabs>
        <w:ind w:left="397" w:hanging="397"/>
      </w:pPr>
      <w:rPr>
        <w:b/>
        <w:sz w:val="28"/>
        <w:szCs w:val="28"/>
      </w:rPr>
    </w:lvl>
    <w:lvl w:ilvl="1">
      <w:start w:val="4"/>
      <w:numFmt w:val="decimal"/>
      <w:lvlText w:val="%1.%2."/>
      <w:lvlJc w:val="left"/>
      <w:pPr>
        <w:tabs>
          <w:tab w:val="num" w:pos="397"/>
        </w:tabs>
        <w:ind w:left="397" w:hanging="397"/>
      </w:pPr>
      <w:rPr>
        <w:b w:val="0"/>
        <w:sz w:val="21"/>
        <w:szCs w:val="21"/>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708"/>
        </w:tabs>
        <w:ind w:left="720" w:hanging="720"/>
      </w:pPr>
      <w:rPr>
        <w:rFonts w:ascii="Arial" w:eastAsia="Times New Roman" w:hAnsi="Arial" w:cs="Arial"/>
        <w:sz w:val="24"/>
        <w:szCs w:val="24"/>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372E0DEF"/>
    <w:multiLevelType w:val="multilevel"/>
    <w:tmpl w:val="8D7AFCCA"/>
    <w:lvl w:ilvl="0">
      <w:start w:val="11"/>
      <w:numFmt w:val="decimal"/>
      <w:lvlText w:val="%1."/>
      <w:lvlJc w:val="left"/>
      <w:pPr>
        <w:tabs>
          <w:tab w:val="num" w:pos="397"/>
        </w:tabs>
        <w:ind w:left="397" w:hanging="397"/>
      </w:pPr>
    </w:lvl>
    <w:lvl w:ilvl="1">
      <w:start w:val="1"/>
      <w:numFmt w:val="decimal"/>
      <w:lvlText w:val="%2)"/>
      <w:lvlJc w:val="left"/>
      <w:pPr>
        <w:tabs>
          <w:tab w:val="num" w:pos="708"/>
        </w:tabs>
        <w:ind w:left="680" w:hanging="680"/>
      </w:pPr>
      <w:rPr>
        <w:rFonts w:ascii="Arial" w:eastAsia="Times New Roman" w:hAnsi="Arial" w:cs="Arial"/>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6" w15:restartNumberingAfterBreak="0">
    <w:nsid w:val="37CB1D0D"/>
    <w:multiLevelType w:val="multilevel"/>
    <w:tmpl w:val="5B94B0DA"/>
    <w:lvl w:ilvl="0">
      <w:start w:val="1"/>
      <w:numFmt w:val="lowerLetter"/>
      <w:lvlText w:val="%1)"/>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748" w:hanging="180"/>
      </w:pPr>
      <w:rPr>
        <w:rFonts w:ascii="Times New Roman" w:hAnsi="Times New Roman" w:cs="Times New Roman"/>
        <w:b w:val="0"/>
        <w:bCs w:val="0"/>
        <w:i w:val="0"/>
        <w:iCs w:val="0"/>
        <w:color w:val="000000"/>
        <w:sz w:val="21"/>
        <w:szCs w:val="21"/>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386F383F"/>
    <w:multiLevelType w:val="multilevel"/>
    <w:tmpl w:val="204079FA"/>
    <w:lvl w:ilvl="0">
      <w:start w:val="1"/>
      <w:numFmt w:val="lowerLetter"/>
      <w:lvlText w:val="%1)"/>
      <w:lvlJc w:val="left"/>
      <w:pPr>
        <w:tabs>
          <w:tab w:val="num" w:pos="0"/>
        </w:tabs>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9AD5E82"/>
    <w:multiLevelType w:val="multilevel"/>
    <w:tmpl w:val="DF623C02"/>
    <w:lvl w:ilvl="0">
      <w:start w:val="27"/>
      <w:numFmt w:val="lowerLetter"/>
      <w:lvlText w:val="%1)"/>
      <w:lvlJc w:val="left"/>
      <w:pPr>
        <w:tabs>
          <w:tab w:val="num" w:pos="0"/>
        </w:tabs>
        <w:ind w:left="927"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3A104676"/>
    <w:multiLevelType w:val="multilevel"/>
    <w:tmpl w:val="D320FBBC"/>
    <w:lvl w:ilvl="0">
      <w:start w:val="1"/>
      <w:numFmt w:val="lowerLetter"/>
      <w:lvlText w:val="%1)"/>
      <w:lvlJc w:val="left"/>
      <w:pPr>
        <w:tabs>
          <w:tab w:val="num" w:pos="0"/>
        </w:tabs>
        <w:ind w:left="1200" w:hanging="360"/>
      </w:pPr>
      <w:rPr>
        <w:b w:val="0"/>
        <w:color w:val="000000"/>
      </w:rPr>
    </w:lvl>
    <w:lvl w:ilvl="1">
      <w:start w:val="1"/>
      <w:numFmt w:val="decimal"/>
      <w:lvlText w:val="%2)"/>
      <w:lvlJc w:val="left"/>
      <w:pPr>
        <w:tabs>
          <w:tab w:val="num" w:pos="0"/>
        </w:tabs>
        <w:ind w:left="1920" w:hanging="360"/>
      </w:pPr>
    </w:lvl>
    <w:lvl w:ilvl="2">
      <w:start w:val="1"/>
      <w:numFmt w:val="lowerRoman"/>
      <w:lvlText w:val="%3."/>
      <w:lvlJc w:val="right"/>
      <w:pPr>
        <w:tabs>
          <w:tab w:val="num" w:pos="0"/>
        </w:tabs>
        <w:ind w:left="2640" w:hanging="180"/>
      </w:pPr>
    </w:lvl>
    <w:lvl w:ilvl="3">
      <w:start w:val="1"/>
      <w:numFmt w:val="decimal"/>
      <w:lvlText w:val="%4."/>
      <w:lvlJc w:val="left"/>
      <w:pPr>
        <w:tabs>
          <w:tab w:val="num" w:pos="0"/>
        </w:tabs>
        <w:ind w:left="3360" w:hanging="360"/>
      </w:pPr>
    </w:lvl>
    <w:lvl w:ilvl="4">
      <w:start w:val="1"/>
      <w:numFmt w:val="lowerLetter"/>
      <w:lvlText w:val="%5."/>
      <w:lvlJc w:val="left"/>
      <w:pPr>
        <w:tabs>
          <w:tab w:val="num" w:pos="0"/>
        </w:tabs>
        <w:ind w:left="4080" w:hanging="360"/>
      </w:pPr>
    </w:lvl>
    <w:lvl w:ilvl="5">
      <w:start w:val="1"/>
      <w:numFmt w:val="lowerRoman"/>
      <w:lvlText w:val="%6."/>
      <w:lvlJc w:val="right"/>
      <w:pPr>
        <w:tabs>
          <w:tab w:val="num" w:pos="0"/>
        </w:tabs>
        <w:ind w:left="4800" w:hanging="180"/>
      </w:pPr>
    </w:lvl>
    <w:lvl w:ilvl="6">
      <w:start w:val="1"/>
      <w:numFmt w:val="decimal"/>
      <w:lvlText w:val="%7."/>
      <w:lvlJc w:val="left"/>
      <w:pPr>
        <w:tabs>
          <w:tab w:val="num" w:pos="0"/>
        </w:tabs>
        <w:ind w:left="5520" w:hanging="360"/>
      </w:pPr>
    </w:lvl>
    <w:lvl w:ilvl="7">
      <w:start w:val="1"/>
      <w:numFmt w:val="lowerLetter"/>
      <w:lvlText w:val="%8."/>
      <w:lvlJc w:val="left"/>
      <w:pPr>
        <w:tabs>
          <w:tab w:val="num" w:pos="0"/>
        </w:tabs>
        <w:ind w:left="6240" w:hanging="360"/>
      </w:pPr>
    </w:lvl>
    <w:lvl w:ilvl="8">
      <w:start w:val="1"/>
      <w:numFmt w:val="lowerRoman"/>
      <w:lvlText w:val="%9."/>
      <w:lvlJc w:val="right"/>
      <w:pPr>
        <w:tabs>
          <w:tab w:val="num" w:pos="0"/>
        </w:tabs>
        <w:ind w:left="6960" w:hanging="180"/>
      </w:pPr>
    </w:lvl>
  </w:abstractNum>
  <w:abstractNum w:abstractNumId="30" w15:restartNumberingAfterBreak="0">
    <w:nsid w:val="3A8409D5"/>
    <w:multiLevelType w:val="multilevel"/>
    <w:tmpl w:val="A338075C"/>
    <w:lvl w:ilvl="0">
      <w:start w:val="1"/>
      <w:numFmt w:val="decimal"/>
      <w:lvlText w:val="%1)"/>
      <w:lvlJc w:val="left"/>
      <w:pPr>
        <w:tabs>
          <w:tab w:val="num" w:pos="0"/>
        </w:tabs>
        <w:ind w:left="114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B032AA8"/>
    <w:multiLevelType w:val="multilevel"/>
    <w:tmpl w:val="5900B2C0"/>
    <w:lvl w:ilvl="0">
      <w:start w:val="1"/>
      <w:numFmt w:val="decimal"/>
      <w:lvlText w:val="%1)"/>
      <w:lvlJc w:val="left"/>
      <w:pPr>
        <w:tabs>
          <w:tab w:val="num" w:pos="3054"/>
        </w:tabs>
        <w:ind w:left="3054" w:hanging="360"/>
      </w:pPr>
      <w:rPr>
        <w:b w:val="0"/>
        <w:bCs/>
        <w:color w:val="000000"/>
        <w:sz w:val="24"/>
        <w:szCs w:val="24"/>
      </w:rPr>
    </w:lvl>
    <w:lvl w:ilvl="1">
      <w:start w:val="1"/>
      <w:numFmt w:val="lowerLetter"/>
      <w:lvlText w:val="%2."/>
      <w:lvlJc w:val="left"/>
      <w:pPr>
        <w:tabs>
          <w:tab w:val="num" w:pos="3915"/>
        </w:tabs>
        <w:ind w:left="3915" w:hanging="360"/>
      </w:pPr>
    </w:lvl>
    <w:lvl w:ilvl="2">
      <w:start w:val="1"/>
      <w:numFmt w:val="lowerRoman"/>
      <w:lvlText w:val="%3."/>
      <w:lvlJc w:val="right"/>
      <w:pPr>
        <w:tabs>
          <w:tab w:val="num" w:pos="4635"/>
        </w:tabs>
        <w:ind w:left="4635" w:hanging="180"/>
      </w:pPr>
    </w:lvl>
    <w:lvl w:ilvl="3">
      <w:start w:val="1"/>
      <w:numFmt w:val="decimal"/>
      <w:lvlText w:val="%4."/>
      <w:lvlJc w:val="left"/>
      <w:pPr>
        <w:tabs>
          <w:tab w:val="num" w:pos="5355"/>
        </w:tabs>
        <w:ind w:left="5355" w:hanging="360"/>
      </w:pPr>
    </w:lvl>
    <w:lvl w:ilvl="4">
      <w:start w:val="1"/>
      <w:numFmt w:val="lowerLetter"/>
      <w:lvlText w:val="%5."/>
      <w:lvlJc w:val="left"/>
      <w:pPr>
        <w:tabs>
          <w:tab w:val="num" w:pos="6075"/>
        </w:tabs>
        <w:ind w:left="6075" w:hanging="360"/>
      </w:pPr>
    </w:lvl>
    <w:lvl w:ilvl="5">
      <w:start w:val="1"/>
      <w:numFmt w:val="lowerRoman"/>
      <w:lvlText w:val="%6."/>
      <w:lvlJc w:val="right"/>
      <w:pPr>
        <w:tabs>
          <w:tab w:val="num" w:pos="6795"/>
        </w:tabs>
        <w:ind w:left="6795" w:hanging="180"/>
      </w:pPr>
    </w:lvl>
    <w:lvl w:ilvl="6">
      <w:start w:val="1"/>
      <w:numFmt w:val="decimal"/>
      <w:lvlText w:val="%7."/>
      <w:lvlJc w:val="left"/>
      <w:pPr>
        <w:tabs>
          <w:tab w:val="num" w:pos="7515"/>
        </w:tabs>
        <w:ind w:left="7515" w:hanging="360"/>
      </w:pPr>
    </w:lvl>
    <w:lvl w:ilvl="7">
      <w:start w:val="1"/>
      <w:numFmt w:val="lowerLetter"/>
      <w:lvlText w:val="%8."/>
      <w:lvlJc w:val="left"/>
      <w:pPr>
        <w:tabs>
          <w:tab w:val="num" w:pos="8235"/>
        </w:tabs>
        <w:ind w:left="8235" w:hanging="360"/>
      </w:pPr>
    </w:lvl>
    <w:lvl w:ilvl="8">
      <w:start w:val="1"/>
      <w:numFmt w:val="lowerRoman"/>
      <w:lvlText w:val="%9."/>
      <w:lvlJc w:val="right"/>
      <w:pPr>
        <w:tabs>
          <w:tab w:val="num" w:pos="8955"/>
        </w:tabs>
        <w:ind w:left="8955" w:hanging="180"/>
      </w:pPr>
    </w:lvl>
  </w:abstractNum>
  <w:abstractNum w:abstractNumId="32" w15:restartNumberingAfterBreak="0">
    <w:nsid w:val="3DD134AB"/>
    <w:multiLevelType w:val="multilevel"/>
    <w:tmpl w:val="9252D056"/>
    <w:lvl w:ilvl="0">
      <w:start w:val="1"/>
      <w:numFmt w:val="decimal"/>
      <w:lvlText w:val="%1)"/>
      <w:lvlJc w:val="left"/>
      <w:pPr>
        <w:tabs>
          <w:tab w:val="num" w:pos="0"/>
        </w:tabs>
        <w:ind w:left="1146"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F0275AE"/>
    <w:multiLevelType w:val="multilevel"/>
    <w:tmpl w:val="E780C9EE"/>
    <w:lvl w:ilvl="0">
      <w:start w:val="1"/>
      <w:numFmt w:val="decimal"/>
      <w:lvlText w:val="%1."/>
      <w:lvlJc w:val="left"/>
      <w:pPr>
        <w:tabs>
          <w:tab w:val="num" w:pos="397"/>
        </w:tabs>
        <w:ind w:left="397" w:hanging="397"/>
      </w:pPr>
      <w:rPr>
        <w:b/>
      </w:rPr>
    </w:lvl>
    <w:lvl w:ilvl="1">
      <w:start w:val="1"/>
      <w:numFmt w:val="decimal"/>
      <w:lvlText w:val="%1.%2."/>
      <w:lvlJc w:val="left"/>
      <w:pPr>
        <w:tabs>
          <w:tab w:val="num" w:pos="708"/>
        </w:tabs>
        <w:ind w:left="397" w:hanging="397"/>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4" w15:restartNumberingAfterBreak="0">
    <w:nsid w:val="41201A13"/>
    <w:multiLevelType w:val="multilevel"/>
    <w:tmpl w:val="042434D2"/>
    <w:lvl w:ilvl="0">
      <w:start w:val="28"/>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44D736DD"/>
    <w:multiLevelType w:val="multilevel"/>
    <w:tmpl w:val="FBE2A68E"/>
    <w:lvl w:ilvl="0">
      <w:start w:val="26"/>
      <w:numFmt w:val="decimal"/>
      <w:lvlText w:val="%1."/>
      <w:lvlJc w:val="left"/>
      <w:pPr>
        <w:tabs>
          <w:tab w:val="num" w:pos="0"/>
        </w:tabs>
        <w:ind w:left="435" w:hanging="435"/>
      </w:pPr>
      <w:rPr>
        <w:sz w:val="21"/>
      </w:rPr>
    </w:lvl>
    <w:lvl w:ilvl="1">
      <w:start w:val="3"/>
      <w:numFmt w:val="decimal"/>
      <w:lvlText w:val="%1.%2."/>
      <w:lvlJc w:val="left"/>
      <w:pPr>
        <w:tabs>
          <w:tab w:val="num" w:pos="0"/>
        </w:tabs>
        <w:ind w:left="719" w:hanging="435"/>
      </w:pPr>
      <w:rPr>
        <w:sz w:val="24"/>
        <w:szCs w:val="24"/>
      </w:rPr>
    </w:lvl>
    <w:lvl w:ilvl="2">
      <w:start w:val="1"/>
      <w:numFmt w:val="decimal"/>
      <w:lvlText w:val="%1.%2.%3."/>
      <w:lvlJc w:val="left"/>
      <w:pPr>
        <w:tabs>
          <w:tab w:val="num" w:pos="0"/>
        </w:tabs>
        <w:ind w:left="1288" w:hanging="720"/>
      </w:pPr>
      <w:rPr>
        <w:sz w:val="21"/>
      </w:rPr>
    </w:lvl>
    <w:lvl w:ilvl="3">
      <w:start w:val="1"/>
      <w:numFmt w:val="decimal"/>
      <w:lvlText w:val="%1.%2.%3.%4."/>
      <w:lvlJc w:val="left"/>
      <w:pPr>
        <w:tabs>
          <w:tab w:val="num" w:pos="0"/>
        </w:tabs>
        <w:ind w:left="1572" w:hanging="720"/>
      </w:pPr>
      <w:rPr>
        <w:sz w:val="21"/>
      </w:rPr>
    </w:lvl>
    <w:lvl w:ilvl="4">
      <w:start w:val="1"/>
      <w:numFmt w:val="decimal"/>
      <w:lvlText w:val="%1.%2.%3.%4.%5."/>
      <w:lvlJc w:val="left"/>
      <w:pPr>
        <w:tabs>
          <w:tab w:val="num" w:pos="0"/>
        </w:tabs>
        <w:ind w:left="2216" w:hanging="1080"/>
      </w:pPr>
      <w:rPr>
        <w:sz w:val="21"/>
      </w:rPr>
    </w:lvl>
    <w:lvl w:ilvl="5">
      <w:start w:val="1"/>
      <w:numFmt w:val="decimal"/>
      <w:lvlText w:val="%1.%2.%3.%4.%5.%6."/>
      <w:lvlJc w:val="left"/>
      <w:pPr>
        <w:tabs>
          <w:tab w:val="num" w:pos="0"/>
        </w:tabs>
        <w:ind w:left="2500" w:hanging="1080"/>
      </w:pPr>
      <w:rPr>
        <w:sz w:val="21"/>
      </w:rPr>
    </w:lvl>
    <w:lvl w:ilvl="6">
      <w:start w:val="1"/>
      <w:numFmt w:val="decimal"/>
      <w:lvlText w:val="%1.%2.%3.%4.%5.%6.%7."/>
      <w:lvlJc w:val="left"/>
      <w:pPr>
        <w:tabs>
          <w:tab w:val="num" w:pos="0"/>
        </w:tabs>
        <w:ind w:left="3144" w:hanging="1440"/>
      </w:pPr>
      <w:rPr>
        <w:sz w:val="21"/>
      </w:rPr>
    </w:lvl>
    <w:lvl w:ilvl="7">
      <w:start w:val="1"/>
      <w:numFmt w:val="decimal"/>
      <w:lvlText w:val="%1.%2.%3.%4.%5.%6.%7.%8."/>
      <w:lvlJc w:val="left"/>
      <w:pPr>
        <w:tabs>
          <w:tab w:val="num" w:pos="0"/>
        </w:tabs>
        <w:ind w:left="3428" w:hanging="1440"/>
      </w:pPr>
      <w:rPr>
        <w:sz w:val="21"/>
      </w:rPr>
    </w:lvl>
    <w:lvl w:ilvl="8">
      <w:start w:val="1"/>
      <w:numFmt w:val="decimal"/>
      <w:lvlText w:val="%1.%2.%3.%4.%5.%6.%7.%8.%9."/>
      <w:lvlJc w:val="left"/>
      <w:pPr>
        <w:tabs>
          <w:tab w:val="num" w:pos="0"/>
        </w:tabs>
        <w:ind w:left="4072" w:hanging="1800"/>
      </w:pPr>
      <w:rPr>
        <w:sz w:val="21"/>
      </w:rPr>
    </w:lvl>
  </w:abstractNum>
  <w:abstractNum w:abstractNumId="36" w15:restartNumberingAfterBreak="0">
    <w:nsid w:val="453A1031"/>
    <w:multiLevelType w:val="multilevel"/>
    <w:tmpl w:val="A052078E"/>
    <w:lvl w:ilvl="0">
      <w:start w:val="4"/>
      <w:numFmt w:val="decimal"/>
      <w:lvlText w:val="%1."/>
      <w:lvlJc w:val="left"/>
      <w:pPr>
        <w:tabs>
          <w:tab w:val="num" w:pos="397"/>
        </w:tabs>
        <w:ind w:left="397" w:hanging="397"/>
      </w:pPr>
      <w:rPr>
        <w:b/>
      </w:rPr>
    </w:lvl>
    <w:lvl w:ilvl="1">
      <w:start w:val="5"/>
      <w:numFmt w:val="decimal"/>
      <w:lvlText w:val="%1.%2."/>
      <w:lvlJc w:val="left"/>
      <w:pPr>
        <w:tabs>
          <w:tab w:val="num" w:pos="3544"/>
        </w:tabs>
        <w:ind w:left="3233" w:hanging="397"/>
      </w:pPr>
      <w:rPr>
        <w:rFonts w:ascii="Arial" w:hAnsi="Arial" w:cs="Arial"/>
        <w:b w:val="0"/>
        <w:color w:val="000000"/>
        <w:sz w:val="24"/>
        <w:szCs w:val="24"/>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1146"/>
        </w:tabs>
        <w:ind w:left="1146" w:hanging="720"/>
      </w:pPr>
      <w:rPr>
        <w:rFonts w:ascii="Arial" w:eastAsia="Times New Roman" w:hAnsi="Arial" w:cs="Arial"/>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7" w15:restartNumberingAfterBreak="0">
    <w:nsid w:val="46741614"/>
    <w:multiLevelType w:val="multilevel"/>
    <w:tmpl w:val="7A686AA6"/>
    <w:lvl w:ilvl="0">
      <w:start w:val="4"/>
      <w:numFmt w:val="decimal"/>
      <w:lvlText w:val="%1."/>
      <w:lvlJc w:val="left"/>
      <w:pPr>
        <w:tabs>
          <w:tab w:val="num" w:pos="397"/>
        </w:tabs>
        <w:ind w:left="397" w:hanging="397"/>
      </w:pPr>
      <w:rPr>
        <w:b/>
      </w:rPr>
    </w:lvl>
    <w:lvl w:ilvl="1">
      <w:start w:val="1"/>
      <w:numFmt w:val="decimal"/>
      <w:lvlText w:val="%1.%2."/>
      <w:lvlJc w:val="left"/>
      <w:pPr>
        <w:tabs>
          <w:tab w:val="num" w:pos="4820"/>
        </w:tabs>
        <w:ind w:left="4509" w:hanging="397"/>
      </w:pPr>
      <w:rPr>
        <w:rFonts w:ascii="Arial" w:hAnsi="Arial" w:cs="Arial"/>
        <w:b w:val="0"/>
        <w:color w:val="000000"/>
        <w:sz w:val="24"/>
        <w:szCs w:val="24"/>
      </w:rPr>
    </w:lvl>
    <w:lvl w:ilvl="2">
      <w:start w:val="1"/>
      <w:numFmt w:val="decimal"/>
      <w:lvlText w:val="%1.%2.%3."/>
      <w:lvlJc w:val="left"/>
      <w:pPr>
        <w:tabs>
          <w:tab w:val="num" w:pos="720"/>
        </w:tabs>
        <w:ind w:left="720" w:hanging="720"/>
      </w:pPr>
      <w:rPr>
        <w:b/>
        <w:sz w:val="21"/>
        <w:szCs w:val="21"/>
      </w:rPr>
    </w:lvl>
    <w:lvl w:ilvl="3">
      <w:start w:val="1"/>
      <w:numFmt w:val="decimal"/>
      <w:lvlText w:val="%4)"/>
      <w:lvlJc w:val="left"/>
      <w:pPr>
        <w:tabs>
          <w:tab w:val="num" w:pos="1146"/>
        </w:tabs>
        <w:ind w:left="1146" w:hanging="720"/>
      </w:pPr>
      <w:rPr>
        <w:rFonts w:ascii="Times New Roman" w:eastAsia="Times New Roman" w:hAnsi="Times New Roman" w:cs="Times New Roman"/>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8" w15:restartNumberingAfterBreak="0">
    <w:nsid w:val="49145AF0"/>
    <w:multiLevelType w:val="multilevel"/>
    <w:tmpl w:val="FB0EE170"/>
    <w:lvl w:ilvl="0">
      <w:start w:val="1"/>
      <w:numFmt w:val="lowerLetter"/>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4BA11785"/>
    <w:multiLevelType w:val="multilevel"/>
    <w:tmpl w:val="E2DC9408"/>
    <w:lvl w:ilvl="0">
      <w:start w:val="1"/>
      <w:numFmt w:val="decimal"/>
      <w:lvlText w:val="%1."/>
      <w:lvlJc w:val="left"/>
      <w:pPr>
        <w:tabs>
          <w:tab w:val="num" w:pos="397"/>
        </w:tabs>
        <w:ind w:left="397" w:hanging="397"/>
      </w:pPr>
      <w:rPr>
        <w:b/>
      </w:rPr>
    </w:lvl>
    <w:lvl w:ilvl="1">
      <w:start w:val="1"/>
      <w:numFmt w:val="decimal"/>
      <w:lvlText w:val="%2)"/>
      <w:lvlJc w:val="left"/>
      <w:pPr>
        <w:tabs>
          <w:tab w:val="num" w:pos="397"/>
        </w:tabs>
        <w:ind w:left="397" w:hanging="397"/>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0" w15:restartNumberingAfterBreak="0">
    <w:nsid w:val="4EBF4703"/>
    <w:multiLevelType w:val="multilevel"/>
    <w:tmpl w:val="FADA4A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50B0278B"/>
    <w:multiLevelType w:val="multilevel"/>
    <w:tmpl w:val="5DB6A8D2"/>
    <w:lvl w:ilvl="0">
      <w:start w:val="27"/>
      <w:numFmt w:val="lowerLetter"/>
      <w:lvlText w:val="%1)"/>
      <w:lvlJc w:val="left"/>
      <w:pPr>
        <w:tabs>
          <w:tab w:val="num" w:pos="0"/>
        </w:tabs>
        <w:ind w:left="1713" w:hanging="360"/>
      </w:pPr>
      <w:rPr>
        <w:rFonts w:ascii="Arial" w:hAnsi="Arial" w:cs="Arial"/>
        <w:b w:val="0"/>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3954870"/>
    <w:multiLevelType w:val="multilevel"/>
    <w:tmpl w:val="65804B72"/>
    <w:lvl w:ilvl="0">
      <w:start w:val="12"/>
      <w:numFmt w:val="decimal"/>
      <w:lvlText w:val="%1."/>
      <w:lvlJc w:val="left"/>
      <w:pPr>
        <w:tabs>
          <w:tab w:val="num" w:pos="360"/>
        </w:tabs>
        <w:ind w:left="397" w:hanging="397"/>
      </w:pPr>
      <w:rPr>
        <w:b/>
      </w:rPr>
    </w:lvl>
    <w:lvl w:ilvl="1">
      <w:start w:val="1"/>
      <w:numFmt w:val="decimal"/>
      <w:lvlText w:val="%2)"/>
      <w:lvlJc w:val="left"/>
      <w:pPr>
        <w:tabs>
          <w:tab w:val="num" w:pos="0"/>
        </w:tabs>
        <w:ind w:left="510" w:hanging="510"/>
      </w:pPr>
      <w:rPr>
        <w:sz w:val="24"/>
        <w:szCs w:val="24"/>
      </w:rPr>
    </w:lvl>
    <w:lvl w:ilvl="2">
      <w:start w:val="1"/>
      <w:numFmt w:val="decimal"/>
      <w:lvlText w:val="%1.%2.%3."/>
      <w:lvlJc w:val="left"/>
      <w:pPr>
        <w:tabs>
          <w:tab w:val="num" w:pos="360"/>
        </w:tabs>
        <w:ind w:left="397" w:hanging="397"/>
      </w:pPr>
    </w:lvl>
    <w:lvl w:ilvl="3">
      <w:start w:val="1"/>
      <w:numFmt w:val="decimal"/>
      <w:lvlText w:val="%1.%2.%3.%4."/>
      <w:lvlJc w:val="left"/>
      <w:pPr>
        <w:tabs>
          <w:tab w:val="num" w:pos="360"/>
        </w:tabs>
        <w:ind w:left="397" w:hanging="397"/>
      </w:pPr>
    </w:lvl>
    <w:lvl w:ilvl="4">
      <w:start w:val="1"/>
      <w:numFmt w:val="decimal"/>
      <w:lvlText w:val="%1.%2.%3.%4.%5."/>
      <w:lvlJc w:val="left"/>
      <w:pPr>
        <w:tabs>
          <w:tab w:val="num" w:pos="360"/>
        </w:tabs>
        <w:ind w:left="397" w:hanging="397"/>
      </w:pPr>
    </w:lvl>
    <w:lvl w:ilvl="5">
      <w:start w:val="1"/>
      <w:numFmt w:val="decimal"/>
      <w:lvlText w:val="%1.%2.%3.%4.%5.%6."/>
      <w:lvlJc w:val="left"/>
      <w:pPr>
        <w:tabs>
          <w:tab w:val="num" w:pos="360"/>
        </w:tabs>
        <w:ind w:left="397" w:hanging="397"/>
      </w:pPr>
    </w:lvl>
    <w:lvl w:ilvl="6">
      <w:start w:val="1"/>
      <w:numFmt w:val="decimal"/>
      <w:lvlText w:val="%1.%2.%3.%4.%5.%6.%7."/>
      <w:lvlJc w:val="left"/>
      <w:pPr>
        <w:tabs>
          <w:tab w:val="num" w:pos="360"/>
        </w:tabs>
        <w:ind w:left="397" w:hanging="397"/>
      </w:pPr>
    </w:lvl>
    <w:lvl w:ilvl="7">
      <w:start w:val="1"/>
      <w:numFmt w:val="decimal"/>
      <w:lvlText w:val="%1.%2.%3.%4.%5.%6.%7.%8."/>
      <w:lvlJc w:val="left"/>
      <w:pPr>
        <w:tabs>
          <w:tab w:val="num" w:pos="360"/>
        </w:tabs>
        <w:ind w:left="397" w:hanging="397"/>
      </w:pPr>
    </w:lvl>
    <w:lvl w:ilvl="8">
      <w:start w:val="1"/>
      <w:numFmt w:val="decimal"/>
      <w:lvlText w:val="%1.%2.%3.%4.%5.%6.%7.%8.%9."/>
      <w:lvlJc w:val="left"/>
      <w:pPr>
        <w:tabs>
          <w:tab w:val="num" w:pos="360"/>
        </w:tabs>
        <w:ind w:left="397" w:hanging="397"/>
      </w:pPr>
    </w:lvl>
  </w:abstractNum>
  <w:abstractNum w:abstractNumId="43" w15:restartNumberingAfterBreak="0">
    <w:nsid w:val="54D374C4"/>
    <w:multiLevelType w:val="multilevel"/>
    <w:tmpl w:val="CDBC1BE8"/>
    <w:lvl w:ilvl="0">
      <w:start w:val="1"/>
      <w:numFmt w:val="lowerLetter"/>
      <w:lvlText w:val="%1)"/>
      <w:lvlJc w:val="left"/>
      <w:pPr>
        <w:tabs>
          <w:tab w:val="num" w:pos="0"/>
        </w:tabs>
        <w:ind w:left="1146"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4F9179B"/>
    <w:multiLevelType w:val="multilevel"/>
    <w:tmpl w:val="B92C4898"/>
    <w:lvl w:ilvl="0">
      <w:start w:val="1"/>
      <w:numFmt w:val="decimal"/>
      <w:lvlText w:val="%1)"/>
      <w:lvlJc w:val="left"/>
      <w:pPr>
        <w:tabs>
          <w:tab w:val="num" w:pos="0"/>
        </w:tabs>
        <w:ind w:left="720" w:hanging="360"/>
      </w:pPr>
      <w:rPr>
        <w:rFonts w:ascii="Arial Narrow" w:hAnsi="Arial Narrow" w:cs="Times New Roman"/>
        <w:b w:val="0"/>
        <w:bCs w:val="0"/>
        <w:i w:val="0"/>
        <w:iCs w:val="0"/>
        <w:color w:val="0000CC"/>
        <w:spacing w:val="0"/>
        <w:w w:val="100"/>
        <w:kern w:val="2"/>
        <w:position w:val="0"/>
        <w:sz w:val="20"/>
        <w:szCs w:val="24"/>
        <w:vertAlign w:val="baseline"/>
      </w:rPr>
    </w:lvl>
    <w:lvl w:ilvl="1">
      <w:start w:val="1"/>
      <w:numFmt w:val="decimal"/>
      <w:lvlText w:val="%2)"/>
      <w:lvlJc w:val="left"/>
      <w:pPr>
        <w:tabs>
          <w:tab w:val="num" w:pos="0"/>
        </w:tabs>
        <w:ind w:left="1440"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2160" w:hanging="180"/>
      </w:pPr>
    </w:lvl>
    <w:lvl w:ilvl="3">
      <w:start w:val="27"/>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58BF6921"/>
    <w:multiLevelType w:val="multilevel"/>
    <w:tmpl w:val="B64ABF98"/>
    <w:lvl w:ilvl="0">
      <w:start w:val="1"/>
      <w:numFmt w:val="lowerLetter"/>
      <w:lvlText w:val="%1)"/>
      <w:lvlJc w:val="left"/>
      <w:pPr>
        <w:tabs>
          <w:tab w:val="num" w:pos="0"/>
        </w:tabs>
        <w:ind w:left="114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8D120A7"/>
    <w:multiLevelType w:val="multilevel"/>
    <w:tmpl w:val="9C4A6DD8"/>
    <w:lvl w:ilvl="0">
      <w:start w:val="1"/>
      <w:numFmt w:val="decimal"/>
      <w:lvlText w:val="%1."/>
      <w:lvlJc w:val="left"/>
      <w:pPr>
        <w:tabs>
          <w:tab w:val="num" w:pos="397"/>
        </w:tabs>
        <w:ind w:left="397" w:hanging="397"/>
      </w:pPr>
      <w:rPr>
        <w:b/>
      </w:rPr>
    </w:lvl>
    <w:lvl w:ilvl="1">
      <w:start w:val="1"/>
      <w:numFmt w:val="decimal"/>
      <w:lvlText w:val="%1.%2."/>
      <w:lvlJc w:val="left"/>
      <w:pPr>
        <w:tabs>
          <w:tab w:val="num" w:pos="708"/>
        </w:tabs>
        <w:ind w:left="397" w:hanging="397"/>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7" w15:restartNumberingAfterBreak="0">
    <w:nsid w:val="5A13526E"/>
    <w:multiLevelType w:val="multilevel"/>
    <w:tmpl w:val="33B2B654"/>
    <w:lvl w:ilvl="0">
      <w:start w:val="1"/>
      <w:numFmt w:val="bullet"/>
      <w:lvlText w:val=""/>
      <w:lvlJc w:val="left"/>
      <w:pPr>
        <w:tabs>
          <w:tab w:val="num" w:pos="397"/>
        </w:tabs>
        <w:ind w:left="397" w:hanging="397"/>
      </w:pPr>
      <w:rPr>
        <w:rFonts w:ascii="Symbol" w:hAnsi="Symbol" w:cs="Symbol" w:hint="default"/>
      </w:rPr>
    </w:lvl>
    <w:lvl w:ilvl="1">
      <w:start w:val="1"/>
      <w:numFmt w:val="decimal"/>
      <w:lvlText w:val="%1.%2."/>
      <w:lvlJc w:val="left"/>
      <w:pPr>
        <w:tabs>
          <w:tab w:val="num" w:pos="397"/>
        </w:tabs>
        <w:ind w:left="397" w:hanging="397"/>
      </w:pPr>
    </w:lvl>
    <w:lvl w:ilvl="2">
      <w:start w:val="1"/>
      <w:numFmt w:val="decimal"/>
      <w:lvlText w:val="%1.%2.%3."/>
      <w:lvlJc w:val="left"/>
      <w:pPr>
        <w:tabs>
          <w:tab w:val="num" w:pos="720"/>
        </w:tabs>
        <w:ind w:left="720" w:hanging="720"/>
      </w:pPr>
      <w:rPr>
        <w:b/>
        <w:sz w:val="21"/>
        <w:szCs w:val="21"/>
      </w:rPr>
    </w:lvl>
    <w:lvl w:ilvl="3">
      <w:start w:val="1"/>
      <w:numFmt w:val="lowerLetter"/>
      <w:lvlText w:val="%4)"/>
      <w:lvlJc w:val="left"/>
      <w:pPr>
        <w:tabs>
          <w:tab w:val="num" w:pos="720"/>
        </w:tabs>
        <w:ind w:left="720" w:hanging="720"/>
      </w:pPr>
      <w:rPr>
        <w:rFonts w:ascii="Times New Roman" w:eastAsia="Times New Roman" w:hAnsi="Times New Roman" w:cs="Times New Roman"/>
        <w:i w:val="0"/>
        <w:sz w:val="21"/>
        <w:szCs w:val="21"/>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8" w15:restartNumberingAfterBreak="0">
    <w:nsid w:val="5A9D74F3"/>
    <w:multiLevelType w:val="multilevel"/>
    <w:tmpl w:val="991E951C"/>
    <w:lvl w:ilvl="0">
      <w:start w:val="1"/>
      <w:numFmt w:val="decimal"/>
      <w:lvlText w:val="%1)"/>
      <w:lvlJc w:val="left"/>
      <w:pPr>
        <w:tabs>
          <w:tab w:val="num" w:pos="0"/>
        </w:tabs>
        <w:ind w:left="114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C9C273F"/>
    <w:multiLevelType w:val="multilevel"/>
    <w:tmpl w:val="CD8ABE12"/>
    <w:lvl w:ilvl="0">
      <w:start w:val="1"/>
      <w:numFmt w:val="bullet"/>
      <w:lvlText w:val=""/>
      <w:lvlJc w:val="left"/>
      <w:pPr>
        <w:tabs>
          <w:tab w:val="num" w:pos="0"/>
        </w:tabs>
        <w:ind w:left="1996" w:hanging="360"/>
      </w:pPr>
      <w:rPr>
        <w:rFonts w:ascii="Symbol" w:hAnsi="Symbol" w:cs="Symbol" w:hint="default"/>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F760DEA"/>
    <w:multiLevelType w:val="multilevel"/>
    <w:tmpl w:val="001C9CFC"/>
    <w:lvl w:ilvl="0">
      <w:start w:val="6"/>
      <w:numFmt w:val="decimal"/>
      <w:lvlText w:val="%1."/>
      <w:lvlJc w:val="left"/>
      <w:pPr>
        <w:tabs>
          <w:tab w:val="num" w:pos="0"/>
        </w:tabs>
        <w:ind w:left="390" w:hanging="390"/>
      </w:pPr>
      <w:rPr>
        <w:rFonts w:ascii="Times New Roman" w:hAnsi="Times New Roman" w:cs="Times New Roman"/>
        <w:b/>
        <w:sz w:val="21"/>
        <w:szCs w:val="21"/>
      </w:rPr>
    </w:lvl>
    <w:lvl w:ilvl="1">
      <w:start w:val="1"/>
      <w:numFmt w:val="lowerLetter"/>
      <w:lvlText w:val="%2)"/>
      <w:lvlJc w:val="left"/>
      <w:pPr>
        <w:tabs>
          <w:tab w:val="num" w:pos="0"/>
        </w:tabs>
        <w:ind w:left="862" w:hanging="720"/>
      </w:pPr>
      <w:rPr>
        <w:b w:val="0"/>
        <w:strike w:val="0"/>
        <w:dstrike w:val="0"/>
        <w:color w:val="000000"/>
        <w:sz w:val="24"/>
        <w:szCs w:val="24"/>
      </w:rPr>
    </w:lvl>
    <w:lvl w:ilvl="2">
      <w:start w:val="1"/>
      <w:numFmt w:val="lowerLetter"/>
      <w:lvlText w:val="%3)"/>
      <w:lvlJc w:val="left"/>
      <w:pPr>
        <w:tabs>
          <w:tab w:val="num" w:pos="0"/>
        </w:tabs>
        <w:ind w:left="720" w:hanging="720"/>
      </w:pPr>
      <w:rPr>
        <w:rFonts w:ascii="Times New Roman" w:eastAsia="Times New Roman" w:hAnsi="Times New Roman" w:cs="Times New Roman"/>
        <w:b w:val="0"/>
        <w:sz w:val="21"/>
        <w:szCs w:val="21"/>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51" w15:restartNumberingAfterBreak="0">
    <w:nsid w:val="5FE81241"/>
    <w:multiLevelType w:val="multilevel"/>
    <w:tmpl w:val="D278DFEE"/>
    <w:lvl w:ilvl="0">
      <w:start w:val="1"/>
      <w:numFmt w:val="lowerLetter"/>
      <w:lvlText w:val="%1)"/>
      <w:lvlJc w:val="left"/>
      <w:pPr>
        <w:tabs>
          <w:tab w:val="num" w:pos="0"/>
        </w:tabs>
        <w:ind w:left="2062" w:hanging="360"/>
      </w:pPr>
      <w:rPr>
        <w:rFonts w:ascii="Arial" w:hAnsi="Arial" w:cs="Arial"/>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1362ACD"/>
    <w:multiLevelType w:val="multilevel"/>
    <w:tmpl w:val="7A360682"/>
    <w:lvl w:ilvl="0">
      <w:start w:val="1"/>
      <w:numFmt w:val="lowerLetter"/>
      <w:lvlText w:val="%1)"/>
      <w:lvlJc w:val="left"/>
      <w:pPr>
        <w:tabs>
          <w:tab w:val="num" w:pos="1211"/>
        </w:tabs>
        <w:ind w:left="1211" w:hanging="360"/>
      </w:pPr>
      <w:rPr>
        <w:rFonts w:ascii="Arial" w:hAnsi="Arial" w:cs="Arial"/>
        <w:b w:val="0"/>
        <w:i w:val="0"/>
        <w:color w:val="000000"/>
        <w:sz w:val="24"/>
        <w:szCs w:val="24"/>
      </w:rPr>
    </w:lvl>
    <w:lvl w:ilvl="1">
      <w:start w:val="1"/>
      <w:numFmt w:val="decimal"/>
      <w:lvlText w:val="%2."/>
      <w:lvlJc w:val="left"/>
      <w:pPr>
        <w:ind w:left="577"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615D6C79"/>
    <w:multiLevelType w:val="hybridMultilevel"/>
    <w:tmpl w:val="55AE7A00"/>
    <w:lvl w:ilvl="0" w:tplc="9264A8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3904D79"/>
    <w:multiLevelType w:val="multilevel"/>
    <w:tmpl w:val="B310E414"/>
    <w:lvl w:ilvl="0">
      <w:start w:val="1"/>
      <w:numFmt w:val="lowerLetter"/>
      <w:lvlText w:val="%1)"/>
      <w:lvlJc w:val="left"/>
      <w:pPr>
        <w:tabs>
          <w:tab w:val="num" w:pos="0"/>
        </w:tabs>
        <w:ind w:left="360" w:hanging="360"/>
      </w:pPr>
      <w:rPr>
        <w:rFonts w:ascii="Arial" w:hAnsi="Arial" w:cs="Arial"/>
        <w:sz w:val="24"/>
        <w:szCs w:val="24"/>
      </w:rPr>
    </w:lvl>
    <w:lvl w:ilvl="1">
      <w:start w:val="8"/>
      <w:numFmt w:val="decimal"/>
      <w:lvlText w:val="%1.%2."/>
      <w:lvlJc w:val="left"/>
      <w:pPr>
        <w:tabs>
          <w:tab w:val="num" w:pos="0"/>
        </w:tabs>
        <w:ind w:left="360" w:hanging="360"/>
      </w:pPr>
      <w:rPr>
        <w:lang w:val="en-U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55" w15:restartNumberingAfterBreak="0">
    <w:nsid w:val="663A0C30"/>
    <w:multiLevelType w:val="multilevel"/>
    <w:tmpl w:val="92124E0C"/>
    <w:lvl w:ilvl="0">
      <w:start w:val="1"/>
      <w:numFmt w:val="lowerLetter"/>
      <w:lvlText w:val="%1)"/>
      <w:lvlJc w:val="left"/>
      <w:pPr>
        <w:tabs>
          <w:tab w:val="num" w:pos="0"/>
        </w:tabs>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6BB69CE"/>
    <w:multiLevelType w:val="multilevel"/>
    <w:tmpl w:val="ACACCB7C"/>
    <w:lvl w:ilvl="0">
      <w:start w:val="1"/>
      <w:numFmt w:val="decimal"/>
      <w:lvlText w:val="%1)"/>
      <w:lvlJc w:val="left"/>
      <w:pPr>
        <w:tabs>
          <w:tab w:val="num" w:pos="0"/>
        </w:tabs>
        <w:ind w:left="2138" w:hanging="360"/>
      </w:pPr>
      <w:rPr>
        <w:rFonts w:ascii="Arial" w:hAnsi="Arial" w:cs="Arial"/>
        <w:b w:val="0"/>
        <w:bCs w:val="0"/>
        <w:i w:val="0"/>
        <w:iCs w:val="0"/>
        <w:color w:val="000000"/>
        <w:spacing w:val="0"/>
        <w:w w:val="100"/>
        <w:kern w:val="2"/>
        <w:position w:val="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70B5136E"/>
    <w:multiLevelType w:val="multilevel"/>
    <w:tmpl w:val="1D42C0E8"/>
    <w:lvl w:ilvl="0">
      <w:start w:val="1"/>
      <w:numFmt w:val="decimal"/>
      <w:lvlText w:val="%1)"/>
      <w:lvlJc w:val="left"/>
      <w:pPr>
        <w:tabs>
          <w:tab w:val="num" w:pos="0"/>
        </w:tabs>
        <w:ind w:left="114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3D503A5"/>
    <w:multiLevelType w:val="multilevel"/>
    <w:tmpl w:val="10BE887C"/>
    <w:lvl w:ilvl="0">
      <w:start w:val="1"/>
      <w:numFmt w:val="lowerLetter"/>
      <w:lvlText w:val="%1)"/>
      <w:lvlJc w:val="left"/>
      <w:pPr>
        <w:tabs>
          <w:tab w:val="num" w:pos="0"/>
        </w:tabs>
        <w:ind w:left="757" w:hanging="360"/>
      </w:pPr>
      <w:rPr>
        <w:rFonts w:ascii="Arial" w:hAnsi="Arial" w:cs="Arial"/>
        <w:b w:val="0"/>
        <w:bCs/>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69C10B1"/>
    <w:multiLevelType w:val="multilevel"/>
    <w:tmpl w:val="38CA0130"/>
    <w:lvl w:ilvl="0">
      <w:start w:val="6"/>
      <w:numFmt w:val="decimal"/>
      <w:lvlText w:val="%1."/>
      <w:lvlJc w:val="left"/>
      <w:pPr>
        <w:tabs>
          <w:tab w:val="num" w:pos="0"/>
        </w:tabs>
        <w:ind w:left="390" w:hanging="390"/>
      </w:pPr>
      <w:rPr>
        <w:rFonts w:ascii="Times New Roman" w:hAnsi="Times New Roman" w:cs="Times New Roman"/>
        <w:b/>
        <w:sz w:val="21"/>
        <w:szCs w:val="21"/>
      </w:rPr>
    </w:lvl>
    <w:lvl w:ilvl="1">
      <w:start w:val="1"/>
      <w:numFmt w:val="lowerLetter"/>
      <w:lvlText w:val="%2)"/>
      <w:lvlJc w:val="left"/>
      <w:pPr>
        <w:tabs>
          <w:tab w:val="num" w:pos="0"/>
        </w:tabs>
        <w:ind w:left="862" w:hanging="720"/>
      </w:pPr>
      <w:rPr>
        <w:b w:val="0"/>
        <w:strike w:val="0"/>
        <w:dstrike w:val="0"/>
        <w:color w:val="000000"/>
        <w:sz w:val="24"/>
        <w:szCs w:val="24"/>
      </w:rPr>
    </w:lvl>
    <w:lvl w:ilvl="2">
      <w:start w:val="1"/>
      <w:numFmt w:val="lowerLetter"/>
      <w:lvlText w:val="%3)"/>
      <w:lvlJc w:val="left"/>
      <w:pPr>
        <w:tabs>
          <w:tab w:val="num" w:pos="0"/>
        </w:tabs>
        <w:ind w:left="720" w:hanging="720"/>
      </w:pPr>
      <w:rPr>
        <w:rFonts w:ascii="Times New Roman" w:eastAsia="Times New Roman" w:hAnsi="Times New Roman" w:cs="Times New Roman"/>
        <w:b w:val="0"/>
        <w:sz w:val="21"/>
        <w:szCs w:val="21"/>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60" w15:restartNumberingAfterBreak="0">
    <w:nsid w:val="77BE774E"/>
    <w:multiLevelType w:val="multilevel"/>
    <w:tmpl w:val="8C0C16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8790477"/>
    <w:multiLevelType w:val="multilevel"/>
    <w:tmpl w:val="0DBAFA0A"/>
    <w:lvl w:ilvl="0">
      <w:start w:val="1"/>
      <w:numFmt w:val="lowerLetter"/>
      <w:lvlText w:val="%1)"/>
      <w:lvlJc w:val="left"/>
      <w:pPr>
        <w:tabs>
          <w:tab w:val="num" w:pos="0"/>
        </w:tabs>
        <w:ind w:left="720" w:hanging="36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9AB618A"/>
    <w:multiLevelType w:val="multilevel"/>
    <w:tmpl w:val="79226CB0"/>
    <w:lvl w:ilvl="0">
      <w:start w:val="1"/>
      <w:numFmt w:val="lowerLetter"/>
      <w:lvlText w:val="%1)"/>
      <w:lvlJc w:val="left"/>
      <w:pPr>
        <w:tabs>
          <w:tab w:val="num" w:pos="0"/>
        </w:tabs>
        <w:ind w:left="720" w:hanging="360"/>
      </w:pPr>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rFonts w:ascii="Times New Roman" w:hAnsi="Times New Roman" w:cs="Times New Roman"/>
        <w:b w:val="0"/>
        <w:bCs w:val="0"/>
        <w:i w:val="0"/>
        <w:iCs w:val="0"/>
        <w:caps w:val="0"/>
        <w:smallCaps w:val="0"/>
        <w:strike w:val="0"/>
        <w:dstrike w:val="0"/>
        <w:color w:val="000000"/>
        <w:spacing w:val="0"/>
        <w:w w:val="100"/>
        <w:kern w:val="0"/>
        <w:position w:val="0"/>
        <w:sz w:val="21"/>
        <w:szCs w:val="21"/>
        <w:vertAlign w:val="baseline"/>
        <w14:textOutline w14:w="0" w14:cap="rnd" w14:cmpd="sng" w14:algn="ctr">
          <w14:noFill/>
          <w14:prstDash w14:val="solid"/>
          <w14:bevel/>
        </w14:textOutline>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7A1A1AA0"/>
    <w:multiLevelType w:val="hybridMultilevel"/>
    <w:tmpl w:val="6728F4D2"/>
    <w:lvl w:ilvl="0" w:tplc="ABCAD636">
      <w:start w:val="27"/>
      <w:numFmt w:val="lowerLetter"/>
      <w:lvlText w:val="%1)"/>
      <w:lvlJc w:val="left"/>
      <w:pPr>
        <w:ind w:left="2073" w:hanging="360"/>
      </w:pPr>
      <w:rPr>
        <w:rFonts w:hint="default"/>
        <w:b w:val="0"/>
      </w:rPr>
    </w:lvl>
    <w:lvl w:ilvl="1" w:tplc="04150019" w:tentative="1">
      <w:start w:val="1"/>
      <w:numFmt w:val="lowerLetter"/>
      <w:lvlText w:val="%2."/>
      <w:lvlJc w:val="left"/>
      <w:pPr>
        <w:ind w:left="2793" w:hanging="360"/>
      </w:pPr>
    </w:lvl>
    <w:lvl w:ilvl="2" w:tplc="0415001B" w:tentative="1">
      <w:start w:val="1"/>
      <w:numFmt w:val="lowerRoman"/>
      <w:lvlText w:val="%3."/>
      <w:lvlJc w:val="right"/>
      <w:pPr>
        <w:ind w:left="3513" w:hanging="180"/>
      </w:pPr>
    </w:lvl>
    <w:lvl w:ilvl="3" w:tplc="0415000F" w:tentative="1">
      <w:start w:val="1"/>
      <w:numFmt w:val="decimal"/>
      <w:lvlText w:val="%4."/>
      <w:lvlJc w:val="left"/>
      <w:pPr>
        <w:ind w:left="4233" w:hanging="360"/>
      </w:pPr>
    </w:lvl>
    <w:lvl w:ilvl="4" w:tplc="04150019" w:tentative="1">
      <w:start w:val="1"/>
      <w:numFmt w:val="lowerLetter"/>
      <w:lvlText w:val="%5."/>
      <w:lvlJc w:val="left"/>
      <w:pPr>
        <w:ind w:left="4953" w:hanging="360"/>
      </w:pPr>
    </w:lvl>
    <w:lvl w:ilvl="5" w:tplc="0415001B" w:tentative="1">
      <w:start w:val="1"/>
      <w:numFmt w:val="lowerRoman"/>
      <w:lvlText w:val="%6."/>
      <w:lvlJc w:val="right"/>
      <w:pPr>
        <w:ind w:left="5673" w:hanging="180"/>
      </w:pPr>
    </w:lvl>
    <w:lvl w:ilvl="6" w:tplc="0415000F" w:tentative="1">
      <w:start w:val="1"/>
      <w:numFmt w:val="decimal"/>
      <w:lvlText w:val="%7."/>
      <w:lvlJc w:val="left"/>
      <w:pPr>
        <w:ind w:left="6393" w:hanging="360"/>
      </w:pPr>
    </w:lvl>
    <w:lvl w:ilvl="7" w:tplc="04150019" w:tentative="1">
      <w:start w:val="1"/>
      <w:numFmt w:val="lowerLetter"/>
      <w:lvlText w:val="%8."/>
      <w:lvlJc w:val="left"/>
      <w:pPr>
        <w:ind w:left="7113" w:hanging="360"/>
      </w:pPr>
    </w:lvl>
    <w:lvl w:ilvl="8" w:tplc="0415001B" w:tentative="1">
      <w:start w:val="1"/>
      <w:numFmt w:val="lowerRoman"/>
      <w:lvlText w:val="%9."/>
      <w:lvlJc w:val="right"/>
      <w:pPr>
        <w:ind w:left="7833" w:hanging="180"/>
      </w:pPr>
    </w:lvl>
  </w:abstractNum>
  <w:abstractNum w:abstractNumId="64" w15:restartNumberingAfterBreak="0">
    <w:nsid w:val="7B27475A"/>
    <w:multiLevelType w:val="multilevel"/>
    <w:tmpl w:val="0770BEF0"/>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BB94917"/>
    <w:multiLevelType w:val="multilevel"/>
    <w:tmpl w:val="82465858"/>
    <w:lvl w:ilvl="0">
      <w:start w:val="8"/>
      <w:numFmt w:val="decimal"/>
      <w:lvlText w:val="%1"/>
      <w:lvlJc w:val="left"/>
      <w:pPr>
        <w:tabs>
          <w:tab w:val="num" w:pos="0"/>
        </w:tabs>
        <w:ind w:left="360" w:hanging="360"/>
      </w:pPr>
      <w:rPr>
        <w:sz w:val="20"/>
      </w:rPr>
    </w:lvl>
    <w:lvl w:ilvl="1">
      <w:start w:val="1"/>
      <w:numFmt w:val="lowerLetter"/>
      <w:lvlText w:val="%2)"/>
      <w:lvlJc w:val="left"/>
      <w:pPr>
        <w:tabs>
          <w:tab w:val="num" w:pos="0"/>
        </w:tabs>
        <w:ind w:left="360" w:hanging="360"/>
      </w:pPr>
      <w:rPr>
        <w:sz w:val="24"/>
        <w:szCs w:val="24"/>
      </w:rPr>
    </w:lvl>
    <w:lvl w:ilvl="2">
      <w:start w:val="1"/>
      <w:numFmt w:val="decimal"/>
      <w:lvlText w:val="%1.%2.%3"/>
      <w:lvlJc w:val="left"/>
      <w:pPr>
        <w:tabs>
          <w:tab w:val="num" w:pos="0"/>
        </w:tabs>
        <w:ind w:left="720" w:hanging="720"/>
      </w:pPr>
      <w:rPr>
        <w:sz w:val="20"/>
      </w:rPr>
    </w:lvl>
    <w:lvl w:ilvl="3">
      <w:start w:val="1"/>
      <w:numFmt w:val="decimal"/>
      <w:lvlText w:val="%1.%2.%3.%4"/>
      <w:lvlJc w:val="left"/>
      <w:pPr>
        <w:tabs>
          <w:tab w:val="num" w:pos="0"/>
        </w:tabs>
        <w:ind w:left="720" w:hanging="720"/>
      </w:pPr>
      <w:rPr>
        <w:sz w:val="20"/>
      </w:rPr>
    </w:lvl>
    <w:lvl w:ilvl="4">
      <w:start w:val="1"/>
      <w:numFmt w:val="decimal"/>
      <w:lvlText w:val="%1.%2.%3.%4.%5"/>
      <w:lvlJc w:val="left"/>
      <w:pPr>
        <w:tabs>
          <w:tab w:val="num" w:pos="0"/>
        </w:tabs>
        <w:ind w:left="1080" w:hanging="1080"/>
      </w:pPr>
      <w:rPr>
        <w:sz w:val="20"/>
      </w:rPr>
    </w:lvl>
    <w:lvl w:ilvl="5">
      <w:start w:val="1"/>
      <w:numFmt w:val="decimal"/>
      <w:lvlText w:val="%1.%2.%3.%4.%5.%6"/>
      <w:lvlJc w:val="left"/>
      <w:pPr>
        <w:tabs>
          <w:tab w:val="num" w:pos="0"/>
        </w:tabs>
        <w:ind w:left="1080" w:hanging="1080"/>
      </w:pPr>
      <w:rPr>
        <w:sz w:val="20"/>
      </w:rPr>
    </w:lvl>
    <w:lvl w:ilvl="6">
      <w:start w:val="1"/>
      <w:numFmt w:val="decimal"/>
      <w:lvlText w:val="%1.%2.%3.%4.%5.%6.%7"/>
      <w:lvlJc w:val="left"/>
      <w:pPr>
        <w:tabs>
          <w:tab w:val="num" w:pos="0"/>
        </w:tabs>
        <w:ind w:left="1440" w:hanging="1440"/>
      </w:pPr>
      <w:rPr>
        <w:sz w:val="20"/>
      </w:rPr>
    </w:lvl>
    <w:lvl w:ilvl="7">
      <w:start w:val="1"/>
      <w:numFmt w:val="decimal"/>
      <w:lvlText w:val="%1.%2.%3.%4.%5.%6.%7.%8"/>
      <w:lvlJc w:val="left"/>
      <w:pPr>
        <w:tabs>
          <w:tab w:val="num" w:pos="0"/>
        </w:tabs>
        <w:ind w:left="1440" w:hanging="1440"/>
      </w:pPr>
      <w:rPr>
        <w:sz w:val="20"/>
      </w:rPr>
    </w:lvl>
    <w:lvl w:ilvl="8">
      <w:start w:val="1"/>
      <w:numFmt w:val="decimal"/>
      <w:lvlText w:val="%1.%2.%3.%4.%5.%6.%7.%8.%9"/>
      <w:lvlJc w:val="left"/>
      <w:pPr>
        <w:tabs>
          <w:tab w:val="num" w:pos="0"/>
        </w:tabs>
        <w:ind w:left="1800" w:hanging="1800"/>
      </w:pPr>
      <w:rPr>
        <w:sz w:val="20"/>
      </w:rPr>
    </w:lvl>
  </w:abstractNum>
  <w:abstractNum w:abstractNumId="66" w15:restartNumberingAfterBreak="0">
    <w:nsid w:val="7CCD0658"/>
    <w:multiLevelType w:val="multilevel"/>
    <w:tmpl w:val="36C23CF2"/>
    <w:lvl w:ilvl="0">
      <w:start w:val="1"/>
      <w:numFmt w:val="bullet"/>
      <w:pStyle w:val="Listapunktowan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D3821B3"/>
    <w:multiLevelType w:val="multilevel"/>
    <w:tmpl w:val="358A5480"/>
    <w:lvl w:ilvl="0">
      <w:start w:val="1"/>
      <w:numFmt w:val="decimal"/>
      <w:lvlText w:val="%1)"/>
      <w:lvlJc w:val="left"/>
      <w:pPr>
        <w:tabs>
          <w:tab w:val="num" w:pos="0"/>
        </w:tabs>
        <w:ind w:left="720" w:hanging="360"/>
      </w:pPr>
      <w:rPr>
        <w:rFonts w:ascii="Arial Narrow" w:hAnsi="Arial Narrow" w:cs="Times New Roman"/>
        <w:b w:val="0"/>
        <w:bCs w:val="0"/>
        <w:i w:val="0"/>
        <w:iCs w:val="0"/>
        <w:color w:val="0000CC"/>
        <w:spacing w:val="0"/>
        <w:w w:val="100"/>
        <w:kern w:val="2"/>
        <w:position w:val="0"/>
        <w:sz w:val="20"/>
        <w:szCs w:val="24"/>
        <w:vertAlign w:val="baseline"/>
      </w:rPr>
    </w:lvl>
    <w:lvl w:ilvl="1">
      <w:start w:val="1"/>
      <w:numFmt w:val="decimal"/>
      <w:lvlText w:val="%2)"/>
      <w:lvlJc w:val="left"/>
      <w:pPr>
        <w:tabs>
          <w:tab w:val="num" w:pos="0"/>
        </w:tabs>
        <w:ind w:left="1440" w:hanging="360"/>
      </w:pPr>
      <w:rPr>
        <w:rFonts w:ascii="Arial" w:hAnsi="Arial" w:cs="Arial"/>
        <w:b w:val="0"/>
        <w:bCs w:val="0"/>
        <w:i w:val="0"/>
        <w:iCs w:val="0"/>
        <w:color w:val="000000"/>
        <w:spacing w:val="0"/>
        <w:w w:val="100"/>
        <w:kern w:val="2"/>
        <w:position w:val="0"/>
        <w:sz w:val="24"/>
        <w:szCs w:val="24"/>
        <w:vertAlign w:val="baseline"/>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7D823B43"/>
    <w:multiLevelType w:val="multilevel"/>
    <w:tmpl w:val="6A969C00"/>
    <w:lvl w:ilvl="0">
      <w:start w:val="1"/>
      <w:numFmt w:val="lowerLetter"/>
      <w:lvlText w:val="%1)"/>
      <w:lvlJc w:val="left"/>
      <w:pPr>
        <w:tabs>
          <w:tab w:val="num" w:pos="0"/>
        </w:tabs>
        <w:ind w:left="927" w:hanging="360"/>
      </w:pPr>
      <w:rPr>
        <w:b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86307238">
    <w:abstractNumId w:val="4"/>
  </w:num>
  <w:num w:numId="2" w16cid:durableId="847793343">
    <w:abstractNumId w:val="24"/>
  </w:num>
  <w:num w:numId="3" w16cid:durableId="859469595">
    <w:abstractNumId w:val="46"/>
  </w:num>
  <w:num w:numId="4" w16cid:durableId="994844708">
    <w:abstractNumId w:val="37"/>
  </w:num>
  <w:num w:numId="5" w16cid:durableId="1532456635">
    <w:abstractNumId w:val="25"/>
  </w:num>
  <w:num w:numId="6" w16cid:durableId="1954247377">
    <w:abstractNumId w:val="11"/>
  </w:num>
  <w:num w:numId="7" w16cid:durableId="583732770">
    <w:abstractNumId w:val="54"/>
  </w:num>
  <w:num w:numId="8" w16cid:durableId="1794399947">
    <w:abstractNumId w:val="19"/>
  </w:num>
  <w:num w:numId="9" w16cid:durableId="758411540">
    <w:abstractNumId w:val="13"/>
  </w:num>
  <w:num w:numId="10" w16cid:durableId="746341971">
    <w:abstractNumId w:val="30"/>
  </w:num>
  <w:num w:numId="11" w16cid:durableId="1790202204">
    <w:abstractNumId w:val="0"/>
  </w:num>
  <w:num w:numId="12" w16cid:durableId="747389692">
    <w:abstractNumId w:val="18"/>
  </w:num>
  <w:num w:numId="13" w16cid:durableId="54470277">
    <w:abstractNumId w:val="68"/>
  </w:num>
  <w:num w:numId="14" w16cid:durableId="515117185">
    <w:abstractNumId w:val="23"/>
  </w:num>
  <w:num w:numId="15" w16cid:durableId="1643119021">
    <w:abstractNumId w:val="29"/>
  </w:num>
  <w:num w:numId="16" w16cid:durableId="1678003255">
    <w:abstractNumId w:val="27"/>
  </w:num>
  <w:num w:numId="17" w16cid:durableId="773132315">
    <w:abstractNumId w:val="60"/>
  </w:num>
  <w:num w:numId="18" w16cid:durableId="877475074">
    <w:abstractNumId w:val="51"/>
  </w:num>
  <w:num w:numId="19" w16cid:durableId="620839418">
    <w:abstractNumId w:val="31"/>
  </w:num>
  <w:num w:numId="20" w16cid:durableId="190190303">
    <w:abstractNumId w:val="45"/>
  </w:num>
  <w:num w:numId="21" w16cid:durableId="477917765">
    <w:abstractNumId w:val="52"/>
  </w:num>
  <w:num w:numId="22" w16cid:durableId="1977710714">
    <w:abstractNumId w:val="49"/>
  </w:num>
  <w:num w:numId="23" w16cid:durableId="1219585156">
    <w:abstractNumId w:val="15"/>
  </w:num>
  <w:num w:numId="24" w16cid:durableId="1077172890">
    <w:abstractNumId w:val="26"/>
  </w:num>
  <w:num w:numId="25" w16cid:durableId="724450000">
    <w:abstractNumId w:val="48"/>
  </w:num>
  <w:num w:numId="26" w16cid:durableId="17513806">
    <w:abstractNumId w:val="16"/>
  </w:num>
  <w:num w:numId="27" w16cid:durableId="2099013143">
    <w:abstractNumId w:val="12"/>
  </w:num>
  <w:num w:numId="28" w16cid:durableId="873536240">
    <w:abstractNumId w:val="62"/>
  </w:num>
  <w:num w:numId="29" w16cid:durableId="127211173">
    <w:abstractNumId w:val="56"/>
  </w:num>
  <w:num w:numId="30" w16cid:durableId="518005323">
    <w:abstractNumId w:val="6"/>
  </w:num>
  <w:num w:numId="31" w16cid:durableId="677924118">
    <w:abstractNumId w:val="10"/>
  </w:num>
  <w:num w:numId="32" w16cid:durableId="1203591087">
    <w:abstractNumId w:val="17"/>
  </w:num>
  <w:num w:numId="33" w16cid:durableId="2098476992">
    <w:abstractNumId w:val="32"/>
  </w:num>
  <w:num w:numId="34" w16cid:durableId="1479153891">
    <w:abstractNumId w:val="21"/>
  </w:num>
  <w:num w:numId="35" w16cid:durableId="325397456">
    <w:abstractNumId w:val="40"/>
  </w:num>
  <w:num w:numId="36" w16cid:durableId="351495360">
    <w:abstractNumId w:val="57"/>
  </w:num>
  <w:num w:numId="37" w16cid:durableId="586547256">
    <w:abstractNumId w:val="38"/>
  </w:num>
  <w:num w:numId="38" w16cid:durableId="124012600">
    <w:abstractNumId w:val="14"/>
  </w:num>
  <w:num w:numId="39" w16cid:durableId="1274751421">
    <w:abstractNumId w:val="44"/>
  </w:num>
  <w:num w:numId="40" w16cid:durableId="1576745146">
    <w:abstractNumId w:val="2"/>
  </w:num>
  <w:num w:numId="41" w16cid:durableId="1891963486">
    <w:abstractNumId w:val="7"/>
  </w:num>
  <w:num w:numId="42" w16cid:durableId="41439709">
    <w:abstractNumId w:val="67"/>
  </w:num>
  <w:num w:numId="43" w16cid:durableId="1572765260">
    <w:abstractNumId w:val="55"/>
  </w:num>
  <w:num w:numId="44" w16cid:durableId="267809689">
    <w:abstractNumId w:val="1"/>
  </w:num>
  <w:num w:numId="45" w16cid:durableId="1488785032">
    <w:abstractNumId w:val="36"/>
  </w:num>
  <w:num w:numId="46" w16cid:durableId="1328485761">
    <w:abstractNumId w:val="3"/>
  </w:num>
  <w:num w:numId="47" w16cid:durableId="702636271">
    <w:abstractNumId w:val="5"/>
  </w:num>
  <w:num w:numId="48" w16cid:durableId="349838983">
    <w:abstractNumId w:val="43"/>
  </w:num>
  <w:num w:numId="49" w16cid:durableId="887228111">
    <w:abstractNumId w:val="9"/>
  </w:num>
  <w:num w:numId="50" w16cid:durableId="296300018">
    <w:abstractNumId w:val="58"/>
  </w:num>
  <w:num w:numId="51" w16cid:durableId="1889489930">
    <w:abstractNumId w:val="34"/>
  </w:num>
  <w:num w:numId="52" w16cid:durableId="1534462430">
    <w:abstractNumId w:val="64"/>
  </w:num>
  <w:num w:numId="53" w16cid:durableId="1185362590">
    <w:abstractNumId w:val="47"/>
  </w:num>
  <w:num w:numId="54" w16cid:durableId="304169113">
    <w:abstractNumId w:val="8"/>
  </w:num>
  <w:num w:numId="55" w16cid:durableId="888884305">
    <w:abstractNumId w:val="65"/>
  </w:num>
  <w:num w:numId="56" w16cid:durableId="1822116636">
    <w:abstractNumId w:val="50"/>
  </w:num>
  <w:num w:numId="57" w16cid:durableId="1557356239">
    <w:abstractNumId w:val="61"/>
  </w:num>
  <w:num w:numId="58" w16cid:durableId="1622564911">
    <w:abstractNumId w:val="22"/>
  </w:num>
  <w:num w:numId="59" w16cid:durableId="321087106">
    <w:abstractNumId w:val="63"/>
  </w:num>
  <w:num w:numId="60" w16cid:durableId="120734979">
    <w:abstractNumId w:val="66"/>
  </w:num>
  <w:num w:numId="61" w16cid:durableId="2112117408">
    <w:abstractNumId w:val="42"/>
  </w:num>
  <w:num w:numId="62" w16cid:durableId="291600263">
    <w:abstractNumId w:val="39"/>
  </w:num>
  <w:num w:numId="63" w16cid:durableId="1843005837">
    <w:abstractNumId w:val="35"/>
  </w:num>
  <w:num w:numId="64" w16cid:durableId="766510786">
    <w:abstractNumId w:val="20"/>
  </w:num>
  <w:num w:numId="65" w16cid:durableId="1376276775">
    <w:abstractNumId w:val="53"/>
  </w:num>
  <w:num w:numId="66" w16cid:durableId="476068170">
    <w:abstractNumId w:val="28"/>
  </w:num>
  <w:num w:numId="67" w16cid:durableId="1833448892">
    <w:abstractNumId w:val="59"/>
  </w:num>
  <w:num w:numId="68" w16cid:durableId="1922251870">
    <w:abstractNumId w:val="41"/>
  </w:num>
  <w:num w:numId="69" w16cid:durableId="1717461375">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6A8"/>
    <w:rsid w:val="00012C9E"/>
    <w:rsid w:val="0001407F"/>
    <w:rsid w:val="0008405B"/>
    <w:rsid w:val="000A76FA"/>
    <w:rsid w:val="000A78DD"/>
    <w:rsid w:val="000B0AF8"/>
    <w:rsid w:val="000C2D70"/>
    <w:rsid w:val="000C5260"/>
    <w:rsid w:val="000D0A77"/>
    <w:rsid w:val="000E01AE"/>
    <w:rsid w:val="000E7A3B"/>
    <w:rsid w:val="0010209A"/>
    <w:rsid w:val="00114A15"/>
    <w:rsid w:val="00127885"/>
    <w:rsid w:val="001437FB"/>
    <w:rsid w:val="001451B0"/>
    <w:rsid w:val="00150BFA"/>
    <w:rsid w:val="00166891"/>
    <w:rsid w:val="001B33DA"/>
    <w:rsid w:val="001D1FBA"/>
    <w:rsid w:val="001F6D4D"/>
    <w:rsid w:val="00205F13"/>
    <w:rsid w:val="00256F82"/>
    <w:rsid w:val="002640B1"/>
    <w:rsid w:val="002778C1"/>
    <w:rsid w:val="002A4CEB"/>
    <w:rsid w:val="002A7794"/>
    <w:rsid w:val="002B5ACD"/>
    <w:rsid w:val="002D4CAA"/>
    <w:rsid w:val="002E378C"/>
    <w:rsid w:val="003472B8"/>
    <w:rsid w:val="00357A10"/>
    <w:rsid w:val="00367855"/>
    <w:rsid w:val="00377C93"/>
    <w:rsid w:val="00383679"/>
    <w:rsid w:val="003917FD"/>
    <w:rsid w:val="003A105F"/>
    <w:rsid w:val="003A223D"/>
    <w:rsid w:val="003B079B"/>
    <w:rsid w:val="003B73BB"/>
    <w:rsid w:val="003B78DD"/>
    <w:rsid w:val="003C371D"/>
    <w:rsid w:val="003C5331"/>
    <w:rsid w:val="003C724A"/>
    <w:rsid w:val="003D0541"/>
    <w:rsid w:val="003E6100"/>
    <w:rsid w:val="003F6EAE"/>
    <w:rsid w:val="003F7E91"/>
    <w:rsid w:val="00422954"/>
    <w:rsid w:val="00425B36"/>
    <w:rsid w:val="00427784"/>
    <w:rsid w:val="00490FEB"/>
    <w:rsid w:val="004B581C"/>
    <w:rsid w:val="005026EE"/>
    <w:rsid w:val="005535A7"/>
    <w:rsid w:val="00553F63"/>
    <w:rsid w:val="005A1AEC"/>
    <w:rsid w:val="005A79EC"/>
    <w:rsid w:val="005B7A22"/>
    <w:rsid w:val="005C0950"/>
    <w:rsid w:val="00606E0A"/>
    <w:rsid w:val="006340FB"/>
    <w:rsid w:val="006648EC"/>
    <w:rsid w:val="006C04D5"/>
    <w:rsid w:val="007067DA"/>
    <w:rsid w:val="007107EA"/>
    <w:rsid w:val="0071269A"/>
    <w:rsid w:val="00736454"/>
    <w:rsid w:val="00753449"/>
    <w:rsid w:val="00756298"/>
    <w:rsid w:val="007B00DB"/>
    <w:rsid w:val="007B2766"/>
    <w:rsid w:val="007C042B"/>
    <w:rsid w:val="007F1431"/>
    <w:rsid w:val="007F22B9"/>
    <w:rsid w:val="007F2417"/>
    <w:rsid w:val="008311B4"/>
    <w:rsid w:val="0084087B"/>
    <w:rsid w:val="00887BCA"/>
    <w:rsid w:val="00887F27"/>
    <w:rsid w:val="008925F7"/>
    <w:rsid w:val="008B20C0"/>
    <w:rsid w:val="008B7684"/>
    <w:rsid w:val="008C68F5"/>
    <w:rsid w:val="008E38E4"/>
    <w:rsid w:val="008E69D4"/>
    <w:rsid w:val="008F4D98"/>
    <w:rsid w:val="00902B8E"/>
    <w:rsid w:val="00911376"/>
    <w:rsid w:val="0091267E"/>
    <w:rsid w:val="00915986"/>
    <w:rsid w:val="009235DB"/>
    <w:rsid w:val="00923AF7"/>
    <w:rsid w:val="00924C85"/>
    <w:rsid w:val="00951E97"/>
    <w:rsid w:val="00995259"/>
    <w:rsid w:val="009A31D6"/>
    <w:rsid w:val="009B641A"/>
    <w:rsid w:val="009B7C68"/>
    <w:rsid w:val="009C20FF"/>
    <w:rsid w:val="009D491E"/>
    <w:rsid w:val="009D6429"/>
    <w:rsid w:val="009F140B"/>
    <w:rsid w:val="00A1201B"/>
    <w:rsid w:val="00A164A2"/>
    <w:rsid w:val="00A16C19"/>
    <w:rsid w:val="00A70EAF"/>
    <w:rsid w:val="00A73A01"/>
    <w:rsid w:val="00A941F2"/>
    <w:rsid w:val="00AC0C34"/>
    <w:rsid w:val="00AF3798"/>
    <w:rsid w:val="00AF682F"/>
    <w:rsid w:val="00B50E59"/>
    <w:rsid w:val="00B647B1"/>
    <w:rsid w:val="00B64DF5"/>
    <w:rsid w:val="00B66741"/>
    <w:rsid w:val="00B806E8"/>
    <w:rsid w:val="00B93B9F"/>
    <w:rsid w:val="00BE294F"/>
    <w:rsid w:val="00BF6DBA"/>
    <w:rsid w:val="00C1789A"/>
    <w:rsid w:val="00C24DF8"/>
    <w:rsid w:val="00C30A92"/>
    <w:rsid w:val="00CA0390"/>
    <w:rsid w:val="00CA3844"/>
    <w:rsid w:val="00CD6C86"/>
    <w:rsid w:val="00CF3898"/>
    <w:rsid w:val="00CF3C95"/>
    <w:rsid w:val="00D13E86"/>
    <w:rsid w:val="00D64334"/>
    <w:rsid w:val="00D739A1"/>
    <w:rsid w:val="00DA4594"/>
    <w:rsid w:val="00DB259C"/>
    <w:rsid w:val="00DB684E"/>
    <w:rsid w:val="00DC1689"/>
    <w:rsid w:val="00DC367F"/>
    <w:rsid w:val="00DE1720"/>
    <w:rsid w:val="00E170FE"/>
    <w:rsid w:val="00E31B26"/>
    <w:rsid w:val="00E3556B"/>
    <w:rsid w:val="00E546A8"/>
    <w:rsid w:val="00E571E0"/>
    <w:rsid w:val="00E704A9"/>
    <w:rsid w:val="00E9399C"/>
    <w:rsid w:val="00EA347B"/>
    <w:rsid w:val="00EA46BD"/>
    <w:rsid w:val="00EA791C"/>
    <w:rsid w:val="00EC07AA"/>
    <w:rsid w:val="00ED15DC"/>
    <w:rsid w:val="00EE77A6"/>
    <w:rsid w:val="00EF607A"/>
    <w:rsid w:val="00EF7DBF"/>
    <w:rsid w:val="00F03920"/>
    <w:rsid w:val="00F24BDA"/>
    <w:rsid w:val="00F24EB9"/>
    <w:rsid w:val="00F46E95"/>
    <w:rsid w:val="00F60790"/>
    <w:rsid w:val="00F8325D"/>
    <w:rsid w:val="00F875EB"/>
    <w:rsid w:val="00F973EC"/>
    <w:rsid w:val="00FA2556"/>
    <w:rsid w:val="00FB19B7"/>
    <w:rsid w:val="00FF27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55675"/>
  <w15:docId w15:val="{9FF50208-E1E3-45AD-BE54-7231F1F76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color w:val="000000"/>
      <w:lang w:val="pl-PL" w:bidi="ar-SA"/>
    </w:rPr>
  </w:style>
  <w:style w:type="paragraph" w:styleId="Nagwek1">
    <w:name w:val="heading 1"/>
    <w:basedOn w:val="Nagwek10"/>
    <w:next w:val="Tekstpodstawowy"/>
    <w:uiPriority w:val="9"/>
    <w:qFormat/>
    <w:pPr>
      <w:numPr>
        <w:numId w:val="1"/>
      </w:numPr>
      <w:outlineLvl w:val="0"/>
    </w:pPr>
    <w:rPr>
      <w:b/>
      <w:bCs/>
      <w:sz w:val="36"/>
      <w:szCs w:val="36"/>
    </w:rPr>
  </w:style>
  <w:style w:type="paragraph" w:styleId="Nagwek2">
    <w:name w:val="heading 2"/>
    <w:basedOn w:val="Nagwek10"/>
    <w:next w:val="Tekstpodstawowy"/>
    <w:uiPriority w:val="9"/>
    <w:semiHidden/>
    <w:unhideWhenUsed/>
    <w:qFormat/>
    <w:pPr>
      <w:numPr>
        <w:ilvl w:val="1"/>
        <w:numId w:val="1"/>
      </w:numPr>
      <w:spacing w:before="200"/>
      <w:outlineLvl w:val="1"/>
    </w:pPr>
    <w:rPr>
      <w:b/>
      <w:bCs/>
      <w:sz w:val="32"/>
      <w:szCs w:val="32"/>
    </w:rPr>
  </w:style>
  <w:style w:type="paragraph" w:styleId="Nagwek3">
    <w:name w:val="heading 3"/>
    <w:basedOn w:val="Nagwek10"/>
    <w:next w:val="Tekstpodstawowy"/>
    <w:uiPriority w:val="9"/>
    <w:semiHidden/>
    <w:unhideWhenUsed/>
    <w:qFormat/>
    <w:pPr>
      <w:numPr>
        <w:ilvl w:val="2"/>
        <w:numId w:val="1"/>
      </w:numPr>
      <w:spacing w:before="140"/>
      <w:outlineLvl w:val="2"/>
    </w:pPr>
    <w:rPr>
      <w:b/>
      <w:bCs/>
    </w:rPr>
  </w:style>
  <w:style w:type="paragraph" w:styleId="Nagwek4">
    <w:name w:val="heading 4"/>
    <w:basedOn w:val="Normalny"/>
    <w:next w:val="Tekstpodstawowy"/>
    <w:uiPriority w:val="9"/>
    <w:semiHidden/>
    <w:unhideWhenUsed/>
    <w:qFormat/>
    <w:pPr>
      <w:keepNext/>
      <w:tabs>
        <w:tab w:val="left" w:pos="864"/>
      </w:tabs>
      <w:suppressAutoHyphens w:val="0"/>
      <w:spacing w:before="60" w:after="60"/>
      <w:ind w:left="864" w:hanging="864"/>
      <w:outlineLvl w:val="3"/>
    </w:pPr>
    <w:rPr>
      <w:bCs/>
      <w:lang w:val="en-US"/>
    </w:rPr>
  </w:style>
  <w:style w:type="paragraph" w:styleId="Nagwek5">
    <w:name w:val="heading 5"/>
    <w:basedOn w:val="Normalny"/>
    <w:next w:val="Normalny"/>
    <w:uiPriority w:val="9"/>
    <w:semiHidden/>
    <w:unhideWhenUsed/>
    <w:qFormat/>
    <w:pPr>
      <w:tabs>
        <w:tab w:val="left" w:pos="1008"/>
      </w:tabs>
      <w:suppressAutoHyphens w:val="0"/>
      <w:spacing w:before="240" w:after="60"/>
      <w:ind w:left="1008" w:hanging="1008"/>
      <w:outlineLvl w:val="4"/>
    </w:pPr>
    <w:rPr>
      <w:b/>
      <w:bCs/>
      <w:i/>
      <w:iCs/>
      <w:sz w:val="26"/>
      <w:szCs w:val="26"/>
      <w:lang w:val="en-US"/>
    </w:rPr>
  </w:style>
  <w:style w:type="paragraph" w:styleId="Nagwek6">
    <w:name w:val="heading 6"/>
    <w:basedOn w:val="Normalny"/>
    <w:next w:val="Normalny"/>
    <w:uiPriority w:val="9"/>
    <w:semiHidden/>
    <w:unhideWhenUsed/>
    <w:qFormat/>
    <w:pPr>
      <w:tabs>
        <w:tab w:val="left" w:pos="1152"/>
      </w:tabs>
      <w:suppressAutoHyphens w:val="0"/>
      <w:spacing w:before="240" w:after="60"/>
      <w:ind w:left="1152" w:hanging="1152"/>
      <w:outlineLvl w:val="5"/>
    </w:pPr>
    <w:rPr>
      <w:b/>
      <w:bCs/>
      <w:sz w:val="22"/>
      <w:szCs w:val="22"/>
      <w:lang w:val="en-US"/>
    </w:rPr>
  </w:style>
  <w:style w:type="paragraph" w:styleId="Nagwek7">
    <w:name w:val="heading 7"/>
    <w:basedOn w:val="Normalny"/>
    <w:next w:val="Normalny"/>
    <w:qFormat/>
    <w:pPr>
      <w:keepNext/>
      <w:widowControl w:val="0"/>
      <w:numPr>
        <w:ilvl w:val="6"/>
        <w:numId w:val="1"/>
      </w:numPr>
      <w:spacing w:before="240"/>
      <w:jc w:val="both"/>
      <w:outlineLvl w:val="6"/>
    </w:pPr>
    <w:rPr>
      <w:b/>
      <w:szCs w:val="20"/>
    </w:rPr>
  </w:style>
  <w:style w:type="paragraph" w:styleId="Nagwek8">
    <w:name w:val="heading 8"/>
    <w:basedOn w:val="Normalny"/>
    <w:next w:val="Normalny"/>
    <w:qFormat/>
    <w:pPr>
      <w:tabs>
        <w:tab w:val="left" w:pos="1440"/>
      </w:tabs>
      <w:suppressAutoHyphens w:val="0"/>
      <w:spacing w:before="240" w:after="60"/>
      <w:ind w:left="1440" w:hanging="1440"/>
      <w:outlineLvl w:val="7"/>
    </w:pPr>
    <w:rPr>
      <w:i/>
      <w:iCs/>
      <w:lang w:val="en-US"/>
    </w:rPr>
  </w:style>
  <w:style w:type="paragraph" w:styleId="Nagwek9">
    <w:name w:val="heading 9"/>
    <w:basedOn w:val="Normalny"/>
    <w:next w:val="Normalny"/>
    <w:qFormat/>
    <w:pPr>
      <w:tabs>
        <w:tab w:val="left" w:pos="1584"/>
      </w:tabs>
      <w:suppressAutoHyphens w:val="0"/>
      <w:spacing w:before="240" w:after="60"/>
      <w:ind w:left="1584" w:hanging="1584"/>
      <w:outlineLvl w:val="8"/>
    </w:pPr>
    <w:rPr>
      <w:rFonts w:ascii="Arial" w:hAnsi="Arial" w:cs="Arial"/>
      <w:sz w:val="22"/>
      <w:szCs w:val="22"/>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style>
  <w:style w:type="character" w:customStyle="1" w:styleId="WW8Num2z0">
    <w:name w:val="WW8Num2z0"/>
    <w:qFormat/>
    <w:rPr>
      <w:b/>
    </w:rPr>
  </w:style>
  <w:style w:type="character" w:customStyle="1" w:styleId="WW8Num2z1">
    <w:name w:val="WW8Num2z1"/>
    <w:qFormat/>
    <w:rPr>
      <w:rFonts w:ascii="Times New Roman" w:hAnsi="Times New Roman" w:cs="Times New Roman"/>
      <w:b w:val="0"/>
      <w:bCs/>
      <w:sz w:val="21"/>
      <w:szCs w:val="21"/>
    </w:rPr>
  </w:style>
  <w:style w:type="character" w:customStyle="1" w:styleId="WW8Num2z2">
    <w:name w:val="WW8Num2z2"/>
    <w:qFormat/>
  </w:style>
  <w:style w:type="character" w:customStyle="1" w:styleId="WW8Num3z0">
    <w:name w:val="WW8Num3z0"/>
    <w:qFormat/>
    <w:rPr>
      <w:sz w:val="21"/>
      <w:szCs w:val="21"/>
    </w:rPr>
  </w:style>
  <w:style w:type="character" w:customStyle="1" w:styleId="WW8Num3z1">
    <w:name w:val="WW8Num3z1"/>
    <w:qFormat/>
    <w:rPr>
      <w:b w:val="0"/>
      <w:sz w:val="21"/>
      <w:szCs w:val="21"/>
    </w:rPr>
  </w:style>
  <w:style w:type="character" w:customStyle="1" w:styleId="WW8Num4z0">
    <w:name w:val="WW8Num4z0"/>
    <w:qFormat/>
    <w:rPr>
      <w:b/>
    </w:rPr>
  </w:style>
  <w:style w:type="character" w:customStyle="1" w:styleId="WW8Num5z0">
    <w:name w:val="WW8Num5z0"/>
    <w:qFormat/>
    <w:rPr>
      <w:b/>
    </w:rPr>
  </w:style>
  <w:style w:type="character" w:customStyle="1" w:styleId="WW8Num6z1">
    <w:name w:val="WW8Num6z1"/>
    <w:qFormat/>
    <w:rPr>
      <w:b w:val="0"/>
      <w:bCs/>
      <w:sz w:val="21"/>
      <w:szCs w:val="21"/>
    </w:rPr>
  </w:style>
  <w:style w:type="character" w:customStyle="1" w:styleId="WW8Num7z0">
    <w:name w:val="WW8Num7z0"/>
    <w:qFormat/>
    <w:rPr>
      <w:b/>
    </w:rPr>
  </w:style>
  <w:style w:type="character" w:customStyle="1" w:styleId="WW8Num7z1">
    <w:name w:val="WW8Num7z1"/>
    <w:qFormat/>
  </w:style>
  <w:style w:type="character" w:customStyle="1" w:styleId="WW8Num8z0">
    <w:name w:val="WW8Num8z0"/>
    <w:qFormat/>
    <w:rPr>
      <w:b/>
      <w:sz w:val="28"/>
      <w:szCs w:val="28"/>
    </w:rPr>
  </w:style>
  <w:style w:type="character" w:customStyle="1" w:styleId="WW8Num8z1">
    <w:name w:val="WW8Num8z1"/>
    <w:qFormat/>
    <w:rPr>
      <w:b w:val="0"/>
      <w:sz w:val="21"/>
      <w:szCs w:val="21"/>
    </w:rPr>
  </w:style>
  <w:style w:type="character" w:customStyle="1" w:styleId="WW8Num8z2">
    <w:name w:val="WW8Num8z2"/>
    <w:qFormat/>
    <w:rPr>
      <w:b/>
      <w:sz w:val="21"/>
      <w:szCs w:val="21"/>
    </w:rPr>
  </w:style>
  <w:style w:type="character" w:customStyle="1" w:styleId="WW8Num8z3">
    <w:name w:val="WW8Num8z3"/>
    <w:qFormat/>
    <w:rPr>
      <w:rFonts w:ascii="Arial" w:eastAsia="Times New Roman" w:hAnsi="Arial" w:cs="Arial"/>
      <w:sz w:val="24"/>
      <w:szCs w:val="24"/>
    </w:rPr>
  </w:style>
  <w:style w:type="character" w:customStyle="1" w:styleId="WW8Num8z4">
    <w:name w:val="WW8Num8z4"/>
    <w:qFormat/>
  </w:style>
  <w:style w:type="character" w:customStyle="1" w:styleId="WW8Num9z0">
    <w:name w:val="WW8Num9z0"/>
    <w:qFormat/>
    <w:rPr>
      <w:b/>
    </w:rPr>
  </w:style>
  <w:style w:type="character" w:customStyle="1" w:styleId="WW8Num9z1">
    <w:name w:val="WW8Num9z1"/>
    <w:qFormat/>
    <w:rPr>
      <w:b w:val="0"/>
    </w:rPr>
  </w:style>
  <w:style w:type="character" w:customStyle="1" w:styleId="WW8Num10z0">
    <w:name w:val="WW8Num10z0"/>
    <w:qFormat/>
    <w:rPr>
      <w:sz w:val="21"/>
      <w:szCs w:val="21"/>
    </w:rPr>
  </w:style>
  <w:style w:type="character" w:customStyle="1" w:styleId="WW8Num10z1">
    <w:name w:val="WW8Num10z1"/>
    <w:qFormat/>
    <w:rPr>
      <w:b w:val="0"/>
      <w:sz w:val="21"/>
      <w:szCs w:val="21"/>
    </w:rPr>
  </w:style>
  <w:style w:type="character" w:customStyle="1" w:styleId="WW8Num11z0">
    <w:name w:val="WW8Num11z0"/>
    <w:qFormat/>
    <w:rPr>
      <w:b w:val="0"/>
      <w:sz w:val="21"/>
      <w:szCs w:val="21"/>
    </w:rPr>
  </w:style>
  <w:style w:type="character" w:customStyle="1" w:styleId="WW8Num13z0">
    <w:name w:val="WW8Num13z0"/>
    <w:qFormat/>
    <w:rPr>
      <w:bCs/>
      <w:sz w:val="21"/>
      <w:szCs w:val="21"/>
    </w:rPr>
  </w:style>
  <w:style w:type="character" w:customStyle="1" w:styleId="WW8Num14z0">
    <w:name w:val="WW8Num14z0"/>
    <w:qFormat/>
    <w:rPr>
      <w:rFonts w:ascii="Symbol" w:hAnsi="Symbol" w:cs="Symbol"/>
      <w:sz w:val="21"/>
      <w:szCs w:val="21"/>
    </w:rPr>
  </w:style>
  <w:style w:type="character" w:customStyle="1" w:styleId="WW8Num15z0">
    <w:name w:val="WW8Num15z0"/>
    <w:qFormat/>
    <w:rPr>
      <w:b/>
    </w:rPr>
  </w:style>
  <w:style w:type="character" w:customStyle="1" w:styleId="WW8Num15z1">
    <w:name w:val="WW8Num15z1"/>
    <w:qFormat/>
    <w:rPr>
      <w:rFonts w:ascii="Arial" w:hAnsi="Arial" w:cs="Arial"/>
      <w:b w:val="0"/>
      <w:color w:val="000000"/>
      <w:sz w:val="24"/>
      <w:szCs w:val="24"/>
    </w:rPr>
  </w:style>
  <w:style w:type="character" w:customStyle="1" w:styleId="WW8Num15z2">
    <w:name w:val="WW8Num15z2"/>
    <w:qFormat/>
    <w:rPr>
      <w:b/>
      <w:sz w:val="21"/>
      <w:szCs w:val="21"/>
    </w:rPr>
  </w:style>
  <w:style w:type="character" w:customStyle="1" w:styleId="WW8Num15z3">
    <w:name w:val="WW8Num15z3"/>
    <w:qFormat/>
    <w:rPr>
      <w:rFonts w:ascii="Times New Roman" w:eastAsia="Times New Roman" w:hAnsi="Times New Roman" w:cs="Times New Roman"/>
      <w:b w:val="0"/>
    </w:rPr>
  </w:style>
  <w:style w:type="character" w:customStyle="1" w:styleId="WW8Num15z4">
    <w:name w:val="WW8Num15z4"/>
    <w:qFormat/>
  </w:style>
  <w:style w:type="character" w:customStyle="1" w:styleId="WW8Num16z0">
    <w:name w:val="WW8Num16z0"/>
    <w:qFormat/>
  </w:style>
  <w:style w:type="character" w:customStyle="1" w:styleId="WW8Num17z0">
    <w:name w:val="WW8Num17z0"/>
    <w:qFormat/>
  </w:style>
  <w:style w:type="character" w:customStyle="1" w:styleId="WW8Num17z2">
    <w:name w:val="WW8Num17z2"/>
    <w:qFormat/>
    <w:rPr>
      <w:b/>
      <w:sz w:val="21"/>
      <w:szCs w:val="21"/>
    </w:rPr>
  </w:style>
  <w:style w:type="character" w:customStyle="1" w:styleId="WW8Num17z3">
    <w:name w:val="WW8Num17z3"/>
    <w:qFormat/>
    <w:rPr>
      <w:rFonts w:ascii="Times New Roman" w:eastAsia="Times New Roman" w:hAnsi="Times New Roman" w:cs="Times New Roman"/>
      <w:i w:val="0"/>
      <w:sz w:val="21"/>
      <w:szCs w:val="21"/>
    </w:rPr>
  </w:style>
  <w:style w:type="character" w:customStyle="1" w:styleId="WW8Num18z0">
    <w:name w:val="WW8Num18z0"/>
    <w:qFormat/>
  </w:style>
  <w:style w:type="character" w:customStyle="1" w:styleId="WW8Num18z1">
    <w:name w:val="WW8Num18z1"/>
    <w:qFormat/>
    <w:rPr>
      <w:sz w:val="21"/>
      <w:szCs w:val="21"/>
    </w:rPr>
  </w:style>
  <w:style w:type="character" w:customStyle="1" w:styleId="WW8Num19z0">
    <w:name w:val="WW8Num19z0"/>
    <w:qFormat/>
    <w:rPr>
      <w:color w:val="000000"/>
      <w:sz w:val="21"/>
      <w:szCs w:val="21"/>
    </w:rPr>
  </w:style>
  <w:style w:type="character" w:customStyle="1" w:styleId="WW8Num19z1">
    <w:name w:val="WW8Num19z1"/>
    <w:qFormat/>
    <w:rPr>
      <w:sz w:val="21"/>
      <w:szCs w:val="21"/>
    </w:rPr>
  </w:style>
  <w:style w:type="character" w:customStyle="1" w:styleId="WW8Num20z0">
    <w:name w:val="WW8Num20z0"/>
    <w:qFormat/>
    <w:rPr>
      <w:sz w:val="20"/>
    </w:rPr>
  </w:style>
  <w:style w:type="character" w:customStyle="1" w:styleId="WW8Num20z1">
    <w:name w:val="WW8Num20z1"/>
    <w:qFormat/>
    <w:rPr>
      <w:sz w:val="21"/>
      <w:szCs w:val="21"/>
    </w:rPr>
  </w:style>
  <w:style w:type="character" w:customStyle="1" w:styleId="WW8Num21z0">
    <w:name w:val="WW8Num21z0"/>
    <w:qFormat/>
    <w:rPr>
      <w:sz w:val="21"/>
      <w:szCs w:val="21"/>
    </w:rPr>
  </w:style>
  <w:style w:type="character" w:customStyle="1" w:styleId="WW8Num22z0">
    <w:name w:val="WW8Num22z0"/>
    <w:qFormat/>
    <w:rPr>
      <w:b/>
    </w:rPr>
  </w:style>
  <w:style w:type="character" w:customStyle="1" w:styleId="WW8Num22z1">
    <w:name w:val="WW8Num22z1"/>
    <w:qFormat/>
  </w:style>
  <w:style w:type="character" w:customStyle="1" w:styleId="WW8Num23z0">
    <w:name w:val="WW8Num23z0"/>
    <w:qFormat/>
    <w:rPr>
      <w:b/>
      <w:color w:val="000000"/>
      <w:sz w:val="20"/>
      <w:szCs w:val="24"/>
    </w:rPr>
  </w:style>
  <w:style w:type="character" w:customStyle="1" w:styleId="WW8Num23z1">
    <w:name w:val="WW8Num23z1"/>
    <w:qFormat/>
  </w:style>
  <w:style w:type="character" w:customStyle="1" w:styleId="WW8Num24z0">
    <w:name w:val="WW8Num24z0"/>
    <w:qFormat/>
    <w:rPr>
      <w:sz w:val="21"/>
      <w:szCs w:val="21"/>
    </w:rPr>
  </w:style>
  <w:style w:type="character" w:customStyle="1" w:styleId="WW8Num24z1">
    <w:name w:val="WW8Num24z1"/>
    <w:qFormat/>
    <w:rPr>
      <w:b w:val="0"/>
      <w:sz w:val="21"/>
      <w:szCs w:val="21"/>
    </w:rPr>
  </w:style>
  <w:style w:type="character" w:customStyle="1" w:styleId="WW8Num25z0">
    <w:name w:val="WW8Num25z0"/>
    <w:qFormat/>
  </w:style>
  <w:style w:type="character" w:customStyle="1" w:styleId="WW8Num25z1">
    <w:name w:val="WW8Num25z1"/>
    <w:qFormat/>
    <w:rPr>
      <w:b w:val="0"/>
    </w:rPr>
  </w:style>
  <w:style w:type="character" w:customStyle="1" w:styleId="WW8Num26z0">
    <w:name w:val="WW8Num26z0"/>
    <w:qFormat/>
    <w:rPr>
      <w:b w:val="0"/>
      <w:i w:val="0"/>
      <w:sz w:val="21"/>
      <w:szCs w:val="21"/>
    </w:rPr>
  </w:style>
  <w:style w:type="character" w:customStyle="1" w:styleId="WW8Num27z0">
    <w:name w:val="WW8Num27z0"/>
    <w:qFormat/>
    <w:rPr>
      <w:sz w:val="21"/>
      <w:szCs w:val="21"/>
    </w:rPr>
  </w:style>
  <w:style w:type="character" w:customStyle="1" w:styleId="WW8Num28z0">
    <w:name w:val="WW8Num28z0"/>
    <w:qFormat/>
  </w:style>
  <w:style w:type="character" w:customStyle="1" w:styleId="WW8Num28z1">
    <w:name w:val="WW8Num28z1"/>
    <w:qFormat/>
    <w:rPr>
      <w:b w:val="0"/>
    </w:rPr>
  </w:style>
  <w:style w:type="character" w:customStyle="1" w:styleId="WW8Num29z0">
    <w:name w:val="WW8Num29z0"/>
    <w:qFormat/>
  </w:style>
  <w:style w:type="character" w:customStyle="1" w:styleId="WW8Num29z1">
    <w:name w:val="WW8Num29z1"/>
    <w:qFormat/>
    <w:rPr>
      <w:rFonts w:ascii="Times New Roman" w:hAnsi="Times New Roman" w:cs="Times New Roman"/>
      <w:b w:val="0"/>
      <w:color w:val="000000"/>
      <w:sz w:val="21"/>
      <w:szCs w:val="21"/>
    </w:rPr>
  </w:style>
  <w:style w:type="character" w:customStyle="1" w:styleId="WW8Num30z0">
    <w:name w:val="WW8Num30z0"/>
    <w:qFormat/>
  </w:style>
  <w:style w:type="character" w:customStyle="1" w:styleId="WW8Num30z1">
    <w:name w:val="WW8Num30z1"/>
    <w:qFormat/>
    <w:rPr>
      <w:rFonts w:ascii="Arial" w:eastAsia="Times New Roman" w:hAnsi="Arial" w:cs="Arial"/>
      <w:b w:val="0"/>
      <w:sz w:val="24"/>
      <w:szCs w:val="24"/>
    </w:rPr>
  </w:style>
  <w:style w:type="character" w:customStyle="1" w:styleId="WW8Num31z0">
    <w:name w:val="WW8Num31z0"/>
    <w:qFormat/>
  </w:style>
  <w:style w:type="character" w:customStyle="1" w:styleId="WW8Num32z0">
    <w:name w:val="WW8Num32z0"/>
    <w:qFormat/>
  </w:style>
  <w:style w:type="character" w:customStyle="1" w:styleId="WW8Num33z0">
    <w:name w:val="WW8Num33z0"/>
    <w:qFormat/>
  </w:style>
  <w:style w:type="character" w:customStyle="1" w:styleId="WW8Num34z0">
    <w:name w:val="WW8Num34z0"/>
    <w:qFormat/>
    <w:rPr>
      <w:i w:val="0"/>
      <w:sz w:val="21"/>
      <w:szCs w:val="21"/>
    </w:rPr>
  </w:style>
  <w:style w:type="character" w:customStyle="1" w:styleId="WW8Num35z0">
    <w:name w:val="WW8Num35z0"/>
    <w:qFormat/>
    <w:rPr>
      <w:b w:val="0"/>
      <w:bCs/>
      <w:sz w:val="21"/>
      <w:szCs w:val="21"/>
      <w:u w:val="none"/>
    </w:rPr>
  </w:style>
  <w:style w:type="character" w:customStyle="1" w:styleId="WW8Num36z0">
    <w:name w:val="WW8Num36z0"/>
    <w:qFormat/>
    <w:rPr>
      <w:sz w:val="21"/>
      <w:szCs w:val="21"/>
    </w:rPr>
  </w:style>
  <w:style w:type="character" w:customStyle="1" w:styleId="WW8Num36z1">
    <w:name w:val="WW8Num36z1"/>
    <w:qFormat/>
    <w:rPr>
      <w:b w:val="0"/>
      <w:sz w:val="21"/>
      <w:szCs w:val="21"/>
    </w:rPr>
  </w:style>
  <w:style w:type="character" w:customStyle="1" w:styleId="WW8Num37z0">
    <w:name w:val="WW8Num37z0"/>
    <w:qFormat/>
    <w:rPr>
      <w:sz w:val="21"/>
      <w:szCs w:val="21"/>
    </w:rPr>
  </w:style>
  <w:style w:type="character" w:customStyle="1" w:styleId="WW8Num38z0">
    <w:name w:val="WW8Num38z0"/>
    <w:qFormat/>
  </w:style>
  <w:style w:type="character" w:customStyle="1" w:styleId="WW8Num39z0">
    <w:name w:val="WW8Num39z0"/>
    <w:qFormat/>
    <w:rPr>
      <w:b/>
    </w:rPr>
  </w:style>
  <w:style w:type="character" w:customStyle="1" w:styleId="WW8Num39z1">
    <w:name w:val="WW8Num39z1"/>
    <w:qFormat/>
  </w:style>
  <w:style w:type="character" w:customStyle="1" w:styleId="WW8Num40z0">
    <w:name w:val="WW8Num40z0"/>
    <w:qFormat/>
    <w:rPr>
      <w:sz w:val="21"/>
      <w:szCs w:val="21"/>
    </w:rPr>
  </w:style>
  <w:style w:type="character" w:customStyle="1" w:styleId="WW8Num40z1">
    <w:name w:val="WW8Num40z1"/>
    <w:qFormat/>
    <w:rPr>
      <w:b w:val="0"/>
      <w:sz w:val="21"/>
      <w:szCs w:val="21"/>
    </w:rPr>
  </w:style>
  <w:style w:type="character" w:customStyle="1" w:styleId="WW8Num41z0">
    <w:name w:val="WW8Num41z0"/>
    <w:qFormat/>
    <w:rPr>
      <w:b w:val="0"/>
      <w:sz w:val="21"/>
      <w:szCs w:val="21"/>
    </w:rPr>
  </w:style>
  <w:style w:type="character" w:customStyle="1" w:styleId="WW8Num42z0">
    <w:name w:val="WW8Num42z0"/>
    <w:qFormat/>
    <w:rPr>
      <w:sz w:val="21"/>
      <w:szCs w:val="21"/>
    </w:rPr>
  </w:style>
  <w:style w:type="character" w:customStyle="1" w:styleId="WW8Num43z0">
    <w:name w:val="WW8Num43z0"/>
    <w:qFormat/>
  </w:style>
  <w:style w:type="character" w:customStyle="1" w:styleId="WW8Num43z1">
    <w:name w:val="WW8Num43z1"/>
    <w:qFormat/>
    <w:rPr>
      <w:b w:val="0"/>
    </w:rPr>
  </w:style>
  <w:style w:type="character" w:customStyle="1" w:styleId="WW8Num44z0">
    <w:name w:val="WW8Num44z0"/>
    <w:qFormat/>
    <w:rPr>
      <w:sz w:val="21"/>
      <w:szCs w:val="21"/>
    </w:rPr>
  </w:style>
  <w:style w:type="character" w:customStyle="1" w:styleId="WW8Num44z1">
    <w:name w:val="WW8Num44z1"/>
    <w:qFormat/>
    <w:rPr>
      <w:b w:val="0"/>
      <w:sz w:val="21"/>
      <w:szCs w:val="21"/>
    </w:rPr>
  </w:style>
  <w:style w:type="character" w:customStyle="1" w:styleId="WW8Num45z0">
    <w:name w:val="WW8Num45z0"/>
    <w:qFormat/>
    <w:rPr>
      <w:sz w:val="21"/>
      <w:szCs w:val="21"/>
    </w:rPr>
  </w:style>
  <w:style w:type="character" w:customStyle="1" w:styleId="WW8Num45z1">
    <w:name w:val="WW8Num45z1"/>
    <w:qFormat/>
    <w:rPr>
      <w:b w:val="0"/>
      <w:sz w:val="21"/>
      <w:szCs w:val="21"/>
    </w:rPr>
  </w:style>
  <w:style w:type="character" w:customStyle="1" w:styleId="WW8Num46z0">
    <w:name w:val="WW8Num46z0"/>
    <w:qFormat/>
  </w:style>
  <w:style w:type="character" w:customStyle="1" w:styleId="WW8Num47z0">
    <w:name w:val="WW8Num47z0"/>
    <w:qFormat/>
    <w:rPr>
      <w:sz w:val="20"/>
    </w:rPr>
  </w:style>
  <w:style w:type="character" w:customStyle="1" w:styleId="WW8Num47z1">
    <w:name w:val="WW8Num47z1"/>
    <w:qFormat/>
    <w:rPr>
      <w:sz w:val="21"/>
      <w:szCs w:val="21"/>
    </w:rPr>
  </w:style>
  <w:style w:type="character" w:customStyle="1" w:styleId="WW8Num48z0">
    <w:name w:val="WW8Num48z0"/>
    <w:qFormat/>
    <w:rPr>
      <w:b w:val="0"/>
      <w:sz w:val="21"/>
      <w:szCs w:val="21"/>
      <w:u w:val="none"/>
    </w:rPr>
  </w:style>
  <w:style w:type="character" w:customStyle="1" w:styleId="WW8Num49z0">
    <w:name w:val="WW8Num49z0"/>
    <w:qFormat/>
  </w:style>
  <w:style w:type="character" w:customStyle="1" w:styleId="WW8Num49z1">
    <w:name w:val="WW8Num49z1"/>
    <w:qFormat/>
    <w:rPr>
      <w:b w:val="0"/>
      <w:sz w:val="21"/>
      <w:szCs w:val="21"/>
    </w:rPr>
  </w:style>
  <w:style w:type="character" w:customStyle="1" w:styleId="WW8Num50z0">
    <w:name w:val="WW8Num50z0"/>
    <w:qFormat/>
  </w:style>
  <w:style w:type="character" w:customStyle="1" w:styleId="WW8Num50z1">
    <w:name w:val="WW8Num50z1"/>
    <w:qFormat/>
    <w:rPr>
      <w:color w:val="000000"/>
    </w:rPr>
  </w:style>
  <w:style w:type="character" w:customStyle="1" w:styleId="WW8Num51z1">
    <w:name w:val="WW8Num51z1"/>
    <w:qFormat/>
    <w:rPr>
      <w:sz w:val="21"/>
      <w:szCs w:val="21"/>
    </w:rPr>
  </w:style>
  <w:style w:type="character" w:customStyle="1" w:styleId="WW8Num52z0">
    <w:name w:val="WW8Num52z0"/>
    <w:qFormat/>
  </w:style>
  <w:style w:type="character" w:customStyle="1" w:styleId="WW8Num52z1">
    <w:name w:val="WW8Num52z1"/>
    <w:qFormat/>
    <w:rPr>
      <w:b w:val="0"/>
      <w:color w:val="000000"/>
      <w:sz w:val="21"/>
      <w:szCs w:val="21"/>
    </w:rPr>
  </w:style>
  <w:style w:type="character" w:customStyle="1" w:styleId="WW8Num53z0">
    <w:name w:val="WW8Num53z0"/>
    <w:qFormat/>
  </w:style>
  <w:style w:type="character" w:customStyle="1" w:styleId="WW8Num53z1">
    <w:name w:val="WW8Num53z1"/>
    <w:qFormat/>
    <w:rPr>
      <w:b w:val="0"/>
    </w:rPr>
  </w:style>
  <w:style w:type="character" w:customStyle="1" w:styleId="WW8Num54z0">
    <w:name w:val="WW8Num54z0"/>
    <w:qFormat/>
    <w:rPr>
      <w:rFonts w:ascii="Arial" w:eastAsia="Times New Roman" w:hAnsi="Arial" w:cs="Arial"/>
      <w:b w:val="0"/>
      <w:sz w:val="24"/>
      <w:szCs w:val="24"/>
    </w:rPr>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4z3">
    <w:name w:val="WW8Num54z3"/>
    <w:qFormat/>
    <w:rPr>
      <w:rFonts w:ascii="Symbol" w:hAnsi="Symbol" w:cs="Symbol"/>
    </w:rPr>
  </w:style>
  <w:style w:type="character" w:customStyle="1" w:styleId="WW8Num55z0">
    <w:name w:val="WW8Num55z0"/>
    <w:qFormat/>
  </w:style>
  <w:style w:type="character" w:customStyle="1" w:styleId="WW8Num56z0">
    <w:name w:val="WW8Num56z0"/>
    <w:qFormat/>
    <w:rPr>
      <w:rFonts w:ascii="Arial" w:hAnsi="Arial" w:cs="Arial"/>
      <w:sz w:val="24"/>
      <w:szCs w:val="24"/>
    </w:rPr>
  </w:style>
  <w:style w:type="character" w:customStyle="1" w:styleId="WW8Num56z1">
    <w:name w:val="WW8Num56z1"/>
    <w:qFormat/>
    <w:rPr>
      <w:lang w:val="en-US"/>
    </w:rPr>
  </w:style>
  <w:style w:type="character" w:customStyle="1" w:styleId="WW8Num56z2">
    <w:name w:val="WW8Num56z2"/>
    <w:qFormat/>
  </w:style>
  <w:style w:type="character" w:customStyle="1" w:styleId="WW8Num57z0">
    <w:name w:val="WW8Num57z0"/>
    <w:qFormat/>
    <w:rPr>
      <w:b/>
      <w:lang w:val="pl-PL"/>
    </w:rPr>
  </w:style>
  <w:style w:type="character" w:customStyle="1" w:styleId="WW8Num57z1">
    <w:name w:val="WW8Num57z1"/>
    <w:qFormat/>
  </w:style>
  <w:style w:type="character" w:customStyle="1" w:styleId="WW8Num58z0">
    <w:name w:val="WW8Num58z0"/>
    <w:qFormat/>
    <w:rPr>
      <w:b/>
    </w:rPr>
  </w:style>
  <w:style w:type="character" w:customStyle="1" w:styleId="WW8Num58z1">
    <w:name w:val="WW8Num58z1"/>
    <w:qFormat/>
  </w:style>
  <w:style w:type="character" w:customStyle="1" w:styleId="WW8Num59z0">
    <w:name w:val="WW8Num59z0"/>
    <w:qFormat/>
  </w:style>
  <w:style w:type="character" w:customStyle="1" w:styleId="WW8Num59z1">
    <w:name w:val="WW8Num59z1"/>
    <w:qFormat/>
    <w:rPr>
      <w:b w:val="0"/>
    </w:rPr>
  </w:style>
  <w:style w:type="character" w:customStyle="1" w:styleId="WW8Num60z0">
    <w:name w:val="WW8Num60z0"/>
    <w:qFormat/>
    <w:rPr>
      <w:b w:val="0"/>
      <w:color w:val="000000"/>
      <w:sz w:val="21"/>
      <w:szCs w:val="21"/>
    </w:rPr>
  </w:style>
  <w:style w:type="character" w:customStyle="1" w:styleId="WW8Num61z0">
    <w:name w:val="WW8Num61z0"/>
    <w:qFormat/>
    <w:rPr>
      <w:b/>
    </w:rPr>
  </w:style>
  <w:style w:type="character" w:customStyle="1" w:styleId="WW8Num61z1">
    <w:name w:val="WW8Num61z1"/>
    <w:qFormat/>
  </w:style>
  <w:style w:type="character" w:customStyle="1" w:styleId="WW8Num61z2">
    <w:name w:val="WW8Num61z2"/>
    <w:qFormat/>
    <w:rPr>
      <w:sz w:val="21"/>
      <w:szCs w:val="21"/>
    </w:rPr>
  </w:style>
  <w:style w:type="character" w:customStyle="1" w:styleId="WW8Num62z0">
    <w:name w:val="WW8Num62z0"/>
    <w:qFormat/>
    <w:rPr>
      <w:sz w:val="21"/>
      <w:szCs w:val="21"/>
    </w:rPr>
  </w:style>
  <w:style w:type="character" w:customStyle="1" w:styleId="WW8Num62z1">
    <w:name w:val="WW8Num62z1"/>
    <w:qFormat/>
    <w:rPr>
      <w:b w:val="0"/>
      <w:sz w:val="21"/>
      <w:szCs w:val="21"/>
    </w:rPr>
  </w:style>
  <w:style w:type="character" w:customStyle="1" w:styleId="WW8Num63z0">
    <w:name w:val="WW8Num63z0"/>
    <w:qFormat/>
    <w:rPr>
      <w:sz w:val="21"/>
      <w:szCs w:val="21"/>
    </w:rPr>
  </w:style>
  <w:style w:type="character" w:customStyle="1" w:styleId="WW8Num65z0">
    <w:name w:val="WW8Num65z0"/>
    <w:qFormat/>
    <w:rPr>
      <w:b/>
    </w:rPr>
  </w:style>
  <w:style w:type="character" w:customStyle="1" w:styleId="WW8Num65z1">
    <w:name w:val="WW8Num65z1"/>
    <w:qFormat/>
    <w:rPr>
      <w:sz w:val="24"/>
      <w:szCs w:val="24"/>
    </w:rPr>
  </w:style>
  <w:style w:type="character" w:customStyle="1" w:styleId="WW8Num65z2">
    <w:name w:val="WW8Num65z2"/>
    <w:qFormat/>
  </w:style>
  <w:style w:type="character" w:customStyle="1" w:styleId="WW8Num66z0">
    <w:name w:val="WW8Num66z0"/>
    <w:qFormat/>
    <w:rPr>
      <w:b w:val="0"/>
    </w:rPr>
  </w:style>
  <w:style w:type="character" w:customStyle="1" w:styleId="WW8Num67z0">
    <w:name w:val="WW8Num67z0"/>
    <w:qFormat/>
    <w:rPr>
      <w:rFonts w:ascii="Arial" w:hAnsi="Arial" w:cs="Arial"/>
      <w:b w:val="0"/>
      <w:i w:val="0"/>
      <w:color w:val="000000"/>
      <w:sz w:val="24"/>
      <w:szCs w:val="24"/>
    </w:rPr>
  </w:style>
  <w:style w:type="character" w:customStyle="1" w:styleId="WW8Num69z0">
    <w:name w:val="WW8Num69z0"/>
    <w:qFormat/>
    <w:rPr>
      <w:rFonts w:ascii="Arial" w:hAnsi="Arial" w:cs="Times New Roman"/>
      <w:b w:val="0"/>
      <w:bCs w:val="0"/>
      <w:i w:val="0"/>
      <w:iCs w:val="0"/>
      <w:color w:val="000000"/>
      <w:spacing w:val="0"/>
      <w:w w:val="100"/>
      <w:kern w:val="2"/>
      <w:position w:val="0"/>
      <w:sz w:val="20"/>
      <w:szCs w:val="24"/>
      <w:vertAlign w:val="baseline"/>
    </w:rPr>
  </w:style>
  <w:style w:type="character" w:customStyle="1" w:styleId="WW8Num69z1">
    <w:name w:val="WW8Num69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70z0">
    <w:name w:val="WW8Num70z0"/>
    <w:qFormat/>
    <w:rPr>
      <w:b/>
      <w:sz w:val="21"/>
      <w:szCs w:val="21"/>
    </w:rPr>
  </w:style>
  <w:style w:type="character" w:customStyle="1" w:styleId="WW8Num70z1">
    <w:name w:val="WW8Num70z1"/>
    <w:qFormat/>
    <w:rPr>
      <w:b w:val="0"/>
      <w:sz w:val="24"/>
      <w:szCs w:val="24"/>
    </w:rPr>
  </w:style>
  <w:style w:type="character" w:customStyle="1" w:styleId="WW8Num70z3">
    <w:name w:val="WW8Num70z3"/>
    <w:qFormat/>
    <w:rPr>
      <w:rFonts w:ascii="Times New Roman" w:eastAsia="Times New Roman" w:hAnsi="Times New Roman" w:cs="Times New Roman"/>
      <w:sz w:val="21"/>
      <w:szCs w:val="21"/>
    </w:rPr>
  </w:style>
  <w:style w:type="character" w:customStyle="1" w:styleId="WW8Num70z4">
    <w:name w:val="WW8Num70z4"/>
    <w:qFormat/>
  </w:style>
  <w:style w:type="character" w:customStyle="1" w:styleId="WW8Num72z0">
    <w:name w:val="WW8Num72z0"/>
    <w:qFormat/>
    <w:rPr>
      <w:b w:val="0"/>
      <w:sz w:val="24"/>
      <w:szCs w:val="24"/>
    </w:rPr>
  </w:style>
  <w:style w:type="character" w:customStyle="1" w:styleId="WW8Num73z0">
    <w:name w:val="WW8Num73z0"/>
    <w:qFormat/>
    <w:rPr>
      <w:rFonts w:ascii="Symbol" w:hAnsi="Symbol" w:cs="Symbol"/>
    </w:rPr>
  </w:style>
  <w:style w:type="character" w:customStyle="1" w:styleId="WW8Num73z1">
    <w:name w:val="WW8Num73z1"/>
    <w:qFormat/>
    <w:rPr>
      <w:rFonts w:ascii="Courier New" w:hAnsi="Courier New" w:cs="Courier New"/>
    </w:rPr>
  </w:style>
  <w:style w:type="character" w:customStyle="1" w:styleId="WW8Num73z2">
    <w:name w:val="WW8Num73z2"/>
    <w:qFormat/>
    <w:rPr>
      <w:rFonts w:ascii="Wingdings" w:hAnsi="Wingdings" w:cs="Wingdings"/>
    </w:rPr>
  </w:style>
  <w:style w:type="character" w:customStyle="1" w:styleId="WW8Num74z0">
    <w:name w:val="WW8Num74z0"/>
    <w:qFormat/>
    <w:rPr>
      <w:rFonts w:ascii="Symbol" w:hAnsi="Symbol" w:cs="Symbol"/>
      <w:b/>
      <w:lang w:val="pl-PL"/>
    </w:rPr>
  </w:style>
  <w:style w:type="character" w:customStyle="1" w:styleId="WW8Num74z1">
    <w:name w:val="WW8Num74z1"/>
    <w:qFormat/>
  </w:style>
  <w:style w:type="character" w:customStyle="1" w:styleId="WW8Num75z0">
    <w:name w:val="WW8Num75z0"/>
    <w:qFormat/>
    <w:rPr>
      <w:b/>
      <w:sz w:val="21"/>
      <w:szCs w:val="21"/>
    </w:rPr>
  </w:style>
  <w:style w:type="character" w:customStyle="1" w:styleId="WW8Num75z1">
    <w:name w:val="WW8Num75z1"/>
    <w:qFormat/>
    <w:rPr>
      <w:b w:val="0"/>
      <w:sz w:val="21"/>
      <w:szCs w:val="21"/>
    </w:rPr>
  </w:style>
  <w:style w:type="character" w:customStyle="1" w:styleId="WW8Num75z3">
    <w:name w:val="WW8Num75z3"/>
    <w:qFormat/>
    <w:rPr>
      <w:rFonts w:ascii="Times New Roman" w:eastAsia="Times New Roman" w:hAnsi="Times New Roman" w:cs="Times New Roman"/>
      <w:sz w:val="21"/>
      <w:szCs w:val="21"/>
    </w:rPr>
  </w:style>
  <w:style w:type="character" w:customStyle="1" w:styleId="WW8Num75z4">
    <w:name w:val="WW8Num75z4"/>
    <w:qFormat/>
  </w:style>
  <w:style w:type="character" w:customStyle="1" w:styleId="WW8Num76z0">
    <w:name w:val="WW8Num76z0"/>
    <w:qFormat/>
    <w:rPr>
      <w:b w:val="0"/>
    </w:rPr>
  </w:style>
  <w:style w:type="character" w:customStyle="1" w:styleId="WW8Num77z0">
    <w:name w:val="WW8Num77z0"/>
    <w:qFormat/>
    <w:rPr>
      <w:rFonts w:ascii="Symbol" w:hAnsi="Symbol" w:cs="Symbol"/>
    </w:rPr>
  </w:style>
  <w:style w:type="character" w:customStyle="1" w:styleId="WW8Num77z1">
    <w:name w:val="WW8Num77z1"/>
    <w:qFormat/>
    <w:rPr>
      <w:rFonts w:ascii="Courier New" w:hAnsi="Courier New" w:cs="Courier New"/>
    </w:rPr>
  </w:style>
  <w:style w:type="character" w:customStyle="1" w:styleId="WW8Num77z2">
    <w:name w:val="WW8Num77z2"/>
    <w:qFormat/>
    <w:rPr>
      <w:rFonts w:ascii="Wingdings" w:hAnsi="Wingdings" w:cs="Wingdings"/>
    </w:rPr>
  </w:style>
  <w:style w:type="character" w:customStyle="1" w:styleId="WW8Num78z0">
    <w:name w:val="WW8Num78z0"/>
    <w:qFormat/>
    <w:rPr>
      <w:b w:val="0"/>
      <w:color w:val="000000"/>
    </w:rPr>
  </w:style>
  <w:style w:type="character" w:customStyle="1" w:styleId="WW8Num78z1">
    <w:name w:val="WW8Num78z1"/>
    <w:qFormat/>
  </w:style>
  <w:style w:type="character" w:customStyle="1" w:styleId="WW8Num80z0">
    <w:name w:val="WW8Num80z0"/>
    <w:qFormat/>
    <w:rPr>
      <w:rFonts w:ascii="Symbol" w:hAnsi="Symbol" w:cs="Symbol"/>
    </w:rPr>
  </w:style>
  <w:style w:type="character" w:customStyle="1" w:styleId="WW8Num80z1">
    <w:name w:val="WW8Num80z1"/>
    <w:qFormat/>
    <w:rPr>
      <w:rFonts w:ascii="Courier New" w:hAnsi="Courier New" w:cs="Courier New"/>
    </w:rPr>
  </w:style>
  <w:style w:type="character" w:customStyle="1" w:styleId="WW8Num80z2">
    <w:name w:val="WW8Num80z2"/>
    <w:qFormat/>
    <w:rPr>
      <w:rFonts w:ascii="Wingdings" w:hAnsi="Wingdings" w:cs="Wingdings"/>
    </w:rPr>
  </w:style>
  <w:style w:type="character" w:customStyle="1" w:styleId="WW8Num82z0">
    <w:name w:val="WW8Num82z0"/>
    <w:qFormat/>
    <w:rPr>
      <w:rFonts w:ascii="Arial" w:hAnsi="Arial" w:cs="Arial"/>
      <w:sz w:val="24"/>
      <w:szCs w:val="24"/>
    </w:rPr>
  </w:style>
  <w:style w:type="character" w:customStyle="1" w:styleId="WW8Num83z0">
    <w:name w:val="WW8Num83z0"/>
    <w:qFormat/>
    <w:rPr>
      <w:rFonts w:ascii="Avenir Next Cyr Medium;Calibri" w:hAnsi="Avenir Next Cyr Medium;Calibri" w:cs="Times New Roman"/>
      <w:b w:val="0"/>
      <w:bCs w:val="0"/>
      <w:i w:val="0"/>
      <w:iCs w:val="0"/>
      <w:color w:val="000000"/>
      <w:spacing w:val="0"/>
      <w:w w:val="100"/>
      <w:kern w:val="2"/>
      <w:position w:val="0"/>
      <w:sz w:val="22"/>
      <w:szCs w:val="24"/>
      <w:vertAlign w:val="baseline"/>
    </w:rPr>
  </w:style>
  <w:style w:type="character" w:customStyle="1" w:styleId="WW8Num83z1">
    <w:name w:val="WW8Num83z1"/>
    <w:qFormat/>
    <w:rPr>
      <w:rFonts w:ascii="Times New Roman" w:hAnsi="Times New Roman" w:cs="Times New Roman"/>
      <w:b w:val="0"/>
      <w:bCs w:val="0"/>
      <w:i w:val="0"/>
      <w:iCs w:val="0"/>
      <w:color w:val="000000"/>
      <w:spacing w:val="0"/>
      <w:w w:val="100"/>
      <w:kern w:val="2"/>
      <w:position w:val="0"/>
      <w:sz w:val="21"/>
      <w:szCs w:val="21"/>
      <w:vertAlign w:val="baseline"/>
    </w:rPr>
  </w:style>
  <w:style w:type="character" w:customStyle="1" w:styleId="WW8Num84z0">
    <w:name w:val="WW8Num84z0"/>
    <w:qFormat/>
    <w:rPr>
      <w:b w:val="0"/>
      <w:bCs/>
      <w:color w:val="000000"/>
      <w:sz w:val="24"/>
      <w:szCs w:val="24"/>
    </w:rPr>
  </w:style>
  <w:style w:type="character" w:customStyle="1" w:styleId="WW8Num86z0">
    <w:name w:val="WW8Num86z0"/>
    <w:qFormat/>
    <w:rPr>
      <w:rFonts w:ascii="Arial" w:hAnsi="Arial" w:cs="Arial"/>
      <w:b w:val="0"/>
      <w:i w:val="0"/>
      <w:color w:val="000000"/>
      <w:sz w:val="24"/>
      <w:szCs w:val="24"/>
    </w:rPr>
  </w:style>
  <w:style w:type="character" w:customStyle="1" w:styleId="WW8Num87z0">
    <w:name w:val="WW8Num87z0"/>
    <w:qFormat/>
    <w:rPr>
      <w:rFonts w:ascii="Symbol" w:hAnsi="Symbol" w:cs="Symbol"/>
      <w:sz w:val="21"/>
      <w:szCs w:val="21"/>
    </w:rPr>
  </w:style>
  <w:style w:type="character" w:customStyle="1" w:styleId="WW8Num87z1">
    <w:name w:val="WW8Num87z1"/>
    <w:qFormat/>
    <w:rPr>
      <w:rFonts w:ascii="Courier New" w:hAnsi="Courier New" w:cs="Courier New"/>
    </w:rPr>
  </w:style>
  <w:style w:type="character" w:customStyle="1" w:styleId="WW8Num87z2">
    <w:name w:val="WW8Num87z2"/>
    <w:qFormat/>
    <w:rPr>
      <w:rFonts w:ascii="Wingdings" w:hAnsi="Wingdings" w:cs="Wingdings"/>
    </w:rPr>
  </w:style>
  <w:style w:type="character" w:customStyle="1" w:styleId="WW8Num87z3">
    <w:name w:val="WW8Num87z3"/>
    <w:qFormat/>
    <w:rPr>
      <w:rFonts w:ascii="Symbol" w:hAnsi="Symbol" w:cs="Symbol"/>
    </w:rPr>
  </w:style>
  <w:style w:type="character" w:customStyle="1" w:styleId="WW8Num88z0">
    <w:name w:val="WW8Num88z0"/>
    <w:qFormat/>
    <w:rPr>
      <w:b w:val="0"/>
    </w:rPr>
  </w:style>
  <w:style w:type="character" w:customStyle="1" w:styleId="WW8Num88z1">
    <w:name w:val="WW8Num88z1"/>
    <w:qFormat/>
  </w:style>
  <w:style w:type="character" w:customStyle="1" w:styleId="WW8Num89z0">
    <w:name w:val="WW8Num89z0"/>
    <w:qFormat/>
    <w:rPr>
      <w:rFonts w:ascii="Arial" w:eastAsia="Times New Roman" w:hAnsi="Arial" w:cs="Arial"/>
      <w:b w:val="0"/>
      <w:bCs w:val="0"/>
    </w:rPr>
  </w:style>
  <w:style w:type="character" w:customStyle="1" w:styleId="WW8Num90z0">
    <w:name w:val="WW8Num90z0"/>
    <w:qFormat/>
    <w:rPr>
      <w:rFonts w:ascii="Arial" w:hAnsi="Arial" w:cs="Arial"/>
      <w:b w:val="0"/>
      <w:i w:val="0"/>
      <w:color w:val="000000"/>
      <w:sz w:val="20"/>
    </w:rPr>
  </w:style>
  <w:style w:type="character" w:customStyle="1" w:styleId="WW8Num90z1">
    <w:name w:val="WW8Num90z1"/>
    <w:qFormat/>
  </w:style>
  <w:style w:type="character" w:customStyle="1" w:styleId="WW8Num91z0">
    <w:name w:val="WW8Num91z0"/>
    <w:qFormat/>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style>
  <w:style w:type="character" w:customStyle="1" w:styleId="WW8Num91z2">
    <w:name w:val="WW8Num91z2"/>
    <w:qFormat/>
    <w:rPr>
      <w:rFonts w:ascii="Times New Roman" w:hAnsi="Times New Roman" w:cs="Times New Roman"/>
      <w:b w:val="0"/>
      <w:bCs w:val="0"/>
      <w:i w:val="0"/>
      <w:iCs w:val="0"/>
      <w:color w:val="000000"/>
      <w:sz w:val="21"/>
      <w:szCs w:val="21"/>
    </w:rPr>
  </w:style>
  <w:style w:type="character" w:customStyle="1" w:styleId="WW8Num91z3">
    <w:name w:val="WW8Num91z3"/>
    <w:qFormat/>
  </w:style>
  <w:style w:type="character" w:customStyle="1" w:styleId="WW8Num92z0">
    <w:name w:val="WW8Num92z0"/>
    <w:qFormat/>
    <w:rPr>
      <w:rFonts w:ascii="Symbol" w:hAnsi="Symbol" w:cs="Symbol"/>
    </w:rPr>
  </w:style>
  <w:style w:type="character" w:customStyle="1" w:styleId="WW8Num92z1">
    <w:name w:val="WW8Num92z1"/>
    <w:qFormat/>
    <w:rPr>
      <w:rFonts w:ascii="Courier New" w:hAnsi="Courier New" w:cs="Courier New"/>
    </w:rPr>
  </w:style>
  <w:style w:type="character" w:customStyle="1" w:styleId="WW8Num92z2">
    <w:name w:val="WW8Num92z2"/>
    <w:qFormat/>
    <w:rPr>
      <w:rFonts w:ascii="Wingdings" w:hAnsi="Wingdings" w:cs="Wingdings"/>
    </w:rPr>
  </w:style>
  <w:style w:type="character" w:customStyle="1" w:styleId="WW8Num96z0">
    <w:name w:val="WW8Num96z0"/>
    <w:qFormat/>
  </w:style>
  <w:style w:type="character" w:customStyle="1" w:styleId="WW8Num96z1">
    <w:name w:val="WW8Num96z1"/>
    <w:qFormat/>
    <w:rPr>
      <w:rFonts w:ascii="Times New Roman" w:hAnsi="Times New Roman" w:cs="Times New Roman"/>
      <w:b w:val="0"/>
      <w:color w:val="000000"/>
      <w:sz w:val="21"/>
      <w:szCs w:val="21"/>
    </w:rPr>
  </w:style>
  <w:style w:type="character" w:customStyle="1" w:styleId="WW8Num96z2">
    <w:name w:val="WW8Num96z2"/>
    <w:qFormat/>
    <w:rPr>
      <w:sz w:val="21"/>
      <w:szCs w:val="21"/>
    </w:rPr>
  </w:style>
  <w:style w:type="character" w:customStyle="1" w:styleId="WW8Num97z0">
    <w:name w:val="WW8Num97z0"/>
    <w:qFormat/>
    <w:rPr>
      <w:rFonts w:ascii="Times New Roman" w:hAnsi="Times New Roman" w:cs="Times New Roman"/>
      <w:b w:val="0"/>
      <w:bCs w:val="0"/>
      <w:i w:val="0"/>
      <w:iCs w:val="0"/>
      <w:caps w:val="0"/>
      <w:smallCaps w:val="0"/>
      <w:strike w:val="0"/>
      <w:dstrike w:val="0"/>
      <w:color w:val="000000"/>
      <w:spacing w:val="0"/>
      <w:w w:val="100"/>
      <w:kern w:val="0"/>
      <w:position w:val="0"/>
      <w:sz w:val="22"/>
      <w:szCs w:val="22"/>
      <w:vertAlign w:val="baseline"/>
      <w14:textOutline w14:w="0" w14:cap="rnd" w14:cmpd="sng" w14:algn="ctr">
        <w14:noFill/>
        <w14:prstDash w14:val="solid"/>
        <w14:bevel/>
      </w14:textOutline>
    </w:rPr>
  </w:style>
  <w:style w:type="character" w:customStyle="1" w:styleId="WW8Num97z2">
    <w:name w:val="WW8Num97z2"/>
    <w:qFormat/>
    <w:rPr>
      <w:rFonts w:ascii="Times New Roman" w:hAnsi="Times New Roman" w:cs="Times New Roman"/>
      <w:b w:val="0"/>
      <w:bCs w:val="0"/>
      <w:i w:val="0"/>
      <w:iCs w:val="0"/>
      <w:caps w:val="0"/>
      <w:smallCaps w:val="0"/>
      <w:strike w:val="0"/>
      <w:dstrike w:val="0"/>
      <w:color w:val="000000"/>
      <w:spacing w:val="0"/>
      <w:w w:val="100"/>
      <w:kern w:val="0"/>
      <w:position w:val="0"/>
      <w:sz w:val="21"/>
      <w:szCs w:val="21"/>
      <w:vertAlign w:val="baseline"/>
      <w14:textOutline w14:w="0" w14:cap="rnd" w14:cmpd="sng" w14:algn="ctr">
        <w14:noFill/>
        <w14:prstDash w14:val="solid"/>
        <w14:bevel/>
      </w14:textOutline>
    </w:rPr>
  </w:style>
  <w:style w:type="character" w:customStyle="1" w:styleId="WW8Num97z3">
    <w:name w:val="WW8Num97z3"/>
    <w:qFormat/>
  </w:style>
  <w:style w:type="character" w:customStyle="1" w:styleId="WW8Num98z0">
    <w:name w:val="WW8Num98z0"/>
    <w:qFormat/>
    <w:rPr>
      <w:rFonts w:ascii="Arial" w:hAnsi="Arial" w:cs="Arial"/>
      <w:b w:val="0"/>
      <w:i w:val="0"/>
      <w:color w:val="000000"/>
      <w:sz w:val="22"/>
      <w:szCs w:val="18"/>
    </w:rPr>
  </w:style>
  <w:style w:type="character" w:customStyle="1" w:styleId="WW8Num98z1">
    <w:name w:val="WW8Num98z1"/>
    <w:qFormat/>
    <w:rPr>
      <w:rFonts w:ascii="Times New Roman" w:hAnsi="Times New Roman" w:cs="Times New Roman"/>
      <w:b w:val="0"/>
      <w:i w:val="0"/>
      <w:color w:val="000000"/>
      <w:sz w:val="21"/>
      <w:szCs w:val="21"/>
    </w:rPr>
  </w:style>
  <w:style w:type="character" w:customStyle="1" w:styleId="WW8Num98z2">
    <w:name w:val="WW8Num98z2"/>
    <w:qFormat/>
  </w:style>
  <w:style w:type="character" w:customStyle="1" w:styleId="WW8Num99z0">
    <w:name w:val="WW8Num99z0"/>
    <w:qFormat/>
    <w:rPr>
      <w:rFonts w:ascii="Arial" w:hAnsi="Arial" w:cs="Arial"/>
      <w:b w:val="0"/>
      <w:bCs w:val="0"/>
      <w:i w:val="0"/>
      <w:iCs w:val="0"/>
      <w:color w:val="000000"/>
      <w:spacing w:val="0"/>
      <w:w w:val="100"/>
      <w:kern w:val="2"/>
      <w:position w:val="0"/>
      <w:sz w:val="24"/>
      <w:szCs w:val="24"/>
      <w:vertAlign w:val="baseline"/>
    </w:rPr>
  </w:style>
  <w:style w:type="character" w:customStyle="1" w:styleId="WW8Num100z0">
    <w:name w:val="WW8Num100z0"/>
    <w:qFormat/>
    <w:rPr>
      <w:b/>
    </w:rPr>
  </w:style>
  <w:style w:type="character" w:customStyle="1" w:styleId="WW8Num100z1">
    <w:name w:val="WW8Num100z1"/>
    <w:qFormat/>
    <w:rPr>
      <w:b w:val="0"/>
      <w:sz w:val="24"/>
      <w:szCs w:val="24"/>
    </w:rPr>
  </w:style>
  <w:style w:type="character" w:customStyle="1" w:styleId="WW8Num101z0">
    <w:name w:val="WW8Num101z0"/>
    <w:qFormat/>
    <w:rPr>
      <w:rFonts w:ascii="Symbol" w:hAnsi="Symbol" w:cs="Symbol"/>
      <w:b/>
    </w:rPr>
  </w:style>
  <w:style w:type="character" w:customStyle="1" w:styleId="WW8Num101z1">
    <w:name w:val="WW8Num101z1"/>
    <w:qFormat/>
    <w:rPr>
      <w:rFonts w:ascii="Times New Roman" w:hAnsi="Times New Roman" w:cs="Times New Roman"/>
      <w:b w:val="0"/>
      <w:bCs/>
      <w:sz w:val="21"/>
      <w:szCs w:val="21"/>
    </w:rPr>
  </w:style>
  <w:style w:type="character" w:customStyle="1" w:styleId="WW8Num101z2">
    <w:name w:val="WW8Num101z2"/>
    <w:qFormat/>
  </w:style>
  <w:style w:type="character" w:customStyle="1" w:styleId="WW8Num102z0">
    <w:name w:val="WW8Num102z0"/>
    <w:qFormat/>
    <w:rPr>
      <w:rFonts w:ascii="Arial" w:hAnsi="Arial" w:cs="Arial"/>
      <w:b w:val="0"/>
      <w:i w:val="0"/>
      <w:color w:val="000000"/>
      <w:sz w:val="20"/>
    </w:rPr>
  </w:style>
  <w:style w:type="character" w:customStyle="1" w:styleId="WW8Num103z0">
    <w:name w:val="WW8Num103z0"/>
    <w:qFormat/>
  </w:style>
  <w:style w:type="character" w:customStyle="1" w:styleId="WW8Num103z1">
    <w:name w:val="WW8Num103z1"/>
    <w:qFormat/>
    <w:rPr>
      <w:b w:val="0"/>
    </w:rPr>
  </w:style>
  <w:style w:type="character" w:customStyle="1" w:styleId="WW8Num104z0">
    <w:name w:val="WW8Num104z0"/>
    <w:qFormat/>
  </w:style>
  <w:style w:type="character" w:customStyle="1" w:styleId="WW8Num107z0">
    <w:name w:val="WW8Num107z0"/>
    <w:qFormat/>
    <w:rPr>
      <w:b/>
    </w:rPr>
  </w:style>
  <w:style w:type="character" w:customStyle="1" w:styleId="WW8Num107z1">
    <w:name w:val="WW8Num107z1"/>
    <w:qFormat/>
    <w:rPr>
      <w:b w:val="0"/>
      <w:sz w:val="21"/>
      <w:szCs w:val="21"/>
    </w:rPr>
  </w:style>
  <w:style w:type="character" w:customStyle="1" w:styleId="WW8Num107z2">
    <w:name w:val="WW8Num107z2"/>
    <w:qFormat/>
    <w:rPr>
      <w:b/>
      <w:sz w:val="21"/>
      <w:szCs w:val="21"/>
    </w:rPr>
  </w:style>
  <w:style w:type="character" w:customStyle="1" w:styleId="WW8Num107z3">
    <w:name w:val="WW8Num107z3"/>
    <w:qFormat/>
    <w:rPr>
      <w:rFonts w:ascii="Times New Roman" w:eastAsia="Times New Roman" w:hAnsi="Times New Roman" w:cs="Times New Roman"/>
    </w:rPr>
  </w:style>
  <w:style w:type="character" w:customStyle="1" w:styleId="WW8Num107z4">
    <w:name w:val="WW8Num107z4"/>
    <w:qFormat/>
  </w:style>
  <w:style w:type="character" w:customStyle="1" w:styleId="WW8Num108z0">
    <w:name w:val="WW8Num108z0"/>
    <w:qFormat/>
    <w:rPr>
      <w:rFonts w:ascii="Symbol" w:hAnsi="Symbol" w:cs="Symbol"/>
    </w:rPr>
  </w:style>
  <w:style w:type="character" w:customStyle="1" w:styleId="WW8Num108z1">
    <w:name w:val="WW8Num108z1"/>
    <w:qFormat/>
    <w:rPr>
      <w:rFonts w:ascii="Courier New" w:hAnsi="Courier New" w:cs="Courier New"/>
    </w:rPr>
  </w:style>
  <w:style w:type="character" w:customStyle="1" w:styleId="WW8Num108z2">
    <w:name w:val="WW8Num108z2"/>
    <w:qFormat/>
    <w:rPr>
      <w:rFonts w:ascii="Wingdings" w:hAnsi="Wingdings" w:cs="Wingdings"/>
    </w:rPr>
  </w:style>
  <w:style w:type="character" w:customStyle="1" w:styleId="WW8Num109z0">
    <w:name w:val="WW8Num109z0"/>
    <w:qFormat/>
    <w:rPr>
      <w:b w:val="0"/>
    </w:rPr>
  </w:style>
  <w:style w:type="character" w:customStyle="1" w:styleId="WW8Num110z0">
    <w:name w:val="WW8Num110z0"/>
    <w:qFormat/>
    <w:rPr>
      <w:rFonts w:ascii="Arial" w:hAnsi="Arial" w:cs="Calibri"/>
      <w:b w:val="0"/>
      <w:i w:val="0"/>
      <w:color w:val="000000"/>
      <w:sz w:val="24"/>
    </w:rPr>
  </w:style>
  <w:style w:type="character" w:customStyle="1" w:styleId="WW8Num110z1">
    <w:name w:val="WW8Num110z1"/>
    <w:qFormat/>
    <w:rPr>
      <w:rFonts w:ascii="Arial" w:hAnsi="Arial" w:cs="Arial"/>
      <w:b w:val="0"/>
      <w:i w:val="0"/>
      <w:color w:val="000000"/>
      <w:sz w:val="24"/>
      <w:szCs w:val="24"/>
    </w:rPr>
  </w:style>
  <w:style w:type="character" w:customStyle="1" w:styleId="WW8Num110z2">
    <w:name w:val="WW8Num110z2"/>
    <w:qFormat/>
  </w:style>
  <w:style w:type="character" w:customStyle="1" w:styleId="WW8Num113z0">
    <w:name w:val="WW8Num113z0"/>
    <w:qFormat/>
  </w:style>
  <w:style w:type="character" w:customStyle="1" w:styleId="WW8Num115z0">
    <w:name w:val="WW8Num115z0"/>
    <w:qFormat/>
    <w:rPr>
      <w:rFonts w:ascii="Arial Narrow" w:hAnsi="Arial Narrow" w:cs="Times New Roman"/>
      <w:b w:val="0"/>
      <w:bCs w:val="0"/>
      <w:i w:val="0"/>
      <w:iCs w:val="0"/>
      <w:color w:val="0000CC"/>
      <w:spacing w:val="0"/>
      <w:w w:val="100"/>
      <w:kern w:val="2"/>
      <w:position w:val="0"/>
      <w:sz w:val="20"/>
      <w:szCs w:val="24"/>
      <w:vertAlign w:val="baseline"/>
    </w:rPr>
  </w:style>
  <w:style w:type="character" w:customStyle="1" w:styleId="WW8Num115z1">
    <w:name w:val="WW8Num115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6z0">
    <w:name w:val="WW8Num116z0"/>
    <w:qFormat/>
    <w:rPr>
      <w:rFonts w:ascii="Arial" w:hAnsi="Arial" w:cs="Arial"/>
      <w:b/>
      <w:sz w:val="28"/>
      <w:szCs w:val="28"/>
    </w:rPr>
  </w:style>
  <w:style w:type="character" w:customStyle="1" w:styleId="WW8Num116z1">
    <w:name w:val="WW8Num116z1"/>
    <w:qFormat/>
    <w:rPr>
      <w:rFonts w:ascii="Arial" w:hAnsi="Arial" w:cs="Arial"/>
      <w:b w:val="0"/>
      <w:strike w:val="0"/>
      <w:dstrike w:val="0"/>
      <w:color w:val="000000"/>
      <w:sz w:val="24"/>
      <w:szCs w:val="24"/>
    </w:rPr>
  </w:style>
  <w:style w:type="character" w:customStyle="1" w:styleId="WW8Num116z2">
    <w:name w:val="WW8Num116z2"/>
    <w:qFormat/>
    <w:rPr>
      <w:rFonts w:ascii="Arial" w:eastAsia="Times New Roman" w:hAnsi="Arial" w:cs="Arial"/>
      <w:b w:val="0"/>
      <w:sz w:val="24"/>
      <w:szCs w:val="24"/>
    </w:rPr>
  </w:style>
  <w:style w:type="character" w:customStyle="1" w:styleId="WW8Num117z0">
    <w:name w:val="WW8Num117z0"/>
    <w:qFormat/>
    <w:rPr>
      <w:rFonts w:ascii="Symbol" w:hAnsi="Symbol" w:cs="Symbol"/>
    </w:rPr>
  </w:style>
  <w:style w:type="character" w:customStyle="1" w:styleId="WW8Num118z0">
    <w:name w:val="WW8Num118z0"/>
    <w:qFormat/>
    <w:rPr>
      <w:rFonts w:ascii="Arial Narrow" w:hAnsi="Arial Narrow" w:cs="Times New Roman"/>
      <w:b w:val="0"/>
      <w:bCs w:val="0"/>
      <w:i w:val="0"/>
      <w:iCs w:val="0"/>
      <w:color w:val="0000CC"/>
      <w:spacing w:val="0"/>
      <w:w w:val="100"/>
      <w:kern w:val="2"/>
      <w:position w:val="0"/>
      <w:sz w:val="20"/>
      <w:szCs w:val="24"/>
      <w:vertAlign w:val="baseline"/>
    </w:rPr>
  </w:style>
  <w:style w:type="character" w:customStyle="1" w:styleId="WW8Num118z1">
    <w:name w:val="WW8Num118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18z3">
    <w:name w:val="WW8Num118z3"/>
    <w:qFormat/>
  </w:style>
  <w:style w:type="character" w:customStyle="1" w:styleId="WW8Num120z0">
    <w:name w:val="WW8Num120z0"/>
    <w:qFormat/>
    <w:rPr>
      <w:rFonts w:ascii="Arial" w:hAnsi="Arial" w:cs="Times New Roman"/>
      <w:b w:val="0"/>
      <w:bCs w:val="0"/>
      <w:i w:val="0"/>
      <w:iCs w:val="0"/>
      <w:color w:val="000000"/>
      <w:spacing w:val="0"/>
      <w:w w:val="100"/>
      <w:kern w:val="2"/>
      <w:position w:val="0"/>
      <w:sz w:val="22"/>
      <w:szCs w:val="24"/>
      <w:vertAlign w:val="baseline"/>
    </w:rPr>
  </w:style>
  <w:style w:type="character" w:customStyle="1" w:styleId="WW8Num120z1">
    <w:name w:val="WW8Num120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21z0">
    <w:name w:val="WW8Num121z0"/>
    <w:qFormat/>
    <w:rPr>
      <w:rFonts w:ascii="Arial" w:hAnsi="Arial" w:cs="Arial"/>
      <w:b w:val="0"/>
      <w:bCs/>
      <w:sz w:val="24"/>
      <w:szCs w:val="24"/>
      <w:u w:val="none"/>
    </w:rPr>
  </w:style>
  <w:style w:type="character" w:customStyle="1" w:styleId="WW8Num122z0">
    <w:name w:val="WW8Num122z0"/>
    <w:qFormat/>
    <w:rPr>
      <w:rFonts w:ascii="Arial Narrow" w:hAnsi="Arial Narrow" w:cs="Times New Roman"/>
      <w:b w:val="0"/>
      <w:bCs w:val="0"/>
      <w:i w:val="0"/>
      <w:iCs w:val="0"/>
      <w:color w:val="0000CC"/>
      <w:spacing w:val="0"/>
      <w:w w:val="100"/>
      <w:kern w:val="2"/>
      <w:position w:val="0"/>
      <w:sz w:val="20"/>
      <w:szCs w:val="24"/>
      <w:vertAlign w:val="baseline"/>
    </w:rPr>
  </w:style>
  <w:style w:type="character" w:customStyle="1" w:styleId="WW8Num122z1">
    <w:name w:val="WW8Num122z1"/>
    <w:qFormat/>
    <w:rPr>
      <w:rFonts w:ascii="Arial" w:hAnsi="Arial" w:cs="Arial"/>
      <w:b w:val="0"/>
      <w:bCs w:val="0"/>
      <w:i w:val="0"/>
      <w:iCs w:val="0"/>
      <w:color w:val="000000"/>
      <w:spacing w:val="0"/>
      <w:w w:val="100"/>
      <w:kern w:val="2"/>
      <w:position w:val="0"/>
      <w:sz w:val="24"/>
      <w:szCs w:val="24"/>
      <w:vertAlign w:val="baseline"/>
    </w:rPr>
  </w:style>
  <w:style w:type="character" w:customStyle="1" w:styleId="WW8Num124z0">
    <w:name w:val="WW8Num124z0"/>
    <w:qFormat/>
    <w:rPr>
      <w:rFonts w:ascii="Arial" w:hAnsi="Arial" w:cs="Arial"/>
      <w:b w:val="0"/>
      <w:i w:val="0"/>
      <w:strike w:val="0"/>
      <w:dstrike w:val="0"/>
      <w:color w:val="000000"/>
      <w:sz w:val="24"/>
      <w:szCs w:val="24"/>
    </w:rPr>
  </w:style>
  <w:style w:type="character" w:customStyle="1" w:styleId="WW8Num126z0">
    <w:name w:val="WW8Num126z0"/>
    <w:qFormat/>
    <w:rPr>
      <w:b/>
    </w:rPr>
  </w:style>
  <w:style w:type="character" w:customStyle="1" w:styleId="WW8Num126z1">
    <w:name w:val="WW8Num126z1"/>
    <w:qFormat/>
    <w:rPr>
      <w:rFonts w:ascii="Arial" w:hAnsi="Arial" w:cs="Arial"/>
      <w:b w:val="0"/>
      <w:color w:val="000000"/>
      <w:sz w:val="24"/>
      <w:szCs w:val="24"/>
    </w:rPr>
  </w:style>
  <w:style w:type="character" w:customStyle="1" w:styleId="WW8Num126z2">
    <w:name w:val="WW8Num126z2"/>
    <w:qFormat/>
    <w:rPr>
      <w:b/>
      <w:sz w:val="21"/>
      <w:szCs w:val="21"/>
    </w:rPr>
  </w:style>
  <w:style w:type="character" w:customStyle="1" w:styleId="WW8Num126z3">
    <w:name w:val="WW8Num126z3"/>
    <w:qFormat/>
    <w:rPr>
      <w:rFonts w:ascii="Arial" w:eastAsia="Times New Roman" w:hAnsi="Arial" w:cs="Arial"/>
      <w:b w:val="0"/>
    </w:rPr>
  </w:style>
  <w:style w:type="character" w:customStyle="1" w:styleId="WW8Num126z4">
    <w:name w:val="WW8Num126z4"/>
    <w:qFormat/>
  </w:style>
  <w:style w:type="character" w:customStyle="1" w:styleId="WW8Num127z0">
    <w:name w:val="WW8Num127z0"/>
    <w:qFormat/>
    <w:rPr>
      <w:rFonts w:ascii="Symbol" w:hAnsi="Symbol" w:cs="Symbol"/>
      <w:sz w:val="21"/>
      <w:szCs w:val="21"/>
    </w:rPr>
  </w:style>
  <w:style w:type="character" w:customStyle="1" w:styleId="WW8Num127z1">
    <w:name w:val="WW8Num127z1"/>
    <w:qFormat/>
    <w:rPr>
      <w:rFonts w:ascii="Courier New" w:hAnsi="Courier New" w:cs="Courier New"/>
    </w:rPr>
  </w:style>
  <w:style w:type="character" w:customStyle="1" w:styleId="WW8Num127z2">
    <w:name w:val="WW8Num127z2"/>
    <w:qFormat/>
    <w:rPr>
      <w:rFonts w:ascii="Wingdings" w:hAnsi="Wingdings" w:cs="Wingdings"/>
    </w:rPr>
  </w:style>
  <w:style w:type="character" w:customStyle="1" w:styleId="WW8Num127z3">
    <w:name w:val="WW8Num127z3"/>
    <w:qFormat/>
    <w:rPr>
      <w:rFonts w:ascii="Symbol" w:hAnsi="Symbol" w:cs="Symbol"/>
    </w:rPr>
  </w:style>
  <w:style w:type="character" w:customStyle="1" w:styleId="WW8Num128z0">
    <w:name w:val="WW8Num128z0"/>
    <w:qFormat/>
    <w:rPr>
      <w:sz w:val="21"/>
    </w:rPr>
  </w:style>
  <w:style w:type="character" w:customStyle="1" w:styleId="WW8Num128z1">
    <w:name w:val="WW8Num128z1"/>
    <w:qFormat/>
    <w:rPr>
      <w:sz w:val="24"/>
      <w:szCs w:val="24"/>
    </w:rPr>
  </w:style>
  <w:style w:type="character" w:customStyle="1" w:styleId="WW8Num129z0">
    <w:name w:val="WW8Num129z0"/>
    <w:qFormat/>
    <w:rPr>
      <w:b/>
    </w:rPr>
  </w:style>
  <w:style w:type="character" w:customStyle="1" w:styleId="WW8Num129z1">
    <w:name w:val="WW8Num129z1"/>
    <w:qFormat/>
  </w:style>
  <w:style w:type="character" w:customStyle="1" w:styleId="WW8Num130z0">
    <w:name w:val="WW8Num130z0"/>
    <w:qFormat/>
    <w:rPr>
      <w:rFonts w:ascii="Symbol" w:hAnsi="Symbol" w:cs="Symbol"/>
    </w:rPr>
  </w:style>
  <w:style w:type="character" w:customStyle="1" w:styleId="WW8Num130z1">
    <w:name w:val="WW8Num130z1"/>
    <w:qFormat/>
    <w:rPr>
      <w:rFonts w:ascii="Courier New" w:hAnsi="Courier New" w:cs="Courier New"/>
    </w:rPr>
  </w:style>
  <w:style w:type="character" w:customStyle="1" w:styleId="WW8Num130z2">
    <w:name w:val="WW8Num130z2"/>
    <w:qFormat/>
    <w:rPr>
      <w:rFonts w:ascii="Wingdings" w:hAnsi="Wingdings" w:cs="Wingdings"/>
    </w:rPr>
  </w:style>
  <w:style w:type="character" w:customStyle="1" w:styleId="WW8Num131z0">
    <w:name w:val="WW8Num131z0"/>
    <w:qFormat/>
    <w:rPr>
      <w:b/>
    </w:rPr>
  </w:style>
  <w:style w:type="character" w:customStyle="1" w:styleId="WW8Num131z1">
    <w:name w:val="WW8Num131z1"/>
    <w:qFormat/>
    <w:rPr>
      <w:rFonts w:ascii="Times New Roman" w:hAnsi="Times New Roman" w:cs="Times New Roman"/>
      <w:b w:val="0"/>
      <w:color w:val="000000"/>
      <w:sz w:val="21"/>
      <w:szCs w:val="21"/>
    </w:rPr>
  </w:style>
  <w:style w:type="character" w:customStyle="1" w:styleId="WW8Num131z2">
    <w:name w:val="WW8Num131z2"/>
    <w:qFormat/>
    <w:rPr>
      <w:b/>
      <w:sz w:val="21"/>
      <w:szCs w:val="21"/>
    </w:rPr>
  </w:style>
  <w:style w:type="character" w:customStyle="1" w:styleId="WW8Num131z3">
    <w:name w:val="WW8Num131z3"/>
    <w:qFormat/>
    <w:rPr>
      <w:rFonts w:ascii="Times New Roman" w:eastAsia="Times New Roman" w:hAnsi="Times New Roman" w:cs="Times New Roman"/>
    </w:rPr>
  </w:style>
  <w:style w:type="character" w:customStyle="1" w:styleId="WW8Num131z4">
    <w:name w:val="WW8Num131z4"/>
    <w:qFormat/>
  </w:style>
  <w:style w:type="character" w:customStyle="1" w:styleId="WW8Num132z0">
    <w:name w:val="WW8Num132z0"/>
    <w:qFormat/>
    <w:rPr>
      <w:i w:val="0"/>
    </w:rPr>
  </w:style>
  <w:style w:type="character" w:customStyle="1" w:styleId="WW8Num133z0">
    <w:name w:val="WW8Num133z0"/>
    <w:qFormat/>
    <w:rPr>
      <w:rFonts w:ascii="Arial" w:hAnsi="Arial" w:cs="Arial"/>
      <w:b/>
      <w:sz w:val="28"/>
      <w:szCs w:val="28"/>
    </w:rPr>
  </w:style>
  <w:style w:type="character" w:customStyle="1" w:styleId="WW8Num133z1">
    <w:name w:val="WW8Num133z1"/>
    <w:qFormat/>
    <w:rPr>
      <w:rFonts w:ascii="Arial" w:hAnsi="Arial" w:cs="Arial"/>
      <w:b w:val="0"/>
      <w:strike w:val="0"/>
      <w:dstrike w:val="0"/>
      <w:color w:val="000000"/>
      <w:sz w:val="24"/>
      <w:szCs w:val="24"/>
    </w:rPr>
  </w:style>
  <w:style w:type="character" w:customStyle="1" w:styleId="WW8Num133z2">
    <w:name w:val="WW8Num133z2"/>
    <w:qFormat/>
    <w:rPr>
      <w:rFonts w:ascii="Arial" w:eastAsia="Times New Roman" w:hAnsi="Arial" w:cs="Arial"/>
      <w:b w:val="0"/>
      <w:sz w:val="24"/>
      <w:szCs w:val="24"/>
    </w:rPr>
  </w:style>
  <w:style w:type="character" w:customStyle="1" w:styleId="WW8Num133z3">
    <w:name w:val="WW8Num133z3"/>
    <w:qFormat/>
  </w:style>
  <w:style w:type="character" w:customStyle="1" w:styleId="WW8Num134z0">
    <w:name w:val="WW8Num134z0"/>
    <w:qFormat/>
    <w:rPr>
      <w:rFonts w:ascii="Arial" w:hAnsi="Arial" w:cs="Arial"/>
      <w:b w:val="0"/>
      <w:bCs/>
      <w:sz w:val="24"/>
      <w:szCs w:val="24"/>
      <w:u w:val="none"/>
    </w:rPr>
  </w:style>
  <w:style w:type="character" w:customStyle="1" w:styleId="WW8Num135z0">
    <w:name w:val="WW8Num135z0"/>
    <w:qFormat/>
  </w:style>
  <w:style w:type="character" w:customStyle="1" w:styleId="WW8Num136z0">
    <w:name w:val="WW8Num136z0"/>
    <w:qFormat/>
    <w:rPr>
      <w:rFonts w:ascii="Times New Roman" w:hAnsi="Times New Roman" w:cs="Times New Roman"/>
      <w:color w:val="000000"/>
    </w:rPr>
  </w:style>
  <w:style w:type="character" w:customStyle="1" w:styleId="WW8Num136z2">
    <w:name w:val="WW8Num136z2"/>
    <w:qFormat/>
    <w:rPr>
      <w:rFonts w:ascii="Wingdings" w:hAnsi="Wingdings" w:cs="Wingdings"/>
    </w:rPr>
  </w:style>
  <w:style w:type="character" w:customStyle="1" w:styleId="WW8Num136z3">
    <w:name w:val="WW8Num136z3"/>
    <w:qFormat/>
    <w:rPr>
      <w:rFonts w:ascii="Symbol" w:hAnsi="Symbol" w:cs="Symbol"/>
    </w:rPr>
  </w:style>
  <w:style w:type="character" w:customStyle="1" w:styleId="WW8Num136z4">
    <w:name w:val="WW8Num136z4"/>
    <w:qFormat/>
    <w:rPr>
      <w:rFonts w:ascii="Courier New" w:hAnsi="Courier New" w:cs="Courier New"/>
    </w:rPr>
  </w:style>
  <w:style w:type="character" w:customStyle="1" w:styleId="WW8Num137z0">
    <w:name w:val="WW8Num137z0"/>
    <w:qFormat/>
  </w:style>
  <w:style w:type="character" w:customStyle="1" w:styleId="WW8Num138z0">
    <w:name w:val="WW8Num138z0"/>
    <w:qFormat/>
    <w:rPr>
      <w:rFonts w:ascii="Symbol" w:hAnsi="Symbol" w:cs="Symbol"/>
    </w:rPr>
  </w:style>
  <w:style w:type="character" w:customStyle="1" w:styleId="WW8Num138z1">
    <w:name w:val="WW8Num138z1"/>
    <w:qFormat/>
  </w:style>
  <w:style w:type="character" w:customStyle="1" w:styleId="WW8Num138z2">
    <w:name w:val="WW8Num138z2"/>
    <w:qFormat/>
    <w:rPr>
      <w:b/>
      <w:sz w:val="21"/>
      <w:szCs w:val="21"/>
    </w:rPr>
  </w:style>
  <w:style w:type="character" w:customStyle="1" w:styleId="WW8Num138z3">
    <w:name w:val="WW8Num138z3"/>
    <w:qFormat/>
    <w:rPr>
      <w:rFonts w:ascii="Times New Roman" w:eastAsia="Times New Roman" w:hAnsi="Times New Roman" w:cs="Times New Roman"/>
      <w:i w:val="0"/>
      <w:sz w:val="21"/>
      <w:szCs w:val="21"/>
    </w:rPr>
  </w:style>
  <w:style w:type="character" w:customStyle="1" w:styleId="WW8Num139z0">
    <w:name w:val="WW8Num139z0"/>
    <w:qFormat/>
    <w:rPr>
      <w:rFonts w:ascii="Times New Roman" w:hAnsi="Times New Roman" w:cs="Times New Roman"/>
      <w:b w:val="0"/>
      <w:i w:val="0"/>
      <w:sz w:val="22"/>
    </w:rPr>
  </w:style>
  <w:style w:type="character" w:customStyle="1" w:styleId="WW8Num139z2">
    <w:name w:val="WW8Num139z2"/>
    <w:qFormat/>
    <w:rPr>
      <w:rFonts w:ascii="Arial" w:hAnsi="Arial" w:cs="Arial"/>
      <w:b w:val="0"/>
      <w:bCs w:val="0"/>
      <w:i w:val="0"/>
      <w:iCs w:val="0"/>
      <w:color w:val="000000"/>
      <w:sz w:val="24"/>
      <w:szCs w:val="24"/>
    </w:rPr>
  </w:style>
  <w:style w:type="character" w:customStyle="1" w:styleId="WW8Num140z0">
    <w:name w:val="WW8Num140z0"/>
    <w:qFormat/>
    <w:rPr>
      <w:rFonts w:ascii="Arial" w:hAnsi="Arial" w:cs="Arial"/>
      <w:b w:val="0"/>
      <w:color w:val="000000"/>
      <w:sz w:val="24"/>
      <w:szCs w:val="24"/>
    </w:rPr>
  </w:style>
  <w:style w:type="character" w:customStyle="1" w:styleId="WW8Num141z0">
    <w:name w:val="WW8Num141z0"/>
    <w:qFormat/>
    <w:rPr>
      <w:sz w:val="20"/>
    </w:rPr>
  </w:style>
  <w:style w:type="character" w:customStyle="1" w:styleId="WW8Num141z1">
    <w:name w:val="WW8Num141z1"/>
    <w:qFormat/>
    <w:rPr>
      <w:sz w:val="24"/>
      <w:szCs w:val="24"/>
    </w:rPr>
  </w:style>
  <w:style w:type="character" w:customStyle="1" w:styleId="WW8Num142z0">
    <w:name w:val="WW8Num142z0"/>
    <w:qFormat/>
    <w:rPr>
      <w:rFonts w:ascii="Arial" w:hAnsi="Arial" w:cs="Arial"/>
      <w:b/>
      <w:i w:val="0"/>
      <w:sz w:val="20"/>
    </w:rPr>
  </w:style>
  <w:style w:type="character" w:customStyle="1" w:styleId="WW8Num142z1">
    <w:name w:val="WW8Num142z1"/>
    <w:qFormat/>
  </w:style>
  <w:style w:type="character" w:customStyle="1" w:styleId="WW8Num143z0">
    <w:name w:val="WW8Num143z0"/>
    <w:qFormat/>
    <w:rPr>
      <w:rFonts w:ascii="Times New Roman" w:hAnsi="Times New Roman" w:cs="Times New Roman"/>
      <w:b/>
      <w:sz w:val="21"/>
      <w:szCs w:val="21"/>
    </w:rPr>
  </w:style>
  <w:style w:type="character" w:customStyle="1" w:styleId="WW8Num143z1">
    <w:name w:val="WW8Num143z1"/>
    <w:qFormat/>
    <w:rPr>
      <w:b w:val="0"/>
      <w:strike w:val="0"/>
      <w:dstrike w:val="0"/>
      <w:color w:val="000000"/>
      <w:sz w:val="24"/>
      <w:szCs w:val="24"/>
    </w:rPr>
  </w:style>
  <w:style w:type="character" w:customStyle="1" w:styleId="WW8Num143z2">
    <w:name w:val="WW8Num143z2"/>
    <w:qFormat/>
    <w:rPr>
      <w:rFonts w:ascii="Times New Roman" w:eastAsia="Times New Roman" w:hAnsi="Times New Roman" w:cs="Times New Roman"/>
      <w:b w:val="0"/>
      <w:sz w:val="21"/>
      <w:szCs w:val="21"/>
    </w:rPr>
  </w:style>
  <w:style w:type="character" w:customStyle="1" w:styleId="WW8Num143z3">
    <w:name w:val="WW8Num143z3"/>
    <w:qFormat/>
  </w:style>
  <w:style w:type="character" w:customStyle="1" w:styleId="WW8Num144z0">
    <w:name w:val="WW8Num144z0"/>
    <w:qFormat/>
  </w:style>
  <w:style w:type="character" w:customStyle="1" w:styleId="WW8Num145z0">
    <w:name w:val="WW8Num145z0"/>
    <w:qFormat/>
    <w:rPr>
      <w:color w:val="000000"/>
    </w:rPr>
  </w:style>
  <w:style w:type="character" w:customStyle="1" w:styleId="WW8Num146z0">
    <w:name w:val="WW8Num146z0"/>
    <w:qFormat/>
    <w:rPr>
      <w:rFonts w:ascii="Times New Roman" w:hAnsi="Times New Roman" w:cs="Times New Roman"/>
      <w:b/>
      <w:sz w:val="21"/>
      <w:szCs w:val="21"/>
    </w:rPr>
  </w:style>
  <w:style w:type="character" w:customStyle="1" w:styleId="WW8Num146z1">
    <w:name w:val="WW8Num146z1"/>
    <w:qFormat/>
    <w:rPr>
      <w:b w:val="0"/>
      <w:color w:val="000000"/>
      <w:sz w:val="24"/>
      <w:szCs w:val="24"/>
    </w:rPr>
  </w:style>
  <w:style w:type="character" w:customStyle="1" w:styleId="WW8Num146z2">
    <w:name w:val="WW8Num146z2"/>
    <w:qFormat/>
    <w:rPr>
      <w:rFonts w:ascii="Times New Roman" w:eastAsia="Times New Roman" w:hAnsi="Times New Roman" w:cs="Times New Roman"/>
      <w:b w:val="0"/>
      <w:sz w:val="21"/>
      <w:szCs w:val="21"/>
    </w:rPr>
  </w:style>
  <w:style w:type="character" w:customStyle="1" w:styleId="WW8Num146z3">
    <w:name w:val="WW8Num146z3"/>
    <w:qFormat/>
  </w:style>
  <w:style w:type="character" w:customStyle="1" w:styleId="WW8Num147z0">
    <w:name w:val="WW8Num147z0"/>
    <w:qFormat/>
    <w:rPr>
      <w:rFonts w:ascii="Arial" w:hAnsi="Arial" w:cs="Arial"/>
      <w:b w:val="0"/>
      <w:color w:val="000000"/>
      <w:sz w:val="24"/>
      <w:szCs w:val="24"/>
    </w:rPr>
  </w:style>
  <w:style w:type="character" w:customStyle="1" w:styleId="WW8Num1z1">
    <w:name w:val="WW8Num1z1"/>
    <w:qFormat/>
    <w:rPr>
      <w:b w:val="0"/>
      <w:bCs/>
      <w:sz w:val="21"/>
      <w:szCs w:val="21"/>
    </w:rPr>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6z0">
    <w:name w:val="WW8Num6z0"/>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Times New Roman" w:hAnsi="Times New Roman" w:cs="Times New Roman"/>
      <w:b/>
      <w:sz w:val="18"/>
      <w:szCs w:val="18"/>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rPr>
      <w:b w:val="0"/>
      <w:sz w:val="21"/>
      <w:szCs w:val="21"/>
    </w:rPr>
  </w:style>
  <w:style w:type="character" w:customStyle="1" w:styleId="WW8Num13z3">
    <w:name w:val="WW8Num13z3"/>
    <w:qFormat/>
    <w:rPr>
      <w:rFonts w:ascii="Times New Roman" w:eastAsia="Times New Roman" w:hAnsi="Times New Roman" w:cs="Times New Roman"/>
      <w:sz w:val="21"/>
      <w:szCs w:val="21"/>
    </w:rPr>
  </w:style>
  <w:style w:type="character" w:customStyle="1" w:styleId="WW8Num13z4">
    <w:name w:val="WW8Num13z4"/>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3z2">
    <w:name w:val="WW8Num23z2"/>
    <w:qFormat/>
    <w:rPr>
      <w:b/>
      <w:sz w:val="21"/>
      <w:szCs w:val="21"/>
    </w:rPr>
  </w:style>
  <w:style w:type="character" w:customStyle="1" w:styleId="WW8Num23z3">
    <w:name w:val="WW8Num23z3"/>
    <w:qFormat/>
    <w:rPr>
      <w:rFonts w:ascii="Times New Roman" w:eastAsia="Times New Roman" w:hAnsi="Times New Roman" w:cs="Times New Roman"/>
    </w:rPr>
  </w:style>
  <w:style w:type="character" w:customStyle="1" w:styleId="WW8Num23z4">
    <w:name w:val="WW8Num23z4"/>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2">
    <w:name w:val="WW8Num26z2"/>
    <w:qFormat/>
    <w:rPr>
      <w:b/>
      <w:sz w:val="21"/>
      <w:szCs w:val="21"/>
    </w:rPr>
  </w:style>
  <w:style w:type="character" w:customStyle="1" w:styleId="WW8Num26z3">
    <w:name w:val="WW8Num26z3"/>
    <w:qFormat/>
    <w:rPr>
      <w:rFonts w:ascii="Times New Roman" w:eastAsia="Times New Roman" w:hAnsi="Times New Roman" w:cs="Times New Roman"/>
      <w:i w:val="0"/>
      <w:sz w:val="21"/>
      <w:szCs w:val="21"/>
    </w:rPr>
  </w:style>
  <w:style w:type="character" w:customStyle="1" w:styleId="WW8Num34z1">
    <w:name w:val="WW8Num34z1"/>
    <w:qFormat/>
    <w:rPr>
      <w:b w:val="0"/>
      <w:sz w:val="21"/>
      <w:szCs w:val="21"/>
    </w:rPr>
  </w:style>
  <w:style w:type="character" w:customStyle="1" w:styleId="WW8Num35z1">
    <w:name w:val="WW8Num35z1"/>
    <w:qFormat/>
    <w:rPr>
      <w:sz w:val="21"/>
      <w:szCs w:val="21"/>
    </w:rPr>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8z1">
    <w:name w:val="WW8Num38z1"/>
    <w:qFormat/>
    <w:rPr>
      <w:sz w:val="21"/>
      <w:szCs w:val="21"/>
    </w:rPr>
  </w:style>
  <w:style w:type="character" w:customStyle="1" w:styleId="WW8Num40z2">
    <w:name w:val="WW8Num40z2"/>
    <w:qFormat/>
    <w:rPr>
      <w:rFonts w:ascii="Wingdings" w:hAnsi="Wingdings" w:cs="Wingdings"/>
    </w:rPr>
  </w:style>
  <w:style w:type="character" w:customStyle="1" w:styleId="WW8Num42z1">
    <w:name w:val="WW8Num42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2">
    <w:name w:val="WW8Num47z2"/>
    <w:qFormat/>
    <w:rPr>
      <w:rFonts w:ascii="Wingdings" w:hAnsi="Wingdings" w:cs="Wingdings"/>
    </w:rPr>
  </w:style>
  <w:style w:type="character" w:customStyle="1" w:styleId="WW8Num49z2">
    <w:name w:val="WW8Num49z2"/>
    <w:qFormat/>
    <w:rPr>
      <w:rFonts w:ascii="Wingdings" w:hAnsi="Wingdings" w:cs="Wingdings"/>
    </w:rPr>
  </w:style>
  <w:style w:type="character" w:customStyle="1" w:styleId="WW8Num51z0">
    <w:name w:val="WW8Num51z0"/>
    <w:qFormat/>
    <w:rPr>
      <w:b/>
    </w:rPr>
  </w:style>
  <w:style w:type="character" w:customStyle="1" w:styleId="WW8Num51z2">
    <w:name w:val="WW8Num51z2"/>
    <w:qFormat/>
    <w:rPr>
      <w:b/>
      <w:sz w:val="21"/>
      <w:szCs w:val="21"/>
    </w:rPr>
  </w:style>
  <w:style w:type="character" w:customStyle="1" w:styleId="WW8Num51z3">
    <w:name w:val="WW8Num51z3"/>
    <w:qFormat/>
    <w:rPr>
      <w:rFonts w:ascii="Times New Roman" w:eastAsia="Times New Roman" w:hAnsi="Times New Roman" w:cs="Times New Roman"/>
    </w:rPr>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2">
    <w:name w:val="WW8Num59z2"/>
    <w:qFormat/>
  </w:style>
  <w:style w:type="character" w:customStyle="1" w:styleId="WW8Num59z4">
    <w:name w:val="WW8Num59z4"/>
    <w:qFormat/>
    <w:rPr>
      <w:rFonts w:ascii="Wingdings" w:eastAsia="Times New Roman" w:hAnsi="Wingdings" w:cs="Times New Roman"/>
      <w:b/>
    </w:rPr>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2">
    <w:name w:val="WW8Num62z2"/>
    <w:qFormat/>
    <w:rPr>
      <w:b/>
      <w:sz w:val="21"/>
      <w:szCs w:val="21"/>
    </w:rPr>
  </w:style>
  <w:style w:type="character" w:customStyle="1" w:styleId="WW8Num62z3">
    <w:name w:val="WW8Num62z3"/>
    <w:qFormat/>
    <w:rPr>
      <w:rFonts w:ascii="Times New Roman" w:eastAsia="Times New Roman" w:hAnsi="Times New Roman" w:cs="Times New Roman"/>
    </w:rPr>
  </w:style>
  <w:style w:type="character" w:customStyle="1" w:styleId="WW8Num63z1">
    <w:name w:val="WW8Num63z1"/>
    <w:qFormat/>
    <w:rPr>
      <w:sz w:val="21"/>
      <w:szCs w:val="21"/>
    </w:rPr>
  </w:style>
  <w:style w:type="character" w:customStyle="1" w:styleId="WW8Num63z2">
    <w:name w:val="WW8Num63z2"/>
    <w:qFormat/>
    <w:rPr>
      <w:b/>
      <w:sz w:val="21"/>
      <w:szCs w:val="21"/>
    </w:rPr>
  </w:style>
  <w:style w:type="character" w:customStyle="1" w:styleId="WW8Num63z3">
    <w:name w:val="WW8Num63z3"/>
    <w:qFormat/>
    <w:rPr>
      <w:rFonts w:ascii="Times New Roman" w:eastAsia="Times New Roman" w:hAnsi="Times New Roman" w:cs="Times New Roman"/>
    </w:rPr>
  </w:style>
  <w:style w:type="character" w:customStyle="1" w:styleId="WW8Num64z0">
    <w:name w:val="WW8Num64z0"/>
    <w:qFormat/>
    <w:rPr>
      <w:sz w:val="21"/>
      <w:szCs w:val="21"/>
    </w:rPr>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8z0">
    <w:name w:val="WW8Num68z0"/>
    <w:qFormat/>
    <w:rPr>
      <w:sz w:val="21"/>
      <w:szCs w:val="21"/>
    </w:rPr>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0">
    <w:name w:val="WW8Num71z0"/>
    <w:qFormat/>
  </w:style>
  <w:style w:type="character" w:customStyle="1" w:styleId="WW8Num71z1">
    <w:name w:val="WW8Num71z1"/>
    <w:qFormat/>
    <w:rPr>
      <w:b w:val="0"/>
    </w:rPr>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6z1">
    <w:name w:val="WW8Num76z1"/>
    <w:qFormat/>
    <w:rPr>
      <w:rFonts w:ascii="Courier New" w:hAnsi="Courier New" w:cs="Courier New"/>
    </w:rPr>
  </w:style>
  <w:style w:type="character" w:customStyle="1" w:styleId="WW8Num76z2">
    <w:name w:val="WW8Num76z2"/>
    <w:qFormat/>
    <w:rPr>
      <w:rFonts w:ascii="Wingdings" w:hAnsi="Wingdings" w:cs="Wingdings"/>
    </w:rPr>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9z0">
    <w:name w:val="WW8Num79z0"/>
    <w:qFormat/>
  </w:style>
  <w:style w:type="character" w:customStyle="1" w:styleId="WW8Num79z1">
    <w:name w:val="WW8Num79z1"/>
    <w:qFormat/>
    <w:rPr>
      <w:color w:val="000000"/>
    </w:rPr>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0">
    <w:name w:val="WW8Num81z0"/>
    <w:qFormat/>
    <w:rPr>
      <w:b/>
      <w:color w:val="000000"/>
      <w:sz w:val="20"/>
      <w:szCs w:val="24"/>
    </w:rPr>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1">
    <w:name w:val="WW8Num82z1"/>
    <w:qFormat/>
    <w:rPr>
      <w:color w:val="000000"/>
      <w:sz w:val="21"/>
      <w:szCs w:val="21"/>
    </w:rPr>
  </w:style>
  <w:style w:type="character" w:customStyle="1" w:styleId="WW8Num84z1">
    <w:name w:val="WW8Num84z1"/>
    <w:qFormat/>
  </w:style>
  <w:style w:type="character" w:customStyle="1" w:styleId="WW8Num84z2">
    <w:name w:val="WW8Num84z2"/>
    <w:qFormat/>
  </w:style>
  <w:style w:type="character" w:customStyle="1" w:styleId="WW8Num84z3">
    <w:name w:val="WW8Num84z3"/>
    <w:qFormat/>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5z0">
    <w:name w:val="WW8Num85z0"/>
    <w:qFormat/>
  </w:style>
  <w:style w:type="character" w:customStyle="1" w:styleId="WW8Num86z1">
    <w:name w:val="WW8Num86z1"/>
    <w:qFormat/>
    <w:rPr>
      <w:lang w:val="en-US"/>
    </w:rPr>
  </w:style>
  <w:style w:type="character" w:customStyle="1" w:styleId="WW8Num89z1">
    <w:name w:val="WW8Num89z1"/>
    <w:qFormat/>
    <w:rPr>
      <w:b w:val="0"/>
    </w:rPr>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3z0">
    <w:name w:val="WW8Num93z0"/>
    <w:qFormat/>
  </w:style>
  <w:style w:type="character" w:customStyle="1" w:styleId="WW8Num94z0">
    <w:name w:val="WW8Num94z0"/>
    <w:qFormat/>
    <w:rPr>
      <w:sz w:val="21"/>
      <w:szCs w:val="21"/>
    </w:rPr>
  </w:style>
  <w:style w:type="character" w:customStyle="1" w:styleId="WW8Num95z0">
    <w:name w:val="WW8Num95z0"/>
    <w:qFormat/>
    <w:rPr>
      <w:sz w:val="21"/>
      <w:szCs w:val="21"/>
    </w:rPr>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St15z0">
    <w:name w:val="WW8NumSt15z0"/>
    <w:qFormat/>
  </w:style>
  <w:style w:type="character" w:customStyle="1" w:styleId="Domylnaczcionkaakapitu1">
    <w:name w:val="Domyślna czcionka akapitu1"/>
    <w:qFormat/>
  </w:style>
  <w:style w:type="character" w:customStyle="1" w:styleId="akapitustep1">
    <w:name w:val="akapitustep1"/>
    <w:basedOn w:val="Domylnaczcionkaakapitu1"/>
    <w:qFormat/>
  </w:style>
  <w:style w:type="character" w:styleId="Numerstrony">
    <w:name w:val="page number"/>
    <w:basedOn w:val="Domylnaczcionkaakapitu1"/>
  </w:style>
  <w:style w:type="character" w:styleId="Hipercze">
    <w:name w:val="Hyperlink"/>
    <w:rPr>
      <w:color w:val="000080"/>
      <w:u w:val="single"/>
    </w:rPr>
  </w:style>
  <w:style w:type="character" w:customStyle="1" w:styleId="Odwoaniedokomentarza1">
    <w:name w:val="Odwołanie do komentarza1"/>
    <w:qFormat/>
    <w:rPr>
      <w:sz w:val="16"/>
      <w:szCs w:val="16"/>
    </w:rPr>
  </w:style>
  <w:style w:type="character" w:customStyle="1" w:styleId="TekstkomentarzaZnak">
    <w:name w:val="Tekst komentarza Znak"/>
    <w:qFormat/>
    <w:rPr>
      <w:rFonts w:eastAsia="Lucida Sans Unicode" w:cs="Tahoma"/>
      <w:color w:val="000000"/>
      <w:lang w:val="en-US" w:bidi="en-US"/>
    </w:rPr>
  </w:style>
  <w:style w:type="character" w:customStyle="1" w:styleId="TekstdymkaZnak">
    <w:name w:val="Tekst dymka Znak"/>
    <w:qFormat/>
    <w:rPr>
      <w:rFonts w:ascii="Tahoma" w:hAnsi="Tahoma" w:cs="Tahoma"/>
      <w:color w:val="000000"/>
      <w:sz w:val="16"/>
      <w:szCs w:val="16"/>
    </w:rPr>
  </w:style>
  <w:style w:type="character" w:customStyle="1" w:styleId="TekstpodstawowyZnak">
    <w:name w:val="Tekst podstawowy Znak"/>
    <w:qFormat/>
    <w:rPr>
      <w:color w:val="000000"/>
      <w:sz w:val="24"/>
      <w:szCs w:val="24"/>
    </w:rPr>
  </w:style>
  <w:style w:type="character" w:customStyle="1" w:styleId="TematkomentarzaZnak">
    <w:name w:val="Temat komentarza Znak"/>
    <w:qFormat/>
    <w:rPr>
      <w:rFonts w:eastAsia="Lucida Sans Unicode" w:cs="Tahoma"/>
      <w:b/>
      <w:bCs/>
      <w:color w:val="000000"/>
      <w:lang w:val="en-US" w:bidi="en-US"/>
    </w:rPr>
  </w:style>
  <w:style w:type="character" w:customStyle="1" w:styleId="txt-new">
    <w:name w:val="txt-new"/>
    <w:qFormat/>
  </w:style>
  <w:style w:type="character" w:customStyle="1" w:styleId="ZwykytekstZnak">
    <w:name w:val="Zwykły tekst Znak"/>
    <w:qFormat/>
    <w:rPr>
      <w:rFonts w:ascii="Consolas" w:eastAsia="Calibri" w:hAnsi="Consolas" w:cs="Consolas"/>
      <w:sz w:val="21"/>
      <w:szCs w:val="21"/>
    </w:rPr>
  </w:style>
  <w:style w:type="character" w:customStyle="1" w:styleId="NagwekZnak">
    <w:name w:val="Nagłówek Znak"/>
    <w:qFormat/>
    <w:rPr>
      <w:color w:val="000000"/>
      <w:sz w:val="24"/>
      <w:szCs w:val="24"/>
    </w:rPr>
  </w:style>
  <w:style w:type="character" w:customStyle="1" w:styleId="TekstprzypisukocowegoZnak">
    <w:name w:val="Tekst przypisu końcowego Znak"/>
    <w:qFormat/>
    <w:rPr>
      <w:color w:val="000000"/>
    </w:rPr>
  </w:style>
  <w:style w:type="character" w:customStyle="1" w:styleId="Znakiprzypiswkocowych">
    <w:name w:val="Znaki przypisów końcowych"/>
    <w:qFormat/>
    <w:rPr>
      <w:vertAlign w:val="superscript"/>
    </w:rPr>
  </w:style>
  <w:style w:type="character" w:styleId="Pogrubienie">
    <w:name w:val="Strong"/>
    <w:qFormat/>
    <w:rPr>
      <w:b/>
      <w:bCs/>
    </w:rPr>
  </w:style>
  <w:style w:type="character" w:styleId="Odwoaniedokomentarza">
    <w:name w:val="annotation reference"/>
    <w:qFormat/>
    <w:rPr>
      <w:sz w:val="16"/>
      <w:szCs w:val="16"/>
    </w:rPr>
  </w:style>
  <w:style w:type="character" w:customStyle="1" w:styleId="TekstkomentarzaZnak1">
    <w:name w:val="Tekst komentarza Znak1"/>
    <w:qFormat/>
    <w:rPr>
      <w:color w:val="000000"/>
      <w:lang w:eastAsia="zh-CN"/>
    </w:rPr>
  </w:style>
  <w:style w:type="character" w:customStyle="1" w:styleId="alb">
    <w:name w:val="a_lb"/>
    <w:qFormat/>
  </w:style>
  <w:style w:type="character" w:customStyle="1" w:styleId="WW8Num688z1">
    <w:name w:val="WW8Num688z1"/>
    <w:qFormat/>
    <w:rPr>
      <w:rFonts w:ascii="Times New Roman" w:eastAsia="Times New Roman" w:hAnsi="Times New Roman" w:cs="Times New Roman"/>
    </w:rPr>
  </w:style>
  <w:style w:type="character" w:customStyle="1" w:styleId="WW8Num19z8">
    <w:name w:val="WW8Num19z8"/>
    <w:qFormat/>
  </w:style>
  <w:style w:type="character" w:customStyle="1" w:styleId="h1">
    <w:name w:val="h1"/>
    <w:basedOn w:val="Domylnaczcionkaakapitu"/>
    <w:qFormat/>
  </w:style>
  <w:style w:type="character" w:customStyle="1" w:styleId="czeinternetowe">
    <w:name w:val="Łącze internetowe"/>
    <w:qFormat/>
    <w:rPr>
      <w:color w:val="0563C1"/>
      <w:u w:val="single"/>
    </w:rPr>
  </w:style>
  <w:style w:type="character" w:customStyle="1" w:styleId="AkapitzlistZnak">
    <w:name w:val="Akapit z listą Znak"/>
    <w:qFormat/>
    <w:rPr>
      <w:color w:val="000000"/>
      <w:sz w:val="24"/>
      <w:szCs w:val="24"/>
      <w:lang w:eastAsia="zh-CN"/>
    </w:rPr>
  </w:style>
  <w:style w:type="character" w:customStyle="1" w:styleId="Nagwek4Znak">
    <w:name w:val="Nagłówek 4 Znak"/>
    <w:qFormat/>
    <w:rPr>
      <w:bCs/>
      <w:sz w:val="24"/>
      <w:szCs w:val="24"/>
    </w:rPr>
  </w:style>
  <w:style w:type="character" w:customStyle="1" w:styleId="Nagwek5Znak">
    <w:name w:val="Nagłówek 5 Znak"/>
    <w:qFormat/>
    <w:rPr>
      <w:b/>
      <w:bCs/>
      <w:i/>
      <w:iCs/>
      <w:sz w:val="26"/>
      <w:szCs w:val="26"/>
    </w:rPr>
  </w:style>
  <w:style w:type="character" w:customStyle="1" w:styleId="Nagwek6Znak">
    <w:name w:val="Nagłówek 6 Znak"/>
    <w:qFormat/>
    <w:rPr>
      <w:b/>
      <w:bCs/>
      <w:sz w:val="22"/>
      <w:szCs w:val="22"/>
    </w:rPr>
  </w:style>
  <w:style w:type="character" w:customStyle="1" w:styleId="Nagwek8Znak">
    <w:name w:val="Nagłówek 8 Znak"/>
    <w:qFormat/>
    <w:rPr>
      <w:i/>
      <w:iCs/>
      <w:sz w:val="24"/>
      <w:szCs w:val="24"/>
    </w:rPr>
  </w:style>
  <w:style w:type="character" w:customStyle="1" w:styleId="Nagwek9Znak">
    <w:name w:val="Nagłówek 9 Znak"/>
    <w:qFormat/>
    <w:rPr>
      <w:rFonts w:ascii="Arial" w:hAnsi="Arial" w:cs="Arial"/>
      <w:sz w:val="22"/>
      <w:szCs w:val="22"/>
    </w:rPr>
  </w:style>
  <w:style w:type="character" w:styleId="Uwydatnienie">
    <w:name w:val="Emphasis"/>
    <w:qFormat/>
    <w:rPr>
      <w:i/>
      <w:iCs/>
    </w:rPr>
  </w:style>
  <w:style w:type="character" w:customStyle="1" w:styleId="czeinternetowe0">
    <w:name w:val="czeinternetowe"/>
    <w:basedOn w:val="Domylnaczcionkaakapitu"/>
    <w:qFormat/>
  </w:style>
  <w:style w:type="character" w:customStyle="1" w:styleId="highlight">
    <w:name w:val="highlight"/>
    <w:basedOn w:val="Domylnaczcionkaakapitu"/>
    <w:qFormat/>
  </w:style>
  <w:style w:type="character" w:customStyle="1" w:styleId="StopkaZnak">
    <w:name w:val="Stopka Znak"/>
    <w:qFormat/>
    <w:rPr>
      <w:color w:val="000000"/>
      <w:sz w:val="24"/>
      <w:szCs w:val="24"/>
      <w:lang w:eastAsia="zh-CN"/>
    </w:rPr>
  </w:style>
  <w:style w:type="character" w:customStyle="1" w:styleId="markedcontent">
    <w:name w:val="markedcontent"/>
    <w:basedOn w:val="Domylnaczcionkaakapitu"/>
    <w:qFormat/>
  </w:style>
  <w:style w:type="character" w:customStyle="1" w:styleId="WW8Num72z3">
    <w:name w:val="WW8Num72z3"/>
    <w:qFormat/>
  </w:style>
  <w:style w:type="character" w:customStyle="1" w:styleId="Odwoaniedokomentarza4">
    <w:name w:val="Odwołanie do komentarza4"/>
    <w:qFormat/>
    <w:rPr>
      <w:sz w:val="16"/>
      <w:szCs w:val="16"/>
    </w:rPr>
  </w:style>
  <w:style w:type="character" w:customStyle="1" w:styleId="Odwoaniedokomentarza2">
    <w:name w:val="Odwołanie do komentarza2"/>
    <w:qFormat/>
    <w:rPr>
      <w:sz w:val="16"/>
      <w:szCs w:val="16"/>
    </w:rPr>
  </w:style>
  <w:style w:type="character" w:customStyle="1" w:styleId="Mocnewyrnione">
    <w:name w:val="Mocne wyróżnione"/>
    <w:qFormat/>
    <w:rPr>
      <w:b/>
      <w:bCs/>
    </w:rPr>
  </w:style>
  <w:style w:type="character" w:styleId="UyteHipercze">
    <w:name w:val="FollowedHyperlink"/>
    <w:rPr>
      <w:color w:val="800080"/>
      <w:u w:val="single"/>
    </w:rPr>
  </w:style>
  <w:style w:type="character" w:customStyle="1" w:styleId="WW8Num74z3">
    <w:name w:val="WW8Num74z3"/>
    <w:qFormat/>
    <w:rPr>
      <w:rFonts w:ascii="Symbol" w:hAnsi="Symbol" w:cs="Symbol"/>
    </w:rPr>
  </w:style>
  <w:style w:type="character" w:styleId="Nierozpoznanawzmianka">
    <w:name w:val="Unresolved Mention"/>
    <w:qFormat/>
    <w:rPr>
      <w:color w:val="605E5C"/>
      <w:shd w:val="clear" w:color="auto" w:fill="E1DFDD"/>
    </w:rPr>
  </w:style>
  <w:style w:type="character" w:customStyle="1" w:styleId="Domylnaczcionkaakapitu2">
    <w:name w:val="Domyślna czcionka akapitu2"/>
    <w:qFormat/>
  </w:style>
  <w:style w:type="character" w:customStyle="1" w:styleId="WW8Num797z3">
    <w:name w:val="WW8Num797z3"/>
    <w:qFormat/>
    <w:rPr>
      <w:rFonts w:ascii="Symbol" w:hAnsi="Symbol" w:cs="Symbol"/>
    </w:rPr>
  </w:style>
  <w:style w:type="character" w:customStyle="1" w:styleId="normal1">
    <w:name w:val="normal1"/>
    <w:basedOn w:val="Domylnaczcionkaakapitu"/>
    <w:qFormat/>
  </w:style>
  <w:style w:type="character" w:customStyle="1" w:styleId="cf01">
    <w:name w:val="cf01"/>
    <w:qFormat/>
    <w:rPr>
      <w:rFonts w:ascii="Segoe UI" w:hAnsi="Segoe UI" w:cs="Segoe UI"/>
      <w:b/>
      <w:bCs/>
      <w:sz w:val="18"/>
      <w:szCs w:val="18"/>
    </w:rPr>
  </w:style>
  <w:style w:type="paragraph" w:customStyle="1" w:styleId="Heading">
    <w:name w:val="Heading"/>
    <w:basedOn w:val="Nagwek10"/>
    <w:next w:val="Tekstpodstawowy"/>
    <w:qFormat/>
    <w:pPr>
      <w:jc w:val="center"/>
    </w:pPr>
    <w:rPr>
      <w:b/>
      <w:bCs/>
      <w:sz w:val="56"/>
      <w:szCs w:val="56"/>
    </w:rPr>
  </w:style>
  <w:style w:type="paragraph" w:styleId="Tekstpodstawowy">
    <w:name w:val="Body Text"/>
    <w:basedOn w:val="Normalny"/>
    <w:pPr>
      <w:spacing w:after="120"/>
    </w:pPr>
  </w:style>
  <w:style w:type="paragraph" w:styleId="Lista">
    <w:name w:val="List"/>
    <w:basedOn w:val="Normalny"/>
    <w:pPr>
      <w:ind w:left="283" w:hanging="283"/>
    </w:pPr>
    <w:rPr>
      <w:szCs w:val="20"/>
    </w:rPr>
  </w:style>
  <w:style w:type="paragraph" w:styleId="Legenda">
    <w:name w:val="caption"/>
    <w:basedOn w:val="Normalny"/>
    <w:qFormat/>
    <w:pPr>
      <w:suppressLineNumbers/>
      <w:spacing w:before="120" w:after="120"/>
    </w:pPr>
    <w:rPr>
      <w:rFonts w:cs="Mangal"/>
      <w:i/>
      <w:iCs/>
    </w:rPr>
  </w:style>
  <w:style w:type="paragraph" w:customStyle="1" w:styleId="Index">
    <w:name w:val="Index"/>
    <w:basedOn w:val="Normalny"/>
    <w:qFormat/>
    <w:pPr>
      <w:suppressLineNumbers/>
    </w:pPr>
    <w:rPr>
      <w:rFonts w:cs="Lohit Devanagari"/>
    </w:rPr>
  </w:style>
  <w:style w:type="paragraph" w:customStyle="1" w:styleId="Nagwek10">
    <w:name w:val="Nagłówek1"/>
    <w:basedOn w:val="Normalny"/>
    <w:next w:val="Tekstpodstawowy"/>
    <w:qFormat/>
    <w:pPr>
      <w:keepNext/>
      <w:spacing w:before="240" w:after="120"/>
    </w:pPr>
    <w:rPr>
      <w:rFonts w:ascii="Liberation Sans;Arial" w:eastAsia="Microsoft YaHei" w:hAnsi="Liberation Sans;Arial" w:cs="Mangal"/>
      <w:sz w:val="28"/>
      <w:szCs w:val="28"/>
    </w:rPr>
  </w:style>
  <w:style w:type="paragraph" w:customStyle="1" w:styleId="Indeks">
    <w:name w:val="Indeks"/>
    <w:basedOn w:val="Normalny"/>
    <w:qFormat/>
    <w:pPr>
      <w:suppressLineNumbers/>
    </w:pPr>
    <w:rPr>
      <w:rFonts w:cs="Mangal"/>
    </w:rPr>
  </w:style>
  <w:style w:type="paragraph" w:styleId="NormalnyWeb">
    <w:name w:val="Normal (Web)"/>
    <w:basedOn w:val="Normalny"/>
    <w:uiPriority w:val="99"/>
    <w:qFormat/>
    <w:pPr>
      <w:widowControl w:val="0"/>
      <w:spacing w:before="100" w:after="100"/>
    </w:pPr>
    <w:rPr>
      <w:rFonts w:eastAsia="Arial"/>
      <w:kern w:val="2"/>
      <w:szCs w:val="20"/>
    </w:rPr>
  </w:style>
  <w:style w:type="paragraph" w:customStyle="1" w:styleId="Tekstpodstawowywcity21">
    <w:name w:val="Tekst podstawowy wcięty 21"/>
    <w:basedOn w:val="Normalny"/>
    <w:qFormat/>
    <w:pPr>
      <w:spacing w:line="320" w:lineRule="atLeast"/>
      <w:ind w:left="720" w:hanging="284"/>
      <w:jc w:val="both"/>
    </w:pPr>
    <w:rPr>
      <w:sz w:val="21"/>
    </w:rPr>
  </w:style>
  <w:style w:type="paragraph" w:styleId="Tekstpodstawowywcity">
    <w:name w:val="Body Text Indent"/>
    <w:basedOn w:val="Normalny"/>
    <w:pPr>
      <w:jc w:val="both"/>
    </w:pPr>
    <w:rPr>
      <w:szCs w:val="20"/>
    </w:rPr>
  </w:style>
  <w:style w:type="paragraph" w:styleId="Akapitzlist">
    <w:name w:val="List Paragraph"/>
    <w:basedOn w:val="Normalny"/>
    <w:qFormat/>
    <w:pPr>
      <w:widowControl w:val="0"/>
      <w:ind w:left="708"/>
    </w:pPr>
    <w:rPr>
      <w:rFonts w:eastAsia="Arial"/>
      <w:kern w:val="2"/>
    </w:rPr>
  </w:style>
  <w:style w:type="paragraph" w:customStyle="1" w:styleId="Plandokumentu1">
    <w:name w:val="Plan dokumentu1"/>
    <w:basedOn w:val="Normalny"/>
    <w:qFormat/>
    <w:pPr>
      <w:shd w:val="clear" w:color="auto" w:fill="000080"/>
    </w:pPr>
    <w:rPr>
      <w:rFonts w:ascii="Tahoma" w:hAnsi="Tahoma" w:cs="Tahoma"/>
      <w:sz w:val="20"/>
      <w:szCs w:val="20"/>
    </w:rPr>
  </w:style>
  <w:style w:type="paragraph" w:customStyle="1" w:styleId="HeaderandFooter">
    <w:name w:val="Header and Footer"/>
    <w:basedOn w:val="Normalny"/>
    <w:qFormat/>
    <w:pPr>
      <w:suppressLineNumbers/>
      <w:tabs>
        <w:tab w:val="center" w:pos="4819"/>
        <w:tab w:val="right" w:pos="9638"/>
      </w:tabs>
    </w:pPr>
  </w:style>
  <w:style w:type="paragraph" w:styleId="Stopka">
    <w:name w:val="footer"/>
    <w:basedOn w:val="Normalny"/>
    <w:rPr>
      <w:lang w:val="en-US"/>
    </w:rPr>
  </w:style>
  <w:style w:type="paragraph" w:styleId="Nagwek">
    <w:name w:val="header"/>
    <w:basedOn w:val="Normalny"/>
  </w:style>
  <w:style w:type="paragraph" w:customStyle="1" w:styleId="Tekstkomentarza1">
    <w:name w:val="Tekst komentarza1"/>
    <w:basedOn w:val="Normalny"/>
    <w:qFormat/>
    <w:rPr>
      <w:sz w:val="20"/>
      <w:szCs w:val="20"/>
    </w:rPr>
  </w:style>
  <w:style w:type="paragraph" w:customStyle="1" w:styleId="Tekstpodstawowy31">
    <w:name w:val="Tekst podstawowy 31"/>
    <w:basedOn w:val="Normalny"/>
    <w:qFormat/>
    <w:pPr>
      <w:jc w:val="center"/>
    </w:pPr>
    <w:rPr>
      <w:szCs w:val="20"/>
    </w:rPr>
  </w:style>
  <w:style w:type="paragraph" w:customStyle="1" w:styleId="Tekstkomentarza2">
    <w:name w:val="Tekst komentarza2"/>
    <w:basedOn w:val="Normalny"/>
    <w:qFormat/>
    <w:pPr>
      <w:widowControl w:val="0"/>
      <w:spacing w:line="320" w:lineRule="atLeast"/>
    </w:pPr>
    <w:rPr>
      <w:rFonts w:eastAsia="Lucida Sans Unicode" w:cs="Tahoma"/>
      <w:sz w:val="20"/>
      <w:szCs w:val="20"/>
      <w:lang w:val="en-US" w:bidi="en-US"/>
    </w:rPr>
  </w:style>
  <w:style w:type="paragraph" w:styleId="Tekstdymka">
    <w:name w:val="Balloon Text"/>
    <w:basedOn w:val="Normalny"/>
    <w:qFormat/>
    <w:rPr>
      <w:rFonts w:ascii="Tahoma" w:hAnsi="Tahoma" w:cs="Tahoma"/>
      <w:sz w:val="16"/>
      <w:szCs w:val="16"/>
    </w:rPr>
  </w:style>
  <w:style w:type="paragraph" w:customStyle="1" w:styleId="Default">
    <w:name w:val="Default"/>
    <w:qFormat/>
    <w:pPr>
      <w:autoSpaceDE w:val="0"/>
    </w:pPr>
    <w:rPr>
      <w:rFonts w:ascii="Calibri" w:eastAsia="Times New Roman" w:hAnsi="Calibri" w:cs="Calibri"/>
      <w:color w:val="000000"/>
      <w:lang w:val="pl-PL" w:bidi="ar-SA"/>
    </w:rPr>
  </w:style>
  <w:style w:type="paragraph" w:customStyle="1" w:styleId="Standard">
    <w:name w:val="Standard"/>
    <w:qFormat/>
    <w:pPr>
      <w:widowControl w:val="0"/>
    </w:pPr>
    <w:rPr>
      <w:rFonts w:ascii="Times New Roman" w:eastAsia="Arial" w:hAnsi="Times New Roman" w:cs="Times New Roman"/>
      <w:kern w:val="2"/>
      <w:szCs w:val="20"/>
      <w:lang w:val="pl-PL" w:bidi="ar-SA"/>
    </w:rPr>
  </w:style>
  <w:style w:type="paragraph" w:styleId="Tematkomentarza">
    <w:name w:val="annotation subject"/>
    <w:basedOn w:val="Tekstkomentarza2"/>
    <w:next w:val="Tekstkomentarza2"/>
    <w:qFormat/>
    <w:pPr>
      <w:widowControl/>
      <w:suppressAutoHyphens w:val="0"/>
      <w:spacing w:line="240" w:lineRule="auto"/>
    </w:pPr>
    <w:rPr>
      <w:b/>
      <w:bCs/>
    </w:rPr>
  </w:style>
  <w:style w:type="paragraph" w:styleId="Poprawka">
    <w:name w:val="Revision"/>
    <w:qFormat/>
    <w:rPr>
      <w:rFonts w:ascii="Times New Roman" w:eastAsia="Times New Roman" w:hAnsi="Times New Roman" w:cs="Times New Roman"/>
      <w:color w:val="000000"/>
      <w:lang w:val="pl-PL" w:bidi="ar-SA"/>
    </w:rPr>
  </w:style>
  <w:style w:type="paragraph" w:customStyle="1" w:styleId="pkt">
    <w:name w:val="pkt"/>
    <w:basedOn w:val="Normalny"/>
    <w:qFormat/>
    <w:pPr>
      <w:spacing w:before="60" w:after="60"/>
      <w:ind w:left="851" w:hanging="295"/>
      <w:jc w:val="both"/>
    </w:pPr>
    <w:rPr>
      <w:szCs w:val="20"/>
    </w:rPr>
  </w:style>
  <w:style w:type="paragraph" w:customStyle="1" w:styleId="Zwykytekst1">
    <w:name w:val="Zwykły tekst1"/>
    <w:basedOn w:val="Normalny"/>
    <w:qFormat/>
    <w:rPr>
      <w:rFonts w:ascii="Consolas" w:eastAsia="Calibri" w:hAnsi="Consolas" w:cs="Consolas"/>
      <w:sz w:val="21"/>
      <w:szCs w:val="21"/>
    </w:rPr>
  </w:style>
  <w:style w:type="paragraph" w:styleId="Tekstprzypisukocowego">
    <w:name w:val="endnote text"/>
    <w:basedOn w:val="Normalny"/>
    <w:rPr>
      <w:sz w:val="20"/>
      <w:szCs w:val="20"/>
    </w:rPr>
  </w:style>
  <w:style w:type="paragraph" w:customStyle="1" w:styleId="Zawartoramki">
    <w:name w:val="Zawartość ramki"/>
    <w:basedOn w:val="Normalny"/>
    <w:qFormat/>
  </w:style>
  <w:style w:type="paragraph" w:customStyle="1" w:styleId="Cytaty">
    <w:name w:val="Cytaty"/>
    <w:basedOn w:val="Normalny"/>
    <w:qFormat/>
    <w:pPr>
      <w:spacing w:after="283"/>
      <w:ind w:left="567" w:right="567"/>
    </w:pPr>
  </w:style>
  <w:style w:type="paragraph" w:styleId="Podtytu">
    <w:name w:val="Subtitle"/>
    <w:basedOn w:val="Nagwek10"/>
    <w:next w:val="Tekstpodstawowy"/>
    <w:uiPriority w:val="11"/>
    <w:qFormat/>
    <w:pPr>
      <w:spacing w:before="60"/>
      <w:jc w:val="center"/>
    </w:pPr>
    <w:rPr>
      <w:sz w:val="36"/>
      <w:szCs w:val="36"/>
    </w:rPr>
  </w:style>
  <w:style w:type="paragraph" w:styleId="Tekstkomentarza">
    <w:name w:val="annotation text"/>
    <w:basedOn w:val="Normalny"/>
    <w:qFormat/>
    <w:rPr>
      <w:sz w:val="20"/>
      <w:szCs w:val="20"/>
      <w:lang w:val="en-US"/>
    </w:rPr>
  </w:style>
  <w:style w:type="paragraph" w:customStyle="1" w:styleId="Zawartotabeli">
    <w:name w:val="Zawartość tabeli"/>
    <w:basedOn w:val="Normalny"/>
    <w:qFormat/>
    <w:pPr>
      <w:widowControl w:val="0"/>
      <w:suppressLineNumbers/>
    </w:pPr>
    <w:rPr>
      <w:rFonts w:eastAsia="Lucida Sans Unicode"/>
      <w:kern w:val="2"/>
    </w:rPr>
  </w:style>
  <w:style w:type="paragraph" w:customStyle="1" w:styleId="Textbody">
    <w:name w:val="Text body"/>
    <w:basedOn w:val="Normalny"/>
    <w:qFormat/>
    <w:pPr>
      <w:widowControl w:val="0"/>
      <w:autoSpaceDE w:val="0"/>
      <w:spacing w:after="120"/>
      <w:textAlignment w:val="baseline"/>
    </w:pPr>
    <w:rPr>
      <w:rFonts w:ascii="Liberation Serif;Times New Roma" w:eastAsia="Malgun Gothic" w:hAnsi="Liberation Serif;Times New Roma" w:cs="Liberation Serif;Times New Roma"/>
      <w:kern w:val="2"/>
    </w:rPr>
  </w:style>
  <w:style w:type="paragraph" w:customStyle="1" w:styleId="Normalny1">
    <w:name w:val="Normalny1"/>
    <w:qFormat/>
    <w:pPr>
      <w:widowControl w:val="0"/>
      <w:spacing w:line="100" w:lineRule="atLeast"/>
      <w:textAlignment w:val="baseline"/>
    </w:pPr>
    <w:rPr>
      <w:rFonts w:ascii="Calibri" w:eastAsia="Calibri" w:hAnsi="Calibri" w:cs="Tahoma"/>
      <w:sz w:val="20"/>
      <w:szCs w:val="22"/>
      <w:lang w:val="pl-PL" w:bidi="ar-SA"/>
    </w:rPr>
  </w:style>
  <w:style w:type="paragraph" w:styleId="Bezodstpw">
    <w:name w:val="No Spacing"/>
    <w:basedOn w:val="Normalny"/>
    <w:qFormat/>
    <w:pPr>
      <w:suppressAutoHyphens w:val="0"/>
      <w:spacing w:before="280" w:after="280"/>
    </w:pPr>
    <w:rPr>
      <w:rFonts w:eastAsia="Malgun Gothic"/>
      <w:lang w:eastAsia="ko-KR"/>
    </w:rPr>
  </w:style>
  <w:style w:type="paragraph" w:customStyle="1" w:styleId="Tekstpodstawowy32">
    <w:name w:val="Tekst podstawowy 32"/>
    <w:basedOn w:val="Normalny"/>
    <w:qFormat/>
    <w:pPr>
      <w:widowControl w:val="0"/>
      <w:autoSpaceDE w:val="0"/>
      <w:jc w:val="both"/>
    </w:pPr>
    <w:rPr>
      <w:rFonts w:ascii="Comic Sans MS" w:hAnsi="Comic Sans MS" w:cs="Comic Sans MS"/>
      <w:b/>
      <w:sz w:val="20"/>
      <w:szCs w:val="20"/>
    </w:rPr>
  </w:style>
  <w:style w:type="paragraph" w:customStyle="1" w:styleId="Style17">
    <w:name w:val="Style17"/>
    <w:basedOn w:val="Normalny"/>
    <w:qFormat/>
    <w:pPr>
      <w:widowControl w:val="0"/>
      <w:suppressAutoHyphens w:val="0"/>
      <w:autoSpaceDE w:val="0"/>
      <w:spacing w:line="276" w:lineRule="exact"/>
      <w:ind w:hanging="355"/>
      <w:jc w:val="both"/>
    </w:pPr>
    <w:rPr>
      <w:kern w:val="2"/>
    </w:rPr>
  </w:style>
  <w:style w:type="paragraph" w:customStyle="1" w:styleId="western">
    <w:name w:val="western"/>
    <w:basedOn w:val="Normalny"/>
    <w:qFormat/>
    <w:pPr>
      <w:suppressAutoHyphens w:val="0"/>
      <w:spacing w:before="100" w:after="119"/>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numbering" w:customStyle="1" w:styleId="WW8Num99">
    <w:name w:val="WW8Num99"/>
    <w:qFormat/>
  </w:style>
  <w:style w:type="numbering" w:customStyle="1" w:styleId="WW8Num100">
    <w:name w:val="WW8Num100"/>
    <w:qFormat/>
  </w:style>
  <w:style w:type="numbering" w:customStyle="1" w:styleId="WW8Num101">
    <w:name w:val="WW8Num101"/>
    <w:qFormat/>
  </w:style>
  <w:style w:type="numbering" w:customStyle="1" w:styleId="WW8Num102">
    <w:name w:val="WW8Num102"/>
    <w:qFormat/>
  </w:style>
  <w:style w:type="numbering" w:customStyle="1" w:styleId="WW8Num103">
    <w:name w:val="WW8Num103"/>
    <w:qFormat/>
  </w:style>
  <w:style w:type="numbering" w:customStyle="1" w:styleId="WW8Num104">
    <w:name w:val="WW8Num104"/>
    <w:qFormat/>
  </w:style>
  <w:style w:type="numbering" w:customStyle="1" w:styleId="WW8Num105">
    <w:name w:val="WW8Num105"/>
    <w:qFormat/>
  </w:style>
  <w:style w:type="numbering" w:customStyle="1" w:styleId="WW8Num106">
    <w:name w:val="WW8Num106"/>
    <w:qFormat/>
  </w:style>
  <w:style w:type="numbering" w:customStyle="1" w:styleId="WW8Num107">
    <w:name w:val="WW8Num107"/>
    <w:qFormat/>
  </w:style>
  <w:style w:type="numbering" w:customStyle="1" w:styleId="WW8Num108">
    <w:name w:val="WW8Num108"/>
    <w:qFormat/>
  </w:style>
  <w:style w:type="numbering" w:customStyle="1" w:styleId="WW8Num109">
    <w:name w:val="WW8Num109"/>
    <w:qFormat/>
  </w:style>
  <w:style w:type="numbering" w:customStyle="1" w:styleId="WW8Num110">
    <w:name w:val="WW8Num110"/>
    <w:qFormat/>
  </w:style>
  <w:style w:type="numbering" w:customStyle="1" w:styleId="WW8Num111">
    <w:name w:val="WW8Num111"/>
    <w:qFormat/>
  </w:style>
  <w:style w:type="numbering" w:customStyle="1" w:styleId="WW8Num112">
    <w:name w:val="WW8Num112"/>
    <w:qFormat/>
  </w:style>
  <w:style w:type="numbering" w:customStyle="1" w:styleId="WW8Num113">
    <w:name w:val="WW8Num113"/>
    <w:qFormat/>
  </w:style>
  <w:style w:type="numbering" w:customStyle="1" w:styleId="WW8Num114">
    <w:name w:val="WW8Num114"/>
    <w:qFormat/>
  </w:style>
  <w:style w:type="numbering" w:customStyle="1" w:styleId="WW8Num115">
    <w:name w:val="WW8Num115"/>
    <w:qFormat/>
  </w:style>
  <w:style w:type="numbering" w:customStyle="1" w:styleId="WW8Num116">
    <w:name w:val="WW8Num116"/>
    <w:qFormat/>
  </w:style>
  <w:style w:type="numbering" w:customStyle="1" w:styleId="WW8Num117">
    <w:name w:val="WW8Num117"/>
    <w:qFormat/>
  </w:style>
  <w:style w:type="numbering" w:customStyle="1" w:styleId="WW8Num118">
    <w:name w:val="WW8Num118"/>
    <w:qFormat/>
  </w:style>
  <w:style w:type="numbering" w:customStyle="1" w:styleId="WW8Num119">
    <w:name w:val="WW8Num119"/>
    <w:qFormat/>
  </w:style>
  <w:style w:type="numbering" w:customStyle="1" w:styleId="WW8Num120">
    <w:name w:val="WW8Num120"/>
    <w:qFormat/>
  </w:style>
  <w:style w:type="numbering" w:customStyle="1" w:styleId="WW8Num121">
    <w:name w:val="WW8Num121"/>
    <w:qFormat/>
  </w:style>
  <w:style w:type="numbering" w:customStyle="1" w:styleId="WW8Num122">
    <w:name w:val="WW8Num122"/>
    <w:qFormat/>
  </w:style>
  <w:style w:type="numbering" w:customStyle="1" w:styleId="WW8Num123">
    <w:name w:val="WW8Num123"/>
    <w:qFormat/>
  </w:style>
  <w:style w:type="numbering" w:customStyle="1" w:styleId="WW8Num124">
    <w:name w:val="WW8Num124"/>
    <w:qFormat/>
  </w:style>
  <w:style w:type="numbering" w:customStyle="1" w:styleId="WW8Num125">
    <w:name w:val="WW8Num125"/>
    <w:qFormat/>
  </w:style>
  <w:style w:type="numbering" w:customStyle="1" w:styleId="WW8Num126">
    <w:name w:val="WW8Num126"/>
    <w:qFormat/>
  </w:style>
  <w:style w:type="numbering" w:customStyle="1" w:styleId="WW8Num127">
    <w:name w:val="WW8Num127"/>
    <w:qFormat/>
  </w:style>
  <w:style w:type="numbering" w:customStyle="1" w:styleId="WW8Num128">
    <w:name w:val="WW8Num128"/>
    <w:qFormat/>
  </w:style>
  <w:style w:type="numbering" w:customStyle="1" w:styleId="WW8Num129">
    <w:name w:val="WW8Num129"/>
    <w:qFormat/>
  </w:style>
  <w:style w:type="numbering" w:customStyle="1" w:styleId="WW8Num130">
    <w:name w:val="WW8Num130"/>
    <w:qFormat/>
  </w:style>
  <w:style w:type="numbering" w:customStyle="1" w:styleId="WW8Num131">
    <w:name w:val="WW8Num131"/>
    <w:qFormat/>
  </w:style>
  <w:style w:type="numbering" w:customStyle="1" w:styleId="WW8Num132">
    <w:name w:val="WW8Num132"/>
    <w:qFormat/>
  </w:style>
  <w:style w:type="numbering" w:customStyle="1" w:styleId="WW8Num133">
    <w:name w:val="WW8Num133"/>
    <w:qFormat/>
  </w:style>
  <w:style w:type="numbering" w:customStyle="1" w:styleId="WW8Num134">
    <w:name w:val="WW8Num134"/>
    <w:qFormat/>
  </w:style>
  <w:style w:type="numbering" w:customStyle="1" w:styleId="WW8Num135">
    <w:name w:val="WW8Num135"/>
    <w:qFormat/>
  </w:style>
  <w:style w:type="numbering" w:customStyle="1" w:styleId="WW8Num136">
    <w:name w:val="WW8Num136"/>
    <w:qFormat/>
  </w:style>
  <w:style w:type="numbering" w:customStyle="1" w:styleId="WW8Num137">
    <w:name w:val="WW8Num137"/>
    <w:qFormat/>
  </w:style>
  <w:style w:type="numbering" w:customStyle="1" w:styleId="WW8Num138">
    <w:name w:val="WW8Num138"/>
    <w:qFormat/>
  </w:style>
  <w:style w:type="numbering" w:customStyle="1" w:styleId="WW8Num139">
    <w:name w:val="WW8Num139"/>
    <w:qFormat/>
  </w:style>
  <w:style w:type="numbering" w:customStyle="1" w:styleId="WW8Num140">
    <w:name w:val="WW8Num140"/>
    <w:qFormat/>
  </w:style>
  <w:style w:type="numbering" w:customStyle="1" w:styleId="WW8Num141">
    <w:name w:val="WW8Num141"/>
    <w:qFormat/>
  </w:style>
  <w:style w:type="numbering" w:customStyle="1" w:styleId="WW8Num142">
    <w:name w:val="WW8Num142"/>
    <w:qFormat/>
  </w:style>
  <w:style w:type="numbering" w:customStyle="1" w:styleId="WW8Num143">
    <w:name w:val="WW8Num143"/>
    <w:qFormat/>
  </w:style>
  <w:style w:type="numbering" w:customStyle="1" w:styleId="WW8Num144">
    <w:name w:val="WW8Num144"/>
    <w:qFormat/>
  </w:style>
  <w:style w:type="numbering" w:customStyle="1" w:styleId="WW8Num145">
    <w:name w:val="WW8Num145"/>
    <w:qFormat/>
  </w:style>
  <w:style w:type="numbering" w:customStyle="1" w:styleId="WW8Num146">
    <w:name w:val="WW8Num146"/>
    <w:qFormat/>
  </w:style>
  <w:style w:type="numbering" w:customStyle="1" w:styleId="WW8Num147">
    <w:name w:val="WW8Num147"/>
    <w:qFormat/>
  </w:style>
  <w:style w:type="paragraph" w:styleId="Listapunktowana">
    <w:name w:val="List Bullet"/>
    <w:basedOn w:val="Normalny"/>
    <w:qFormat/>
    <w:rsid w:val="005A79EC"/>
    <w:pPr>
      <w:numPr>
        <w:numId w:val="60"/>
      </w:numPr>
      <w:tabs>
        <w:tab w:val="clear" w:pos="360"/>
      </w:tabs>
      <w:suppressAutoHyphens w:val="0"/>
      <w:spacing w:after="100" w:line="269" w:lineRule="auto"/>
      <w:ind w:left="0" w:firstLine="0"/>
      <w:contextualSpacing/>
      <w:jc w:val="both"/>
    </w:pPr>
    <w:rPr>
      <w:rFonts w:ascii="Arial" w:eastAsia="Arial" w:hAnsi="Arial"/>
      <w:sz w:val="21"/>
      <w:szCs w:val="22"/>
      <w:lang w:val="en-US"/>
    </w:rPr>
  </w:style>
  <w:style w:type="character" w:styleId="Odwoanieprzypisukocowego">
    <w:name w:val="endnote reference"/>
    <w:basedOn w:val="Domylnaczcionkaakapitu"/>
    <w:uiPriority w:val="99"/>
    <w:semiHidden/>
    <w:unhideWhenUsed/>
    <w:rsid w:val="006340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996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zetargi@podegrodzie.pl" TargetMode="External"/><Relationship Id="rId13" Type="http://schemas.openxmlformats.org/officeDocument/2006/relationships/hyperlink" Target="https://ezamowienia.gov.pl/" TargetMode="External"/><Relationship Id="rId18" Type="http://schemas.openxmlformats.org/officeDocument/2006/relationships/hyperlink" Target="mailto:przetargi@podegrodzie.p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mailto:przetargi@podegrodzie.pl" TargetMode="External"/><Relationship Id="rId17" Type="http://schemas.openxmlformats.org/officeDocument/2006/relationships/hyperlink" Target="mailto:przetargi@podegrodzie.pl" TargetMode="External"/><Relationship Id="rId25" Type="http://schemas.openxmlformats.org/officeDocument/2006/relationships/hyperlink" Target="mailto:iodo@podegrodzie.pl" TargetMode="External"/><Relationship Id="rId2" Type="http://schemas.openxmlformats.org/officeDocument/2006/relationships/numbering" Target="numbering.xml"/><Relationship Id="rId16" Type="http://schemas.openxmlformats.org/officeDocument/2006/relationships/hyperlink" Target="mailto:przetargi@podegrodzie.pl" TargetMode="External"/><Relationship Id="rId20" Type="http://schemas.openxmlformats.org/officeDocument/2006/relationships/hyperlink" Target="https://ezamowienia.gov.pl/pl/komponent-edukacyjn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hyperlink" Target="https://bip.malopolska.pl/ugpodegrodzie"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hyperlink" Target="http://www.podegrodzie.pl/" TargetMode="External"/><Relationship Id="rId28" Type="http://schemas.openxmlformats.org/officeDocument/2006/relationships/fontTable" Target="fontTable.xml"/><Relationship Id="rId10" Type="http://schemas.openxmlformats.org/officeDocument/2006/relationships/hyperlink" Target="https://ezamowienia.gov.pl/mp-client/search/list/ocds-148610-18bde45d-718f-499f-a978-29b437f67e1b" TargetMode="External"/><Relationship Id="rId19" Type="http://schemas.openxmlformats.org/officeDocument/2006/relationships/hyperlink" Target="https://ezamowienia.gov.pl/pl/podpowiadamy-wykonawcom-jakie-komunikaty-moga-pojawic-sie-w-procesie-przesylania-oferty-w-sytuacji-skladania-interaktywnego-formularza-ofertowego-platformy-e-zamowienia-oraz-w-sytuacji-skladania-form/"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przetargi@podegrodzie.pl" TargetMode="External"/><Relationship Id="rId22" Type="http://schemas.openxmlformats.org/officeDocument/2006/relationships/hyperlink" Target="mailto:gmina@podegrodzie.pl"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DC9B5-9E3A-495C-ADA3-6A5258B17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55</Pages>
  <Words>14618</Words>
  <Characters>87712</Characters>
  <Application>Microsoft Office Word</Application>
  <DocSecurity>0</DocSecurity>
  <Lines>730</Lines>
  <Paragraphs>204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Agnieszka Połeć</cp:lastModifiedBy>
  <cp:revision>13</cp:revision>
  <cp:lastPrinted>2026-10-28T09:12:00Z</cp:lastPrinted>
  <dcterms:created xsi:type="dcterms:W3CDTF">2026-10-29T13:40:00Z</dcterms:created>
  <dcterms:modified xsi:type="dcterms:W3CDTF">2026-10-30T08:07:00Z</dcterms:modified>
  <dc:language>en-US</dc:language>
</cp:coreProperties>
</file>