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E8635" w14:textId="77777777" w:rsidR="00606592" w:rsidRDefault="00000000">
      <w:pPr>
        <w:spacing w:after="80" w:line="276" w:lineRule="auto"/>
        <w:jc w:val="right"/>
      </w:pPr>
      <w:r>
        <w:rPr>
          <w:b/>
        </w:rPr>
        <w:t>Załącznik nr 5 do SWZ</w:t>
      </w:r>
    </w:p>
    <w:p w14:paraId="0B6F7C9E" w14:textId="77777777" w:rsidR="00606592" w:rsidRDefault="00000000">
      <w:pPr>
        <w:spacing w:after="80" w:line="276" w:lineRule="auto"/>
        <w:jc w:val="right"/>
      </w:pPr>
      <w:r>
        <w:t xml:space="preserve">Znak sprawy: </w:t>
      </w:r>
      <w:r>
        <w:t xml:space="preserve">5/CW/PGKGrodzisko</w:t>
      </w:r>
    </w:p>
    <w:p w14:paraId="4F0C7950" w14:textId="77777777" w:rsidR="00606592" w:rsidRDefault="00000000">
      <w:pPr>
        <w:spacing w:after="80" w:line="276" w:lineRule="auto"/>
        <w:jc w:val="center"/>
      </w:pPr>
      <w:r>
        <w:rPr>
          <w:b/>
          <w:sz w:val="28"/>
        </w:rPr>
        <w:t>FORMULARZ CENOWO-ILOŚCIOWY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6801"/>
      </w:tblGrid>
      <w:tr w:rsidR="00606592" w14:paraId="76965DA2" w14:textId="77777777">
        <w:tc>
          <w:tcPr>
            <w:tcW w:w="2267" w:type="dxa"/>
          </w:tcPr>
          <w:p w14:paraId="2C96C995" w14:textId="77777777" w:rsidR="00606592" w:rsidRDefault="00000000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Nazwa zamówienia:</w:t>
            </w:r>
          </w:p>
        </w:tc>
        <w:tc>
          <w:tcPr>
            <w:tcW w:w="6801" w:type="dxa"/>
          </w:tcPr>
          <w:p w14:paraId="2FC0129A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 xml:space="preserve">„</w:t>
            </w:r>
            <w:r>
              <w:rPr>
                <w:sz w:val="18"/>
                <w:szCs w:val="18"/>
              </w:rPr>
              <w:t xml:space="preserve">Dostawa i wdrożenie rozwiązań cyberbezpieczeństwa OT dla</w:t>
            </w:r>
            <w:r>
              <w:rPr>
                <w:sz w:val="18"/>
                <w:szCs w:val="18"/>
              </w:rPr>
              <w:t xml:space="preserve"> PGK Sp. z o.o. w Grodzisku Dolnym” w ramach projektu „Wzmocnienie cyberbezpieczeństwa infrastruktury wodociągowej w Gminie Grodzisko Dolne”</w:t>
            </w:r>
          </w:p>
        </w:tc>
      </w:tr>
      <w:tr w:rsidR="00606592" w14:paraId="5C5723A2" w14:textId="77777777">
        <w:tc>
          <w:tcPr>
            <w:tcW w:w="2267" w:type="dxa"/>
          </w:tcPr>
          <w:p w14:paraId="0192F8D5" w14:textId="77777777" w:rsidR="00606592" w:rsidRDefault="00000000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Znak sprawy:</w:t>
            </w:r>
          </w:p>
        </w:tc>
        <w:tc>
          <w:tcPr>
            <w:tcW w:w="6801" w:type="dxa"/>
          </w:tcPr>
          <w:p w14:paraId="7E60A2EC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 xml:space="preserve">5/CW/PGKGrodzisko</w:t>
            </w:r>
          </w:p>
        </w:tc>
      </w:tr>
    </w:tbl>
    <w:p w14:paraId="15FED273" w14:textId="77777777" w:rsidR="00606592" w:rsidRDefault="00606592">
      <w:pPr>
        <w:spacing w:line="276" w:lineRule="auto"/>
      </w:pPr>
    </w:p>
    <w:p w14:paraId="6BDC3C06" w14:textId="77777777" w:rsidR="00606592" w:rsidRDefault="00000000">
      <w:pPr>
        <w:spacing w:after="80" w:line="276" w:lineRule="auto"/>
      </w:pPr>
      <w:r>
        <w:t>Wykonawca: ………………………………………………………………………………………</w:t>
      </w:r>
    </w:p>
    <w:p w14:paraId="0259919C" w14:textId="77777777" w:rsidR="00606592" w:rsidRDefault="00000000">
      <w:pPr>
        <w:spacing w:after="80" w:line="276" w:lineRule="auto"/>
      </w:pPr>
      <w:r>
        <w:rPr>
          <w:b/>
        </w:rPr>
        <w:t xml:space="preserve">Dostawa i wdrożenie urządzeń i systemów OT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2607"/>
        <w:gridCol w:w="679"/>
        <w:gridCol w:w="1133"/>
        <w:gridCol w:w="736"/>
        <w:gridCol w:w="1133"/>
        <w:gridCol w:w="1133"/>
        <w:gridCol w:w="1133"/>
      </w:tblGrid>
      <w:tr w:rsidR="00606592" w14:paraId="5158175C" w14:textId="77777777">
        <w:tc>
          <w:tcPr>
            <w:tcW w:w="509" w:type="dxa"/>
            <w:shd w:val="clear" w:color="auto" w:fill="D9E2F3"/>
          </w:tcPr>
          <w:p w14:paraId="4133B4DC" w14:textId="77777777" w:rsidR="00606592" w:rsidRDefault="00000000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2607" w:type="dxa"/>
            <w:shd w:val="clear" w:color="auto" w:fill="D9E2F3"/>
          </w:tcPr>
          <w:p w14:paraId="77AE35AF" w14:textId="77777777" w:rsidR="00606592" w:rsidRDefault="00000000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Nazwa pozycji wg OPZ (kategoria kosztu KPO)</w:t>
            </w:r>
          </w:p>
        </w:tc>
        <w:tc>
          <w:tcPr>
            <w:tcW w:w="679" w:type="dxa"/>
            <w:shd w:val="clear" w:color="auto" w:fill="D9E2F3"/>
          </w:tcPr>
          <w:p w14:paraId="714E82A4" w14:textId="77777777" w:rsidR="00606592" w:rsidRDefault="00000000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Ilość</w:t>
            </w:r>
          </w:p>
        </w:tc>
        <w:tc>
          <w:tcPr>
            <w:tcW w:w="1133" w:type="dxa"/>
            <w:shd w:val="clear" w:color="auto" w:fill="D9E2F3"/>
          </w:tcPr>
          <w:p w14:paraId="6BF6C862" w14:textId="77777777" w:rsidR="00606592" w:rsidRDefault="00000000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Wartość netto [zł]</w:t>
            </w:r>
          </w:p>
        </w:tc>
        <w:tc>
          <w:tcPr>
            <w:tcW w:w="736" w:type="dxa"/>
            <w:shd w:val="clear" w:color="auto" w:fill="D9E2F3"/>
          </w:tcPr>
          <w:p w14:paraId="75724CB6" w14:textId="77777777" w:rsidR="00606592" w:rsidRDefault="00000000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Stawka VAT [%]</w:t>
            </w:r>
          </w:p>
        </w:tc>
        <w:tc>
          <w:tcPr>
            <w:tcW w:w="1133" w:type="dxa"/>
            <w:shd w:val="clear" w:color="auto" w:fill="D9E2F3"/>
          </w:tcPr>
          <w:p w14:paraId="3CF5DEB9" w14:textId="77777777" w:rsidR="00606592" w:rsidRDefault="00000000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Wartość brutto [zł]</w:t>
            </w:r>
          </w:p>
        </w:tc>
        <w:tc>
          <w:tcPr>
            <w:tcW w:w="1133" w:type="dxa"/>
            <w:shd w:val="clear" w:color="auto" w:fill="D9E2F3"/>
          </w:tcPr>
          <w:p w14:paraId="3F6E3BBE" w14:textId="77777777" w:rsidR="00606592" w:rsidRDefault="00000000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w tym kwota brutto gwarancji / serwisu [zł] (informacyjnie)</w:t>
            </w:r>
          </w:p>
        </w:tc>
        <w:tc>
          <w:tcPr>
            <w:tcW w:w="1133" w:type="dxa"/>
            <w:shd w:val="clear" w:color="auto" w:fill="D9E2F3"/>
          </w:tcPr>
          <w:p w14:paraId="02F6CE61" w14:textId="77777777" w:rsidR="00606592" w:rsidRDefault="00000000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Producent i model</w:t>
            </w:r>
          </w:p>
        </w:tc>
      </w:tr>
      <w:tr w:rsidR="00606592" w14:paraId="42C747CE" w14:textId="77777777">
        <w:tc>
          <w:tcPr>
            <w:tcW w:w="509" w:type="dxa"/>
            <w:shd w:val="clear" w:color="auto" w:fill="EDEDED"/>
          </w:tcPr>
          <w:p w14:paraId="3B850023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607" w:type="dxa"/>
            <w:shd w:val="clear" w:color="auto" w:fill="EDEDED"/>
          </w:tcPr>
          <w:p w14:paraId="786315C7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9" w:type="dxa"/>
            <w:shd w:val="clear" w:color="auto" w:fill="EDEDED"/>
          </w:tcPr>
          <w:p w14:paraId="0C47760C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3" w:type="dxa"/>
            <w:shd w:val="clear" w:color="auto" w:fill="EDEDED"/>
          </w:tcPr>
          <w:p w14:paraId="2C885C7D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36" w:type="dxa"/>
            <w:shd w:val="clear" w:color="auto" w:fill="EDEDED"/>
          </w:tcPr>
          <w:p w14:paraId="0650EEBF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33" w:type="dxa"/>
            <w:shd w:val="clear" w:color="auto" w:fill="EDEDED"/>
          </w:tcPr>
          <w:p w14:paraId="69E3C5DD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3" w:type="dxa"/>
            <w:shd w:val="clear" w:color="auto" w:fill="EDEDED"/>
          </w:tcPr>
          <w:p w14:paraId="622A9D21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3" w:type="dxa"/>
            <w:shd w:val="clear" w:color="auto" w:fill="EDEDED"/>
          </w:tcPr>
          <w:p w14:paraId="17DADFC5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8</w:t>
            </w:r>
          </w:p>
        </w:tc>
      </w:tr>
      <w:tr w:rsidR="00606592" w14:paraId="67C0B80C" w14:textId="77777777">
        <w:tc>
          <w:tcPr>
            <w:tcW w:w="509" w:type="dxa"/>
          </w:tcPr>
          <w:p w14:paraId="721A8F5C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607" w:type="dxa"/>
          </w:tcPr>
          <w:p w14:paraId="7FFAC157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Stacja przesiadkowa OT (jump server), fizyczna albo wirtualna, gwarancja min. 36 m-cy (S35)</w:t>
            </w:r>
          </w:p>
        </w:tc>
        <w:tc>
          <w:tcPr>
            <w:tcW w:w="679" w:type="dxa"/>
          </w:tcPr>
          <w:p w14:paraId="51D82FCC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1 szt.</w:t>
            </w:r>
          </w:p>
        </w:tc>
        <w:tc>
          <w:tcPr>
            <w:tcW w:w="1133" w:type="dxa"/>
          </w:tcPr>
          <w:p w14:paraId="6DAE956D" w14:textId="77777777" w:rsidR="00606592" w:rsidRDefault="00606592">
            <w:pPr>
              <w:spacing w:after="20" w:line="240" w:lineRule="auto"/>
            </w:pPr>
          </w:p>
        </w:tc>
        <w:tc>
          <w:tcPr>
            <w:tcW w:w="736" w:type="dxa"/>
          </w:tcPr>
          <w:p w14:paraId="5DA75B26" w14:textId="77777777" w:rsidR="00606592" w:rsidRDefault="00606592">
            <w:pPr>
              <w:spacing w:after="20" w:line="240" w:lineRule="auto"/>
            </w:pPr>
          </w:p>
        </w:tc>
        <w:tc>
          <w:tcPr>
            <w:tcW w:w="1133" w:type="dxa"/>
          </w:tcPr>
          <w:p w14:paraId="7860B803" w14:textId="77777777" w:rsidR="00606592" w:rsidRDefault="00606592">
            <w:pPr>
              <w:spacing w:after="20" w:line="240" w:lineRule="auto"/>
            </w:pPr>
          </w:p>
        </w:tc>
        <w:tc>
          <w:tcPr>
            <w:tcW w:w="1133" w:type="dxa"/>
          </w:tcPr>
          <w:p w14:paraId="31804AEB" w14:textId="77777777" w:rsidR="00606592" w:rsidRDefault="00606592">
            <w:pPr>
              <w:spacing w:after="20" w:line="240" w:lineRule="auto"/>
            </w:pPr>
          </w:p>
        </w:tc>
        <w:tc>
          <w:tcPr>
            <w:tcW w:w="1133" w:type="dxa"/>
          </w:tcPr>
          <w:p w14:paraId="21C6EEB7" w14:textId="77777777" w:rsidR="00606592" w:rsidRDefault="00606592">
            <w:pPr>
              <w:spacing w:after="20" w:line="240" w:lineRule="auto"/>
            </w:pPr>
          </w:p>
        </w:tc>
      </w:tr>
      <w:tr w:rsidR="00606592" w14:paraId="622071C4" w14:textId="77777777">
        <w:tc>
          <w:tcPr>
            <w:tcW w:w="509" w:type="dxa"/>
          </w:tcPr>
          <w:p w14:paraId="67618ED5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607" w:type="dxa"/>
          </w:tcPr>
          <w:p w14:paraId="24B15F7E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Usługa konfiguracji i hardeningu systemów/urządzeń OT/IIoT oraz IT/SCADA, w tym uruchomienie prywatnego APN (U39)</w:t>
            </w:r>
          </w:p>
        </w:tc>
        <w:tc>
          <w:tcPr>
            <w:tcW w:w="679" w:type="dxa"/>
          </w:tcPr>
          <w:p w14:paraId="43A91DA5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1 usł.</w:t>
            </w:r>
          </w:p>
        </w:tc>
        <w:tc>
          <w:tcPr>
            <w:tcW w:w="1133" w:type="dxa"/>
          </w:tcPr>
          <w:p w14:paraId="49E3179C" w14:textId="77777777" w:rsidR="00606592" w:rsidRDefault="00606592">
            <w:pPr>
              <w:spacing w:after="20" w:line="240" w:lineRule="auto"/>
            </w:pPr>
          </w:p>
        </w:tc>
        <w:tc>
          <w:tcPr>
            <w:tcW w:w="736" w:type="dxa"/>
          </w:tcPr>
          <w:p w14:paraId="280D9F41" w14:textId="77777777" w:rsidR="00606592" w:rsidRDefault="00606592">
            <w:pPr>
              <w:spacing w:after="20" w:line="240" w:lineRule="auto"/>
            </w:pPr>
          </w:p>
        </w:tc>
        <w:tc>
          <w:tcPr>
            <w:tcW w:w="1133" w:type="dxa"/>
          </w:tcPr>
          <w:p w14:paraId="2DA34373" w14:textId="77777777" w:rsidR="00606592" w:rsidRDefault="00606592">
            <w:pPr>
              <w:spacing w:after="20" w:line="240" w:lineRule="auto"/>
            </w:pPr>
          </w:p>
        </w:tc>
        <w:tc>
          <w:tcPr>
            <w:tcW w:w="1133" w:type="dxa"/>
          </w:tcPr>
          <w:p w14:paraId="6B5F6D83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nie dotyczy</w:t>
            </w:r>
          </w:p>
        </w:tc>
        <w:tc>
          <w:tcPr>
            <w:tcW w:w="1133" w:type="dxa"/>
          </w:tcPr>
          <w:p w14:paraId="46F93985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nie dotyczy</w:t>
            </w:r>
          </w:p>
        </w:tc>
      </w:tr>
      <w:tr w:rsidR="00606592" w14:paraId="3E81C8F2" w14:textId="77777777">
        <w:tc>
          <w:tcPr>
            <w:tcW w:w="509" w:type="dxa"/>
          </w:tcPr>
          <w:p w14:paraId="11B94CDD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607" w:type="dxa"/>
          </w:tcPr>
          <w:p w14:paraId="0CC679E7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 xml:space="preserve">Usługa utrzymania wdrożonych rozwiązań - 36 miesięcy od odbioru końcowego, </w:t>
            </w:r>
            <w:r>
              <w:rPr>
                <w:sz w:val="18"/>
                <w:szCs w:val="18"/>
              </w:rPr>
              <w:t xml:space="preserve">w tym utrzymanie usługi prywatnego APN</w:t>
            </w:r>
            <w:r>
              <w:rPr>
                <w:sz w:val="18"/>
                <w:szCs w:val="18"/>
              </w:rPr>
              <w:t xml:space="preserve"> (U10)</w:t>
            </w:r>
          </w:p>
        </w:tc>
        <w:tc>
          <w:tcPr>
            <w:tcW w:w="679" w:type="dxa"/>
          </w:tcPr>
          <w:p w14:paraId="353F4E90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lastRenderedPageBreak/>
              <w:t>1 usł.</w:t>
            </w:r>
          </w:p>
        </w:tc>
        <w:tc>
          <w:tcPr>
            <w:tcW w:w="1133" w:type="dxa"/>
          </w:tcPr>
          <w:p w14:paraId="58B5B444" w14:textId="77777777" w:rsidR="00606592" w:rsidRDefault="00606592">
            <w:pPr>
              <w:spacing w:after="20" w:line="240" w:lineRule="auto"/>
            </w:pPr>
          </w:p>
        </w:tc>
        <w:tc>
          <w:tcPr>
            <w:tcW w:w="736" w:type="dxa"/>
          </w:tcPr>
          <w:p w14:paraId="4DD17942" w14:textId="77777777" w:rsidR="00606592" w:rsidRDefault="00606592">
            <w:pPr>
              <w:spacing w:after="20" w:line="240" w:lineRule="auto"/>
            </w:pPr>
          </w:p>
        </w:tc>
        <w:tc>
          <w:tcPr>
            <w:tcW w:w="1133" w:type="dxa"/>
          </w:tcPr>
          <w:p w14:paraId="7825A9AC" w14:textId="77777777" w:rsidR="00606592" w:rsidRDefault="00606592">
            <w:pPr>
              <w:spacing w:after="20" w:line="240" w:lineRule="auto"/>
            </w:pPr>
          </w:p>
        </w:tc>
        <w:tc>
          <w:tcPr>
            <w:tcW w:w="1133" w:type="dxa"/>
          </w:tcPr>
          <w:p w14:paraId="57EB1D60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nie dotyczy</w:t>
            </w:r>
          </w:p>
        </w:tc>
        <w:tc>
          <w:tcPr>
            <w:tcW w:w="1133" w:type="dxa"/>
          </w:tcPr>
          <w:p w14:paraId="71D2C94F" w14:textId="77777777" w:rsidR="00606592" w:rsidRDefault="00000000">
            <w:pPr>
              <w:spacing w:after="20" w:line="240" w:lineRule="auto"/>
            </w:pPr>
            <w:r>
              <w:rPr>
                <w:sz w:val="18"/>
                <w:szCs w:val="18"/>
              </w:rPr>
              <w:t>nie dotyczy</w:t>
            </w:r>
          </w:p>
        </w:tc>
      </w:tr>
      <w:tr w:rsidR="00606592" w14:paraId="6111E3FD" w14:textId="77777777">
        <w:tc>
          <w:tcPr>
            <w:tcW w:w="509" w:type="dxa"/>
            <w:shd w:val="clear" w:color="auto" w:fill="F2F2F2"/>
          </w:tcPr>
          <w:p w14:paraId="1406BF76" w14:textId="77777777" w:rsidR="00606592" w:rsidRDefault="00606592">
            <w:pPr>
              <w:spacing w:after="20" w:line="240" w:lineRule="auto"/>
            </w:pPr>
          </w:p>
        </w:tc>
        <w:tc>
          <w:tcPr>
            <w:tcW w:w="2607" w:type="dxa"/>
            <w:shd w:val="clear" w:color="auto" w:fill="F2F2F2"/>
          </w:tcPr>
          <w:p w14:paraId="61EBD9A6" w14:textId="77777777" w:rsidR="00606592" w:rsidRDefault="00000000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RAZEM</w:t>
            </w:r>
          </w:p>
        </w:tc>
        <w:tc>
          <w:tcPr>
            <w:tcW w:w="679" w:type="dxa"/>
            <w:shd w:val="clear" w:color="auto" w:fill="F2F2F2"/>
          </w:tcPr>
          <w:p w14:paraId="30098F98" w14:textId="77777777" w:rsidR="00606592" w:rsidRDefault="00606592">
            <w:pPr>
              <w:spacing w:after="20" w:line="240" w:lineRule="auto"/>
            </w:pPr>
          </w:p>
        </w:tc>
        <w:tc>
          <w:tcPr>
            <w:tcW w:w="1133" w:type="dxa"/>
            <w:shd w:val="clear" w:color="auto" w:fill="F2F2F2"/>
          </w:tcPr>
          <w:p w14:paraId="79D68F56" w14:textId="77777777" w:rsidR="00606592" w:rsidRDefault="00606592">
            <w:pPr>
              <w:spacing w:after="20" w:line="240" w:lineRule="auto"/>
            </w:pPr>
          </w:p>
        </w:tc>
        <w:tc>
          <w:tcPr>
            <w:tcW w:w="736" w:type="dxa"/>
            <w:shd w:val="clear" w:color="auto" w:fill="F2F2F2"/>
          </w:tcPr>
          <w:p w14:paraId="3745BD45" w14:textId="77777777" w:rsidR="00606592" w:rsidRDefault="00606592">
            <w:pPr>
              <w:spacing w:after="20" w:line="240" w:lineRule="auto"/>
            </w:pPr>
          </w:p>
        </w:tc>
        <w:tc>
          <w:tcPr>
            <w:tcW w:w="1133" w:type="dxa"/>
            <w:shd w:val="clear" w:color="auto" w:fill="F2F2F2"/>
          </w:tcPr>
          <w:p w14:paraId="097AD09E" w14:textId="77777777" w:rsidR="00606592" w:rsidRDefault="00606592">
            <w:pPr>
              <w:spacing w:after="20" w:line="240" w:lineRule="auto"/>
            </w:pPr>
          </w:p>
        </w:tc>
        <w:tc>
          <w:tcPr>
            <w:tcW w:w="1133" w:type="dxa"/>
            <w:shd w:val="clear" w:color="auto" w:fill="F2F2F2"/>
          </w:tcPr>
          <w:p w14:paraId="47A1FAFD" w14:textId="77777777" w:rsidR="00606592" w:rsidRDefault="00606592">
            <w:pPr>
              <w:spacing w:after="20" w:line="240" w:lineRule="auto"/>
            </w:pPr>
          </w:p>
        </w:tc>
        <w:tc>
          <w:tcPr>
            <w:tcW w:w="1133" w:type="dxa"/>
            <w:shd w:val="clear" w:color="auto" w:fill="F2F2F2"/>
          </w:tcPr>
          <w:p w14:paraId="2C26A197" w14:textId="77777777" w:rsidR="00606592" w:rsidRDefault="00606592">
            <w:pPr>
              <w:spacing w:after="20" w:line="240" w:lineRule="auto"/>
            </w:pPr>
          </w:p>
        </w:tc>
      </w:tr>
    </w:tbl>
    <w:p w14:paraId="06643B5A" w14:textId="77777777" w:rsidR="00606592" w:rsidRDefault="00606592">
      <w:pPr>
        <w:spacing w:line="276" w:lineRule="auto"/>
      </w:pPr>
    </w:p>
    <w:p w14:paraId="4E45A863" w14:textId="77777777" w:rsidR="00606592" w:rsidRDefault="00000000">
      <w:pPr>
        <w:spacing w:after="40" w:line="276" w:lineRule="auto"/>
        <w:jc w:val="both"/>
      </w:pPr>
      <w:r>
        <w:rPr>
          <w:sz w:val="18"/>
          <w:szCs w:val="18"/>
        </w:rPr>
        <w:t xml:space="preserve">1. </w:t>
      </w:r>
      <w:r>
        <w:rPr>
          <w:sz w:val="18"/>
          <w:szCs w:val="18"/>
        </w:rPr>
        <w:t xml:space="preserve">Wykonawca wypełnia tabelę w kolumnach 4-8.</w:t>
      </w:r>
      <w:r>
        <w:rPr>
          <w:sz w:val="18"/>
          <w:szCs w:val="18"/>
        </w:rPr>
        <w:t xml:space="preserve"> Kwoty podaje się w złotych z dokładnością do dwóch miejsc po przecinku. </w:t>
      </w:r>
      <w:r>
        <w:rPr>
          <w:sz w:val="18"/>
          <w:szCs w:val="18"/>
        </w:rPr>
        <w:t xml:space="preserve">Dla stacji</w:t>
      </w:r>
      <w:r>
        <w:rPr>
          <w:sz w:val="18"/>
          <w:szCs w:val="18"/>
        </w:rPr>
        <w:t xml:space="preserve"> w wariancie wirtualnym w kolumnie 8 wpisuje „maszyna wirtualna”.</w:t>
      </w:r>
    </w:p>
    <w:p w14:paraId="6159BCBF" w14:textId="77777777" w:rsidR="00606592" w:rsidRDefault="00000000">
      <w:pPr>
        <w:spacing w:after="40" w:line="276" w:lineRule="auto"/>
        <w:jc w:val="both"/>
      </w:pPr>
      <w:r>
        <w:rPr>
          <w:sz w:val="18"/>
          <w:szCs w:val="18"/>
        </w:rPr>
        <w:t xml:space="preserve">2. Wartość </w:t>
      </w:r>
      <w:r>
        <w:rPr>
          <w:sz w:val="18"/>
          <w:szCs w:val="18"/>
        </w:rPr>
        <w:t xml:space="preserve">„RAZEM” w kolumnie 6 musi być zgodna z ceną brutto</w:t>
      </w:r>
      <w:r>
        <w:rPr>
          <w:sz w:val="18"/>
          <w:szCs w:val="18"/>
        </w:rPr>
        <w:t xml:space="preserve"> podaną w Formularzu oferty (załącznik nr 1 do SWZ). Formularz stanowi treść oferty i nie podlega uzupełnieniu.</w:t>
      </w:r>
    </w:p>
    <w:p w14:paraId="4AAAE2F9" w14:textId="77777777" w:rsidR="00606592" w:rsidRDefault="00000000">
      <w:pPr>
        <w:spacing w:after="40" w:line="276" w:lineRule="auto"/>
        <w:jc w:val="both"/>
      </w:pPr>
      <w:r>
        <w:rPr>
          <w:sz w:val="18"/>
          <w:szCs w:val="18"/>
        </w:rPr>
        <w:t>3. Kwoty w kolumnie 7 mają charakter wyłącznie informacyjny i sprawozdawczy (rozliczenie projektu KPO). Są zawarte w wartości pozycji, nie podlegają odrębnej zapłacie i nie podlegają ocenie.</w:t>
      </w:r>
    </w:p>
    <w:p w14:paraId="18D24067" w14:textId="77777777" w:rsidR="00606592" w:rsidRDefault="00000000">
      <w:pPr>
        <w:spacing w:after="40" w:line="276" w:lineRule="auto"/>
        <w:jc w:val="both"/>
      </w:pPr>
      <w:r>
        <w:rPr>
          <w:sz w:val="18"/>
          <w:szCs w:val="18"/>
        </w:rPr>
        <w:t xml:space="preserve">4. Cena obejmuje gwarancję na stację przesiadkową OT przez 36 miesięcy oraz usługę utrzymania przez 36 miesięcy od dnia podpisania Protokołu Odbioru Końcowego.</w:t>
      </w:r>
    </w:p>
    <w:p w14:paraId="54FD7001" w14:textId="77777777" w:rsidR="00606592" w:rsidRDefault="00000000">
      <w:pPr>
        <w:spacing w:after="40" w:line="276" w:lineRule="auto"/>
        <w:jc w:val="both"/>
      </w:pPr>
      <w:r>
        <w:rPr>
          <w:sz w:val="18"/>
          <w:szCs w:val="18"/>
        </w:rPr>
        <w:t xml:space="preserve">5. Zgodnie z art. 443</w:t>
      </w:r>
      <w:r>
        <w:rPr>
          <w:sz w:val="18"/>
          <w:szCs w:val="18"/>
        </w:rPr>
        <w:t xml:space="preserve"> ust. 1 i 2 ustawy Pzp wartość ostatniej części wynagrodzenia (faktura końcowa obejmująca usługę utrzymania, poz. 3) nie może przekroczyć 50% </w:t>
      </w:r>
      <w:r>
        <w:rPr>
          <w:sz w:val="18"/>
          <w:szCs w:val="18"/>
        </w:rPr>
        <w:t xml:space="preserve">wynagrodzenia brutto</w:t>
      </w:r>
      <w:r>
        <w:rPr>
          <w:sz w:val="18"/>
          <w:szCs w:val="18"/>
        </w:rPr>
        <w:t xml:space="preserve">, a łączna wartość pozycji 1 i 2 nie może być niższa niż 50% </w:t>
      </w:r>
      <w:r>
        <w:rPr>
          <w:sz w:val="18"/>
          <w:szCs w:val="18"/>
        </w:rPr>
        <w:t xml:space="preserve">wynagrodzenia brutto</w:t>
      </w:r>
      <w:r>
        <w:rPr>
          <w:sz w:val="18"/>
          <w:szCs w:val="18"/>
        </w:rPr>
        <w:t xml:space="preserve">.</w:t>
      </w:r>
    </w:p>
    <w:p w14:paraId="19BEC63C" w14:textId="77777777" w:rsidR="00606592" w:rsidRDefault="00606592">
      <w:pPr>
        <w:spacing w:after="80" w:line="276" w:lineRule="auto"/>
      </w:pPr>
    </w:p>
    <w:p w14:paraId="46C7A68A" w14:textId="77777777" w:rsidR="00606592" w:rsidRDefault="00000000">
      <w:pPr>
        <w:spacing w:after="80" w:line="276" w:lineRule="auto"/>
        <w:jc w:val="right"/>
      </w:pPr>
      <w:r>
        <w:rPr>
          <w:i/>
          <w:sz w:val="18"/>
          <w:szCs w:val="18"/>
        </w:rPr>
        <w:t>Dokument należy wypełnić i podpisać kwalifikowanym podpisem elektronicznym lub podpisem zaufanym lub podpisem osobistym (e-dowód). Zamawiający zaleca zapisanie dokumentu w formacie PDF.</w:t>
      </w:r>
    </w:p>
    <w:sectPr w:rsidR="00606592" w:rsidSect="00A44A6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FE6F3" w14:textId="77777777" w:rsidR="00FF61D9" w:rsidRDefault="00FF61D9" w:rsidP="00A44A6E">
      <w:pPr>
        <w:spacing w:after="0" w:line="240" w:lineRule="auto"/>
      </w:pPr>
      <w:r>
        <w:separator/>
      </w:r>
    </w:p>
  </w:endnote>
  <w:endnote w:type="continuationSeparator" w:id="0">
    <w:p w14:paraId="31EAA447" w14:textId="77777777" w:rsidR="00FF61D9" w:rsidRDefault="00FF61D9" w:rsidP="00A44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BE523" w14:textId="77777777" w:rsidR="009B6AD9" w:rsidRDefault="009B6AD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223D6" w14:textId="77777777" w:rsidR="00D12862" w:rsidRDefault="00D12862" w:rsidP="00C15032"/>
  <w:p w14:paraId="0A659A31" w14:textId="77777777" w:rsidR="00D12862" w:rsidRPr="00A44A6E" w:rsidRDefault="009F1F42" w:rsidP="00A44A6E">
    <w:pPr>
      <w:pStyle w:val="Stopka"/>
      <w:pBdr>
        <w:top w:val="single" w:sz="4" w:space="1" w:color="D9D9D9"/>
      </w:pBdr>
      <w:spacing w:before="120" w:after="120"/>
      <w:rPr>
        <w:b/>
        <w:bCs/>
        <w:color w:val="000000"/>
        <w:lang w:val="x-none"/>
      </w:rPr>
    </w:pPr>
    <w:r w:rsidRPr="00A44A6E">
      <w:rPr>
        <w:color w:val="000000"/>
        <w:sz w:val="24"/>
      </w:rPr>
      <w:tab/>
    </w:r>
    <w:r w:rsidRPr="00A44A6E">
      <w:rPr>
        <w:color w:val="000000"/>
        <w:sz w:val="24"/>
      </w:rPr>
      <w:tab/>
    </w:r>
    <w:r w:rsidRPr="00A44A6E">
      <w:rPr>
        <w:b/>
        <w:bCs/>
        <w:color w:val="000000"/>
        <w:sz w:val="24"/>
      </w:rPr>
      <w:t xml:space="preserve"> </w:t>
    </w:r>
    <w:r w:rsidRPr="00A44A6E">
      <w:rPr>
        <w:b/>
        <w:bCs/>
        <w:color w:val="000000"/>
        <w:sz w:val="24"/>
        <w:lang w:val="x-none"/>
      </w:rPr>
      <w:t xml:space="preserve">Strona </w:t>
    </w:r>
    <w:r w:rsidRPr="00A44A6E">
      <w:rPr>
        <w:b/>
        <w:bCs/>
        <w:color w:val="000000"/>
        <w:sz w:val="24"/>
        <w:lang w:val="x-none"/>
      </w:rPr>
      <w:fldChar w:fldCharType="begin"/>
    </w:r>
    <w:r w:rsidRPr="00A44A6E">
      <w:rPr>
        <w:b/>
        <w:bCs/>
        <w:color w:val="000000"/>
        <w:sz w:val="24"/>
        <w:lang w:val="x-none"/>
      </w:rPr>
      <w:instrText>PAGE</w:instrText>
    </w:r>
    <w:r w:rsidRPr="00A44A6E">
      <w:rPr>
        <w:b/>
        <w:bCs/>
        <w:color w:val="000000"/>
        <w:sz w:val="24"/>
        <w:lang w:val="x-none"/>
      </w:rPr>
      <w:fldChar w:fldCharType="separate"/>
    </w:r>
    <w:r w:rsidR="005D2730">
      <w:rPr>
        <w:b/>
        <w:bCs/>
        <w:noProof/>
        <w:color w:val="000000"/>
        <w:sz w:val="24"/>
        <w:lang w:val="x-none"/>
      </w:rPr>
      <w:t>14</w:t>
    </w:r>
    <w:r w:rsidRPr="00A44A6E">
      <w:rPr>
        <w:b/>
        <w:bCs/>
        <w:color w:val="000000"/>
        <w:sz w:val="24"/>
        <w:lang w:val="x-none"/>
      </w:rPr>
      <w:fldChar w:fldCharType="end"/>
    </w:r>
    <w:r w:rsidRPr="00A44A6E">
      <w:rPr>
        <w:b/>
        <w:bCs/>
        <w:color w:val="000000"/>
        <w:sz w:val="24"/>
        <w:lang w:val="x-none"/>
      </w:rPr>
      <w:t xml:space="preserve"> z </w:t>
    </w:r>
    <w:r w:rsidRPr="00A44A6E">
      <w:rPr>
        <w:b/>
        <w:bCs/>
        <w:color w:val="000000"/>
        <w:sz w:val="24"/>
        <w:lang w:val="x-none"/>
      </w:rPr>
      <w:fldChar w:fldCharType="begin"/>
    </w:r>
    <w:r w:rsidRPr="00A44A6E">
      <w:rPr>
        <w:b/>
        <w:bCs/>
        <w:color w:val="000000"/>
        <w:sz w:val="24"/>
        <w:lang w:val="x-none"/>
      </w:rPr>
      <w:instrText>NUMPAGES</w:instrText>
    </w:r>
    <w:r w:rsidRPr="00A44A6E">
      <w:rPr>
        <w:b/>
        <w:bCs/>
        <w:color w:val="000000"/>
        <w:sz w:val="24"/>
        <w:lang w:val="x-none"/>
      </w:rPr>
      <w:fldChar w:fldCharType="separate"/>
    </w:r>
    <w:r w:rsidR="005D2730">
      <w:rPr>
        <w:b/>
        <w:bCs/>
        <w:noProof/>
        <w:color w:val="000000"/>
        <w:sz w:val="24"/>
        <w:lang w:val="x-none"/>
      </w:rPr>
      <w:t>14</w:t>
    </w:r>
    <w:r w:rsidRPr="00A44A6E">
      <w:rPr>
        <w:b/>
        <w:bCs/>
        <w:color w:val="000000"/>
        <w:sz w:val="24"/>
        <w:lang w:val="x-none"/>
      </w:rPr>
      <w:fldChar w:fldCharType="end"/>
    </w:r>
  </w:p>
  <w:p w14:paraId="76D90E48" w14:textId="77777777" w:rsidR="00D12862" w:rsidRPr="00A44A6E" w:rsidRDefault="00D12862" w:rsidP="00A44A6E">
    <w:pPr>
      <w:pStyle w:val="Stopka"/>
      <w:pBdr>
        <w:top w:val="single" w:sz="4" w:space="1" w:color="D9D9D9"/>
      </w:pBdr>
      <w:spacing w:before="120" w:after="120"/>
      <w:rPr>
        <w:b/>
        <w:bCs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81741" w14:textId="77777777" w:rsidR="009B6AD9" w:rsidRDefault="009B6AD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F65D5" w14:textId="77777777" w:rsidR="00FF61D9" w:rsidRDefault="00FF61D9" w:rsidP="00A44A6E">
      <w:pPr>
        <w:spacing w:after="0" w:line="240" w:lineRule="auto"/>
      </w:pPr>
      <w:r>
        <w:separator/>
      </w:r>
    </w:p>
  </w:footnote>
  <w:footnote w:type="continuationSeparator" w:id="0">
    <w:p w14:paraId="453AE96D" w14:textId="77777777" w:rsidR="00FF61D9" w:rsidRDefault="00FF61D9" w:rsidP="00A44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CF390" w14:textId="77777777" w:rsidR="009B6AD9" w:rsidRDefault="009B6AD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3D7C7" w14:textId="77777777" w:rsidR="00D12862" w:rsidRPr="00C15032" w:rsidRDefault="00FD47A9" w:rsidP="00C15032">
    <w:pPr>
      <w:pStyle w:val="Nagwek"/>
      <w:jc w:val="center"/>
    </w:pPr>
    <w:r>
      <w:rPr>
        <w:noProof/>
      </w:rPr>
      <w:drawing>
        <wp:inline distT="0" distB="0" distL="0" distR="0" wp14:anchorId="4F24BB65" wp14:editId="4F35F4F9">
          <wp:extent cx="5760000" cy="608888"/>
          <wp:effectExtent l="0" t="0" r="0" b="635"/>
          <wp:docPr id="624351954" name="Obraz 1" descr="The image depicts a series of logos and acronyms representing various institutions and projects in Poland, including Krajowa Agencja Rozwoju, Centralny Oￅﾛrodek Planowania, Polska, Unia Europejska, Projekt Europejski Next Generation, and CYFROWA.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351954" name="Obraz 1" descr="The image depicts a series of logos and acronyms representing various institutions and projects in Poland, including Krajowa Agencja Rozwoju, Centralny Oￅﾛrodek Planowania, Polska, Unia Europejska, Projekt Europejski Next Generation, and CYFROWA.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6088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9B9DF" w14:textId="77777777" w:rsidR="00D12862" w:rsidRDefault="00A44A6E" w:rsidP="00612575">
    <w:pPr>
      <w:pStyle w:val="Nagwek"/>
      <w:spacing w:after="480"/>
      <w:jc w:val="center"/>
    </w:pPr>
    <w:r w:rsidRPr="00585272">
      <w:rPr>
        <w:noProof/>
        <w:sz w:val="24"/>
      </w:rPr>
      <w:drawing>
        <wp:inline distT="0" distB="0" distL="0" distR="0" wp14:anchorId="6403C1C8" wp14:editId="7F2E00E0">
          <wp:extent cx="5372100" cy="485775"/>
          <wp:effectExtent l="0" t="0" r="0" b="9525"/>
          <wp:docPr id="2" name="Obraz 2" descr="Grafika przedstawia zestawienie 4 logotypów wymaganych przy oznaczeniu działań informacyjno-promocyjnych finansowanych z Funduszy Europejskich. Od lewej logo Funduszy Europejskich, flaga RP, logo Ministerstwa Zdrowia i Unii Europejskiej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Grafika przedstawia zestawienie 4 logotypów wymaganych przy oznaczeniu działań informacyjno-promocyjnych finansowanych z Funduszy Europejskich. Od lewej logo Funduszy Europejskich, flaga RP, logo Ministerstwa Zdrowia i Unii Europejskiej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37"/>
                  <a:stretch>
                    <a:fillRect/>
                  </a:stretch>
                </pic:blipFill>
                <pic:spPr bwMode="auto">
                  <a:xfrm>
                    <a:off x="0" y="0"/>
                    <a:ext cx="53721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05BBA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2352E0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BDA29D6"/>
    <w:multiLevelType w:val="multilevel"/>
    <w:tmpl w:val="FFFFFFFF"/>
    <w:lvl w:ilvl="0">
      <w:start w:val="1"/>
      <w:numFmt w:val="decimal"/>
      <w:lvlText w:val="%1."/>
      <w:lvlJc w:val="left"/>
      <w:pPr>
        <w:ind w:left="567" w:hanging="567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418" w:hanging="851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2552" w:hanging="113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 w15:restartNumberingAfterBreak="0">
    <w:nsid w:val="22E14C42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352C0C31"/>
    <w:multiLevelType w:val="hybridMultilevel"/>
    <w:tmpl w:val="FFFFFFFF"/>
    <w:lvl w:ilvl="0" w:tplc="67208E2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55585D74"/>
    <w:multiLevelType w:val="hybridMultilevel"/>
    <w:tmpl w:val="E2649F7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9F4022"/>
    <w:multiLevelType w:val="hybridMultilevel"/>
    <w:tmpl w:val="15C0B0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7BB1EA3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7B7E628E"/>
    <w:multiLevelType w:val="multilevel"/>
    <w:tmpl w:val="FFFFFFFF"/>
    <w:lvl w:ilvl="0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418" w:hanging="851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552" w:hanging="113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 w16cid:durableId="17134543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92399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19896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5749066">
    <w:abstractNumId w:val="3"/>
  </w:num>
  <w:num w:numId="5" w16cid:durableId="1196117153">
    <w:abstractNumId w:val="7"/>
  </w:num>
  <w:num w:numId="6" w16cid:durableId="831406641">
    <w:abstractNumId w:val="0"/>
  </w:num>
  <w:num w:numId="7" w16cid:durableId="2091079759">
    <w:abstractNumId w:val="4"/>
  </w:num>
  <w:num w:numId="8" w16cid:durableId="1563786110">
    <w:abstractNumId w:val="6"/>
  </w:num>
  <w:num w:numId="9" w16cid:durableId="364065967">
    <w:abstractNumId w:val="5"/>
  </w:num>
  <w:num w:numId="10" w16cid:durableId="1315644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3F8"/>
    <w:rsid w:val="00000CBE"/>
    <w:rsid w:val="00012BB5"/>
    <w:rsid w:val="0004610C"/>
    <w:rsid w:val="00075801"/>
    <w:rsid w:val="00095AC1"/>
    <w:rsid w:val="000D6E66"/>
    <w:rsid w:val="000E798D"/>
    <w:rsid w:val="000F6B48"/>
    <w:rsid w:val="00140FFB"/>
    <w:rsid w:val="00146796"/>
    <w:rsid w:val="00156FA2"/>
    <w:rsid w:val="00164710"/>
    <w:rsid w:val="001A5959"/>
    <w:rsid w:val="001E24CE"/>
    <w:rsid w:val="001F677D"/>
    <w:rsid w:val="00203F2E"/>
    <w:rsid w:val="00204465"/>
    <w:rsid w:val="002221BA"/>
    <w:rsid w:val="00233876"/>
    <w:rsid w:val="0039792D"/>
    <w:rsid w:val="003B7294"/>
    <w:rsid w:val="003C1EA4"/>
    <w:rsid w:val="003E36F4"/>
    <w:rsid w:val="00420EDA"/>
    <w:rsid w:val="004402CA"/>
    <w:rsid w:val="004B4AA2"/>
    <w:rsid w:val="004C0A69"/>
    <w:rsid w:val="005033F8"/>
    <w:rsid w:val="00535F7D"/>
    <w:rsid w:val="00540F90"/>
    <w:rsid w:val="0056728E"/>
    <w:rsid w:val="005D2730"/>
    <w:rsid w:val="00606592"/>
    <w:rsid w:val="00612C46"/>
    <w:rsid w:val="006341E1"/>
    <w:rsid w:val="006B6179"/>
    <w:rsid w:val="006C1EEA"/>
    <w:rsid w:val="006D5421"/>
    <w:rsid w:val="006F472A"/>
    <w:rsid w:val="00713E7B"/>
    <w:rsid w:val="00725240"/>
    <w:rsid w:val="00787DE1"/>
    <w:rsid w:val="00795AD3"/>
    <w:rsid w:val="007C46CB"/>
    <w:rsid w:val="00800EBD"/>
    <w:rsid w:val="00860040"/>
    <w:rsid w:val="008706BE"/>
    <w:rsid w:val="008C33A7"/>
    <w:rsid w:val="008F59A5"/>
    <w:rsid w:val="008F70C0"/>
    <w:rsid w:val="00926D32"/>
    <w:rsid w:val="00983C9A"/>
    <w:rsid w:val="009B0929"/>
    <w:rsid w:val="009B6AD9"/>
    <w:rsid w:val="009C23FE"/>
    <w:rsid w:val="009C6958"/>
    <w:rsid w:val="009F1F42"/>
    <w:rsid w:val="00A3064A"/>
    <w:rsid w:val="00A44A6E"/>
    <w:rsid w:val="00AE16D3"/>
    <w:rsid w:val="00AF2CDB"/>
    <w:rsid w:val="00B00846"/>
    <w:rsid w:val="00B41B1F"/>
    <w:rsid w:val="00B421B4"/>
    <w:rsid w:val="00B56F93"/>
    <w:rsid w:val="00B83096"/>
    <w:rsid w:val="00B948BD"/>
    <w:rsid w:val="00BB27A0"/>
    <w:rsid w:val="00BD3105"/>
    <w:rsid w:val="00C7130D"/>
    <w:rsid w:val="00CC120D"/>
    <w:rsid w:val="00CC2B36"/>
    <w:rsid w:val="00D12862"/>
    <w:rsid w:val="00D249B2"/>
    <w:rsid w:val="00D471DB"/>
    <w:rsid w:val="00D56BFF"/>
    <w:rsid w:val="00DA396B"/>
    <w:rsid w:val="00DC2CF9"/>
    <w:rsid w:val="00DF31C2"/>
    <w:rsid w:val="00E02007"/>
    <w:rsid w:val="00E14A88"/>
    <w:rsid w:val="00E3153B"/>
    <w:rsid w:val="00E52A54"/>
    <w:rsid w:val="00E808E0"/>
    <w:rsid w:val="00E90595"/>
    <w:rsid w:val="00EB049B"/>
    <w:rsid w:val="00EC7B49"/>
    <w:rsid w:val="00EE37E4"/>
    <w:rsid w:val="00F061EE"/>
    <w:rsid w:val="00F10588"/>
    <w:rsid w:val="00F63DA7"/>
    <w:rsid w:val="00F67343"/>
    <w:rsid w:val="00F965EA"/>
    <w:rsid w:val="00FD47A9"/>
    <w:rsid w:val="00FF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75160"/>
  <w15:chartTrackingRefBased/>
  <w15:docId w15:val="{EFF693EB-8096-4AB7-B8AF-A980C8E5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5801"/>
  </w:style>
  <w:style w:type="paragraph" w:styleId="Nagwek1">
    <w:name w:val="heading 1"/>
    <w:basedOn w:val="Normalny"/>
    <w:next w:val="Normalny"/>
    <w:link w:val="Nagwek1Znak"/>
    <w:uiPriority w:val="9"/>
    <w:qFormat/>
    <w:rsid w:val="005033F8"/>
    <w:pPr>
      <w:keepNext/>
      <w:keepLines/>
      <w:spacing w:before="360" w:after="80"/>
      <w:outlineLvl w:val="0"/>
    </w:pPr>
    <w:rPr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33F8"/>
    <w:pPr>
      <w:keepNext/>
      <w:keepLines/>
      <w:spacing w:before="160" w:after="80"/>
      <w:outlineLvl w:val="1"/>
    </w:pPr>
    <w:rPr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33F8"/>
    <w:pPr>
      <w:keepNext/>
      <w:keepLines/>
      <w:spacing w:before="160" w:after="80"/>
      <w:outlineLvl w:val="2"/>
    </w:pPr>
    <w:rPr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33F8"/>
    <w:pPr>
      <w:keepNext/>
      <w:keepLines/>
      <w:spacing w:before="80" w:after="40"/>
      <w:outlineLvl w:val="3"/>
    </w:pPr>
    <w:rPr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33F8"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33F8"/>
    <w:pPr>
      <w:keepNext/>
      <w:keepLines/>
      <w:spacing w:before="40" w:after="0"/>
      <w:outlineLvl w:val="5"/>
    </w:pPr>
    <w:rPr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33F8"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33F8"/>
    <w:pPr>
      <w:keepNext/>
      <w:keepLines/>
      <w:spacing w:after="0"/>
      <w:outlineLvl w:val="7"/>
    </w:pPr>
    <w:rPr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33F8"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33F8"/>
    <w:rPr>
      <w:rFonts w:ascii="Calibri" w:eastAsia="Calibri" w:hAnsi="Calibri" w:cs="Calibr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33F8"/>
    <w:rPr>
      <w:rFonts w:ascii="Calibri" w:eastAsia="Calibri" w:hAnsi="Calibri" w:cs="Calibr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33F8"/>
    <w:rPr>
      <w:rFonts w:ascii="Calibri" w:eastAsia="Calibri" w:hAnsi="Calibri" w:cs="Calibr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33F8"/>
    <w:rPr>
      <w:rFonts w:ascii="Calibri" w:eastAsia="Calibri" w:hAnsi="Calibri" w:cs="Calibr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33F8"/>
    <w:rPr>
      <w:rFonts w:ascii="Calibri" w:eastAsia="Calibri" w:hAnsi="Calibri" w:cs="Calibr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33F8"/>
    <w:rPr>
      <w:rFonts w:ascii="Calibri" w:eastAsia="Calibri" w:hAnsi="Calibri" w:cs="Calibr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33F8"/>
    <w:rPr>
      <w:rFonts w:ascii="Calibri" w:eastAsia="Calibri" w:hAnsi="Calibri" w:cs="Calibr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33F8"/>
    <w:rPr>
      <w:rFonts w:ascii="Calibri" w:eastAsia="Calibri" w:hAnsi="Calibri" w:cs="Calibr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33F8"/>
    <w:rPr>
      <w:rFonts w:ascii="Calibri" w:eastAsia="Calibri" w:hAnsi="Calibri" w:cs="Calibr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33F8"/>
    <w:pPr>
      <w:spacing w:after="80" w:line="240" w:lineRule="auto"/>
      <w:contextualSpacing/>
    </w:pPr>
    <w:rPr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33F8"/>
    <w:rPr>
      <w:rFonts w:ascii="Calibri" w:eastAsia="Calibri" w:hAnsi="Calibri" w:cs="Calibr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33F8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33F8"/>
    <w:rPr>
      <w:rFonts w:ascii="Calibri" w:eastAsia="Calibri" w:hAnsi="Calibri" w:cs="Calibr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33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33F8"/>
    <w:rPr>
      <w:rFonts w:ascii="Calibri" w:eastAsia="Calibri" w:hAnsi="Calibri" w:cs="Calibri"/>
      <w:i/>
      <w:iCs/>
      <w:color w:val="404040" w:themeColor="text1" w:themeTint="BF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5033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33F8"/>
    <w:rPr>
      <w:rFonts w:ascii="Calibri" w:eastAsia="Calibri" w:hAnsi="Calibri" w:cs="Calibri"/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33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33F8"/>
    <w:rPr>
      <w:rFonts w:ascii="Calibri" w:eastAsia="Calibri" w:hAnsi="Calibri" w:cs="Calibri"/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33F8"/>
    <w:rPr>
      <w:rFonts w:ascii="Calibri" w:eastAsia="Calibri" w:hAnsi="Calibri" w:cs="Calibri"/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44A6E"/>
    <w:pPr>
      <w:tabs>
        <w:tab w:val="center" w:pos="4536"/>
        <w:tab w:val="right" w:pos="9072"/>
      </w:tabs>
      <w:spacing w:after="0" w:line="240" w:lineRule="auto"/>
    </w:pPr>
    <w:rPr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A44A6E"/>
    <w:rPr>
      <w:rFonts w:ascii="Calibri" w:eastAsia="Calibri" w:hAnsi="Calibri" w:cs="Calibri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44A6E"/>
    <w:pPr>
      <w:tabs>
        <w:tab w:val="center" w:pos="4536"/>
        <w:tab w:val="right" w:pos="9072"/>
      </w:tabs>
      <w:spacing w:after="0" w:line="240" w:lineRule="auto"/>
    </w:pPr>
    <w:rPr>
      <w:kern w:val="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A44A6E"/>
    <w:rPr>
      <w:rFonts w:ascii="Calibri" w:eastAsia="Calibri" w:hAnsi="Calibri" w:cs="Calibri"/>
      <w:kern w:val="0"/>
      <w:lang w:eastAsia="pl-PL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A44A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unhideWhenUsed/>
    <w:rsid w:val="00A44A6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qFormat/>
    <w:rsid w:val="00A44A6E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qFormat/>
    <w:rsid w:val="00A44A6E"/>
    <w:rPr>
      <w:rFonts w:ascii="Calibri" w:eastAsia="Calibri" w:hAnsi="Calibri" w:cs="Calibri"/>
      <w:vertAlign w:val="superscript"/>
    </w:rPr>
  </w:style>
  <w:style w:type="table" w:styleId="Tabela-Siatka">
    <w:name w:val="Table Grid"/>
    <w:basedOn w:val="Standardowy"/>
    <w:uiPriority w:val="39"/>
    <w:rsid w:val="00A44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A44A6E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A44A6E"/>
    <w:rPr>
      <w:rFonts w:ascii="Calibri" w:eastAsia="Calibri" w:hAnsi="Calibri" w:cs="Calibri"/>
      <w:sz w:val="20"/>
      <w:szCs w:val="20"/>
    </w:rPr>
  </w:style>
  <w:style w:type="paragraph" w:styleId="Poprawka">
    <w:name w:val="Revision"/>
    <w:hidden/>
    <w:uiPriority w:val="99"/>
    <w:semiHidden/>
    <w:rsid w:val="004C0A69"/>
    <w:pPr>
      <w:spacing w:after="0" w:line="240" w:lineRule="auto"/>
    </w:pPr>
  </w:style>
  <w:style w:type="paragraph" w:customStyle="1" w:styleId="p1">
    <w:name w:val="p1"/>
    <w:basedOn w:val="Normalny"/>
    <w:rsid w:val="00140FFB"/>
    <w:pPr>
      <w:spacing w:after="0" w:line="240" w:lineRule="auto"/>
    </w:pPr>
    <w:rPr>
      <w:color w:val="000000"/>
      <w:kern w:val="0"/>
      <w:sz w:val="17"/>
      <w:szCs w:val="17"/>
      <w:lang w:eastAsia="pl-PL"/>
      <w14:ligatures w14:val="none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B41B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044058-ee49-4506-85cb-ff0a31a4b388" xsi:nil="true"/>
    <lcf76f155ced4ddcb4097134ff3c332f xmlns="b0a7f652-8be4-4f03-937f-6e5f9716f48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6E0878FE4074DB5DB0ACFCE22072E" ma:contentTypeVersion="18" ma:contentTypeDescription="Utwórz nowy dokument." ma:contentTypeScope="" ma:versionID="5c157d000a5c9ac3806807a342a6fd67">
  <xsd:schema xmlns:xsd="http://www.w3.org/2001/XMLSchema" xmlns:xs="http://www.w3.org/2001/XMLSchema" xmlns:p="http://schemas.microsoft.com/office/2006/metadata/properties" xmlns:ns2="b0a7f652-8be4-4f03-937f-6e5f9716f487" xmlns:ns3="79044058-ee49-4506-85cb-ff0a31a4b388" targetNamespace="http://schemas.microsoft.com/office/2006/metadata/properties" ma:root="true" ma:fieldsID="056cad434965e9b0843dbe8870941b90" ns2:_="" ns3:_="">
    <xsd:import namespace="b0a7f652-8be4-4f03-937f-6e5f9716f487"/>
    <xsd:import namespace="79044058-ee49-4506-85cb-ff0a31a4b3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DateTaken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7f652-8be4-4f03-937f-6e5f9716f4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caf934f-8759-4dd0-8bb0-2ef6a705f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44058-ee49-4506-85cb-ff0a31a4b38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368d8d-7b52-4c7c-8df2-0d9b7e0785a5}" ma:internalName="TaxCatchAll" ma:showField="CatchAllData" ma:web="79044058-ee49-4506-85cb-ff0a31a4b3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9570DE-0264-4703-BC0B-5137F62A8018}">
  <ds:schemaRefs>
    <ds:schemaRef ds:uri="http://schemas.microsoft.com/office/2006/metadata/properties"/>
    <ds:schemaRef ds:uri="http://schemas.microsoft.com/office/infopath/2007/PartnerControls"/>
    <ds:schemaRef ds:uri="79044058-ee49-4506-85cb-ff0a31a4b388"/>
    <ds:schemaRef ds:uri="b0a7f652-8be4-4f03-937f-6e5f9716f487"/>
  </ds:schemaRefs>
</ds:datastoreItem>
</file>

<file path=customXml/itemProps2.xml><?xml version="1.0" encoding="utf-8"?>
<ds:datastoreItem xmlns:ds="http://schemas.openxmlformats.org/officeDocument/2006/customXml" ds:itemID="{33A17589-FB11-400F-8282-BC9C1460F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a7f652-8be4-4f03-937f-6e5f9716f487"/>
    <ds:schemaRef ds:uri="79044058-ee49-4506-85cb-ff0a31a4b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9732C2-DCC7-42F5-9CAB-863029838C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Salamon</dc:creator>
  <cp:keywords/>
  <dc:description/>
  <cp:lastModifiedBy>Magdalena Salamon</cp:lastModifiedBy>
  <cp:revision>2</cp:revision>
  <dcterms:created xsi:type="dcterms:W3CDTF">2026-09-29T09:32:00Z</dcterms:created>
  <dcterms:modified xsi:type="dcterms:W3CDTF">2026-09-29T09:32:00Z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0x0101004036E0878FE4074DB5DB0ACFCE22072E</vt:lpwstr>
  </property>
  <property fmtid="{D5CDD505-2E9C-101B-9397-08002B2CF9AE}" pid="3" name="MediaServiceImageTags">
    <vt:lpwstr/>
  </property>
</Properties>
</file>