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11.09.2026</w:t>
      </w:r>
      <w:r w:rsidR="00A10279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/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11.09.2026</w:t>
      </w:r>
      <w:r w:rsidR="005802C9">
        <w:rPr>
          <w:b/>
        </w:rPr>
        <w:t/>
      </w:r>
      <w:r w:rsidR="00B05176" w:rsidRPr="00776FD5">
        <w:rPr>
          <w:b/>
        </w:rPr>
        <w:t/>
      </w:r>
      <w:r w:rsidR="005802C9">
        <w:rPr>
          <w:b/>
        </w:rPr>
        <w:t/>
      </w:r>
      <w:r w:rsidR="00B05176" w:rsidRPr="00776FD5">
        <w:rPr>
          <w:b/>
        </w:rPr>
        <w:t/>
      </w:r>
      <w:r w:rsidR="003E7DDF" w:rsidRPr="00776FD5">
        <w:rPr>
          <w:b/>
        </w:rPr>
        <w:t/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Bogatynia</w:t>
      </w:r>
      <w:r w:rsidR="005802C9">
        <w:rPr>
          <w:b/>
          <w:lang w:val="pl-PL"/>
        </w:rPr>
        <w:t/>
      </w:r>
      <w:r w:rsidR="00B05176">
        <w:rPr>
          <w:b/>
          <w:lang w:val="pl-PL"/>
        </w:rPr>
        <w:t/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Budowa inteligentnych świateł drogowych przy ul. Młodych Energetyków w Bogatyni w ciągu drogi wojewódzkiej nr 352</w:t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bCs/>
          <w:sz w:val="24"/>
          <w:szCs w:val="24"/>
        </w:rPr>
        <w:t/>
      </w:r>
      <w:r w:rsidRPr="00B015A6">
        <w:rPr>
          <w:rFonts w:ascii="Times New Roman" w:hAnsi="Times New Roman"/>
          <w:b/>
          <w:sz w:val="24"/>
          <w:szCs w:val="24"/>
        </w:rPr>
        <w:t/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260 640,00 PLN</w:t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bCs/>
          <w:sz w:val="24"/>
          <w:szCs w:val="24"/>
        </w:rPr>
        <w:t/>
      </w:r>
      <w:r w:rsidRPr="00776FD5">
        <w:rPr>
          <w:rFonts w:ascii="Times New Roman" w:hAnsi="Times New Roman"/>
          <w:b/>
          <w:sz w:val="24"/>
          <w:szCs w:val="24"/>
        </w:rPr>
        <w:t/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8300A7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Lider:</w:t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Zakładem Usług Inwestycyjno-Remontowych i Pomiarów Elektrycznych Bogdan Cybertowicz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Zawidowska 4a/2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59-800</w:t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/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Lubań</w:t>
      </w:r>
      <w:r w:rsidR="005802C9">
        <w:rPr>
          <w:rFonts w:ascii="Times New Roman" w:hAnsi="Times New Roman"/>
          <w:b/>
          <w:bCs/>
          <w:sz w:val="24"/>
          <w:szCs w:val="24"/>
        </w:rPr>
        <w:t/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/>
      </w:r>
      <w:r>
        <w:rPr>
          <w:rFonts w:ascii="Times New Roman" w:hAnsi="Times New Roman"/>
          <w:b/>
          <w:bCs/>
          <w:sz w:val="24"/>
          <w:szCs w:val="24"/>
        </w:rPr>
        <w:t/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Pr="008300A7">
        <w:rPr>
          <w:rFonts w:ascii="Times New Roman" w:hAnsi="Times New Roman"/>
          <w:b/>
          <w:bCs/>
          <w:sz w:val="24"/>
          <w:szCs w:val="24"/>
        </w:rPr>
        <w:t>pozostali Wykonawcy: PRZEDSIĘBIORSTWO ELEKTRYCZNE CYWIT CYBERTOWICZ WITOLD, ul. Starolubańska 10, 59-800 Lubań, TRAFFTECH Inżynieria Ruchu Drogowego MARCIN FERENC, Orla 12/29, 58-560 Jelenia Góra,</w:t>
      </w:r>
      <w:r w:rsidR="001066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cena 215 250,00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E853" w14:textId="77777777" w:rsidR="00E57ECD" w:rsidRDefault="00E57ECD">
      <w:r>
        <w:separator/>
      </w:r>
    </w:p>
  </w:endnote>
  <w:endnote w:type="continuationSeparator" w:id="0">
    <w:p w14:paraId="3BEC18D5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3532" w14:textId="77777777" w:rsidR="00E57ECD" w:rsidRDefault="00E57ECD">
      <w:r>
        <w:separator/>
      </w:r>
    </w:p>
  </w:footnote>
  <w:footnote w:type="continuationSeparator" w:id="0">
    <w:p w14:paraId="6F3970F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77777777" w:rsidR="00BD0FE2" w:rsidRDefault="00E57ECD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77777777" w:rsidR="00BD0FE2" w:rsidRDefault="00E57ECD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7777777" w:rsidR="00BD0FE2" w:rsidRDefault="00E57ECD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3439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2020-08-04T18:52:00Z</dcterms:created>
  <dc:creator>Kuś Karol</dc:creator>
  <cp:lastModifiedBy>robert</cp:lastModifiedBy>
  <dcterms:modified xsi:type="dcterms:W3CDTF">2021-08-31T13:25:00Z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