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80AE2" w14:textId="3E7A40BD" w:rsidR="00835A22" w:rsidRDefault="00000000">
      <w:pPr>
        <w:pStyle w:val="Lista"/>
        <w:tabs>
          <w:tab w:val="left" w:pos="9072"/>
        </w:tabs>
        <w:ind w:left="0" w:firstLine="0"/>
        <w:rPr>
          <w:rFonts w:ascii="Arial" w:hAnsi="Arial" w:cs="Arial"/>
          <w:b/>
          <w:szCs w:val="24"/>
        </w:rPr>
      </w:pPr>
      <w:r>
        <w:rPr>
          <w:rFonts w:ascii="Arial" w:hAnsi="Arial" w:cs="Arial"/>
          <w:szCs w:val="24"/>
          <w:u w:val="single"/>
        </w:rPr>
        <w:t>Znak sprawy</w:t>
      </w:r>
      <w:r>
        <w:rPr>
          <w:rFonts w:ascii="Arial" w:hAnsi="Arial" w:cs="Arial"/>
          <w:szCs w:val="24"/>
        </w:rPr>
        <w:t xml:space="preserve">: </w:t>
      </w:r>
      <w:r>
        <w:rPr>
          <w:rFonts w:ascii="Arial" w:hAnsi="Arial" w:cs="Arial"/>
          <w:b/>
          <w:szCs w:val="24"/>
        </w:rPr>
        <w:t>RIOK-ZP.271.1.</w:t>
      </w:r>
      <w:r w:rsidR="00277A36">
        <w:rPr>
          <w:rFonts w:ascii="Arial" w:hAnsi="Arial" w:cs="Arial"/>
          <w:b/>
          <w:szCs w:val="24"/>
        </w:rPr>
        <w:t>2</w:t>
      </w:r>
      <w:r w:rsidR="00584AFC">
        <w:rPr>
          <w:rFonts w:ascii="Arial" w:hAnsi="Arial" w:cs="Arial"/>
          <w:b/>
          <w:szCs w:val="24"/>
        </w:rPr>
        <w:t>7</w:t>
      </w:r>
      <w:r>
        <w:rPr>
          <w:rFonts w:ascii="Arial" w:hAnsi="Arial" w:cs="Arial"/>
          <w:b/>
          <w:szCs w:val="24"/>
        </w:rPr>
        <w:t>.2026</w:t>
      </w:r>
    </w:p>
    <w:p w14:paraId="6A165A50" w14:textId="77777777" w:rsidR="00835A22" w:rsidRDefault="00835A22">
      <w:pPr>
        <w:pStyle w:val="Lista"/>
        <w:tabs>
          <w:tab w:val="left" w:pos="9072"/>
        </w:tabs>
        <w:ind w:left="0" w:firstLine="0"/>
        <w:jc w:val="center"/>
        <w:rPr>
          <w:rFonts w:ascii="Arial" w:hAnsi="Arial" w:cs="Arial"/>
          <w:b/>
          <w:spacing w:val="30"/>
          <w:szCs w:val="24"/>
        </w:rPr>
      </w:pPr>
    </w:p>
    <w:p w14:paraId="7693A393" w14:textId="77777777" w:rsidR="00835A22" w:rsidRDefault="00000000">
      <w:pPr>
        <w:pStyle w:val="Lista"/>
        <w:tabs>
          <w:tab w:val="left" w:pos="9072"/>
        </w:tabs>
        <w:ind w:left="0" w:firstLine="0"/>
      </w:pPr>
      <w:r>
        <w:rPr>
          <w:rFonts w:ascii="Arial" w:hAnsi="Arial" w:cs="Arial"/>
          <w:b/>
          <w:spacing w:val="30"/>
          <w:sz w:val="32"/>
          <w:szCs w:val="32"/>
        </w:rPr>
        <w:t>SPECYFIKACJA WARUNKÓW ZAMÓWIENIA</w:t>
      </w:r>
    </w:p>
    <w:p w14:paraId="18F7298D" w14:textId="77777777" w:rsidR="00835A22" w:rsidRDefault="00000000">
      <w:pPr>
        <w:pStyle w:val="Lista"/>
        <w:tabs>
          <w:tab w:val="left" w:pos="9072"/>
        </w:tabs>
        <w:spacing w:line="360" w:lineRule="auto"/>
        <w:ind w:left="0" w:firstLine="0"/>
        <w:rPr>
          <w:rFonts w:ascii="Arial" w:hAnsi="Arial" w:cs="Arial"/>
          <w:szCs w:val="24"/>
        </w:rPr>
      </w:pPr>
      <w:r>
        <w:rPr>
          <w:b/>
          <w:i/>
          <w:sz w:val="21"/>
          <w:szCs w:val="21"/>
        </w:rPr>
        <w:t xml:space="preserve"> </w:t>
      </w:r>
    </w:p>
    <w:p w14:paraId="5D01D678" w14:textId="24FD99E2" w:rsidR="00835A22" w:rsidRDefault="00000000">
      <w:pPr>
        <w:suppressAutoHyphens w:val="0"/>
        <w:ind w:left="2694" w:hanging="2694"/>
        <w:rPr>
          <w:rFonts w:ascii="Arial" w:hAnsi="Arial" w:cs="Arial"/>
          <w:b/>
        </w:rPr>
      </w:pPr>
      <w:r>
        <w:rPr>
          <w:rFonts w:ascii="Arial" w:hAnsi="Arial" w:cs="Arial"/>
        </w:rPr>
        <w:t>Przedmiot zamówienia:</w:t>
      </w:r>
      <w:bookmarkStart w:id="0" w:name="_Hlk199759810"/>
      <w:bookmarkStart w:id="1" w:name="_Hlk199765420"/>
      <w:bookmarkStart w:id="2" w:name="_Hlk199764935"/>
      <w:r>
        <w:rPr>
          <w:rFonts w:ascii="Arial" w:hAnsi="Arial" w:cs="Arial"/>
        </w:rPr>
        <w:t xml:space="preserve"> </w:t>
      </w:r>
      <w:bookmarkStart w:id="3" w:name="_Hlk200712466"/>
      <w:bookmarkEnd w:id="0"/>
      <w:bookmarkEnd w:id="1"/>
      <w:bookmarkEnd w:id="2"/>
      <w:r>
        <w:rPr>
          <w:rFonts w:ascii="Arial" w:hAnsi="Arial" w:cs="Arial"/>
          <w:b/>
          <w:bCs/>
        </w:rPr>
        <w:t>„</w:t>
      </w:r>
      <w:r w:rsidR="000C218C">
        <w:rPr>
          <w:rFonts w:ascii="Arial" w:hAnsi="Arial" w:cs="Arial"/>
          <w:b/>
          <w:bCs/>
        </w:rPr>
        <w:t xml:space="preserve">Zakup i dostawa </w:t>
      </w:r>
      <w:r w:rsidR="00D97529">
        <w:rPr>
          <w:rFonts w:ascii="Arial" w:hAnsi="Arial" w:cs="Arial"/>
          <w:b/>
          <w:bCs/>
        </w:rPr>
        <w:t xml:space="preserve">wyposażenia </w:t>
      </w:r>
      <w:r w:rsidR="000C218C">
        <w:rPr>
          <w:rFonts w:ascii="Arial" w:hAnsi="Arial" w:cs="Arial"/>
          <w:b/>
          <w:bCs/>
        </w:rPr>
        <w:t xml:space="preserve">magazynu obrony cywilnej w ramach zadania: tworzenie i utrzymywanie, na obszarze gminy, zasobów ochrony ludności </w:t>
      </w:r>
      <w:r w:rsidR="00757934">
        <w:rPr>
          <w:rFonts w:ascii="Arial" w:hAnsi="Arial" w:cs="Arial"/>
          <w:b/>
          <w:bCs/>
        </w:rPr>
        <w:t xml:space="preserve">oraz infrastruktury </w:t>
      </w:r>
      <w:r w:rsidR="000C218C">
        <w:rPr>
          <w:rFonts w:ascii="Arial" w:hAnsi="Arial" w:cs="Arial"/>
          <w:b/>
          <w:bCs/>
        </w:rPr>
        <w:t>niezbęd</w:t>
      </w:r>
      <w:r w:rsidR="00757934">
        <w:rPr>
          <w:rFonts w:ascii="Arial" w:hAnsi="Arial" w:cs="Arial"/>
          <w:b/>
          <w:bCs/>
        </w:rPr>
        <w:t>nej</w:t>
      </w:r>
      <w:r w:rsidR="000C218C">
        <w:rPr>
          <w:rFonts w:ascii="Arial" w:hAnsi="Arial" w:cs="Arial"/>
          <w:b/>
          <w:bCs/>
        </w:rPr>
        <w:t xml:space="preserve"> do realizacji zadań ochrony ludności i obrony cywilnej (zadania </w:t>
      </w:r>
      <w:r w:rsidR="00757934">
        <w:rPr>
          <w:rFonts w:ascii="Arial" w:hAnsi="Arial" w:cs="Arial"/>
          <w:b/>
          <w:bCs/>
        </w:rPr>
        <w:t>inwestycyjne</w:t>
      </w:r>
      <w:r w:rsidR="000C218C">
        <w:rPr>
          <w:rFonts w:ascii="Arial" w:hAnsi="Arial" w:cs="Arial"/>
          <w:b/>
          <w:bCs/>
        </w:rPr>
        <w:t>)</w:t>
      </w:r>
      <w:r>
        <w:rPr>
          <w:rFonts w:ascii="Arial" w:hAnsi="Arial" w:cs="Arial"/>
          <w:b/>
          <w:bCs/>
        </w:rPr>
        <w:t xml:space="preserve">” </w:t>
      </w:r>
      <w:r w:rsidR="00584AFC">
        <w:rPr>
          <w:rFonts w:ascii="Arial" w:hAnsi="Arial" w:cs="Arial"/>
          <w:b/>
          <w:bCs/>
        </w:rPr>
        <w:t>II</w:t>
      </w:r>
    </w:p>
    <w:p w14:paraId="2A8DA80A" w14:textId="77777777" w:rsidR="00835A22" w:rsidRDefault="00835A22">
      <w:pPr>
        <w:suppressAutoHyphens w:val="0"/>
        <w:ind w:left="2694"/>
        <w:rPr>
          <w:rFonts w:ascii="Arial" w:hAnsi="Arial" w:cs="Arial"/>
          <w:b/>
          <w:bCs/>
          <w:lang w:eastAsia="pl-PL"/>
        </w:rPr>
      </w:pPr>
    </w:p>
    <w:p w14:paraId="1774576F" w14:textId="77777777" w:rsidR="00835A22" w:rsidRDefault="00835A22">
      <w:pPr>
        <w:pStyle w:val="Standard"/>
        <w:ind w:left="2977" w:hanging="2977"/>
        <w:rPr>
          <w:rFonts w:ascii="Arial" w:hAnsi="Arial" w:cs="Arial"/>
          <w:b/>
          <w:bCs/>
          <w:color w:val="000000"/>
          <w:szCs w:val="24"/>
          <w:lang w:eastAsia="pl-PL"/>
        </w:rPr>
      </w:pPr>
    </w:p>
    <w:p w14:paraId="654B01F5" w14:textId="77777777" w:rsidR="00835A22" w:rsidRDefault="00835A22">
      <w:pPr>
        <w:pStyle w:val="Standard"/>
        <w:ind w:left="2552"/>
        <w:rPr>
          <w:rFonts w:ascii="Arial" w:eastAsia="Times New Roman" w:hAnsi="Arial" w:cs="Arial"/>
          <w:b/>
          <w:bCs/>
          <w:kern w:val="0"/>
          <w:szCs w:val="24"/>
          <w:lang w:bidi="hi-IN"/>
        </w:rPr>
      </w:pPr>
    </w:p>
    <w:bookmarkEnd w:id="3"/>
    <w:p w14:paraId="0996FC88" w14:textId="77777777" w:rsidR="00835A22" w:rsidRDefault="00835A22">
      <w:pPr>
        <w:pStyle w:val="Standard"/>
        <w:tabs>
          <w:tab w:val="left" w:pos="2127"/>
        </w:tabs>
        <w:jc w:val="both"/>
        <w:rPr>
          <w:rFonts w:ascii="Arial" w:eastAsia="Times New Roman" w:hAnsi="Arial" w:cs="Arial"/>
          <w:b/>
          <w:bCs/>
          <w:color w:val="000000"/>
          <w:kern w:val="0"/>
          <w:szCs w:val="24"/>
          <w:lang w:bidi="hi-IN"/>
        </w:rPr>
      </w:pPr>
    </w:p>
    <w:p w14:paraId="0062AFCC" w14:textId="44D8C655" w:rsidR="00835A22" w:rsidRDefault="00000000">
      <w:pPr>
        <w:pStyle w:val="Lista"/>
        <w:spacing w:line="360" w:lineRule="auto"/>
        <w:ind w:left="2552" w:hanging="2552"/>
        <w:rPr>
          <w:rFonts w:ascii="Arial" w:hAnsi="Arial" w:cs="Arial"/>
          <w:b/>
          <w:szCs w:val="24"/>
        </w:rPr>
      </w:pPr>
      <w:r>
        <w:rPr>
          <w:rFonts w:ascii="Arial" w:hAnsi="Arial" w:cs="Arial"/>
          <w:szCs w:val="24"/>
        </w:rPr>
        <w:t xml:space="preserve">Rodzaj zamówienia: </w:t>
      </w:r>
      <w:r w:rsidR="000C218C">
        <w:rPr>
          <w:rFonts w:ascii="Arial" w:hAnsi="Arial" w:cs="Arial"/>
          <w:b/>
          <w:szCs w:val="24"/>
        </w:rPr>
        <w:t>dostawy</w:t>
      </w:r>
    </w:p>
    <w:p w14:paraId="64FED609" w14:textId="77777777" w:rsidR="00835A22" w:rsidRDefault="00835A22">
      <w:pPr>
        <w:pStyle w:val="Lista"/>
        <w:tabs>
          <w:tab w:val="left" w:pos="0"/>
          <w:tab w:val="left" w:pos="2127"/>
          <w:tab w:val="left" w:pos="2410"/>
        </w:tabs>
        <w:spacing w:line="360" w:lineRule="auto"/>
        <w:ind w:left="0" w:firstLine="0"/>
        <w:contextualSpacing/>
        <w:rPr>
          <w:rFonts w:ascii="Arial" w:hAnsi="Arial" w:cs="Arial"/>
          <w:b/>
          <w:szCs w:val="24"/>
        </w:rPr>
      </w:pPr>
    </w:p>
    <w:p w14:paraId="1F660891" w14:textId="77777777" w:rsidR="00835A22" w:rsidRDefault="00000000">
      <w:pPr>
        <w:pStyle w:val="Lista"/>
        <w:tabs>
          <w:tab w:val="left" w:pos="2127"/>
          <w:tab w:val="left" w:pos="2410"/>
        </w:tabs>
        <w:spacing w:line="360" w:lineRule="auto"/>
        <w:ind w:left="2127" w:hanging="2127"/>
        <w:contextualSpacing/>
      </w:pPr>
      <w:r>
        <w:rPr>
          <w:rFonts w:ascii="Arial" w:hAnsi="Arial" w:cs="Arial"/>
          <w:szCs w:val="24"/>
        </w:rPr>
        <w:t>Forma zamówienia:</w:t>
      </w:r>
      <w:r>
        <w:rPr>
          <w:rFonts w:ascii="Arial" w:hAnsi="Arial" w:cs="Arial"/>
          <w:szCs w:val="24"/>
        </w:rPr>
        <w:tab/>
      </w:r>
      <w:r>
        <w:rPr>
          <w:rFonts w:ascii="Arial" w:hAnsi="Arial" w:cs="Arial"/>
          <w:b/>
          <w:szCs w:val="24"/>
        </w:rPr>
        <w:t xml:space="preserve">tryb podstawowy na podstawie art. 275 pkt. 1 </w:t>
      </w:r>
    </w:p>
    <w:p w14:paraId="286356C1" w14:textId="77777777" w:rsidR="00835A22" w:rsidRDefault="00835A22">
      <w:pPr>
        <w:pStyle w:val="Lista"/>
        <w:spacing w:line="360" w:lineRule="auto"/>
        <w:ind w:left="0" w:firstLine="0"/>
        <w:contextualSpacing/>
        <w:jc w:val="both"/>
        <w:rPr>
          <w:rFonts w:ascii="Arial" w:hAnsi="Arial" w:cs="Arial"/>
          <w:b/>
          <w:szCs w:val="24"/>
        </w:rPr>
      </w:pPr>
    </w:p>
    <w:p w14:paraId="0603E6CF" w14:textId="77777777" w:rsidR="00835A22" w:rsidRDefault="00835A22">
      <w:pPr>
        <w:pStyle w:val="Lista"/>
        <w:ind w:left="2410" w:firstLine="0"/>
        <w:contextualSpacing/>
        <w:jc w:val="both"/>
        <w:rPr>
          <w:rFonts w:ascii="Arial" w:hAnsi="Arial" w:cs="Arial"/>
          <w:b/>
          <w:szCs w:val="24"/>
        </w:rPr>
      </w:pPr>
    </w:p>
    <w:p w14:paraId="5EBA4B9E" w14:textId="77777777" w:rsidR="00835A22" w:rsidRDefault="00835A22">
      <w:pPr>
        <w:pStyle w:val="Lista"/>
        <w:ind w:left="0" w:firstLine="0"/>
        <w:rPr>
          <w:rFonts w:ascii="Arial" w:hAnsi="Arial" w:cs="Arial"/>
          <w:b/>
          <w:szCs w:val="24"/>
        </w:rPr>
      </w:pPr>
    </w:p>
    <w:p w14:paraId="2BF3E3FC" w14:textId="77777777" w:rsidR="00835A22" w:rsidRDefault="00835A22">
      <w:pPr>
        <w:pStyle w:val="Lista"/>
        <w:ind w:left="0" w:firstLine="0"/>
        <w:rPr>
          <w:rFonts w:ascii="Arial" w:hAnsi="Arial" w:cs="Arial"/>
          <w:szCs w:val="24"/>
        </w:rPr>
      </w:pPr>
    </w:p>
    <w:p w14:paraId="467E107D" w14:textId="77777777" w:rsidR="00835A22" w:rsidRDefault="00835A22">
      <w:pPr>
        <w:pStyle w:val="Lista"/>
        <w:ind w:left="0" w:firstLine="0"/>
        <w:rPr>
          <w:rFonts w:ascii="Arial" w:hAnsi="Arial" w:cs="Arial"/>
          <w:szCs w:val="24"/>
        </w:rPr>
      </w:pPr>
    </w:p>
    <w:p w14:paraId="6D4B725C" w14:textId="77777777" w:rsidR="00835A22" w:rsidRDefault="00835A22">
      <w:pPr>
        <w:pStyle w:val="Lista"/>
        <w:ind w:left="0" w:firstLine="0"/>
        <w:rPr>
          <w:rFonts w:ascii="Arial" w:hAnsi="Arial" w:cs="Arial"/>
          <w:szCs w:val="24"/>
        </w:rPr>
      </w:pPr>
    </w:p>
    <w:p w14:paraId="026F234B" w14:textId="77777777" w:rsidR="00835A22" w:rsidRDefault="00835A22">
      <w:pPr>
        <w:pStyle w:val="Lista"/>
        <w:ind w:left="0" w:firstLine="0"/>
        <w:rPr>
          <w:rFonts w:ascii="Arial" w:hAnsi="Arial" w:cs="Arial"/>
          <w:szCs w:val="24"/>
        </w:rPr>
      </w:pPr>
    </w:p>
    <w:p w14:paraId="7CA9AF10" w14:textId="77777777" w:rsidR="00835A22" w:rsidRDefault="00835A22">
      <w:pPr>
        <w:pStyle w:val="Lista"/>
        <w:ind w:left="0" w:firstLine="0"/>
        <w:rPr>
          <w:rFonts w:ascii="Arial" w:hAnsi="Arial" w:cs="Arial"/>
          <w:szCs w:val="24"/>
        </w:rPr>
      </w:pPr>
    </w:p>
    <w:p w14:paraId="14ADE936" w14:textId="77777777" w:rsidR="00835A22" w:rsidRDefault="00835A22">
      <w:pPr>
        <w:pStyle w:val="Lista"/>
        <w:ind w:left="0" w:firstLine="0"/>
        <w:rPr>
          <w:rFonts w:ascii="Arial" w:hAnsi="Arial" w:cs="Arial"/>
          <w:szCs w:val="24"/>
        </w:rPr>
      </w:pPr>
    </w:p>
    <w:p w14:paraId="6ED8727D" w14:textId="77777777" w:rsidR="00835A22" w:rsidRDefault="00835A22">
      <w:pPr>
        <w:pStyle w:val="Lista"/>
        <w:ind w:left="0" w:firstLine="0"/>
        <w:rPr>
          <w:rFonts w:ascii="Arial" w:hAnsi="Arial" w:cs="Arial"/>
          <w:szCs w:val="24"/>
        </w:rPr>
      </w:pPr>
    </w:p>
    <w:p w14:paraId="00AD1642" w14:textId="77777777" w:rsidR="00835A22" w:rsidRDefault="00835A22">
      <w:pPr>
        <w:pStyle w:val="Lista"/>
        <w:ind w:left="0" w:firstLine="0"/>
        <w:rPr>
          <w:rFonts w:ascii="Arial" w:hAnsi="Arial" w:cs="Arial"/>
          <w:szCs w:val="24"/>
        </w:rPr>
      </w:pPr>
    </w:p>
    <w:p w14:paraId="0B3B845F" w14:textId="77777777" w:rsidR="00835A22" w:rsidRDefault="00835A22">
      <w:pPr>
        <w:pStyle w:val="Lista"/>
        <w:ind w:left="0" w:firstLine="0"/>
        <w:rPr>
          <w:rFonts w:ascii="Arial" w:hAnsi="Arial" w:cs="Arial"/>
          <w:szCs w:val="24"/>
        </w:rPr>
      </w:pPr>
    </w:p>
    <w:p w14:paraId="0551F24E" w14:textId="77777777" w:rsidR="00835A22" w:rsidRDefault="00835A22">
      <w:pPr>
        <w:pStyle w:val="Lista"/>
        <w:ind w:left="0" w:firstLine="0"/>
        <w:rPr>
          <w:rFonts w:ascii="Arial" w:hAnsi="Arial" w:cs="Arial"/>
          <w:szCs w:val="24"/>
        </w:rPr>
      </w:pPr>
    </w:p>
    <w:p w14:paraId="33C94562" w14:textId="77777777" w:rsidR="00835A22" w:rsidRDefault="00835A22">
      <w:pPr>
        <w:pStyle w:val="Lista"/>
        <w:ind w:left="0" w:firstLine="0"/>
        <w:rPr>
          <w:rFonts w:ascii="Arial" w:hAnsi="Arial" w:cs="Arial"/>
          <w:szCs w:val="24"/>
        </w:rPr>
      </w:pPr>
    </w:p>
    <w:p w14:paraId="4B7794C8" w14:textId="77777777" w:rsidR="00835A22" w:rsidRDefault="00835A22">
      <w:pPr>
        <w:pStyle w:val="Lista"/>
        <w:ind w:left="0" w:firstLine="0"/>
        <w:rPr>
          <w:rFonts w:ascii="Arial" w:hAnsi="Arial" w:cs="Arial"/>
          <w:szCs w:val="24"/>
        </w:rPr>
      </w:pPr>
    </w:p>
    <w:p w14:paraId="4593AC7D" w14:textId="77777777" w:rsidR="00835A22" w:rsidRDefault="00835A22">
      <w:pPr>
        <w:pStyle w:val="Lista"/>
        <w:ind w:left="0" w:firstLine="0"/>
        <w:rPr>
          <w:rFonts w:ascii="Arial" w:hAnsi="Arial" w:cs="Arial"/>
          <w:szCs w:val="24"/>
        </w:rPr>
      </w:pPr>
    </w:p>
    <w:p w14:paraId="4D4D01E3" w14:textId="77777777" w:rsidR="00835A22" w:rsidRDefault="00835A22">
      <w:pPr>
        <w:pStyle w:val="Lista"/>
        <w:ind w:left="0" w:firstLine="0"/>
        <w:rPr>
          <w:rFonts w:ascii="Arial" w:hAnsi="Arial" w:cs="Arial"/>
          <w:szCs w:val="24"/>
        </w:rPr>
      </w:pPr>
    </w:p>
    <w:p w14:paraId="1E4E5070" w14:textId="77777777" w:rsidR="00835A22" w:rsidRDefault="00835A22">
      <w:pPr>
        <w:pStyle w:val="Lista"/>
        <w:ind w:left="0" w:firstLine="0"/>
        <w:rPr>
          <w:rFonts w:ascii="Arial" w:hAnsi="Arial" w:cs="Arial"/>
          <w:szCs w:val="24"/>
        </w:rPr>
      </w:pPr>
    </w:p>
    <w:p w14:paraId="3D708C8A" w14:textId="77777777" w:rsidR="00835A22" w:rsidRDefault="00835A22">
      <w:pPr>
        <w:pStyle w:val="Lista"/>
        <w:ind w:left="0" w:firstLine="0"/>
        <w:rPr>
          <w:rFonts w:ascii="Arial" w:hAnsi="Arial" w:cs="Arial"/>
          <w:szCs w:val="24"/>
        </w:rPr>
      </w:pPr>
    </w:p>
    <w:p w14:paraId="21CC5849" w14:textId="77777777" w:rsidR="00835A22" w:rsidRDefault="00835A22">
      <w:pPr>
        <w:pStyle w:val="Lista"/>
        <w:ind w:left="0" w:firstLine="0"/>
        <w:rPr>
          <w:rFonts w:ascii="Arial" w:hAnsi="Arial" w:cs="Arial"/>
          <w:szCs w:val="24"/>
        </w:rPr>
      </w:pPr>
    </w:p>
    <w:p w14:paraId="3763AD4E" w14:textId="77777777" w:rsidR="00835A22" w:rsidRDefault="00835A22">
      <w:pPr>
        <w:pStyle w:val="Lista"/>
        <w:ind w:left="0" w:firstLine="0"/>
        <w:rPr>
          <w:rFonts w:ascii="Arial" w:hAnsi="Arial" w:cs="Arial"/>
          <w:szCs w:val="24"/>
        </w:rPr>
      </w:pPr>
    </w:p>
    <w:p w14:paraId="05FC5970" w14:textId="77777777" w:rsidR="00835A22" w:rsidRDefault="00000000">
      <w:pPr>
        <w:pStyle w:val="Lista"/>
        <w:ind w:left="0" w:firstLine="0"/>
      </w:pPr>
      <w:r>
        <w:rPr>
          <w:rFonts w:ascii="Arial" w:hAnsi="Arial" w:cs="Arial"/>
          <w:szCs w:val="24"/>
        </w:rPr>
        <w:t>SWZ sporządził: .................................................................</w:t>
      </w:r>
    </w:p>
    <w:p w14:paraId="3CFFD7D5" w14:textId="77777777" w:rsidR="00835A22" w:rsidRDefault="00000000">
      <w:pPr>
        <w:pStyle w:val="Lista"/>
        <w:tabs>
          <w:tab w:val="center" w:pos="5616"/>
        </w:tabs>
        <w:ind w:left="2835" w:hanging="675"/>
        <w:rPr>
          <w:rFonts w:ascii="Arial" w:hAnsi="Arial" w:cs="Arial"/>
          <w:szCs w:val="24"/>
        </w:rPr>
      </w:pPr>
      <w:r>
        <w:rPr>
          <w:rFonts w:ascii="Arial" w:hAnsi="Arial" w:cs="Arial"/>
          <w:szCs w:val="24"/>
        </w:rPr>
        <w:t>data i podpis</w:t>
      </w:r>
    </w:p>
    <w:p w14:paraId="3E07DE6C" w14:textId="77777777" w:rsidR="00835A22" w:rsidRDefault="00835A22">
      <w:pPr>
        <w:pStyle w:val="Lista"/>
        <w:ind w:left="0" w:firstLine="0"/>
        <w:rPr>
          <w:rFonts w:ascii="Arial" w:hAnsi="Arial" w:cs="Arial"/>
          <w:szCs w:val="24"/>
        </w:rPr>
      </w:pPr>
    </w:p>
    <w:p w14:paraId="4EEC991E" w14:textId="77777777" w:rsidR="00835A22" w:rsidRDefault="00835A22">
      <w:pPr>
        <w:pStyle w:val="Lista"/>
        <w:ind w:left="0" w:firstLine="0"/>
        <w:rPr>
          <w:rFonts w:ascii="Arial" w:hAnsi="Arial" w:cs="Arial"/>
          <w:szCs w:val="24"/>
        </w:rPr>
      </w:pPr>
    </w:p>
    <w:p w14:paraId="65BB0377" w14:textId="77777777" w:rsidR="00835A22" w:rsidRDefault="00835A22">
      <w:pPr>
        <w:pStyle w:val="Lista"/>
        <w:ind w:left="0" w:firstLine="0"/>
        <w:rPr>
          <w:rFonts w:ascii="Arial" w:hAnsi="Arial" w:cs="Arial"/>
          <w:szCs w:val="24"/>
        </w:rPr>
      </w:pPr>
    </w:p>
    <w:p w14:paraId="5280D7D4" w14:textId="77777777" w:rsidR="00835A22" w:rsidRDefault="00835A22">
      <w:pPr>
        <w:pStyle w:val="Lista"/>
        <w:ind w:left="0" w:firstLine="0"/>
        <w:rPr>
          <w:rFonts w:ascii="Arial" w:hAnsi="Arial" w:cs="Arial"/>
          <w:szCs w:val="24"/>
        </w:rPr>
      </w:pPr>
    </w:p>
    <w:p w14:paraId="33E4B390" w14:textId="77777777" w:rsidR="00835A22" w:rsidRDefault="00000000">
      <w:pPr>
        <w:pStyle w:val="Lista"/>
        <w:ind w:left="0" w:firstLine="0"/>
        <w:rPr>
          <w:rFonts w:ascii="Arial" w:hAnsi="Arial" w:cs="Arial"/>
          <w:szCs w:val="24"/>
        </w:rPr>
      </w:pPr>
      <w:r>
        <w:rPr>
          <w:rFonts w:ascii="Arial" w:hAnsi="Arial" w:cs="Arial"/>
          <w:szCs w:val="24"/>
        </w:rPr>
        <w:t>SWZ zatwierdził:................................................................</w:t>
      </w:r>
    </w:p>
    <w:p w14:paraId="67C96317" w14:textId="77777777" w:rsidR="00835A22" w:rsidRDefault="00000000">
      <w:pPr>
        <w:pStyle w:val="Lista"/>
        <w:ind w:left="2835" w:hanging="675"/>
        <w:rPr>
          <w:rFonts w:ascii="Arial" w:hAnsi="Arial" w:cs="Arial"/>
          <w:szCs w:val="24"/>
        </w:rPr>
      </w:pPr>
      <w:r>
        <w:rPr>
          <w:rFonts w:ascii="Arial" w:hAnsi="Arial" w:cs="Arial"/>
          <w:szCs w:val="24"/>
        </w:rPr>
        <w:t>data i podpis</w:t>
      </w:r>
    </w:p>
    <w:p w14:paraId="33EB6A02" w14:textId="77777777" w:rsidR="00835A22" w:rsidRDefault="00835A22">
      <w:pPr>
        <w:pStyle w:val="Lista"/>
        <w:ind w:left="2835" w:hanging="675"/>
        <w:rPr>
          <w:rFonts w:ascii="Arial" w:hAnsi="Arial" w:cs="Arial"/>
          <w:szCs w:val="24"/>
        </w:rPr>
      </w:pPr>
    </w:p>
    <w:p w14:paraId="694EA3D8" w14:textId="77777777" w:rsidR="00835A22" w:rsidRDefault="00835A22">
      <w:pPr>
        <w:pStyle w:val="Lista"/>
        <w:ind w:left="2835" w:hanging="675"/>
        <w:rPr>
          <w:rFonts w:ascii="Arial" w:hAnsi="Arial" w:cs="Arial"/>
          <w:szCs w:val="24"/>
        </w:rPr>
      </w:pPr>
    </w:p>
    <w:p w14:paraId="08F07C80" w14:textId="77777777" w:rsidR="00835A22" w:rsidRDefault="00835A22">
      <w:pPr>
        <w:pStyle w:val="Lista"/>
        <w:ind w:left="2835" w:hanging="675"/>
        <w:rPr>
          <w:rFonts w:ascii="Arial" w:hAnsi="Arial" w:cs="Arial"/>
          <w:szCs w:val="24"/>
        </w:rPr>
      </w:pPr>
    </w:p>
    <w:p w14:paraId="442311A8" w14:textId="77777777" w:rsidR="00835A22" w:rsidRDefault="00835A22">
      <w:pPr>
        <w:pStyle w:val="Lista"/>
        <w:ind w:left="0" w:firstLine="0"/>
        <w:rPr>
          <w:rFonts w:ascii="Arial" w:hAnsi="Arial" w:cs="Arial"/>
          <w:szCs w:val="24"/>
        </w:rPr>
      </w:pPr>
    </w:p>
    <w:p w14:paraId="106943D5" w14:textId="77777777" w:rsidR="00835A22" w:rsidRDefault="00000000">
      <w:pPr>
        <w:widowControl w:val="0"/>
        <w:numPr>
          <w:ilvl w:val="0"/>
          <w:numId w:val="3"/>
        </w:numPr>
        <w:tabs>
          <w:tab w:val="left" w:pos="397"/>
        </w:tabs>
        <w:spacing w:after="240" w:line="360" w:lineRule="auto"/>
        <w:rPr>
          <w:rFonts w:ascii="Arial" w:hAnsi="Arial" w:cs="Arial"/>
          <w:sz w:val="28"/>
          <w:szCs w:val="28"/>
        </w:rPr>
      </w:pPr>
      <w:r>
        <w:rPr>
          <w:rFonts w:ascii="Arial" w:hAnsi="Arial" w:cs="Arial"/>
          <w:b/>
          <w:bCs/>
          <w:sz w:val="28"/>
          <w:szCs w:val="28"/>
        </w:rPr>
        <w:lastRenderedPageBreak/>
        <w:t>Nazwa oraz adres zamawiającego, numer telefonu, adres poczty elektronicznej i adres strony internetowej prowadzonego postępowania</w:t>
      </w:r>
      <w:r>
        <w:rPr>
          <w:rFonts w:ascii="Arial" w:hAnsi="Arial" w:cs="Arial"/>
          <w:b/>
          <w:sz w:val="28"/>
          <w:szCs w:val="28"/>
        </w:rPr>
        <w:t>:</w:t>
      </w:r>
    </w:p>
    <w:p w14:paraId="315C0823" w14:textId="77777777" w:rsidR="00835A22" w:rsidRDefault="00000000">
      <w:pPr>
        <w:widowControl w:val="0"/>
        <w:tabs>
          <w:tab w:val="left" w:pos="794"/>
        </w:tabs>
        <w:spacing w:line="360" w:lineRule="auto"/>
        <w:ind w:left="397"/>
        <w:rPr>
          <w:rFonts w:ascii="Arial" w:hAnsi="Arial" w:cs="Arial"/>
        </w:rPr>
      </w:pPr>
      <w:r>
        <w:rPr>
          <w:rFonts w:ascii="Arial" w:hAnsi="Arial" w:cs="Arial"/>
        </w:rPr>
        <w:t>Gmina Podegrodzie </w:t>
      </w:r>
    </w:p>
    <w:p w14:paraId="32B104AD" w14:textId="77777777" w:rsidR="00835A22" w:rsidRDefault="00000000">
      <w:pPr>
        <w:widowControl w:val="0"/>
        <w:tabs>
          <w:tab w:val="left" w:pos="794"/>
        </w:tabs>
        <w:spacing w:line="360" w:lineRule="auto"/>
        <w:ind w:left="397"/>
        <w:rPr>
          <w:rFonts w:ascii="Arial" w:hAnsi="Arial" w:cs="Arial"/>
        </w:rPr>
      </w:pPr>
      <w:r>
        <w:rPr>
          <w:rFonts w:ascii="Arial" w:hAnsi="Arial" w:cs="Arial"/>
        </w:rPr>
        <w:t>Podegrodzie 248</w:t>
      </w:r>
    </w:p>
    <w:p w14:paraId="4C0D3225" w14:textId="77777777" w:rsidR="00835A22" w:rsidRDefault="00000000">
      <w:pPr>
        <w:widowControl w:val="0"/>
        <w:tabs>
          <w:tab w:val="left" w:pos="794"/>
        </w:tabs>
        <w:spacing w:line="360" w:lineRule="auto"/>
        <w:ind w:left="397"/>
        <w:rPr>
          <w:rFonts w:ascii="Arial" w:hAnsi="Arial" w:cs="Arial"/>
        </w:rPr>
      </w:pPr>
      <w:r>
        <w:rPr>
          <w:rFonts w:ascii="Arial" w:hAnsi="Arial" w:cs="Arial"/>
        </w:rPr>
        <w:t>33-386 Podegrodzie</w:t>
      </w:r>
    </w:p>
    <w:p w14:paraId="3149925B" w14:textId="77777777" w:rsidR="00835A22" w:rsidRDefault="00000000">
      <w:pPr>
        <w:widowControl w:val="0"/>
        <w:tabs>
          <w:tab w:val="left" w:pos="794"/>
        </w:tabs>
        <w:spacing w:line="360" w:lineRule="auto"/>
        <w:ind w:left="397"/>
      </w:pPr>
      <w:r w:rsidRPr="00557B7B">
        <w:rPr>
          <w:rFonts w:ascii="Arial" w:hAnsi="Arial" w:cs="Arial"/>
          <w:bCs/>
        </w:rPr>
        <w:t xml:space="preserve">tel. (0-18) 445-90-33 </w:t>
      </w:r>
    </w:p>
    <w:p w14:paraId="6E806986" w14:textId="77777777" w:rsidR="00835A22" w:rsidRDefault="00000000">
      <w:pPr>
        <w:widowControl w:val="0"/>
        <w:tabs>
          <w:tab w:val="left" w:pos="794"/>
        </w:tabs>
        <w:spacing w:line="480" w:lineRule="auto"/>
        <w:ind w:left="397"/>
        <w:rPr>
          <w:rFonts w:ascii="Arial" w:hAnsi="Arial" w:cs="Arial"/>
          <w:bCs/>
        </w:rPr>
      </w:pPr>
      <w:r>
        <w:rPr>
          <w:rFonts w:ascii="Arial" w:hAnsi="Arial" w:cs="Arial"/>
          <w:bCs/>
        </w:rPr>
        <w:t xml:space="preserve">e-mail: </w:t>
      </w:r>
      <w:hyperlink r:id="rId7">
        <w:r w:rsidR="00835A22">
          <w:rPr>
            <w:rStyle w:val="Hipercze"/>
            <w:rFonts w:ascii="Arial" w:hAnsi="Arial" w:cs="Arial"/>
            <w:bCs/>
            <w:lang w:val="de-DE"/>
          </w:rPr>
          <w:t>przetargi@podegrodzie.pl</w:t>
        </w:r>
      </w:hyperlink>
    </w:p>
    <w:p w14:paraId="4F5D29EC" w14:textId="77777777" w:rsidR="00835A22" w:rsidRDefault="00835A22">
      <w:pPr>
        <w:widowControl w:val="0"/>
        <w:tabs>
          <w:tab w:val="left" w:pos="794"/>
        </w:tabs>
        <w:ind w:left="397"/>
        <w:rPr>
          <w:rFonts w:ascii="Arial" w:hAnsi="Arial" w:cs="Arial"/>
          <w:bCs/>
        </w:rPr>
      </w:pPr>
    </w:p>
    <w:p w14:paraId="441E2078" w14:textId="77777777" w:rsidR="00835A22" w:rsidRDefault="00000000">
      <w:pPr>
        <w:widowControl w:val="0"/>
        <w:numPr>
          <w:ilvl w:val="0"/>
          <w:numId w:val="3"/>
        </w:numPr>
        <w:tabs>
          <w:tab w:val="left" w:pos="397"/>
        </w:tabs>
        <w:spacing w:line="360" w:lineRule="auto"/>
        <w:rPr>
          <w:rFonts w:ascii="Arial" w:hAnsi="Arial" w:cs="Arial"/>
          <w:sz w:val="28"/>
          <w:szCs w:val="28"/>
        </w:rPr>
      </w:pPr>
      <w:r>
        <w:rPr>
          <w:rFonts w:ascii="Arial" w:hAnsi="Arial" w:cs="Arial"/>
          <w:b/>
          <w:bCs/>
          <w:sz w:val="28"/>
          <w:szCs w:val="28"/>
        </w:rPr>
        <w:t>Adres strony internetowej, na której udostępniane będą zmiany i wyjaśnienia treści SWZ oraz inne dokumenty zamówienia bezpośrednio związane z postępowaniem o udzielenie zamówienia:</w:t>
      </w:r>
    </w:p>
    <w:p w14:paraId="52D07E59" w14:textId="77777777" w:rsidR="00835A22" w:rsidRPr="005C1138" w:rsidRDefault="00835A22">
      <w:pPr>
        <w:widowControl w:val="0"/>
        <w:spacing w:before="120" w:after="120" w:line="360" w:lineRule="auto"/>
        <w:ind w:left="397"/>
        <w:rPr>
          <w:rStyle w:val="markedcontent"/>
          <w:rFonts w:ascii="Arial" w:hAnsi="Arial" w:cs="Arial"/>
          <w:b/>
        </w:rPr>
      </w:pPr>
      <w:hyperlink r:id="rId8">
        <w:r w:rsidRPr="005C1138">
          <w:rPr>
            <w:rStyle w:val="Hipercze"/>
            <w:rFonts w:ascii="Arial" w:hAnsi="Arial" w:cs="Arial"/>
            <w:b/>
          </w:rPr>
          <w:t>https://ezamowienia.gov.pl</w:t>
        </w:r>
      </w:hyperlink>
    </w:p>
    <w:p w14:paraId="238C059C" w14:textId="77777777" w:rsidR="00835A22" w:rsidRPr="002826F9" w:rsidRDefault="00000000">
      <w:pPr>
        <w:widowControl w:val="0"/>
        <w:spacing w:line="360" w:lineRule="auto"/>
        <w:ind w:left="397"/>
        <w:rPr>
          <w:rFonts w:ascii="Arial" w:hAnsi="Arial" w:cs="Arial"/>
          <w:b/>
        </w:rPr>
      </w:pPr>
      <w:r w:rsidRPr="002826F9">
        <w:rPr>
          <w:rFonts w:ascii="Arial" w:hAnsi="Arial" w:cs="Arial"/>
          <w:lang w:eastAsia="ko-KR"/>
        </w:rPr>
        <w:t xml:space="preserve">Adres strony internetowej prowadzonego postępowania (link prowadzący bezpośrednio do widoku postępowania na Platformie e-Zamówienia): </w:t>
      </w:r>
    </w:p>
    <w:p w14:paraId="4DBFED04" w14:textId="0D7EF724" w:rsidR="00835A22" w:rsidRPr="002826F9" w:rsidRDefault="0000576F">
      <w:pPr>
        <w:widowControl w:val="0"/>
        <w:spacing w:line="360" w:lineRule="auto"/>
        <w:ind w:left="397"/>
        <w:rPr>
          <w:rFonts w:ascii="Arial" w:hAnsi="Arial" w:cs="Arial"/>
          <w:b/>
          <w:bCs/>
        </w:rPr>
      </w:pPr>
      <w:hyperlink r:id="rId9" w:history="1">
        <w:r w:rsidRPr="002826F9">
          <w:rPr>
            <w:rStyle w:val="Hipercze"/>
            <w:rFonts w:ascii="Arial" w:hAnsi="Arial" w:cs="Arial"/>
            <w:b/>
            <w:bCs/>
          </w:rPr>
          <w:t>https://ezamowienia.gov.pl/mp-client/search/list/ocds-148610-00800a2f-3755-4c6d-975f-7182c0278c16</w:t>
        </w:r>
      </w:hyperlink>
      <w:r w:rsidRPr="002826F9">
        <w:rPr>
          <w:rFonts w:ascii="Arial" w:hAnsi="Arial" w:cs="Arial"/>
          <w:b/>
          <w:bCs/>
        </w:rPr>
        <w:t xml:space="preserve"> </w:t>
      </w:r>
    </w:p>
    <w:p w14:paraId="56F486E5" w14:textId="77777777" w:rsidR="00835A22" w:rsidRPr="002826F9" w:rsidRDefault="00000000">
      <w:pPr>
        <w:widowControl w:val="0"/>
        <w:spacing w:line="360" w:lineRule="auto"/>
        <w:ind w:left="397"/>
        <w:rPr>
          <w:rFonts w:ascii="Arial" w:hAnsi="Arial" w:cs="Arial"/>
          <w:b/>
        </w:rPr>
      </w:pPr>
      <w:r w:rsidRPr="002826F9">
        <w:rPr>
          <w:rFonts w:ascii="Arial" w:hAnsi="Arial" w:cs="Arial"/>
          <w:lang w:eastAsia="ko-KR"/>
        </w:rPr>
        <w:t>Postępowanie można wyszukać również ze strony głównej Platformy e-Zamówienia (przycisk „Przeglądaj postępowania/konkursy”).</w:t>
      </w:r>
    </w:p>
    <w:p w14:paraId="7DE7F43A" w14:textId="77777777" w:rsidR="00835A22" w:rsidRPr="002826F9" w:rsidRDefault="00000000">
      <w:pPr>
        <w:widowControl w:val="0"/>
        <w:spacing w:line="360" w:lineRule="auto"/>
        <w:ind w:left="397"/>
        <w:rPr>
          <w:rFonts w:ascii="Arial" w:hAnsi="Arial" w:cs="Arial"/>
          <w:b/>
        </w:rPr>
      </w:pPr>
      <w:r w:rsidRPr="002826F9">
        <w:rPr>
          <w:rFonts w:ascii="Arial" w:hAnsi="Arial" w:cs="Arial"/>
          <w:lang w:eastAsia="ko-KR"/>
        </w:rPr>
        <w:t>Identyfikator (ID) postępowania na Platformie e-Zamówienia:</w:t>
      </w:r>
    </w:p>
    <w:p w14:paraId="05741B38" w14:textId="49715FE4" w:rsidR="00621269" w:rsidRPr="002826F9" w:rsidRDefault="00CB4D3A">
      <w:pPr>
        <w:widowControl w:val="0"/>
        <w:spacing w:line="360" w:lineRule="auto"/>
        <w:ind w:left="397"/>
        <w:rPr>
          <w:rFonts w:ascii="Arial" w:hAnsi="Arial" w:cs="Arial"/>
          <w:b/>
          <w:bCs/>
        </w:rPr>
      </w:pPr>
      <w:r w:rsidRPr="002826F9">
        <w:rPr>
          <w:rFonts w:ascii="Arial" w:hAnsi="Arial" w:cs="Arial"/>
          <w:b/>
          <w:bCs/>
        </w:rPr>
        <w:t>ocds-148610-00800a2f-3755-4c6d-975f-7182c0278c16</w:t>
      </w:r>
    </w:p>
    <w:p w14:paraId="4EE9028A" w14:textId="633BBAA4" w:rsidR="00835A22" w:rsidRPr="002826F9" w:rsidRDefault="00000000">
      <w:pPr>
        <w:widowControl w:val="0"/>
        <w:spacing w:line="360" w:lineRule="auto"/>
        <w:ind w:left="397"/>
        <w:rPr>
          <w:rStyle w:val="markedcontent"/>
          <w:rFonts w:ascii="Arial" w:hAnsi="Arial" w:cs="Arial"/>
          <w:b/>
        </w:rPr>
      </w:pPr>
      <w:r w:rsidRPr="002826F9">
        <w:rPr>
          <w:rStyle w:val="markedcontent"/>
          <w:rFonts w:ascii="Arial" w:hAnsi="Arial" w:cs="Arial"/>
        </w:rPr>
        <w:t>Korzystanie z Platformy e-Zamówienia jest bezpłatne.</w:t>
      </w:r>
    </w:p>
    <w:p w14:paraId="5C13523B" w14:textId="77777777" w:rsidR="00835A22" w:rsidRDefault="00000000">
      <w:pPr>
        <w:widowControl w:val="0"/>
        <w:spacing w:line="360" w:lineRule="auto"/>
        <w:ind w:left="397"/>
        <w:rPr>
          <w:rFonts w:ascii="Arial" w:hAnsi="Arial" w:cs="Arial"/>
          <w:b/>
        </w:rPr>
      </w:pPr>
      <w:r w:rsidRPr="002826F9">
        <w:rPr>
          <w:rFonts w:ascii="Arial" w:hAnsi="Arial" w:cs="Arial"/>
          <w:lang w:eastAsia="ko-KR"/>
        </w:rPr>
        <w:t>Szczegółowe informacje na temat zakładania kont podmiotów</w:t>
      </w:r>
      <w:r w:rsidRPr="006E3CE2">
        <w:rPr>
          <w:rFonts w:ascii="Arial" w:hAnsi="Arial" w:cs="Arial"/>
          <w:lang w:eastAsia="ko-KR"/>
        </w:rPr>
        <w:t xml:space="preserve"> oraz zasady i warunki korzystania z Platformy e-Zamówienia określa Regulamin Platformy e-Zamówienia, dostępny na stronie internetowej </w:t>
      </w:r>
      <w:hyperlink r:id="rId10">
        <w:r w:rsidR="00835A22" w:rsidRPr="006E3CE2">
          <w:rPr>
            <w:rStyle w:val="Hipercze"/>
            <w:rFonts w:ascii="Arial" w:hAnsi="Arial" w:cs="Arial"/>
            <w:lang w:eastAsia="ko-KR"/>
          </w:rPr>
          <w:t>https://ezamowienia.gov.pl</w:t>
        </w:r>
      </w:hyperlink>
      <w:r>
        <w:rPr>
          <w:rFonts w:ascii="Arial" w:hAnsi="Arial" w:cs="Arial"/>
          <w:lang w:eastAsia="ko-KR"/>
        </w:rPr>
        <w:t xml:space="preserve"> oraz informacje zamieszczone w zakładce „Centrum Pomocy”.</w:t>
      </w:r>
    </w:p>
    <w:p w14:paraId="6C468310" w14:textId="77777777" w:rsidR="00835A22" w:rsidRDefault="00000000">
      <w:pPr>
        <w:widowControl w:val="0"/>
        <w:spacing w:line="360" w:lineRule="auto"/>
        <w:ind w:left="397"/>
        <w:rPr>
          <w:rFonts w:ascii="Arial" w:hAnsi="Arial" w:cs="Arial"/>
          <w:b/>
          <w:u w:val="single"/>
          <w:lang w:eastAsia="ko-KR"/>
        </w:rPr>
      </w:pPr>
      <w:r>
        <w:rPr>
          <w:rFonts w:ascii="Arial" w:hAnsi="Arial" w:cs="Arial"/>
          <w:b/>
          <w:u w:val="single"/>
        </w:rPr>
        <w:t xml:space="preserve">Zamawiający </w:t>
      </w:r>
      <w:r>
        <w:rPr>
          <w:rFonts w:ascii="Arial" w:hAnsi="Arial" w:cs="Arial"/>
          <w:b/>
          <w:u w:val="single"/>
          <w:lang w:eastAsia="ko-KR"/>
        </w:rPr>
        <w:t xml:space="preserve">dopuszcza również komunikację za pomocą poczty elektronicznej na adres e-mail: </w:t>
      </w:r>
      <w:hyperlink r:id="rId11">
        <w:r w:rsidR="00835A22">
          <w:rPr>
            <w:rStyle w:val="Hipercze"/>
            <w:rFonts w:ascii="Arial" w:hAnsi="Arial" w:cs="Arial"/>
            <w:b/>
            <w:lang w:eastAsia="ko-KR"/>
          </w:rPr>
          <w:t>przetargi@podegrodzie.pl</w:t>
        </w:r>
      </w:hyperlink>
      <w:r>
        <w:rPr>
          <w:rFonts w:ascii="Arial" w:hAnsi="Arial" w:cs="Arial"/>
          <w:b/>
          <w:u w:val="single"/>
          <w:lang w:eastAsia="ko-KR"/>
        </w:rPr>
        <w:t xml:space="preserve"> (NIE DOTYCZY SKŁADANIA OFERT).</w:t>
      </w:r>
    </w:p>
    <w:p w14:paraId="681EF0A6" w14:textId="77777777" w:rsidR="00835A22" w:rsidRDefault="00000000">
      <w:pPr>
        <w:widowControl w:val="0"/>
        <w:spacing w:line="360" w:lineRule="auto"/>
        <w:ind w:left="397"/>
        <w:rPr>
          <w:rFonts w:ascii="Arial" w:hAnsi="Arial" w:cs="Arial"/>
          <w:b/>
          <w:u w:val="single"/>
          <w:lang w:eastAsia="ko-KR"/>
        </w:rPr>
      </w:pPr>
      <w:r>
        <w:rPr>
          <w:rFonts w:ascii="Arial" w:eastAsia="Arial" w:hAnsi="Arial" w:cs="Arial"/>
          <w:b/>
          <w:u w:val="single"/>
          <w:lang w:eastAsia="ko-KR"/>
        </w:rPr>
        <w:t xml:space="preserve"> </w:t>
      </w:r>
    </w:p>
    <w:p w14:paraId="0603099E" w14:textId="77777777" w:rsidR="00835A22" w:rsidRDefault="00000000">
      <w:pPr>
        <w:widowControl w:val="0"/>
        <w:numPr>
          <w:ilvl w:val="0"/>
          <w:numId w:val="3"/>
        </w:numPr>
        <w:tabs>
          <w:tab w:val="left" w:pos="397"/>
        </w:tabs>
        <w:spacing w:line="360" w:lineRule="auto"/>
        <w:rPr>
          <w:rFonts w:ascii="Arial" w:hAnsi="Arial" w:cs="Arial"/>
          <w:sz w:val="28"/>
          <w:szCs w:val="28"/>
        </w:rPr>
      </w:pPr>
      <w:r>
        <w:rPr>
          <w:rFonts w:ascii="Arial" w:hAnsi="Arial" w:cs="Arial"/>
          <w:b/>
          <w:sz w:val="28"/>
          <w:szCs w:val="28"/>
        </w:rPr>
        <w:t>Tryb udzielenia zamówienia:</w:t>
      </w:r>
    </w:p>
    <w:p w14:paraId="3D94A8CC" w14:textId="77777777" w:rsidR="00835A22" w:rsidRDefault="00000000">
      <w:pPr>
        <w:widowControl w:val="0"/>
        <w:numPr>
          <w:ilvl w:val="1"/>
          <w:numId w:val="3"/>
        </w:numPr>
        <w:tabs>
          <w:tab w:val="clear" w:pos="708"/>
          <w:tab w:val="left" w:pos="426"/>
          <w:tab w:val="left" w:pos="794"/>
        </w:tabs>
        <w:spacing w:before="240" w:line="360" w:lineRule="auto"/>
        <w:ind w:left="425" w:hanging="567"/>
        <w:rPr>
          <w:rFonts w:ascii="Arial" w:hAnsi="Arial" w:cs="Arial"/>
          <w:b/>
        </w:rPr>
      </w:pPr>
      <w:r>
        <w:rPr>
          <w:rFonts w:ascii="Arial" w:hAnsi="Arial" w:cs="Arial"/>
        </w:rPr>
        <w:lastRenderedPageBreak/>
        <w:t xml:space="preserve">Zamawiający udziela zamówienia w trybie podstawowym, na podstawie art. 275 pkt. 1 ustawy </w:t>
      </w:r>
      <w:bookmarkStart w:id="4" w:name="_Hlk155782720"/>
      <w:r>
        <w:rPr>
          <w:rFonts w:ascii="Arial" w:hAnsi="Arial" w:cs="Arial"/>
        </w:rPr>
        <w:t xml:space="preserve">z dnia </w:t>
      </w:r>
      <w:bookmarkStart w:id="5" w:name="_Hlk178753686"/>
      <w:r>
        <w:rPr>
          <w:rFonts w:ascii="Arial" w:hAnsi="Arial" w:cs="Arial"/>
        </w:rPr>
        <w:t xml:space="preserve">11 września 2019 r. </w:t>
      </w:r>
      <w:bookmarkEnd w:id="5"/>
      <w:r>
        <w:rPr>
          <w:rFonts w:ascii="Arial" w:hAnsi="Arial" w:cs="Arial"/>
        </w:rPr>
        <w:t>Prawo zamówień publicznych (tekst jednolity Dz. U. 2026 r., poz. 793)</w:t>
      </w:r>
      <w:bookmarkEnd w:id="4"/>
      <w:r>
        <w:rPr>
          <w:rFonts w:ascii="Arial" w:hAnsi="Arial" w:cs="Arial"/>
        </w:rPr>
        <w:t>, zwana „Ustawą” lub „Ustawą PZP”, albo „</w:t>
      </w:r>
      <w:proofErr w:type="spellStart"/>
      <w:r>
        <w:rPr>
          <w:rFonts w:ascii="Arial" w:hAnsi="Arial" w:cs="Arial"/>
        </w:rPr>
        <w:t>Pzp</w:t>
      </w:r>
      <w:proofErr w:type="spellEnd"/>
      <w:r>
        <w:rPr>
          <w:rFonts w:ascii="Arial" w:hAnsi="Arial" w:cs="Arial"/>
        </w:rPr>
        <w:t>”, w którym w odpowiedzi na ogłoszenie o zamówieniu oferty mogą składać wszyscy zainteresowani wykonawcy, a następnie zamawiający wybiera najkorzystniejszą ofertę bez przeprowadzenia negocjacji.</w:t>
      </w:r>
    </w:p>
    <w:p w14:paraId="7CE55B03" w14:textId="77777777" w:rsidR="00FA0ECB" w:rsidRDefault="00000000" w:rsidP="00FA0ECB">
      <w:pPr>
        <w:widowControl w:val="0"/>
        <w:numPr>
          <w:ilvl w:val="1"/>
          <w:numId w:val="3"/>
        </w:numPr>
        <w:tabs>
          <w:tab w:val="clear" w:pos="708"/>
          <w:tab w:val="left" w:pos="426"/>
          <w:tab w:val="left" w:pos="794"/>
        </w:tabs>
        <w:spacing w:before="120" w:after="120" w:line="360" w:lineRule="auto"/>
        <w:ind w:left="425" w:hanging="567"/>
        <w:rPr>
          <w:rFonts w:ascii="Arial" w:hAnsi="Arial" w:cs="Arial"/>
        </w:rPr>
      </w:pPr>
      <w:r>
        <w:rPr>
          <w:rFonts w:ascii="Arial" w:hAnsi="Arial" w:cs="Arial"/>
        </w:rPr>
        <w:t>Zamawiający nie przewiduje wyboru najkorzystniejszej oferty z możliwością prowadzenia negocjacji.</w:t>
      </w:r>
      <w:bookmarkStart w:id="6" w:name="_Hlk161064391"/>
    </w:p>
    <w:p w14:paraId="61181F9F" w14:textId="490F0B29" w:rsidR="00FA0ECB" w:rsidRPr="00FA0ECB" w:rsidRDefault="00FA0ECB" w:rsidP="00FA0ECB">
      <w:pPr>
        <w:widowControl w:val="0"/>
        <w:numPr>
          <w:ilvl w:val="1"/>
          <w:numId w:val="3"/>
        </w:numPr>
        <w:tabs>
          <w:tab w:val="clear" w:pos="708"/>
          <w:tab w:val="left" w:pos="426"/>
          <w:tab w:val="left" w:pos="794"/>
        </w:tabs>
        <w:spacing w:before="120" w:after="120" w:line="360" w:lineRule="auto"/>
        <w:ind w:left="425" w:hanging="567"/>
        <w:rPr>
          <w:rFonts w:ascii="Arial" w:hAnsi="Arial" w:cs="Arial"/>
        </w:rPr>
      </w:pPr>
      <w:r w:rsidRPr="00FA0ECB">
        <w:rPr>
          <w:rFonts w:ascii="Arial" w:hAnsi="Arial" w:cs="Arial"/>
        </w:rPr>
        <w:t>Zamawiający informuje, iż na podstawie art. 310 ustawy z dnia 11 września 2019 r. Prawo zamówień publicznych (tekst jednolity Dz. U. 2026 r., poz. 793) może unieważnić postępowanie o udzielenie zamówienia, jeżeli środki publiczne, które zamawiający zamierzał przeznaczyć na sfinansowanie całości lub części zamówienia, nie zostały mu przyznane.</w:t>
      </w:r>
      <w:bookmarkEnd w:id="6"/>
    </w:p>
    <w:p w14:paraId="63EBB0E2" w14:textId="77777777" w:rsidR="00835A22" w:rsidRDefault="00000000">
      <w:pPr>
        <w:widowControl w:val="0"/>
        <w:numPr>
          <w:ilvl w:val="0"/>
          <w:numId w:val="4"/>
        </w:numPr>
        <w:tabs>
          <w:tab w:val="left" w:pos="794"/>
        </w:tabs>
        <w:spacing w:before="240" w:after="240" w:line="360" w:lineRule="auto"/>
        <w:jc w:val="both"/>
        <w:rPr>
          <w:rFonts w:ascii="Arial" w:hAnsi="Arial" w:cs="Arial"/>
          <w:sz w:val="28"/>
          <w:szCs w:val="28"/>
        </w:rPr>
      </w:pPr>
      <w:r>
        <w:rPr>
          <w:rFonts w:ascii="Arial" w:hAnsi="Arial" w:cs="Arial"/>
          <w:b/>
          <w:sz w:val="28"/>
          <w:szCs w:val="28"/>
        </w:rPr>
        <w:t>Opis przedmiotu zamówienia:</w:t>
      </w:r>
    </w:p>
    <w:p w14:paraId="63EDA9F6" w14:textId="77777777" w:rsidR="00835A22" w:rsidRDefault="00000000" w:rsidP="00EC1B8A">
      <w:pPr>
        <w:widowControl w:val="0"/>
        <w:numPr>
          <w:ilvl w:val="1"/>
          <w:numId w:val="4"/>
        </w:numPr>
        <w:tabs>
          <w:tab w:val="left" w:pos="426"/>
        </w:tabs>
        <w:spacing w:line="360" w:lineRule="auto"/>
        <w:ind w:left="425" w:hanging="567"/>
        <w:rPr>
          <w:rFonts w:ascii="Arial" w:hAnsi="Arial" w:cs="Arial"/>
        </w:rPr>
      </w:pPr>
      <w:r>
        <w:rPr>
          <w:rFonts w:ascii="Arial" w:hAnsi="Arial" w:cs="Arial"/>
        </w:rPr>
        <w:t xml:space="preserve">Nazwa nadana zamówieniu: </w:t>
      </w:r>
      <w:bookmarkStart w:id="7" w:name="_Hlk199764787"/>
    </w:p>
    <w:p w14:paraId="2F9E36BB" w14:textId="6DC2AB43" w:rsidR="00835A22" w:rsidRDefault="00000000">
      <w:pPr>
        <w:widowControl w:val="0"/>
        <w:tabs>
          <w:tab w:val="left" w:pos="426"/>
        </w:tabs>
        <w:spacing w:line="360" w:lineRule="auto"/>
        <w:ind w:left="425"/>
        <w:rPr>
          <w:rFonts w:ascii="Arial" w:hAnsi="Arial" w:cs="Arial"/>
          <w:b/>
          <w:bCs/>
        </w:rPr>
      </w:pPr>
      <w:r>
        <w:rPr>
          <w:rFonts w:ascii="Arial" w:hAnsi="Arial" w:cs="Arial"/>
          <w:b/>
          <w:bCs/>
        </w:rPr>
        <w:t>„</w:t>
      </w:r>
      <w:r w:rsidR="00277A36">
        <w:rPr>
          <w:rFonts w:ascii="Arial" w:hAnsi="Arial" w:cs="Arial"/>
          <w:b/>
          <w:bCs/>
        </w:rPr>
        <w:t xml:space="preserve">Zakup i dostawa </w:t>
      </w:r>
      <w:r w:rsidR="00D97529">
        <w:rPr>
          <w:rFonts w:ascii="Arial" w:hAnsi="Arial" w:cs="Arial"/>
          <w:b/>
          <w:bCs/>
        </w:rPr>
        <w:t xml:space="preserve">wyposażenia </w:t>
      </w:r>
      <w:r w:rsidR="00277A36">
        <w:rPr>
          <w:rFonts w:ascii="Arial" w:hAnsi="Arial" w:cs="Arial"/>
          <w:b/>
          <w:bCs/>
        </w:rPr>
        <w:t>magazynu obrony cywilnej w ramach zadania: tworzenie i utrzymywanie, na obszarze gminy, zasobów ochrony ludności oraz infrastruktury niezbędnej do realizacji zadań ochrony ludności i obrony cywilnej (zadania inwestycyjne)</w:t>
      </w:r>
      <w:r>
        <w:rPr>
          <w:rFonts w:ascii="Arial" w:hAnsi="Arial" w:cs="Arial"/>
          <w:b/>
          <w:bCs/>
          <w:lang w:eastAsia="pl-PL"/>
        </w:rPr>
        <w:t>”</w:t>
      </w:r>
      <w:r w:rsidR="00D53952">
        <w:rPr>
          <w:rFonts w:ascii="Arial" w:hAnsi="Arial" w:cs="Arial"/>
          <w:b/>
          <w:bCs/>
          <w:lang w:eastAsia="pl-PL"/>
        </w:rPr>
        <w:t xml:space="preserve"> - II</w:t>
      </w:r>
      <w:r>
        <w:rPr>
          <w:rFonts w:ascii="Arial" w:hAnsi="Arial" w:cs="Arial"/>
          <w:b/>
          <w:bCs/>
        </w:rPr>
        <w:t>.</w:t>
      </w:r>
    </w:p>
    <w:bookmarkEnd w:id="7"/>
    <w:p w14:paraId="69E18B09" w14:textId="77777777" w:rsidR="00F747FD" w:rsidRDefault="00000000" w:rsidP="00F747FD">
      <w:pPr>
        <w:widowControl w:val="0"/>
        <w:numPr>
          <w:ilvl w:val="1"/>
          <w:numId w:val="4"/>
        </w:numPr>
        <w:tabs>
          <w:tab w:val="left" w:pos="426"/>
        </w:tabs>
        <w:spacing w:line="360" w:lineRule="auto"/>
        <w:ind w:left="425" w:hanging="567"/>
        <w:rPr>
          <w:rFonts w:ascii="Arial" w:hAnsi="Arial" w:cs="Arial"/>
        </w:rPr>
      </w:pPr>
      <w:r>
        <w:rPr>
          <w:rFonts w:ascii="Arial" w:hAnsi="Arial" w:cs="Arial"/>
        </w:rPr>
        <w:t>Przedmiot zamówienia wg CPV:</w:t>
      </w:r>
    </w:p>
    <w:p w14:paraId="0DFCE59B" w14:textId="5651B50F" w:rsidR="00F747FD" w:rsidRPr="00F747FD" w:rsidRDefault="00F747FD" w:rsidP="00F747FD">
      <w:pPr>
        <w:widowControl w:val="0"/>
        <w:tabs>
          <w:tab w:val="left" w:pos="426"/>
        </w:tabs>
        <w:spacing w:line="360" w:lineRule="auto"/>
        <w:ind w:left="425"/>
        <w:rPr>
          <w:rFonts w:ascii="Arial" w:hAnsi="Arial" w:cs="Arial"/>
        </w:rPr>
      </w:pPr>
      <w:r w:rsidRPr="00F747FD">
        <w:rPr>
          <w:rFonts w:ascii="Arial" w:hAnsi="Arial" w:cs="Arial"/>
          <w:color w:val="auto"/>
          <w:lang w:eastAsia="pl-PL"/>
        </w:rPr>
        <w:t xml:space="preserve">31122000-7 </w:t>
      </w:r>
      <w:r w:rsidRPr="00F747FD">
        <w:rPr>
          <w:rFonts w:ascii="Arial" w:hAnsi="Arial" w:cs="Arial"/>
          <w:color w:val="auto"/>
          <w:kern w:val="36"/>
          <w:lang w:eastAsia="pl-PL"/>
        </w:rPr>
        <w:t>Jednostki prądotwórcze</w:t>
      </w:r>
      <w:r w:rsidR="00204049">
        <w:rPr>
          <w:rFonts w:ascii="Arial" w:hAnsi="Arial" w:cs="Arial"/>
          <w:color w:val="auto"/>
          <w:kern w:val="36"/>
          <w:lang w:eastAsia="pl-PL"/>
        </w:rPr>
        <w:t>,</w:t>
      </w:r>
    </w:p>
    <w:p w14:paraId="05B540C9" w14:textId="1E52F0B7" w:rsidR="00835A22" w:rsidRPr="00AE6C98" w:rsidRDefault="00AE6C98" w:rsidP="00FA0ECB">
      <w:pPr>
        <w:widowControl w:val="0"/>
        <w:tabs>
          <w:tab w:val="left" w:pos="426"/>
        </w:tabs>
        <w:spacing w:line="360" w:lineRule="auto"/>
        <w:ind w:left="425"/>
        <w:rPr>
          <w:rFonts w:ascii="Arial" w:hAnsi="Arial" w:cs="Arial"/>
          <w:b/>
          <w:bCs/>
        </w:rPr>
      </w:pPr>
      <w:r w:rsidRPr="00AE6C98">
        <w:rPr>
          <w:rStyle w:val="Pogrubienie"/>
          <w:rFonts w:ascii="Arial" w:hAnsi="Arial" w:cs="Arial"/>
          <w:b w:val="0"/>
          <w:bCs w:val="0"/>
        </w:rPr>
        <w:t>34134000-5</w:t>
      </w:r>
      <w:r w:rsidRPr="00AE6C98">
        <w:rPr>
          <w:rFonts w:ascii="Arial" w:hAnsi="Arial" w:cs="Arial"/>
          <w:b/>
          <w:bCs/>
        </w:rPr>
        <w:t xml:space="preserve"> </w:t>
      </w:r>
      <w:r w:rsidRPr="00204049">
        <w:rPr>
          <w:rFonts w:ascii="Arial" w:hAnsi="Arial" w:cs="Arial"/>
        </w:rPr>
        <w:t>Ciężarówki z platformami płaskimi i wywrotki</w:t>
      </w:r>
      <w:r w:rsidR="00190793" w:rsidRPr="00204049">
        <w:rPr>
          <w:rFonts w:ascii="Arial" w:hAnsi="Arial" w:cs="Arial"/>
          <w:lang w:eastAsia="pl-PL"/>
        </w:rPr>
        <w:t>.</w:t>
      </w:r>
    </w:p>
    <w:p w14:paraId="58038DDD" w14:textId="0CC823D9" w:rsidR="002D7DE7" w:rsidRPr="002D7DE7" w:rsidRDefault="002D7DE7" w:rsidP="002D7DE7">
      <w:pPr>
        <w:widowControl w:val="0"/>
        <w:numPr>
          <w:ilvl w:val="1"/>
          <w:numId w:val="4"/>
        </w:numPr>
        <w:tabs>
          <w:tab w:val="left" w:pos="426"/>
          <w:tab w:val="left" w:pos="1134"/>
        </w:tabs>
        <w:spacing w:line="360" w:lineRule="auto"/>
        <w:ind w:left="425" w:hanging="567"/>
        <w:rPr>
          <w:rFonts w:ascii="Arial" w:eastAsia="Lucida Sans Unicode" w:hAnsi="Arial" w:cs="Arial"/>
          <w:kern w:val="2"/>
          <w:lang w:eastAsia="ar-SA"/>
        </w:rPr>
      </w:pPr>
      <w:bookmarkStart w:id="8" w:name="_Hlk206761138"/>
      <w:bookmarkStart w:id="9" w:name="_Hlk166750886"/>
      <w:bookmarkEnd w:id="8"/>
      <w:r w:rsidRPr="002D7DE7">
        <w:rPr>
          <w:rFonts w:ascii="Arial" w:hAnsi="Arial" w:cs="Arial"/>
        </w:rPr>
        <w:t xml:space="preserve">Zamawiający dopuszcza składanie ofert częściowych na każdą z części zamówienia opisanych w niniejszym punkcie. Wykonawca może złożyć oferty częściowe na jedną lub więcej części zamówienia. Zamawiający nie wprowadza ograniczeń w zakresie maksymalnej liczby części, na które zamówienie może zostać udzielone temu samemu Wykonawcy. Zamówienie obejmuje </w:t>
      </w:r>
      <w:r w:rsidR="00584AFC">
        <w:rPr>
          <w:rFonts w:ascii="Arial" w:hAnsi="Arial" w:cs="Arial"/>
        </w:rPr>
        <w:t>2</w:t>
      </w:r>
      <w:r w:rsidRPr="002D7DE7">
        <w:rPr>
          <w:rFonts w:ascii="Arial" w:hAnsi="Arial" w:cs="Arial"/>
        </w:rPr>
        <w:t xml:space="preserve"> części:</w:t>
      </w:r>
    </w:p>
    <w:p w14:paraId="0B75F676" w14:textId="77777777" w:rsidR="00C272B7" w:rsidRPr="00C272B7" w:rsidRDefault="002D7DE7">
      <w:pPr>
        <w:pStyle w:val="Tekstpodstawowy"/>
        <w:numPr>
          <w:ilvl w:val="0"/>
          <w:numId w:val="49"/>
        </w:numPr>
        <w:tabs>
          <w:tab w:val="num" w:pos="0"/>
        </w:tabs>
        <w:spacing w:after="0" w:line="360" w:lineRule="auto"/>
        <w:ind w:left="709" w:hanging="283"/>
        <w:rPr>
          <w:rFonts w:ascii="Arial" w:hAnsi="Arial" w:cs="Arial"/>
          <w:i/>
          <w:iCs/>
        </w:rPr>
      </w:pPr>
      <w:bookmarkStart w:id="10" w:name="_Hlk180416946"/>
      <w:r w:rsidRPr="002516DA">
        <w:rPr>
          <w:rFonts w:ascii="Arial" w:hAnsi="Arial" w:cs="Arial"/>
          <w:b/>
          <w:bCs/>
          <w:color w:val="auto"/>
        </w:rPr>
        <w:t>CZĘŚĆ nr I:</w:t>
      </w:r>
    </w:p>
    <w:p w14:paraId="40E9D524" w14:textId="3EA3091E" w:rsidR="00B96991" w:rsidRPr="00B96991" w:rsidRDefault="00B44845" w:rsidP="00B96991">
      <w:pPr>
        <w:pStyle w:val="Tekstpodstawowy"/>
        <w:spacing w:after="0" w:line="360" w:lineRule="auto"/>
        <w:ind w:left="709"/>
        <w:rPr>
          <w:rFonts w:ascii="Arial" w:hAnsi="Arial" w:cs="Arial"/>
          <w:color w:val="auto"/>
        </w:rPr>
      </w:pPr>
      <w:r w:rsidRPr="00C272B7">
        <w:rPr>
          <w:rFonts w:ascii="Arial" w:hAnsi="Arial" w:cs="Arial"/>
          <w:color w:val="auto"/>
        </w:rPr>
        <w:t>Zakup i dostawa</w:t>
      </w:r>
      <w:r w:rsidR="00C272B7" w:rsidRPr="00C272B7">
        <w:rPr>
          <w:rFonts w:ascii="Arial" w:hAnsi="Arial" w:cs="Arial"/>
          <w:color w:val="auto"/>
        </w:rPr>
        <w:t>:</w:t>
      </w:r>
      <w:r w:rsidR="00C65EBD">
        <w:rPr>
          <w:rFonts w:ascii="Arial" w:hAnsi="Arial" w:cs="Arial"/>
          <w:color w:val="auto"/>
        </w:rPr>
        <w:t xml:space="preserve"> agregatu prądotwórczego o min mocy 100 kW z homologowaną przyczepą dwuosiową</w:t>
      </w:r>
      <w:r w:rsidR="002D7DE7" w:rsidRPr="00C272B7">
        <w:rPr>
          <w:rFonts w:ascii="Arial" w:hAnsi="Arial" w:cs="Arial"/>
          <w:color w:val="auto"/>
        </w:rPr>
        <w:t>.</w:t>
      </w:r>
    </w:p>
    <w:p w14:paraId="75F8AC6E" w14:textId="55218D41" w:rsidR="002D7DE7" w:rsidRPr="002516DA" w:rsidRDefault="00B44845" w:rsidP="00C272B7">
      <w:pPr>
        <w:pStyle w:val="Default"/>
        <w:suppressAutoHyphens w:val="0"/>
        <w:autoSpaceDE w:val="0"/>
        <w:autoSpaceDN w:val="0"/>
        <w:adjustRightInd w:val="0"/>
        <w:spacing w:before="120" w:after="120" w:line="360" w:lineRule="auto"/>
        <w:ind w:left="709"/>
        <w:rPr>
          <w:rFonts w:ascii="Arial" w:hAnsi="Arial" w:cs="Arial"/>
        </w:rPr>
      </w:pPr>
      <w:r w:rsidRPr="0045768D">
        <w:rPr>
          <w:rFonts w:ascii="Arial" w:eastAsia="Lucida Sans Unicode" w:hAnsi="Arial" w:cs="Arial"/>
          <w:kern w:val="1"/>
          <w:u w:val="single"/>
          <w:lang w:eastAsia="ar-SA"/>
        </w:rPr>
        <w:t xml:space="preserve">Szczegółowy opis przedmiotu zamówienia określa </w:t>
      </w:r>
      <w:r w:rsidRPr="00A00F2E">
        <w:rPr>
          <w:rFonts w:ascii="Arial" w:eastAsia="Lucida Sans Unicode" w:hAnsi="Arial" w:cs="Arial"/>
          <w:kern w:val="1"/>
          <w:u w:val="single"/>
          <w:lang w:eastAsia="ar-SA"/>
        </w:rPr>
        <w:t xml:space="preserve">załącznik nr </w:t>
      </w:r>
      <w:r w:rsidR="00A00F2E" w:rsidRPr="00A00F2E">
        <w:rPr>
          <w:rFonts w:ascii="Arial" w:eastAsia="Lucida Sans Unicode" w:hAnsi="Arial" w:cs="Arial"/>
          <w:kern w:val="1"/>
          <w:u w:val="single"/>
          <w:lang w:eastAsia="ar-SA"/>
        </w:rPr>
        <w:t>6</w:t>
      </w:r>
      <w:r w:rsidRPr="00A00F2E">
        <w:rPr>
          <w:rFonts w:ascii="Arial" w:eastAsia="Lucida Sans Unicode" w:hAnsi="Arial" w:cs="Arial"/>
          <w:kern w:val="1"/>
          <w:u w:val="single"/>
          <w:lang w:eastAsia="ar-SA"/>
        </w:rPr>
        <w:t xml:space="preserve"> do SWZ</w:t>
      </w:r>
      <w:r w:rsidR="00C272B7">
        <w:rPr>
          <w:rFonts w:ascii="Arial" w:eastAsia="Lucida Sans Unicode" w:hAnsi="Arial" w:cs="Arial"/>
          <w:kern w:val="1"/>
          <w:u w:val="single"/>
          <w:lang w:eastAsia="ar-SA"/>
        </w:rPr>
        <w:t>.</w:t>
      </w:r>
      <w:r w:rsidR="002D7DE7" w:rsidRPr="002516DA">
        <w:rPr>
          <w:rFonts w:ascii="Arial" w:hAnsi="Arial" w:cs="Arial"/>
          <w:color w:val="auto"/>
        </w:rPr>
        <w:t xml:space="preserve"> </w:t>
      </w:r>
    </w:p>
    <w:p w14:paraId="242516B8" w14:textId="7E8CBFFB" w:rsidR="002D7DE7" w:rsidRPr="002516DA" w:rsidRDefault="002D7DE7">
      <w:pPr>
        <w:pStyle w:val="Tekstpodstawowy"/>
        <w:numPr>
          <w:ilvl w:val="0"/>
          <w:numId w:val="49"/>
        </w:numPr>
        <w:tabs>
          <w:tab w:val="num" w:pos="0"/>
          <w:tab w:val="left" w:pos="426"/>
        </w:tabs>
        <w:spacing w:after="0" w:line="360" w:lineRule="auto"/>
        <w:ind w:left="709" w:hanging="283"/>
        <w:rPr>
          <w:rFonts w:ascii="Arial" w:hAnsi="Arial" w:cs="Arial"/>
          <w:color w:val="auto"/>
        </w:rPr>
      </w:pPr>
      <w:r w:rsidRPr="002516DA">
        <w:rPr>
          <w:rFonts w:ascii="Arial" w:hAnsi="Arial" w:cs="Arial"/>
          <w:b/>
          <w:bCs/>
          <w:color w:val="auto"/>
        </w:rPr>
        <w:t>CZĘŚĆ nr I</w:t>
      </w:r>
      <w:r w:rsidR="001A7055">
        <w:rPr>
          <w:rFonts w:ascii="Arial" w:hAnsi="Arial" w:cs="Arial"/>
          <w:b/>
          <w:bCs/>
          <w:color w:val="auto"/>
        </w:rPr>
        <w:t>I</w:t>
      </w:r>
      <w:r w:rsidRPr="002516DA">
        <w:rPr>
          <w:rFonts w:ascii="Arial" w:hAnsi="Arial" w:cs="Arial"/>
          <w:b/>
          <w:bCs/>
          <w:i/>
          <w:iCs/>
          <w:color w:val="auto"/>
        </w:rPr>
        <w:t>:</w:t>
      </w:r>
    </w:p>
    <w:p w14:paraId="42F43273" w14:textId="68B2933F" w:rsidR="00B96991" w:rsidRPr="00B96991" w:rsidRDefault="00C272B7" w:rsidP="00B96991">
      <w:pPr>
        <w:pStyle w:val="Default"/>
        <w:suppressAutoHyphens w:val="0"/>
        <w:autoSpaceDE w:val="0"/>
        <w:autoSpaceDN w:val="0"/>
        <w:adjustRightInd w:val="0"/>
        <w:spacing w:line="360" w:lineRule="auto"/>
        <w:ind w:left="709"/>
        <w:rPr>
          <w:rFonts w:ascii="Arial" w:hAnsi="Arial" w:cs="Arial"/>
          <w:color w:val="auto"/>
        </w:rPr>
      </w:pPr>
      <w:r w:rsidRPr="00C272B7">
        <w:rPr>
          <w:rFonts w:ascii="Arial" w:hAnsi="Arial" w:cs="Arial"/>
          <w:color w:val="auto"/>
        </w:rPr>
        <w:lastRenderedPageBreak/>
        <w:t>Zakup i dostawa</w:t>
      </w:r>
      <w:r>
        <w:rPr>
          <w:rFonts w:ascii="Arial" w:hAnsi="Arial" w:cs="Arial"/>
          <w:color w:val="auto"/>
        </w:rPr>
        <w:t>:</w:t>
      </w:r>
      <w:r w:rsidR="00C65EBD">
        <w:rPr>
          <w:rFonts w:ascii="Arial" w:hAnsi="Arial" w:cs="Arial"/>
          <w:color w:val="auto"/>
        </w:rPr>
        <w:t xml:space="preserve"> samochodu dostawczego – wywrotka, do 3,5 t, min. 5-osobowa</w:t>
      </w:r>
      <w:r w:rsidR="00A441D4">
        <w:rPr>
          <w:rFonts w:ascii="Arial" w:hAnsi="Arial" w:cs="Arial"/>
          <w:color w:val="auto"/>
        </w:rPr>
        <w:t>.</w:t>
      </w:r>
    </w:p>
    <w:p w14:paraId="3109F67E" w14:textId="38A06033" w:rsidR="00C272B7" w:rsidRPr="00EA4852" w:rsidRDefault="00C272B7" w:rsidP="00C272B7">
      <w:pPr>
        <w:pStyle w:val="Default"/>
        <w:suppressAutoHyphens w:val="0"/>
        <w:autoSpaceDE w:val="0"/>
        <w:autoSpaceDN w:val="0"/>
        <w:adjustRightInd w:val="0"/>
        <w:spacing w:line="360" w:lineRule="auto"/>
        <w:ind w:left="709"/>
        <w:rPr>
          <w:rFonts w:ascii="Arial" w:hAnsi="Arial" w:cs="Arial"/>
        </w:rPr>
      </w:pPr>
      <w:r w:rsidRPr="00C272B7">
        <w:rPr>
          <w:rFonts w:ascii="Arial" w:eastAsia="Lucida Sans Unicode" w:hAnsi="Arial" w:cs="Arial"/>
          <w:kern w:val="1"/>
          <w:u w:val="single"/>
          <w:lang w:eastAsia="ar-SA"/>
        </w:rPr>
        <w:t xml:space="preserve">Szczegółowy opis przedmiotu zamówienia </w:t>
      </w:r>
      <w:r w:rsidRPr="00EA4852">
        <w:rPr>
          <w:rFonts w:ascii="Arial" w:eastAsia="Lucida Sans Unicode" w:hAnsi="Arial" w:cs="Arial"/>
          <w:kern w:val="1"/>
          <w:u w:val="single"/>
          <w:lang w:eastAsia="ar-SA"/>
        </w:rPr>
        <w:t xml:space="preserve">określa załącznik nr </w:t>
      </w:r>
      <w:r w:rsidR="00584AFC" w:rsidRPr="00EA4852">
        <w:rPr>
          <w:rFonts w:ascii="Arial" w:eastAsia="Lucida Sans Unicode" w:hAnsi="Arial" w:cs="Arial"/>
          <w:kern w:val="1"/>
          <w:u w:val="single"/>
          <w:lang w:eastAsia="ar-SA"/>
        </w:rPr>
        <w:t>7</w:t>
      </w:r>
      <w:r w:rsidRPr="00EA4852">
        <w:rPr>
          <w:rFonts w:ascii="Arial" w:eastAsia="Lucida Sans Unicode" w:hAnsi="Arial" w:cs="Arial"/>
          <w:kern w:val="1"/>
          <w:u w:val="single"/>
          <w:lang w:eastAsia="ar-SA"/>
        </w:rPr>
        <w:t xml:space="preserve"> do SWZ.</w:t>
      </w:r>
      <w:r w:rsidRPr="00EA4852">
        <w:rPr>
          <w:rFonts w:ascii="Arial" w:hAnsi="Arial" w:cs="Arial"/>
          <w:color w:val="auto"/>
        </w:rPr>
        <w:t xml:space="preserve"> </w:t>
      </w:r>
    </w:p>
    <w:p w14:paraId="67252DC7" w14:textId="60626664" w:rsidR="00B44845" w:rsidRDefault="00B44845">
      <w:pPr>
        <w:pStyle w:val="Standard"/>
        <w:numPr>
          <w:ilvl w:val="1"/>
          <w:numId w:val="48"/>
        </w:numPr>
        <w:tabs>
          <w:tab w:val="left" w:pos="426"/>
        </w:tabs>
        <w:spacing w:before="120" w:after="120" w:line="360" w:lineRule="auto"/>
        <w:ind w:left="426" w:hanging="568"/>
        <w:rPr>
          <w:rFonts w:ascii="Arial" w:hAnsi="Arial" w:cs="Arial"/>
          <w:szCs w:val="24"/>
        </w:rPr>
      </w:pPr>
      <w:bookmarkStart w:id="11" w:name="_Hlk206761138_Copy_1"/>
      <w:bookmarkEnd w:id="9"/>
      <w:bookmarkEnd w:id="10"/>
      <w:bookmarkEnd w:id="11"/>
      <w:r w:rsidRPr="00EA4852">
        <w:rPr>
          <w:rFonts w:ascii="Arial" w:hAnsi="Arial" w:cs="Arial"/>
          <w:szCs w:val="24"/>
        </w:rPr>
        <w:t>Dostarczon</w:t>
      </w:r>
      <w:r w:rsidR="00F66433" w:rsidRPr="00EA4852">
        <w:rPr>
          <w:rFonts w:ascii="Arial" w:hAnsi="Arial" w:cs="Arial"/>
          <w:szCs w:val="24"/>
        </w:rPr>
        <w:t>e urządzenia/</w:t>
      </w:r>
      <w:r w:rsidR="00C65EBD" w:rsidRPr="00EA4852">
        <w:rPr>
          <w:rFonts w:ascii="Arial" w:hAnsi="Arial" w:cs="Arial"/>
          <w:szCs w:val="24"/>
        </w:rPr>
        <w:t>pojazdy</w:t>
      </w:r>
      <w:r w:rsidRPr="00EA4852">
        <w:rPr>
          <w:rFonts w:ascii="Arial" w:hAnsi="Arial" w:cs="Arial"/>
          <w:szCs w:val="24"/>
        </w:rPr>
        <w:t xml:space="preserve"> będąc</w:t>
      </w:r>
      <w:r w:rsidR="00C65EBD" w:rsidRPr="00EA4852">
        <w:rPr>
          <w:rFonts w:ascii="Arial" w:hAnsi="Arial" w:cs="Arial"/>
          <w:szCs w:val="24"/>
        </w:rPr>
        <w:t>e</w:t>
      </w:r>
      <w:r w:rsidRPr="00EA4852">
        <w:rPr>
          <w:rFonts w:ascii="Arial" w:hAnsi="Arial" w:cs="Arial"/>
          <w:szCs w:val="24"/>
        </w:rPr>
        <w:t xml:space="preserve"> przedmiotem zamówienia mus</w:t>
      </w:r>
      <w:r w:rsidR="00C65EBD" w:rsidRPr="00EA4852">
        <w:rPr>
          <w:rFonts w:ascii="Arial" w:hAnsi="Arial" w:cs="Arial"/>
          <w:szCs w:val="24"/>
        </w:rPr>
        <w:t>zą</w:t>
      </w:r>
      <w:r w:rsidRPr="00EA4852">
        <w:rPr>
          <w:rFonts w:ascii="Arial" w:hAnsi="Arial" w:cs="Arial"/>
          <w:szCs w:val="24"/>
        </w:rPr>
        <w:t xml:space="preserve"> być</w:t>
      </w:r>
      <w:r w:rsidRPr="0045768D">
        <w:rPr>
          <w:rFonts w:ascii="Arial" w:hAnsi="Arial" w:cs="Arial"/>
          <w:szCs w:val="24"/>
        </w:rPr>
        <w:t xml:space="preserve"> fabrycznie</w:t>
      </w:r>
      <w:r w:rsidRPr="00BA28DB">
        <w:rPr>
          <w:rFonts w:ascii="Arial" w:hAnsi="Arial" w:cs="Arial"/>
          <w:szCs w:val="24"/>
        </w:rPr>
        <w:t xml:space="preserve"> now</w:t>
      </w:r>
      <w:r>
        <w:rPr>
          <w:rFonts w:ascii="Arial" w:hAnsi="Arial" w:cs="Arial"/>
          <w:szCs w:val="24"/>
        </w:rPr>
        <w:t>e</w:t>
      </w:r>
      <w:r w:rsidRPr="00BA28DB">
        <w:rPr>
          <w:rFonts w:ascii="Arial" w:hAnsi="Arial" w:cs="Arial"/>
          <w:szCs w:val="24"/>
        </w:rPr>
        <w:t xml:space="preserve"> oraz woln</w:t>
      </w:r>
      <w:r w:rsidR="00C65EBD">
        <w:rPr>
          <w:rFonts w:ascii="Arial" w:hAnsi="Arial" w:cs="Arial"/>
          <w:szCs w:val="24"/>
        </w:rPr>
        <w:t>e</w:t>
      </w:r>
      <w:r w:rsidRPr="00BA28DB">
        <w:rPr>
          <w:rFonts w:ascii="Arial" w:hAnsi="Arial" w:cs="Arial"/>
          <w:szCs w:val="24"/>
        </w:rPr>
        <w:t xml:space="preserve"> od wad fizycznych i prawnych.</w:t>
      </w:r>
    </w:p>
    <w:p w14:paraId="185A1565" w14:textId="77777777" w:rsidR="00B44845" w:rsidRDefault="00B44845">
      <w:pPr>
        <w:pStyle w:val="Standard"/>
        <w:numPr>
          <w:ilvl w:val="1"/>
          <w:numId w:val="48"/>
        </w:numPr>
        <w:tabs>
          <w:tab w:val="left" w:pos="426"/>
          <w:tab w:val="left" w:pos="567"/>
        </w:tabs>
        <w:spacing w:before="120" w:after="120" w:line="360" w:lineRule="auto"/>
        <w:ind w:left="426" w:hanging="568"/>
        <w:rPr>
          <w:rFonts w:ascii="Arial" w:hAnsi="Arial" w:cs="Arial"/>
          <w:color w:val="000000"/>
          <w:szCs w:val="24"/>
        </w:rPr>
      </w:pPr>
      <w:r w:rsidRPr="003661B0">
        <w:rPr>
          <w:rFonts w:ascii="Arial" w:hAnsi="Arial" w:cs="Arial"/>
        </w:rPr>
        <w:t xml:space="preserve">Przedmiot zamówienia musi posiadać wymagane certyfikaty, atesty i </w:t>
      </w:r>
      <w:r>
        <w:rPr>
          <w:rFonts w:ascii="Arial" w:hAnsi="Arial" w:cs="Arial"/>
          <w:color w:val="000000"/>
        </w:rPr>
        <w:t xml:space="preserve">deklaracje zgodności – </w:t>
      </w:r>
      <w:r w:rsidRPr="004676C4">
        <w:rPr>
          <w:rFonts w:ascii="Arial" w:hAnsi="Arial" w:cs="Arial"/>
          <w:color w:val="000000"/>
        </w:rPr>
        <w:t>dopuszczenia, instrukcje, dokumentację techniczną oraz inne dokumenty wymagane przepisami prawa dla danego rodzaju produktu — jeżeli obowiązek ich posiadania wynika z obowiązujących przepisów lub właściwości danego produktu.</w:t>
      </w:r>
    </w:p>
    <w:p w14:paraId="52F37EF5" w14:textId="77777777" w:rsidR="00B44845" w:rsidRPr="00920D8D" w:rsidRDefault="00B44845">
      <w:pPr>
        <w:pStyle w:val="Standard"/>
        <w:numPr>
          <w:ilvl w:val="1"/>
          <w:numId w:val="48"/>
        </w:numPr>
        <w:tabs>
          <w:tab w:val="left" w:pos="426"/>
        </w:tabs>
        <w:spacing w:before="120" w:after="120" w:line="360" w:lineRule="auto"/>
        <w:ind w:left="426" w:hanging="568"/>
        <w:rPr>
          <w:rFonts w:ascii="Arial" w:hAnsi="Arial" w:cs="Arial"/>
          <w:szCs w:val="24"/>
        </w:rPr>
      </w:pPr>
      <w:r w:rsidRPr="00920D8D">
        <w:rPr>
          <w:rFonts w:ascii="Arial" w:hAnsi="Arial" w:cs="Arial"/>
          <w:szCs w:val="24"/>
        </w:rPr>
        <w:t>Wykonawca dostarczy przedmiot zamówienia własnym transportem, na własny koszt i na własne ryzyko Zamawiającemu.</w:t>
      </w:r>
    </w:p>
    <w:p w14:paraId="2BE17AD2" w14:textId="77777777" w:rsidR="00BA3AF1" w:rsidRDefault="00B44845" w:rsidP="00BA3AF1">
      <w:pPr>
        <w:pStyle w:val="Standard"/>
        <w:numPr>
          <w:ilvl w:val="1"/>
          <w:numId w:val="48"/>
        </w:numPr>
        <w:tabs>
          <w:tab w:val="left" w:pos="426"/>
        </w:tabs>
        <w:spacing w:before="120" w:after="120" w:line="360" w:lineRule="auto"/>
        <w:ind w:left="426" w:hanging="568"/>
        <w:rPr>
          <w:rFonts w:ascii="Arial" w:hAnsi="Arial" w:cs="Arial"/>
          <w:color w:val="000000"/>
          <w:szCs w:val="24"/>
        </w:rPr>
      </w:pPr>
      <w:r w:rsidRPr="0006384D">
        <w:rPr>
          <w:rFonts w:ascii="Arial" w:hAnsi="Arial" w:cs="Arial"/>
          <w:color w:val="000000"/>
          <w:szCs w:val="24"/>
        </w:rPr>
        <w:t>Dokumentacja i instrukcja obsługi w języku polskim.</w:t>
      </w:r>
    </w:p>
    <w:p w14:paraId="1202FB8B" w14:textId="7AA43B74" w:rsidR="00BA3AF1" w:rsidRDefault="00A441D4" w:rsidP="00BA3AF1">
      <w:pPr>
        <w:pStyle w:val="Standard"/>
        <w:numPr>
          <w:ilvl w:val="1"/>
          <w:numId w:val="48"/>
        </w:numPr>
        <w:tabs>
          <w:tab w:val="left" w:pos="426"/>
        </w:tabs>
        <w:spacing w:before="120" w:after="120" w:line="360" w:lineRule="auto"/>
        <w:ind w:left="426" w:hanging="568"/>
        <w:rPr>
          <w:rFonts w:ascii="Arial" w:hAnsi="Arial" w:cs="Arial"/>
          <w:color w:val="000000"/>
          <w:szCs w:val="24"/>
        </w:rPr>
      </w:pPr>
      <w:r w:rsidRPr="00BA3AF1">
        <w:rPr>
          <w:rFonts w:ascii="Arial" w:hAnsi="Arial" w:cs="Arial"/>
          <w:szCs w:val="24"/>
          <w:u w:val="single"/>
        </w:rPr>
        <w:t>Okres gwarancji</w:t>
      </w:r>
      <w:r w:rsidRPr="00BA3AF1">
        <w:rPr>
          <w:rFonts w:ascii="Arial" w:hAnsi="Arial" w:cs="Arial"/>
          <w:szCs w:val="24"/>
        </w:rPr>
        <w:t xml:space="preserve"> </w:t>
      </w:r>
      <w:r w:rsidRPr="00BA3AF1">
        <w:rPr>
          <w:rFonts w:ascii="Arial" w:hAnsi="Arial" w:cs="Arial"/>
          <w:szCs w:val="24"/>
          <w:u w:val="single"/>
        </w:rPr>
        <w:t>na dostarczon</w:t>
      </w:r>
      <w:r w:rsidR="00702031">
        <w:rPr>
          <w:rFonts w:ascii="Arial" w:hAnsi="Arial" w:cs="Arial"/>
          <w:szCs w:val="24"/>
          <w:u w:val="single"/>
        </w:rPr>
        <w:t xml:space="preserve">e urządzenia/pojazdy minimum </w:t>
      </w:r>
      <w:r w:rsidRPr="00BA3AF1">
        <w:rPr>
          <w:rFonts w:ascii="Arial" w:hAnsi="Arial" w:cs="Arial"/>
          <w:bCs/>
          <w:szCs w:val="24"/>
          <w:u w:val="single"/>
        </w:rPr>
        <w:t>zgodnie ze wskazaniem w opisie przedmiotu zamówienia – specyfikacja załącznik nr 6, 7 (odpowiednio dla części)</w:t>
      </w:r>
      <w:r w:rsidR="00702031">
        <w:rPr>
          <w:rFonts w:ascii="Arial" w:hAnsi="Arial" w:cs="Arial"/>
          <w:bCs/>
          <w:szCs w:val="24"/>
          <w:u w:val="single"/>
        </w:rPr>
        <w:t xml:space="preserve"> </w:t>
      </w:r>
      <w:r w:rsidRPr="00BA3AF1">
        <w:rPr>
          <w:rFonts w:ascii="Arial" w:hAnsi="Arial" w:cs="Arial"/>
          <w:bCs/>
          <w:u w:val="single"/>
        </w:rPr>
        <w:t>– ostateczny zgodnie z ofertą Wykonawcy</w:t>
      </w:r>
      <w:r>
        <w:rPr>
          <w:rFonts w:ascii="Arial" w:hAnsi="Arial" w:cs="Arial"/>
          <w:bCs/>
          <w:u w:val="single"/>
        </w:rPr>
        <w:t>.</w:t>
      </w:r>
    </w:p>
    <w:p w14:paraId="580F7B66" w14:textId="77777777" w:rsidR="00BA3AF1" w:rsidRDefault="00930CBE" w:rsidP="00BA3AF1">
      <w:pPr>
        <w:pStyle w:val="Standard"/>
        <w:numPr>
          <w:ilvl w:val="1"/>
          <w:numId w:val="48"/>
        </w:numPr>
        <w:tabs>
          <w:tab w:val="left" w:pos="426"/>
        </w:tabs>
        <w:spacing w:before="120" w:after="120" w:line="360" w:lineRule="auto"/>
        <w:ind w:left="426" w:hanging="568"/>
        <w:rPr>
          <w:rFonts w:ascii="Arial" w:hAnsi="Arial" w:cs="Arial"/>
          <w:color w:val="000000"/>
          <w:szCs w:val="24"/>
        </w:rPr>
      </w:pPr>
      <w:r w:rsidRPr="00BA3AF1">
        <w:rPr>
          <w:rFonts w:ascii="Arial" w:hAnsi="Arial" w:cs="Arial"/>
          <w:bCs/>
        </w:rPr>
        <w:t>Wykonawca jest odpowiedzialny za jakość, zgodność z warunkami technicznymi i jakościowymi opisanymi dla przedmiotu zamówienia.</w:t>
      </w:r>
    </w:p>
    <w:p w14:paraId="001E5B10" w14:textId="39A3B2CF" w:rsidR="008D2B2F" w:rsidRPr="00BA3AF1" w:rsidRDefault="008D2B2F" w:rsidP="00FF2948">
      <w:pPr>
        <w:pStyle w:val="Standard"/>
        <w:numPr>
          <w:ilvl w:val="1"/>
          <w:numId w:val="48"/>
        </w:numPr>
        <w:tabs>
          <w:tab w:val="left" w:pos="426"/>
        </w:tabs>
        <w:spacing w:before="120" w:after="120" w:line="360" w:lineRule="auto"/>
        <w:ind w:left="426" w:hanging="710"/>
        <w:rPr>
          <w:rFonts w:ascii="Arial" w:hAnsi="Arial" w:cs="Arial"/>
          <w:color w:val="000000"/>
          <w:szCs w:val="24"/>
        </w:rPr>
      </w:pPr>
      <w:r w:rsidRPr="00BA3AF1">
        <w:rPr>
          <w:rFonts w:ascii="Arial" w:hAnsi="Arial" w:cs="Arial"/>
          <w:color w:val="000000"/>
          <w:szCs w:val="24"/>
        </w:rPr>
        <w:t xml:space="preserve">Przedmiot zamówienia został opisany zgodnie z art. 99 ustawy </w:t>
      </w:r>
      <w:proofErr w:type="spellStart"/>
      <w:r w:rsidRPr="00BA3AF1">
        <w:rPr>
          <w:rFonts w:ascii="Arial" w:hAnsi="Arial" w:cs="Arial"/>
          <w:color w:val="000000"/>
          <w:szCs w:val="24"/>
        </w:rPr>
        <w:t>Pzp</w:t>
      </w:r>
      <w:proofErr w:type="spellEnd"/>
      <w:r w:rsidRPr="00BA3AF1">
        <w:rPr>
          <w:rFonts w:ascii="Arial" w:hAnsi="Arial" w:cs="Arial"/>
          <w:color w:val="000000"/>
          <w:szCs w:val="24"/>
        </w:rPr>
        <w:t xml:space="preserve">, jednakże Zamawiający informuje, że: </w:t>
      </w:r>
    </w:p>
    <w:p w14:paraId="279837F3" w14:textId="77777777" w:rsidR="008D2B2F" w:rsidRDefault="008D2B2F">
      <w:pPr>
        <w:pStyle w:val="Akapitzlist"/>
        <w:numPr>
          <w:ilvl w:val="0"/>
          <w:numId w:val="59"/>
        </w:numPr>
        <w:tabs>
          <w:tab w:val="left" w:pos="426"/>
        </w:tabs>
        <w:suppressAutoHyphens w:val="0"/>
        <w:spacing w:line="360" w:lineRule="auto"/>
        <w:ind w:left="709" w:hanging="283"/>
        <w:rPr>
          <w:rFonts w:ascii="Arial" w:hAnsi="Arial" w:cs="Arial"/>
        </w:rPr>
      </w:pPr>
      <w:r>
        <w:rPr>
          <w:rFonts w:ascii="Arial" w:hAnsi="Arial" w:cs="Arial"/>
        </w:rPr>
        <w:t xml:space="preserve">w dokumentacji zamówienia, we wszystkich pozycjach, w których występują znaki towarowe, patenty lub źródła pochodzenia materiałów lub urządzeń Zamawiający dopuszcza możliwość wykorzystania materiałów lub urządzeń </w:t>
      </w:r>
      <w:r>
        <w:rPr>
          <w:rStyle w:val="highlight"/>
          <w:rFonts w:ascii="Arial" w:hAnsi="Arial" w:cs="Arial"/>
        </w:rPr>
        <w:t>równoważ</w:t>
      </w:r>
      <w:r>
        <w:rPr>
          <w:rFonts w:ascii="Arial" w:hAnsi="Arial" w:cs="Arial"/>
        </w:rPr>
        <w:t>nych tzn. o nie gorszych parametrach technicznych, a wskazane produkty lub urządzenia należy traktować jako przykładowe rozwiązania,</w:t>
      </w:r>
    </w:p>
    <w:p w14:paraId="15A73588" w14:textId="6E127942" w:rsidR="008D2B2F" w:rsidRDefault="008D2B2F">
      <w:pPr>
        <w:pStyle w:val="Akapitzlist"/>
        <w:numPr>
          <w:ilvl w:val="0"/>
          <w:numId w:val="59"/>
        </w:numPr>
        <w:tabs>
          <w:tab w:val="left" w:pos="426"/>
        </w:tabs>
        <w:suppressAutoHyphens w:val="0"/>
        <w:spacing w:line="360" w:lineRule="auto"/>
        <w:ind w:left="709" w:hanging="283"/>
        <w:rPr>
          <w:rFonts w:ascii="Arial" w:hAnsi="Arial" w:cs="Arial"/>
        </w:rPr>
      </w:pPr>
      <w:r>
        <w:rPr>
          <w:rFonts w:ascii="Arial" w:hAnsi="Arial" w:cs="Arial"/>
        </w:rPr>
        <w:t>w przypadkach, w których opis przedmiotu zamówienia odnosi się do norm, ocen technicznych, specyfikacji technicznych i systemu referencji technicznych, o których mowa w art. 101 ust. 1 pkt 2 i 3 PZP Zamawiający wskazuje, że dopuszcza rozwiązania równoważne opisywanym,</w:t>
      </w:r>
    </w:p>
    <w:p w14:paraId="4ABD5283" w14:textId="5EDEF354" w:rsidR="008D2B2F" w:rsidRDefault="008D2B2F">
      <w:pPr>
        <w:pStyle w:val="Akapitzlist"/>
        <w:numPr>
          <w:ilvl w:val="0"/>
          <w:numId w:val="59"/>
        </w:numPr>
        <w:tabs>
          <w:tab w:val="left" w:pos="851"/>
        </w:tabs>
        <w:suppressAutoHyphens w:val="0"/>
        <w:spacing w:line="360" w:lineRule="auto"/>
        <w:ind w:left="709" w:hanging="283"/>
        <w:rPr>
          <w:rFonts w:ascii="Arial" w:hAnsi="Arial" w:cs="Arial"/>
        </w:rPr>
      </w:pPr>
      <w:r>
        <w:rPr>
          <w:rFonts w:ascii="Arial" w:hAnsi="Arial" w:cs="Arial"/>
        </w:rPr>
        <w:t xml:space="preserve">obowiązek zgłoszenia w ofercie rozwiązań równoważnych w stosunku do opisanych w dokumentacji i wykazania zapewnienia parametrów równoważności leży po stronie Wykonawcy. Wykonawca zobowiązany będzie przedstawić </w:t>
      </w:r>
      <w:r>
        <w:rPr>
          <w:rFonts w:ascii="Arial" w:hAnsi="Arial" w:cs="Arial"/>
        </w:rPr>
        <w:lastRenderedPageBreak/>
        <w:t xml:space="preserve">wraz z ofertą dowody równoważności oferowanych przez niego produktów w stosunku do tych określonych w dokumentacji (np. karty katalogowe produktów, opisy techniczne, dokumentację techniczną). </w:t>
      </w:r>
    </w:p>
    <w:p w14:paraId="5C133697" w14:textId="55C2BC1B" w:rsidR="008D2B2F" w:rsidRDefault="008D2B2F">
      <w:pPr>
        <w:pStyle w:val="Akapitzlist"/>
        <w:numPr>
          <w:ilvl w:val="0"/>
          <w:numId w:val="59"/>
        </w:numPr>
        <w:tabs>
          <w:tab w:val="left" w:pos="426"/>
        </w:tabs>
        <w:suppressAutoHyphens w:val="0"/>
        <w:spacing w:line="360" w:lineRule="auto"/>
        <w:ind w:left="709" w:hanging="283"/>
        <w:rPr>
          <w:rFonts w:ascii="Arial" w:hAnsi="Arial" w:cs="Arial"/>
        </w:rPr>
      </w:pPr>
      <w:r>
        <w:rPr>
          <w:rFonts w:ascii="Arial" w:hAnsi="Arial" w:cs="Arial"/>
        </w:rPr>
        <w:t>jeżeli zastosowane rozwiązania równoważne wymagać</w:t>
      </w:r>
      <w:r w:rsidR="00F84EF0">
        <w:rPr>
          <w:rFonts w:ascii="Arial" w:hAnsi="Arial" w:cs="Arial"/>
        </w:rPr>
        <w:t xml:space="preserve"> </w:t>
      </w:r>
      <w:r>
        <w:rPr>
          <w:rFonts w:ascii="Arial" w:hAnsi="Arial" w:cs="Arial"/>
        </w:rPr>
        <w:t>będzie dokonania czynności formalnych koniecznych do jego zgodnego z prawem zastosowania, Wykonawca zobowiązany jest uwzględnić je w cenie oferty i wykonać na własny koszt,</w:t>
      </w:r>
    </w:p>
    <w:p w14:paraId="6822383D" w14:textId="2AB73DA3" w:rsidR="008D2B2F" w:rsidRDefault="008D2B2F">
      <w:pPr>
        <w:pStyle w:val="Akapitzlist"/>
        <w:numPr>
          <w:ilvl w:val="0"/>
          <w:numId w:val="59"/>
        </w:numPr>
        <w:tabs>
          <w:tab w:val="left" w:pos="426"/>
        </w:tabs>
        <w:suppressAutoHyphens w:val="0"/>
        <w:spacing w:line="360" w:lineRule="auto"/>
        <w:ind w:left="709" w:hanging="283"/>
        <w:rPr>
          <w:rFonts w:ascii="Arial" w:hAnsi="Arial" w:cs="Arial"/>
        </w:rPr>
      </w:pPr>
      <w:r>
        <w:rPr>
          <w:rFonts w:ascii="Arial" w:hAnsi="Arial" w:cs="Arial"/>
        </w:rPr>
        <w:t>w przypadku gdy wymagania w dokumentacji zamówienia odnoszą się do norm lub innych systemów odniesienia, Zamawiający wymaga, aby wykonawca przedstawił w ofercie dowód równoważności w sposób określony w art. 101 ust. 5 i 6 PZP.</w:t>
      </w:r>
    </w:p>
    <w:p w14:paraId="6A88E65E" w14:textId="77777777" w:rsidR="00B44845" w:rsidRDefault="00B44845" w:rsidP="00FF2948">
      <w:pPr>
        <w:pStyle w:val="Standard"/>
        <w:numPr>
          <w:ilvl w:val="1"/>
          <w:numId w:val="37"/>
        </w:numPr>
        <w:tabs>
          <w:tab w:val="clear" w:pos="3544"/>
          <w:tab w:val="num" w:pos="426"/>
        </w:tabs>
        <w:spacing w:before="120" w:after="120" w:line="360" w:lineRule="auto"/>
        <w:ind w:left="426" w:hanging="710"/>
        <w:rPr>
          <w:rFonts w:ascii="Arial" w:hAnsi="Arial" w:cs="Arial"/>
          <w:b/>
          <w:szCs w:val="24"/>
        </w:rPr>
      </w:pPr>
      <w:r>
        <w:rPr>
          <w:rFonts w:ascii="Arial" w:hAnsi="Arial" w:cs="Arial"/>
          <w:b/>
          <w:szCs w:val="24"/>
        </w:rPr>
        <w:t>Wymagania w zakresie zatrudnienia na podstawie stosunku pracy, w okolicznościach, o których mowa w art. 95:</w:t>
      </w:r>
    </w:p>
    <w:p w14:paraId="5529B009" w14:textId="06A41FD0" w:rsidR="00B44845" w:rsidRPr="00B44845" w:rsidRDefault="00B44845">
      <w:pPr>
        <w:pStyle w:val="Default"/>
        <w:numPr>
          <w:ilvl w:val="3"/>
          <w:numId w:val="37"/>
        </w:numPr>
        <w:tabs>
          <w:tab w:val="clear" w:pos="1146"/>
          <w:tab w:val="num" w:pos="709"/>
        </w:tabs>
        <w:suppressAutoHyphens w:val="0"/>
        <w:autoSpaceDE w:val="0"/>
        <w:spacing w:line="360" w:lineRule="auto"/>
        <w:ind w:left="709" w:hanging="283"/>
        <w:rPr>
          <w:rFonts w:ascii="Arial" w:hAnsi="Arial" w:cs="Arial"/>
        </w:rPr>
      </w:pPr>
      <w:r w:rsidRPr="00316DAE">
        <w:rPr>
          <w:rFonts w:ascii="Arial" w:hAnsi="Arial" w:cs="Arial"/>
        </w:rPr>
        <w:t>Zamawiający nie wymaga zatrudniania przez Wykonawcę lub podwykonawcę na podstawie stosunku pracy osób wykonujących czynności w zakresie realizacji zamówienia.</w:t>
      </w:r>
    </w:p>
    <w:p w14:paraId="108BD8C5" w14:textId="0AF59A75" w:rsidR="00835A22" w:rsidRPr="008D2B2F" w:rsidRDefault="00000000" w:rsidP="00FF2948">
      <w:pPr>
        <w:pStyle w:val="Standard"/>
        <w:numPr>
          <w:ilvl w:val="1"/>
          <w:numId w:val="53"/>
        </w:numPr>
        <w:tabs>
          <w:tab w:val="left" w:pos="426"/>
        </w:tabs>
        <w:spacing w:before="120" w:after="120" w:line="360" w:lineRule="auto"/>
        <w:ind w:left="425" w:hanging="709"/>
        <w:rPr>
          <w:rFonts w:ascii="Arial" w:hAnsi="Arial" w:cs="Arial"/>
          <w:b/>
          <w:szCs w:val="24"/>
        </w:rPr>
      </w:pPr>
      <w:r w:rsidRPr="008D2B2F">
        <w:rPr>
          <w:rFonts w:ascii="Arial" w:hAnsi="Arial" w:cs="Arial"/>
          <w:b/>
          <w:szCs w:val="24"/>
        </w:rPr>
        <w:t>Informacje o możliwości składania ofert częściowych:</w:t>
      </w:r>
    </w:p>
    <w:p w14:paraId="2513C2A8" w14:textId="4B9F6D3E" w:rsidR="00835A22" w:rsidRPr="002D7DE7" w:rsidRDefault="00000000">
      <w:pPr>
        <w:pStyle w:val="Standard"/>
        <w:numPr>
          <w:ilvl w:val="3"/>
          <w:numId w:val="37"/>
        </w:numPr>
        <w:tabs>
          <w:tab w:val="left" w:pos="709"/>
        </w:tabs>
        <w:spacing w:line="360" w:lineRule="auto"/>
        <w:ind w:left="709" w:hanging="283"/>
        <w:rPr>
          <w:rFonts w:ascii="Arial" w:hAnsi="Arial" w:cs="Arial"/>
          <w:b/>
          <w:color w:val="000000"/>
          <w:szCs w:val="24"/>
        </w:rPr>
      </w:pPr>
      <w:r>
        <w:rPr>
          <w:rFonts w:ascii="Arial" w:hAnsi="Arial" w:cs="Arial"/>
          <w:szCs w:val="24"/>
        </w:rPr>
        <w:t>Zamawiający dopuszcza składani</w:t>
      </w:r>
      <w:r w:rsidR="002D7DE7">
        <w:rPr>
          <w:rFonts w:ascii="Arial" w:hAnsi="Arial" w:cs="Arial"/>
          <w:szCs w:val="24"/>
        </w:rPr>
        <w:t>e</w:t>
      </w:r>
      <w:r>
        <w:rPr>
          <w:rFonts w:ascii="Arial" w:hAnsi="Arial" w:cs="Arial"/>
          <w:szCs w:val="24"/>
        </w:rPr>
        <w:t xml:space="preserve"> ofert częściowych</w:t>
      </w:r>
      <w:bookmarkStart w:id="12" w:name="_Hlk208230306"/>
      <w:r w:rsidRPr="002D7DE7">
        <w:rPr>
          <w:rFonts w:ascii="Arial" w:eastAsia="Times New Roman" w:hAnsi="Arial" w:cs="Arial"/>
          <w:color w:val="000000"/>
          <w:kern w:val="0"/>
          <w:szCs w:val="24"/>
        </w:rPr>
        <w:t>.</w:t>
      </w:r>
      <w:bookmarkEnd w:id="12"/>
    </w:p>
    <w:p w14:paraId="021F76C2" w14:textId="77777777" w:rsidR="00835A22" w:rsidRDefault="00000000" w:rsidP="00FF2948">
      <w:pPr>
        <w:pStyle w:val="Standard"/>
        <w:numPr>
          <w:ilvl w:val="1"/>
          <w:numId w:val="53"/>
        </w:numPr>
        <w:tabs>
          <w:tab w:val="left" w:pos="426"/>
        </w:tabs>
        <w:spacing w:before="120" w:after="120" w:line="360" w:lineRule="auto"/>
        <w:ind w:left="425" w:hanging="709"/>
        <w:rPr>
          <w:rFonts w:ascii="Arial" w:hAnsi="Arial" w:cs="Arial"/>
          <w:b/>
          <w:szCs w:val="24"/>
        </w:rPr>
      </w:pPr>
      <w:r>
        <w:rPr>
          <w:rFonts w:ascii="Arial" w:hAnsi="Arial" w:cs="Arial"/>
          <w:b/>
          <w:szCs w:val="24"/>
        </w:rPr>
        <w:t>Informacja o zastrzeżeniu możliwości ubiegania się o udzielenie zamówienia wyłącznie przez wykonawców, o których mowa w art. 94, jeżeli Zamawiający przewiduje takie wymagania:</w:t>
      </w:r>
    </w:p>
    <w:p w14:paraId="0C1BAE25" w14:textId="77777777" w:rsidR="00835A22" w:rsidRDefault="00000000">
      <w:pPr>
        <w:pStyle w:val="Standard"/>
        <w:numPr>
          <w:ilvl w:val="0"/>
          <w:numId w:val="20"/>
        </w:numPr>
        <w:spacing w:line="360" w:lineRule="auto"/>
        <w:ind w:left="709" w:hanging="283"/>
        <w:rPr>
          <w:rFonts w:ascii="Arial" w:hAnsi="Arial" w:cs="Arial"/>
          <w:szCs w:val="24"/>
        </w:rPr>
      </w:pPr>
      <w:r>
        <w:rPr>
          <w:rFonts w:ascii="Arial" w:hAnsi="Arial" w:cs="Arial"/>
          <w:szCs w:val="24"/>
        </w:rPr>
        <w:t>Zamawiający nie zastrzega możliwości ubiegania się o udzielenie zamówienia wyłącznie przez Wykonawców o których mowa w art. 94 ustawy.</w:t>
      </w:r>
    </w:p>
    <w:p w14:paraId="1CF487BB" w14:textId="77777777" w:rsidR="00835A22" w:rsidRDefault="00000000" w:rsidP="00FF2948">
      <w:pPr>
        <w:pStyle w:val="Standard"/>
        <w:numPr>
          <w:ilvl w:val="1"/>
          <w:numId w:val="53"/>
        </w:numPr>
        <w:tabs>
          <w:tab w:val="left" w:pos="426"/>
        </w:tabs>
        <w:spacing w:before="120" w:after="120" w:line="360" w:lineRule="auto"/>
        <w:ind w:left="425" w:hanging="709"/>
        <w:rPr>
          <w:rFonts w:ascii="Arial" w:hAnsi="Arial" w:cs="Arial"/>
          <w:b/>
          <w:szCs w:val="24"/>
        </w:rPr>
      </w:pPr>
      <w:r>
        <w:rPr>
          <w:rFonts w:ascii="Arial" w:hAnsi="Arial" w:cs="Arial"/>
          <w:b/>
          <w:szCs w:val="24"/>
        </w:rPr>
        <w:t>Wymagania w zakresie zatrudnienia osób, o których mowa w art. 96 ust. 2 pkt. 2), jeżeli zamawiający przewiduje takie wymagania:</w:t>
      </w:r>
    </w:p>
    <w:p w14:paraId="6C07C393" w14:textId="77777777" w:rsidR="00835A22" w:rsidRDefault="00000000">
      <w:pPr>
        <w:pStyle w:val="Standard"/>
        <w:numPr>
          <w:ilvl w:val="3"/>
          <w:numId w:val="37"/>
        </w:numPr>
        <w:tabs>
          <w:tab w:val="left" w:pos="709"/>
        </w:tabs>
        <w:spacing w:line="360" w:lineRule="auto"/>
        <w:ind w:left="709" w:hanging="283"/>
        <w:rPr>
          <w:rFonts w:ascii="Arial" w:hAnsi="Arial" w:cs="Arial"/>
          <w:szCs w:val="24"/>
        </w:rPr>
      </w:pPr>
      <w:r>
        <w:rPr>
          <w:rFonts w:ascii="Arial" w:hAnsi="Arial" w:cs="Arial"/>
          <w:szCs w:val="24"/>
        </w:rPr>
        <w:t xml:space="preserve">Zamawiający nie ustanawia żadnych wymagań związanych z realizacją zamówienia, które obejmują zatrudnienie osób wskazanych w art. 96 ust. 2 pkt. 2) ustawy. </w:t>
      </w:r>
    </w:p>
    <w:p w14:paraId="00E6C745" w14:textId="52C46A49" w:rsidR="00835A22" w:rsidRDefault="00000000" w:rsidP="00FF2948">
      <w:pPr>
        <w:pStyle w:val="Akapitzlist"/>
        <w:numPr>
          <w:ilvl w:val="1"/>
          <w:numId w:val="53"/>
        </w:numPr>
        <w:tabs>
          <w:tab w:val="left" w:pos="426"/>
        </w:tabs>
        <w:suppressAutoHyphens w:val="0"/>
        <w:spacing w:before="120" w:after="120" w:line="360" w:lineRule="auto"/>
        <w:ind w:left="425" w:hanging="709"/>
        <w:contextualSpacing/>
        <w:rPr>
          <w:rFonts w:ascii="Arial" w:hAnsi="Arial" w:cs="Arial"/>
          <w:b/>
        </w:rPr>
      </w:pPr>
      <w:r>
        <w:rPr>
          <w:rFonts w:ascii="Arial" w:hAnsi="Arial" w:cs="Arial"/>
          <w:b/>
        </w:rPr>
        <w:t xml:space="preserve">Informacjo o przewidywanych zamówieniach, o których mowa w art. 214 ust, 1 pkt. 8 </w:t>
      </w:r>
      <w:proofErr w:type="spellStart"/>
      <w:r>
        <w:rPr>
          <w:rFonts w:ascii="Arial" w:hAnsi="Arial" w:cs="Arial"/>
          <w:b/>
        </w:rPr>
        <w:t>Pzp</w:t>
      </w:r>
      <w:proofErr w:type="spellEnd"/>
      <w:r>
        <w:rPr>
          <w:rFonts w:ascii="Arial" w:hAnsi="Arial" w:cs="Arial"/>
          <w:b/>
        </w:rPr>
        <w:t>, jeżeli Zamawiający przewiduje udzielenie takich zamówień:</w:t>
      </w:r>
    </w:p>
    <w:p w14:paraId="30774A4E" w14:textId="542E44B7" w:rsidR="00835A22" w:rsidRDefault="00000000">
      <w:pPr>
        <w:pStyle w:val="Akapitzlist"/>
        <w:numPr>
          <w:ilvl w:val="0"/>
          <w:numId w:val="21"/>
        </w:numPr>
        <w:suppressAutoHyphens w:val="0"/>
        <w:spacing w:line="360" w:lineRule="auto"/>
        <w:ind w:left="709" w:hanging="283"/>
        <w:contextualSpacing/>
        <w:rPr>
          <w:rFonts w:ascii="Arial" w:hAnsi="Arial" w:cs="Arial"/>
        </w:rPr>
      </w:pPr>
      <w:r>
        <w:rPr>
          <w:rFonts w:ascii="Arial" w:hAnsi="Arial" w:cs="Arial"/>
        </w:rPr>
        <w:t xml:space="preserve">Zamawiający </w:t>
      </w:r>
      <w:r w:rsidR="00965CD4">
        <w:rPr>
          <w:rFonts w:ascii="Arial" w:hAnsi="Arial" w:cs="Arial"/>
        </w:rPr>
        <w:t xml:space="preserve">nie </w:t>
      </w:r>
      <w:r>
        <w:rPr>
          <w:rFonts w:ascii="Arial" w:hAnsi="Arial" w:cs="Arial"/>
        </w:rPr>
        <w:t>przewiduje</w:t>
      </w:r>
      <w:r w:rsidR="005B6578">
        <w:rPr>
          <w:rFonts w:ascii="Arial" w:hAnsi="Arial" w:cs="Arial"/>
        </w:rPr>
        <w:t xml:space="preserve"> </w:t>
      </w:r>
      <w:r>
        <w:rPr>
          <w:rFonts w:ascii="Arial" w:hAnsi="Arial" w:cs="Arial"/>
        </w:rPr>
        <w:t xml:space="preserve">zamówienia, o którym mowa w art. 214 ust. 1 pkt  </w:t>
      </w:r>
      <w:r>
        <w:rPr>
          <w:rFonts w:ascii="Arial" w:hAnsi="Arial" w:cs="Arial"/>
        </w:rPr>
        <w:lastRenderedPageBreak/>
        <w:t xml:space="preserve">8 </w:t>
      </w:r>
      <w:proofErr w:type="spellStart"/>
      <w:r>
        <w:rPr>
          <w:rFonts w:ascii="Arial" w:hAnsi="Arial" w:cs="Arial"/>
        </w:rPr>
        <w:t>Pzp</w:t>
      </w:r>
      <w:proofErr w:type="spellEnd"/>
      <w:r>
        <w:rPr>
          <w:rFonts w:ascii="Arial" w:hAnsi="Arial" w:cs="Arial"/>
        </w:rPr>
        <w:t>.</w:t>
      </w:r>
    </w:p>
    <w:p w14:paraId="6B6A5A91" w14:textId="77777777" w:rsidR="00835A22" w:rsidRDefault="00000000" w:rsidP="00FF2948">
      <w:pPr>
        <w:pStyle w:val="Standard"/>
        <w:numPr>
          <w:ilvl w:val="1"/>
          <w:numId w:val="53"/>
        </w:numPr>
        <w:tabs>
          <w:tab w:val="left" w:pos="426"/>
        </w:tabs>
        <w:spacing w:before="120" w:after="120" w:line="360" w:lineRule="auto"/>
        <w:ind w:left="425" w:hanging="709"/>
        <w:rPr>
          <w:rFonts w:ascii="Arial" w:hAnsi="Arial" w:cs="Arial"/>
          <w:b/>
          <w:color w:val="000000"/>
          <w:szCs w:val="24"/>
        </w:rPr>
      </w:pPr>
      <w:r>
        <w:rPr>
          <w:rFonts w:ascii="Arial" w:eastAsia="Times New Roman" w:hAnsi="Arial" w:cs="Arial"/>
          <w:b/>
          <w:szCs w:val="24"/>
          <w:lang w:eastAsia="pl-PL"/>
        </w:rPr>
        <w:t xml:space="preserve">Informacje dotyczące przeprowadzenia przez wykonawcę wizji lokalnej lub sprawdzenia przez niego dokumentów niezbędnych do realizacji zamówienia, o których mowa w art. 131 ust. 2, jeżeli Zamawiający przewiduje możliwość albo wymaga złożenia oferty po odbyciu wizji </w:t>
      </w:r>
      <w:r>
        <w:rPr>
          <w:rFonts w:ascii="Arial" w:eastAsia="Times New Roman" w:hAnsi="Arial" w:cs="Arial"/>
          <w:b/>
          <w:color w:val="000000"/>
          <w:szCs w:val="24"/>
          <w:lang w:eastAsia="pl-PL"/>
        </w:rPr>
        <w:t>lokalnej lub sprawdzeniu tych dokumentów:</w:t>
      </w:r>
    </w:p>
    <w:p w14:paraId="6A2155E9" w14:textId="77777777" w:rsidR="00835A22" w:rsidRDefault="00000000">
      <w:pPr>
        <w:pStyle w:val="Standard"/>
        <w:numPr>
          <w:ilvl w:val="3"/>
          <w:numId w:val="37"/>
        </w:numPr>
        <w:tabs>
          <w:tab w:val="left" w:pos="709"/>
          <w:tab w:val="left" w:pos="3544"/>
        </w:tabs>
        <w:spacing w:line="360" w:lineRule="auto"/>
        <w:ind w:left="709" w:hanging="284"/>
        <w:rPr>
          <w:rFonts w:ascii="Arial" w:hAnsi="Arial" w:cs="Arial"/>
          <w:b/>
          <w:color w:val="000000"/>
          <w:szCs w:val="24"/>
        </w:rPr>
      </w:pPr>
      <w:r>
        <w:rPr>
          <w:rFonts w:ascii="Arial" w:hAnsi="Arial" w:cs="Arial"/>
          <w:color w:val="000000"/>
          <w:szCs w:val="24"/>
        </w:rPr>
        <w:t>Zamawiający informuje, że nie przewiduje się obowiązku przeprowadzenia wizji lokalnej.</w:t>
      </w:r>
    </w:p>
    <w:p w14:paraId="1BE9BD2A" w14:textId="79666AF8" w:rsidR="00835A22" w:rsidRDefault="00000000" w:rsidP="00FF2948">
      <w:pPr>
        <w:pStyle w:val="Standard"/>
        <w:numPr>
          <w:ilvl w:val="1"/>
          <w:numId w:val="53"/>
        </w:numPr>
        <w:tabs>
          <w:tab w:val="left" w:pos="426"/>
        </w:tabs>
        <w:spacing w:before="120" w:after="120" w:line="360" w:lineRule="auto"/>
        <w:ind w:left="425" w:hanging="709"/>
        <w:rPr>
          <w:rFonts w:ascii="Arial" w:hAnsi="Arial" w:cs="Arial"/>
          <w:szCs w:val="24"/>
        </w:rPr>
      </w:pPr>
      <w:r>
        <w:rPr>
          <w:rFonts w:ascii="Arial" w:hAnsi="Arial" w:cs="Arial"/>
          <w:szCs w:val="24"/>
        </w:rPr>
        <w:t xml:space="preserve">Miejsce realizacji zamówienia – Gmina Podegrodzie, </w:t>
      </w:r>
      <w:r w:rsidR="008D2B2F">
        <w:rPr>
          <w:rFonts w:ascii="Arial" w:hAnsi="Arial" w:cs="Arial"/>
          <w:szCs w:val="24"/>
        </w:rPr>
        <w:t xml:space="preserve">miejscowość: Podegrodzie, </w:t>
      </w:r>
      <w:r>
        <w:rPr>
          <w:rFonts w:ascii="Arial" w:hAnsi="Arial" w:cs="Arial"/>
          <w:szCs w:val="24"/>
        </w:rPr>
        <w:t>powiat: nowosądecki, województwo: małopolskie</w:t>
      </w:r>
      <w:r>
        <w:rPr>
          <w:rFonts w:ascii="Arial" w:hAnsi="Arial" w:cs="Arial"/>
          <w:color w:val="000000"/>
          <w:szCs w:val="24"/>
        </w:rPr>
        <w:t>.</w:t>
      </w:r>
    </w:p>
    <w:p w14:paraId="326D572C" w14:textId="19CCAF92" w:rsidR="00835A22" w:rsidRPr="00F2027C" w:rsidRDefault="00000000" w:rsidP="008D2B2F">
      <w:pPr>
        <w:widowControl w:val="0"/>
        <w:numPr>
          <w:ilvl w:val="0"/>
          <w:numId w:val="2"/>
        </w:numPr>
        <w:tabs>
          <w:tab w:val="left" w:pos="709"/>
          <w:tab w:val="left" w:pos="2552"/>
        </w:tabs>
        <w:spacing w:line="360" w:lineRule="auto"/>
        <w:rPr>
          <w:rFonts w:ascii="Arial" w:hAnsi="Arial" w:cs="Arial"/>
          <w:b/>
          <w:sz w:val="28"/>
          <w:szCs w:val="28"/>
        </w:rPr>
      </w:pPr>
      <w:r>
        <w:rPr>
          <w:rFonts w:ascii="Arial" w:hAnsi="Arial" w:cs="Arial"/>
          <w:b/>
          <w:sz w:val="28"/>
          <w:szCs w:val="28"/>
        </w:rPr>
        <w:t xml:space="preserve">Wymagany termin realizacji zamówienia: </w:t>
      </w:r>
      <w:bookmarkStart w:id="13" w:name="_Hlk179269937"/>
      <w:r w:rsidR="008D2B2F" w:rsidRPr="00A441D4">
        <w:rPr>
          <w:rFonts w:ascii="Arial" w:hAnsi="Arial" w:cs="Arial"/>
          <w:bCs/>
          <w:sz w:val="28"/>
          <w:szCs w:val="28"/>
        </w:rPr>
        <w:t xml:space="preserve">od dnia podpisania umowy </w:t>
      </w:r>
      <w:r w:rsidR="00A6287A" w:rsidRPr="00F2027C">
        <w:rPr>
          <w:rFonts w:ascii="Arial" w:hAnsi="Arial" w:cs="Arial"/>
          <w:b/>
          <w:sz w:val="28"/>
          <w:szCs w:val="28"/>
        </w:rPr>
        <w:t xml:space="preserve">do dnia </w:t>
      </w:r>
      <w:r w:rsidR="00584AFC">
        <w:rPr>
          <w:rFonts w:ascii="Arial" w:hAnsi="Arial" w:cs="Arial"/>
          <w:b/>
          <w:sz w:val="28"/>
          <w:szCs w:val="28"/>
        </w:rPr>
        <w:t>07</w:t>
      </w:r>
      <w:r w:rsidR="00A6287A" w:rsidRPr="00F2027C">
        <w:rPr>
          <w:rFonts w:ascii="Arial" w:hAnsi="Arial" w:cs="Arial"/>
          <w:b/>
          <w:sz w:val="28"/>
          <w:szCs w:val="28"/>
        </w:rPr>
        <w:t>.</w:t>
      </w:r>
      <w:r w:rsidR="008D2B2F" w:rsidRPr="00F2027C">
        <w:rPr>
          <w:rFonts w:ascii="Arial" w:hAnsi="Arial" w:cs="Arial"/>
          <w:b/>
          <w:sz w:val="28"/>
          <w:szCs w:val="28"/>
        </w:rPr>
        <w:t>1</w:t>
      </w:r>
      <w:r w:rsidR="00584AFC">
        <w:rPr>
          <w:rFonts w:ascii="Arial" w:hAnsi="Arial" w:cs="Arial"/>
          <w:b/>
          <w:sz w:val="28"/>
          <w:szCs w:val="28"/>
        </w:rPr>
        <w:t>2</w:t>
      </w:r>
      <w:r w:rsidR="00A6287A" w:rsidRPr="00F2027C">
        <w:rPr>
          <w:rFonts w:ascii="Arial" w:hAnsi="Arial" w:cs="Arial"/>
          <w:b/>
          <w:sz w:val="28"/>
          <w:szCs w:val="28"/>
        </w:rPr>
        <w:t>.202</w:t>
      </w:r>
      <w:r w:rsidR="008D2B2F" w:rsidRPr="00F2027C">
        <w:rPr>
          <w:rFonts w:ascii="Arial" w:hAnsi="Arial" w:cs="Arial"/>
          <w:b/>
          <w:sz w:val="28"/>
          <w:szCs w:val="28"/>
        </w:rPr>
        <w:t>6</w:t>
      </w:r>
      <w:r w:rsidR="00A6287A" w:rsidRPr="00F2027C">
        <w:rPr>
          <w:rFonts w:ascii="Arial" w:hAnsi="Arial" w:cs="Arial"/>
          <w:b/>
          <w:sz w:val="28"/>
          <w:szCs w:val="28"/>
        </w:rPr>
        <w:t xml:space="preserve"> r</w:t>
      </w:r>
      <w:bookmarkEnd w:id="13"/>
      <w:r w:rsidR="00A6287A" w:rsidRPr="00F2027C">
        <w:rPr>
          <w:rFonts w:ascii="Arial" w:hAnsi="Arial" w:cs="Arial"/>
          <w:b/>
          <w:sz w:val="28"/>
          <w:szCs w:val="28"/>
        </w:rPr>
        <w:t>.</w:t>
      </w:r>
    </w:p>
    <w:p w14:paraId="27B60568" w14:textId="77777777" w:rsidR="00835A22" w:rsidRDefault="00000000">
      <w:pPr>
        <w:widowControl w:val="0"/>
        <w:numPr>
          <w:ilvl w:val="0"/>
          <w:numId w:val="7"/>
        </w:numPr>
        <w:spacing w:before="240" w:after="240" w:line="360" w:lineRule="auto"/>
        <w:ind w:left="425" w:hanging="425"/>
        <w:rPr>
          <w:rFonts w:ascii="Arial" w:hAnsi="Arial" w:cs="Arial"/>
          <w:sz w:val="28"/>
          <w:szCs w:val="28"/>
        </w:rPr>
      </w:pPr>
      <w:r>
        <w:rPr>
          <w:rFonts w:ascii="Arial" w:hAnsi="Arial" w:cs="Arial"/>
          <w:b/>
          <w:sz w:val="28"/>
          <w:szCs w:val="28"/>
        </w:rPr>
        <w:t>Podstawy wykluczenia,</w:t>
      </w:r>
      <w:r>
        <w:rPr>
          <w:rFonts w:ascii="Arial" w:hAnsi="Arial" w:cs="Arial"/>
          <w:sz w:val="28"/>
          <w:szCs w:val="28"/>
        </w:rPr>
        <w:t xml:space="preserve"> </w:t>
      </w:r>
      <w:r>
        <w:rPr>
          <w:rFonts w:ascii="Arial" w:hAnsi="Arial" w:cs="Arial"/>
          <w:b/>
          <w:bCs/>
          <w:sz w:val="28"/>
          <w:szCs w:val="28"/>
        </w:rPr>
        <w:t xml:space="preserve">o których mowa w art. 108 </w:t>
      </w:r>
      <w:proofErr w:type="spellStart"/>
      <w:r>
        <w:rPr>
          <w:rFonts w:ascii="Arial" w:hAnsi="Arial" w:cs="Arial"/>
          <w:b/>
          <w:bCs/>
          <w:sz w:val="28"/>
          <w:szCs w:val="28"/>
        </w:rPr>
        <w:t>Pzp</w:t>
      </w:r>
      <w:proofErr w:type="spellEnd"/>
    </w:p>
    <w:p w14:paraId="0CFA3922" w14:textId="77777777" w:rsidR="00835A22" w:rsidRDefault="00000000">
      <w:pPr>
        <w:numPr>
          <w:ilvl w:val="1"/>
          <w:numId w:val="40"/>
        </w:numPr>
        <w:spacing w:line="360" w:lineRule="auto"/>
        <w:ind w:left="425" w:hanging="425"/>
        <w:rPr>
          <w:rFonts w:ascii="Arial" w:hAnsi="Arial" w:cs="Arial"/>
        </w:rPr>
      </w:pPr>
      <w:r>
        <w:rPr>
          <w:rFonts w:ascii="Arial" w:hAnsi="Arial" w:cs="Arial"/>
        </w:rPr>
        <w:t>Z postępowania o udzielenie zamówienia wyklucza się wykonawcę:</w:t>
      </w:r>
    </w:p>
    <w:p w14:paraId="766E725D" w14:textId="77777777" w:rsidR="00835A22" w:rsidRDefault="00000000">
      <w:pPr>
        <w:numPr>
          <w:ilvl w:val="1"/>
          <w:numId w:val="28"/>
        </w:numPr>
        <w:tabs>
          <w:tab w:val="left" w:pos="709"/>
        </w:tabs>
        <w:suppressAutoHyphens w:val="0"/>
        <w:spacing w:before="120" w:after="120" w:line="360" w:lineRule="auto"/>
        <w:ind w:left="709" w:hanging="284"/>
        <w:rPr>
          <w:rFonts w:ascii="Arial" w:hAnsi="Arial" w:cs="Arial"/>
        </w:rPr>
      </w:pPr>
      <w:r>
        <w:rPr>
          <w:rFonts w:ascii="Arial" w:hAnsi="Arial" w:cs="Arial"/>
        </w:rPr>
        <w:t>będącego osobą fizyczną, którego prawomocnie skazano za przestępstwo:</w:t>
      </w:r>
    </w:p>
    <w:p w14:paraId="06264FA7" w14:textId="77777777" w:rsidR="00835A22" w:rsidRDefault="00000000">
      <w:pPr>
        <w:numPr>
          <w:ilvl w:val="2"/>
          <w:numId w:val="43"/>
        </w:numPr>
        <w:tabs>
          <w:tab w:val="left" w:pos="993"/>
          <w:tab w:val="left" w:pos="1701"/>
        </w:tabs>
        <w:suppressAutoHyphens w:val="0"/>
        <w:spacing w:line="360" w:lineRule="auto"/>
        <w:ind w:left="993" w:hanging="284"/>
        <w:rPr>
          <w:rFonts w:ascii="Arial" w:hAnsi="Arial" w:cs="Arial"/>
        </w:rPr>
      </w:pPr>
      <w:r>
        <w:rPr>
          <w:rFonts w:ascii="Arial" w:hAnsi="Arial" w:cs="Arial"/>
        </w:rPr>
        <w:t xml:space="preserve">udziału w zorganizowanej grupie przestępczej albo związku mającym na celu popełnienie przestępstwa lub przestępstwa skarbowego, o którym mowa w </w:t>
      </w:r>
      <w:r>
        <w:rPr>
          <w:rFonts w:ascii="Arial" w:eastAsia="MS Gothic;ＭＳ ゴシック" w:hAnsi="Arial" w:cs="Arial"/>
        </w:rPr>
        <w:t>art. 258</w:t>
      </w:r>
      <w:r>
        <w:rPr>
          <w:rFonts w:ascii="Arial" w:hAnsi="Arial" w:cs="Arial"/>
        </w:rPr>
        <w:t xml:space="preserve"> Kodeksu karnego,</w:t>
      </w:r>
    </w:p>
    <w:p w14:paraId="06CA6282" w14:textId="77777777" w:rsidR="00835A22" w:rsidRDefault="00000000">
      <w:pPr>
        <w:numPr>
          <w:ilvl w:val="2"/>
          <w:numId w:val="43"/>
        </w:numPr>
        <w:tabs>
          <w:tab w:val="left" w:pos="993"/>
          <w:tab w:val="left" w:pos="1701"/>
        </w:tabs>
        <w:suppressAutoHyphens w:val="0"/>
        <w:spacing w:before="120" w:after="120" w:line="360" w:lineRule="auto"/>
        <w:ind w:left="993" w:hanging="284"/>
        <w:rPr>
          <w:rFonts w:ascii="Arial" w:hAnsi="Arial" w:cs="Arial"/>
        </w:rPr>
      </w:pPr>
      <w:r>
        <w:rPr>
          <w:rFonts w:ascii="Arial" w:hAnsi="Arial" w:cs="Arial"/>
        </w:rPr>
        <w:t xml:space="preserve">handlu ludźmi, o którym mowa w </w:t>
      </w:r>
      <w:r>
        <w:rPr>
          <w:rFonts w:ascii="Arial" w:eastAsia="MS Gothic;ＭＳ ゴシック" w:hAnsi="Arial" w:cs="Arial"/>
        </w:rPr>
        <w:t>art. 189a</w:t>
      </w:r>
      <w:r>
        <w:rPr>
          <w:rFonts w:ascii="Arial" w:hAnsi="Arial" w:cs="Arial"/>
        </w:rPr>
        <w:t xml:space="preserve"> Kodeksu karnego,</w:t>
      </w:r>
    </w:p>
    <w:p w14:paraId="1D31C87B" w14:textId="77777777" w:rsidR="00835A22" w:rsidRDefault="00000000">
      <w:pPr>
        <w:numPr>
          <w:ilvl w:val="2"/>
          <w:numId w:val="43"/>
        </w:numPr>
        <w:tabs>
          <w:tab w:val="left" w:pos="993"/>
          <w:tab w:val="left" w:pos="1701"/>
        </w:tabs>
        <w:suppressAutoHyphens w:val="0"/>
        <w:spacing w:line="360" w:lineRule="auto"/>
        <w:ind w:left="993" w:hanging="284"/>
        <w:rPr>
          <w:rFonts w:ascii="Arial" w:hAnsi="Arial" w:cs="Arial"/>
        </w:rPr>
      </w:pPr>
      <w:r>
        <w:rPr>
          <w:rFonts w:ascii="Arial" w:hAnsi="Arial" w:cs="Arial"/>
        </w:rPr>
        <w:t xml:space="preserve">o którym mowa w art. 228–230a, art. 250a Kodeksu karnego, w art. 46–48 ustawy z dnia 25 czerwca 2010 r. o sporcie (tekst jednolity Dz. U. z 2026 r. poz. 95 z </w:t>
      </w:r>
      <w:proofErr w:type="spellStart"/>
      <w:r>
        <w:rPr>
          <w:rFonts w:ascii="Arial" w:hAnsi="Arial" w:cs="Arial"/>
        </w:rPr>
        <w:t>późn</w:t>
      </w:r>
      <w:proofErr w:type="spellEnd"/>
      <w:r>
        <w:rPr>
          <w:rFonts w:ascii="Arial" w:hAnsi="Arial" w:cs="Arial"/>
        </w:rPr>
        <w:t>. zm.) lub w art. 54 ust. 1–4 ustawy z dnia 12 maja 2011 r. o refundacji leków, środków spożywczych specjalnego przeznaczenia żywieniowego oraz wyrobów medycznych (tekst jednolity Dz. U. z 2026 r. poz. 253),</w:t>
      </w:r>
    </w:p>
    <w:p w14:paraId="19E4D374" w14:textId="77777777" w:rsidR="00835A22" w:rsidRDefault="00000000">
      <w:pPr>
        <w:numPr>
          <w:ilvl w:val="2"/>
          <w:numId w:val="43"/>
        </w:numPr>
        <w:tabs>
          <w:tab w:val="left" w:pos="993"/>
          <w:tab w:val="left" w:pos="1701"/>
        </w:tabs>
        <w:suppressAutoHyphens w:val="0"/>
        <w:spacing w:before="120" w:after="120" w:line="360" w:lineRule="auto"/>
        <w:ind w:left="993" w:hanging="284"/>
        <w:rPr>
          <w:rFonts w:ascii="Arial" w:hAnsi="Arial" w:cs="Arial"/>
        </w:rPr>
      </w:pPr>
      <w:r>
        <w:rPr>
          <w:rFonts w:ascii="Arial" w:hAnsi="Arial" w:cs="Arial"/>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7A90C887" w14:textId="77777777" w:rsidR="00835A22" w:rsidRDefault="00000000">
      <w:pPr>
        <w:numPr>
          <w:ilvl w:val="2"/>
          <w:numId w:val="43"/>
        </w:numPr>
        <w:tabs>
          <w:tab w:val="left" w:pos="993"/>
          <w:tab w:val="left" w:pos="1701"/>
        </w:tabs>
        <w:suppressAutoHyphens w:val="0"/>
        <w:spacing w:line="360" w:lineRule="auto"/>
        <w:ind w:left="993" w:hanging="284"/>
        <w:rPr>
          <w:rFonts w:ascii="Arial" w:hAnsi="Arial" w:cs="Arial"/>
        </w:rPr>
      </w:pPr>
      <w:r>
        <w:rPr>
          <w:rFonts w:ascii="Arial" w:hAnsi="Arial" w:cs="Arial"/>
        </w:rPr>
        <w:lastRenderedPageBreak/>
        <w:t>o charakterze terrorystycznym, o którym mowa w art. 115 § 20 Kodeksu karnego, lub mające na celu popełnienie tego przestępstwa,</w:t>
      </w:r>
    </w:p>
    <w:p w14:paraId="1F69D683" w14:textId="77777777" w:rsidR="00835A22" w:rsidRDefault="00000000">
      <w:pPr>
        <w:numPr>
          <w:ilvl w:val="2"/>
          <w:numId w:val="43"/>
        </w:numPr>
        <w:tabs>
          <w:tab w:val="left" w:pos="993"/>
          <w:tab w:val="left" w:pos="1701"/>
        </w:tabs>
        <w:suppressAutoHyphens w:val="0"/>
        <w:spacing w:before="120" w:after="120" w:line="360" w:lineRule="auto"/>
        <w:ind w:left="993" w:hanging="284"/>
        <w:rPr>
          <w:rFonts w:ascii="Arial" w:hAnsi="Arial" w:cs="Arial"/>
        </w:rPr>
      </w:pPr>
      <w:r>
        <w:rPr>
          <w:rFonts w:ascii="Arial" w:hAnsi="Arial" w:cs="Arial"/>
        </w:rPr>
        <w:t>powierzenia wykonywania pracy małoletniemu cudzoziemcowi, o którym mowa w art. 9 ust. 2 ustawy z dnia 15 czerwca 2012 r. o skutkach powierzania wykonywania pracy cudzoziemcom przebywającym wbrew przepisom na terytorium Rzeczypospolitej Polskiej (tekst jednolity Dz. U. z 2025 r. poz. 1567),</w:t>
      </w:r>
    </w:p>
    <w:p w14:paraId="3A570F9F" w14:textId="77777777" w:rsidR="00835A22" w:rsidRDefault="00000000">
      <w:pPr>
        <w:numPr>
          <w:ilvl w:val="2"/>
          <w:numId w:val="43"/>
        </w:numPr>
        <w:tabs>
          <w:tab w:val="left" w:pos="993"/>
          <w:tab w:val="left" w:pos="1701"/>
        </w:tabs>
        <w:suppressAutoHyphens w:val="0"/>
        <w:spacing w:line="360" w:lineRule="auto"/>
        <w:ind w:left="993" w:hanging="284"/>
        <w:rPr>
          <w:rFonts w:ascii="Arial" w:hAnsi="Arial" w:cs="Arial"/>
        </w:rPr>
      </w:pPr>
      <w:r>
        <w:rPr>
          <w:rFonts w:ascii="Arial" w:hAnsi="Arial" w:cs="Arial"/>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8FF0ACC" w14:textId="0E0F044A" w:rsidR="00835A22" w:rsidRDefault="00000000">
      <w:pPr>
        <w:numPr>
          <w:ilvl w:val="2"/>
          <w:numId w:val="43"/>
        </w:numPr>
        <w:tabs>
          <w:tab w:val="left" w:pos="993"/>
          <w:tab w:val="left" w:pos="1701"/>
        </w:tabs>
        <w:suppressAutoHyphens w:val="0"/>
        <w:spacing w:before="120" w:after="120" w:line="360" w:lineRule="auto"/>
        <w:ind w:left="993" w:hanging="284"/>
        <w:rPr>
          <w:rFonts w:ascii="Arial" w:hAnsi="Arial" w:cs="Arial"/>
        </w:rPr>
      </w:pPr>
      <w:r>
        <w:rPr>
          <w:rFonts w:ascii="Arial" w:hAnsi="Arial" w:cs="Arial"/>
        </w:rPr>
        <w:t>o którym mowa w art. 9 ust. 1 i 3 lub art. 10 ustawy z dnia 15 czerwca 2012 r. o skutkach powierzania wykonywania pracy cudzoziemcom przebywającym wbrew przepisom na terytorium Rzeczypospolitej Polskiej</w:t>
      </w:r>
    </w:p>
    <w:p w14:paraId="2B4E0B41" w14:textId="77777777" w:rsidR="00835A22" w:rsidRDefault="00000000">
      <w:pPr>
        <w:tabs>
          <w:tab w:val="left" w:pos="993"/>
          <w:tab w:val="left" w:pos="1701"/>
        </w:tabs>
        <w:suppressAutoHyphens w:val="0"/>
        <w:spacing w:before="120" w:after="120" w:line="360" w:lineRule="auto"/>
        <w:ind w:left="992"/>
        <w:rPr>
          <w:rFonts w:ascii="Arial" w:hAnsi="Arial" w:cs="Arial"/>
        </w:rPr>
      </w:pPr>
      <w:r>
        <w:rPr>
          <w:rFonts w:ascii="Arial" w:hAnsi="Arial" w:cs="Arial"/>
        </w:rPr>
        <w:t>–</w:t>
      </w:r>
      <w:r>
        <w:rPr>
          <w:rFonts w:ascii="Arial" w:eastAsia="Arial" w:hAnsi="Arial" w:cs="Arial"/>
        </w:rPr>
        <w:t xml:space="preserve"> </w:t>
      </w:r>
      <w:r>
        <w:rPr>
          <w:rFonts w:ascii="Arial" w:hAnsi="Arial" w:cs="Arial"/>
        </w:rPr>
        <w:t>lub za odpowiedni czyn zabroniony określony w przepisach prawa obcego;</w:t>
      </w:r>
    </w:p>
    <w:p w14:paraId="6C12799A" w14:textId="77777777" w:rsidR="00835A22" w:rsidRDefault="00000000">
      <w:pPr>
        <w:numPr>
          <w:ilvl w:val="0"/>
          <w:numId w:val="8"/>
        </w:numPr>
        <w:tabs>
          <w:tab w:val="left" w:pos="709"/>
        </w:tabs>
        <w:suppressAutoHyphens w:val="0"/>
        <w:spacing w:line="360" w:lineRule="auto"/>
        <w:ind w:left="709" w:hanging="283"/>
        <w:rPr>
          <w:rFonts w:ascii="Arial" w:hAnsi="Arial" w:cs="Arial"/>
        </w:rPr>
      </w:pPr>
      <w:r>
        <w:rPr>
          <w:rFonts w:ascii="Arial" w:hAnsi="Arial" w:cs="Arial"/>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1BD0039B" w14:textId="77777777" w:rsidR="00835A22" w:rsidRDefault="00000000">
      <w:pPr>
        <w:numPr>
          <w:ilvl w:val="0"/>
          <w:numId w:val="8"/>
        </w:numPr>
        <w:tabs>
          <w:tab w:val="left" w:pos="709"/>
        </w:tabs>
        <w:suppressAutoHyphens w:val="0"/>
        <w:spacing w:before="120" w:after="120" w:line="360" w:lineRule="auto"/>
        <w:ind w:left="709" w:hanging="284"/>
        <w:rPr>
          <w:rFonts w:ascii="Arial" w:hAnsi="Arial" w:cs="Arial"/>
        </w:rPr>
      </w:pPr>
      <w:r>
        <w:rPr>
          <w:rFonts w:ascii="Arial" w:hAnsi="Arial" w:cs="Arial"/>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16271220" w14:textId="77777777" w:rsidR="00835A22" w:rsidRDefault="00000000">
      <w:pPr>
        <w:numPr>
          <w:ilvl w:val="0"/>
          <w:numId w:val="8"/>
        </w:numPr>
        <w:tabs>
          <w:tab w:val="left" w:pos="709"/>
        </w:tabs>
        <w:suppressAutoHyphens w:val="0"/>
        <w:spacing w:line="360" w:lineRule="auto"/>
        <w:ind w:left="709" w:hanging="283"/>
        <w:rPr>
          <w:rFonts w:ascii="Arial" w:hAnsi="Arial" w:cs="Arial"/>
        </w:rPr>
      </w:pPr>
      <w:r>
        <w:rPr>
          <w:rFonts w:ascii="Arial" w:hAnsi="Arial" w:cs="Arial"/>
        </w:rPr>
        <w:t>wobec którego orzeczono zakaz ubiegania się o zamówienia publiczne;</w:t>
      </w:r>
    </w:p>
    <w:p w14:paraId="73EF0DAB" w14:textId="77777777" w:rsidR="00835A22" w:rsidRDefault="00000000">
      <w:pPr>
        <w:numPr>
          <w:ilvl w:val="0"/>
          <w:numId w:val="8"/>
        </w:numPr>
        <w:tabs>
          <w:tab w:val="left" w:pos="709"/>
        </w:tabs>
        <w:suppressAutoHyphens w:val="0"/>
        <w:spacing w:before="120" w:after="120" w:line="360" w:lineRule="auto"/>
        <w:ind w:left="709" w:hanging="284"/>
        <w:rPr>
          <w:rFonts w:ascii="Arial" w:hAnsi="Arial" w:cs="Arial"/>
        </w:rPr>
      </w:pPr>
      <w:r>
        <w:rPr>
          <w:rFonts w:ascii="Arial" w:hAnsi="Arial" w:cs="Arial"/>
        </w:rPr>
        <w:t xml:space="preserve">jeżeli zamawiający może stwierdzić, na podstawie wiarygodnych przesłanek, że wykonawca zawarł z innymi wykonawcami porozumienie mające na celu zakłócenie konkurencji, w szczególności jeżeli należąc do tej samej grupy </w:t>
      </w:r>
      <w:r>
        <w:rPr>
          <w:rFonts w:ascii="Arial" w:hAnsi="Arial" w:cs="Arial"/>
        </w:rPr>
        <w:lastRenderedPageBreak/>
        <w:t xml:space="preserve">kapitałowej w rozumieniu </w:t>
      </w:r>
      <w:r>
        <w:rPr>
          <w:rFonts w:ascii="Arial" w:eastAsia="MS Gothic;ＭＳ ゴシック" w:hAnsi="Arial" w:cs="Arial"/>
        </w:rPr>
        <w:t>ustawy</w:t>
      </w:r>
      <w:r>
        <w:rPr>
          <w:rFonts w:ascii="Arial" w:hAnsi="Arial" w:cs="Arial"/>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34EC543B" w14:textId="77777777" w:rsidR="00835A22" w:rsidRDefault="00000000">
      <w:pPr>
        <w:numPr>
          <w:ilvl w:val="0"/>
          <w:numId w:val="8"/>
        </w:numPr>
        <w:tabs>
          <w:tab w:val="left" w:pos="709"/>
        </w:tabs>
        <w:suppressAutoHyphens w:val="0"/>
        <w:spacing w:line="360" w:lineRule="auto"/>
        <w:ind w:left="709" w:hanging="284"/>
        <w:rPr>
          <w:rFonts w:ascii="Arial" w:hAnsi="Arial" w:cs="Arial"/>
        </w:rPr>
      </w:pPr>
      <w:r>
        <w:rPr>
          <w:rFonts w:ascii="Arial" w:hAnsi="Arial" w:cs="Arial"/>
        </w:rPr>
        <w:t xml:space="preserve">jeżeli, w przypadkach, o których mowa w art. 85 ust. 1, doszło do zakłócenia konkurencji wynikającego z wcześniejszego zaangażowania tego wykonawcy lub podmiotu, który należy z wykonawcą do tej samej grupy kapitałowej w rozumieniu </w:t>
      </w:r>
      <w:r>
        <w:rPr>
          <w:rFonts w:ascii="Arial" w:eastAsia="MS Gothic;ＭＳ ゴシック" w:hAnsi="Arial" w:cs="Arial"/>
        </w:rPr>
        <w:t>ustawy</w:t>
      </w:r>
      <w:r>
        <w:rPr>
          <w:rFonts w:ascii="Arial" w:hAnsi="Arial" w:cs="Arial"/>
        </w:rPr>
        <w:t xml:space="preserve"> z dnia 16 lutego 2007 r. o ochronie konkurencji i konsumentów, chyba że spowodowane tym zakłócenie konkurencji może być wyeliminowane w inny sposób niż przez wykluczenie wykonawcy z udziału w postępowaniu o udzielenie zamówienia.</w:t>
      </w:r>
    </w:p>
    <w:p w14:paraId="69681FB1" w14:textId="77777777" w:rsidR="00835A22" w:rsidRDefault="00000000">
      <w:pPr>
        <w:numPr>
          <w:ilvl w:val="0"/>
          <w:numId w:val="40"/>
        </w:numPr>
        <w:tabs>
          <w:tab w:val="left" w:pos="426"/>
        </w:tabs>
        <w:suppressAutoHyphens w:val="0"/>
        <w:spacing w:before="240" w:after="240" w:line="360" w:lineRule="auto"/>
        <w:ind w:left="391" w:hanging="391"/>
        <w:rPr>
          <w:rFonts w:ascii="Arial" w:hAnsi="Arial" w:cs="Arial"/>
          <w:b/>
          <w:bCs/>
          <w:sz w:val="28"/>
          <w:szCs w:val="28"/>
        </w:rPr>
      </w:pPr>
      <w:r>
        <w:rPr>
          <w:rFonts w:ascii="Arial" w:hAnsi="Arial" w:cs="Arial"/>
          <w:b/>
          <w:bCs/>
          <w:sz w:val="28"/>
          <w:szCs w:val="28"/>
        </w:rPr>
        <w:t xml:space="preserve">Podstawy wykluczenia, o których mowa w art. 109 ust. 1 pkt. 4-10 </w:t>
      </w:r>
      <w:proofErr w:type="spellStart"/>
      <w:r>
        <w:rPr>
          <w:rFonts w:ascii="Arial" w:hAnsi="Arial" w:cs="Arial"/>
          <w:b/>
          <w:bCs/>
          <w:sz w:val="28"/>
          <w:szCs w:val="28"/>
        </w:rPr>
        <w:t>Pzp</w:t>
      </w:r>
      <w:proofErr w:type="spellEnd"/>
      <w:r>
        <w:rPr>
          <w:rFonts w:ascii="Arial" w:hAnsi="Arial" w:cs="Arial"/>
          <w:b/>
          <w:bCs/>
          <w:sz w:val="28"/>
          <w:szCs w:val="28"/>
        </w:rPr>
        <w:t xml:space="preserve"> </w:t>
      </w:r>
      <w:r>
        <w:rPr>
          <w:rFonts w:ascii="Arial" w:hAnsi="Arial" w:cs="Arial"/>
          <w:b/>
          <w:bCs/>
          <w:sz w:val="28"/>
          <w:szCs w:val="28"/>
          <w:lang w:eastAsia="ko-KR"/>
        </w:rPr>
        <w:t>oraz w art. 7 ust. 1 ustawy z dnia 13 kwietnia 2022 r. o szczególnych rozwiązaniach w zakresie przeciwdziałania wspieraniu agresji na Ukrainę oraz służących ochronie bezpieczeństwa narodowego (</w:t>
      </w:r>
      <w:bookmarkStart w:id="14" w:name="_Hlk146007060"/>
      <w:r>
        <w:rPr>
          <w:rFonts w:ascii="Arial" w:hAnsi="Arial" w:cs="Arial"/>
          <w:b/>
          <w:bCs/>
          <w:sz w:val="28"/>
          <w:szCs w:val="28"/>
          <w:lang w:eastAsia="ko-KR"/>
        </w:rPr>
        <w:t xml:space="preserve">tekst jednolity Dz. U. z 2025 r., poz. </w:t>
      </w:r>
      <w:bookmarkEnd w:id="14"/>
      <w:r>
        <w:rPr>
          <w:rFonts w:ascii="Arial" w:hAnsi="Arial" w:cs="Arial"/>
          <w:b/>
          <w:bCs/>
          <w:sz w:val="28"/>
          <w:szCs w:val="28"/>
          <w:lang w:eastAsia="ko-KR"/>
        </w:rPr>
        <w:t>514)</w:t>
      </w:r>
      <w:r>
        <w:rPr>
          <w:rFonts w:ascii="Arial" w:hAnsi="Arial" w:cs="Arial"/>
          <w:b/>
          <w:bCs/>
          <w:sz w:val="28"/>
          <w:szCs w:val="28"/>
        </w:rPr>
        <w:t>.</w:t>
      </w:r>
    </w:p>
    <w:p w14:paraId="5A94B559" w14:textId="77777777" w:rsidR="00835A22" w:rsidRDefault="00000000">
      <w:pPr>
        <w:numPr>
          <w:ilvl w:val="1"/>
          <w:numId w:val="40"/>
        </w:numPr>
        <w:tabs>
          <w:tab w:val="left" w:pos="426"/>
        </w:tabs>
        <w:suppressAutoHyphens w:val="0"/>
        <w:spacing w:line="360" w:lineRule="auto"/>
        <w:ind w:left="426" w:hanging="426"/>
        <w:rPr>
          <w:rFonts w:ascii="Arial" w:hAnsi="Arial" w:cs="Arial"/>
        </w:rPr>
      </w:pPr>
      <w:r>
        <w:rPr>
          <w:rFonts w:ascii="Arial" w:hAnsi="Arial" w:cs="Arial"/>
        </w:rPr>
        <w:t>Z postępowania o udzielenie zamówienia zamawiający wykluczy także wykonawcę:</w:t>
      </w:r>
    </w:p>
    <w:p w14:paraId="15FDEE54" w14:textId="77777777" w:rsidR="00835A22" w:rsidRDefault="00000000">
      <w:pPr>
        <w:numPr>
          <w:ilvl w:val="0"/>
          <w:numId w:val="36"/>
        </w:numPr>
        <w:tabs>
          <w:tab w:val="left" w:pos="709"/>
        </w:tabs>
        <w:suppressAutoHyphens w:val="0"/>
        <w:spacing w:before="120" w:after="120" w:line="360" w:lineRule="auto"/>
        <w:ind w:left="709" w:hanging="284"/>
        <w:rPr>
          <w:rFonts w:ascii="Arial" w:hAnsi="Arial" w:cs="Arial"/>
          <w:strike/>
        </w:rPr>
      </w:pPr>
      <w:r>
        <w:rPr>
          <w:rFonts w:ascii="Arial" w:hAnsi="Arial" w:cs="Arial"/>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9ACBB92" w14:textId="77777777" w:rsidR="00835A22" w:rsidRDefault="00000000">
      <w:pPr>
        <w:numPr>
          <w:ilvl w:val="0"/>
          <w:numId w:val="36"/>
        </w:numPr>
        <w:tabs>
          <w:tab w:val="left" w:pos="709"/>
        </w:tabs>
        <w:suppressAutoHyphens w:val="0"/>
        <w:spacing w:line="360" w:lineRule="auto"/>
        <w:ind w:left="709" w:hanging="283"/>
        <w:rPr>
          <w:rFonts w:ascii="Arial" w:hAnsi="Arial" w:cs="Arial"/>
        </w:rPr>
      </w:pPr>
      <w:r>
        <w:rPr>
          <w:rFonts w:ascii="Arial" w:hAnsi="Arial" w:cs="Arial"/>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02A4AC94" w14:textId="77777777" w:rsidR="00835A22" w:rsidRDefault="00000000">
      <w:pPr>
        <w:numPr>
          <w:ilvl w:val="0"/>
          <w:numId w:val="36"/>
        </w:numPr>
        <w:tabs>
          <w:tab w:val="left" w:pos="709"/>
        </w:tabs>
        <w:suppressAutoHyphens w:val="0"/>
        <w:spacing w:before="120" w:after="120" w:line="360" w:lineRule="auto"/>
        <w:ind w:left="709" w:hanging="284"/>
        <w:rPr>
          <w:rFonts w:ascii="Arial" w:hAnsi="Arial" w:cs="Arial"/>
        </w:rPr>
      </w:pPr>
      <w:r>
        <w:rPr>
          <w:rFonts w:ascii="Arial" w:hAnsi="Arial" w:cs="Arial"/>
        </w:rPr>
        <w:t>jeżeli występuje konflikt interesów w rozumieniu art. 56 ust. 2, którego nie można skutecznie wyeliminować w inny sposób niż przez wykluczenie wykonawcy;</w:t>
      </w:r>
    </w:p>
    <w:p w14:paraId="027D69C2" w14:textId="77777777" w:rsidR="00835A22" w:rsidRDefault="00000000">
      <w:pPr>
        <w:numPr>
          <w:ilvl w:val="0"/>
          <w:numId w:val="36"/>
        </w:numPr>
        <w:tabs>
          <w:tab w:val="left" w:pos="709"/>
        </w:tabs>
        <w:suppressAutoHyphens w:val="0"/>
        <w:spacing w:line="360" w:lineRule="auto"/>
        <w:ind w:left="709" w:hanging="283"/>
        <w:rPr>
          <w:rFonts w:ascii="Arial" w:hAnsi="Arial" w:cs="Arial"/>
        </w:rPr>
      </w:pPr>
      <w:r>
        <w:rPr>
          <w:rFonts w:ascii="Arial" w:hAnsi="Arial" w:cs="Arial"/>
        </w:rPr>
        <w:lastRenderedPageBreak/>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204EEF9A" w14:textId="77777777" w:rsidR="00835A22" w:rsidRDefault="00000000">
      <w:pPr>
        <w:numPr>
          <w:ilvl w:val="0"/>
          <w:numId w:val="36"/>
        </w:numPr>
        <w:tabs>
          <w:tab w:val="left" w:pos="709"/>
        </w:tabs>
        <w:suppressAutoHyphens w:val="0"/>
        <w:spacing w:before="120" w:after="120" w:line="360" w:lineRule="auto"/>
        <w:ind w:left="709" w:hanging="284"/>
        <w:rPr>
          <w:rFonts w:ascii="Arial" w:hAnsi="Arial" w:cs="Arial"/>
        </w:rPr>
      </w:pPr>
      <w:r>
        <w:rPr>
          <w:rFonts w:ascii="Arial" w:hAnsi="Arial" w:cs="Arial"/>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0F4AB34C" w14:textId="77777777" w:rsidR="00835A22" w:rsidRDefault="00000000">
      <w:pPr>
        <w:numPr>
          <w:ilvl w:val="0"/>
          <w:numId w:val="36"/>
        </w:numPr>
        <w:tabs>
          <w:tab w:val="left" w:pos="709"/>
        </w:tabs>
        <w:suppressAutoHyphens w:val="0"/>
        <w:spacing w:line="360" w:lineRule="auto"/>
        <w:ind w:left="709" w:hanging="283"/>
        <w:rPr>
          <w:rFonts w:ascii="Arial" w:hAnsi="Arial" w:cs="Arial"/>
        </w:rPr>
      </w:pPr>
      <w:r>
        <w:rPr>
          <w:rFonts w:ascii="Arial" w:hAnsi="Arial" w:cs="Arial"/>
        </w:rPr>
        <w:t>który bezprawnie wpływał lub próbował wpływać na czynności zamawiającego lub próbował pozyskać lub pozyskał informacje poufne, mogące dać mu przewagę w postępowaniu o udzielenie zamówienia;</w:t>
      </w:r>
    </w:p>
    <w:p w14:paraId="3FCD19F7" w14:textId="77777777" w:rsidR="00835A22" w:rsidRDefault="00000000">
      <w:pPr>
        <w:numPr>
          <w:ilvl w:val="0"/>
          <w:numId w:val="36"/>
        </w:numPr>
        <w:tabs>
          <w:tab w:val="left" w:pos="709"/>
        </w:tabs>
        <w:suppressAutoHyphens w:val="0"/>
        <w:spacing w:line="360" w:lineRule="auto"/>
        <w:ind w:left="709" w:hanging="283"/>
        <w:jc w:val="both"/>
        <w:rPr>
          <w:rFonts w:ascii="Arial" w:hAnsi="Arial" w:cs="Arial"/>
        </w:rPr>
      </w:pPr>
      <w:r>
        <w:rPr>
          <w:rFonts w:ascii="Arial" w:hAnsi="Arial" w:cs="Arial"/>
        </w:rPr>
        <w:t>który w wyniku lekkomyślności lub niedbalstwa przedstawił informacje wprowadzające w błąd, co mogło mieć istotny wpływ na decyzje podejmowane przez zamawiającego w postępowaniu o udzielenie zamówienia.</w:t>
      </w:r>
    </w:p>
    <w:p w14:paraId="3A69EAC7" w14:textId="77777777" w:rsidR="00835A22" w:rsidRDefault="00000000">
      <w:pPr>
        <w:numPr>
          <w:ilvl w:val="1"/>
          <w:numId w:val="40"/>
        </w:numPr>
        <w:suppressAutoHyphens w:val="0"/>
        <w:spacing w:before="120" w:after="120" w:line="360" w:lineRule="auto"/>
        <w:ind w:left="425" w:hanging="425"/>
        <w:rPr>
          <w:rFonts w:ascii="Arial" w:hAnsi="Arial" w:cs="Arial"/>
          <w:lang w:eastAsia="ko-KR"/>
        </w:rPr>
      </w:pPr>
      <w:r>
        <w:rPr>
          <w:rFonts w:ascii="Arial" w:hAnsi="Arial" w:cs="Arial"/>
          <w:lang w:eastAsia="ko-KR"/>
        </w:rPr>
        <w:t>Z postępowania o udzielenie zamówienia wyklucza się także Wykonawców, w stosunku do których zachodzi którakolwiek z okoliczności wskazanych w art. 7 ust. 1 ustawy z dnia 13 kwietnia 2022 r. o szczególnych rozwiązaniach w zakresie przeciwdziałania wspieraniu agresji na Ukrainę oraz służących ochronie bezpieczeństwa narodowego (</w:t>
      </w:r>
      <w:r>
        <w:rPr>
          <w:rFonts w:ascii="Arial" w:hAnsi="Arial" w:cs="Arial"/>
          <w:bCs/>
          <w:lang w:eastAsia="ko-KR"/>
        </w:rPr>
        <w:t>tekst jednolity Dz. U. z 2025 r., poz. 514</w:t>
      </w:r>
      <w:r>
        <w:rPr>
          <w:rFonts w:ascii="Arial" w:hAnsi="Arial" w:cs="Arial"/>
          <w:lang w:eastAsia="ko-KR"/>
        </w:rPr>
        <w:t xml:space="preserve">): </w:t>
      </w:r>
    </w:p>
    <w:p w14:paraId="0C60AA2A" w14:textId="77777777" w:rsidR="00835A22" w:rsidRDefault="00000000">
      <w:pPr>
        <w:numPr>
          <w:ilvl w:val="2"/>
          <w:numId w:val="11"/>
        </w:numPr>
        <w:suppressAutoHyphens w:val="0"/>
        <w:spacing w:line="360" w:lineRule="auto"/>
        <w:ind w:left="709" w:hanging="283"/>
        <w:rPr>
          <w:rFonts w:ascii="Arial" w:hAnsi="Arial" w:cs="Arial"/>
          <w:lang w:eastAsia="ko-KR"/>
        </w:rPr>
      </w:pPr>
      <w:r>
        <w:rPr>
          <w:rFonts w:ascii="Arial" w:hAnsi="Arial" w:cs="Arial"/>
          <w:lang w:eastAsia="ko-KR"/>
        </w:rPr>
        <w:t>Wykonawcę oraz uczestnika konkursu wymienionego w wykazach określonych w rozporządzeniu 765/2006 i rozporządzeniu 269/2014 albo wpisanego na listę na podstawie decyzji w sprawie wpisu na listę rozstrzygającej o zastosowaniu środka, o którym mowa w art. 1 pkt. 3 tejże ustawy;</w:t>
      </w:r>
    </w:p>
    <w:p w14:paraId="736CC6E0" w14:textId="77777777" w:rsidR="00835A22" w:rsidRDefault="00000000">
      <w:pPr>
        <w:numPr>
          <w:ilvl w:val="2"/>
          <w:numId w:val="11"/>
        </w:numPr>
        <w:suppressAutoHyphens w:val="0"/>
        <w:spacing w:before="120" w:after="120" w:line="360" w:lineRule="auto"/>
        <w:ind w:left="709" w:hanging="284"/>
        <w:rPr>
          <w:rFonts w:ascii="Arial" w:hAnsi="Arial" w:cs="Arial"/>
          <w:lang w:eastAsia="ko-KR"/>
        </w:rPr>
      </w:pPr>
      <w:r>
        <w:rPr>
          <w:rFonts w:ascii="Arial" w:hAnsi="Arial" w:cs="Arial"/>
          <w:lang w:eastAsia="ko-KR"/>
        </w:rPr>
        <w:t xml:space="preserve">wykonawcę oraz uczestnika konkursu, którego beneficjentem rzeczywistym w rozumieniu ustawy z dnia 1 marca 2018 r. o przeciwdziałaniu praniu pieniędzy oraz finansowaniu terroryzmu (tekst jednolity Dz. U. z 2025 r. poz. 644 z </w:t>
      </w:r>
      <w:proofErr w:type="spellStart"/>
      <w:r>
        <w:rPr>
          <w:rFonts w:ascii="Arial" w:hAnsi="Arial" w:cs="Arial"/>
          <w:lang w:eastAsia="ko-KR"/>
        </w:rPr>
        <w:t>późn</w:t>
      </w:r>
      <w:proofErr w:type="spellEnd"/>
      <w:r>
        <w:rPr>
          <w:rFonts w:ascii="Arial" w:hAnsi="Arial" w:cs="Arial"/>
          <w:lang w:eastAsia="ko-KR"/>
        </w:rPr>
        <w:t xml:space="preserve">. zm.) jest osoba wymieniona w wykazach określonych w rozporządzeniu 765/2006 i rozporządzeniu 269/2014 albo wpisana na listę lub będąca takim beneficjentem rzeczywistym od dnia 24 lutego 2022 r., o ile została wpisana </w:t>
      </w:r>
      <w:r>
        <w:rPr>
          <w:rFonts w:ascii="Arial" w:hAnsi="Arial" w:cs="Arial"/>
          <w:lang w:eastAsia="ko-KR"/>
        </w:rPr>
        <w:lastRenderedPageBreak/>
        <w:t>na listę na podstawie decyzji w sprawie wpisu na listę rozstrzygającej o zastosowaniu środka, o którym mowa w art. 1 pkt. 3 tejże ustawy;</w:t>
      </w:r>
    </w:p>
    <w:p w14:paraId="2F16735E" w14:textId="77777777" w:rsidR="00835A22" w:rsidRDefault="00000000">
      <w:pPr>
        <w:numPr>
          <w:ilvl w:val="2"/>
          <w:numId w:val="11"/>
        </w:numPr>
        <w:suppressAutoHyphens w:val="0"/>
        <w:spacing w:line="360" w:lineRule="auto"/>
        <w:ind w:left="709" w:hanging="283"/>
        <w:rPr>
          <w:rFonts w:ascii="Arial" w:hAnsi="Arial" w:cs="Arial"/>
          <w:lang w:eastAsia="ko-KR"/>
        </w:rPr>
      </w:pPr>
      <w:r>
        <w:rPr>
          <w:rFonts w:ascii="Arial" w:hAnsi="Arial" w:cs="Arial"/>
          <w:lang w:eastAsia="ko-KR"/>
        </w:rPr>
        <w:t xml:space="preserve">wykonawcę oraz uczestnika konkursu, którego jednostką dominującą w rozumieniu art. 3 ust. 1 pkt. 37 ustawy z dnia 29 września 1994 r. o rachunkowości (tekst jednolity Dz. U. z 2026 r. poz. 522 z </w:t>
      </w:r>
      <w:proofErr w:type="spellStart"/>
      <w:r>
        <w:rPr>
          <w:rFonts w:ascii="Arial" w:hAnsi="Arial" w:cs="Arial"/>
          <w:lang w:eastAsia="ko-KR"/>
        </w:rPr>
        <w:t>późn</w:t>
      </w:r>
      <w:proofErr w:type="spellEnd"/>
      <w:r>
        <w:rPr>
          <w:rFonts w:ascii="Arial" w:hAnsi="Arial" w:cs="Arial"/>
          <w:lang w:eastAsia="ko-KR"/>
        </w:rPr>
        <w:t>.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tejże ustawy.</w:t>
      </w:r>
    </w:p>
    <w:p w14:paraId="0B549785" w14:textId="77777777" w:rsidR="00835A22" w:rsidRDefault="00000000">
      <w:pPr>
        <w:numPr>
          <w:ilvl w:val="1"/>
          <w:numId w:val="40"/>
        </w:numPr>
        <w:tabs>
          <w:tab w:val="left" w:pos="426"/>
        </w:tabs>
        <w:suppressAutoHyphens w:val="0"/>
        <w:spacing w:before="120" w:after="120" w:line="360" w:lineRule="auto"/>
        <w:ind w:left="425" w:hanging="425"/>
        <w:rPr>
          <w:rFonts w:ascii="Arial" w:hAnsi="Arial" w:cs="Arial"/>
          <w:u w:val="single"/>
        </w:rPr>
      </w:pPr>
      <w:r>
        <w:rPr>
          <w:rFonts w:ascii="Arial" w:hAnsi="Arial" w:cs="Arial"/>
          <w:u w:val="single"/>
        </w:rPr>
        <w:t>Wykonawca może zostać wykluczony przez Zamawiającego na każdym etapie postępowania o udzielenie zamówienia.</w:t>
      </w:r>
    </w:p>
    <w:p w14:paraId="47458FE6" w14:textId="77777777" w:rsidR="00835A22" w:rsidRDefault="00000000">
      <w:pPr>
        <w:numPr>
          <w:ilvl w:val="0"/>
          <w:numId w:val="40"/>
        </w:numPr>
        <w:suppressAutoHyphens w:val="0"/>
        <w:spacing w:before="240" w:after="240" w:line="360" w:lineRule="auto"/>
        <w:ind w:left="391" w:hanging="391"/>
        <w:rPr>
          <w:rFonts w:ascii="Arial" w:hAnsi="Arial" w:cs="Arial"/>
          <w:b/>
          <w:bCs/>
          <w:sz w:val="28"/>
          <w:szCs w:val="28"/>
        </w:rPr>
      </w:pPr>
      <w:r>
        <w:rPr>
          <w:rFonts w:ascii="Arial" w:hAnsi="Arial" w:cs="Arial"/>
          <w:b/>
          <w:bCs/>
          <w:sz w:val="28"/>
          <w:szCs w:val="28"/>
        </w:rPr>
        <w:t xml:space="preserve">Żądanie od wykonawcy, który polega na zdolnościach technicznych lub zawodowych lub sytuacji finansowej lub ekonomicznej podmiotów udostępniających zasoby na zasadach określonych w art. 118 </w:t>
      </w:r>
      <w:proofErr w:type="spellStart"/>
      <w:r>
        <w:rPr>
          <w:rFonts w:ascii="Arial" w:hAnsi="Arial" w:cs="Arial"/>
          <w:b/>
          <w:bCs/>
          <w:sz w:val="28"/>
          <w:szCs w:val="28"/>
        </w:rPr>
        <w:t>Pzp</w:t>
      </w:r>
      <w:proofErr w:type="spellEnd"/>
      <w:r>
        <w:rPr>
          <w:rFonts w:ascii="Arial" w:hAnsi="Arial" w:cs="Arial"/>
          <w:b/>
          <w:bCs/>
          <w:sz w:val="28"/>
          <w:szCs w:val="28"/>
        </w:rPr>
        <w:t>, przedstawienia podmiotowych środków dowodowych, dotyczących tych</w:t>
      </w:r>
      <w:r>
        <w:rPr>
          <w:rFonts w:ascii="Arial" w:hAnsi="Arial" w:cs="Arial"/>
          <w:b/>
          <w:bCs/>
        </w:rPr>
        <w:t xml:space="preserve"> </w:t>
      </w:r>
      <w:r>
        <w:rPr>
          <w:rFonts w:ascii="Arial" w:hAnsi="Arial" w:cs="Arial"/>
          <w:b/>
          <w:bCs/>
          <w:sz w:val="28"/>
          <w:szCs w:val="28"/>
        </w:rPr>
        <w:t>podmiotów, potwierdzających, że nie zachodzą wobec tych podmiotów podstawy wykluczenia z postępowania.</w:t>
      </w:r>
    </w:p>
    <w:p w14:paraId="52AE4870" w14:textId="7D956A41" w:rsidR="00835A22" w:rsidRDefault="003B2272">
      <w:pPr>
        <w:numPr>
          <w:ilvl w:val="1"/>
          <w:numId w:val="40"/>
        </w:numPr>
        <w:tabs>
          <w:tab w:val="left" w:pos="426"/>
        </w:tabs>
        <w:suppressAutoHyphens w:val="0"/>
        <w:spacing w:line="360" w:lineRule="auto"/>
        <w:ind w:left="425" w:hanging="425"/>
        <w:rPr>
          <w:rFonts w:ascii="Arial" w:hAnsi="Arial" w:cs="Arial"/>
          <w:b/>
          <w:bCs/>
        </w:rPr>
      </w:pPr>
      <w:r>
        <w:rPr>
          <w:rFonts w:ascii="Arial" w:hAnsi="Arial" w:cs="Arial"/>
        </w:rPr>
        <w:t xml:space="preserve"> Nie dotyczy.</w:t>
      </w:r>
    </w:p>
    <w:p w14:paraId="031DE162" w14:textId="77777777" w:rsidR="00835A22" w:rsidRDefault="00000000">
      <w:pPr>
        <w:widowControl w:val="0"/>
        <w:numPr>
          <w:ilvl w:val="0"/>
          <w:numId w:val="40"/>
        </w:numPr>
        <w:spacing w:before="240" w:after="240" w:line="360" w:lineRule="auto"/>
        <w:ind w:left="425" w:hanging="425"/>
        <w:rPr>
          <w:rFonts w:ascii="Arial" w:hAnsi="Arial" w:cs="Arial"/>
          <w:sz w:val="28"/>
          <w:szCs w:val="28"/>
        </w:rPr>
      </w:pPr>
      <w:r>
        <w:rPr>
          <w:rFonts w:ascii="Arial" w:hAnsi="Arial" w:cs="Arial"/>
          <w:b/>
          <w:bCs/>
          <w:sz w:val="28"/>
          <w:szCs w:val="28"/>
        </w:rPr>
        <w:t>Informacja o warunkach udziału w postępowaniu o udzielenie zamówienia</w:t>
      </w:r>
    </w:p>
    <w:p w14:paraId="2C5C2746" w14:textId="77777777" w:rsidR="00835A22" w:rsidRDefault="00000000">
      <w:pPr>
        <w:widowControl w:val="0"/>
        <w:numPr>
          <w:ilvl w:val="1"/>
          <w:numId w:val="40"/>
        </w:numPr>
        <w:spacing w:line="360" w:lineRule="auto"/>
        <w:ind w:left="426" w:hanging="426"/>
        <w:rPr>
          <w:rFonts w:ascii="Arial" w:hAnsi="Arial" w:cs="Arial"/>
        </w:rPr>
      </w:pPr>
      <w:r>
        <w:rPr>
          <w:rFonts w:ascii="Arial" w:hAnsi="Arial" w:cs="Arial"/>
        </w:rPr>
        <w:t>O udzielenie zamówienia mogą ubiegać się wykonawcy, którzy spełniają warunki udziału w postępowaniu:</w:t>
      </w:r>
    </w:p>
    <w:p w14:paraId="665B6486" w14:textId="77777777" w:rsidR="00835A22" w:rsidRDefault="00000000">
      <w:pPr>
        <w:numPr>
          <w:ilvl w:val="3"/>
          <w:numId w:val="2"/>
        </w:numPr>
        <w:spacing w:line="360" w:lineRule="auto"/>
        <w:ind w:left="709" w:hanging="284"/>
        <w:rPr>
          <w:rFonts w:ascii="Arial" w:hAnsi="Arial" w:cs="Arial"/>
          <w:u w:val="single"/>
        </w:rPr>
      </w:pPr>
      <w:r>
        <w:rPr>
          <w:rFonts w:ascii="Arial" w:hAnsi="Arial" w:cs="Arial"/>
        </w:rPr>
        <w:t>zdolności do występowania w obrocie gospodarczym:</w:t>
      </w:r>
    </w:p>
    <w:p w14:paraId="5B2C4D15" w14:textId="77777777" w:rsidR="00835A22" w:rsidRDefault="00000000">
      <w:pPr>
        <w:numPr>
          <w:ilvl w:val="1"/>
          <w:numId w:val="41"/>
        </w:numPr>
        <w:spacing w:line="360" w:lineRule="auto"/>
        <w:ind w:left="993" w:hanging="284"/>
        <w:rPr>
          <w:rFonts w:ascii="Arial" w:hAnsi="Arial" w:cs="Arial"/>
          <w:u w:val="single"/>
        </w:rPr>
      </w:pPr>
      <w:r>
        <w:rPr>
          <w:rFonts w:ascii="Arial" w:hAnsi="Arial" w:cs="Arial"/>
          <w:bCs/>
          <w:u w:val="single"/>
        </w:rPr>
        <w:t>Zamawiający nie precyzuje w tym zakresie szczególnych wymagań</w:t>
      </w:r>
      <w:r>
        <w:rPr>
          <w:rFonts w:ascii="Arial" w:hAnsi="Arial" w:cs="Arial"/>
          <w:u w:val="single"/>
        </w:rPr>
        <w:t>.</w:t>
      </w:r>
    </w:p>
    <w:p w14:paraId="4D9607C1" w14:textId="77777777" w:rsidR="00835A22" w:rsidRDefault="00000000">
      <w:pPr>
        <w:numPr>
          <w:ilvl w:val="3"/>
          <w:numId w:val="2"/>
        </w:numPr>
        <w:spacing w:before="120" w:after="120" w:line="360" w:lineRule="auto"/>
        <w:ind w:left="709" w:hanging="284"/>
        <w:rPr>
          <w:rFonts w:ascii="Arial" w:hAnsi="Arial" w:cs="Arial"/>
          <w:u w:val="single"/>
        </w:rPr>
      </w:pPr>
      <w:r>
        <w:rPr>
          <w:rFonts w:ascii="Arial" w:hAnsi="Arial" w:cs="Arial"/>
        </w:rPr>
        <w:t>uprawnień do prowadzenia określonej działalności gospodarczej lub zawodowej, o ile wynika to z odrębnych przepisów:</w:t>
      </w:r>
    </w:p>
    <w:p w14:paraId="0FB44AE3" w14:textId="77777777" w:rsidR="00835A22" w:rsidRDefault="00000000">
      <w:pPr>
        <w:numPr>
          <w:ilvl w:val="0"/>
          <w:numId w:val="46"/>
        </w:numPr>
        <w:spacing w:line="360" w:lineRule="auto"/>
        <w:ind w:left="993" w:hanging="284"/>
        <w:rPr>
          <w:rFonts w:ascii="Arial" w:hAnsi="Arial" w:cs="Arial"/>
          <w:u w:val="single"/>
        </w:rPr>
      </w:pPr>
      <w:r>
        <w:rPr>
          <w:rFonts w:ascii="Arial" w:hAnsi="Arial" w:cs="Arial"/>
          <w:bCs/>
          <w:u w:val="single"/>
        </w:rPr>
        <w:t>Zamawiający nie precyzuje w tym zakresie szczególnych wymagań</w:t>
      </w:r>
      <w:r>
        <w:rPr>
          <w:rFonts w:ascii="Arial" w:hAnsi="Arial" w:cs="Arial"/>
          <w:u w:val="single"/>
          <w:lang w:eastAsia="ko-KR"/>
        </w:rPr>
        <w:t>.</w:t>
      </w:r>
    </w:p>
    <w:p w14:paraId="12A99CCA" w14:textId="77777777" w:rsidR="00835A22" w:rsidRDefault="00000000">
      <w:pPr>
        <w:numPr>
          <w:ilvl w:val="3"/>
          <w:numId w:val="2"/>
        </w:numPr>
        <w:spacing w:before="120" w:after="120" w:line="360" w:lineRule="auto"/>
        <w:ind w:left="709" w:hanging="284"/>
        <w:rPr>
          <w:rFonts w:ascii="Arial" w:hAnsi="Arial" w:cs="Arial"/>
          <w:u w:val="single"/>
        </w:rPr>
      </w:pPr>
      <w:r>
        <w:rPr>
          <w:rFonts w:ascii="Arial" w:hAnsi="Arial" w:cs="Arial"/>
        </w:rPr>
        <w:lastRenderedPageBreak/>
        <w:t>sytuacji ekonomicznej lub finansowej:</w:t>
      </w:r>
    </w:p>
    <w:p w14:paraId="0FF0BF50" w14:textId="77777777" w:rsidR="00835A22" w:rsidRDefault="00000000">
      <w:pPr>
        <w:numPr>
          <w:ilvl w:val="0"/>
          <w:numId w:val="39"/>
        </w:numPr>
        <w:tabs>
          <w:tab w:val="left" w:pos="993"/>
        </w:tabs>
        <w:spacing w:line="360" w:lineRule="auto"/>
        <w:ind w:left="993" w:hanging="284"/>
        <w:rPr>
          <w:rFonts w:ascii="Arial" w:hAnsi="Arial" w:cs="Arial"/>
          <w:i/>
        </w:rPr>
      </w:pPr>
      <w:r>
        <w:rPr>
          <w:rFonts w:ascii="Arial" w:hAnsi="Arial" w:cs="Arial"/>
          <w:bCs/>
          <w:u w:val="single"/>
        </w:rPr>
        <w:t>Zamawiający nie precyzuje w tym zakresie szczególnych wymagań</w:t>
      </w:r>
      <w:r>
        <w:rPr>
          <w:rFonts w:ascii="Arial" w:hAnsi="Arial" w:cs="Arial"/>
          <w:i/>
          <w:u w:val="single"/>
        </w:rPr>
        <w:t>.</w:t>
      </w:r>
    </w:p>
    <w:p w14:paraId="21E80FF2" w14:textId="77777777" w:rsidR="00835A22" w:rsidRDefault="00000000">
      <w:pPr>
        <w:numPr>
          <w:ilvl w:val="3"/>
          <w:numId w:val="2"/>
        </w:numPr>
        <w:spacing w:before="120" w:after="120" w:line="360" w:lineRule="auto"/>
        <w:ind w:left="709" w:hanging="284"/>
        <w:rPr>
          <w:rFonts w:ascii="Arial" w:hAnsi="Arial" w:cs="Arial"/>
          <w:u w:val="single"/>
        </w:rPr>
      </w:pPr>
      <w:r>
        <w:rPr>
          <w:rFonts w:ascii="Arial" w:hAnsi="Arial" w:cs="Arial"/>
        </w:rPr>
        <w:t>zdolności technicznej lub zawodowej:</w:t>
      </w:r>
    </w:p>
    <w:p w14:paraId="010D47CB" w14:textId="77B8BDE9" w:rsidR="00835A22" w:rsidRPr="003B2272" w:rsidRDefault="003B2272">
      <w:pPr>
        <w:pStyle w:val="Normalny1"/>
        <w:widowControl/>
        <w:numPr>
          <w:ilvl w:val="2"/>
          <w:numId w:val="40"/>
        </w:numPr>
        <w:tabs>
          <w:tab w:val="clear" w:pos="708"/>
          <w:tab w:val="num" w:pos="993"/>
        </w:tabs>
        <w:spacing w:line="360" w:lineRule="auto"/>
        <w:ind w:hanging="11"/>
        <w:textAlignment w:val="auto"/>
        <w:rPr>
          <w:rFonts w:ascii="Arial" w:hAnsi="Arial" w:cs="Arial"/>
          <w:b/>
          <w:color w:val="000000"/>
          <w:sz w:val="24"/>
          <w:szCs w:val="24"/>
          <w:u w:val="single"/>
        </w:rPr>
      </w:pPr>
      <w:bookmarkStart w:id="15" w:name="_Hlk219205496"/>
      <w:r w:rsidRPr="003B2272">
        <w:rPr>
          <w:rFonts w:ascii="Arial" w:hAnsi="Arial" w:cs="Arial"/>
          <w:bCs/>
          <w:sz w:val="24"/>
          <w:szCs w:val="24"/>
          <w:u w:val="single"/>
        </w:rPr>
        <w:t>Zamawiający nie precyzuje w tym zakresie szczególnych wymagań</w:t>
      </w:r>
      <w:r w:rsidR="00CC5644" w:rsidRPr="003B2272">
        <w:rPr>
          <w:rFonts w:ascii="Arial" w:hAnsi="Arial" w:cs="Arial"/>
          <w:sz w:val="24"/>
          <w:szCs w:val="24"/>
          <w:u w:val="single"/>
        </w:rPr>
        <w:t>.</w:t>
      </w:r>
      <w:bookmarkEnd w:id="15"/>
    </w:p>
    <w:p w14:paraId="7587E220" w14:textId="77777777" w:rsidR="00835A22" w:rsidRDefault="00000000">
      <w:pPr>
        <w:numPr>
          <w:ilvl w:val="0"/>
          <w:numId w:val="40"/>
        </w:numPr>
        <w:tabs>
          <w:tab w:val="left" w:pos="426"/>
        </w:tabs>
        <w:suppressAutoHyphens w:val="0"/>
        <w:spacing w:before="240" w:after="240" w:line="360" w:lineRule="auto"/>
        <w:ind w:left="391" w:hanging="533"/>
        <w:rPr>
          <w:rFonts w:ascii="Arial" w:hAnsi="Arial" w:cs="Arial"/>
          <w:b/>
          <w:bCs/>
          <w:sz w:val="28"/>
          <w:szCs w:val="28"/>
        </w:rPr>
      </w:pPr>
      <w:r>
        <w:rPr>
          <w:rFonts w:ascii="Arial" w:hAnsi="Arial" w:cs="Arial"/>
          <w:b/>
          <w:bCs/>
          <w:sz w:val="28"/>
          <w:szCs w:val="28"/>
        </w:rPr>
        <w:t>Informacja o podmiotowych środkach dowodowych żądanych w celu potwierdzenia spełniania warunków udziału w postępowaniu.</w:t>
      </w:r>
    </w:p>
    <w:p w14:paraId="78FAEC58" w14:textId="77777777" w:rsidR="00835A22" w:rsidRDefault="00000000">
      <w:pPr>
        <w:tabs>
          <w:tab w:val="left" w:pos="426"/>
        </w:tabs>
        <w:suppressAutoHyphens w:val="0"/>
        <w:spacing w:after="240" w:line="360" w:lineRule="auto"/>
        <w:ind w:left="391"/>
        <w:rPr>
          <w:rFonts w:ascii="Arial" w:hAnsi="Arial" w:cs="Arial"/>
          <w:b/>
          <w:bCs/>
          <w:sz w:val="28"/>
          <w:szCs w:val="28"/>
        </w:rPr>
      </w:pPr>
      <w:r>
        <w:rPr>
          <w:rFonts w:ascii="Arial" w:hAnsi="Arial" w:cs="Arial"/>
          <w:b/>
          <w:sz w:val="28"/>
          <w:szCs w:val="28"/>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183BDD18" w14:textId="77777777" w:rsidR="003B2272" w:rsidRPr="003B2272" w:rsidRDefault="003B2272">
      <w:pPr>
        <w:pStyle w:val="Akapitzlist"/>
        <w:numPr>
          <w:ilvl w:val="1"/>
          <w:numId w:val="40"/>
        </w:numPr>
        <w:tabs>
          <w:tab w:val="left" w:pos="426"/>
        </w:tabs>
        <w:suppressAutoHyphens w:val="0"/>
        <w:spacing w:line="360" w:lineRule="auto"/>
        <w:ind w:left="426" w:hanging="568"/>
        <w:rPr>
          <w:rFonts w:ascii="Arial" w:hAnsi="Arial" w:cs="Arial"/>
        </w:rPr>
      </w:pPr>
      <w:r w:rsidRPr="003B2272">
        <w:rPr>
          <w:rFonts w:ascii="Arial" w:hAnsi="Arial" w:cs="Arial"/>
          <w:u w:val="single"/>
        </w:rPr>
        <w:t>Nie dotyczy.</w:t>
      </w:r>
    </w:p>
    <w:p w14:paraId="1FF73640" w14:textId="3136A3EF" w:rsidR="00835A22" w:rsidRPr="003B2272" w:rsidRDefault="003B2272">
      <w:pPr>
        <w:pStyle w:val="Akapitzlist"/>
        <w:numPr>
          <w:ilvl w:val="1"/>
          <w:numId w:val="40"/>
        </w:numPr>
        <w:tabs>
          <w:tab w:val="left" w:pos="426"/>
        </w:tabs>
        <w:suppressAutoHyphens w:val="0"/>
        <w:spacing w:line="360" w:lineRule="auto"/>
        <w:ind w:left="426" w:hanging="568"/>
        <w:rPr>
          <w:rFonts w:ascii="Arial" w:hAnsi="Arial" w:cs="Arial"/>
        </w:rPr>
      </w:pPr>
      <w:r w:rsidRPr="003B2272">
        <w:rPr>
          <w:rFonts w:ascii="Arial" w:hAnsi="Arial" w:cs="Arial"/>
        </w:rPr>
        <w:t xml:space="preserve">Zgodnie z art. 118 ust. 3 </w:t>
      </w:r>
      <w:proofErr w:type="spellStart"/>
      <w:r w:rsidRPr="003B2272">
        <w:rPr>
          <w:rFonts w:ascii="Arial" w:hAnsi="Arial" w:cs="Arial"/>
        </w:rPr>
        <w:t>Pzp</w:t>
      </w:r>
      <w:proofErr w:type="spellEnd"/>
      <w:r w:rsidRPr="003B2272">
        <w:rPr>
          <w:rFonts w:ascii="Arial" w:hAnsi="Arial" w:cs="Arial"/>
        </w:rPr>
        <w:t xml:space="preserve">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Z uwagi jednak na nieokreślenie przez zamawiającego warunków udziału w postępowaniu, dotyczących sytuacji ekonomicznej lub finansowej oraz zdolności technicznych lub zawodowych, przepis art. 118 </w:t>
      </w:r>
      <w:proofErr w:type="spellStart"/>
      <w:r w:rsidRPr="003B2272">
        <w:rPr>
          <w:rFonts w:ascii="Arial" w:hAnsi="Arial" w:cs="Arial"/>
        </w:rPr>
        <w:t>Pzp</w:t>
      </w:r>
      <w:proofErr w:type="spellEnd"/>
      <w:r w:rsidRPr="003B2272">
        <w:rPr>
          <w:rFonts w:ascii="Arial" w:hAnsi="Arial" w:cs="Arial"/>
        </w:rPr>
        <w:t xml:space="preserve"> nie ma w niniejszym postępowaniu zastosowania</w:t>
      </w:r>
      <w:r w:rsidRPr="003B2272">
        <w:rPr>
          <w:rFonts w:ascii="Arial" w:hAnsi="Arial" w:cs="Arial"/>
          <w:bCs/>
        </w:rPr>
        <w:t>.</w:t>
      </w:r>
    </w:p>
    <w:p w14:paraId="69E90053" w14:textId="77777777" w:rsidR="00835A22" w:rsidRDefault="00000000">
      <w:pPr>
        <w:numPr>
          <w:ilvl w:val="0"/>
          <w:numId w:val="40"/>
        </w:numPr>
        <w:tabs>
          <w:tab w:val="left" w:pos="426"/>
        </w:tabs>
        <w:suppressAutoHyphens w:val="0"/>
        <w:spacing w:before="120" w:after="120" w:line="360" w:lineRule="auto"/>
        <w:ind w:left="391" w:hanging="533"/>
        <w:rPr>
          <w:rFonts w:ascii="Arial" w:hAnsi="Arial" w:cs="Arial"/>
          <w:b/>
          <w:bCs/>
          <w:sz w:val="28"/>
          <w:szCs w:val="28"/>
        </w:rPr>
      </w:pPr>
      <w:r>
        <w:rPr>
          <w:rFonts w:ascii="Arial" w:hAnsi="Arial" w:cs="Arial"/>
          <w:b/>
          <w:bCs/>
          <w:sz w:val="28"/>
          <w:szCs w:val="28"/>
        </w:rPr>
        <w:t>Informacja o podmiotowych środkach dowodowych żądanych w celu potwierdzenia braku podstaw wykluczeniu.</w:t>
      </w:r>
    </w:p>
    <w:p w14:paraId="2ABE7082" w14:textId="77777777" w:rsidR="00835A22" w:rsidRDefault="00000000">
      <w:pPr>
        <w:tabs>
          <w:tab w:val="left" w:pos="426"/>
        </w:tabs>
        <w:suppressAutoHyphens w:val="0"/>
        <w:spacing w:before="120" w:after="120" w:line="360" w:lineRule="auto"/>
        <w:ind w:left="391"/>
        <w:rPr>
          <w:rFonts w:ascii="Arial" w:hAnsi="Arial" w:cs="Arial"/>
          <w:b/>
          <w:bCs/>
          <w:sz w:val="28"/>
          <w:szCs w:val="28"/>
        </w:rPr>
      </w:pPr>
      <w:r>
        <w:rPr>
          <w:rFonts w:ascii="Arial" w:hAnsi="Arial" w:cs="Arial"/>
          <w:b/>
          <w:sz w:val="28"/>
          <w:szCs w:val="28"/>
        </w:rPr>
        <w:t xml:space="preserve">Zamawiający wzywa wykonawcę, którego oferta została najwyżej oceniona, do złożenia w wyznaczonym terminie, nie krótszym niż 5 dni od dnia wezwania, podmiotowych środków dowodowych, jeżeli wymagał ich złożenia w ogłoszeniu o zamówieniu lub </w:t>
      </w:r>
      <w:r>
        <w:rPr>
          <w:rFonts w:ascii="Arial" w:hAnsi="Arial" w:cs="Arial"/>
          <w:b/>
          <w:sz w:val="28"/>
          <w:szCs w:val="28"/>
        </w:rPr>
        <w:lastRenderedPageBreak/>
        <w:t>dokumentach zamówienia, aktualnych na dzień złożenia podmiotowych środków dowodowych.</w:t>
      </w:r>
    </w:p>
    <w:p w14:paraId="66EEE478" w14:textId="77777777" w:rsidR="00835A22" w:rsidRDefault="00000000">
      <w:pPr>
        <w:pStyle w:val="Akapitzlist"/>
        <w:numPr>
          <w:ilvl w:val="1"/>
          <w:numId w:val="40"/>
        </w:numPr>
        <w:suppressAutoHyphens w:val="0"/>
        <w:spacing w:line="360" w:lineRule="auto"/>
        <w:ind w:left="425" w:hanging="567"/>
        <w:rPr>
          <w:rFonts w:ascii="Arial" w:hAnsi="Arial" w:cs="Arial"/>
          <w:b/>
        </w:rPr>
      </w:pPr>
      <w:r>
        <w:rPr>
          <w:rFonts w:ascii="Arial" w:hAnsi="Arial" w:cs="Arial"/>
        </w:rPr>
        <w:t xml:space="preserve">W celu potwierdzenia braku podstaw wykluczenia wykonawcy z udziału w postępowaniu o udzielenie zamówienia publicznego, </w:t>
      </w:r>
      <w:r>
        <w:rPr>
          <w:rFonts w:ascii="Arial" w:hAnsi="Arial" w:cs="Arial"/>
          <w:b/>
        </w:rPr>
        <w:t>zamawiający żąda następujących podmiotowych środków dowodowych:</w:t>
      </w:r>
    </w:p>
    <w:p w14:paraId="75BFC71A" w14:textId="71243C42" w:rsidR="00835A22" w:rsidRDefault="00000000">
      <w:pPr>
        <w:pStyle w:val="Akapitzlist"/>
        <w:numPr>
          <w:ilvl w:val="0"/>
          <w:numId w:val="23"/>
        </w:numPr>
        <w:tabs>
          <w:tab w:val="left" w:pos="709"/>
        </w:tabs>
        <w:suppressAutoHyphens w:val="0"/>
        <w:spacing w:before="120" w:after="120" w:line="360" w:lineRule="auto"/>
        <w:ind w:left="709" w:hanging="284"/>
        <w:rPr>
          <w:rFonts w:ascii="Arial" w:hAnsi="Arial" w:cs="Arial"/>
        </w:rPr>
      </w:pPr>
      <w:r>
        <w:rPr>
          <w:rFonts w:ascii="Arial" w:hAnsi="Arial" w:cs="Arial"/>
          <w:b/>
        </w:rPr>
        <w:t>oświadczenie wykonawcy</w:t>
      </w:r>
      <w:r>
        <w:rPr>
          <w:rFonts w:ascii="Arial" w:hAnsi="Arial" w:cs="Arial"/>
        </w:rPr>
        <w:t xml:space="preserve">, w zakresie art. 108 ust. 1 pkt. 5 ustawy, o braku przynależności do tej samej grupy kapitałowej w rozumieniu ustawy z dnia 16 lutego 2007 r. o ochronie konkurencji i konsumentów (tekst jednolity Dz. U. z 2025 poz. 1714),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w:t>
      </w:r>
      <w:r>
        <w:rPr>
          <w:rFonts w:ascii="Arial" w:hAnsi="Arial" w:cs="Arial"/>
          <w:b/>
        </w:rPr>
        <w:t>załącznik nr 4 do SWZ;</w:t>
      </w:r>
    </w:p>
    <w:p w14:paraId="594625C8" w14:textId="77777777" w:rsidR="00835A22" w:rsidRDefault="00000000">
      <w:pPr>
        <w:pStyle w:val="Akapitzlist"/>
        <w:numPr>
          <w:ilvl w:val="0"/>
          <w:numId w:val="23"/>
        </w:numPr>
        <w:tabs>
          <w:tab w:val="left" w:pos="709"/>
        </w:tabs>
        <w:suppressAutoHyphens w:val="0"/>
        <w:spacing w:line="360" w:lineRule="auto"/>
        <w:ind w:left="709" w:hanging="284"/>
        <w:rPr>
          <w:rFonts w:ascii="Arial" w:hAnsi="Arial" w:cs="Arial"/>
        </w:rPr>
      </w:pPr>
      <w:r>
        <w:rPr>
          <w:rFonts w:ascii="Arial" w:hAnsi="Arial" w:cs="Arial"/>
          <w:b/>
        </w:rPr>
        <w:t>odpis lub informację z Krajowego Rejestru Sądowego lub z Centralnej Ewidencji i Informacji o Działalności Gospodarczej</w:t>
      </w:r>
      <w:r>
        <w:rPr>
          <w:rFonts w:ascii="Arial" w:hAnsi="Arial" w:cs="Arial"/>
        </w:rPr>
        <w:t>, w zakresie art. 109 ust. 1 pkt. 4 ustawy, sporządzonych nie wcześniej niż 3 miesiące przed jej złożeniem, jeżeli odrębne przepisy wymagają wpisu do rejestru lub ewidencji;</w:t>
      </w:r>
    </w:p>
    <w:p w14:paraId="732454E0" w14:textId="77777777" w:rsidR="00835A22" w:rsidRDefault="00000000">
      <w:pPr>
        <w:pStyle w:val="Akapitzlist"/>
        <w:numPr>
          <w:ilvl w:val="0"/>
          <w:numId w:val="23"/>
        </w:numPr>
        <w:tabs>
          <w:tab w:val="left" w:pos="709"/>
        </w:tabs>
        <w:suppressAutoHyphens w:val="0"/>
        <w:spacing w:line="360" w:lineRule="auto"/>
        <w:ind w:left="709" w:hanging="284"/>
        <w:rPr>
          <w:rFonts w:ascii="Arial" w:hAnsi="Arial" w:cs="Arial"/>
        </w:rPr>
      </w:pPr>
      <w:r>
        <w:rPr>
          <w:rFonts w:ascii="Arial" w:hAnsi="Arial" w:cs="Arial"/>
        </w:rPr>
        <w:t>Wykonawca może, zamiast odpowiednich podmiotowych środków dowodowych wymaganych przez Zamawiającego, złożyć certyfikat wykonawcy zamówień publicznych wydany na podstawie ustawy z dnia 5 sierpnia 2025 r. o certyfikacji wykonawców zamówień publicznych, jeżeli certyfikat ten potwierdza:</w:t>
      </w:r>
    </w:p>
    <w:p w14:paraId="53D912CE" w14:textId="77777777" w:rsidR="00835A22" w:rsidRDefault="00000000">
      <w:pPr>
        <w:pStyle w:val="Akapitzlist"/>
        <w:numPr>
          <w:ilvl w:val="0"/>
          <w:numId w:val="14"/>
        </w:numPr>
        <w:tabs>
          <w:tab w:val="left" w:pos="709"/>
        </w:tabs>
        <w:suppressAutoHyphens w:val="0"/>
        <w:spacing w:line="360" w:lineRule="auto"/>
        <w:ind w:left="993" w:hanging="284"/>
        <w:rPr>
          <w:rFonts w:ascii="Arial" w:hAnsi="Arial" w:cs="Arial"/>
        </w:rPr>
      </w:pPr>
      <w:r>
        <w:rPr>
          <w:rFonts w:ascii="Arial" w:hAnsi="Arial" w:cs="Arial"/>
        </w:rPr>
        <w:t xml:space="preserve">brak podstaw wykluczenia </w:t>
      </w:r>
      <w:r>
        <w:rPr>
          <w:rFonts w:ascii="Arial" w:hAnsi="Arial" w:cs="Arial"/>
          <w:b/>
          <w:bCs/>
        </w:rPr>
        <w:t>w zakresie objętym certyfikacją zgodnie z ustawą z dnia 5 sierpnia 2025 r. o certyfikacji wykonawców zamówień publicznych</w:t>
      </w:r>
      <w:r>
        <w:rPr>
          <w:rFonts w:ascii="Arial" w:hAnsi="Arial" w:cs="Arial"/>
        </w:rPr>
        <w:t xml:space="preserve"> lub</w:t>
      </w:r>
    </w:p>
    <w:p w14:paraId="49B3455F" w14:textId="77777777" w:rsidR="00835A22" w:rsidRDefault="00000000">
      <w:pPr>
        <w:pStyle w:val="Akapitzlist"/>
        <w:numPr>
          <w:ilvl w:val="0"/>
          <w:numId w:val="14"/>
        </w:numPr>
        <w:tabs>
          <w:tab w:val="left" w:pos="709"/>
          <w:tab w:val="left" w:pos="993"/>
        </w:tabs>
        <w:suppressAutoHyphens w:val="0"/>
        <w:spacing w:line="360" w:lineRule="auto"/>
        <w:ind w:left="709" w:firstLine="0"/>
        <w:rPr>
          <w:rFonts w:ascii="Arial" w:hAnsi="Arial" w:cs="Arial"/>
        </w:rPr>
      </w:pPr>
      <w:r>
        <w:rPr>
          <w:rFonts w:ascii="Arial" w:hAnsi="Arial" w:cs="Arial"/>
        </w:rPr>
        <w:t>posiadanie przez wykonawcę zdolności odpowiadającej warunkom udziału w postępowaniu określonym przez Zamawiającego.</w:t>
      </w:r>
    </w:p>
    <w:p w14:paraId="7D7933DC" w14:textId="77777777" w:rsidR="00835A22" w:rsidRDefault="00000000">
      <w:pPr>
        <w:pStyle w:val="Akapitzlist"/>
        <w:tabs>
          <w:tab w:val="left" w:pos="709"/>
          <w:tab w:val="left" w:pos="993"/>
        </w:tabs>
        <w:suppressAutoHyphens w:val="0"/>
        <w:spacing w:line="360" w:lineRule="auto"/>
        <w:ind w:left="709"/>
        <w:rPr>
          <w:rFonts w:ascii="Arial" w:hAnsi="Arial" w:cs="Arial"/>
        </w:rPr>
      </w:pPr>
      <w:r>
        <w:rPr>
          <w:rFonts w:ascii="Arial" w:hAnsi="Arial" w:cs="Arial"/>
        </w:rPr>
        <w:t>Posługiwanie się certyfikatem jest uprawnieniem wykonawcy. Zamawiający nie wymaga posiadania certyfikatu jako warunku udziału w postępowaniu ani nie uzależnia możliwości ubiegania się o udzielenie zamówienia od posiadania certyfikacji.</w:t>
      </w:r>
    </w:p>
    <w:p w14:paraId="2DC783C5" w14:textId="77777777" w:rsidR="00835A22" w:rsidRDefault="00000000">
      <w:pPr>
        <w:pStyle w:val="Akapitzlist"/>
        <w:tabs>
          <w:tab w:val="left" w:pos="709"/>
          <w:tab w:val="left" w:pos="993"/>
        </w:tabs>
        <w:suppressAutoHyphens w:val="0"/>
        <w:spacing w:line="360" w:lineRule="auto"/>
        <w:ind w:left="709"/>
      </w:pPr>
      <w:r>
        <w:rPr>
          <w:rFonts w:ascii="Arial" w:hAnsi="Arial" w:cs="Arial"/>
        </w:rPr>
        <w:t xml:space="preserve">Wykonawca zamierzający posługiwać się certyfikatem wskazuje w </w:t>
      </w:r>
      <w:r>
        <w:rPr>
          <w:rFonts w:ascii="Arial" w:hAnsi="Arial" w:cs="Arial"/>
        </w:rPr>
        <w:lastRenderedPageBreak/>
        <w:t>oświadczeniu składanym wraz z ofertą numer i oznaczenie certyfikatu, nazwę podmiotu certyfikującego, okres ważności certyfikacji oraz zakres, w jakim certyfikat ma potwierdzać brak podstaw wykluczenia albo spełnianie warunków udziału w postępowaniu.</w:t>
      </w:r>
    </w:p>
    <w:p w14:paraId="5A16F85A" w14:textId="1628A4B8" w:rsidR="00835A22" w:rsidRPr="00F84EF0" w:rsidRDefault="00000000" w:rsidP="00F84EF0">
      <w:pPr>
        <w:pStyle w:val="Akapitzlist"/>
        <w:numPr>
          <w:ilvl w:val="0"/>
          <w:numId w:val="23"/>
        </w:numPr>
        <w:tabs>
          <w:tab w:val="left" w:pos="709"/>
          <w:tab w:val="left" w:pos="993"/>
        </w:tabs>
        <w:suppressAutoHyphens w:val="0"/>
        <w:spacing w:line="360" w:lineRule="auto"/>
        <w:ind w:left="709" w:hanging="425"/>
        <w:rPr>
          <w:rFonts w:ascii="Arial" w:hAnsi="Arial" w:cs="Arial"/>
        </w:rPr>
      </w:pPr>
      <w:r>
        <w:rPr>
          <w:rFonts w:ascii="Arial" w:hAnsi="Arial" w:cs="Arial"/>
        </w:rPr>
        <w:t>Certyfikat zastępuje podmiotowe środki dowodowe wyłącznie w zakresie, w jakim potwierdza podstawy wykluczenia lub warunki udziału w postępowaniu wymagane przez Zamawiającego. Jeżeli certyfikat obejmuje jedynie część wymaganych podstaw wykluczenia lub warunków udziału w postępowaniu, wykonawca składa certyfikat w zakresie nim objętym oraz odpowiednie podmiotowe środki dowodowe w zakresie nieobjętym certyfikatem.</w:t>
      </w:r>
      <w:r w:rsidR="00F84EF0" w:rsidRPr="00F84EF0">
        <w:t xml:space="preserve"> </w:t>
      </w:r>
      <w:r w:rsidR="00F84EF0" w:rsidRPr="00F84EF0">
        <w:rPr>
          <w:rFonts w:ascii="Arial" w:hAnsi="Arial" w:cs="Arial"/>
        </w:rPr>
        <w:t>Z uwagi na brak określonych w niniejszym postępowaniu warunków udziału w postępowaniu, certyfikat zdolności wykonawcy nie ma zastosowania do potwierdzania takich warunków.</w:t>
      </w:r>
    </w:p>
    <w:p w14:paraId="3E428217" w14:textId="77777777" w:rsidR="00835A22" w:rsidRDefault="00000000">
      <w:pPr>
        <w:pStyle w:val="Akapitzlist"/>
        <w:numPr>
          <w:ilvl w:val="1"/>
          <w:numId w:val="40"/>
        </w:numPr>
        <w:tabs>
          <w:tab w:val="left" w:pos="426"/>
          <w:tab w:val="left" w:pos="1276"/>
          <w:tab w:val="left" w:pos="2268"/>
        </w:tabs>
        <w:suppressAutoHyphens w:val="0"/>
        <w:spacing w:before="120" w:after="120" w:line="360" w:lineRule="auto"/>
        <w:ind w:left="425" w:hanging="567"/>
        <w:rPr>
          <w:rFonts w:ascii="Arial" w:hAnsi="Arial" w:cs="Arial"/>
          <w:lang w:eastAsia="pl-PL"/>
        </w:rPr>
      </w:pPr>
      <w:r>
        <w:rPr>
          <w:rFonts w:ascii="Arial" w:hAnsi="Arial" w:cs="Arial"/>
        </w:rPr>
        <w:t xml:space="preserve">Jeżeli wykonawca ma siedzibę lub miejsce zamieszkania </w:t>
      </w:r>
      <w:r>
        <w:rPr>
          <w:rFonts w:ascii="Arial" w:hAnsi="Arial" w:cs="Arial"/>
          <w:lang w:eastAsia="pl-PL"/>
        </w:rPr>
        <w:t>lub miejsce zamieszkania</w:t>
      </w:r>
      <w:r>
        <w:rPr>
          <w:rFonts w:ascii="Arial" w:hAnsi="Arial" w:cs="Arial"/>
        </w:rPr>
        <w:t xml:space="preserve"> </w:t>
      </w:r>
      <w:r>
        <w:rPr>
          <w:rFonts w:ascii="Arial" w:hAnsi="Arial" w:cs="Arial"/>
          <w:lang w:eastAsia="pl-PL"/>
        </w:rPr>
        <w:t>ma osoba, której dotyczy informacja albo dokument</w:t>
      </w:r>
      <w:r>
        <w:rPr>
          <w:rFonts w:ascii="Arial" w:hAnsi="Arial" w:cs="Arial"/>
        </w:rPr>
        <w:t xml:space="preserve"> poza granicami Rzeczypospolitej Polskiej, zamiast:</w:t>
      </w:r>
    </w:p>
    <w:p w14:paraId="18858DB1" w14:textId="77777777" w:rsidR="00835A22" w:rsidRDefault="00000000">
      <w:pPr>
        <w:pStyle w:val="Akapitzlist"/>
        <w:numPr>
          <w:ilvl w:val="3"/>
          <w:numId w:val="37"/>
        </w:numPr>
        <w:tabs>
          <w:tab w:val="left" w:pos="709"/>
        </w:tabs>
        <w:suppressAutoHyphens w:val="0"/>
        <w:spacing w:line="360" w:lineRule="auto"/>
        <w:ind w:left="709" w:hanging="284"/>
        <w:rPr>
          <w:rFonts w:ascii="Arial" w:hAnsi="Arial" w:cs="Arial"/>
        </w:rPr>
      </w:pPr>
      <w:r>
        <w:rPr>
          <w:rFonts w:ascii="Arial" w:hAnsi="Arial" w:cs="Arial"/>
        </w:rPr>
        <w:t xml:space="preserve">informacji z Krajowego Rejestru Sądowego lub zaświadczenia, z Centralnej Ewidencji i Informacji o Działalności Gospodarczej, o których mowa w ust. 11 pkt. 11.1 </w:t>
      </w:r>
      <w:proofErr w:type="spellStart"/>
      <w:r>
        <w:rPr>
          <w:rFonts w:ascii="Arial" w:hAnsi="Arial" w:cs="Arial"/>
        </w:rPr>
        <w:t>ppkt</w:t>
      </w:r>
      <w:proofErr w:type="spellEnd"/>
      <w:r>
        <w:rPr>
          <w:rFonts w:ascii="Arial" w:hAnsi="Arial" w:cs="Arial"/>
        </w:rPr>
        <w:t>. 2) - składa dokument lub dokumenty wystawione w kraju, w którym wykonawca ma siedzibę lub miejsce zamieszkania</w:t>
      </w:r>
      <w:r>
        <w:rPr>
          <w:rFonts w:ascii="Arial" w:hAnsi="Arial" w:cs="Arial"/>
          <w:lang w:eastAsia="pl-PL"/>
        </w:rPr>
        <w:t xml:space="preserve"> lub miejsce zamieszkania</w:t>
      </w:r>
      <w:r>
        <w:rPr>
          <w:rFonts w:ascii="Arial" w:hAnsi="Arial" w:cs="Arial"/>
        </w:rPr>
        <w:t xml:space="preserve"> </w:t>
      </w:r>
      <w:r>
        <w:rPr>
          <w:rFonts w:ascii="Arial" w:hAnsi="Arial" w:cs="Arial"/>
          <w:lang w:eastAsia="pl-PL"/>
        </w:rPr>
        <w:t>ma osoba, której dotyczy informacja albo dokument</w:t>
      </w:r>
      <w:r>
        <w:rPr>
          <w:rFonts w:ascii="Arial" w:hAnsi="Arial" w:cs="Arial"/>
        </w:rPr>
        <w:t>, potwierdzające odpowiednio, że</w:t>
      </w:r>
    </w:p>
    <w:p w14:paraId="569970E7" w14:textId="77777777" w:rsidR="00835A22" w:rsidRDefault="00000000">
      <w:pPr>
        <w:pStyle w:val="Akapitzlist"/>
        <w:numPr>
          <w:ilvl w:val="2"/>
          <w:numId w:val="26"/>
        </w:numPr>
        <w:tabs>
          <w:tab w:val="left" w:pos="993"/>
          <w:tab w:val="left" w:pos="2127"/>
        </w:tabs>
        <w:suppressAutoHyphens w:val="0"/>
        <w:spacing w:line="360" w:lineRule="auto"/>
        <w:ind w:left="993" w:hanging="284"/>
        <w:rPr>
          <w:rFonts w:ascii="Arial" w:hAnsi="Arial" w:cs="Arial"/>
        </w:rPr>
      </w:pPr>
      <w:r>
        <w:rPr>
          <w:rFonts w:ascii="Arial" w:hAnsi="Arial" w:cs="Arial"/>
        </w:rPr>
        <w:t xml:space="preserve">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t>
      </w:r>
    </w:p>
    <w:p w14:paraId="578D3132" w14:textId="77777777" w:rsidR="00835A22" w:rsidRDefault="00000000">
      <w:pPr>
        <w:pStyle w:val="Akapitzlist"/>
        <w:numPr>
          <w:ilvl w:val="1"/>
          <w:numId w:val="40"/>
        </w:numPr>
        <w:tabs>
          <w:tab w:val="left" w:pos="426"/>
          <w:tab w:val="left" w:pos="1276"/>
          <w:tab w:val="left" w:pos="2268"/>
        </w:tabs>
        <w:suppressAutoHyphens w:val="0"/>
        <w:spacing w:before="120" w:after="120" w:line="360" w:lineRule="auto"/>
        <w:ind w:left="425" w:hanging="567"/>
        <w:rPr>
          <w:rFonts w:ascii="Arial" w:hAnsi="Arial" w:cs="Arial"/>
        </w:rPr>
      </w:pPr>
      <w:r>
        <w:rPr>
          <w:rFonts w:ascii="Arial" w:hAnsi="Arial" w:cs="Arial"/>
        </w:rPr>
        <w:t xml:space="preserve">Dokumenty, o których mowa w ust. 11 pkt. 11.2 </w:t>
      </w:r>
      <w:proofErr w:type="spellStart"/>
      <w:r>
        <w:rPr>
          <w:rFonts w:ascii="Arial" w:hAnsi="Arial" w:cs="Arial"/>
        </w:rPr>
        <w:t>ppkt</w:t>
      </w:r>
      <w:proofErr w:type="spellEnd"/>
      <w:r>
        <w:rPr>
          <w:rFonts w:ascii="Arial" w:hAnsi="Arial" w:cs="Arial"/>
        </w:rPr>
        <w:t>. 1), powinny być wystawione nie wcześniej niż 3 miesiące przed ich złożeniem.</w:t>
      </w:r>
    </w:p>
    <w:p w14:paraId="5EA53EDA" w14:textId="12A5BBAC" w:rsidR="00835A22" w:rsidRDefault="00000000">
      <w:pPr>
        <w:pStyle w:val="Akapitzlist"/>
        <w:numPr>
          <w:ilvl w:val="1"/>
          <w:numId w:val="40"/>
        </w:numPr>
        <w:tabs>
          <w:tab w:val="left" w:pos="426"/>
          <w:tab w:val="left" w:pos="1276"/>
          <w:tab w:val="left" w:pos="2268"/>
        </w:tabs>
        <w:suppressAutoHyphens w:val="0"/>
        <w:spacing w:line="360" w:lineRule="auto"/>
        <w:ind w:left="426" w:hanging="568"/>
        <w:rPr>
          <w:rFonts w:ascii="Arial" w:hAnsi="Arial" w:cs="Arial"/>
        </w:rPr>
      </w:pPr>
      <w:r>
        <w:rPr>
          <w:rFonts w:ascii="Arial" w:hAnsi="Arial" w:cs="Arial"/>
          <w:lang w:eastAsia="pl-PL"/>
        </w:rPr>
        <w:t xml:space="preserve">Jeżeli w kraju, w którym wykonawca ma siedzibę lub miejsce zamieszkania lub miejsce zamieszkania ma osoba, której dokument dotyczy, nie wydaje się dokumentów, o których mowa w ust. 11 pkt. 11.2 </w:t>
      </w:r>
      <w:proofErr w:type="spellStart"/>
      <w:r>
        <w:rPr>
          <w:rFonts w:ascii="Arial" w:hAnsi="Arial" w:cs="Arial"/>
          <w:lang w:eastAsia="pl-PL"/>
        </w:rPr>
        <w:t>ppkt</w:t>
      </w:r>
      <w:proofErr w:type="spellEnd"/>
      <w:r>
        <w:rPr>
          <w:rFonts w:ascii="Arial" w:hAnsi="Arial" w:cs="Arial"/>
          <w:lang w:eastAsia="pl-PL"/>
        </w:rPr>
        <w:t xml:space="preserve">. 1), lub gdy dokumenty te nie odnoszą się do wszystkich przypadków, o których mowa w art. 108 ust. 1 pkt 1, 2 i 4, ustawy, zastępuje się je odpowiednio w całości lub w części dokumentem </w:t>
      </w:r>
      <w:r>
        <w:rPr>
          <w:rFonts w:ascii="Arial" w:hAnsi="Arial" w:cs="Arial"/>
          <w:lang w:eastAsia="pl-PL"/>
        </w:rPr>
        <w:lastRenderedPageBreak/>
        <w:t>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p>
    <w:p w14:paraId="04691C6C" w14:textId="3043DA52" w:rsidR="00835A22" w:rsidRDefault="00000000">
      <w:pPr>
        <w:pStyle w:val="Akapitzlist"/>
        <w:numPr>
          <w:ilvl w:val="1"/>
          <w:numId w:val="40"/>
        </w:numPr>
        <w:tabs>
          <w:tab w:val="left" w:pos="426"/>
          <w:tab w:val="left" w:pos="1276"/>
          <w:tab w:val="left" w:pos="2268"/>
        </w:tabs>
        <w:suppressAutoHyphens w:val="0"/>
        <w:spacing w:before="120" w:after="120" w:line="360" w:lineRule="auto"/>
        <w:ind w:left="425" w:hanging="567"/>
        <w:rPr>
          <w:rFonts w:ascii="Arial" w:hAnsi="Arial" w:cs="Arial"/>
        </w:rPr>
      </w:pPr>
      <w:r>
        <w:rPr>
          <w:rFonts w:ascii="Arial" w:hAnsi="Arial" w:cs="Arial"/>
        </w:rPr>
        <w:t xml:space="preserve">Wykonawca nie podlega wykluczeniu w okolicznościach określonych w art. 108 ust. 1 pkt.1, 2 i 5 lub art. 109 ust. 1 pkt. 4-5 i 7-10 </w:t>
      </w:r>
      <w:proofErr w:type="spellStart"/>
      <w:r>
        <w:rPr>
          <w:rFonts w:ascii="Arial" w:hAnsi="Arial" w:cs="Arial"/>
        </w:rPr>
        <w:t>Pzp</w:t>
      </w:r>
      <w:proofErr w:type="spellEnd"/>
      <w:r>
        <w:rPr>
          <w:rFonts w:ascii="Arial" w:hAnsi="Arial" w:cs="Arial"/>
        </w:rPr>
        <w:t>, jeżeli udowodni zamawiającemu, że spełnił łącznie następujące przesłanki:</w:t>
      </w:r>
    </w:p>
    <w:p w14:paraId="4F740BF0" w14:textId="77777777" w:rsidR="00835A22" w:rsidRDefault="00000000">
      <w:pPr>
        <w:numPr>
          <w:ilvl w:val="1"/>
          <w:numId w:val="33"/>
        </w:numPr>
        <w:tabs>
          <w:tab w:val="left" w:pos="709"/>
        </w:tabs>
        <w:suppressAutoHyphens w:val="0"/>
        <w:spacing w:line="360" w:lineRule="auto"/>
        <w:ind w:left="709" w:hanging="284"/>
        <w:rPr>
          <w:rFonts w:ascii="Arial" w:hAnsi="Arial" w:cs="Arial"/>
        </w:rPr>
      </w:pPr>
      <w:r>
        <w:rPr>
          <w:rFonts w:ascii="Arial" w:hAnsi="Arial" w:cs="Arial"/>
        </w:rPr>
        <w:t xml:space="preserve">naprawił lub zobowiązał się do naprawienia szkody wyrządzonej przestępstwem, wykroczeniem lub swoim nieprawidłowym postępowaniem, w tym poprzez zadośćuczynienie pieniężne; </w:t>
      </w:r>
    </w:p>
    <w:p w14:paraId="31FAD293" w14:textId="77777777" w:rsidR="00835A22" w:rsidRDefault="00000000">
      <w:pPr>
        <w:numPr>
          <w:ilvl w:val="1"/>
          <w:numId w:val="33"/>
        </w:numPr>
        <w:tabs>
          <w:tab w:val="left" w:pos="709"/>
        </w:tabs>
        <w:suppressAutoHyphens w:val="0"/>
        <w:spacing w:before="120" w:after="120" w:line="360" w:lineRule="auto"/>
        <w:ind w:left="709" w:hanging="284"/>
        <w:rPr>
          <w:rFonts w:ascii="Arial" w:hAnsi="Arial" w:cs="Arial"/>
        </w:rPr>
      </w:pPr>
      <w:r>
        <w:rPr>
          <w:rFonts w:ascii="Arial" w:hAnsi="Arial" w:cs="Arial"/>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E6D29D0" w14:textId="77777777" w:rsidR="00835A22" w:rsidRDefault="00000000">
      <w:pPr>
        <w:numPr>
          <w:ilvl w:val="1"/>
          <w:numId w:val="33"/>
        </w:numPr>
        <w:tabs>
          <w:tab w:val="left" w:pos="709"/>
        </w:tabs>
        <w:suppressAutoHyphens w:val="0"/>
        <w:spacing w:line="360" w:lineRule="auto"/>
        <w:ind w:left="709" w:hanging="284"/>
        <w:rPr>
          <w:rFonts w:ascii="Arial" w:hAnsi="Arial" w:cs="Arial"/>
        </w:rPr>
      </w:pPr>
      <w:r>
        <w:rPr>
          <w:rFonts w:ascii="Arial" w:hAnsi="Arial" w:cs="Arial"/>
        </w:rPr>
        <w:t xml:space="preserve">podjął konkretne środki techniczne, organizacyjne i kadrowe, odpowiednie dla zapobiegania dalszym przestępstwom, wykroczeniom lub nieprawidłowemu postępowaniu, w szczególności: </w:t>
      </w:r>
    </w:p>
    <w:p w14:paraId="3CEA1DA7" w14:textId="77777777" w:rsidR="00835A22" w:rsidRDefault="00000000">
      <w:pPr>
        <w:numPr>
          <w:ilvl w:val="0"/>
          <w:numId w:val="35"/>
        </w:numPr>
        <w:tabs>
          <w:tab w:val="left" w:pos="709"/>
        </w:tabs>
        <w:suppressAutoHyphens w:val="0"/>
        <w:spacing w:line="360" w:lineRule="auto"/>
        <w:ind w:left="993" w:hanging="284"/>
        <w:rPr>
          <w:rFonts w:ascii="Arial" w:hAnsi="Arial" w:cs="Arial"/>
        </w:rPr>
      </w:pPr>
      <w:r>
        <w:rPr>
          <w:rFonts w:ascii="Arial" w:hAnsi="Arial" w:cs="Arial"/>
        </w:rPr>
        <w:t xml:space="preserve">zerwał wszelkie powiązania z osobami lub podmiotami odpowiedzialnymi za nieprawidłowe postępowanie wykonawcy, </w:t>
      </w:r>
    </w:p>
    <w:p w14:paraId="7C806AB4" w14:textId="77777777" w:rsidR="00835A22" w:rsidRDefault="00000000">
      <w:pPr>
        <w:numPr>
          <w:ilvl w:val="0"/>
          <w:numId w:val="35"/>
        </w:numPr>
        <w:tabs>
          <w:tab w:val="left" w:pos="709"/>
        </w:tabs>
        <w:suppressAutoHyphens w:val="0"/>
        <w:spacing w:line="360" w:lineRule="auto"/>
        <w:ind w:left="993" w:hanging="284"/>
        <w:rPr>
          <w:rFonts w:ascii="Arial" w:hAnsi="Arial" w:cs="Arial"/>
        </w:rPr>
      </w:pPr>
      <w:r>
        <w:rPr>
          <w:rFonts w:ascii="Arial" w:hAnsi="Arial" w:cs="Arial"/>
        </w:rPr>
        <w:t xml:space="preserve">zreorganizował personel, </w:t>
      </w:r>
    </w:p>
    <w:p w14:paraId="658A6FD4" w14:textId="77777777" w:rsidR="00835A22" w:rsidRDefault="00000000">
      <w:pPr>
        <w:numPr>
          <w:ilvl w:val="0"/>
          <w:numId w:val="35"/>
        </w:numPr>
        <w:tabs>
          <w:tab w:val="left" w:pos="709"/>
        </w:tabs>
        <w:suppressAutoHyphens w:val="0"/>
        <w:spacing w:line="360" w:lineRule="auto"/>
        <w:ind w:left="993" w:hanging="284"/>
        <w:rPr>
          <w:rFonts w:ascii="Arial" w:hAnsi="Arial" w:cs="Arial"/>
        </w:rPr>
      </w:pPr>
      <w:r>
        <w:rPr>
          <w:rFonts w:ascii="Arial" w:hAnsi="Arial" w:cs="Arial"/>
        </w:rPr>
        <w:t xml:space="preserve">wdrożył system sprawozdawczości i kontroli, </w:t>
      </w:r>
    </w:p>
    <w:p w14:paraId="0AF0FC59" w14:textId="77777777" w:rsidR="00835A22" w:rsidRDefault="00000000">
      <w:pPr>
        <w:numPr>
          <w:ilvl w:val="0"/>
          <w:numId w:val="35"/>
        </w:numPr>
        <w:tabs>
          <w:tab w:val="left" w:pos="709"/>
        </w:tabs>
        <w:suppressAutoHyphens w:val="0"/>
        <w:spacing w:line="360" w:lineRule="auto"/>
        <w:ind w:left="993" w:hanging="284"/>
        <w:rPr>
          <w:rFonts w:ascii="Arial" w:hAnsi="Arial" w:cs="Arial"/>
        </w:rPr>
      </w:pPr>
      <w:r>
        <w:rPr>
          <w:rFonts w:ascii="Arial" w:hAnsi="Arial" w:cs="Arial"/>
        </w:rPr>
        <w:t xml:space="preserve">utworzył struktury audytu wewnętrznego do monitorowania przestrzegania przepisów, wewnętrznych regulacji lub standardów, </w:t>
      </w:r>
    </w:p>
    <w:p w14:paraId="5A0D9E20" w14:textId="77777777" w:rsidR="00835A22" w:rsidRDefault="00000000">
      <w:pPr>
        <w:numPr>
          <w:ilvl w:val="0"/>
          <w:numId w:val="35"/>
        </w:numPr>
        <w:tabs>
          <w:tab w:val="left" w:pos="709"/>
        </w:tabs>
        <w:suppressAutoHyphens w:val="0"/>
        <w:spacing w:line="360" w:lineRule="auto"/>
        <w:ind w:left="993" w:hanging="284"/>
        <w:rPr>
          <w:rFonts w:ascii="Arial" w:hAnsi="Arial" w:cs="Arial"/>
        </w:rPr>
      </w:pPr>
      <w:r>
        <w:rPr>
          <w:rFonts w:ascii="Arial" w:hAnsi="Arial" w:cs="Arial"/>
        </w:rPr>
        <w:t xml:space="preserve">wprowadził wewnętrzne regulacje dotyczące odpowiedzialności i odszkodowań za nieprzestrzeganie przepisów, wewnętrznych regulacji lub standardów. </w:t>
      </w:r>
    </w:p>
    <w:p w14:paraId="57780984" w14:textId="77777777" w:rsidR="00835A22" w:rsidRDefault="00000000">
      <w:pPr>
        <w:numPr>
          <w:ilvl w:val="1"/>
          <w:numId w:val="40"/>
        </w:numPr>
        <w:tabs>
          <w:tab w:val="left" w:pos="426"/>
          <w:tab w:val="left" w:pos="2127"/>
        </w:tabs>
        <w:suppressAutoHyphens w:val="0"/>
        <w:spacing w:before="120" w:after="120" w:line="360" w:lineRule="auto"/>
        <w:ind w:left="425" w:hanging="567"/>
        <w:rPr>
          <w:rFonts w:ascii="Arial" w:hAnsi="Arial" w:cs="Arial"/>
        </w:rPr>
      </w:pPr>
      <w:r>
        <w:rPr>
          <w:rFonts w:ascii="Arial" w:hAnsi="Arial" w:cs="Arial"/>
        </w:rPr>
        <w:t xml:space="preserve">Zamawiający ocenia, czy podjęte przez wykonawcę czynności, o których mowa w ust. 11 pkt. 11.5, są wystarczające do wykazania jego rzetelności, </w:t>
      </w:r>
      <w:r>
        <w:rPr>
          <w:rFonts w:ascii="Arial" w:hAnsi="Arial" w:cs="Arial"/>
        </w:rPr>
        <w:lastRenderedPageBreak/>
        <w:t>uwzględniając wagę i szczególne okoliczności czynu wykonawcy. Jeżeli podjęte przez wykonawcę czynności, o których mowa w ust. 11 pkt. 11.5, nie są wystarczające do wykazania jego rzetelności, zamawiający wyklucza wykonawcę.</w:t>
      </w:r>
    </w:p>
    <w:p w14:paraId="3311E944" w14:textId="77777777" w:rsidR="00835A22" w:rsidRDefault="00000000">
      <w:pPr>
        <w:numPr>
          <w:ilvl w:val="0"/>
          <w:numId w:val="40"/>
        </w:numPr>
        <w:tabs>
          <w:tab w:val="left" w:pos="426"/>
        </w:tabs>
        <w:suppressAutoHyphens w:val="0"/>
        <w:spacing w:before="240" w:after="240" w:line="360" w:lineRule="auto"/>
        <w:ind w:left="391" w:hanging="533"/>
        <w:rPr>
          <w:rFonts w:ascii="Arial" w:hAnsi="Arial" w:cs="Arial"/>
          <w:b/>
          <w:bCs/>
          <w:sz w:val="28"/>
          <w:szCs w:val="28"/>
        </w:rPr>
      </w:pPr>
      <w:r>
        <w:rPr>
          <w:rFonts w:ascii="Arial" w:hAnsi="Arial" w:cs="Arial"/>
          <w:b/>
          <w:bCs/>
          <w:sz w:val="28"/>
          <w:szCs w:val="28"/>
        </w:rPr>
        <w:t>Odstąpienie od składania podmiotowych środków dowodowych.</w:t>
      </w:r>
    </w:p>
    <w:p w14:paraId="512EA726" w14:textId="77777777" w:rsidR="00835A22" w:rsidRDefault="00000000">
      <w:pPr>
        <w:pStyle w:val="Akapitzlist"/>
        <w:numPr>
          <w:ilvl w:val="1"/>
          <w:numId w:val="40"/>
        </w:numPr>
        <w:shd w:val="clear" w:color="auto" w:fill="FFFFFF"/>
        <w:tabs>
          <w:tab w:val="left" w:pos="426"/>
        </w:tabs>
        <w:suppressAutoHyphens w:val="0"/>
        <w:spacing w:line="360" w:lineRule="auto"/>
        <w:ind w:left="426" w:hanging="568"/>
        <w:rPr>
          <w:rFonts w:ascii="Arial" w:hAnsi="Arial" w:cs="Arial"/>
        </w:rPr>
      </w:pPr>
      <w:r>
        <w:rPr>
          <w:rFonts w:ascii="Arial" w:hAnsi="Arial" w:cs="Arial"/>
        </w:rPr>
        <w:t xml:space="preserve">Zamawiający nie wzywa do złożenia podmiotowych środków dowodowych, jeżeli: </w:t>
      </w:r>
    </w:p>
    <w:p w14:paraId="05CF47A8" w14:textId="77777777" w:rsidR="00835A22" w:rsidRDefault="00000000">
      <w:pPr>
        <w:numPr>
          <w:ilvl w:val="1"/>
          <w:numId w:val="10"/>
        </w:numPr>
        <w:shd w:val="clear" w:color="auto" w:fill="FFFFFF"/>
        <w:tabs>
          <w:tab w:val="left" w:pos="709"/>
        </w:tabs>
        <w:suppressAutoHyphens w:val="0"/>
        <w:spacing w:line="360" w:lineRule="auto"/>
        <w:ind w:left="709" w:hanging="284"/>
        <w:rPr>
          <w:rFonts w:ascii="Arial" w:hAnsi="Arial" w:cs="Arial"/>
        </w:rPr>
      </w:pPr>
      <w:r>
        <w:rPr>
          <w:rFonts w:ascii="Arial" w:hAnsi="Arial" w:cs="Arial"/>
        </w:rPr>
        <w:t>może je uzyskać za pomocą bezpłatnych i ogólnodostępnych baz danych, w szczególności rejestrów publicznych w rozumieniu ustawy z dnia 17 lutego 2005 r. o informatyzacji działalności podmiotów realizujących zadania publiczne, o ile wykonawca wskazał dane umożliwiające dostęp do tych środków,</w:t>
      </w:r>
    </w:p>
    <w:p w14:paraId="7BFCAC41" w14:textId="77777777" w:rsidR="00835A22" w:rsidRDefault="00000000">
      <w:pPr>
        <w:numPr>
          <w:ilvl w:val="1"/>
          <w:numId w:val="10"/>
        </w:numPr>
        <w:shd w:val="clear" w:color="auto" w:fill="FFFFFF"/>
        <w:tabs>
          <w:tab w:val="left" w:pos="709"/>
        </w:tabs>
        <w:suppressAutoHyphens w:val="0"/>
        <w:spacing w:line="360" w:lineRule="auto"/>
        <w:ind w:left="709" w:hanging="284"/>
        <w:rPr>
          <w:rFonts w:ascii="Arial" w:hAnsi="Arial" w:cs="Arial"/>
        </w:rPr>
      </w:pPr>
      <w:r>
        <w:rPr>
          <w:rFonts w:ascii="Arial" w:hAnsi="Arial" w:cs="Arial"/>
        </w:rPr>
        <w:t>podmiotowym środkiem dowodowym jest oświadczenie, którego treść odpowiada zakresowi oświadczenia o niepodleganiu wykluczeniu i spełnianiu warunków udziału w postępowaniu.</w:t>
      </w:r>
    </w:p>
    <w:p w14:paraId="27692A9B" w14:textId="77777777" w:rsidR="00835A22" w:rsidRDefault="00000000">
      <w:pPr>
        <w:pStyle w:val="Akapitzlist"/>
        <w:numPr>
          <w:ilvl w:val="1"/>
          <w:numId w:val="40"/>
        </w:numPr>
        <w:shd w:val="clear" w:color="auto" w:fill="FFFFFF"/>
        <w:tabs>
          <w:tab w:val="left" w:pos="426"/>
        </w:tabs>
        <w:suppressAutoHyphens w:val="0"/>
        <w:spacing w:before="120" w:after="120" w:line="360" w:lineRule="auto"/>
        <w:ind w:left="425" w:hanging="567"/>
        <w:rPr>
          <w:rFonts w:ascii="Arial" w:hAnsi="Arial" w:cs="Arial"/>
        </w:rPr>
      </w:pPr>
      <w:r>
        <w:rPr>
          <w:rFonts w:ascii="Arial" w:hAnsi="Arial" w:cs="Arial"/>
        </w:rPr>
        <w:t>Wykonawca nie jest zobowiązany do złożenia podmiotowych środków dowodowych, które zamawiający posiada, jeżeli wykonawca wskaże te środki oraz potwierdzi ich prawidłowość i aktualność.</w:t>
      </w:r>
    </w:p>
    <w:p w14:paraId="089452DB" w14:textId="77777777" w:rsidR="00835A22" w:rsidRDefault="00000000">
      <w:pPr>
        <w:pStyle w:val="Nagwek7"/>
        <w:numPr>
          <w:ilvl w:val="0"/>
          <w:numId w:val="40"/>
        </w:numPr>
        <w:tabs>
          <w:tab w:val="left" w:pos="426"/>
        </w:tabs>
        <w:spacing w:after="240" w:line="360" w:lineRule="auto"/>
        <w:ind w:left="391" w:hanging="533"/>
        <w:jc w:val="left"/>
        <w:rPr>
          <w:rFonts w:ascii="Arial" w:hAnsi="Arial" w:cs="Arial"/>
          <w:sz w:val="28"/>
          <w:szCs w:val="28"/>
        </w:rPr>
      </w:pPr>
      <w:r>
        <w:rPr>
          <w:rFonts w:ascii="Arial" w:hAnsi="Arial" w:cs="Arial"/>
          <w:bCs/>
          <w:sz w:val="28"/>
          <w:szCs w:val="28"/>
        </w:rPr>
        <w:t>Informacje dotyczące składania pełnomocnictwa lub innego dokumentu potwierdzającego umocowanie do reprezentowania wykonawcy.</w:t>
      </w:r>
    </w:p>
    <w:p w14:paraId="3D3B472B" w14:textId="77777777" w:rsidR="00835A22" w:rsidRDefault="00000000">
      <w:pPr>
        <w:pStyle w:val="Akapitzlist"/>
        <w:numPr>
          <w:ilvl w:val="1"/>
          <w:numId w:val="40"/>
        </w:numPr>
        <w:tabs>
          <w:tab w:val="left" w:pos="426"/>
          <w:tab w:val="left" w:pos="1276"/>
        </w:tabs>
        <w:suppressAutoHyphens w:val="0"/>
        <w:spacing w:line="360" w:lineRule="auto"/>
        <w:ind w:left="426" w:hanging="568"/>
        <w:rPr>
          <w:rFonts w:ascii="Arial" w:hAnsi="Arial" w:cs="Arial"/>
        </w:rPr>
      </w:pPr>
      <w:r>
        <w:rPr>
          <w:rFonts w:ascii="Arial" w:hAnsi="Arial" w:cs="Arial"/>
        </w:rPr>
        <w:t>W celu potwierdzenia, że osoba działająca w imieniu wykonawcy jest umocowana do jego reprezentowania, zamawiający może żądać od wykonawcy odpisu lub informacji z Krajowego Rejestru Sądowego, Centralnej Ewidencji i Informacji o Działalności Gospodarczej lub innego właściwego rejestru.</w:t>
      </w:r>
    </w:p>
    <w:p w14:paraId="26260B86" w14:textId="77777777" w:rsidR="00835A22" w:rsidRDefault="00000000">
      <w:pPr>
        <w:pStyle w:val="Akapitzlist"/>
        <w:numPr>
          <w:ilvl w:val="1"/>
          <w:numId w:val="40"/>
        </w:numPr>
        <w:tabs>
          <w:tab w:val="left" w:pos="426"/>
          <w:tab w:val="left" w:pos="1276"/>
        </w:tabs>
        <w:suppressAutoHyphens w:val="0"/>
        <w:spacing w:before="120" w:after="120" w:line="360" w:lineRule="auto"/>
        <w:ind w:left="425" w:hanging="567"/>
        <w:rPr>
          <w:rFonts w:ascii="Arial" w:hAnsi="Arial" w:cs="Arial"/>
        </w:rPr>
      </w:pPr>
      <w:r>
        <w:rPr>
          <w:rFonts w:ascii="Arial" w:hAnsi="Arial" w:cs="Arial"/>
        </w:rPr>
        <w:t xml:space="preserve">Wykonawca nie jest zobowiązany do złożenia dokumentów, o których mowa w ust. 1, jeżeli zamawiający może je uzyskać za pomocą bezpłatnych i ogólnodostępnych baz danych, o ile wykonawca wskazał dane umożliwiające dostęp do tych dokumentów. </w:t>
      </w:r>
    </w:p>
    <w:p w14:paraId="1C94D16C" w14:textId="77777777" w:rsidR="00835A22" w:rsidRDefault="00000000">
      <w:pPr>
        <w:pStyle w:val="Akapitzlist"/>
        <w:numPr>
          <w:ilvl w:val="1"/>
          <w:numId w:val="40"/>
        </w:numPr>
        <w:tabs>
          <w:tab w:val="left" w:pos="426"/>
          <w:tab w:val="left" w:pos="1276"/>
        </w:tabs>
        <w:suppressAutoHyphens w:val="0"/>
        <w:spacing w:line="360" w:lineRule="auto"/>
        <w:ind w:left="426" w:hanging="568"/>
        <w:rPr>
          <w:rFonts w:ascii="Arial" w:hAnsi="Arial" w:cs="Arial"/>
        </w:rPr>
      </w:pPr>
      <w:r>
        <w:rPr>
          <w:rFonts w:ascii="Arial" w:hAnsi="Arial" w:cs="Arial"/>
        </w:rPr>
        <w:t xml:space="preserve">Jeżeli w imieniu wykonawcy działa osoba, której umocowanie do jego reprezentowania nie wynika z dokumentów, o których mowa w ust. 1, zamawiający może żądać od wykonawcy pełnomocnictwa lub innego dokumentu potwierdzającego umocowanie do reprezentowania wykonawcy. </w:t>
      </w:r>
    </w:p>
    <w:p w14:paraId="1432E97D" w14:textId="77777777" w:rsidR="00835A22" w:rsidRDefault="00000000">
      <w:pPr>
        <w:pStyle w:val="Akapitzlist"/>
        <w:numPr>
          <w:ilvl w:val="1"/>
          <w:numId w:val="40"/>
        </w:numPr>
        <w:tabs>
          <w:tab w:val="left" w:pos="426"/>
          <w:tab w:val="left" w:pos="1276"/>
        </w:tabs>
        <w:suppressAutoHyphens w:val="0"/>
        <w:spacing w:before="120" w:after="120" w:line="360" w:lineRule="auto"/>
        <w:ind w:left="425" w:hanging="567"/>
        <w:rPr>
          <w:rFonts w:ascii="Arial" w:hAnsi="Arial" w:cs="Arial"/>
        </w:rPr>
      </w:pPr>
      <w:r>
        <w:rPr>
          <w:rFonts w:ascii="Arial" w:hAnsi="Arial" w:cs="Arial"/>
        </w:rPr>
        <w:lastRenderedPageBreak/>
        <w:t xml:space="preserve">Przepis ust. 3 stosuje się odpowiednio do osoby działającej w imieniu wykonawców wspólnie ubiegających się o udzielenie zamówienia publicznego. </w:t>
      </w:r>
    </w:p>
    <w:p w14:paraId="00341E4E" w14:textId="77777777" w:rsidR="00835A22" w:rsidRDefault="00000000">
      <w:pPr>
        <w:pStyle w:val="Akapitzlist"/>
        <w:numPr>
          <w:ilvl w:val="1"/>
          <w:numId w:val="40"/>
        </w:numPr>
        <w:tabs>
          <w:tab w:val="left" w:pos="426"/>
          <w:tab w:val="left" w:pos="1276"/>
        </w:tabs>
        <w:suppressAutoHyphens w:val="0"/>
        <w:spacing w:line="360" w:lineRule="auto"/>
        <w:ind w:left="426" w:hanging="568"/>
        <w:rPr>
          <w:rFonts w:ascii="Arial" w:hAnsi="Arial" w:cs="Arial"/>
        </w:rPr>
      </w:pPr>
      <w:r>
        <w:rPr>
          <w:rFonts w:ascii="Arial" w:hAnsi="Arial" w:cs="Arial"/>
        </w:rPr>
        <w:t xml:space="preserve">Przepisy ust. 1-3 stosuje się odpowiednio do osoby działającej w imieniu podmiotu udostępniającego zasoby na zasadach określonych w art. 118 ustawy lub podwykonawcy niebędącego podmiotem udostępniającym zasoby na takich zasadach. </w:t>
      </w:r>
    </w:p>
    <w:p w14:paraId="6A7B4B28" w14:textId="77777777" w:rsidR="00835A22" w:rsidRDefault="00000000">
      <w:pPr>
        <w:pStyle w:val="Akapitzlist"/>
        <w:numPr>
          <w:ilvl w:val="1"/>
          <w:numId w:val="40"/>
        </w:numPr>
        <w:tabs>
          <w:tab w:val="left" w:pos="426"/>
          <w:tab w:val="left" w:pos="1276"/>
        </w:tabs>
        <w:suppressAutoHyphens w:val="0"/>
        <w:spacing w:before="120" w:after="120" w:line="360" w:lineRule="auto"/>
        <w:ind w:left="425" w:hanging="567"/>
        <w:rPr>
          <w:rFonts w:ascii="Arial" w:hAnsi="Arial" w:cs="Arial"/>
        </w:rPr>
      </w:pPr>
      <w:r>
        <w:rPr>
          <w:rFonts w:ascii="Arial" w:hAnsi="Arial" w:cs="Arial"/>
        </w:rPr>
        <w:t>W przypadku wskazania przez wykonawcę dostępności podmiotowych środków dowodowych lub dokumentów, o których mowa w ust. 1, pod określonymi adresami internetowymi ogólnodostępnych i bezpłatnych baz danych, zamawiający może żądać od wykonawcy przedstawienia tłumaczenia na język polski pobranych samodzielnie przez zamawiającego podmiotowych środków dowodowych lub dokumentów.</w:t>
      </w:r>
    </w:p>
    <w:p w14:paraId="16FF3FE9" w14:textId="77777777" w:rsidR="00835A22" w:rsidRDefault="00000000">
      <w:pPr>
        <w:pStyle w:val="Nagwek7"/>
        <w:numPr>
          <w:ilvl w:val="0"/>
          <w:numId w:val="40"/>
        </w:numPr>
        <w:spacing w:after="240" w:line="360" w:lineRule="auto"/>
        <w:ind w:left="391" w:hanging="533"/>
        <w:jc w:val="left"/>
        <w:rPr>
          <w:rFonts w:ascii="Arial" w:hAnsi="Arial" w:cs="Arial"/>
          <w:sz w:val="28"/>
          <w:szCs w:val="28"/>
        </w:rPr>
      </w:pPr>
      <w:r>
        <w:rPr>
          <w:rFonts w:ascii="Arial" w:hAnsi="Arial" w:cs="Arial"/>
          <w:bCs/>
          <w:sz w:val="28"/>
          <w:szCs w:val="28"/>
        </w:rPr>
        <w:t>Informacja o środkach komunikacji elektronicznej, przy użyciu których zamawiający będzie komunikował się z wykonawcami, oraz informacje o wymaganiach technicznych i organizacyjnych sporządzania, wysyłania i odbierania korespondencji elektronicznej</w:t>
      </w:r>
    </w:p>
    <w:p w14:paraId="5943919A" w14:textId="77777777" w:rsidR="00835A22" w:rsidRDefault="00000000">
      <w:pPr>
        <w:widowControl w:val="0"/>
        <w:numPr>
          <w:ilvl w:val="1"/>
          <w:numId w:val="40"/>
        </w:numPr>
        <w:tabs>
          <w:tab w:val="left" w:pos="426"/>
        </w:tabs>
        <w:spacing w:line="360" w:lineRule="auto"/>
        <w:ind w:left="425" w:hanging="567"/>
        <w:rPr>
          <w:rFonts w:ascii="Arial" w:hAnsi="Arial" w:cs="Arial"/>
          <w:u w:val="single"/>
        </w:rPr>
      </w:pPr>
      <w:r>
        <w:rPr>
          <w:rFonts w:ascii="Arial" w:hAnsi="Arial" w:cs="Arial"/>
          <w:lang w:eastAsia="ko-KR"/>
        </w:rPr>
        <w:t xml:space="preserve">W postępowaniu o udzielenie zamówienia publicznego komunikacja między Zamawiającym a wykonawcami odbywa się przy użyciu Platformy e-Zamówienia, która jest dostępna pod adresem </w:t>
      </w:r>
      <w:hyperlink r:id="rId12">
        <w:r w:rsidR="00835A22">
          <w:rPr>
            <w:rStyle w:val="Hipercze"/>
            <w:rFonts w:ascii="Arial" w:hAnsi="Arial" w:cs="Arial"/>
            <w:lang w:eastAsia="ko-KR"/>
          </w:rPr>
          <w:t>https://ezamowienia.gov.pl</w:t>
        </w:r>
      </w:hyperlink>
      <w:r>
        <w:rPr>
          <w:rFonts w:ascii="Arial" w:hAnsi="Arial" w:cs="Arial"/>
          <w:lang w:eastAsia="ko-KR"/>
        </w:rPr>
        <w:t xml:space="preserve"> .</w:t>
      </w:r>
    </w:p>
    <w:p w14:paraId="1035B77C" w14:textId="77777777" w:rsidR="00835A22" w:rsidRDefault="00000000">
      <w:pPr>
        <w:widowControl w:val="0"/>
        <w:numPr>
          <w:ilvl w:val="1"/>
          <w:numId w:val="40"/>
        </w:numPr>
        <w:tabs>
          <w:tab w:val="left" w:pos="426"/>
        </w:tabs>
        <w:spacing w:before="120" w:after="120" w:line="360" w:lineRule="auto"/>
        <w:ind w:left="425" w:hanging="567"/>
        <w:rPr>
          <w:rFonts w:ascii="Arial" w:hAnsi="Arial" w:cs="Arial"/>
          <w:u w:val="single"/>
        </w:rPr>
      </w:pPr>
      <w:r>
        <w:rPr>
          <w:rFonts w:ascii="Arial" w:hAnsi="Arial" w:cs="Arial"/>
          <w:lang w:eastAsia="ko-KR"/>
        </w:rPr>
        <w:t xml:space="preserve">Korzystanie z Platformy e-Zamówienia jest bezpłatne. </w:t>
      </w:r>
    </w:p>
    <w:p w14:paraId="77CCD128" w14:textId="77777777" w:rsidR="00835A22" w:rsidRDefault="00000000">
      <w:pPr>
        <w:widowControl w:val="0"/>
        <w:numPr>
          <w:ilvl w:val="1"/>
          <w:numId w:val="40"/>
        </w:numPr>
        <w:tabs>
          <w:tab w:val="left" w:pos="426"/>
        </w:tabs>
        <w:spacing w:before="120" w:after="120" w:line="360" w:lineRule="auto"/>
        <w:ind w:left="425" w:hanging="567"/>
        <w:rPr>
          <w:rFonts w:ascii="Arial" w:hAnsi="Arial" w:cs="Arial"/>
          <w:b/>
          <w:u w:val="single"/>
        </w:rPr>
      </w:pPr>
      <w:r>
        <w:rPr>
          <w:rFonts w:ascii="Arial" w:hAnsi="Arial" w:cs="Arial"/>
          <w:b/>
          <w:u w:val="single"/>
        </w:rPr>
        <w:t xml:space="preserve">Zamawiający </w:t>
      </w:r>
      <w:r>
        <w:rPr>
          <w:rFonts w:ascii="Arial" w:hAnsi="Arial" w:cs="Arial"/>
          <w:b/>
          <w:u w:val="single"/>
          <w:lang w:eastAsia="ko-KR"/>
        </w:rPr>
        <w:t xml:space="preserve">dopuszcza również komunikację za pomocą poczty elektronicznej na adres e-mail: </w:t>
      </w:r>
      <w:hyperlink r:id="rId13">
        <w:r w:rsidR="00835A22">
          <w:rPr>
            <w:rStyle w:val="Hipercze"/>
            <w:rFonts w:ascii="Arial" w:hAnsi="Arial" w:cs="Arial"/>
            <w:b/>
            <w:color w:val="000000"/>
            <w:lang w:eastAsia="ko-KR"/>
          </w:rPr>
          <w:t>przetargi@podegrodzie.pl</w:t>
        </w:r>
      </w:hyperlink>
      <w:r>
        <w:rPr>
          <w:rFonts w:ascii="Arial" w:hAnsi="Arial" w:cs="Arial"/>
          <w:b/>
          <w:u w:val="single"/>
          <w:lang w:eastAsia="ko-KR"/>
        </w:rPr>
        <w:t xml:space="preserve"> (NIE DOTYCZY SKŁADANIA OFERT). </w:t>
      </w:r>
    </w:p>
    <w:p w14:paraId="0780E5D1" w14:textId="77777777" w:rsidR="00835A22" w:rsidRDefault="00000000">
      <w:pPr>
        <w:widowControl w:val="0"/>
        <w:numPr>
          <w:ilvl w:val="1"/>
          <w:numId w:val="40"/>
        </w:numPr>
        <w:tabs>
          <w:tab w:val="left" w:pos="426"/>
        </w:tabs>
        <w:spacing w:line="360" w:lineRule="auto"/>
        <w:ind w:left="425" w:hanging="567"/>
        <w:rPr>
          <w:rFonts w:ascii="Arial" w:hAnsi="Arial" w:cs="Arial"/>
          <w:u w:val="single"/>
        </w:rPr>
      </w:pPr>
      <w:r>
        <w:rPr>
          <w:rFonts w:ascii="Arial" w:hAnsi="Arial" w:cs="Arial"/>
          <w:lang w:eastAsia="ko-KR"/>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Pr>
          <w:rFonts w:ascii="Arial" w:hAnsi="Arial" w:cs="Arial"/>
          <w:i/>
          <w:iCs/>
          <w:lang w:eastAsia="ko-KR"/>
        </w:rPr>
        <w:t xml:space="preserve">Regulamin Platformy e-Zamówienia, </w:t>
      </w:r>
      <w:r>
        <w:rPr>
          <w:rFonts w:ascii="Arial" w:hAnsi="Arial" w:cs="Arial"/>
          <w:lang w:eastAsia="ko-KR"/>
        </w:rPr>
        <w:t xml:space="preserve">dostępny na stronie internetowej </w:t>
      </w:r>
      <w:hyperlink r:id="rId14">
        <w:r w:rsidR="00835A22">
          <w:rPr>
            <w:rStyle w:val="Hipercze"/>
            <w:rFonts w:ascii="Arial" w:hAnsi="Arial" w:cs="Arial"/>
            <w:lang w:eastAsia="ko-KR"/>
          </w:rPr>
          <w:t>https://ezamowienia.gov.pl</w:t>
        </w:r>
      </w:hyperlink>
      <w:r>
        <w:rPr>
          <w:rFonts w:ascii="Arial" w:hAnsi="Arial" w:cs="Arial"/>
          <w:lang w:eastAsia="ko-KR"/>
        </w:rPr>
        <w:t xml:space="preserve"> oraz informacje zamieszczone w zakładce „Centrum Pomocy”. </w:t>
      </w:r>
    </w:p>
    <w:p w14:paraId="76FD472F" w14:textId="77777777" w:rsidR="00835A22" w:rsidRDefault="00000000">
      <w:pPr>
        <w:widowControl w:val="0"/>
        <w:numPr>
          <w:ilvl w:val="1"/>
          <w:numId w:val="40"/>
        </w:numPr>
        <w:tabs>
          <w:tab w:val="left" w:pos="426"/>
        </w:tabs>
        <w:spacing w:before="120" w:after="120" w:line="360" w:lineRule="auto"/>
        <w:ind w:left="425" w:hanging="567"/>
        <w:rPr>
          <w:rFonts w:ascii="Arial" w:hAnsi="Arial" w:cs="Arial"/>
          <w:u w:val="single"/>
        </w:rPr>
      </w:pPr>
      <w:r>
        <w:rPr>
          <w:rFonts w:ascii="Arial" w:hAnsi="Arial" w:cs="Arial"/>
          <w:lang w:eastAsia="ko-KR"/>
        </w:rPr>
        <w:lastRenderedPageBreak/>
        <w:t xml:space="preserve">Przeglądanie i pobieranie publicznej treści dokumentacji postępowania nie wymaga posiadania konta na Platformie e-Zamówienia ani logowania. </w:t>
      </w:r>
    </w:p>
    <w:p w14:paraId="6DA0C21E" w14:textId="77777777" w:rsidR="00835A22" w:rsidRDefault="00000000">
      <w:pPr>
        <w:widowControl w:val="0"/>
        <w:numPr>
          <w:ilvl w:val="1"/>
          <w:numId w:val="40"/>
        </w:numPr>
        <w:tabs>
          <w:tab w:val="left" w:pos="426"/>
        </w:tabs>
        <w:spacing w:line="360" w:lineRule="auto"/>
        <w:ind w:left="425" w:hanging="567"/>
        <w:rPr>
          <w:rFonts w:ascii="Arial" w:hAnsi="Arial" w:cs="Arial"/>
          <w:u w:val="single"/>
        </w:rPr>
      </w:pPr>
      <w:r>
        <w:rPr>
          <w:rFonts w:ascii="Arial" w:hAnsi="Arial" w:cs="Arial"/>
          <w:lang w:eastAsia="ko-KR"/>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4B43F667" w14:textId="77777777" w:rsidR="00835A22" w:rsidRDefault="00000000">
      <w:pPr>
        <w:widowControl w:val="0"/>
        <w:numPr>
          <w:ilvl w:val="1"/>
          <w:numId w:val="40"/>
        </w:numPr>
        <w:tabs>
          <w:tab w:val="left" w:pos="426"/>
        </w:tabs>
        <w:spacing w:before="120" w:after="120" w:line="360" w:lineRule="auto"/>
        <w:ind w:left="425" w:hanging="567"/>
        <w:rPr>
          <w:rFonts w:ascii="Arial" w:hAnsi="Arial" w:cs="Arial"/>
          <w:u w:val="single"/>
        </w:rPr>
      </w:pPr>
      <w:r>
        <w:rPr>
          <w:rFonts w:ascii="Arial" w:hAnsi="Arial" w:cs="Arial"/>
          <w:lang w:eastAsia="ko-KR"/>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0950B0DA" w14:textId="77777777" w:rsidR="00835A22" w:rsidRDefault="00000000">
      <w:pPr>
        <w:widowControl w:val="0"/>
        <w:numPr>
          <w:ilvl w:val="1"/>
          <w:numId w:val="40"/>
        </w:numPr>
        <w:tabs>
          <w:tab w:val="left" w:pos="426"/>
        </w:tabs>
        <w:spacing w:line="360" w:lineRule="auto"/>
        <w:ind w:left="425" w:hanging="567"/>
        <w:rPr>
          <w:rFonts w:ascii="Arial" w:hAnsi="Arial" w:cs="Arial"/>
          <w:u w:val="single"/>
        </w:rPr>
      </w:pPr>
      <w:r>
        <w:rPr>
          <w:rFonts w:ascii="Arial" w:hAnsi="Arial" w:cs="Arial"/>
          <w:lang w:eastAsia="ko-KR"/>
        </w:rPr>
        <w:t xml:space="preserve">W przypadku formatów, o których mowa w art. 66 ust. 1 ustawy </w:t>
      </w:r>
      <w:proofErr w:type="spellStart"/>
      <w:r>
        <w:rPr>
          <w:rFonts w:ascii="Arial" w:hAnsi="Arial" w:cs="Arial"/>
          <w:lang w:eastAsia="ko-KR"/>
        </w:rPr>
        <w:t>Pzp</w:t>
      </w:r>
      <w:proofErr w:type="spellEnd"/>
      <w:r>
        <w:rPr>
          <w:rFonts w:ascii="Arial" w:hAnsi="Arial" w:cs="Arial"/>
          <w:lang w:eastAsia="ko-KR"/>
        </w:rPr>
        <w:t xml:space="preserve">, ww. regulacje nie będą miały bezpośredniego zastosowania. </w:t>
      </w:r>
    </w:p>
    <w:p w14:paraId="779D5017" w14:textId="77777777" w:rsidR="00835A22" w:rsidRDefault="00000000">
      <w:pPr>
        <w:widowControl w:val="0"/>
        <w:numPr>
          <w:ilvl w:val="1"/>
          <w:numId w:val="40"/>
        </w:numPr>
        <w:tabs>
          <w:tab w:val="left" w:pos="426"/>
        </w:tabs>
        <w:spacing w:before="120" w:after="120" w:line="360" w:lineRule="auto"/>
        <w:ind w:left="425" w:hanging="567"/>
        <w:rPr>
          <w:rFonts w:ascii="Arial" w:hAnsi="Arial" w:cs="Arial"/>
          <w:u w:val="single"/>
        </w:rPr>
      </w:pPr>
      <w:r>
        <w:rPr>
          <w:rFonts w:ascii="Arial" w:hAnsi="Arial" w:cs="Arial"/>
          <w:lang w:eastAsia="ko-KR"/>
        </w:rPr>
        <w:t xml:space="preserve">Informacje, oświadczenia lub dokumenty, inne niż wymienione w § 2 ust. 1 rozporządzenia Prezesa Rady Ministrów w sprawie wymagań dla dokumentów elektronicznych, przekazywane w postępowaniu sporządza się w postaci elektronicznej: </w:t>
      </w:r>
    </w:p>
    <w:p w14:paraId="69168BB2" w14:textId="77777777" w:rsidR="00835A22" w:rsidRDefault="00000000">
      <w:pPr>
        <w:widowControl w:val="0"/>
        <w:numPr>
          <w:ilvl w:val="1"/>
          <w:numId w:val="47"/>
        </w:numPr>
        <w:tabs>
          <w:tab w:val="left" w:pos="709"/>
        </w:tabs>
        <w:spacing w:line="360" w:lineRule="auto"/>
        <w:ind w:left="709" w:hanging="283"/>
        <w:rPr>
          <w:rFonts w:ascii="Arial" w:hAnsi="Arial" w:cs="Arial"/>
          <w:u w:val="single"/>
        </w:rPr>
      </w:pPr>
      <w:r>
        <w:rPr>
          <w:rFonts w:ascii="Arial" w:hAnsi="Arial" w:cs="Arial"/>
          <w:lang w:eastAsia="ko-KR"/>
        </w:rPr>
        <w:t xml:space="preserve">w formatach danych określonych w przepisach rozporządzenia Rady Ministrów w sprawie Krajowych Ram Interoperacyjności (i przekazuje się jako załącznik), lub </w:t>
      </w:r>
    </w:p>
    <w:p w14:paraId="20FA29EC" w14:textId="77777777" w:rsidR="00835A22" w:rsidRDefault="00000000">
      <w:pPr>
        <w:widowControl w:val="0"/>
        <w:numPr>
          <w:ilvl w:val="1"/>
          <w:numId w:val="47"/>
        </w:numPr>
        <w:tabs>
          <w:tab w:val="left" w:pos="709"/>
        </w:tabs>
        <w:spacing w:line="360" w:lineRule="auto"/>
        <w:ind w:left="709" w:hanging="283"/>
        <w:rPr>
          <w:rFonts w:ascii="Arial" w:hAnsi="Arial" w:cs="Arial"/>
          <w:u w:val="single"/>
        </w:rPr>
      </w:pPr>
      <w:r>
        <w:rPr>
          <w:rFonts w:ascii="Arial" w:hAnsi="Arial" w:cs="Arial"/>
          <w:lang w:eastAsia="ko-KR"/>
        </w:rPr>
        <w:t xml:space="preserve">jako tekst wpisany bezpośrednio do wiadomości przekazywanej przy użyciu środków komunikacji elektronicznej (np. w treści wiadomości e-mail lub w treści „Formularza do komunikacji”). </w:t>
      </w:r>
    </w:p>
    <w:p w14:paraId="3826F8AF" w14:textId="77777777" w:rsidR="00835A22" w:rsidRDefault="00000000">
      <w:pPr>
        <w:widowControl w:val="0"/>
        <w:numPr>
          <w:ilvl w:val="1"/>
          <w:numId w:val="40"/>
        </w:numPr>
        <w:tabs>
          <w:tab w:val="left" w:pos="426"/>
        </w:tabs>
        <w:spacing w:before="120" w:after="120" w:line="360" w:lineRule="auto"/>
        <w:ind w:left="425" w:hanging="709"/>
        <w:rPr>
          <w:rFonts w:ascii="Arial" w:hAnsi="Arial" w:cs="Arial"/>
          <w:u w:val="single"/>
        </w:rPr>
      </w:pPr>
      <w:r>
        <w:rPr>
          <w:rFonts w:ascii="Arial" w:hAnsi="Arial" w:cs="Arial"/>
          <w:lang w:eastAsia="ko-KR"/>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w:t>
      </w:r>
      <w:r>
        <w:rPr>
          <w:rFonts w:ascii="Arial" w:hAnsi="Arial" w:cs="Arial"/>
        </w:rPr>
        <w:t>2026 r. poz. 85</w:t>
      </w:r>
      <w:r>
        <w:rPr>
          <w:rFonts w:ascii="Arial" w:hAnsi="Arial" w:cs="Arial"/>
          <w:lang w:eastAsia="ko-KR"/>
        </w:rPr>
        <w:t xml:space="preserve">) wykonawca, w celu utrzymania w poufności tych informacji, przekazuje je w wydzielonym i odpowiednio oznaczonym pliku, wraz z jednoczesnym zaznaczeniem w nazwie pliku „Dokument stanowiący tajemnicę przedsiębiorstwa”. </w:t>
      </w:r>
    </w:p>
    <w:p w14:paraId="4A1F2305" w14:textId="77777777" w:rsidR="00835A22" w:rsidRDefault="00000000">
      <w:pPr>
        <w:widowControl w:val="0"/>
        <w:numPr>
          <w:ilvl w:val="1"/>
          <w:numId w:val="40"/>
        </w:numPr>
        <w:tabs>
          <w:tab w:val="left" w:pos="426"/>
        </w:tabs>
        <w:spacing w:line="360" w:lineRule="auto"/>
        <w:ind w:left="425" w:hanging="709"/>
        <w:rPr>
          <w:rFonts w:ascii="Arial" w:hAnsi="Arial" w:cs="Arial"/>
          <w:u w:val="single"/>
        </w:rPr>
      </w:pPr>
      <w:r>
        <w:rPr>
          <w:rFonts w:ascii="Arial" w:hAnsi="Arial" w:cs="Arial"/>
          <w:lang w:eastAsia="ko-KR"/>
        </w:rPr>
        <w:t xml:space="preserve">Komunikacja w postępowaniu, z wyłączeniem składania ofert, odbywa się drogą </w:t>
      </w:r>
      <w:r>
        <w:rPr>
          <w:rFonts w:ascii="Arial" w:hAnsi="Arial" w:cs="Arial"/>
          <w:lang w:eastAsia="ko-KR"/>
        </w:rPr>
        <w:lastRenderedPageBreak/>
        <w:t xml:space="preserve">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278F61AA" w14:textId="77777777" w:rsidR="00835A22" w:rsidRDefault="00000000">
      <w:pPr>
        <w:widowControl w:val="0"/>
        <w:numPr>
          <w:ilvl w:val="1"/>
          <w:numId w:val="40"/>
        </w:numPr>
        <w:tabs>
          <w:tab w:val="left" w:pos="426"/>
        </w:tabs>
        <w:spacing w:before="120" w:after="120" w:line="360" w:lineRule="auto"/>
        <w:ind w:left="425" w:hanging="709"/>
        <w:rPr>
          <w:rFonts w:ascii="Arial" w:hAnsi="Arial" w:cs="Arial"/>
          <w:u w:val="single"/>
        </w:rPr>
      </w:pPr>
      <w:r>
        <w:rPr>
          <w:rFonts w:ascii="Arial" w:hAnsi="Arial" w:cs="Arial"/>
          <w:lang w:eastAsia="ko-KR"/>
        </w:rPr>
        <w:t xml:space="preserve">W przypadku załączników, które są zgodnie z ustawą </w:t>
      </w:r>
      <w:proofErr w:type="spellStart"/>
      <w:r>
        <w:rPr>
          <w:rFonts w:ascii="Arial" w:hAnsi="Arial" w:cs="Arial"/>
          <w:lang w:eastAsia="ko-KR"/>
        </w:rPr>
        <w:t>Pzp</w:t>
      </w:r>
      <w:proofErr w:type="spellEnd"/>
      <w:r>
        <w:rPr>
          <w:rFonts w:ascii="Arial" w:hAnsi="Arial" w:cs="Arial"/>
          <w:lang w:eastAsia="ko-KR"/>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42A29159" w14:textId="77777777" w:rsidR="00835A22" w:rsidRDefault="00000000">
      <w:pPr>
        <w:widowControl w:val="0"/>
        <w:numPr>
          <w:ilvl w:val="1"/>
          <w:numId w:val="40"/>
        </w:numPr>
        <w:tabs>
          <w:tab w:val="left" w:pos="426"/>
        </w:tabs>
        <w:spacing w:line="360" w:lineRule="auto"/>
        <w:ind w:left="425" w:hanging="709"/>
        <w:rPr>
          <w:rFonts w:ascii="Arial" w:hAnsi="Arial" w:cs="Arial"/>
          <w:u w:val="single"/>
        </w:rPr>
      </w:pPr>
      <w:r>
        <w:rPr>
          <w:rFonts w:ascii="Arial" w:hAnsi="Arial" w:cs="Arial"/>
          <w:lang w:eastAsia="ko-KR"/>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71AECDF5" w14:textId="77777777" w:rsidR="00835A22" w:rsidRDefault="00000000">
      <w:pPr>
        <w:widowControl w:val="0"/>
        <w:numPr>
          <w:ilvl w:val="1"/>
          <w:numId w:val="40"/>
        </w:numPr>
        <w:tabs>
          <w:tab w:val="left" w:pos="426"/>
        </w:tabs>
        <w:spacing w:before="120" w:after="120" w:line="360" w:lineRule="auto"/>
        <w:ind w:left="425" w:hanging="709"/>
        <w:rPr>
          <w:rFonts w:ascii="Arial" w:hAnsi="Arial" w:cs="Arial"/>
          <w:u w:val="single"/>
        </w:rPr>
      </w:pPr>
      <w:r>
        <w:rPr>
          <w:rFonts w:ascii="Arial" w:hAnsi="Arial" w:cs="Arial"/>
          <w:lang w:eastAsia="ko-KR"/>
        </w:rPr>
        <w:t xml:space="preserve">Wszystkie wysłane i odebrane w postępowaniu przez wykonawcę wiadomości widoczne są po zalogowaniu w podglądzie postępowania w zakładce „Komunikacja”. </w:t>
      </w:r>
    </w:p>
    <w:p w14:paraId="5A202CE8" w14:textId="77777777" w:rsidR="00835A22" w:rsidRDefault="00000000">
      <w:pPr>
        <w:widowControl w:val="0"/>
        <w:numPr>
          <w:ilvl w:val="1"/>
          <w:numId w:val="40"/>
        </w:numPr>
        <w:tabs>
          <w:tab w:val="left" w:pos="426"/>
        </w:tabs>
        <w:spacing w:line="360" w:lineRule="auto"/>
        <w:ind w:left="425" w:hanging="709"/>
        <w:rPr>
          <w:rFonts w:ascii="Arial" w:hAnsi="Arial" w:cs="Arial"/>
          <w:u w:val="single"/>
        </w:rPr>
      </w:pPr>
      <w:r>
        <w:rPr>
          <w:rFonts w:ascii="Arial" w:hAnsi="Arial" w:cs="Arial"/>
          <w:lang w:eastAsia="ko-KR"/>
        </w:rPr>
        <w:t xml:space="preserve">Maksymalny rozmiar plików przesyłanych za pośrednictwem „Formularzy do komunikacji” wynosi 150 MB (wielkość ta dotyczy plików przesyłanych jako załączniki do jednego formularza). </w:t>
      </w:r>
    </w:p>
    <w:p w14:paraId="1F67B8B1" w14:textId="77777777" w:rsidR="00835A22" w:rsidRDefault="00000000">
      <w:pPr>
        <w:widowControl w:val="0"/>
        <w:numPr>
          <w:ilvl w:val="1"/>
          <w:numId w:val="40"/>
        </w:numPr>
        <w:tabs>
          <w:tab w:val="left" w:pos="426"/>
        </w:tabs>
        <w:spacing w:before="120" w:after="120" w:line="360" w:lineRule="auto"/>
        <w:ind w:left="425" w:hanging="709"/>
        <w:rPr>
          <w:rFonts w:ascii="Arial" w:hAnsi="Arial" w:cs="Arial"/>
          <w:u w:val="single"/>
        </w:rPr>
      </w:pPr>
      <w:r>
        <w:rPr>
          <w:rFonts w:ascii="Arial" w:hAnsi="Arial" w:cs="Arial"/>
          <w:lang w:eastAsia="ko-KR"/>
        </w:rPr>
        <w:t xml:space="preserve">Minimalne wymagania techniczne dotyczące sprzętu używanego w celu korzystania z usług Platformy e-Zamówienia oraz informacje dotyczące specyfikacji połączenia określa </w:t>
      </w:r>
      <w:r>
        <w:rPr>
          <w:rFonts w:ascii="Arial" w:hAnsi="Arial" w:cs="Arial"/>
          <w:i/>
          <w:iCs/>
          <w:lang w:eastAsia="ko-KR"/>
        </w:rPr>
        <w:t xml:space="preserve">Regulamin Platformy e-Zamówienia. </w:t>
      </w:r>
    </w:p>
    <w:p w14:paraId="6925342B" w14:textId="77777777" w:rsidR="00835A22" w:rsidRDefault="00000000">
      <w:pPr>
        <w:widowControl w:val="0"/>
        <w:numPr>
          <w:ilvl w:val="1"/>
          <w:numId w:val="40"/>
        </w:numPr>
        <w:tabs>
          <w:tab w:val="left" w:pos="426"/>
        </w:tabs>
        <w:spacing w:line="360" w:lineRule="auto"/>
        <w:ind w:left="425" w:hanging="709"/>
        <w:rPr>
          <w:rFonts w:ascii="Arial" w:hAnsi="Arial" w:cs="Arial"/>
          <w:u w:val="single"/>
        </w:rPr>
      </w:pPr>
      <w:r>
        <w:rPr>
          <w:rFonts w:ascii="Arial" w:hAnsi="Arial" w:cs="Arial"/>
          <w:u w:val="single"/>
          <w:lang w:eastAsia="ko-KR"/>
        </w:rPr>
        <w:t xml:space="preserve">W przypadku problemów technicznych i awarii związanych z funkcjonowaniem Platformy e-Zamówienia użytkownicy mogą skorzystać ze wsparcia technicznego </w:t>
      </w:r>
      <w:r>
        <w:rPr>
          <w:rFonts w:ascii="Arial" w:hAnsi="Arial" w:cs="Arial"/>
          <w:u w:val="single"/>
          <w:lang w:eastAsia="ko-KR"/>
        </w:rPr>
        <w:lastRenderedPageBreak/>
        <w:t xml:space="preserve">dostępnego poprzez formularz udostępniony na stronie internetowej https://ezamowienia.gov.pl w zakładce „Zgłoś problem”. </w:t>
      </w:r>
    </w:p>
    <w:p w14:paraId="534F359A" w14:textId="55F5A932" w:rsidR="00835A22" w:rsidRDefault="00000000">
      <w:pPr>
        <w:widowControl w:val="0"/>
        <w:numPr>
          <w:ilvl w:val="1"/>
          <w:numId w:val="40"/>
        </w:numPr>
        <w:tabs>
          <w:tab w:val="left" w:pos="426"/>
        </w:tabs>
        <w:spacing w:before="120" w:after="120" w:line="360" w:lineRule="auto"/>
        <w:ind w:left="425" w:hanging="709"/>
        <w:rPr>
          <w:rFonts w:ascii="Arial" w:hAnsi="Arial" w:cs="Arial"/>
          <w:u w:val="single"/>
        </w:rPr>
      </w:pPr>
      <w:r>
        <w:rPr>
          <w:rFonts w:ascii="Arial" w:hAnsi="Arial" w:cs="Arial"/>
        </w:rPr>
        <w:t>Dokumenty elektroniczne, składane są przez Wykonawcę za pośrednictwem „Formularza do komunikacji” jako załączniki. Zamawiający dopuszcza również możliwość składania dokumentów elektronicznych za pomocą poczty elektronicznej, na wskazany w pkt. 14.3 adres email.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 oraz (Dz. U. z 2023 poz. 1824)</w:t>
      </w:r>
      <w:bookmarkStart w:id="16" w:name="_Hlk160174043"/>
      <w:bookmarkEnd w:id="16"/>
      <w:r>
        <w:rPr>
          <w:rFonts w:ascii="Arial" w:hAnsi="Arial" w:cs="Arial"/>
          <w:i/>
        </w:rPr>
        <w:t>.</w:t>
      </w:r>
      <w:bookmarkStart w:id="17" w:name="_Hlk60530447"/>
    </w:p>
    <w:p w14:paraId="20C848F0" w14:textId="77777777" w:rsidR="00835A22" w:rsidRDefault="00000000">
      <w:pPr>
        <w:numPr>
          <w:ilvl w:val="0"/>
          <w:numId w:val="40"/>
        </w:numPr>
        <w:tabs>
          <w:tab w:val="left" w:pos="426"/>
        </w:tabs>
        <w:suppressAutoHyphens w:val="0"/>
        <w:spacing w:before="240" w:after="240" w:line="360" w:lineRule="auto"/>
        <w:ind w:left="391" w:hanging="533"/>
        <w:rPr>
          <w:rStyle w:val="alb"/>
          <w:rFonts w:ascii="Arial" w:hAnsi="Arial" w:cs="Arial"/>
          <w:b/>
          <w:bCs/>
          <w:sz w:val="28"/>
          <w:szCs w:val="28"/>
        </w:rPr>
      </w:pPr>
      <w:r>
        <w:rPr>
          <w:rFonts w:ascii="Arial" w:hAnsi="Arial" w:cs="Arial"/>
          <w:b/>
          <w:bCs/>
          <w:sz w:val="28"/>
          <w:szCs w:val="28"/>
        </w:rPr>
        <w:t>Forma i postać składanych oświadczeń i dokumentów oraz oferty.</w:t>
      </w:r>
    </w:p>
    <w:p w14:paraId="3EA2D98F" w14:textId="50778142" w:rsidR="00835A22" w:rsidRDefault="00000000">
      <w:pPr>
        <w:numPr>
          <w:ilvl w:val="1"/>
          <w:numId w:val="40"/>
        </w:numPr>
        <w:shd w:val="clear" w:color="auto" w:fill="FFFFFF"/>
        <w:tabs>
          <w:tab w:val="left" w:pos="426"/>
        </w:tabs>
        <w:suppressAutoHyphens w:val="0"/>
        <w:spacing w:line="360" w:lineRule="auto"/>
        <w:ind w:left="426" w:hanging="568"/>
        <w:rPr>
          <w:rFonts w:ascii="Arial" w:hAnsi="Arial" w:cs="Arial"/>
        </w:rPr>
      </w:pPr>
      <w:r>
        <w:rPr>
          <w:rFonts w:ascii="Arial" w:hAnsi="Arial" w:cs="Arial"/>
        </w:rPr>
        <w:t xml:space="preserve">Podmiotowe środki dowodowe oraz inne dokumenty lub oświadczenia, o których mowa w rozporządzeniu Ministra Rozwoju, Pracy i Technologii z dnia 23 grudnia 2020 r. w sprawie podmiotowych środków dowodowych oraz innych dokumentów lub oświadczeń, jakich może żądać zamawiający od wykonawcy (Dz. U. 2020 poz. 2415) oraz (Dz. U. z 2023 poz. 1824), składa się w formie elektronicznej, w postaci elektronicznej opatrzonej podpisem zaufanym lub podpisem osobistym, lub w formie dokumentowej, w zakresie i w sposób określony w przepisach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2020 poz. 2452) - dalej jako </w:t>
      </w:r>
      <w:r>
        <w:rPr>
          <w:rFonts w:ascii="Arial" w:hAnsi="Arial" w:cs="Arial"/>
          <w:b/>
          <w:bCs/>
        </w:rPr>
        <w:t>„rozporządzenie</w:t>
      </w:r>
      <w:r>
        <w:rPr>
          <w:rFonts w:ascii="Arial" w:hAnsi="Arial" w:cs="Arial"/>
        </w:rPr>
        <w:t>”.</w:t>
      </w:r>
      <w:bookmarkEnd w:id="17"/>
    </w:p>
    <w:p w14:paraId="08810989" w14:textId="77777777" w:rsidR="00835A22" w:rsidRDefault="00000000">
      <w:pPr>
        <w:numPr>
          <w:ilvl w:val="1"/>
          <w:numId w:val="40"/>
        </w:numPr>
        <w:shd w:val="clear" w:color="auto" w:fill="FFFFFF"/>
        <w:tabs>
          <w:tab w:val="left" w:pos="426"/>
        </w:tabs>
        <w:suppressAutoHyphens w:val="0"/>
        <w:spacing w:before="120" w:after="120" w:line="360" w:lineRule="auto"/>
        <w:ind w:left="425" w:hanging="567"/>
        <w:rPr>
          <w:rFonts w:ascii="Arial" w:hAnsi="Arial" w:cs="Arial"/>
        </w:rPr>
      </w:pPr>
      <w:r>
        <w:rPr>
          <w:rFonts w:ascii="Arial" w:hAnsi="Arial" w:cs="Arial"/>
        </w:rPr>
        <w:t xml:space="preserve">Oferty, oświadczenia, o których mowa w art. 125 ust. 1 </w:t>
      </w:r>
      <w:proofErr w:type="spellStart"/>
      <w:r>
        <w:rPr>
          <w:rFonts w:ascii="Arial" w:hAnsi="Arial" w:cs="Arial"/>
        </w:rPr>
        <w:t>Pzp</w:t>
      </w:r>
      <w:proofErr w:type="spellEnd"/>
      <w:r>
        <w:rPr>
          <w:rFonts w:ascii="Arial" w:hAnsi="Arial" w:cs="Arial"/>
        </w:rPr>
        <w:t xml:space="preserve">, podmiotowe środki dowodowe, w tym oświadczenie, o którym mowa w art. 117 ust. 4 </w:t>
      </w:r>
      <w:proofErr w:type="spellStart"/>
      <w:r>
        <w:rPr>
          <w:rFonts w:ascii="Arial" w:hAnsi="Arial" w:cs="Arial"/>
        </w:rPr>
        <w:t>Pzp</w:t>
      </w:r>
      <w:proofErr w:type="spellEnd"/>
      <w:r>
        <w:rPr>
          <w:rFonts w:ascii="Arial" w:hAnsi="Arial" w:cs="Arial"/>
        </w:rPr>
        <w:t xml:space="preserve">, oraz zobowiązanie podmiotu udostępniającego zasoby, o którym mowa w art. 118 ust. 3 </w:t>
      </w:r>
      <w:proofErr w:type="spellStart"/>
      <w:r>
        <w:rPr>
          <w:rFonts w:ascii="Arial" w:hAnsi="Arial" w:cs="Arial"/>
        </w:rPr>
        <w:t>Pzp</w:t>
      </w:r>
      <w:proofErr w:type="spellEnd"/>
      <w:r>
        <w:rPr>
          <w:rFonts w:ascii="Arial" w:hAnsi="Arial" w:cs="Arial"/>
        </w:rPr>
        <w:t xml:space="preserve">, zwane dalej </w:t>
      </w:r>
      <w:r>
        <w:rPr>
          <w:rFonts w:ascii="Arial" w:hAnsi="Arial" w:cs="Arial"/>
          <w:b/>
          <w:bCs/>
        </w:rPr>
        <w:t>„zobowiązaniem podmiotu udostępniającego zasoby”</w:t>
      </w:r>
      <w:r>
        <w:rPr>
          <w:rFonts w:ascii="Arial" w:hAnsi="Arial" w:cs="Arial"/>
        </w:rPr>
        <w:t xml:space="preserve">, </w:t>
      </w:r>
      <w:r>
        <w:rPr>
          <w:rFonts w:ascii="Arial" w:hAnsi="Arial" w:cs="Arial"/>
        </w:rPr>
        <w:lastRenderedPageBreak/>
        <w:t xml:space="preserve">przedmiotowe środki dowodowe, pełnomocnictwo, sporządza się w postaci elektronicznej, w formatach danych określonych w przepisach wydanych na podstawie art. 18 ustawy z dnia 17 lutego 2005 r. o informatyzacji działalności podmiotów realizujących zadania publiczne (Dz. U. z 2025 r. poz. 1703 z </w:t>
      </w:r>
      <w:proofErr w:type="spellStart"/>
      <w:r>
        <w:rPr>
          <w:rFonts w:ascii="Arial" w:hAnsi="Arial" w:cs="Arial"/>
        </w:rPr>
        <w:t>późn</w:t>
      </w:r>
      <w:proofErr w:type="spellEnd"/>
      <w:r>
        <w:rPr>
          <w:rFonts w:ascii="Arial" w:hAnsi="Arial" w:cs="Arial"/>
        </w:rPr>
        <w:t xml:space="preserve">. zm.), z zastrzeżeniem formatów, o których mowa w art. 66 ust. 1 </w:t>
      </w:r>
      <w:proofErr w:type="spellStart"/>
      <w:r>
        <w:rPr>
          <w:rFonts w:ascii="Arial" w:hAnsi="Arial" w:cs="Arial"/>
        </w:rPr>
        <w:t>Pzp</w:t>
      </w:r>
      <w:proofErr w:type="spellEnd"/>
      <w:r>
        <w:rPr>
          <w:rFonts w:ascii="Arial" w:hAnsi="Arial" w:cs="Arial"/>
        </w:rPr>
        <w:t xml:space="preserve">, z uwzględnieniem rodzaju przekazywanych danych </w:t>
      </w:r>
      <w:r>
        <w:rPr>
          <w:rFonts w:ascii="Arial" w:hAnsi="Arial" w:cs="Arial"/>
          <w:b/>
          <w:bCs/>
        </w:rPr>
        <w:t>(§ 2 ust. 1 rozporządzenia).</w:t>
      </w:r>
    </w:p>
    <w:p w14:paraId="5957844A" w14:textId="77777777" w:rsidR="00835A22" w:rsidRDefault="00000000">
      <w:pPr>
        <w:numPr>
          <w:ilvl w:val="1"/>
          <w:numId w:val="40"/>
        </w:numPr>
        <w:shd w:val="clear" w:color="auto" w:fill="FFFFFF"/>
        <w:tabs>
          <w:tab w:val="left" w:pos="426"/>
        </w:tabs>
        <w:suppressAutoHyphens w:val="0"/>
        <w:spacing w:line="360" w:lineRule="auto"/>
        <w:ind w:left="426" w:hanging="568"/>
        <w:rPr>
          <w:rFonts w:ascii="Arial" w:hAnsi="Arial" w:cs="Arial"/>
        </w:rPr>
      </w:pPr>
      <w:r>
        <w:rPr>
          <w:rFonts w:ascii="Arial" w:hAnsi="Arial" w:cs="Arial"/>
        </w:rPr>
        <w:t xml:space="preserve">Informacje, oświadczenia lub dokumenty, inne niż określone w § 2 ust. 1 rozporządzenia, przekazywane 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o których mowa w § 3 ust. 1 rozporządzenia </w:t>
      </w:r>
      <w:r>
        <w:rPr>
          <w:rFonts w:ascii="Arial" w:hAnsi="Arial" w:cs="Arial"/>
          <w:b/>
          <w:bCs/>
        </w:rPr>
        <w:t>(§ 2 ust. 2 rozporządzenia).</w:t>
      </w:r>
    </w:p>
    <w:p w14:paraId="0D7AFB94" w14:textId="77777777" w:rsidR="00835A22" w:rsidRDefault="00000000">
      <w:pPr>
        <w:numPr>
          <w:ilvl w:val="1"/>
          <w:numId w:val="40"/>
        </w:numPr>
        <w:shd w:val="clear" w:color="auto" w:fill="FFFFFF"/>
        <w:tabs>
          <w:tab w:val="left" w:pos="426"/>
        </w:tabs>
        <w:suppressAutoHyphens w:val="0"/>
        <w:spacing w:before="120" w:after="120" w:line="360" w:lineRule="auto"/>
        <w:ind w:left="425" w:hanging="567"/>
        <w:rPr>
          <w:rFonts w:ascii="Arial" w:hAnsi="Arial" w:cs="Arial"/>
        </w:rPr>
      </w:pPr>
      <w:r>
        <w:rPr>
          <w:rFonts w:ascii="Arial" w:hAnsi="Arial" w:cs="Arial"/>
        </w:rPr>
        <w:t>W</w:t>
      </w:r>
      <w:r>
        <w:rPr>
          <w:rFonts w:ascii="Arial" w:hAnsi="Arial" w:cs="Arial"/>
          <w:b/>
          <w:bCs/>
        </w:rPr>
        <w:t xml:space="preserve"> </w:t>
      </w:r>
      <w:r>
        <w:rPr>
          <w:rFonts w:ascii="Arial" w:hAnsi="Arial" w:cs="Arial"/>
        </w:rPr>
        <w:t xml:space="preserve">przypadku gdy dokumenty elektroniczne w postępowaniu, przekazywane przy użyciu środków komunikacji elektronicznej, zawierają informacje stanowiące tajemnicę przedsiębiorstwa w rozumieniu przepisów ustawy z dnia 16 kwietnia 1993 r. o zwalczaniu nieuczciwej konkurencji (Dz. U. z 2026 r. poz. 85), wykonawca, w celu utrzymania w poufności tych informacji, przekazuje je w wydzielonym i odpowiednio oznaczonym pliku </w:t>
      </w:r>
      <w:r>
        <w:rPr>
          <w:rFonts w:ascii="Arial" w:hAnsi="Arial" w:cs="Arial"/>
          <w:b/>
          <w:bCs/>
        </w:rPr>
        <w:t>(§ 4 ust. 1 rozporządzenia).</w:t>
      </w:r>
    </w:p>
    <w:p w14:paraId="4212176F" w14:textId="77777777" w:rsidR="00835A22" w:rsidRDefault="00000000">
      <w:pPr>
        <w:numPr>
          <w:ilvl w:val="1"/>
          <w:numId w:val="40"/>
        </w:numPr>
        <w:shd w:val="clear" w:color="auto" w:fill="FFFFFF"/>
        <w:tabs>
          <w:tab w:val="left" w:pos="426"/>
        </w:tabs>
        <w:suppressAutoHyphens w:val="0"/>
        <w:spacing w:line="360" w:lineRule="auto"/>
        <w:ind w:left="426" w:hanging="568"/>
        <w:rPr>
          <w:rFonts w:ascii="Arial" w:hAnsi="Arial" w:cs="Arial"/>
        </w:rPr>
      </w:pPr>
      <w:r>
        <w:rPr>
          <w:rFonts w:ascii="Arial" w:hAnsi="Arial" w:cs="Arial"/>
        </w:rPr>
        <w:t xml:space="preserve">Podmiotowe środki dowodowe, przedmiotowe środki dowodowe oraz inne dokumenty lub oświadczenia, sporządzone w języku obcym przekazuje się wraz z tłumaczeniem na język polski. Tłumaczenie nie jest wymagane, jeżeli zamawiający wyraził zgodę, w przypadkach, o których mowa w art. 20 ust. 3 </w:t>
      </w:r>
      <w:proofErr w:type="spellStart"/>
      <w:r>
        <w:rPr>
          <w:rFonts w:ascii="Arial" w:hAnsi="Arial" w:cs="Arial"/>
        </w:rPr>
        <w:t>Pzp</w:t>
      </w:r>
      <w:proofErr w:type="spellEnd"/>
      <w:r>
        <w:rPr>
          <w:rFonts w:ascii="Arial" w:hAnsi="Arial" w:cs="Arial"/>
        </w:rPr>
        <w:t xml:space="preserve"> </w:t>
      </w:r>
      <w:r>
        <w:rPr>
          <w:rFonts w:ascii="Arial" w:hAnsi="Arial" w:cs="Arial"/>
          <w:b/>
          <w:bCs/>
        </w:rPr>
        <w:t>(§ 5 rozporządzenia).</w:t>
      </w:r>
    </w:p>
    <w:p w14:paraId="4B19DFC8" w14:textId="77777777" w:rsidR="00835A22" w:rsidRDefault="00000000">
      <w:pPr>
        <w:numPr>
          <w:ilvl w:val="1"/>
          <w:numId w:val="40"/>
        </w:numPr>
        <w:shd w:val="clear" w:color="auto" w:fill="FFFFFF"/>
        <w:tabs>
          <w:tab w:val="left" w:pos="426"/>
        </w:tabs>
        <w:suppressAutoHyphens w:val="0"/>
        <w:spacing w:before="120" w:after="120" w:line="360" w:lineRule="auto"/>
        <w:ind w:left="425" w:hanging="567"/>
        <w:rPr>
          <w:rFonts w:ascii="Arial" w:hAnsi="Arial" w:cs="Arial"/>
        </w:rPr>
      </w:pPr>
      <w:r>
        <w:rPr>
          <w:rFonts w:ascii="Arial" w:hAnsi="Arial" w:cs="Arial"/>
        </w:rPr>
        <w:t xml:space="preserve">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w:t>
      </w:r>
      <w:proofErr w:type="spellStart"/>
      <w:r>
        <w:rPr>
          <w:rFonts w:ascii="Arial" w:hAnsi="Arial" w:cs="Arial"/>
        </w:rPr>
        <w:t>Pzp</w:t>
      </w:r>
      <w:proofErr w:type="spellEnd"/>
      <w:r>
        <w:rPr>
          <w:rFonts w:ascii="Arial" w:hAnsi="Arial" w:cs="Arial"/>
        </w:rPr>
        <w:t xml:space="preserve"> lub podwykonawcy niebędącego podmiotem udostępniającym zasoby na takich zasadach, zwane dalej </w:t>
      </w:r>
      <w:r>
        <w:rPr>
          <w:rFonts w:ascii="Arial" w:hAnsi="Arial" w:cs="Arial"/>
          <w:b/>
          <w:bCs/>
        </w:rPr>
        <w:t>„dokumentami potwierdzającymi umocowanie do reprezentowania”</w:t>
      </w:r>
      <w:r>
        <w:rPr>
          <w:rFonts w:ascii="Arial" w:hAnsi="Arial" w:cs="Arial"/>
        </w:rPr>
        <w:t xml:space="preserve">, zostały wystawione przez upoważnione podmioty inne niż wykonawca, wykonawca wspólnie ubiegający się o udzielenie zamówienia, podmiot udostępniający zasoby lub podwykonawca, </w:t>
      </w:r>
      <w:r>
        <w:rPr>
          <w:rFonts w:ascii="Arial" w:hAnsi="Arial" w:cs="Arial"/>
        </w:rPr>
        <w:lastRenderedPageBreak/>
        <w:t xml:space="preserve">zwane dalej </w:t>
      </w:r>
      <w:r>
        <w:rPr>
          <w:rFonts w:ascii="Arial" w:hAnsi="Arial" w:cs="Arial"/>
          <w:b/>
          <w:bCs/>
        </w:rPr>
        <w:t>„upoważnionymi podmiotami”</w:t>
      </w:r>
      <w:r>
        <w:rPr>
          <w:rFonts w:ascii="Arial" w:hAnsi="Arial" w:cs="Arial"/>
        </w:rPr>
        <w:t xml:space="preserve">, jako dokument elektroniczny, przekazuje się ten dokument </w:t>
      </w:r>
      <w:r>
        <w:rPr>
          <w:rFonts w:ascii="Arial" w:hAnsi="Arial" w:cs="Arial"/>
          <w:b/>
          <w:bCs/>
        </w:rPr>
        <w:t>(§ 6 ust. 1 rozporządzenia).</w:t>
      </w:r>
      <w:r>
        <w:rPr>
          <w:rFonts w:ascii="Arial" w:hAnsi="Arial" w:cs="Arial"/>
        </w:rPr>
        <w:t xml:space="preserve"> </w:t>
      </w:r>
    </w:p>
    <w:p w14:paraId="3AAAC90F" w14:textId="77777777" w:rsidR="00835A22" w:rsidRDefault="00000000">
      <w:pPr>
        <w:numPr>
          <w:ilvl w:val="1"/>
          <w:numId w:val="40"/>
        </w:numPr>
        <w:shd w:val="clear" w:color="auto" w:fill="FFFFFF"/>
        <w:tabs>
          <w:tab w:val="left" w:pos="426"/>
        </w:tabs>
        <w:suppressAutoHyphens w:val="0"/>
        <w:spacing w:line="360" w:lineRule="auto"/>
        <w:ind w:left="426" w:hanging="568"/>
        <w:rPr>
          <w:rFonts w:ascii="Arial" w:hAnsi="Arial" w:cs="Arial"/>
        </w:rPr>
      </w:pPr>
      <w:r>
        <w:rPr>
          <w:rFonts w:ascii="Arial" w:hAnsi="Arial" w:cs="Arial"/>
        </w:rPr>
        <w:t xml:space="preserve">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a w przypadku postępowań o wartości mniejszej niż progi unijne, kwalifikowanym podpisem elektronicznym, podpisem zaufanym lub podpisem osobistym, poświadczające zgodność cyfrowego odwzorowania z dokumentem w postaci papierowej </w:t>
      </w:r>
      <w:r>
        <w:rPr>
          <w:rFonts w:ascii="Arial" w:hAnsi="Arial" w:cs="Arial"/>
          <w:b/>
          <w:bCs/>
        </w:rPr>
        <w:t>(§ 6 ust. 2 rozporządzenia).</w:t>
      </w:r>
    </w:p>
    <w:p w14:paraId="44F01047" w14:textId="77777777" w:rsidR="00835A22" w:rsidRDefault="00000000">
      <w:pPr>
        <w:numPr>
          <w:ilvl w:val="1"/>
          <w:numId w:val="40"/>
        </w:numPr>
        <w:shd w:val="clear" w:color="auto" w:fill="FFFFFF"/>
        <w:tabs>
          <w:tab w:val="left" w:pos="426"/>
        </w:tabs>
        <w:suppressAutoHyphens w:val="0"/>
        <w:spacing w:before="120" w:after="120" w:line="360" w:lineRule="auto"/>
        <w:ind w:left="425" w:hanging="567"/>
        <w:rPr>
          <w:rFonts w:ascii="Arial" w:hAnsi="Arial" w:cs="Arial"/>
        </w:rPr>
      </w:pPr>
      <w:r>
        <w:rPr>
          <w:rFonts w:ascii="Arial" w:hAnsi="Arial" w:cs="Arial"/>
        </w:rPr>
        <w:t xml:space="preserve">Zgodnie z § 6 ust. 3 rozporządzenia poświadczenia zgodności cyfrowego odwzorowania z dokumentem w postaci papierowej, o którym mowa w § 6 ust. 2 rozporządzenia, dokonuje w przypadku: </w:t>
      </w:r>
    </w:p>
    <w:p w14:paraId="48AD46BD" w14:textId="77777777" w:rsidR="00835A22" w:rsidRDefault="00000000">
      <w:pPr>
        <w:pStyle w:val="Akapitzlist"/>
        <w:numPr>
          <w:ilvl w:val="1"/>
          <w:numId w:val="30"/>
        </w:numPr>
        <w:tabs>
          <w:tab w:val="left" w:pos="709"/>
        </w:tabs>
        <w:suppressAutoHyphens w:val="0"/>
        <w:spacing w:line="360" w:lineRule="auto"/>
        <w:ind w:left="709" w:hanging="283"/>
        <w:rPr>
          <w:rFonts w:ascii="Arial" w:hAnsi="Arial" w:cs="Arial"/>
        </w:rPr>
      </w:pPr>
      <w:r>
        <w:rPr>
          <w:rFonts w:ascii="Arial" w:hAnsi="Arial" w:cs="Arial"/>
        </w:rPr>
        <w:t xml:space="preserve">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3A7F9D6C" w14:textId="77777777" w:rsidR="00835A22" w:rsidRDefault="00000000">
      <w:pPr>
        <w:pStyle w:val="Akapitzlist"/>
        <w:numPr>
          <w:ilvl w:val="1"/>
          <w:numId w:val="30"/>
        </w:numPr>
        <w:tabs>
          <w:tab w:val="left" w:pos="709"/>
        </w:tabs>
        <w:suppressAutoHyphens w:val="0"/>
        <w:spacing w:line="360" w:lineRule="auto"/>
        <w:ind w:left="709" w:hanging="283"/>
        <w:rPr>
          <w:rFonts w:ascii="Arial" w:hAnsi="Arial" w:cs="Arial"/>
        </w:rPr>
      </w:pPr>
      <w:r>
        <w:rPr>
          <w:rFonts w:ascii="Arial" w:hAnsi="Arial" w:cs="Arial"/>
        </w:rPr>
        <w:t xml:space="preserve">przedmiotowych środków dowodowych - odpowiednio wykonawca lub wykonawca wspólnie ubiegający się o udzielenie zamówienia; </w:t>
      </w:r>
    </w:p>
    <w:p w14:paraId="4CC70D21" w14:textId="77777777" w:rsidR="00835A22" w:rsidRDefault="00000000">
      <w:pPr>
        <w:pStyle w:val="Akapitzlist"/>
        <w:numPr>
          <w:ilvl w:val="1"/>
          <w:numId w:val="30"/>
        </w:numPr>
        <w:tabs>
          <w:tab w:val="left" w:pos="709"/>
        </w:tabs>
        <w:suppressAutoHyphens w:val="0"/>
        <w:spacing w:line="360" w:lineRule="auto"/>
        <w:ind w:left="709" w:hanging="283"/>
        <w:rPr>
          <w:rFonts w:ascii="Arial" w:hAnsi="Arial" w:cs="Arial"/>
        </w:rPr>
      </w:pPr>
      <w:r>
        <w:rPr>
          <w:rFonts w:ascii="Arial" w:hAnsi="Arial" w:cs="Arial"/>
        </w:rPr>
        <w:t xml:space="preserve">innych dokumentów, w tym dokumentów, o których mowa w art. 94 ust. 2 </w:t>
      </w:r>
      <w:proofErr w:type="spellStart"/>
      <w:r>
        <w:rPr>
          <w:rFonts w:ascii="Arial" w:hAnsi="Arial" w:cs="Arial"/>
        </w:rPr>
        <w:t>Pzp</w:t>
      </w:r>
      <w:proofErr w:type="spellEnd"/>
      <w:r>
        <w:rPr>
          <w:rFonts w:ascii="Arial" w:hAnsi="Arial" w:cs="Arial"/>
        </w:rPr>
        <w:t xml:space="preserve"> - odpowiednio wykonawca lub wykonawca wspólnie ubiegający się o udzielenie zamówienia, w zakresie dokumentów, które każdego z nich dotyczą. </w:t>
      </w:r>
    </w:p>
    <w:p w14:paraId="0B4F7D1D" w14:textId="77777777" w:rsidR="00835A22" w:rsidRDefault="00000000">
      <w:pPr>
        <w:numPr>
          <w:ilvl w:val="1"/>
          <w:numId w:val="40"/>
        </w:numPr>
        <w:tabs>
          <w:tab w:val="left" w:pos="426"/>
        </w:tabs>
        <w:suppressAutoHyphens w:val="0"/>
        <w:spacing w:before="120" w:after="120" w:line="360" w:lineRule="auto"/>
        <w:ind w:left="425" w:hanging="567"/>
        <w:rPr>
          <w:rFonts w:ascii="Arial" w:hAnsi="Arial" w:cs="Arial"/>
        </w:rPr>
      </w:pPr>
      <w:r>
        <w:rPr>
          <w:rFonts w:ascii="Arial" w:hAnsi="Arial" w:cs="Arial"/>
        </w:rPr>
        <w:t xml:space="preserve">Poświadczenia zgodności cyfrowego odwzorowania z dokumentem w postaci papierowej, o którym mowa w § 6 ust. 2 rozporządzenia, może dokonać również notariusz </w:t>
      </w:r>
      <w:r>
        <w:rPr>
          <w:rFonts w:ascii="Arial" w:hAnsi="Arial" w:cs="Arial"/>
          <w:b/>
          <w:bCs/>
        </w:rPr>
        <w:t>(§ 6 ust. 4 rozporządzenia).</w:t>
      </w:r>
    </w:p>
    <w:p w14:paraId="037F7803" w14:textId="77777777" w:rsidR="00835A22" w:rsidRDefault="00000000">
      <w:pPr>
        <w:numPr>
          <w:ilvl w:val="1"/>
          <w:numId w:val="40"/>
        </w:numPr>
        <w:tabs>
          <w:tab w:val="left" w:pos="426"/>
        </w:tabs>
        <w:suppressAutoHyphens w:val="0"/>
        <w:spacing w:line="360" w:lineRule="auto"/>
        <w:ind w:left="426" w:hanging="710"/>
        <w:rPr>
          <w:rFonts w:ascii="Arial" w:hAnsi="Arial" w:cs="Arial"/>
        </w:rPr>
      </w:pPr>
      <w:r>
        <w:rPr>
          <w:rFonts w:ascii="Arial" w:hAnsi="Arial" w:cs="Arial"/>
        </w:rPr>
        <w:t xml:space="preserve">Przez cyfrowe odwzorowanie, o którym mowa w rozporządzeniu, należy rozumieć dokument elektroniczny będący kopią elektroniczną treści zapisanej w postaci papierowej, umożliwiający zapoznanie się z tą treścią i jej zrozumienie, bez konieczności bezpośredniego dostępu do oryginału </w:t>
      </w:r>
      <w:r>
        <w:rPr>
          <w:rFonts w:ascii="Arial" w:hAnsi="Arial" w:cs="Arial"/>
          <w:b/>
          <w:bCs/>
        </w:rPr>
        <w:t>(§ 6 ust. 5 rozporządzenia).</w:t>
      </w:r>
    </w:p>
    <w:p w14:paraId="4C2BC097" w14:textId="77777777" w:rsidR="00835A22" w:rsidRDefault="00000000">
      <w:pPr>
        <w:numPr>
          <w:ilvl w:val="1"/>
          <w:numId w:val="40"/>
        </w:numPr>
        <w:tabs>
          <w:tab w:val="left" w:pos="426"/>
        </w:tabs>
        <w:suppressAutoHyphens w:val="0"/>
        <w:spacing w:before="120" w:after="120" w:line="360" w:lineRule="auto"/>
        <w:ind w:left="425" w:hanging="709"/>
        <w:rPr>
          <w:rFonts w:ascii="Arial" w:hAnsi="Arial" w:cs="Arial"/>
        </w:rPr>
      </w:pPr>
      <w:r>
        <w:rPr>
          <w:rFonts w:ascii="Arial" w:hAnsi="Arial" w:cs="Arial"/>
        </w:rPr>
        <w:lastRenderedPageBreak/>
        <w:t xml:space="preserve">Podmiotowe środki dowodowe, w tym oświadczenie, o którym mowa w art. 117 ust. 4 ustawy, oraz zobowiązanie podmiotu udostępniającego zasoby, przedmiotowe środki dowodowe, niewystawione przez upoważnione podmioty, oraz pełnomocnictwo przekazuje się w postaci elektronicznej i opatruje się kwalifikowanym podpisem elektronicznym, a w przypadku postępowań o wartości mniejszej niż progi unijne, kwalifikowanym podpisem elektronicznym, podpisem zaufanym lub podpisem osobistym </w:t>
      </w:r>
      <w:r>
        <w:rPr>
          <w:rFonts w:ascii="Arial" w:hAnsi="Arial" w:cs="Arial"/>
          <w:b/>
          <w:bCs/>
        </w:rPr>
        <w:t>(§ 7 ust. 1 rozporządzenia).</w:t>
      </w:r>
      <w:r>
        <w:rPr>
          <w:rFonts w:ascii="Arial" w:hAnsi="Arial" w:cs="Arial"/>
        </w:rPr>
        <w:t xml:space="preserve"> </w:t>
      </w:r>
    </w:p>
    <w:p w14:paraId="45882EDB" w14:textId="77777777" w:rsidR="00835A22" w:rsidRDefault="00000000">
      <w:pPr>
        <w:numPr>
          <w:ilvl w:val="1"/>
          <w:numId w:val="40"/>
        </w:numPr>
        <w:tabs>
          <w:tab w:val="left" w:pos="426"/>
        </w:tabs>
        <w:suppressAutoHyphens w:val="0"/>
        <w:spacing w:line="360" w:lineRule="auto"/>
        <w:ind w:left="426" w:hanging="710"/>
        <w:rPr>
          <w:rFonts w:ascii="Arial" w:hAnsi="Arial" w:cs="Arial"/>
        </w:rPr>
      </w:pPr>
      <w:r>
        <w:rPr>
          <w:rFonts w:ascii="Arial" w:hAnsi="Arial" w:cs="Arial"/>
        </w:rPr>
        <w:t xml:space="preserve">W przypadku gdy podmiotowe środki dowodowe, w tym oświadczenie, o którym mowa w art. 117 ust. 4 ustawy,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a w przypadku postępowań o wartości mniejszej niż progi unijne, kwalifikowanym podpisem elektronicznym, podpisem zaufanym lub podpisem osobistym, poświadczającym zgodność cyfrowego odwzorowania z dokumentem w postaci papierowej </w:t>
      </w:r>
      <w:r>
        <w:rPr>
          <w:rFonts w:ascii="Arial" w:hAnsi="Arial" w:cs="Arial"/>
          <w:b/>
          <w:bCs/>
        </w:rPr>
        <w:t>(§ 7 ust. 2 rozporządzenia).</w:t>
      </w:r>
    </w:p>
    <w:p w14:paraId="147A64C6" w14:textId="77777777" w:rsidR="00835A22" w:rsidRDefault="00000000">
      <w:pPr>
        <w:numPr>
          <w:ilvl w:val="1"/>
          <w:numId w:val="40"/>
        </w:numPr>
        <w:tabs>
          <w:tab w:val="left" w:pos="426"/>
        </w:tabs>
        <w:suppressAutoHyphens w:val="0"/>
        <w:spacing w:before="120" w:after="120" w:line="360" w:lineRule="auto"/>
        <w:ind w:left="425" w:hanging="709"/>
        <w:rPr>
          <w:rFonts w:ascii="Arial" w:hAnsi="Arial" w:cs="Arial"/>
        </w:rPr>
      </w:pPr>
      <w:r>
        <w:rPr>
          <w:rFonts w:ascii="Arial" w:hAnsi="Arial" w:cs="Arial"/>
        </w:rPr>
        <w:t xml:space="preserve">Zgodnie z § 7 ust. 3 rozporządzenia poświadczenia zgodności cyfrowego odwzorowania z dokumentem w postaci papierowej, o którym mowa w ust. 2, dokonuje w przypadku: </w:t>
      </w:r>
    </w:p>
    <w:p w14:paraId="3678B1E8" w14:textId="77777777" w:rsidR="00835A22" w:rsidRDefault="00000000">
      <w:pPr>
        <w:numPr>
          <w:ilvl w:val="1"/>
          <w:numId w:val="34"/>
        </w:numPr>
        <w:tabs>
          <w:tab w:val="left" w:pos="709"/>
        </w:tabs>
        <w:suppressAutoHyphens w:val="0"/>
        <w:spacing w:line="360" w:lineRule="auto"/>
        <w:ind w:left="709" w:hanging="283"/>
        <w:rPr>
          <w:rFonts w:ascii="Arial" w:hAnsi="Arial" w:cs="Arial"/>
        </w:rPr>
      </w:pPr>
      <w:r>
        <w:rPr>
          <w:rFonts w:ascii="Arial" w:hAnsi="Arial" w:cs="Arial"/>
        </w:rPr>
        <w:t xml:space="preserve">podmiotowych środków dowodowych - odpowiednio wykonawca, wykonawca wspólnie ubiegający się o udzielenie zamówienia, podmiot udostępniający zasoby lub podwykonawca, w zakresie podmiotowych środków dowodowych, które każdego z nich dotyczą; </w:t>
      </w:r>
    </w:p>
    <w:p w14:paraId="4F4DF10A" w14:textId="77777777" w:rsidR="00835A22" w:rsidRDefault="00000000">
      <w:pPr>
        <w:numPr>
          <w:ilvl w:val="1"/>
          <w:numId w:val="34"/>
        </w:numPr>
        <w:tabs>
          <w:tab w:val="left" w:pos="709"/>
        </w:tabs>
        <w:suppressAutoHyphens w:val="0"/>
        <w:spacing w:line="360" w:lineRule="auto"/>
        <w:ind w:left="709" w:hanging="283"/>
        <w:rPr>
          <w:rFonts w:ascii="Arial" w:hAnsi="Arial" w:cs="Arial"/>
        </w:rPr>
      </w:pPr>
      <w:r>
        <w:rPr>
          <w:rFonts w:ascii="Arial" w:hAnsi="Arial" w:cs="Arial"/>
        </w:rPr>
        <w:t xml:space="preserve">przedmiotowego środka dowodowego, oświadczenia, o którym mowa w art. 117 ust. 4 </w:t>
      </w:r>
      <w:proofErr w:type="spellStart"/>
      <w:r>
        <w:rPr>
          <w:rFonts w:ascii="Arial" w:hAnsi="Arial" w:cs="Arial"/>
        </w:rPr>
        <w:t>Pzp</w:t>
      </w:r>
      <w:proofErr w:type="spellEnd"/>
      <w:r>
        <w:rPr>
          <w:rFonts w:ascii="Arial" w:hAnsi="Arial" w:cs="Arial"/>
        </w:rPr>
        <w:t xml:space="preserve">, lub zobowiązania podmiotu udostępniającego zasoby - odpowiednio wykonawca lub wykonawca wspólnie ubiegający się o udzielenie zamówienia; </w:t>
      </w:r>
    </w:p>
    <w:p w14:paraId="7C24EBB7" w14:textId="77777777" w:rsidR="00835A22" w:rsidRDefault="00000000">
      <w:pPr>
        <w:numPr>
          <w:ilvl w:val="1"/>
          <w:numId w:val="34"/>
        </w:numPr>
        <w:tabs>
          <w:tab w:val="left" w:pos="709"/>
        </w:tabs>
        <w:suppressAutoHyphens w:val="0"/>
        <w:spacing w:line="360" w:lineRule="auto"/>
        <w:ind w:left="709" w:hanging="283"/>
        <w:rPr>
          <w:rFonts w:ascii="Arial" w:hAnsi="Arial" w:cs="Arial"/>
        </w:rPr>
      </w:pPr>
      <w:r>
        <w:rPr>
          <w:rFonts w:ascii="Arial" w:hAnsi="Arial" w:cs="Arial"/>
        </w:rPr>
        <w:t>pełnomocnictwa - mocodawca.</w:t>
      </w:r>
    </w:p>
    <w:p w14:paraId="2F73B894" w14:textId="77777777" w:rsidR="00835A22" w:rsidRDefault="00000000">
      <w:pPr>
        <w:numPr>
          <w:ilvl w:val="1"/>
          <w:numId w:val="40"/>
        </w:numPr>
        <w:tabs>
          <w:tab w:val="left" w:pos="426"/>
        </w:tabs>
        <w:suppressAutoHyphens w:val="0"/>
        <w:spacing w:before="120" w:after="120" w:line="360" w:lineRule="auto"/>
        <w:ind w:left="425" w:hanging="709"/>
        <w:rPr>
          <w:rFonts w:ascii="Arial" w:hAnsi="Arial" w:cs="Arial"/>
        </w:rPr>
      </w:pPr>
      <w:r>
        <w:rPr>
          <w:rFonts w:ascii="Arial" w:hAnsi="Arial" w:cs="Arial"/>
        </w:rPr>
        <w:t xml:space="preserve">Poświadczenia zgodności cyfrowego odwzorowania z dokumentem w postaci papierowej, o którym mowa w § 7 ust. 2 rozporządzenia, może dokonać również notariusz </w:t>
      </w:r>
      <w:r>
        <w:rPr>
          <w:rFonts w:ascii="Arial" w:hAnsi="Arial" w:cs="Arial"/>
          <w:b/>
          <w:bCs/>
        </w:rPr>
        <w:t>(§ 7 ust. 4 rozporządzenia).</w:t>
      </w:r>
    </w:p>
    <w:p w14:paraId="057CCB3A" w14:textId="77777777" w:rsidR="00835A22" w:rsidRDefault="00000000">
      <w:pPr>
        <w:numPr>
          <w:ilvl w:val="1"/>
          <w:numId w:val="40"/>
        </w:numPr>
        <w:tabs>
          <w:tab w:val="left" w:pos="426"/>
        </w:tabs>
        <w:suppressAutoHyphens w:val="0"/>
        <w:spacing w:line="360" w:lineRule="auto"/>
        <w:ind w:left="426" w:hanging="710"/>
        <w:rPr>
          <w:rFonts w:ascii="Arial" w:hAnsi="Arial" w:cs="Arial"/>
        </w:rPr>
      </w:pPr>
      <w:r>
        <w:rPr>
          <w:rFonts w:ascii="Arial" w:hAnsi="Arial" w:cs="Arial"/>
        </w:rPr>
        <w:lastRenderedPageBreak/>
        <w:t>W</w:t>
      </w:r>
      <w:r>
        <w:rPr>
          <w:rFonts w:ascii="Arial" w:hAnsi="Arial" w:cs="Arial"/>
          <w:b/>
          <w:bCs/>
        </w:rPr>
        <w:t xml:space="preserve"> </w:t>
      </w:r>
      <w:r>
        <w:rPr>
          <w:rFonts w:ascii="Arial" w:hAnsi="Arial" w:cs="Arial"/>
        </w:rPr>
        <w:t xml:space="preserve">przypadku przekazywania w postępowaniu dokumentu elektronicznego w formacie poddającym dane kompresji, opatrzenie pliku zawierającego skompresowane dokumenty kwalifikowanym podpisem elektronicznym, a w przypadku postępowań o wartości mniejszej niż progi unijne, kwalifikowanym podpisem elektronicznym, podpisem zaufanym lub podpisem osobistym, jest równoznaczne z opatrzeniem wszystkich dokumentów zawartych w tym pliku odpowiednio kwalifikowanym podpisem elektronicznym, podpisem zaufanym lub podpisem osobistym </w:t>
      </w:r>
      <w:r>
        <w:rPr>
          <w:rFonts w:ascii="Arial" w:hAnsi="Arial" w:cs="Arial"/>
          <w:b/>
          <w:bCs/>
        </w:rPr>
        <w:t>(§ 8 rozporządzenia).</w:t>
      </w:r>
      <w:r>
        <w:rPr>
          <w:rFonts w:ascii="Arial" w:hAnsi="Arial" w:cs="Arial"/>
        </w:rPr>
        <w:t xml:space="preserve"> </w:t>
      </w:r>
    </w:p>
    <w:p w14:paraId="1F8D3229" w14:textId="77777777" w:rsidR="00835A22" w:rsidRDefault="00000000">
      <w:pPr>
        <w:numPr>
          <w:ilvl w:val="1"/>
          <w:numId w:val="40"/>
        </w:numPr>
        <w:tabs>
          <w:tab w:val="left" w:pos="426"/>
        </w:tabs>
        <w:suppressAutoHyphens w:val="0"/>
        <w:spacing w:before="120" w:after="120" w:line="360" w:lineRule="auto"/>
        <w:ind w:left="425" w:hanging="709"/>
        <w:rPr>
          <w:rFonts w:ascii="Arial" w:hAnsi="Arial" w:cs="Arial"/>
        </w:rPr>
      </w:pPr>
      <w:r>
        <w:rPr>
          <w:rFonts w:ascii="Arial" w:hAnsi="Arial" w:cs="Arial"/>
        </w:rPr>
        <w:t xml:space="preserve">W przypadku gdy podmiotowe środki dowodowe, przedmiotowe środki dowodowe lub inne dokumenty, dokumenty potwierdzające umocowanie do reprezentowania, zostały wystawione przez upoważnione podmioty jako dokument elektroniczny, przekazuje się uwierzytelniony wydruk wizualizacji treści tego dokumentu </w:t>
      </w:r>
      <w:r>
        <w:rPr>
          <w:rFonts w:ascii="Arial" w:hAnsi="Arial" w:cs="Arial"/>
          <w:b/>
          <w:bCs/>
        </w:rPr>
        <w:t>(§ 9 ust. 5 rozporządzenia).</w:t>
      </w:r>
      <w:r>
        <w:rPr>
          <w:rFonts w:ascii="Arial" w:hAnsi="Arial" w:cs="Arial"/>
        </w:rPr>
        <w:t xml:space="preserve"> </w:t>
      </w:r>
    </w:p>
    <w:p w14:paraId="06CA0A51" w14:textId="77777777" w:rsidR="00835A22" w:rsidRDefault="00000000">
      <w:pPr>
        <w:numPr>
          <w:ilvl w:val="1"/>
          <w:numId w:val="40"/>
        </w:numPr>
        <w:tabs>
          <w:tab w:val="left" w:pos="426"/>
        </w:tabs>
        <w:suppressAutoHyphens w:val="0"/>
        <w:spacing w:before="120" w:after="120" w:line="360" w:lineRule="auto"/>
        <w:ind w:left="425" w:hanging="709"/>
        <w:rPr>
          <w:rFonts w:ascii="Arial" w:hAnsi="Arial" w:cs="Arial"/>
        </w:rPr>
      </w:pPr>
      <w:r>
        <w:rPr>
          <w:rFonts w:ascii="Arial" w:hAnsi="Arial" w:cs="Arial"/>
        </w:rPr>
        <w:t xml:space="preserve">Uwierzytelniony wydruk, o którym mowa w § 9 ust. 5 rozporządzenia, zawiera w szczególności identyfikator dokumentu lub datę wydruku, a także własnoręczny podpis odpowiednio wykonawcy, wykonawcy wspólnie ubiegającego się o udzielenie zamówienia, podmiotu udostępniającego zasoby lub podwykonawcy, potwierdzający zgodność wydruku z treścią dokumentu elektronicznego </w:t>
      </w:r>
      <w:r>
        <w:rPr>
          <w:rFonts w:ascii="Arial" w:hAnsi="Arial" w:cs="Arial"/>
          <w:b/>
          <w:bCs/>
        </w:rPr>
        <w:t xml:space="preserve">(§ 9 ust. 6 rozporządzenia). </w:t>
      </w:r>
    </w:p>
    <w:p w14:paraId="0FFA7A7A" w14:textId="77777777" w:rsidR="00835A22" w:rsidRDefault="00000000">
      <w:pPr>
        <w:numPr>
          <w:ilvl w:val="1"/>
          <w:numId w:val="40"/>
        </w:numPr>
        <w:tabs>
          <w:tab w:val="left" w:pos="426"/>
        </w:tabs>
        <w:suppressAutoHyphens w:val="0"/>
        <w:spacing w:line="360" w:lineRule="auto"/>
        <w:ind w:left="426" w:hanging="710"/>
        <w:rPr>
          <w:rFonts w:ascii="Arial" w:hAnsi="Arial" w:cs="Arial"/>
        </w:rPr>
      </w:pPr>
      <w:r>
        <w:rPr>
          <w:rFonts w:ascii="Arial" w:hAnsi="Arial" w:cs="Arial"/>
        </w:rPr>
        <w:t xml:space="preserve">Zamawiający może żądać przedstawienia oryginału lub notarialnie poświadczonej kopii, wyłącznie wtedy, gdy złożona kopia jest nieczytelna lub budzi wątpliwości co do jej prawdziwości </w:t>
      </w:r>
      <w:r>
        <w:rPr>
          <w:rFonts w:ascii="Arial" w:hAnsi="Arial" w:cs="Arial"/>
          <w:b/>
          <w:bCs/>
        </w:rPr>
        <w:t>(§ 9 ust. 7 rozporządzenia).</w:t>
      </w:r>
    </w:p>
    <w:p w14:paraId="173964E0" w14:textId="77777777" w:rsidR="00835A22" w:rsidRDefault="00000000">
      <w:pPr>
        <w:numPr>
          <w:ilvl w:val="1"/>
          <w:numId w:val="40"/>
        </w:numPr>
        <w:tabs>
          <w:tab w:val="left" w:pos="426"/>
        </w:tabs>
        <w:suppressAutoHyphens w:val="0"/>
        <w:spacing w:before="120" w:after="120" w:line="360" w:lineRule="auto"/>
        <w:ind w:left="425" w:hanging="709"/>
        <w:rPr>
          <w:rFonts w:ascii="Arial" w:hAnsi="Arial" w:cs="Arial"/>
        </w:rPr>
      </w:pPr>
      <w:r>
        <w:rPr>
          <w:rFonts w:ascii="Arial" w:hAnsi="Arial" w:cs="Arial"/>
        </w:rPr>
        <w:t xml:space="preserve">Zgodnie z § 10 rozporządzenia dokumenty elektroniczne w postępowaniu musza spełniać łącznie następujące wymagania: </w:t>
      </w:r>
    </w:p>
    <w:p w14:paraId="0FDFB4F4" w14:textId="77777777" w:rsidR="00835A22" w:rsidRDefault="00000000">
      <w:pPr>
        <w:numPr>
          <w:ilvl w:val="1"/>
          <w:numId w:val="31"/>
        </w:numPr>
        <w:tabs>
          <w:tab w:val="left" w:pos="709"/>
        </w:tabs>
        <w:suppressAutoHyphens w:val="0"/>
        <w:spacing w:line="360" w:lineRule="auto"/>
        <w:ind w:left="709" w:hanging="283"/>
        <w:rPr>
          <w:rFonts w:ascii="Arial" w:hAnsi="Arial" w:cs="Arial"/>
        </w:rPr>
      </w:pPr>
      <w:r>
        <w:rPr>
          <w:rFonts w:ascii="Arial" w:hAnsi="Arial" w:cs="Arial"/>
        </w:rPr>
        <w:t xml:space="preserve">muszą być utrwalone w sposób umożliwiający ich wielokrotne odczytanie, zapisanie i powielenie, a także przekazanie przy użyciu środków komunikacji elektronicznej lub na informatycznym nośniku danych; </w:t>
      </w:r>
    </w:p>
    <w:p w14:paraId="142DA45F" w14:textId="77777777" w:rsidR="00835A22" w:rsidRDefault="00000000">
      <w:pPr>
        <w:numPr>
          <w:ilvl w:val="1"/>
          <w:numId w:val="31"/>
        </w:numPr>
        <w:tabs>
          <w:tab w:val="left" w:pos="709"/>
        </w:tabs>
        <w:suppressAutoHyphens w:val="0"/>
        <w:spacing w:line="360" w:lineRule="auto"/>
        <w:ind w:left="709" w:hanging="283"/>
        <w:rPr>
          <w:rFonts w:ascii="Arial" w:hAnsi="Arial" w:cs="Arial"/>
        </w:rPr>
      </w:pPr>
      <w:r>
        <w:rPr>
          <w:rFonts w:ascii="Arial" w:hAnsi="Arial" w:cs="Arial"/>
        </w:rPr>
        <w:t xml:space="preserve">muszą umożliwiać prezentację treści w postaci elektronicznej, w szczególności przez wyświetlenie tej treści na monitorze ekranowym; </w:t>
      </w:r>
    </w:p>
    <w:p w14:paraId="36079F0A" w14:textId="77777777" w:rsidR="00835A22" w:rsidRDefault="00000000">
      <w:pPr>
        <w:numPr>
          <w:ilvl w:val="1"/>
          <w:numId w:val="31"/>
        </w:numPr>
        <w:tabs>
          <w:tab w:val="left" w:pos="709"/>
        </w:tabs>
        <w:suppressAutoHyphens w:val="0"/>
        <w:spacing w:line="360" w:lineRule="auto"/>
        <w:ind w:left="709" w:hanging="283"/>
        <w:rPr>
          <w:rFonts w:ascii="Arial" w:hAnsi="Arial" w:cs="Arial"/>
        </w:rPr>
      </w:pPr>
      <w:r>
        <w:rPr>
          <w:rFonts w:ascii="Arial" w:hAnsi="Arial" w:cs="Arial"/>
        </w:rPr>
        <w:t xml:space="preserve">muszą umożliwiać prezentację treści w postaci papierowej, w szczególności za pomocą wydruku; </w:t>
      </w:r>
    </w:p>
    <w:p w14:paraId="5D6D03E5" w14:textId="77777777" w:rsidR="00835A22" w:rsidRDefault="00000000">
      <w:pPr>
        <w:numPr>
          <w:ilvl w:val="1"/>
          <w:numId w:val="31"/>
        </w:numPr>
        <w:tabs>
          <w:tab w:val="left" w:pos="709"/>
        </w:tabs>
        <w:suppressAutoHyphens w:val="0"/>
        <w:spacing w:line="360" w:lineRule="auto"/>
        <w:ind w:left="709" w:hanging="284"/>
        <w:rPr>
          <w:rFonts w:ascii="Arial" w:hAnsi="Arial" w:cs="Arial"/>
        </w:rPr>
      </w:pPr>
      <w:r>
        <w:rPr>
          <w:rFonts w:ascii="Arial" w:hAnsi="Arial" w:cs="Arial"/>
        </w:rPr>
        <w:t>muszą zawierać dane w układzie niepozostawiającym wątpliwości co do treści i kontekstu zapisanych informacji.</w:t>
      </w:r>
    </w:p>
    <w:p w14:paraId="3A3B4A0C" w14:textId="77777777" w:rsidR="00835A22" w:rsidRDefault="00000000">
      <w:pPr>
        <w:pStyle w:val="Tekstpodstawowywcity"/>
        <w:widowControl w:val="0"/>
        <w:numPr>
          <w:ilvl w:val="0"/>
          <w:numId w:val="40"/>
        </w:numPr>
        <w:spacing w:before="240" w:after="240" w:line="360" w:lineRule="auto"/>
        <w:ind w:left="391" w:hanging="533"/>
        <w:jc w:val="left"/>
        <w:rPr>
          <w:rFonts w:ascii="Arial" w:hAnsi="Arial" w:cs="Arial"/>
          <w:sz w:val="28"/>
          <w:szCs w:val="28"/>
        </w:rPr>
      </w:pPr>
      <w:r>
        <w:rPr>
          <w:rFonts w:ascii="Arial" w:hAnsi="Arial" w:cs="Arial"/>
          <w:b/>
          <w:bCs/>
          <w:sz w:val="28"/>
          <w:szCs w:val="28"/>
        </w:rPr>
        <w:lastRenderedPageBreak/>
        <w:t>Wskazanie osób uprawnionych do komunikowania się z wykonawcami.</w:t>
      </w:r>
    </w:p>
    <w:p w14:paraId="0F9490BE" w14:textId="77777777" w:rsidR="00835A22" w:rsidRDefault="00000000">
      <w:pPr>
        <w:pStyle w:val="Tekstpodstawowywcity"/>
        <w:widowControl w:val="0"/>
        <w:numPr>
          <w:ilvl w:val="1"/>
          <w:numId w:val="40"/>
        </w:numPr>
        <w:spacing w:line="360" w:lineRule="auto"/>
        <w:ind w:left="426" w:hanging="568"/>
        <w:jc w:val="left"/>
        <w:rPr>
          <w:rFonts w:ascii="Arial" w:hAnsi="Arial" w:cs="Arial"/>
          <w:szCs w:val="24"/>
        </w:rPr>
      </w:pPr>
      <w:r>
        <w:rPr>
          <w:rFonts w:ascii="Arial" w:hAnsi="Arial" w:cs="Arial"/>
          <w:szCs w:val="24"/>
        </w:rPr>
        <w:t>Osobami uprawnionymi do porozumiewania się z wykonawcami są:</w:t>
      </w:r>
    </w:p>
    <w:p w14:paraId="51818F75" w14:textId="30C5914D" w:rsidR="00835A22" w:rsidRDefault="00930CBE">
      <w:pPr>
        <w:numPr>
          <w:ilvl w:val="0"/>
          <w:numId w:val="17"/>
        </w:numPr>
        <w:tabs>
          <w:tab w:val="left" w:pos="709"/>
        </w:tabs>
        <w:suppressAutoHyphens w:val="0"/>
        <w:spacing w:line="360" w:lineRule="auto"/>
        <w:ind w:left="709" w:hanging="283"/>
        <w:rPr>
          <w:rFonts w:ascii="Arial" w:hAnsi="Arial" w:cs="Arial"/>
        </w:rPr>
      </w:pPr>
      <w:r>
        <w:rPr>
          <w:rFonts w:ascii="Arial" w:hAnsi="Arial" w:cs="Arial"/>
        </w:rPr>
        <w:t>Krzysztof Paw</w:t>
      </w:r>
      <w:r w:rsidR="002D6562">
        <w:rPr>
          <w:rFonts w:ascii="Arial" w:hAnsi="Arial" w:cs="Arial"/>
        </w:rPr>
        <w:t>l</w:t>
      </w:r>
      <w:r>
        <w:rPr>
          <w:rFonts w:ascii="Arial" w:hAnsi="Arial" w:cs="Arial"/>
        </w:rPr>
        <w:t>ak</w:t>
      </w:r>
      <w:r w:rsidR="00283094">
        <w:rPr>
          <w:rFonts w:ascii="Arial" w:hAnsi="Arial" w:cs="Arial"/>
        </w:rPr>
        <w:t xml:space="preserve"> </w:t>
      </w:r>
      <w:bookmarkStart w:id="18" w:name="_Hlk185245976"/>
      <w:r w:rsidR="00283094">
        <w:rPr>
          <w:rFonts w:ascii="Arial" w:hAnsi="Arial" w:cs="Arial"/>
        </w:rPr>
        <w:t xml:space="preserve">w sprawach merytorycznych: e-mail: </w:t>
      </w:r>
      <w:hyperlink r:id="rId15">
        <w:r w:rsidR="00835A22">
          <w:rPr>
            <w:rStyle w:val="Hipercze"/>
            <w:rFonts w:ascii="Arial" w:hAnsi="Arial" w:cs="Arial"/>
          </w:rPr>
          <w:t>przetargi@podegrodzie.pl</w:t>
        </w:r>
      </w:hyperlink>
      <w:r w:rsidR="00283094">
        <w:rPr>
          <w:rFonts w:ascii="Arial" w:hAnsi="Arial" w:cs="Arial"/>
        </w:rPr>
        <w:t>;</w:t>
      </w:r>
    </w:p>
    <w:bookmarkEnd w:id="18"/>
    <w:p w14:paraId="4C8073B6" w14:textId="77777777" w:rsidR="00835A22" w:rsidRDefault="00000000">
      <w:pPr>
        <w:numPr>
          <w:ilvl w:val="0"/>
          <w:numId w:val="17"/>
        </w:numPr>
        <w:tabs>
          <w:tab w:val="left" w:pos="709"/>
        </w:tabs>
        <w:suppressAutoHyphens w:val="0"/>
        <w:spacing w:line="360" w:lineRule="auto"/>
        <w:ind w:left="709" w:hanging="283"/>
        <w:rPr>
          <w:rFonts w:ascii="Arial" w:hAnsi="Arial" w:cs="Arial"/>
        </w:rPr>
      </w:pPr>
      <w:r>
        <w:rPr>
          <w:rFonts w:ascii="Arial" w:hAnsi="Arial" w:cs="Arial"/>
        </w:rPr>
        <w:t xml:space="preserve">Agnieszka Połeć - w sprawach proceduralnych: e-mail: </w:t>
      </w:r>
      <w:hyperlink r:id="rId16">
        <w:r w:rsidR="00835A22">
          <w:rPr>
            <w:rStyle w:val="Hipercze"/>
            <w:rFonts w:ascii="Arial" w:hAnsi="Arial" w:cs="Arial"/>
          </w:rPr>
          <w:t>przetargi@podegrodzie.pl</w:t>
        </w:r>
      </w:hyperlink>
      <w:r>
        <w:rPr>
          <w:rFonts w:ascii="Arial" w:hAnsi="Arial" w:cs="Arial"/>
        </w:rPr>
        <w:t>.</w:t>
      </w:r>
    </w:p>
    <w:p w14:paraId="76E3ED8C" w14:textId="77777777" w:rsidR="00835A22" w:rsidRDefault="00000000">
      <w:pPr>
        <w:numPr>
          <w:ilvl w:val="1"/>
          <w:numId w:val="40"/>
        </w:numPr>
        <w:tabs>
          <w:tab w:val="left" w:pos="426"/>
        </w:tabs>
        <w:suppressAutoHyphens w:val="0"/>
        <w:spacing w:before="120" w:after="120" w:line="360" w:lineRule="auto"/>
        <w:ind w:left="425" w:hanging="567"/>
        <w:rPr>
          <w:rFonts w:ascii="Arial" w:hAnsi="Arial" w:cs="Arial"/>
        </w:rPr>
      </w:pPr>
      <w:r>
        <w:rPr>
          <w:rFonts w:ascii="Arial" w:hAnsi="Arial" w:cs="Arial"/>
        </w:rPr>
        <w:t xml:space="preserve">Zgodnie z art. 20 ust. 1 </w:t>
      </w:r>
      <w:proofErr w:type="spellStart"/>
      <w:r>
        <w:rPr>
          <w:rFonts w:ascii="Arial" w:hAnsi="Arial" w:cs="Arial"/>
        </w:rPr>
        <w:t>Pzp</w:t>
      </w:r>
      <w:proofErr w:type="spellEnd"/>
      <w:r>
        <w:rPr>
          <w:rFonts w:ascii="Arial" w:hAnsi="Arial" w:cs="Arial"/>
        </w:rPr>
        <w:t xml:space="preserve"> postępowanie o udzielenie zamówienia, z zastrzeżeniem wyjątków przewidzianych w </w:t>
      </w:r>
      <w:proofErr w:type="spellStart"/>
      <w:r>
        <w:rPr>
          <w:rFonts w:ascii="Arial" w:hAnsi="Arial" w:cs="Arial"/>
        </w:rPr>
        <w:t>Pzp</w:t>
      </w:r>
      <w:proofErr w:type="spellEnd"/>
      <w:r>
        <w:rPr>
          <w:rFonts w:ascii="Arial" w:hAnsi="Arial" w:cs="Arial"/>
        </w:rPr>
        <w:t xml:space="preserve">, prowadzi się pisemnie. </w:t>
      </w:r>
    </w:p>
    <w:p w14:paraId="211D0B4C" w14:textId="77777777" w:rsidR="00835A22" w:rsidRDefault="00000000">
      <w:pPr>
        <w:numPr>
          <w:ilvl w:val="1"/>
          <w:numId w:val="40"/>
        </w:numPr>
        <w:tabs>
          <w:tab w:val="left" w:pos="426"/>
        </w:tabs>
        <w:suppressAutoHyphens w:val="0"/>
        <w:spacing w:line="360" w:lineRule="auto"/>
        <w:ind w:left="426" w:hanging="568"/>
        <w:rPr>
          <w:rFonts w:ascii="Arial" w:hAnsi="Arial" w:cs="Arial"/>
        </w:rPr>
      </w:pPr>
      <w:r>
        <w:rPr>
          <w:rFonts w:ascii="Arial" w:hAnsi="Arial" w:cs="Arial"/>
        </w:rPr>
        <w:t xml:space="preserve">Komunikacja, w tym składanie ofert, wymiana informacji oraz przekazywanie dokumentów lub oświadczeń między zamawiającym a wykonawcą, z uwzględnieniem wyjątków określonych w </w:t>
      </w:r>
      <w:proofErr w:type="spellStart"/>
      <w:r>
        <w:rPr>
          <w:rFonts w:ascii="Arial" w:hAnsi="Arial" w:cs="Arial"/>
        </w:rPr>
        <w:t>Pzp</w:t>
      </w:r>
      <w:proofErr w:type="spellEnd"/>
      <w:r>
        <w:rPr>
          <w:rFonts w:ascii="Arial" w:hAnsi="Arial" w:cs="Arial"/>
        </w:rPr>
        <w:t xml:space="preserve">, odbywa się przy użyciu środków komunikacji elektronicznej. </w:t>
      </w:r>
    </w:p>
    <w:p w14:paraId="72472AC3" w14:textId="77777777" w:rsidR="00835A22" w:rsidRDefault="00000000">
      <w:pPr>
        <w:numPr>
          <w:ilvl w:val="1"/>
          <w:numId w:val="40"/>
        </w:numPr>
        <w:tabs>
          <w:tab w:val="left" w:pos="426"/>
        </w:tabs>
        <w:suppressAutoHyphens w:val="0"/>
        <w:spacing w:before="120" w:after="120" w:line="360" w:lineRule="auto"/>
        <w:ind w:left="425" w:hanging="567"/>
        <w:rPr>
          <w:rFonts w:ascii="Arial" w:hAnsi="Arial" w:cs="Arial"/>
        </w:rPr>
      </w:pPr>
      <w:r>
        <w:rPr>
          <w:rFonts w:ascii="Arial" w:hAnsi="Arial" w:cs="Arial"/>
        </w:rPr>
        <w:t>Komunikacja ustna dopuszczalna jest w odniesieniu do informacji, które nie są istotne, w szczególności nie dotyczą ogłoszenia o zamówieniu lub SWZ, a także ofert.</w:t>
      </w:r>
    </w:p>
    <w:p w14:paraId="2F4077F9" w14:textId="77777777" w:rsidR="00835A22" w:rsidRDefault="00000000">
      <w:pPr>
        <w:pStyle w:val="Tekstpodstawowywcity"/>
        <w:widowControl w:val="0"/>
        <w:numPr>
          <w:ilvl w:val="0"/>
          <w:numId w:val="40"/>
        </w:numPr>
        <w:spacing w:before="240" w:after="240" w:line="360" w:lineRule="auto"/>
        <w:ind w:left="391" w:hanging="533"/>
        <w:jc w:val="left"/>
        <w:rPr>
          <w:rFonts w:ascii="Arial" w:hAnsi="Arial" w:cs="Arial"/>
          <w:sz w:val="28"/>
          <w:szCs w:val="28"/>
        </w:rPr>
      </w:pPr>
      <w:r>
        <w:rPr>
          <w:rFonts w:ascii="Arial" w:hAnsi="Arial" w:cs="Arial"/>
          <w:b/>
          <w:sz w:val="28"/>
          <w:szCs w:val="28"/>
        </w:rPr>
        <w:t>Wadium</w:t>
      </w:r>
      <w:bookmarkStart w:id="19" w:name="HIT19"/>
      <w:bookmarkEnd w:id="19"/>
    </w:p>
    <w:p w14:paraId="38A5377D" w14:textId="77777777" w:rsidR="00621269" w:rsidRPr="008E410A" w:rsidRDefault="00621269">
      <w:pPr>
        <w:numPr>
          <w:ilvl w:val="1"/>
          <w:numId w:val="40"/>
        </w:numPr>
        <w:tabs>
          <w:tab w:val="left" w:pos="426"/>
        </w:tabs>
        <w:suppressAutoHyphens w:val="0"/>
        <w:spacing w:line="360" w:lineRule="auto"/>
        <w:ind w:left="425" w:hanging="567"/>
        <w:rPr>
          <w:rFonts w:ascii="Arial" w:hAnsi="Arial" w:cs="Arial"/>
          <w:bCs/>
        </w:rPr>
      </w:pPr>
      <w:r w:rsidRPr="008E410A">
        <w:rPr>
          <w:rFonts w:ascii="Arial" w:hAnsi="Arial" w:cs="Arial"/>
        </w:rPr>
        <w:t xml:space="preserve">Zamawiający żąda wniesienia wadium w kwocie: </w:t>
      </w:r>
    </w:p>
    <w:p w14:paraId="6F0A5379" w14:textId="684EAB0D" w:rsidR="00621269" w:rsidRPr="008E410A" w:rsidRDefault="008E410A">
      <w:pPr>
        <w:numPr>
          <w:ilvl w:val="2"/>
          <w:numId w:val="57"/>
        </w:numPr>
        <w:tabs>
          <w:tab w:val="clear" w:pos="708"/>
          <w:tab w:val="left" w:pos="426"/>
        </w:tabs>
        <w:suppressAutoHyphens w:val="0"/>
        <w:autoSpaceDE w:val="0"/>
        <w:spacing w:line="360" w:lineRule="auto"/>
        <w:ind w:hanging="294"/>
        <w:rPr>
          <w:rFonts w:ascii="Arial" w:hAnsi="Arial" w:cs="Arial"/>
        </w:rPr>
      </w:pPr>
      <w:r w:rsidRPr="008E410A">
        <w:rPr>
          <w:rFonts w:ascii="Arial" w:hAnsi="Arial" w:cs="Arial"/>
          <w:b/>
          <w:bCs/>
        </w:rPr>
        <w:t>1.0</w:t>
      </w:r>
      <w:r w:rsidR="00F2027C" w:rsidRPr="008E410A">
        <w:rPr>
          <w:rFonts w:ascii="Arial" w:hAnsi="Arial" w:cs="Arial"/>
          <w:b/>
          <w:bCs/>
        </w:rPr>
        <w:t xml:space="preserve">00,00 </w:t>
      </w:r>
      <w:r w:rsidR="00621269" w:rsidRPr="008E410A">
        <w:rPr>
          <w:rFonts w:ascii="Arial" w:hAnsi="Arial" w:cs="Arial"/>
          <w:b/>
          <w:bCs/>
        </w:rPr>
        <w:t>zł dla części nr 1,</w:t>
      </w:r>
    </w:p>
    <w:p w14:paraId="354E860F" w14:textId="089C441D" w:rsidR="00621269" w:rsidRPr="008E410A" w:rsidRDefault="008E410A">
      <w:pPr>
        <w:numPr>
          <w:ilvl w:val="2"/>
          <w:numId w:val="57"/>
        </w:numPr>
        <w:tabs>
          <w:tab w:val="clear" w:pos="708"/>
          <w:tab w:val="left" w:pos="426"/>
        </w:tabs>
        <w:suppressAutoHyphens w:val="0"/>
        <w:autoSpaceDE w:val="0"/>
        <w:spacing w:line="360" w:lineRule="auto"/>
        <w:ind w:hanging="294"/>
        <w:rPr>
          <w:rFonts w:ascii="Arial" w:hAnsi="Arial" w:cs="Arial"/>
        </w:rPr>
      </w:pPr>
      <w:r w:rsidRPr="008E410A">
        <w:rPr>
          <w:rFonts w:ascii="Arial" w:hAnsi="Arial" w:cs="Arial"/>
          <w:b/>
          <w:bCs/>
        </w:rPr>
        <w:t>1.4</w:t>
      </w:r>
      <w:r w:rsidR="00F2027C" w:rsidRPr="008E410A">
        <w:rPr>
          <w:rFonts w:ascii="Arial" w:hAnsi="Arial" w:cs="Arial"/>
          <w:b/>
          <w:bCs/>
        </w:rPr>
        <w:t xml:space="preserve">00,00 </w:t>
      </w:r>
      <w:r w:rsidR="00621269" w:rsidRPr="008E410A">
        <w:rPr>
          <w:rFonts w:ascii="Arial" w:hAnsi="Arial" w:cs="Arial"/>
          <w:b/>
          <w:bCs/>
        </w:rPr>
        <w:t xml:space="preserve">zł dla części nr </w:t>
      </w:r>
      <w:r w:rsidR="00584AFC">
        <w:rPr>
          <w:rFonts w:ascii="Arial" w:hAnsi="Arial" w:cs="Arial"/>
          <w:b/>
          <w:bCs/>
        </w:rPr>
        <w:t>2</w:t>
      </w:r>
      <w:r w:rsidR="00621269" w:rsidRPr="008E410A">
        <w:rPr>
          <w:rFonts w:ascii="Arial" w:hAnsi="Arial" w:cs="Arial"/>
          <w:b/>
          <w:bCs/>
        </w:rPr>
        <w:t>.</w:t>
      </w:r>
    </w:p>
    <w:p w14:paraId="2079CA83" w14:textId="2E8560A9" w:rsidR="00621269" w:rsidRPr="00621269" w:rsidRDefault="00621269">
      <w:pPr>
        <w:pStyle w:val="Akapitzlist"/>
        <w:numPr>
          <w:ilvl w:val="1"/>
          <w:numId w:val="40"/>
        </w:numPr>
        <w:tabs>
          <w:tab w:val="left" w:pos="426"/>
        </w:tabs>
        <w:suppressAutoHyphens w:val="0"/>
        <w:spacing w:line="360" w:lineRule="auto"/>
        <w:ind w:left="426" w:hanging="568"/>
        <w:rPr>
          <w:rFonts w:ascii="Arial" w:hAnsi="Arial" w:cs="Arial"/>
        </w:rPr>
      </w:pPr>
      <w:r w:rsidRPr="008E410A">
        <w:rPr>
          <w:rFonts w:ascii="Arial" w:hAnsi="Arial" w:cs="Arial"/>
        </w:rPr>
        <w:t xml:space="preserve">Zgodnie z art. 97 ust. 7 pkt 1-4 </w:t>
      </w:r>
      <w:proofErr w:type="spellStart"/>
      <w:r w:rsidRPr="008E410A">
        <w:rPr>
          <w:rFonts w:ascii="Arial" w:hAnsi="Arial" w:cs="Arial"/>
        </w:rPr>
        <w:t>Pzp</w:t>
      </w:r>
      <w:proofErr w:type="spellEnd"/>
      <w:r w:rsidRPr="008E410A">
        <w:rPr>
          <w:rFonts w:ascii="Arial" w:hAnsi="Arial" w:cs="Arial"/>
        </w:rPr>
        <w:t xml:space="preserve"> wadium</w:t>
      </w:r>
      <w:r w:rsidRPr="00621269">
        <w:rPr>
          <w:rFonts w:ascii="Arial" w:hAnsi="Arial" w:cs="Arial"/>
        </w:rPr>
        <w:t xml:space="preserve"> może być wnoszone według wyboru wykonawcy w jednej lub kilku następujących formach:</w:t>
      </w:r>
    </w:p>
    <w:p w14:paraId="7B5ACDFE" w14:textId="77777777" w:rsidR="00621269" w:rsidRDefault="00621269">
      <w:pPr>
        <w:numPr>
          <w:ilvl w:val="1"/>
          <w:numId w:val="55"/>
        </w:numPr>
        <w:tabs>
          <w:tab w:val="left" w:pos="709"/>
        </w:tabs>
        <w:suppressAutoHyphens w:val="0"/>
        <w:spacing w:line="360" w:lineRule="auto"/>
        <w:ind w:left="709" w:hanging="283"/>
        <w:rPr>
          <w:rFonts w:ascii="Arial" w:hAnsi="Arial" w:cs="Arial"/>
        </w:rPr>
      </w:pPr>
      <w:r>
        <w:rPr>
          <w:rFonts w:ascii="Arial" w:hAnsi="Arial" w:cs="Arial"/>
        </w:rPr>
        <w:t>pieniądzu;</w:t>
      </w:r>
    </w:p>
    <w:p w14:paraId="659D7146" w14:textId="77777777" w:rsidR="00621269" w:rsidRDefault="00621269">
      <w:pPr>
        <w:numPr>
          <w:ilvl w:val="1"/>
          <w:numId w:val="55"/>
        </w:numPr>
        <w:tabs>
          <w:tab w:val="left" w:pos="709"/>
        </w:tabs>
        <w:suppressAutoHyphens w:val="0"/>
        <w:spacing w:line="360" w:lineRule="auto"/>
        <w:ind w:left="709" w:hanging="283"/>
        <w:rPr>
          <w:rFonts w:ascii="Arial" w:hAnsi="Arial" w:cs="Arial"/>
        </w:rPr>
      </w:pPr>
      <w:r>
        <w:rPr>
          <w:rFonts w:ascii="Arial" w:hAnsi="Arial" w:cs="Arial"/>
        </w:rPr>
        <w:t>gwarancjach bankowych;</w:t>
      </w:r>
    </w:p>
    <w:p w14:paraId="640F68C3" w14:textId="77777777" w:rsidR="00621269" w:rsidRDefault="00621269">
      <w:pPr>
        <w:numPr>
          <w:ilvl w:val="1"/>
          <w:numId w:val="55"/>
        </w:numPr>
        <w:tabs>
          <w:tab w:val="left" w:pos="709"/>
        </w:tabs>
        <w:suppressAutoHyphens w:val="0"/>
        <w:spacing w:line="360" w:lineRule="auto"/>
        <w:ind w:left="709" w:hanging="283"/>
        <w:rPr>
          <w:rFonts w:ascii="Arial" w:hAnsi="Arial" w:cs="Arial"/>
        </w:rPr>
      </w:pPr>
      <w:r>
        <w:rPr>
          <w:rFonts w:ascii="Arial" w:hAnsi="Arial" w:cs="Arial"/>
        </w:rPr>
        <w:t>gwarancjach ubezpieczeniowych;</w:t>
      </w:r>
    </w:p>
    <w:p w14:paraId="3E32F4FB" w14:textId="77777777" w:rsidR="00621269" w:rsidRDefault="00621269">
      <w:pPr>
        <w:numPr>
          <w:ilvl w:val="1"/>
          <w:numId w:val="55"/>
        </w:numPr>
        <w:tabs>
          <w:tab w:val="left" w:pos="709"/>
        </w:tabs>
        <w:suppressAutoHyphens w:val="0"/>
        <w:spacing w:line="360" w:lineRule="auto"/>
        <w:ind w:left="709" w:hanging="283"/>
        <w:rPr>
          <w:rFonts w:ascii="Arial" w:hAnsi="Arial" w:cs="Arial"/>
        </w:rPr>
      </w:pPr>
      <w:r>
        <w:rPr>
          <w:rFonts w:ascii="Arial" w:hAnsi="Arial" w:cs="Arial"/>
        </w:rPr>
        <w:t xml:space="preserve">poręczeniach udzielanych przez podmioty, o których mowa w </w:t>
      </w:r>
      <w:r>
        <w:rPr>
          <w:rFonts w:ascii="Arial" w:eastAsia="MS Gothic;ＭＳ ゴシック" w:hAnsi="Arial" w:cs="Arial"/>
        </w:rPr>
        <w:t>art. 6b ust. 5 pkt 2</w:t>
      </w:r>
      <w:r>
        <w:rPr>
          <w:rFonts w:ascii="Arial" w:hAnsi="Arial" w:cs="Arial"/>
        </w:rPr>
        <w:t xml:space="preserve"> ustawy z dnia 9 listopada 2000 r. o utworzeniu Polskiej Agencji Rozwoju Przedsiębiorczości (tekst jednolity Dz. U. z 2026 r. poz. 98).</w:t>
      </w:r>
    </w:p>
    <w:p w14:paraId="43ED097D" w14:textId="77777777" w:rsidR="00621269" w:rsidRDefault="00621269">
      <w:pPr>
        <w:numPr>
          <w:ilvl w:val="1"/>
          <w:numId w:val="40"/>
        </w:numPr>
        <w:tabs>
          <w:tab w:val="left" w:pos="426"/>
          <w:tab w:val="left" w:pos="1134"/>
        </w:tabs>
        <w:suppressAutoHyphens w:val="0"/>
        <w:autoSpaceDE w:val="0"/>
        <w:spacing w:before="120" w:after="120" w:line="360" w:lineRule="auto"/>
        <w:ind w:left="425" w:hanging="567"/>
        <w:rPr>
          <w:rFonts w:ascii="Arial" w:hAnsi="Arial" w:cs="Arial"/>
        </w:rPr>
      </w:pPr>
      <w:r>
        <w:rPr>
          <w:rFonts w:ascii="Arial" w:hAnsi="Arial" w:cs="Arial"/>
        </w:rPr>
        <w:t>Wadium wnoszone w pieniądzu wpłaca się przelewem na rachunek bankowy</w:t>
      </w:r>
      <w:r>
        <w:rPr>
          <w:rFonts w:ascii="Arial" w:hAnsi="Arial" w:cs="Arial"/>
          <w:b/>
          <w:bCs/>
        </w:rPr>
        <w:t xml:space="preserve"> Bank Spółdzielczy w Podegrodziu, nr konta 41 8814 0003 2001 0000 1935 0002. </w:t>
      </w:r>
      <w:r>
        <w:rPr>
          <w:rFonts w:ascii="Arial" w:hAnsi="Arial" w:cs="Arial"/>
        </w:rPr>
        <w:t xml:space="preserve">Wniesienie wadium w pieniądzu przelewem na rachunek bankowy </w:t>
      </w:r>
      <w:r>
        <w:rPr>
          <w:rFonts w:ascii="Arial" w:hAnsi="Arial" w:cs="Arial"/>
        </w:rPr>
        <w:lastRenderedPageBreak/>
        <w:t>wskazany przez zamawiającego będzie skuteczne z chwilą uznania tego rachunku bankowego kwotą wadium (jeżeli wpływ środków pieniężnych na rachunek bankowy wskazany przez zamawiającego nastąpi przed upływem terminu składania ofert).</w:t>
      </w:r>
    </w:p>
    <w:p w14:paraId="7791E51C" w14:textId="77777777" w:rsidR="00621269" w:rsidRDefault="00621269">
      <w:pPr>
        <w:numPr>
          <w:ilvl w:val="1"/>
          <w:numId w:val="40"/>
        </w:numPr>
        <w:tabs>
          <w:tab w:val="left" w:pos="426"/>
          <w:tab w:val="left" w:pos="1134"/>
        </w:tabs>
        <w:suppressAutoHyphens w:val="0"/>
        <w:autoSpaceDE w:val="0"/>
        <w:spacing w:line="360" w:lineRule="auto"/>
        <w:ind w:left="426" w:hanging="568"/>
        <w:rPr>
          <w:rFonts w:ascii="Arial" w:hAnsi="Arial" w:cs="Arial"/>
        </w:rPr>
      </w:pPr>
      <w:r>
        <w:rPr>
          <w:rFonts w:ascii="Arial" w:hAnsi="Arial" w:cs="Arial"/>
        </w:rPr>
        <w:t xml:space="preserve">Jeżeli wadium jest wnoszone w formie gwarancji lub poręczenia, o których mowa w art. 97 ust. 7 pkt 2-4 </w:t>
      </w:r>
      <w:proofErr w:type="spellStart"/>
      <w:r>
        <w:rPr>
          <w:rFonts w:ascii="Arial" w:hAnsi="Arial" w:cs="Arial"/>
        </w:rPr>
        <w:t>Pzp</w:t>
      </w:r>
      <w:proofErr w:type="spellEnd"/>
      <w:r>
        <w:rPr>
          <w:rFonts w:ascii="Arial" w:hAnsi="Arial" w:cs="Arial"/>
        </w:rPr>
        <w:t>, wykonawca przekazuje zamawiającemu oryginał gwarancji lub poręczenia, w postaci elektronicznej.</w:t>
      </w:r>
    </w:p>
    <w:p w14:paraId="330F682C" w14:textId="77777777" w:rsidR="00621269" w:rsidRDefault="00621269">
      <w:pPr>
        <w:numPr>
          <w:ilvl w:val="1"/>
          <w:numId w:val="40"/>
        </w:numPr>
        <w:tabs>
          <w:tab w:val="left" w:pos="426"/>
          <w:tab w:val="left" w:pos="1134"/>
        </w:tabs>
        <w:suppressAutoHyphens w:val="0"/>
        <w:autoSpaceDE w:val="0"/>
        <w:spacing w:line="360" w:lineRule="auto"/>
        <w:ind w:left="425" w:hanging="567"/>
        <w:rPr>
          <w:rFonts w:ascii="Arial" w:hAnsi="Arial" w:cs="Arial"/>
        </w:rPr>
      </w:pPr>
      <w:r>
        <w:rPr>
          <w:rFonts w:ascii="Arial" w:hAnsi="Arial" w:cs="Arial"/>
        </w:rPr>
        <w:t xml:space="preserve">W przypadku wadium wniesionego w pieniądzu oraz z treści gwarancji i poręczeń, o których mowa w art. 97 ust. 7 pkt 2-4 </w:t>
      </w:r>
      <w:proofErr w:type="spellStart"/>
      <w:r>
        <w:rPr>
          <w:rFonts w:ascii="Arial" w:hAnsi="Arial" w:cs="Arial"/>
        </w:rPr>
        <w:t>Pzp</w:t>
      </w:r>
      <w:proofErr w:type="spellEnd"/>
      <w:r>
        <w:rPr>
          <w:rFonts w:ascii="Arial" w:hAnsi="Arial" w:cs="Arial"/>
        </w:rPr>
        <w:t xml:space="preserve">, jeżeli wadium będzie wniesione w tych formach, musi wynikać, że wadium zabezpiecza ofertę wykonawcy złożoną w postępowaniu o udzielenie zamówienia publicznego – </w:t>
      </w:r>
    </w:p>
    <w:p w14:paraId="711C2358" w14:textId="779124C0" w:rsidR="00621269" w:rsidRDefault="00621269" w:rsidP="00621269">
      <w:pPr>
        <w:tabs>
          <w:tab w:val="left" w:pos="426"/>
          <w:tab w:val="left" w:pos="1134"/>
        </w:tabs>
        <w:suppressAutoHyphens w:val="0"/>
        <w:autoSpaceDE w:val="0"/>
        <w:spacing w:line="360" w:lineRule="auto"/>
        <w:ind w:left="425"/>
      </w:pPr>
      <w:r>
        <w:rPr>
          <w:rFonts w:ascii="Arial" w:hAnsi="Arial" w:cs="Arial"/>
          <w:b/>
          <w:bCs/>
        </w:rPr>
        <w:t>„</w:t>
      </w:r>
      <w:r w:rsidR="00277A36">
        <w:rPr>
          <w:rFonts w:ascii="Arial" w:hAnsi="Arial" w:cs="Arial"/>
          <w:b/>
          <w:bCs/>
        </w:rPr>
        <w:t>Zakup i dostawa wyposażenia magazynu obrony cywilnej w ramach zadania: tworzenie i utrzymywanie, na obszarze gminy, zasobów ochrony ludności oraz infrastruktury niezbędnej do realizacji zadań ochrony ludności i obrony cywilnej (zadania inwestycyjne)</w:t>
      </w:r>
      <w:r>
        <w:rPr>
          <w:rFonts w:ascii="Arial,Bold;Arial" w:hAnsi="Arial,Bold;Arial" w:cs="Arial,Bold;Arial"/>
          <w:b/>
          <w:bCs/>
          <w:lang w:eastAsia="pl-PL"/>
        </w:rPr>
        <w:t>”</w:t>
      </w:r>
      <w:r w:rsidR="00584AFC">
        <w:rPr>
          <w:rFonts w:ascii="Arial,Bold;Arial" w:hAnsi="Arial,Bold;Arial" w:cs="Arial,Bold;Arial"/>
          <w:b/>
          <w:bCs/>
          <w:lang w:eastAsia="pl-PL"/>
        </w:rPr>
        <w:t xml:space="preserve"> II</w:t>
      </w:r>
      <w:r>
        <w:rPr>
          <w:rFonts w:ascii="Arial" w:hAnsi="Arial" w:cs="Arial"/>
          <w:b/>
        </w:rPr>
        <w:t xml:space="preserve">. </w:t>
      </w:r>
    </w:p>
    <w:p w14:paraId="5F84CC1F" w14:textId="526261FD" w:rsidR="00621269" w:rsidRDefault="00621269" w:rsidP="00621269">
      <w:pPr>
        <w:spacing w:line="360" w:lineRule="auto"/>
        <w:ind w:left="397"/>
      </w:pPr>
      <w:r>
        <w:rPr>
          <w:rFonts w:ascii="Arial" w:hAnsi="Arial" w:cs="Arial"/>
        </w:rPr>
        <w:t xml:space="preserve">Oznaczenie sprawy: </w:t>
      </w:r>
      <w:r>
        <w:rPr>
          <w:rFonts w:ascii="Arial" w:hAnsi="Arial" w:cs="Arial"/>
          <w:b/>
        </w:rPr>
        <w:t>RIOK-ZP.271.1.</w:t>
      </w:r>
      <w:r w:rsidR="00277A36">
        <w:rPr>
          <w:rFonts w:ascii="Arial" w:hAnsi="Arial" w:cs="Arial"/>
          <w:b/>
        </w:rPr>
        <w:t>2</w:t>
      </w:r>
      <w:r w:rsidR="00584AFC">
        <w:rPr>
          <w:rFonts w:ascii="Arial" w:hAnsi="Arial" w:cs="Arial"/>
          <w:b/>
        </w:rPr>
        <w:t>7</w:t>
      </w:r>
      <w:r>
        <w:rPr>
          <w:rFonts w:ascii="Arial" w:hAnsi="Arial" w:cs="Arial"/>
          <w:b/>
        </w:rPr>
        <w:t>.2026.</w:t>
      </w:r>
    </w:p>
    <w:p w14:paraId="0497A37F" w14:textId="13A68F34" w:rsidR="00621269" w:rsidRDefault="00621269">
      <w:pPr>
        <w:numPr>
          <w:ilvl w:val="1"/>
          <w:numId w:val="40"/>
        </w:numPr>
        <w:tabs>
          <w:tab w:val="left" w:pos="426"/>
          <w:tab w:val="left" w:pos="1134"/>
        </w:tabs>
        <w:suppressAutoHyphens w:val="0"/>
        <w:autoSpaceDE w:val="0"/>
        <w:spacing w:before="120" w:after="120" w:line="360" w:lineRule="auto"/>
        <w:ind w:left="425" w:hanging="567"/>
        <w:rPr>
          <w:rFonts w:ascii="Arial" w:hAnsi="Arial" w:cs="Arial"/>
        </w:rPr>
      </w:pPr>
      <w:r>
        <w:rPr>
          <w:rFonts w:ascii="Arial" w:hAnsi="Arial" w:cs="Arial"/>
        </w:rPr>
        <w:t xml:space="preserve">wykonawca może dokonać zmiany formy wadium na jedną lub kilka form, o których mowa w art. 97 ust. 7 pkt 2-4 </w:t>
      </w:r>
      <w:proofErr w:type="spellStart"/>
      <w:r>
        <w:rPr>
          <w:rFonts w:ascii="Arial" w:hAnsi="Arial" w:cs="Arial"/>
        </w:rPr>
        <w:t>Pzp</w:t>
      </w:r>
      <w:proofErr w:type="spellEnd"/>
      <w:r>
        <w:rPr>
          <w:rFonts w:ascii="Arial" w:hAnsi="Arial" w:cs="Arial"/>
        </w:rPr>
        <w:t>. Zmiana formy wadium musi być dokonana z zachowa</w:t>
      </w:r>
      <w:r>
        <w:rPr>
          <w:rFonts w:ascii="Arial" w:hAnsi="Arial" w:cs="Arial"/>
        </w:rPr>
        <w:softHyphen/>
        <w:t xml:space="preserve">niem ciągłości zabezpieczenia oferty kwotą wadium. </w:t>
      </w:r>
    </w:p>
    <w:p w14:paraId="4867F7A2" w14:textId="77777777" w:rsidR="00621269" w:rsidRDefault="00621269">
      <w:pPr>
        <w:numPr>
          <w:ilvl w:val="1"/>
          <w:numId w:val="40"/>
        </w:numPr>
        <w:tabs>
          <w:tab w:val="left" w:pos="426"/>
          <w:tab w:val="left" w:pos="1134"/>
        </w:tabs>
        <w:suppressAutoHyphens w:val="0"/>
        <w:autoSpaceDE w:val="0"/>
        <w:spacing w:line="360" w:lineRule="auto"/>
        <w:ind w:left="425" w:hanging="568"/>
        <w:rPr>
          <w:rFonts w:ascii="Arial" w:hAnsi="Arial" w:cs="Arial"/>
        </w:rPr>
      </w:pPr>
      <w:r>
        <w:rPr>
          <w:rFonts w:ascii="Arial" w:hAnsi="Arial" w:cs="Arial"/>
        </w:rPr>
        <w:t xml:space="preserve">Zgodnie z art. 98 ust. 6 </w:t>
      </w:r>
      <w:proofErr w:type="spellStart"/>
      <w:r>
        <w:rPr>
          <w:rFonts w:ascii="Arial" w:hAnsi="Arial" w:cs="Arial"/>
        </w:rPr>
        <w:t>Pzp</w:t>
      </w:r>
      <w:proofErr w:type="spellEnd"/>
      <w:r>
        <w:rPr>
          <w:rFonts w:ascii="Arial" w:hAnsi="Arial" w:cs="Arial"/>
        </w:rPr>
        <w:t xml:space="preserve"> zamawiający zatrzymuje wadium wraz z odsetkami, a w przypadku wadium wniesionego w formie gwarancji lub poręczenia, o których mowa w art. 97 ust. 7 pkt 2-4 </w:t>
      </w:r>
      <w:proofErr w:type="spellStart"/>
      <w:r>
        <w:rPr>
          <w:rFonts w:ascii="Arial" w:hAnsi="Arial" w:cs="Arial"/>
        </w:rPr>
        <w:t>Pzp</w:t>
      </w:r>
      <w:proofErr w:type="spellEnd"/>
      <w:r>
        <w:rPr>
          <w:rFonts w:ascii="Arial" w:hAnsi="Arial" w:cs="Arial"/>
        </w:rPr>
        <w:t>, występuje odpowiednio do gwaranta lub poręczyciela z żądaniem zapłaty wadium, jeżeli:</w:t>
      </w:r>
    </w:p>
    <w:p w14:paraId="5793DA0B" w14:textId="77777777" w:rsidR="00621269" w:rsidRDefault="00621269">
      <w:pPr>
        <w:numPr>
          <w:ilvl w:val="1"/>
          <w:numId w:val="54"/>
        </w:numPr>
        <w:tabs>
          <w:tab w:val="clear" w:pos="708"/>
          <w:tab w:val="left" w:pos="709"/>
          <w:tab w:val="left" w:pos="1843"/>
        </w:tabs>
        <w:suppressAutoHyphens w:val="0"/>
        <w:spacing w:before="120" w:after="120" w:line="360" w:lineRule="auto"/>
        <w:ind w:hanging="255"/>
        <w:rPr>
          <w:rFonts w:ascii="Arial" w:hAnsi="Arial" w:cs="Arial"/>
        </w:rPr>
      </w:pPr>
      <w:r>
        <w:rPr>
          <w:rFonts w:ascii="Arial" w:hAnsi="Arial" w:cs="Arial"/>
        </w:rPr>
        <w:t xml:space="preserve">wykonawca w odpowiedzi na wezwanie, o którym mowa w art. 107 ust. 2 lub art. 128 ust. 1 </w:t>
      </w:r>
      <w:proofErr w:type="spellStart"/>
      <w:r>
        <w:rPr>
          <w:rFonts w:ascii="Arial" w:hAnsi="Arial" w:cs="Arial"/>
        </w:rPr>
        <w:t>Pzp</w:t>
      </w:r>
      <w:proofErr w:type="spellEnd"/>
      <w:r>
        <w:rPr>
          <w:rFonts w:ascii="Arial" w:hAnsi="Arial" w:cs="Arial"/>
        </w:rPr>
        <w:t xml:space="preserve">, z przyczyn leżących po jego stronie, nie złożył podmiotowych środków dowodowych lub przedmiotowych środków dowodowych potwierdzających okoliczności, o których mowa w art. 57 lub art. 106 ust. 1 </w:t>
      </w:r>
      <w:proofErr w:type="spellStart"/>
      <w:r>
        <w:rPr>
          <w:rFonts w:ascii="Arial" w:hAnsi="Arial" w:cs="Arial"/>
        </w:rPr>
        <w:t>Pzp</w:t>
      </w:r>
      <w:proofErr w:type="spellEnd"/>
      <w:r>
        <w:rPr>
          <w:rFonts w:ascii="Arial" w:hAnsi="Arial" w:cs="Arial"/>
        </w:rPr>
        <w:t xml:space="preserve">, oświadczenia, o którym mowa w art. 125 ust. 1 </w:t>
      </w:r>
      <w:proofErr w:type="spellStart"/>
      <w:r>
        <w:rPr>
          <w:rFonts w:ascii="Arial" w:hAnsi="Arial" w:cs="Arial"/>
        </w:rPr>
        <w:t>Pzp</w:t>
      </w:r>
      <w:proofErr w:type="spellEnd"/>
      <w:r>
        <w:rPr>
          <w:rFonts w:ascii="Arial" w:hAnsi="Arial" w:cs="Arial"/>
        </w:rPr>
        <w:t xml:space="preserve">, innych dokumentów lub oświadczeń lub nie wyraził zgody na poprawienie omyłki, o której mowa w art. 223 ust. 2 pkt 3 </w:t>
      </w:r>
      <w:proofErr w:type="spellStart"/>
      <w:r>
        <w:rPr>
          <w:rFonts w:ascii="Arial" w:hAnsi="Arial" w:cs="Arial"/>
        </w:rPr>
        <w:t>Pzp</w:t>
      </w:r>
      <w:proofErr w:type="spellEnd"/>
      <w:r>
        <w:rPr>
          <w:rFonts w:ascii="Arial" w:hAnsi="Arial" w:cs="Arial"/>
        </w:rPr>
        <w:t>, co spowodowało brak możliwości wybrania oferty złożonej przez wykonawcę jako najkorzystniejszej;</w:t>
      </w:r>
    </w:p>
    <w:p w14:paraId="5E20A9D1" w14:textId="77777777" w:rsidR="00621269" w:rsidRDefault="00621269">
      <w:pPr>
        <w:numPr>
          <w:ilvl w:val="1"/>
          <w:numId w:val="54"/>
        </w:numPr>
        <w:tabs>
          <w:tab w:val="clear" w:pos="708"/>
          <w:tab w:val="left" w:pos="0"/>
          <w:tab w:val="left" w:pos="709"/>
        </w:tabs>
        <w:suppressAutoHyphens w:val="0"/>
        <w:spacing w:line="360" w:lineRule="auto"/>
        <w:ind w:left="709" w:hanging="283"/>
        <w:rPr>
          <w:rFonts w:ascii="Arial" w:hAnsi="Arial" w:cs="Arial"/>
        </w:rPr>
      </w:pPr>
      <w:r>
        <w:rPr>
          <w:rFonts w:ascii="Arial" w:hAnsi="Arial" w:cs="Arial"/>
        </w:rPr>
        <w:t>wykonawca, którego oferta została wybrana:</w:t>
      </w:r>
    </w:p>
    <w:p w14:paraId="261F9E41" w14:textId="77777777" w:rsidR="00621269" w:rsidRDefault="00621269">
      <w:pPr>
        <w:numPr>
          <w:ilvl w:val="2"/>
          <w:numId w:val="56"/>
        </w:numPr>
        <w:tabs>
          <w:tab w:val="left" w:pos="993"/>
        </w:tabs>
        <w:suppressAutoHyphens w:val="0"/>
        <w:spacing w:line="360" w:lineRule="auto"/>
        <w:ind w:left="993" w:hanging="284"/>
        <w:rPr>
          <w:rFonts w:ascii="Arial" w:hAnsi="Arial" w:cs="Arial"/>
        </w:rPr>
      </w:pPr>
      <w:r>
        <w:rPr>
          <w:rFonts w:ascii="Arial" w:hAnsi="Arial" w:cs="Arial"/>
        </w:rPr>
        <w:lastRenderedPageBreak/>
        <w:t>odmówił podpisania umowy w sprawie zamówienia publicznego na warunkach określonych w ofercie,</w:t>
      </w:r>
    </w:p>
    <w:p w14:paraId="2606E999" w14:textId="77777777" w:rsidR="00621269" w:rsidRDefault="00621269">
      <w:pPr>
        <w:numPr>
          <w:ilvl w:val="2"/>
          <w:numId w:val="56"/>
        </w:numPr>
        <w:tabs>
          <w:tab w:val="left" w:pos="993"/>
        </w:tabs>
        <w:suppressAutoHyphens w:val="0"/>
        <w:spacing w:line="360" w:lineRule="auto"/>
        <w:ind w:left="993" w:hanging="284"/>
        <w:rPr>
          <w:rFonts w:ascii="Arial" w:hAnsi="Arial" w:cs="Arial"/>
        </w:rPr>
      </w:pPr>
      <w:r>
        <w:rPr>
          <w:rFonts w:ascii="Arial" w:hAnsi="Arial" w:cs="Arial"/>
        </w:rPr>
        <w:t>nie wniósł wymaganego zabezpieczenia należytego wykonania umowy;</w:t>
      </w:r>
    </w:p>
    <w:p w14:paraId="723C5F15" w14:textId="77777777" w:rsidR="00621269" w:rsidRDefault="00621269">
      <w:pPr>
        <w:numPr>
          <w:ilvl w:val="1"/>
          <w:numId w:val="54"/>
        </w:numPr>
        <w:tabs>
          <w:tab w:val="clear" w:pos="708"/>
          <w:tab w:val="left" w:pos="0"/>
          <w:tab w:val="left" w:pos="709"/>
        </w:tabs>
        <w:suppressAutoHyphens w:val="0"/>
        <w:spacing w:before="120" w:after="120" w:line="360" w:lineRule="auto"/>
        <w:ind w:left="709" w:hanging="284"/>
        <w:rPr>
          <w:rFonts w:ascii="Arial" w:hAnsi="Arial" w:cs="Arial"/>
        </w:rPr>
      </w:pPr>
      <w:r>
        <w:rPr>
          <w:rFonts w:ascii="Arial" w:hAnsi="Arial" w:cs="Arial"/>
        </w:rPr>
        <w:t>zawarcie umowy w sprawie zamówienia publicznego stało się niemożliwe z przyczyn leżących po stronie wykonawcy, którego oferta została wybrana.</w:t>
      </w:r>
    </w:p>
    <w:p w14:paraId="111893EE" w14:textId="77777777" w:rsidR="00621269" w:rsidRDefault="00621269">
      <w:pPr>
        <w:numPr>
          <w:ilvl w:val="1"/>
          <w:numId w:val="40"/>
        </w:numPr>
        <w:tabs>
          <w:tab w:val="left" w:pos="426"/>
          <w:tab w:val="left" w:pos="1134"/>
          <w:tab w:val="left" w:pos="1418"/>
        </w:tabs>
        <w:suppressAutoHyphens w:val="0"/>
        <w:autoSpaceDE w:val="0"/>
        <w:spacing w:line="360" w:lineRule="auto"/>
        <w:ind w:left="426" w:hanging="568"/>
        <w:rPr>
          <w:rFonts w:ascii="Arial" w:hAnsi="Arial" w:cs="Arial"/>
        </w:rPr>
      </w:pPr>
      <w:r>
        <w:rPr>
          <w:rFonts w:ascii="Arial" w:hAnsi="Arial" w:cs="Arial"/>
        </w:rPr>
        <w:t xml:space="preserve">Z treści gwarancji i poręczeń, o których mowa w art. 97 ust. 7 pkt 2-4 </w:t>
      </w:r>
      <w:proofErr w:type="spellStart"/>
      <w:r>
        <w:rPr>
          <w:rFonts w:ascii="Arial" w:hAnsi="Arial" w:cs="Arial"/>
        </w:rPr>
        <w:t>Pzp</w:t>
      </w:r>
      <w:proofErr w:type="spellEnd"/>
      <w:r>
        <w:rPr>
          <w:rFonts w:ascii="Arial" w:hAnsi="Arial" w:cs="Arial"/>
        </w:rPr>
        <w:t xml:space="preserve"> musi wynikać bezwarunkowe, nieodwołalne i na pierwsze pisemne żądanie zamawiającego, zobowiązanie gwaranta lub poręczyciela do zapłaty na rzecz zamawiającego kwoty określonej w gwarancji lub poręczeniu, w okolicznościach, o których mowa w art. 98 ust. 6 </w:t>
      </w:r>
      <w:proofErr w:type="spellStart"/>
      <w:r>
        <w:rPr>
          <w:rFonts w:ascii="Arial" w:hAnsi="Arial" w:cs="Arial"/>
        </w:rPr>
        <w:t>Pzp</w:t>
      </w:r>
      <w:proofErr w:type="spellEnd"/>
      <w:r>
        <w:rPr>
          <w:rFonts w:ascii="Arial" w:hAnsi="Arial" w:cs="Arial"/>
        </w:rPr>
        <w:t>,</w:t>
      </w:r>
    </w:p>
    <w:p w14:paraId="76EFC921" w14:textId="77777777" w:rsidR="00621269" w:rsidRDefault="00621269">
      <w:pPr>
        <w:numPr>
          <w:ilvl w:val="1"/>
          <w:numId w:val="40"/>
        </w:numPr>
        <w:tabs>
          <w:tab w:val="left" w:pos="426"/>
          <w:tab w:val="left" w:pos="1134"/>
          <w:tab w:val="left" w:pos="1418"/>
        </w:tabs>
        <w:suppressAutoHyphens w:val="0"/>
        <w:autoSpaceDE w:val="0"/>
        <w:spacing w:before="120" w:after="120" w:line="360" w:lineRule="auto"/>
        <w:ind w:left="425" w:hanging="567"/>
        <w:rPr>
          <w:rFonts w:ascii="Arial" w:hAnsi="Arial" w:cs="Arial"/>
        </w:rPr>
      </w:pPr>
      <w:r>
        <w:rPr>
          <w:rFonts w:ascii="Arial" w:hAnsi="Arial" w:cs="Arial"/>
        </w:rPr>
        <w:t>Gwarancje i por</w:t>
      </w:r>
      <w:r>
        <w:rPr>
          <w:rFonts w:ascii="Arial" w:eastAsia="TimesNewRoman" w:hAnsi="Arial" w:cs="Arial"/>
        </w:rPr>
        <w:t>ę</w:t>
      </w:r>
      <w:r>
        <w:rPr>
          <w:rFonts w:ascii="Arial" w:hAnsi="Arial" w:cs="Arial"/>
        </w:rPr>
        <w:t xml:space="preserve">czenia, o których mowa w art. 97 ust. 7 pkt 2-4 </w:t>
      </w:r>
      <w:proofErr w:type="spellStart"/>
      <w:r>
        <w:rPr>
          <w:rFonts w:ascii="Arial" w:hAnsi="Arial" w:cs="Arial"/>
        </w:rPr>
        <w:t>Pzp</w:t>
      </w:r>
      <w:proofErr w:type="spellEnd"/>
      <w:r>
        <w:rPr>
          <w:rFonts w:ascii="Arial" w:hAnsi="Arial" w:cs="Arial"/>
        </w:rPr>
        <w:t xml:space="preserve"> podlega</w:t>
      </w:r>
      <w:r>
        <w:rPr>
          <w:rFonts w:ascii="Arial" w:eastAsia="TimesNewRoman" w:hAnsi="Arial" w:cs="Arial"/>
        </w:rPr>
        <w:t xml:space="preserve">ć </w:t>
      </w:r>
      <w:r>
        <w:rPr>
          <w:rFonts w:ascii="Arial" w:hAnsi="Arial" w:cs="Arial"/>
        </w:rPr>
        <w:t>musz</w:t>
      </w:r>
      <w:r>
        <w:rPr>
          <w:rFonts w:ascii="Arial" w:eastAsia="TimesNewRoman" w:hAnsi="Arial" w:cs="Arial"/>
        </w:rPr>
        <w:t xml:space="preserve">ą </w:t>
      </w:r>
      <w:r>
        <w:rPr>
          <w:rFonts w:ascii="Arial" w:hAnsi="Arial" w:cs="Arial"/>
        </w:rPr>
        <w:t xml:space="preserve">prawu polskiemu. Wszystkie spory dotyczące gwarancji i poręczeń, o których mowa w art. 97 ust. 7 pkt 2-4 </w:t>
      </w:r>
      <w:proofErr w:type="spellStart"/>
      <w:r>
        <w:rPr>
          <w:rFonts w:ascii="Arial" w:hAnsi="Arial" w:cs="Arial"/>
        </w:rPr>
        <w:t>Pzp</w:t>
      </w:r>
      <w:proofErr w:type="spellEnd"/>
      <w:r>
        <w:rPr>
          <w:rFonts w:ascii="Arial" w:hAnsi="Arial" w:cs="Arial"/>
        </w:rPr>
        <w:t xml:space="preserve"> b</w:t>
      </w:r>
      <w:r>
        <w:rPr>
          <w:rFonts w:ascii="Arial" w:eastAsia="TimesNewRoman" w:hAnsi="Arial" w:cs="Arial"/>
        </w:rPr>
        <w:t>ę</w:t>
      </w:r>
      <w:r>
        <w:rPr>
          <w:rFonts w:ascii="Arial" w:hAnsi="Arial" w:cs="Arial"/>
        </w:rPr>
        <w:t>d</w:t>
      </w:r>
      <w:r>
        <w:rPr>
          <w:rFonts w:ascii="Arial" w:eastAsia="TimesNewRoman" w:hAnsi="Arial" w:cs="Arial"/>
        </w:rPr>
        <w:t xml:space="preserve">ą </w:t>
      </w:r>
      <w:r>
        <w:rPr>
          <w:rFonts w:ascii="Arial" w:hAnsi="Arial" w:cs="Arial"/>
        </w:rPr>
        <w:t xml:space="preserve">rozstrzygane zgodnie z prawem polskim przez sądy polskie. W przypadku, gdy wykonawca wnosi wadium w formie gwarancji lub poręczeń, o których mowa w art. 97 ust. 7 pkt 2-4 </w:t>
      </w:r>
      <w:proofErr w:type="spellStart"/>
      <w:r>
        <w:rPr>
          <w:rFonts w:ascii="Arial" w:hAnsi="Arial" w:cs="Arial"/>
        </w:rPr>
        <w:t>Pzp</w:t>
      </w:r>
      <w:proofErr w:type="spellEnd"/>
      <w:r>
        <w:rPr>
          <w:rFonts w:ascii="Arial" w:hAnsi="Arial" w:cs="Arial"/>
        </w:rPr>
        <w:t xml:space="preserve"> w języku innym niż język polski, dokument gwarancji lub poręczenia należy złożyć wraz z tłumaczeniem na język polski. Gwarancje i poręczenia podlegać muszą prawu polskiemu, a wszystkie spory odnośnie gwarancji poręczeń będą rozstrzygane zgodnie z prawem polskim i poddane jurysdykcji sądu właściwego dla siedziby zamawiającego. </w:t>
      </w:r>
    </w:p>
    <w:p w14:paraId="6803F59D" w14:textId="77777777" w:rsidR="00621269" w:rsidRDefault="00621269">
      <w:pPr>
        <w:numPr>
          <w:ilvl w:val="1"/>
          <w:numId w:val="40"/>
        </w:numPr>
        <w:tabs>
          <w:tab w:val="left" w:pos="426"/>
          <w:tab w:val="left" w:pos="1134"/>
          <w:tab w:val="left" w:pos="1418"/>
        </w:tabs>
        <w:suppressAutoHyphens w:val="0"/>
        <w:autoSpaceDE w:val="0"/>
        <w:spacing w:before="120" w:after="120" w:line="360" w:lineRule="auto"/>
        <w:ind w:left="425" w:hanging="709"/>
        <w:rPr>
          <w:rFonts w:ascii="Arial" w:hAnsi="Arial" w:cs="Arial"/>
        </w:rPr>
      </w:pPr>
      <w:r>
        <w:rPr>
          <w:rFonts w:ascii="Arial" w:hAnsi="Arial" w:cs="Arial"/>
        </w:rPr>
        <w:t>W przypadku wniesienia wadium w pieniądzu wykonawca może wyrazić zgodę na zaliczenie kwoty wadium na poczet zabezpieczenia.</w:t>
      </w:r>
    </w:p>
    <w:p w14:paraId="54113589" w14:textId="7AF28756" w:rsidR="00835A22" w:rsidRPr="00283094" w:rsidRDefault="00621269">
      <w:pPr>
        <w:numPr>
          <w:ilvl w:val="1"/>
          <w:numId w:val="40"/>
        </w:numPr>
        <w:tabs>
          <w:tab w:val="left" w:pos="426"/>
        </w:tabs>
        <w:suppressAutoHyphens w:val="0"/>
        <w:spacing w:line="360" w:lineRule="auto"/>
        <w:ind w:left="425" w:hanging="567"/>
        <w:rPr>
          <w:rFonts w:ascii="Arial" w:hAnsi="Arial" w:cs="Arial"/>
          <w:bCs/>
        </w:rPr>
      </w:pPr>
      <w:r>
        <w:rPr>
          <w:rFonts w:ascii="Arial" w:hAnsi="Arial" w:cs="Arial"/>
        </w:rPr>
        <w:t xml:space="preserve">Na podstawie art. 450 ust. 4 </w:t>
      </w:r>
      <w:proofErr w:type="spellStart"/>
      <w:r>
        <w:rPr>
          <w:rFonts w:ascii="Arial" w:hAnsi="Arial" w:cs="Arial"/>
        </w:rPr>
        <w:t>Pzp</w:t>
      </w:r>
      <w:proofErr w:type="spellEnd"/>
      <w:r>
        <w:rPr>
          <w:rFonts w:ascii="Arial" w:hAnsi="Arial" w:cs="Arial"/>
        </w:rPr>
        <w:t xml:space="preserve"> w przypadku wniesienia wadium w pieniądzu wykonawca może wyrazić zgodę na zaliczenie kwoty wadium na poczet zabezpieczenia</w:t>
      </w:r>
      <w:r w:rsidRPr="00283094">
        <w:rPr>
          <w:rFonts w:ascii="Arial" w:hAnsi="Arial" w:cs="Arial"/>
          <w:bCs/>
        </w:rPr>
        <w:t>.</w:t>
      </w:r>
    </w:p>
    <w:p w14:paraId="333FAF1F" w14:textId="77777777" w:rsidR="00835A22" w:rsidRDefault="00000000">
      <w:pPr>
        <w:widowControl w:val="0"/>
        <w:numPr>
          <w:ilvl w:val="0"/>
          <w:numId w:val="40"/>
        </w:numPr>
        <w:spacing w:before="240" w:after="240" w:line="360" w:lineRule="auto"/>
        <w:ind w:left="391" w:hanging="533"/>
        <w:rPr>
          <w:rFonts w:ascii="Arial" w:hAnsi="Arial" w:cs="Arial"/>
          <w:sz w:val="28"/>
          <w:szCs w:val="28"/>
        </w:rPr>
      </w:pPr>
      <w:r>
        <w:rPr>
          <w:rFonts w:ascii="Arial" w:hAnsi="Arial" w:cs="Arial"/>
          <w:b/>
          <w:bCs/>
          <w:sz w:val="28"/>
          <w:szCs w:val="28"/>
        </w:rPr>
        <w:t>Termin związania ofertą</w:t>
      </w:r>
    </w:p>
    <w:p w14:paraId="2D2E16BF" w14:textId="234AF2B8" w:rsidR="00835A22" w:rsidRPr="00501BBE" w:rsidRDefault="00000000">
      <w:pPr>
        <w:widowControl w:val="0"/>
        <w:numPr>
          <w:ilvl w:val="1"/>
          <w:numId w:val="40"/>
        </w:numPr>
        <w:tabs>
          <w:tab w:val="left" w:pos="397"/>
        </w:tabs>
        <w:spacing w:line="360" w:lineRule="auto"/>
        <w:ind w:left="426" w:hanging="568"/>
        <w:rPr>
          <w:rFonts w:ascii="Arial" w:hAnsi="Arial" w:cs="Arial"/>
        </w:rPr>
      </w:pPr>
      <w:r w:rsidRPr="00501BBE">
        <w:rPr>
          <w:rFonts w:ascii="Arial" w:hAnsi="Arial" w:cs="Arial"/>
        </w:rPr>
        <w:t>Wykonawca będzie związany ofertą 30 dni</w:t>
      </w:r>
      <w:r w:rsidRPr="00501BBE">
        <w:rPr>
          <w:rFonts w:ascii="Arial" w:hAnsi="Arial" w:cs="Arial"/>
          <w:lang w:eastAsia="pl-PL"/>
        </w:rPr>
        <w:t xml:space="preserve"> </w:t>
      </w:r>
      <w:r w:rsidRPr="00501BBE">
        <w:rPr>
          <w:rFonts w:ascii="Arial" w:hAnsi="Arial" w:cs="Arial"/>
        </w:rPr>
        <w:t>od dnia upływu terminu składania ofert tj. do dnia</w:t>
      </w:r>
      <w:r w:rsidRPr="00501BBE">
        <w:rPr>
          <w:rFonts w:ascii="Arial" w:hAnsi="Arial" w:cs="Arial"/>
          <w:b/>
        </w:rPr>
        <w:t xml:space="preserve"> </w:t>
      </w:r>
      <w:r w:rsidR="00501BBE" w:rsidRPr="00501BBE">
        <w:rPr>
          <w:rFonts w:ascii="Arial" w:hAnsi="Arial" w:cs="Arial"/>
          <w:b/>
        </w:rPr>
        <w:t>08</w:t>
      </w:r>
      <w:r w:rsidR="00501D4E" w:rsidRPr="00501BBE">
        <w:rPr>
          <w:rFonts w:ascii="Arial" w:hAnsi="Arial" w:cs="Arial"/>
          <w:b/>
        </w:rPr>
        <w:t>.1</w:t>
      </w:r>
      <w:r w:rsidR="00501BBE" w:rsidRPr="00501BBE">
        <w:rPr>
          <w:rFonts w:ascii="Arial" w:hAnsi="Arial" w:cs="Arial"/>
          <w:b/>
        </w:rPr>
        <w:t>2</w:t>
      </w:r>
      <w:r w:rsidRPr="00501BBE">
        <w:rPr>
          <w:rFonts w:ascii="Arial" w:hAnsi="Arial" w:cs="Arial"/>
          <w:b/>
        </w:rPr>
        <w:t xml:space="preserve">.2026 r. </w:t>
      </w:r>
    </w:p>
    <w:p w14:paraId="5C2B7919" w14:textId="77777777" w:rsidR="00835A22" w:rsidRDefault="00000000">
      <w:pPr>
        <w:widowControl w:val="0"/>
        <w:numPr>
          <w:ilvl w:val="1"/>
          <w:numId w:val="40"/>
        </w:numPr>
        <w:tabs>
          <w:tab w:val="left" w:pos="397"/>
        </w:tabs>
        <w:spacing w:before="120" w:after="120" w:line="360" w:lineRule="auto"/>
        <w:ind w:left="425" w:hanging="567"/>
        <w:rPr>
          <w:rFonts w:ascii="Arial" w:hAnsi="Arial" w:cs="Arial"/>
        </w:rPr>
      </w:pPr>
      <w:r w:rsidRPr="00501BBE">
        <w:rPr>
          <w:rFonts w:ascii="Arial" w:hAnsi="Arial" w:cs="Arial"/>
        </w:rPr>
        <w:t>W przypadku gdy wybór najkorzystniejszej</w:t>
      </w:r>
      <w:r w:rsidRPr="00501D4E">
        <w:rPr>
          <w:rFonts w:ascii="Arial" w:hAnsi="Arial" w:cs="Arial"/>
        </w:rPr>
        <w:t xml:space="preserve"> oferty</w:t>
      </w:r>
      <w:r w:rsidRPr="00E52855">
        <w:rPr>
          <w:rFonts w:ascii="Arial" w:hAnsi="Arial" w:cs="Arial"/>
        </w:rPr>
        <w:t xml:space="preserve"> nie nastąpi przed upływem terminu związania ofertą określonego w dokumentach</w:t>
      </w:r>
      <w:r>
        <w:rPr>
          <w:rFonts w:ascii="Arial" w:hAnsi="Arial" w:cs="Arial"/>
        </w:rPr>
        <w:t xml:space="preserve"> zamówienia, Zamawiający przed upływem terminu związania ofertą zwraca się jednokrotnie do wykonawców o wyrażenie zgody na przedłużenie tego terminu o wskazywany </w:t>
      </w:r>
      <w:r>
        <w:rPr>
          <w:rFonts w:ascii="Arial" w:hAnsi="Arial" w:cs="Arial"/>
        </w:rPr>
        <w:lastRenderedPageBreak/>
        <w:t>przez niego okres, nie dłuższy niż 30 dni.</w:t>
      </w:r>
      <w:bookmarkStart w:id="20" w:name="mip51081705"/>
      <w:bookmarkEnd w:id="20"/>
    </w:p>
    <w:p w14:paraId="0AD19A83" w14:textId="77777777" w:rsidR="00835A22" w:rsidRDefault="00000000">
      <w:pPr>
        <w:widowControl w:val="0"/>
        <w:numPr>
          <w:ilvl w:val="1"/>
          <w:numId w:val="40"/>
        </w:numPr>
        <w:tabs>
          <w:tab w:val="left" w:pos="397"/>
        </w:tabs>
        <w:spacing w:line="360" w:lineRule="auto"/>
        <w:ind w:left="425" w:hanging="567"/>
        <w:rPr>
          <w:rFonts w:ascii="Arial" w:hAnsi="Arial" w:cs="Arial"/>
        </w:rPr>
      </w:pPr>
      <w:r>
        <w:rPr>
          <w:rFonts w:ascii="Arial" w:hAnsi="Arial" w:cs="Arial"/>
        </w:rPr>
        <w:t>Przedłużenie terminu związania ofertą, o którym mowa w pkt. 18.1. SWZ, wymaga złożenia przez Wykonawcę pisemnego oświadczenia o wyrażeniu zgody na przedłużenie terminu związania ofertą.</w:t>
      </w:r>
    </w:p>
    <w:p w14:paraId="262152AE" w14:textId="77777777" w:rsidR="00835A22" w:rsidRDefault="00000000">
      <w:pPr>
        <w:pStyle w:val="Lista"/>
        <w:numPr>
          <w:ilvl w:val="0"/>
          <w:numId w:val="40"/>
        </w:numPr>
        <w:spacing w:before="240" w:after="240" w:line="360" w:lineRule="auto"/>
        <w:ind w:left="391" w:hanging="533"/>
        <w:rPr>
          <w:rFonts w:ascii="Arial" w:hAnsi="Arial" w:cs="Arial"/>
          <w:sz w:val="28"/>
          <w:szCs w:val="28"/>
        </w:rPr>
      </w:pPr>
      <w:r>
        <w:rPr>
          <w:rFonts w:ascii="Arial" w:hAnsi="Arial" w:cs="Arial"/>
          <w:b/>
          <w:sz w:val="28"/>
          <w:szCs w:val="28"/>
        </w:rPr>
        <w:t>Sposób przygotowania oferty</w:t>
      </w:r>
    </w:p>
    <w:p w14:paraId="676DB4CD" w14:textId="77777777" w:rsidR="00835A22" w:rsidRDefault="00000000">
      <w:pPr>
        <w:widowControl w:val="0"/>
        <w:numPr>
          <w:ilvl w:val="1"/>
          <w:numId w:val="40"/>
        </w:numPr>
        <w:tabs>
          <w:tab w:val="left" w:pos="426"/>
        </w:tabs>
        <w:spacing w:before="120" w:after="120" w:line="360" w:lineRule="auto"/>
        <w:ind w:left="426" w:hanging="568"/>
        <w:rPr>
          <w:rFonts w:ascii="Arial" w:hAnsi="Arial" w:cs="Arial"/>
        </w:rPr>
      </w:pPr>
      <w:r>
        <w:rPr>
          <w:rFonts w:ascii="Arial" w:hAnsi="Arial" w:cs="Arial"/>
        </w:rPr>
        <w:t>Oferta musi być sporządzona w języku polskim.</w:t>
      </w:r>
    </w:p>
    <w:p w14:paraId="76BE0345" w14:textId="77777777" w:rsidR="00835A22" w:rsidRDefault="00000000">
      <w:pPr>
        <w:widowControl w:val="0"/>
        <w:numPr>
          <w:ilvl w:val="1"/>
          <w:numId w:val="40"/>
        </w:numPr>
        <w:tabs>
          <w:tab w:val="left" w:pos="426"/>
        </w:tabs>
        <w:spacing w:before="120" w:after="120" w:line="360" w:lineRule="auto"/>
        <w:ind w:left="426" w:hanging="568"/>
        <w:rPr>
          <w:rFonts w:ascii="Arial" w:hAnsi="Arial" w:cs="Arial"/>
        </w:rPr>
      </w:pPr>
      <w:r>
        <w:rPr>
          <w:rFonts w:ascii="Arial" w:hAnsi="Arial" w:cs="Arial"/>
        </w:rPr>
        <w:t>Ofertę składa się, pod rygorem nieważności, w formie elektronicznej lub w postaci elektronicznej opatrzonej kwalifikowanym podpisem elektronicznym, podpisem zaufanym lub podpisem osobistym.</w:t>
      </w:r>
    </w:p>
    <w:p w14:paraId="7290765C" w14:textId="77777777" w:rsidR="00835A22" w:rsidRDefault="00000000">
      <w:pPr>
        <w:widowControl w:val="0"/>
        <w:numPr>
          <w:ilvl w:val="1"/>
          <w:numId w:val="40"/>
        </w:numPr>
        <w:tabs>
          <w:tab w:val="left" w:pos="426"/>
        </w:tabs>
        <w:spacing w:before="120" w:after="120" w:line="360" w:lineRule="auto"/>
        <w:ind w:left="426" w:hanging="568"/>
        <w:rPr>
          <w:rFonts w:ascii="Arial" w:hAnsi="Arial" w:cs="Arial"/>
        </w:rPr>
      </w:pPr>
      <w:r>
        <w:rPr>
          <w:rFonts w:ascii="Arial" w:hAnsi="Arial" w:cs="Arial"/>
        </w:rPr>
        <w:t xml:space="preserve">Do oferty składanej w odpowiedzi na ogłoszenie o zamówieniu wykonawca dołącza oświadczenie, o którym mowa w art. 125 ust. 1 </w:t>
      </w:r>
      <w:proofErr w:type="spellStart"/>
      <w:r>
        <w:rPr>
          <w:rFonts w:ascii="Arial" w:hAnsi="Arial" w:cs="Arial"/>
        </w:rPr>
        <w:t>Pzp</w:t>
      </w:r>
      <w:proofErr w:type="spellEnd"/>
      <w:r>
        <w:rPr>
          <w:rFonts w:ascii="Arial" w:hAnsi="Arial" w:cs="Arial"/>
        </w:rPr>
        <w:t>.</w:t>
      </w:r>
    </w:p>
    <w:p w14:paraId="2B1990D9" w14:textId="77777777" w:rsidR="00835A22" w:rsidRDefault="00000000">
      <w:pPr>
        <w:widowControl w:val="0"/>
        <w:numPr>
          <w:ilvl w:val="1"/>
          <w:numId w:val="40"/>
        </w:numPr>
        <w:tabs>
          <w:tab w:val="left" w:pos="426"/>
        </w:tabs>
        <w:spacing w:before="120" w:after="120" w:line="360" w:lineRule="auto"/>
        <w:ind w:left="426" w:hanging="568"/>
        <w:rPr>
          <w:rFonts w:ascii="Arial" w:hAnsi="Arial" w:cs="Arial"/>
        </w:rPr>
      </w:pPr>
      <w:r>
        <w:rPr>
          <w:rFonts w:ascii="Arial" w:hAnsi="Arial" w:cs="Arial"/>
        </w:rPr>
        <w:t xml:space="preserve">Oświadczenie, o którym mowa w art. 125 ust. 1 </w:t>
      </w:r>
      <w:proofErr w:type="spellStart"/>
      <w:r>
        <w:rPr>
          <w:rFonts w:ascii="Arial" w:hAnsi="Arial" w:cs="Arial"/>
        </w:rPr>
        <w:t>Pzp</w:t>
      </w:r>
      <w:proofErr w:type="spellEnd"/>
      <w:r>
        <w:rPr>
          <w:rFonts w:ascii="Arial" w:hAnsi="Arial" w:cs="Arial"/>
        </w:rPr>
        <w:t xml:space="preserve">, stanowi dowód potwierdzający brak podstaw wykluczenia i spełnianie warunków udziału w postępowaniu, na dzień składania ofert, tymczasowo zastępujący wymagane przez zamawiającego podmiotowe środki dowodowe. </w:t>
      </w:r>
      <w:r>
        <w:rPr>
          <w:rFonts w:ascii="Arial" w:hAnsi="Arial" w:cs="Arial"/>
          <w:b/>
          <w:bCs/>
        </w:rPr>
        <w:t>Wzór oświadczenia stanowi Załącznik nr 2 do SWZ.</w:t>
      </w:r>
    </w:p>
    <w:p w14:paraId="0ED69E31" w14:textId="77777777" w:rsidR="00835A22" w:rsidRDefault="00000000">
      <w:pPr>
        <w:widowControl w:val="0"/>
        <w:tabs>
          <w:tab w:val="left" w:pos="426"/>
        </w:tabs>
        <w:spacing w:before="120" w:after="120" w:line="360" w:lineRule="auto"/>
        <w:ind w:left="426"/>
      </w:pPr>
      <w:r>
        <w:rPr>
          <w:rFonts w:ascii="Arial" w:hAnsi="Arial" w:cs="Arial"/>
        </w:rPr>
        <w:t>Wykonawca, który zamierza posłużyć się certyfikatem wydanym w ramach certyfikacji wykonawców zamówień publicznych, wskazuje w oświadczeniu składanym wraz z ofertą dane pozwalające na identyfikację certyfikatu oraz zakres podstaw wykluczenia lub warunków udziału w postępowaniu, w odniesieniu do których będzie się nim posługiwał.</w:t>
      </w:r>
    </w:p>
    <w:p w14:paraId="5A7F6A9B" w14:textId="77777777" w:rsidR="00835A22" w:rsidRDefault="00000000">
      <w:pPr>
        <w:widowControl w:val="0"/>
        <w:numPr>
          <w:ilvl w:val="1"/>
          <w:numId w:val="40"/>
        </w:numPr>
        <w:tabs>
          <w:tab w:val="left" w:pos="426"/>
        </w:tabs>
        <w:spacing w:before="120" w:after="120" w:line="360" w:lineRule="auto"/>
        <w:ind w:left="426" w:hanging="568"/>
        <w:rPr>
          <w:rFonts w:ascii="Arial" w:hAnsi="Arial" w:cs="Arial"/>
        </w:rPr>
      </w:pPr>
      <w:r>
        <w:rPr>
          <w:rFonts w:ascii="Arial" w:hAnsi="Arial" w:cs="Arial"/>
        </w:rPr>
        <w:t xml:space="preserve">W przypadku wspólnego ubiegania się o zamówienie przez wykonawców, oświadczenie, o którym mowa w art. 125 ust. 1 </w:t>
      </w:r>
      <w:proofErr w:type="spellStart"/>
      <w:r>
        <w:rPr>
          <w:rFonts w:ascii="Arial" w:hAnsi="Arial" w:cs="Arial"/>
        </w:rPr>
        <w:t>Pzp</w:t>
      </w:r>
      <w:proofErr w:type="spellEnd"/>
      <w:r>
        <w:rPr>
          <w:rFonts w:ascii="Arial" w:hAnsi="Arial" w:cs="Arial"/>
        </w:rPr>
        <w:t xml:space="preserve">, składa każdy z wykonawców. Oświadczenia te potwierdzają brak podstaw wykluczenia oraz spełnianie warunków udziału w postępowaniu lub kryteriów selekcji w zakresie, w jakim każdy z wykonawców wykazuje spełnianie warunków udziału w postępowaniu lub kryteriów selekcji. </w:t>
      </w:r>
    </w:p>
    <w:p w14:paraId="6529ADF9" w14:textId="77D089A4" w:rsidR="00835A22" w:rsidRDefault="00000000">
      <w:pPr>
        <w:widowControl w:val="0"/>
        <w:numPr>
          <w:ilvl w:val="1"/>
          <w:numId w:val="40"/>
        </w:numPr>
        <w:tabs>
          <w:tab w:val="left" w:pos="426"/>
        </w:tabs>
        <w:spacing w:before="120" w:after="120" w:line="360" w:lineRule="auto"/>
        <w:ind w:left="426" w:hanging="568"/>
        <w:rPr>
          <w:rFonts w:ascii="Arial" w:hAnsi="Arial" w:cs="Arial"/>
        </w:rPr>
      </w:pPr>
      <w:r>
        <w:rPr>
          <w:rFonts w:ascii="Arial" w:hAnsi="Arial" w:cs="Arial"/>
        </w:rPr>
        <w:t>Nie dotyczy – z uwagi na nieokreślenie przez Zamawiającego warunków udziału w postępowaniu, do których spełnienia mogłyby być wykorzystywane zasoby podmiotów trzecich, art. 118 Pzp nie ma w niniejszym postępowaniu zastosowania.</w:t>
      </w:r>
    </w:p>
    <w:p w14:paraId="0B04185B" w14:textId="77777777" w:rsidR="00835A22" w:rsidRDefault="00000000">
      <w:pPr>
        <w:widowControl w:val="0"/>
        <w:numPr>
          <w:ilvl w:val="1"/>
          <w:numId w:val="40"/>
        </w:numPr>
        <w:tabs>
          <w:tab w:val="left" w:pos="426"/>
        </w:tabs>
        <w:spacing w:before="120" w:after="120" w:line="360" w:lineRule="auto"/>
        <w:ind w:left="425" w:hanging="567"/>
        <w:rPr>
          <w:rFonts w:ascii="Arial" w:hAnsi="Arial" w:cs="Arial"/>
        </w:rPr>
      </w:pPr>
      <w:r>
        <w:rPr>
          <w:rFonts w:ascii="Arial" w:hAnsi="Arial" w:cs="Arial"/>
        </w:rPr>
        <w:lastRenderedPageBreak/>
        <w:t xml:space="preserve">Ofertę oraz oświadczenie, o którym mowa w art. 125 ust. 1 </w:t>
      </w:r>
      <w:proofErr w:type="spellStart"/>
      <w:r>
        <w:rPr>
          <w:rFonts w:ascii="Arial" w:hAnsi="Arial" w:cs="Arial"/>
        </w:rPr>
        <w:t>Pzp</w:t>
      </w:r>
      <w:proofErr w:type="spellEnd"/>
      <w:r>
        <w:rPr>
          <w:rFonts w:ascii="Arial" w:hAnsi="Arial" w:cs="Arial"/>
        </w:rPr>
        <w:t>, składa się, pod rygorem nieważności, w formie elektronicznej lub w postaci elektronicznej opatrzonej podpisem zaufanym lub podpisem osobistym.</w:t>
      </w:r>
    </w:p>
    <w:p w14:paraId="372707F1" w14:textId="77777777" w:rsidR="00835A22" w:rsidRDefault="00000000">
      <w:pPr>
        <w:widowControl w:val="0"/>
        <w:numPr>
          <w:ilvl w:val="1"/>
          <w:numId w:val="40"/>
        </w:numPr>
        <w:tabs>
          <w:tab w:val="left" w:pos="426"/>
        </w:tabs>
        <w:spacing w:before="120" w:after="120" w:line="360" w:lineRule="auto"/>
        <w:ind w:left="426" w:hanging="568"/>
        <w:rPr>
          <w:rFonts w:ascii="Arial" w:hAnsi="Arial" w:cs="Arial"/>
        </w:rPr>
      </w:pPr>
      <w:r>
        <w:rPr>
          <w:rFonts w:ascii="Arial" w:hAnsi="Arial" w:cs="Arial"/>
        </w:rPr>
        <w:t xml:space="preserve">Oferty, oświadczenia, o których mowa w art. 125 ust. 1 </w:t>
      </w:r>
      <w:proofErr w:type="spellStart"/>
      <w:r>
        <w:rPr>
          <w:rFonts w:ascii="Arial" w:hAnsi="Arial" w:cs="Arial"/>
        </w:rPr>
        <w:t>Pzp</w:t>
      </w:r>
      <w:proofErr w:type="spellEnd"/>
      <w:r>
        <w:rPr>
          <w:rFonts w:ascii="Arial" w:hAnsi="Arial" w:cs="Arial"/>
        </w:rPr>
        <w:t xml:space="preserve">, oświadczenie, o którym mowa w art. 117 ust. 4 </w:t>
      </w:r>
      <w:proofErr w:type="spellStart"/>
      <w:r>
        <w:rPr>
          <w:rFonts w:ascii="Arial" w:hAnsi="Arial" w:cs="Arial"/>
        </w:rPr>
        <w:t>Pzp</w:t>
      </w:r>
      <w:proofErr w:type="spellEnd"/>
      <w:r>
        <w:rPr>
          <w:rFonts w:ascii="Arial" w:hAnsi="Arial" w:cs="Arial"/>
        </w:rPr>
        <w:t xml:space="preserve">, zobowiązanie podmiotu udostępniającego zasoby, o którym mowa w art. 118 ust. 3 </w:t>
      </w:r>
      <w:proofErr w:type="spellStart"/>
      <w:r>
        <w:rPr>
          <w:rFonts w:ascii="Arial" w:hAnsi="Arial" w:cs="Arial"/>
        </w:rPr>
        <w:t>Pzp</w:t>
      </w:r>
      <w:proofErr w:type="spellEnd"/>
      <w:r>
        <w:rPr>
          <w:rFonts w:ascii="Arial" w:hAnsi="Arial" w:cs="Arial"/>
        </w:rPr>
        <w:t xml:space="preserve"> oraz pełnomocnictwo, sporządza się w postaci elektronicznej, w formatach danych określonych w przepisach wydanych na podstawie art. 18 ustawy z dnia 17 lutego 2005 r. o informatyzacji działalności podmiotów realizujących zadania publiczne (tekst jednolity Dz. U. z 2025 r. poz. 1703 z </w:t>
      </w:r>
      <w:proofErr w:type="spellStart"/>
      <w:r>
        <w:rPr>
          <w:rFonts w:ascii="Arial" w:hAnsi="Arial" w:cs="Arial"/>
        </w:rPr>
        <w:t>późn</w:t>
      </w:r>
      <w:proofErr w:type="spellEnd"/>
      <w:r>
        <w:rPr>
          <w:rFonts w:ascii="Arial" w:hAnsi="Arial" w:cs="Arial"/>
        </w:rPr>
        <w:t xml:space="preserve">. zm.), z zastrzeżeniem formatów, o których mowa w art. 66 ust. 1 </w:t>
      </w:r>
      <w:proofErr w:type="spellStart"/>
      <w:r>
        <w:rPr>
          <w:rFonts w:ascii="Arial" w:hAnsi="Arial" w:cs="Arial"/>
        </w:rPr>
        <w:t>Pzp</w:t>
      </w:r>
      <w:proofErr w:type="spellEnd"/>
      <w:r>
        <w:rPr>
          <w:rFonts w:ascii="Arial" w:hAnsi="Arial" w:cs="Arial"/>
        </w:rPr>
        <w:t>, z uwzględnieniem rodzaju przekazywanych danych.</w:t>
      </w:r>
    </w:p>
    <w:p w14:paraId="6F687AD2" w14:textId="77777777" w:rsidR="00835A22" w:rsidRDefault="00000000">
      <w:pPr>
        <w:widowControl w:val="0"/>
        <w:numPr>
          <w:ilvl w:val="1"/>
          <w:numId w:val="40"/>
        </w:numPr>
        <w:tabs>
          <w:tab w:val="left" w:pos="426"/>
        </w:tabs>
        <w:spacing w:before="120" w:after="120" w:line="360" w:lineRule="auto"/>
        <w:ind w:left="426" w:hanging="568"/>
        <w:rPr>
          <w:rFonts w:ascii="Arial" w:hAnsi="Arial" w:cs="Arial"/>
          <w:b/>
        </w:rPr>
      </w:pPr>
      <w:r>
        <w:rPr>
          <w:rFonts w:ascii="Arial" w:hAnsi="Arial" w:cs="Arial"/>
          <w:b/>
          <w:lang w:eastAsia="pl-PL"/>
        </w:rPr>
        <w:t>Do oferty należy dołączyć:</w:t>
      </w:r>
    </w:p>
    <w:p w14:paraId="163CB511" w14:textId="3B300193" w:rsidR="00835A22" w:rsidRDefault="00000000">
      <w:pPr>
        <w:pStyle w:val="Akapitzlist"/>
        <w:numPr>
          <w:ilvl w:val="2"/>
          <w:numId w:val="32"/>
        </w:numPr>
        <w:suppressAutoHyphens w:val="0"/>
        <w:spacing w:before="120" w:after="120" w:line="360" w:lineRule="auto"/>
        <w:ind w:left="709" w:hanging="283"/>
        <w:contextualSpacing/>
        <w:rPr>
          <w:rFonts w:ascii="Arial" w:hAnsi="Arial" w:cs="Arial"/>
          <w:lang w:eastAsia="pl-PL"/>
        </w:rPr>
      </w:pPr>
      <w:r>
        <w:rPr>
          <w:rFonts w:ascii="Arial" w:hAnsi="Arial" w:cs="Arial"/>
        </w:rPr>
        <w:t>formularz ofertowy – załącznik nr 1</w:t>
      </w:r>
      <w:r w:rsidR="00245DD4">
        <w:rPr>
          <w:rFonts w:ascii="Arial" w:hAnsi="Arial" w:cs="Arial"/>
        </w:rPr>
        <w:t>.1 – 1.</w:t>
      </w:r>
      <w:r w:rsidR="00D84398">
        <w:rPr>
          <w:rFonts w:ascii="Arial" w:hAnsi="Arial" w:cs="Arial"/>
        </w:rPr>
        <w:t>2</w:t>
      </w:r>
      <w:r>
        <w:rPr>
          <w:rFonts w:ascii="Arial" w:hAnsi="Arial" w:cs="Arial"/>
        </w:rPr>
        <w:t xml:space="preserve"> do SWZ</w:t>
      </w:r>
      <w:r w:rsidR="00245DD4">
        <w:rPr>
          <w:rFonts w:ascii="Arial" w:hAnsi="Arial" w:cs="Arial"/>
        </w:rPr>
        <w:t xml:space="preserve"> (odpowiednio dla części)</w:t>
      </w:r>
      <w:r>
        <w:rPr>
          <w:rFonts w:ascii="Arial" w:hAnsi="Arial" w:cs="Arial"/>
        </w:rPr>
        <w:t>,</w:t>
      </w:r>
    </w:p>
    <w:p w14:paraId="31FAFA82" w14:textId="01D9967B" w:rsidR="00835A22" w:rsidRDefault="00000000">
      <w:pPr>
        <w:pStyle w:val="Akapitzlist"/>
        <w:numPr>
          <w:ilvl w:val="2"/>
          <w:numId w:val="32"/>
        </w:numPr>
        <w:suppressAutoHyphens w:val="0"/>
        <w:spacing w:before="120" w:after="120" w:line="360" w:lineRule="auto"/>
        <w:ind w:left="709" w:hanging="283"/>
        <w:contextualSpacing/>
        <w:rPr>
          <w:rFonts w:ascii="Arial" w:hAnsi="Arial" w:cs="Arial"/>
          <w:lang w:eastAsia="pl-PL"/>
        </w:rPr>
      </w:pPr>
      <w:r>
        <w:rPr>
          <w:rFonts w:ascii="Arial" w:hAnsi="Arial" w:cs="Arial"/>
        </w:rPr>
        <w:t>aktualne na dzień składania ofert oświadczenie o braku podstaw do wykluczenia z postępowania  (załącznik nr 2 do SWZ)</w:t>
      </w:r>
      <w:r>
        <w:rPr>
          <w:rFonts w:ascii="Arial" w:hAnsi="Arial" w:cs="Arial"/>
          <w:lang w:eastAsia="ko-KR"/>
        </w:rPr>
        <w:t>.</w:t>
      </w:r>
    </w:p>
    <w:p w14:paraId="046922F3" w14:textId="136EAA21" w:rsidR="00835A22" w:rsidRDefault="00000000">
      <w:pPr>
        <w:pStyle w:val="Akapitzlist"/>
        <w:suppressAutoHyphens w:val="0"/>
        <w:spacing w:before="120" w:after="120" w:line="360" w:lineRule="auto"/>
        <w:ind w:left="709"/>
        <w:contextualSpacing/>
        <w:rPr>
          <w:rFonts w:ascii="Arial" w:hAnsi="Arial" w:cs="Arial"/>
          <w:lang w:eastAsia="pl-PL"/>
        </w:rPr>
      </w:pPr>
      <w:r>
        <w:rPr>
          <w:rFonts w:ascii="Arial" w:hAnsi="Arial" w:cs="Arial"/>
        </w:rPr>
        <w:t>Informacje zawarte w oświadczeniu, o którym mowa w pkt. 19.9. lit. b) zdanie pierwsze, stanowią wstępne potwierdzenie, że Wykonawca nie podlega wykluczeniu,</w:t>
      </w:r>
    </w:p>
    <w:p w14:paraId="37CA063C" w14:textId="2A73E090" w:rsidR="00835A22" w:rsidRDefault="00000000">
      <w:pPr>
        <w:pStyle w:val="Akapitzlist"/>
        <w:numPr>
          <w:ilvl w:val="2"/>
          <w:numId w:val="32"/>
        </w:numPr>
        <w:suppressAutoHyphens w:val="0"/>
        <w:spacing w:before="120" w:after="120" w:line="360" w:lineRule="auto"/>
        <w:ind w:left="709" w:hanging="283"/>
        <w:contextualSpacing/>
        <w:rPr>
          <w:rFonts w:ascii="Arial" w:hAnsi="Arial" w:cs="Arial"/>
          <w:lang w:eastAsia="pl-PL"/>
        </w:rPr>
      </w:pPr>
      <w:r>
        <w:rPr>
          <w:rFonts w:ascii="Arial" w:hAnsi="Arial" w:cs="Arial"/>
          <w:lang w:eastAsia="ko-KR"/>
        </w:rPr>
        <w:t>oświadczenie Wykonawców wspólnie ubiegających się</w:t>
      </w:r>
      <w:r>
        <w:rPr>
          <w:rFonts w:ascii="Arial" w:hAnsi="Arial" w:cs="Arial"/>
        </w:rPr>
        <w:t xml:space="preserve"> – jeżeli dotyczy (załącznik nr </w:t>
      </w:r>
      <w:r w:rsidR="00F2027C">
        <w:rPr>
          <w:rFonts w:ascii="Arial" w:hAnsi="Arial" w:cs="Arial"/>
        </w:rPr>
        <w:t>3</w:t>
      </w:r>
      <w:r>
        <w:rPr>
          <w:rFonts w:ascii="Arial" w:hAnsi="Arial" w:cs="Arial"/>
        </w:rPr>
        <w:t xml:space="preserve"> do SWZ),</w:t>
      </w:r>
    </w:p>
    <w:p w14:paraId="5C5E0BC7" w14:textId="77777777" w:rsidR="00835A22" w:rsidRDefault="00000000">
      <w:pPr>
        <w:pStyle w:val="Akapitzlist"/>
        <w:numPr>
          <w:ilvl w:val="2"/>
          <w:numId w:val="32"/>
        </w:numPr>
        <w:suppressAutoHyphens w:val="0"/>
        <w:spacing w:before="120" w:after="120" w:line="360" w:lineRule="auto"/>
        <w:ind w:left="709" w:hanging="283"/>
        <w:contextualSpacing/>
        <w:rPr>
          <w:rFonts w:ascii="Arial" w:hAnsi="Arial" w:cs="Arial"/>
          <w:lang w:eastAsia="pl-PL"/>
        </w:rPr>
      </w:pPr>
      <w:r>
        <w:rPr>
          <w:rFonts w:ascii="Arial" w:hAnsi="Arial" w:cs="Arial"/>
        </w:rPr>
        <w:t>w sytuacji wykonawców działających przez pełnomocnika – pełnomocnictwo,</w:t>
      </w:r>
    </w:p>
    <w:p w14:paraId="1EF6C549" w14:textId="77777777" w:rsidR="00835A22" w:rsidRDefault="00000000">
      <w:pPr>
        <w:pStyle w:val="Akapitzlist"/>
        <w:numPr>
          <w:ilvl w:val="2"/>
          <w:numId w:val="32"/>
        </w:numPr>
        <w:suppressAutoHyphens w:val="0"/>
        <w:spacing w:before="120" w:after="120" w:line="360" w:lineRule="auto"/>
        <w:ind w:left="709" w:hanging="283"/>
        <w:contextualSpacing/>
        <w:rPr>
          <w:rFonts w:ascii="Arial" w:hAnsi="Arial" w:cs="Arial"/>
          <w:lang w:eastAsia="pl-PL"/>
        </w:rPr>
      </w:pPr>
      <w:r>
        <w:rPr>
          <w:rFonts w:ascii="Arial" w:hAnsi="Arial" w:cs="Arial"/>
        </w:rPr>
        <w:t>w sytuacji oferty złożonej przez Wykonawców występujących wspólnie, pełnomocnictwo dla podmiotu uprawnionego do występowania w imieniu grupy Wykonawców zgodnie z art. 58 ust. 2 ustawy z dnia 11 września 2019 r. Prawo zamówień publicznych,</w:t>
      </w:r>
    </w:p>
    <w:p w14:paraId="7BFB3BE3" w14:textId="163D4AEC" w:rsidR="00835A22" w:rsidRDefault="00000000">
      <w:pPr>
        <w:pStyle w:val="Akapitzlist"/>
        <w:numPr>
          <w:ilvl w:val="2"/>
          <w:numId w:val="32"/>
        </w:numPr>
        <w:suppressAutoHyphens w:val="0"/>
        <w:spacing w:before="120" w:after="120" w:line="360" w:lineRule="auto"/>
        <w:ind w:left="709" w:hanging="283"/>
        <w:contextualSpacing/>
        <w:rPr>
          <w:rFonts w:ascii="Arial" w:hAnsi="Arial" w:cs="Arial"/>
          <w:lang w:eastAsia="pl-PL"/>
        </w:rPr>
      </w:pPr>
      <w:r>
        <w:rPr>
          <w:rFonts w:ascii="Arial" w:hAnsi="Arial" w:cs="Arial"/>
        </w:rPr>
        <w:t xml:space="preserve">w sytuacji oferty złożonej przez Wykonawców występujących wspólnie oświadczenie wykonawców wspólnie ubiegających się o zamówienie, z którego wynika, które dostawy wykonają poszczególni wykonawcy (art. 117 ust. 4 </w:t>
      </w:r>
      <w:proofErr w:type="spellStart"/>
      <w:r>
        <w:rPr>
          <w:rFonts w:ascii="Arial" w:hAnsi="Arial" w:cs="Arial"/>
        </w:rPr>
        <w:t>Pzp</w:t>
      </w:r>
      <w:proofErr w:type="spellEnd"/>
      <w:r>
        <w:rPr>
          <w:rFonts w:ascii="Arial" w:hAnsi="Arial" w:cs="Arial"/>
        </w:rPr>
        <w:t>) – jeżeli dotyczy</w:t>
      </w:r>
      <w:r>
        <w:rPr>
          <w:rFonts w:ascii="Arial" w:hAnsi="Arial" w:cs="Arial"/>
          <w:color w:val="0070C0"/>
          <w:lang w:eastAsia="pl-PL"/>
        </w:rPr>
        <w:t>.</w:t>
      </w:r>
    </w:p>
    <w:p w14:paraId="70356068" w14:textId="77777777" w:rsidR="00835A22" w:rsidRDefault="00000000">
      <w:pPr>
        <w:widowControl w:val="0"/>
        <w:numPr>
          <w:ilvl w:val="1"/>
          <w:numId w:val="40"/>
        </w:numPr>
        <w:tabs>
          <w:tab w:val="left" w:pos="426"/>
        </w:tabs>
        <w:spacing w:before="120" w:after="120" w:line="360" w:lineRule="auto"/>
        <w:ind w:left="426" w:hanging="710"/>
        <w:rPr>
          <w:rFonts w:ascii="Arial" w:hAnsi="Arial" w:cs="Arial"/>
        </w:rPr>
      </w:pPr>
      <w:r>
        <w:rPr>
          <w:rFonts w:ascii="Arial" w:hAnsi="Arial" w:cs="Arial"/>
        </w:rPr>
        <w:t xml:space="preserve">Pełnomocnictwo do złożenia oferty musi być złożone w oryginale w takiej samej formie, jak składana oferta (tj. w formie elektronicznej lub postaci elektronicznej opatrzonej podpisem zaufanym lub podpisem osobistym). Dopuszcza się także złożenie elektronicznej kopii (skanu) pełnomocnictwa sporządzonego uprzednio w formie pisemnej, w formie elektronicznego poświadczenia sporządzonego </w:t>
      </w:r>
      <w:r>
        <w:rPr>
          <w:rFonts w:ascii="Arial" w:hAnsi="Arial" w:cs="Arial"/>
        </w:rPr>
        <w:lastRenderedPageBreak/>
        <w:t xml:space="preserve">stosownie do art. 97 § 2 ustawy z dnia 14 lutego 1991 r. - Prawo 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 </w:t>
      </w:r>
    </w:p>
    <w:p w14:paraId="4AC07A2E" w14:textId="114A95A2" w:rsidR="00835A22" w:rsidRDefault="00000000">
      <w:pPr>
        <w:widowControl w:val="0"/>
        <w:numPr>
          <w:ilvl w:val="1"/>
          <w:numId w:val="40"/>
        </w:numPr>
        <w:tabs>
          <w:tab w:val="left" w:pos="426"/>
        </w:tabs>
        <w:spacing w:before="120" w:after="120" w:line="360" w:lineRule="auto"/>
        <w:ind w:left="426" w:hanging="710"/>
        <w:rPr>
          <w:rFonts w:ascii="Arial" w:hAnsi="Arial" w:cs="Arial"/>
        </w:rPr>
      </w:pPr>
      <w:r>
        <w:rPr>
          <w:rFonts w:ascii="Arial" w:hAnsi="Arial" w:cs="Arial"/>
        </w:rPr>
        <w:t xml:space="preserve">Oferty, oświadczenia, o których mowa w art. 125 ust. 1 </w:t>
      </w:r>
      <w:proofErr w:type="spellStart"/>
      <w:r>
        <w:rPr>
          <w:rFonts w:ascii="Arial" w:hAnsi="Arial" w:cs="Arial"/>
        </w:rPr>
        <w:t>Pzp</w:t>
      </w:r>
      <w:proofErr w:type="spellEnd"/>
      <w:r>
        <w:rPr>
          <w:rFonts w:ascii="Arial" w:hAnsi="Arial" w:cs="Arial"/>
        </w:rPr>
        <w:t xml:space="preserve">, oświadczenie, o którym mowa w art. 117 ust. 4 </w:t>
      </w:r>
      <w:proofErr w:type="spellStart"/>
      <w:r>
        <w:rPr>
          <w:rFonts w:ascii="Arial" w:hAnsi="Arial" w:cs="Arial"/>
        </w:rPr>
        <w:t>Pzp</w:t>
      </w:r>
      <w:proofErr w:type="spellEnd"/>
      <w:r>
        <w:rPr>
          <w:rFonts w:ascii="Arial" w:hAnsi="Arial" w:cs="Arial"/>
        </w:rPr>
        <w:t xml:space="preserve">, zobowiązanie podmiotu udostępniającego zasoby, o którym mowa w art. 118 ust. 3 </w:t>
      </w:r>
      <w:proofErr w:type="spellStart"/>
      <w:r>
        <w:rPr>
          <w:rFonts w:ascii="Arial" w:hAnsi="Arial" w:cs="Arial"/>
        </w:rPr>
        <w:t>Pzp</w:t>
      </w:r>
      <w:proofErr w:type="spellEnd"/>
      <w:r>
        <w:rPr>
          <w:rFonts w:ascii="Arial" w:hAnsi="Arial" w:cs="Arial"/>
        </w:rPr>
        <w:t xml:space="preserve"> oraz pełnomocnictwo, sporządza się w postaci elektronicznej, w formatach danych określonych w przepisach wydanych na podstawie art. 18 ustawy z dnia 17 lutego 2005 r. o informatyzacji działalności podmiotów realizujących zadania publiczne (tekst jednolity Dz. U. z 2025 r. poz. 1703 z </w:t>
      </w:r>
      <w:proofErr w:type="spellStart"/>
      <w:r>
        <w:rPr>
          <w:rFonts w:ascii="Arial" w:hAnsi="Arial" w:cs="Arial"/>
        </w:rPr>
        <w:t>późn</w:t>
      </w:r>
      <w:proofErr w:type="spellEnd"/>
      <w:r>
        <w:rPr>
          <w:rFonts w:ascii="Arial" w:hAnsi="Arial" w:cs="Arial"/>
        </w:rPr>
        <w:t xml:space="preserve">. zm.), z zastrzeżeniem formatów, o których mowa w art. 66 ust. 1 </w:t>
      </w:r>
      <w:proofErr w:type="spellStart"/>
      <w:r>
        <w:rPr>
          <w:rFonts w:ascii="Arial" w:hAnsi="Arial" w:cs="Arial"/>
        </w:rPr>
        <w:t>Pzp</w:t>
      </w:r>
      <w:proofErr w:type="spellEnd"/>
      <w:r>
        <w:rPr>
          <w:rFonts w:ascii="Arial" w:hAnsi="Arial" w:cs="Arial"/>
        </w:rPr>
        <w:t xml:space="preserve">, z uwzględnieniem rodzaju przekazywanych danych. Znak postępowania: </w:t>
      </w:r>
      <w:r>
        <w:rPr>
          <w:rFonts w:ascii="Arial" w:hAnsi="Arial" w:cs="Arial"/>
          <w:b/>
        </w:rPr>
        <w:t>RIOK-ZP.271.1.</w:t>
      </w:r>
      <w:r w:rsidR="00277A36">
        <w:rPr>
          <w:rFonts w:ascii="Arial" w:hAnsi="Arial" w:cs="Arial"/>
          <w:b/>
        </w:rPr>
        <w:t>2</w:t>
      </w:r>
      <w:r w:rsidR="00584AFC">
        <w:rPr>
          <w:rFonts w:ascii="Arial" w:hAnsi="Arial" w:cs="Arial"/>
          <w:b/>
        </w:rPr>
        <w:t>7</w:t>
      </w:r>
      <w:r>
        <w:rPr>
          <w:rFonts w:ascii="Arial" w:hAnsi="Arial" w:cs="Arial"/>
          <w:b/>
        </w:rPr>
        <w:t>.2026.</w:t>
      </w:r>
    </w:p>
    <w:p w14:paraId="551C0F0D" w14:textId="77777777" w:rsidR="00835A22" w:rsidRDefault="00000000">
      <w:pPr>
        <w:widowControl w:val="0"/>
        <w:numPr>
          <w:ilvl w:val="1"/>
          <w:numId w:val="40"/>
        </w:numPr>
        <w:tabs>
          <w:tab w:val="left" w:pos="426"/>
        </w:tabs>
        <w:spacing w:before="120" w:after="120" w:line="360" w:lineRule="auto"/>
        <w:ind w:left="426" w:hanging="710"/>
        <w:rPr>
          <w:rFonts w:ascii="Arial" w:hAnsi="Arial" w:cs="Arial"/>
        </w:rPr>
      </w:pPr>
      <w:r>
        <w:rPr>
          <w:rFonts w:ascii="Arial" w:hAnsi="Arial" w:cs="Arial"/>
        </w:rPr>
        <w:t xml:space="preserve">Wszelkie informacje stanowiące tajemnicę przedsiębiorstwa w rozumieniu ustawy z dnia 16 kwietnia 1993 r. o zwalczaniu nieuczciwej konkurencji (Dz. U. z 2026 r. poz. 85),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w:t>
      </w:r>
      <w:proofErr w:type="spellStart"/>
      <w:r>
        <w:rPr>
          <w:rFonts w:ascii="Arial" w:hAnsi="Arial" w:cs="Arial"/>
        </w:rPr>
        <w:t>Pzp</w:t>
      </w:r>
      <w:proofErr w:type="spellEnd"/>
      <w:r>
        <w:rPr>
          <w:rFonts w:ascii="Arial" w:hAnsi="Arial" w:cs="Arial"/>
        </w:rPr>
        <w:t>.</w:t>
      </w:r>
    </w:p>
    <w:p w14:paraId="307A457B" w14:textId="77777777" w:rsidR="00835A22" w:rsidRDefault="00000000">
      <w:pPr>
        <w:widowControl w:val="0"/>
        <w:numPr>
          <w:ilvl w:val="1"/>
          <w:numId w:val="40"/>
        </w:numPr>
        <w:tabs>
          <w:tab w:val="left" w:pos="426"/>
        </w:tabs>
        <w:spacing w:before="120" w:after="120" w:line="360" w:lineRule="auto"/>
        <w:ind w:left="426" w:hanging="710"/>
        <w:rPr>
          <w:rFonts w:ascii="Arial" w:hAnsi="Arial" w:cs="Arial"/>
        </w:rPr>
      </w:pPr>
      <w:r>
        <w:rPr>
          <w:rFonts w:ascii="Arial" w:hAnsi="Arial" w:cs="Arial"/>
        </w:rPr>
        <w:t xml:space="preserve">Każdy Wykonawca (lub podmioty występujące wspólnie) może złożyć tylko jedną ofertę zgodnie z wymaganiami określonymi w Specyfikacji Warunków Zamówienia. Złożenie przez jednego Wykonawcę lub podmioty występujące wspólnie, więcej niż jednej oferty lub oferty zawierającej rozwiązania </w:t>
      </w:r>
      <w:r>
        <w:rPr>
          <w:rFonts w:ascii="Arial" w:hAnsi="Arial" w:cs="Arial"/>
        </w:rPr>
        <w:lastRenderedPageBreak/>
        <w:t>alternatywne spowoduje ich odrzucenie.</w:t>
      </w:r>
    </w:p>
    <w:p w14:paraId="5DC85EC4" w14:textId="77777777" w:rsidR="00835A22" w:rsidRDefault="00000000">
      <w:pPr>
        <w:widowControl w:val="0"/>
        <w:numPr>
          <w:ilvl w:val="1"/>
          <w:numId w:val="40"/>
        </w:numPr>
        <w:tabs>
          <w:tab w:val="left" w:pos="426"/>
        </w:tabs>
        <w:spacing w:before="120" w:after="120" w:line="360" w:lineRule="auto"/>
        <w:ind w:left="425" w:hanging="709"/>
        <w:rPr>
          <w:rFonts w:ascii="Arial" w:hAnsi="Arial" w:cs="Arial"/>
        </w:rPr>
      </w:pPr>
      <w:r>
        <w:rPr>
          <w:rFonts w:ascii="Arial" w:hAnsi="Arial" w:cs="Arial"/>
        </w:rPr>
        <w:t>Wszystkie dokumenty sporządzone i złożone w języku obcym muszą być złożone wraz z ich tłumaczeniem na język polski, poświadczonym przez Wykonawcę.</w:t>
      </w:r>
    </w:p>
    <w:p w14:paraId="6AE8724C" w14:textId="77777777" w:rsidR="00835A22" w:rsidRDefault="00000000">
      <w:pPr>
        <w:widowControl w:val="0"/>
        <w:numPr>
          <w:ilvl w:val="0"/>
          <w:numId w:val="40"/>
        </w:numPr>
        <w:spacing w:before="240" w:after="240" w:line="360" w:lineRule="auto"/>
        <w:ind w:left="391" w:right="68" w:hanging="533"/>
        <w:rPr>
          <w:rFonts w:ascii="Arial" w:hAnsi="Arial" w:cs="Arial"/>
          <w:sz w:val="28"/>
          <w:szCs w:val="28"/>
        </w:rPr>
      </w:pPr>
      <w:r>
        <w:rPr>
          <w:rFonts w:ascii="Arial" w:hAnsi="Arial" w:cs="Arial"/>
          <w:b/>
          <w:sz w:val="28"/>
          <w:szCs w:val="28"/>
        </w:rPr>
        <w:t>Sposób oraz termin składania ofert</w:t>
      </w:r>
    </w:p>
    <w:p w14:paraId="7275B96E" w14:textId="063372A1" w:rsidR="00835A22" w:rsidRPr="00E52855" w:rsidRDefault="00000000">
      <w:pPr>
        <w:widowControl w:val="0"/>
        <w:numPr>
          <w:ilvl w:val="1"/>
          <w:numId w:val="40"/>
        </w:numPr>
        <w:spacing w:line="360" w:lineRule="auto"/>
        <w:ind w:left="425" w:hanging="568"/>
        <w:rPr>
          <w:rFonts w:ascii="Arial" w:hAnsi="Arial" w:cs="Arial"/>
        </w:rPr>
      </w:pPr>
      <w:r>
        <w:rPr>
          <w:rFonts w:ascii="Arial" w:hAnsi="Arial" w:cs="Arial"/>
        </w:rPr>
        <w:t xml:space="preserve">Ofertę </w:t>
      </w:r>
      <w:r>
        <w:rPr>
          <w:rFonts w:ascii="Arial" w:eastAsia="Calibri" w:hAnsi="Arial" w:cs="Arial"/>
          <w:lang w:eastAsia="en-US"/>
        </w:rPr>
        <w:t>należy przesłać</w:t>
      </w:r>
      <w:r>
        <w:rPr>
          <w:rFonts w:ascii="Arial" w:hAnsi="Arial" w:cs="Arial"/>
        </w:rPr>
        <w:t xml:space="preserve">, w </w:t>
      </w:r>
      <w:r w:rsidRPr="00E52855">
        <w:rPr>
          <w:rFonts w:ascii="Arial" w:hAnsi="Arial" w:cs="Arial"/>
        </w:rPr>
        <w:t xml:space="preserve">terminie </w:t>
      </w:r>
      <w:r w:rsidRPr="00501D4E">
        <w:rPr>
          <w:rFonts w:ascii="Arial" w:hAnsi="Arial" w:cs="Arial"/>
        </w:rPr>
        <w:t>do dnia</w:t>
      </w:r>
      <w:r w:rsidR="00E52855" w:rsidRPr="00501D4E">
        <w:rPr>
          <w:rFonts w:ascii="Arial" w:hAnsi="Arial" w:cs="Arial"/>
          <w:b/>
        </w:rPr>
        <w:t xml:space="preserve"> </w:t>
      </w:r>
      <w:r w:rsidR="00584AFC">
        <w:rPr>
          <w:rFonts w:ascii="Arial" w:hAnsi="Arial" w:cs="Arial"/>
          <w:b/>
        </w:rPr>
        <w:t>09</w:t>
      </w:r>
      <w:r w:rsidR="00501D4E" w:rsidRPr="00501D4E">
        <w:rPr>
          <w:rFonts w:ascii="Arial" w:hAnsi="Arial" w:cs="Arial"/>
          <w:b/>
        </w:rPr>
        <w:t>.1</w:t>
      </w:r>
      <w:r w:rsidR="00584AFC">
        <w:rPr>
          <w:rFonts w:ascii="Arial" w:hAnsi="Arial" w:cs="Arial"/>
          <w:b/>
        </w:rPr>
        <w:t>1</w:t>
      </w:r>
      <w:r w:rsidRPr="00501D4E">
        <w:rPr>
          <w:rFonts w:ascii="Arial" w:hAnsi="Arial" w:cs="Arial"/>
          <w:b/>
        </w:rPr>
        <w:t>.2026 r.</w:t>
      </w:r>
      <w:r w:rsidRPr="00501D4E">
        <w:rPr>
          <w:rFonts w:ascii="Arial" w:hAnsi="Arial" w:cs="Arial"/>
        </w:rPr>
        <w:t>, do godziny</w:t>
      </w:r>
      <w:r w:rsidRPr="00E52855">
        <w:rPr>
          <w:rFonts w:ascii="Arial" w:hAnsi="Arial" w:cs="Arial"/>
        </w:rPr>
        <w:t xml:space="preserve"> </w:t>
      </w:r>
      <w:r w:rsidR="00245DD4" w:rsidRPr="00E52855">
        <w:rPr>
          <w:rFonts w:ascii="Arial" w:hAnsi="Arial" w:cs="Arial"/>
          <w:b/>
          <w:bCs/>
        </w:rPr>
        <w:t>1</w:t>
      </w:r>
      <w:r w:rsidR="00501D4E">
        <w:rPr>
          <w:rFonts w:ascii="Arial" w:hAnsi="Arial" w:cs="Arial"/>
          <w:b/>
          <w:bCs/>
        </w:rPr>
        <w:t>1</w:t>
      </w:r>
      <w:r w:rsidRPr="00E52855">
        <w:rPr>
          <w:rFonts w:ascii="Arial" w:hAnsi="Arial" w:cs="Arial"/>
          <w:b/>
          <w:bCs/>
          <w:vertAlign w:val="superscript"/>
        </w:rPr>
        <w:t>00</w:t>
      </w:r>
      <w:r w:rsidRPr="00E52855">
        <w:rPr>
          <w:rFonts w:ascii="Arial" w:hAnsi="Arial" w:cs="Arial"/>
          <w:bCs/>
        </w:rPr>
        <w:t>.</w:t>
      </w:r>
    </w:p>
    <w:p w14:paraId="2957997D" w14:textId="77777777" w:rsidR="00835A22" w:rsidRPr="00E52855" w:rsidRDefault="00000000">
      <w:pPr>
        <w:widowControl w:val="0"/>
        <w:numPr>
          <w:ilvl w:val="1"/>
          <w:numId w:val="40"/>
        </w:numPr>
        <w:spacing w:before="120" w:after="120" w:line="360" w:lineRule="auto"/>
        <w:ind w:left="425" w:hanging="567"/>
        <w:rPr>
          <w:rFonts w:ascii="Arial" w:hAnsi="Arial" w:cs="Arial"/>
        </w:rPr>
      </w:pPr>
      <w:r w:rsidRPr="00E52855">
        <w:rPr>
          <w:rFonts w:ascii="Arial" w:eastAsia="Calibri" w:hAnsi="Arial" w:cs="Arial"/>
          <w:lang w:eastAsia="en-US"/>
        </w:rPr>
        <w:t>Wykonawca po upływie terminu do składania ofert nie może skutecznie dokonać zmiany ani wycofać złożonej oferty.</w:t>
      </w:r>
    </w:p>
    <w:p w14:paraId="20A812E0" w14:textId="77777777" w:rsidR="00835A22" w:rsidRDefault="00000000">
      <w:pPr>
        <w:widowControl w:val="0"/>
        <w:numPr>
          <w:ilvl w:val="1"/>
          <w:numId w:val="40"/>
        </w:numPr>
        <w:spacing w:before="120" w:after="120" w:line="360" w:lineRule="auto"/>
        <w:ind w:left="425" w:hanging="567"/>
        <w:rPr>
          <w:rFonts w:ascii="Arial" w:hAnsi="Arial" w:cs="Arial"/>
        </w:rPr>
      </w:pPr>
      <w:r w:rsidRPr="00FD215F">
        <w:rPr>
          <w:rFonts w:ascii="Arial" w:hAnsi="Arial" w:cs="Arial"/>
          <w:u w:val="single"/>
        </w:rPr>
        <w:t>Zamawiający</w:t>
      </w:r>
      <w:r w:rsidRPr="00FD215F">
        <w:rPr>
          <w:rFonts w:ascii="Arial" w:eastAsia="Calibri" w:hAnsi="Arial" w:cs="Arial"/>
          <w:lang w:eastAsia="en-US"/>
        </w:rPr>
        <w:t xml:space="preserve"> </w:t>
      </w:r>
      <w:r w:rsidRPr="00FD215F">
        <w:rPr>
          <w:rFonts w:ascii="Arial" w:hAnsi="Arial" w:cs="Arial"/>
          <w:u w:val="single"/>
        </w:rPr>
        <w:t>odrzuca ofertę, jeżeli została złożona po terminie składania ofert, o</w:t>
      </w:r>
      <w:r>
        <w:rPr>
          <w:rFonts w:ascii="Arial" w:hAnsi="Arial" w:cs="Arial"/>
          <w:u w:val="single"/>
        </w:rPr>
        <w:t xml:space="preserve"> którym mowa w ust. 20.1</w:t>
      </w:r>
      <w:r>
        <w:rPr>
          <w:rFonts w:ascii="Arial" w:hAnsi="Arial" w:cs="Arial"/>
        </w:rPr>
        <w:t>.</w:t>
      </w:r>
    </w:p>
    <w:p w14:paraId="6B75FC39" w14:textId="55CC45E7" w:rsidR="00245DD4" w:rsidRPr="00245DD4" w:rsidRDefault="00245DD4">
      <w:pPr>
        <w:widowControl w:val="0"/>
        <w:numPr>
          <w:ilvl w:val="1"/>
          <w:numId w:val="40"/>
        </w:numPr>
        <w:spacing w:line="360" w:lineRule="auto"/>
        <w:ind w:left="425" w:hanging="568"/>
        <w:rPr>
          <w:rFonts w:ascii="Arial" w:hAnsi="Arial" w:cs="Arial"/>
          <w:b/>
          <w:u w:val="single"/>
        </w:rPr>
      </w:pPr>
      <w:r w:rsidRPr="00245DD4">
        <w:rPr>
          <w:rFonts w:ascii="Arial" w:hAnsi="Arial" w:cs="Arial"/>
          <w:b/>
          <w:u w:val="single"/>
        </w:rPr>
        <w:t>Ofertę składa się na Formularzu Ofertowym – zgodnie z Załącznikiem nr 1.1 – 1.</w:t>
      </w:r>
      <w:r w:rsidR="00584AFC">
        <w:rPr>
          <w:rFonts w:ascii="Arial" w:hAnsi="Arial" w:cs="Arial"/>
          <w:b/>
          <w:u w:val="single"/>
        </w:rPr>
        <w:t>2</w:t>
      </w:r>
      <w:r w:rsidRPr="00245DD4">
        <w:rPr>
          <w:rFonts w:ascii="Arial" w:hAnsi="Arial" w:cs="Arial"/>
          <w:b/>
          <w:u w:val="single"/>
        </w:rPr>
        <w:t xml:space="preserve"> do SWZ (odpowiednio dla części).</w:t>
      </w:r>
    </w:p>
    <w:p w14:paraId="00FDEB3E" w14:textId="2FA73DAA" w:rsidR="00835A22" w:rsidRDefault="00245DD4" w:rsidP="00245DD4">
      <w:pPr>
        <w:widowControl w:val="0"/>
        <w:spacing w:line="360" w:lineRule="auto"/>
        <w:ind w:left="425"/>
        <w:rPr>
          <w:rFonts w:ascii="Arial" w:hAnsi="Arial" w:cs="Arial"/>
          <w:strike/>
        </w:rPr>
      </w:pPr>
      <w:r w:rsidRPr="006B3070">
        <w:rPr>
          <w:rFonts w:ascii="Arial" w:hAnsi="Arial" w:cs="Arial"/>
          <w:b/>
          <w:u w:val="single"/>
        </w:rPr>
        <w:t>W związku z tym, że Zamawiający udostępnia Wykonawcom własny Formularz oferty– Załącznik Nr 1</w:t>
      </w:r>
      <w:r>
        <w:rPr>
          <w:rFonts w:ascii="Arial" w:hAnsi="Arial" w:cs="Arial"/>
          <w:b/>
          <w:u w:val="single"/>
        </w:rPr>
        <w:t>.1 – 1.</w:t>
      </w:r>
      <w:r w:rsidR="00584AFC">
        <w:rPr>
          <w:rFonts w:ascii="Arial" w:hAnsi="Arial" w:cs="Arial"/>
          <w:b/>
          <w:u w:val="single"/>
        </w:rPr>
        <w:t>2</w:t>
      </w:r>
      <w:r w:rsidRPr="006B3070">
        <w:rPr>
          <w:rFonts w:ascii="Arial" w:hAnsi="Arial" w:cs="Arial"/>
          <w:b/>
          <w:u w:val="single"/>
        </w:rPr>
        <w:t xml:space="preserve"> (tj. nie za pośrednictwem „interaktywnego Formularza ofertowego, który umożliwia Platforma e-zamówienia”), podczas czynności składania oferty może pojawić się komunikat o następującej treści</w:t>
      </w:r>
      <w:r>
        <w:rPr>
          <w:rFonts w:ascii="Arial" w:hAnsi="Arial" w:cs="Arial"/>
          <w:b/>
          <w:u w:val="single"/>
        </w:rPr>
        <w:t xml:space="preserve">: </w:t>
      </w:r>
    </w:p>
    <w:p w14:paraId="28364FAA" w14:textId="77777777" w:rsidR="00835A22" w:rsidRDefault="00000000">
      <w:pPr>
        <w:widowControl w:val="0"/>
        <w:spacing w:line="360" w:lineRule="auto"/>
        <w:ind w:left="425"/>
        <w:rPr>
          <w:rFonts w:ascii="Arial" w:hAnsi="Arial" w:cs="Arial"/>
          <w:strike/>
        </w:rPr>
      </w:pPr>
      <w:r>
        <w:rPr>
          <w:rFonts w:ascii="Arial" w:hAnsi="Arial" w:cs="Arial"/>
          <w:b/>
          <w:u w:val="single"/>
        </w:rPr>
        <w:t xml:space="preserve">„Czy chcesz kontynuować? </w:t>
      </w:r>
    </w:p>
    <w:p w14:paraId="469AF1B1" w14:textId="77777777" w:rsidR="00835A22" w:rsidRDefault="00000000">
      <w:pPr>
        <w:widowControl w:val="0"/>
        <w:spacing w:line="360" w:lineRule="auto"/>
        <w:ind w:left="425"/>
        <w:rPr>
          <w:rFonts w:ascii="Arial" w:hAnsi="Arial" w:cs="Arial"/>
          <w:strike/>
        </w:rPr>
      </w:pPr>
      <w:r>
        <w:rPr>
          <w:rFonts w:ascii="Arial" w:hAnsi="Arial" w:cs="Arial"/>
          <w:b/>
          <w:u w:val="single"/>
        </w:rPr>
        <w:t xml:space="preserve">Postępowanie nie posiada opublikowanego formularza do tego etapu postępowania. </w:t>
      </w:r>
    </w:p>
    <w:p w14:paraId="4136FCD6" w14:textId="77777777" w:rsidR="00835A22" w:rsidRDefault="00000000">
      <w:pPr>
        <w:widowControl w:val="0"/>
        <w:spacing w:line="360" w:lineRule="auto"/>
        <w:ind w:left="425"/>
        <w:rPr>
          <w:rFonts w:ascii="Arial" w:hAnsi="Arial" w:cs="Arial"/>
          <w:strike/>
        </w:rPr>
      </w:pPr>
      <w:r>
        <w:rPr>
          <w:rFonts w:ascii="Arial" w:hAnsi="Arial" w:cs="Arial"/>
          <w:b/>
          <w:u w:val="single"/>
        </w:rPr>
        <w:t>Plik [w tym miejscu pojawia się nazwa pliku] nie jest poprawnym formularzem interaktywnym wygenerowanym na Platformie."</w:t>
      </w:r>
    </w:p>
    <w:p w14:paraId="758E84B1" w14:textId="77777777" w:rsidR="00835A22" w:rsidRDefault="00000000">
      <w:pPr>
        <w:widowControl w:val="0"/>
        <w:spacing w:line="360" w:lineRule="auto"/>
        <w:ind w:left="425"/>
        <w:rPr>
          <w:rFonts w:ascii="Arial" w:hAnsi="Arial" w:cs="Arial"/>
          <w:strike/>
        </w:rPr>
      </w:pPr>
      <w:r>
        <w:rPr>
          <w:rFonts w:ascii="Arial" w:hAnsi="Arial" w:cs="Arial"/>
          <w:b/>
          <w:u w:val="single"/>
        </w:rPr>
        <w:t>W takim przypadku należy wybrać opcję „Tak, chcę kontynuować"</w:t>
      </w:r>
      <w:r>
        <w:rPr>
          <w:rFonts w:ascii="Arial" w:hAnsi="Arial" w:cs="Arial"/>
          <w:lang w:eastAsia="ko-KR"/>
        </w:rPr>
        <w:t>.</w:t>
      </w:r>
    </w:p>
    <w:p w14:paraId="77856A2A" w14:textId="77777777" w:rsidR="00835A22" w:rsidRDefault="00835A22">
      <w:pPr>
        <w:widowControl w:val="0"/>
        <w:spacing w:line="360" w:lineRule="auto"/>
        <w:ind w:left="425"/>
        <w:rPr>
          <w:rFonts w:ascii="Arial" w:hAnsi="Arial" w:cs="Arial"/>
          <w:strike/>
        </w:rPr>
      </w:pPr>
      <w:hyperlink r:id="rId17">
        <w:r>
          <w:rPr>
            <w:rStyle w:val="Hipercze"/>
            <w:rFonts w:ascii="Arial" w:hAnsi="Arial" w:cs="Arial"/>
            <w:lang w:eastAsia="ko-KR"/>
          </w:rPr>
          <w:t>https://ezamowienia.gov.pl/pl/podpowiadamy-wykonawcom-jakie-komunikaty-moga-pojawic-sie-w-procesie-przesylania-oferty-w-sytuacji-skladania-interaktywnego-formularza-ofertowego-platformy-e-zamowienia-oraz-w-sytuacji-skladania-form/</w:t>
        </w:r>
      </w:hyperlink>
    </w:p>
    <w:p w14:paraId="5446D4CD" w14:textId="77777777" w:rsidR="00835A22" w:rsidRDefault="00835A22">
      <w:pPr>
        <w:widowControl w:val="0"/>
        <w:spacing w:line="360" w:lineRule="auto"/>
        <w:ind w:left="425"/>
        <w:rPr>
          <w:rFonts w:ascii="Arial" w:hAnsi="Arial" w:cs="Arial"/>
          <w:strike/>
        </w:rPr>
      </w:pPr>
      <w:hyperlink r:id="rId18">
        <w:r>
          <w:rPr>
            <w:rStyle w:val="Hipercze"/>
            <w:rFonts w:ascii="Arial" w:hAnsi="Arial" w:cs="Arial"/>
          </w:rPr>
          <w:t>https://ezamowienia.gov.pl/pl/komponent-edukacyjny/</w:t>
        </w:r>
      </w:hyperlink>
      <w:r>
        <w:rPr>
          <w:rFonts w:ascii="Arial" w:hAnsi="Arial" w:cs="Arial"/>
        </w:rPr>
        <w:t xml:space="preserve"> </w:t>
      </w:r>
    </w:p>
    <w:p w14:paraId="3C5EACF1" w14:textId="77777777" w:rsidR="00835A22" w:rsidRDefault="00000000">
      <w:pPr>
        <w:pStyle w:val="Akapitzlist"/>
        <w:numPr>
          <w:ilvl w:val="1"/>
          <w:numId w:val="40"/>
        </w:numPr>
        <w:spacing w:before="120" w:after="120" w:line="360" w:lineRule="auto"/>
        <w:ind w:left="425" w:hanging="567"/>
        <w:contextualSpacing/>
        <w:rPr>
          <w:rFonts w:ascii="Arial" w:hAnsi="Arial" w:cs="Arial"/>
          <w:lang w:eastAsia="ko-KR"/>
        </w:rPr>
      </w:pPr>
      <w:r>
        <w:rPr>
          <w:rFonts w:ascii="Arial" w:hAnsi="Arial" w:cs="Arial"/>
          <w:lang w:eastAsia="ko-KR"/>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Pr>
          <w:rFonts w:ascii="Arial" w:hAnsi="Arial" w:cs="Arial"/>
          <w:lang w:eastAsia="ko-KR"/>
        </w:rPr>
        <w:t>drag&amp;drop</w:t>
      </w:r>
      <w:proofErr w:type="spellEnd"/>
      <w:r>
        <w:rPr>
          <w:rFonts w:ascii="Arial" w:hAnsi="Arial" w:cs="Arial"/>
          <w:lang w:eastAsia="ko-KR"/>
        </w:rPr>
        <w:t xml:space="preserve"> („przeciągnij” i „upuść”) służące do dodawania plików.</w:t>
      </w:r>
    </w:p>
    <w:p w14:paraId="171D65AE" w14:textId="77777777" w:rsidR="00835A22" w:rsidRDefault="00000000">
      <w:pPr>
        <w:pStyle w:val="Akapitzlist"/>
        <w:numPr>
          <w:ilvl w:val="1"/>
          <w:numId w:val="40"/>
        </w:numPr>
        <w:spacing w:before="120" w:after="120" w:line="360" w:lineRule="auto"/>
        <w:ind w:left="425" w:hanging="567"/>
        <w:contextualSpacing/>
        <w:rPr>
          <w:rFonts w:ascii="Arial" w:hAnsi="Arial" w:cs="Arial"/>
          <w:lang w:eastAsia="ko-KR"/>
        </w:rPr>
      </w:pPr>
      <w:r>
        <w:rPr>
          <w:rFonts w:ascii="Arial" w:hAnsi="Arial" w:cs="Arial"/>
          <w:lang w:eastAsia="ko-KR"/>
        </w:rPr>
        <w:lastRenderedPageBreak/>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5DD28CAA" w14:textId="77777777" w:rsidR="00835A22" w:rsidRDefault="00000000">
      <w:pPr>
        <w:pStyle w:val="Akapitzlist"/>
        <w:numPr>
          <w:ilvl w:val="1"/>
          <w:numId w:val="40"/>
        </w:numPr>
        <w:spacing w:before="120" w:after="120" w:line="360" w:lineRule="auto"/>
        <w:ind w:left="425" w:hanging="567"/>
        <w:contextualSpacing/>
        <w:rPr>
          <w:rFonts w:ascii="Arial" w:hAnsi="Arial" w:cs="Arial"/>
          <w:lang w:eastAsia="ko-KR"/>
        </w:rPr>
      </w:pPr>
      <w:r>
        <w:rPr>
          <w:rFonts w:ascii="Arial" w:hAnsi="Arial" w:cs="Arial"/>
          <w:lang w:eastAsia="ko-KR"/>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716B4865" w14:textId="77777777" w:rsidR="00835A22" w:rsidRDefault="00000000">
      <w:pPr>
        <w:pStyle w:val="Akapitzlist"/>
        <w:numPr>
          <w:ilvl w:val="1"/>
          <w:numId w:val="40"/>
        </w:numPr>
        <w:spacing w:line="360" w:lineRule="auto"/>
        <w:ind w:left="425" w:hanging="567"/>
        <w:contextualSpacing/>
        <w:rPr>
          <w:rFonts w:ascii="Arial" w:hAnsi="Arial" w:cs="Arial"/>
          <w:lang w:eastAsia="ko-KR"/>
        </w:rPr>
      </w:pPr>
      <w:r>
        <w:rPr>
          <w:rFonts w:ascii="Arial" w:hAnsi="Arial" w:cs="Arial"/>
          <w:b/>
          <w:bCs/>
          <w:lang w:eastAsia="ko-KR"/>
        </w:rPr>
        <w:t xml:space="preserve">Formularz ofertowy </w:t>
      </w:r>
      <w:r>
        <w:rPr>
          <w:rFonts w:ascii="Arial" w:hAnsi="Arial" w:cs="Arial"/>
          <w:lang w:eastAsia="ko-KR"/>
        </w:rPr>
        <w:t>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BC54773" w14:textId="77777777" w:rsidR="00835A22" w:rsidRDefault="00000000">
      <w:pPr>
        <w:pStyle w:val="Akapitzlist"/>
        <w:numPr>
          <w:ilvl w:val="1"/>
          <w:numId w:val="40"/>
        </w:numPr>
        <w:spacing w:line="360" w:lineRule="auto"/>
        <w:ind w:left="426" w:hanging="568"/>
        <w:contextualSpacing/>
        <w:rPr>
          <w:rFonts w:ascii="Arial" w:hAnsi="Arial" w:cs="Arial"/>
          <w:lang w:eastAsia="ko-KR"/>
        </w:rPr>
      </w:pPr>
      <w:r>
        <w:rPr>
          <w:rFonts w:ascii="Arial" w:hAnsi="Arial" w:cs="Arial"/>
          <w:b/>
          <w:bCs/>
          <w:lang w:eastAsia="ko-KR"/>
        </w:rPr>
        <w:t xml:space="preserve">Pozostałe dokumenty </w:t>
      </w:r>
      <w:r>
        <w:rPr>
          <w:rFonts w:ascii="Arial" w:hAnsi="Arial" w:cs="Arial"/>
          <w:lang w:eastAsia="ko-KR"/>
        </w:rPr>
        <w:t xml:space="preserve">wchodzące w skład oferty lub składane wraz z ofertą, które są zgodne z ustawą </w:t>
      </w:r>
      <w:proofErr w:type="spellStart"/>
      <w:r>
        <w:rPr>
          <w:rFonts w:ascii="Arial" w:hAnsi="Arial" w:cs="Arial"/>
          <w:lang w:eastAsia="ko-KR"/>
        </w:rPr>
        <w:t>Pzp</w:t>
      </w:r>
      <w:proofErr w:type="spellEnd"/>
      <w:r>
        <w:rPr>
          <w:rFonts w:ascii="Arial" w:hAnsi="Arial" w:cs="Arial"/>
          <w:lang w:eastAsia="ko-KR"/>
        </w:rPr>
        <w:t xml:space="preserve"> lub rozporządzeniem Prezesa Rady Ministrów w sprawie wymagań dla dokumentów elektronicznych opatrzone kwalifikowanym podpisem elektronicznym, podpisem zaufanym lub podpisem osobistym, mogą być zgodnie</w:t>
      </w:r>
      <w:r>
        <w:rPr>
          <w:rFonts w:ascii="Arial" w:hAnsi="Arial" w:cs="Arial"/>
        </w:rPr>
        <w:t xml:space="preserve"> </w:t>
      </w:r>
      <w:r>
        <w:rPr>
          <w:rFonts w:ascii="Arial" w:hAnsi="Arial" w:cs="Arial"/>
          <w:lang w:eastAsia="ko-KR"/>
        </w:rPr>
        <w:t>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1A52CAE4" w14:textId="77777777" w:rsidR="00835A22" w:rsidRDefault="00000000">
      <w:pPr>
        <w:pStyle w:val="Akapitzlist"/>
        <w:numPr>
          <w:ilvl w:val="1"/>
          <w:numId w:val="40"/>
        </w:numPr>
        <w:spacing w:line="360" w:lineRule="auto"/>
        <w:ind w:left="425" w:hanging="709"/>
        <w:contextualSpacing/>
        <w:rPr>
          <w:rFonts w:ascii="Arial" w:hAnsi="Arial" w:cs="Arial"/>
          <w:lang w:eastAsia="ko-KR"/>
        </w:rPr>
      </w:pPr>
      <w:r>
        <w:rPr>
          <w:rFonts w:ascii="Arial" w:hAnsi="Arial" w:cs="Arial"/>
          <w:lang w:eastAsia="ko-KR"/>
        </w:rPr>
        <w:t>W przypadku przekazywania dokumentu elektronicznego w formacie poddającym dane kompresji, opatrzenie pliku zawierającego skompresowane dokumenty</w:t>
      </w:r>
      <w:r>
        <w:rPr>
          <w:rFonts w:ascii="Arial" w:hAnsi="Arial" w:cs="Arial"/>
        </w:rPr>
        <w:t xml:space="preserve"> </w:t>
      </w:r>
      <w:r>
        <w:rPr>
          <w:rFonts w:ascii="Arial" w:hAnsi="Arial" w:cs="Arial"/>
          <w:lang w:eastAsia="ko-KR"/>
        </w:rPr>
        <w:t xml:space="preserve">kwalifikowanym podpisem elektronicznym, podpisem zaufanym lub podpisem osobistym, jest równoznaczne z opatrzeniem wszystkich dokumentów zawartych w tym pliku odpowiednio kwalifikowanym podpisem elektronicznym, podpisem zaufanym lub podpisem osobistym. </w:t>
      </w:r>
    </w:p>
    <w:p w14:paraId="753E4492" w14:textId="77777777" w:rsidR="00835A22" w:rsidRDefault="00000000">
      <w:pPr>
        <w:pStyle w:val="Akapitzlist"/>
        <w:numPr>
          <w:ilvl w:val="1"/>
          <w:numId w:val="40"/>
        </w:numPr>
        <w:spacing w:before="120" w:after="120" w:line="360" w:lineRule="auto"/>
        <w:ind w:left="425" w:hanging="709"/>
        <w:contextualSpacing/>
        <w:rPr>
          <w:rFonts w:ascii="Arial" w:hAnsi="Arial" w:cs="Arial"/>
          <w:lang w:eastAsia="ko-KR"/>
        </w:rPr>
      </w:pPr>
      <w:r>
        <w:rPr>
          <w:rFonts w:ascii="Arial" w:hAnsi="Arial" w:cs="Arial"/>
          <w:lang w:eastAsia="ko-KR"/>
        </w:rPr>
        <w:t xml:space="preserve">System sprawdza, czy złożone pliki są podpisane i automatycznie je szyfruje, </w:t>
      </w:r>
      <w:r>
        <w:rPr>
          <w:rFonts w:ascii="Arial" w:hAnsi="Arial" w:cs="Arial"/>
          <w:lang w:eastAsia="ko-KR"/>
        </w:rPr>
        <w:lastRenderedPageBreak/>
        <w:t>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70D99AA2" w14:textId="77777777" w:rsidR="00835A22" w:rsidRDefault="00000000">
      <w:pPr>
        <w:pStyle w:val="Akapitzlist"/>
        <w:numPr>
          <w:ilvl w:val="1"/>
          <w:numId w:val="40"/>
        </w:numPr>
        <w:spacing w:line="360" w:lineRule="auto"/>
        <w:ind w:left="426" w:hanging="710"/>
        <w:contextualSpacing/>
        <w:rPr>
          <w:rFonts w:ascii="Arial" w:hAnsi="Arial" w:cs="Arial"/>
          <w:lang w:eastAsia="ko-KR"/>
        </w:rPr>
      </w:pPr>
      <w:r>
        <w:rPr>
          <w:rFonts w:ascii="Arial" w:hAnsi="Arial" w:cs="Arial"/>
          <w:lang w:eastAsia="ko-KR"/>
        </w:rPr>
        <w:t xml:space="preserve">Oferta może być złożona tylko do upływu terminu składania ofert. </w:t>
      </w:r>
    </w:p>
    <w:p w14:paraId="670E33F5" w14:textId="77777777" w:rsidR="00835A22" w:rsidRDefault="00000000">
      <w:pPr>
        <w:pStyle w:val="Akapitzlist"/>
        <w:numPr>
          <w:ilvl w:val="1"/>
          <w:numId w:val="40"/>
        </w:numPr>
        <w:spacing w:line="360" w:lineRule="auto"/>
        <w:ind w:left="425" w:hanging="709"/>
        <w:contextualSpacing/>
        <w:rPr>
          <w:rFonts w:ascii="Arial" w:hAnsi="Arial" w:cs="Arial"/>
          <w:lang w:eastAsia="ko-KR"/>
        </w:rPr>
      </w:pPr>
      <w:r>
        <w:rPr>
          <w:rFonts w:ascii="Arial" w:hAnsi="Arial" w:cs="Arial"/>
          <w:lang w:eastAsia="ko-KR"/>
        </w:rPr>
        <w:t xml:space="preserve">Wykonawca może przed upływem terminu składania ofert wycofać ofertę. Wykonawca wycofuje ofertę w zakładce „Oferty/wnioski” używając przycisku „Wycofaj ofertę”. </w:t>
      </w:r>
    </w:p>
    <w:p w14:paraId="26EC28A1" w14:textId="77777777" w:rsidR="00835A22" w:rsidRPr="00E52855" w:rsidRDefault="00000000">
      <w:pPr>
        <w:widowControl w:val="0"/>
        <w:numPr>
          <w:ilvl w:val="1"/>
          <w:numId w:val="40"/>
        </w:numPr>
        <w:spacing w:before="120" w:after="120" w:line="360" w:lineRule="auto"/>
        <w:ind w:left="425" w:hanging="709"/>
        <w:rPr>
          <w:rFonts w:ascii="Arial" w:hAnsi="Arial" w:cs="Arial"/>
        </w:rPr>
      </w:pPr>
      <w:r>
        <w:rPr>
          <w:rFonts w:ascii="Arial" w:hAnsi="Arial" w:cs="Arial"/>
          <w:lang w:eastAsia="ko-KR"/>
        </w:rPr>
        <w:t xml:space="preserve">Maksymalny łączny rozmiar plików stanowiących ofertę lub składanych wraz z ofertą to </w:t>
      </w:r>
      <w:r w:rsidRPr="00E52855">
        <w:rPr>
          <w:rFonts w:ascii="Arial" w:hAnsi="Arial" w:cs="Arial"/>
          <w:lang w:eastAsia="ko-KR"/>
        </w:rPr>
        <w:t>250 MB.</w:t>
      </w:r>
    </w:p>
    <w:p w14:paraId="4CDF6E2C" w14:textId="77777777" w:rsidR="00835A22" w:rsidRPr="00E52855" w:rsidRDefault="00000000">
      <w:pPr>
        <w:numPr>
          <w:ilvl w:val="0"/>
          <w:numId w:val="40"/>
        </w:numPr>
        <w:tabs>
          <w:tab w:val="left" w:pos="426"/>
        </w:tabs>
        <w:suppressAutoHyphens w:val="0"/>
        <w:spacing w:before="240" w:after="240" w:line="360" w:lineRule="auto"/>
        <w:ind w:left="391" w:hanging="533"/>
        <w:rPr>
          <w:rFonts w:ascii="Arial" w:hAnsi="Arial" w:cs="Arial"/>
          <w:b/>
          <w:bCs/>
          <w:sz w:val="28"/>
          <w:szCs w:val="28"/>
        </w:rPr>
      </w:pPr>
      <w:r w:rsidRPr="00E52855">
        <w:rPr>
          <w:rFonts w:ascii="Arial" w:hAnsi="Arial" w:cs="Arial"/>
          <w:b/>
          <w:bCs/>
          <w:sz w:val="28"/>
          <w:szCs w:val="28"/>
        </w:rPr>
        <w:t>Termin otwarcia ofert.</w:t>
      </w:r>
    </w:p>
    <w:p w14:paraId="329264FA" w14:textId="6ADC4E20" w:rsidR="00835A22" w:rsidRPr="00E52855" w:rsidRDefault="00000000">
      <w:pPr>
        <w:widowControl w:val="0"/>
        <w:numPr>
          <w:ilvl w:val="1"/>
          <w:numId w:val="40"/>
        </w:numPr>
        <w:spacing w:line="360" w:lineRule="auto"/>
        <w:ind w:left="426" w:hanging="568"/>
        <w:rPr>
          <w:rFonts w:ascii="Arial" w:hAnsi="Arial" w:cs="Arial"/>
        </w:rPr>
      </w:pPr>
      <w:r w:rsidRPr="00E52855">
        <w:rPr>
          <w:rFonts w:ascii="Arial" w:eastAsia="Calibri" w:hAnsi="Arial" w:cs="Arial"/>
          <w:lang w:eastAsia="en-US"/>
        </w:rPr>
        <w:t xml:space="preserve">Otwarcie ofert </w:t>
      </w:r>
      <w:r w:rsidRPr="00501D4E">
        <w:rPr>
          <w:rFonts w:ascii="Arial" w:eastAsia="Calibri" w:hAnsi="Arial" w:cs="Arial"/>
          <w:lang w:eastAsia="en-US"/>
        </w:rPr>
        <w:t>nastąpi w dniu</w:t>
      </w:r>
      <w:r w:rsidRPr="00501D4E">
        <w:rPr>
          <w:rFonts w:ascii="Arial" w:eastAsia="Calibri" w:hAnsi="Arial" w:cs="Arial"/>
          <w:b/>
          <w:lang w:eastAsia="en-US"/>
        </w:rPr>
        <w:t xml:space="preserve"> </w:t>
      </w:r>
      <w:r w:rsidR="00584AFC">
        <w:rPr>
          <w:rFonts w:ascii="Arial" w:eastAsia="Calibri" w:hAnsi="Arial" w:cs="Arial"/>
          <w:b/>
          <w:lang w:eastAsia="en-US"/>
        </w:rPr>
        <w:t>0</w:t>
      </w:r>
      <w:r w:rsidR="00501D4E" w:rsidRPr="00501D4E">
        <w:rPr>
          <w:rFonts w:ascii="Arial" w:eastAsia="Calibri" w:hAnsi="Arial" w:cs="Arial"/>
          <w:b/>
          <w:lang w:eastAsia="en-US"/>
        </w:rPr>
        <w:t>9.1</w:t>
      </w:r>
      <w:r w:rsidR="00584AFC">
        <w:rPr>
          <w:rFonts w:ascii="Arial" w:eastAsia="Calibri" w:hAnsi="Arial" w:cs="Arial"/>
          <w:b/>
          <w:lang w:eastAsia="en-US"/>
        </w:rPr>
        <w:t>1</w:t>
      </w:r>
      <w:r w:rsidRPr="00501D4E">
        <w:rPr>
          <w:rFonts w:ascii="Arial" w:eastAsia="Calibri" w:hAnsi="Arial" w:cs="Arial"/>
          <w:b/>
          <w:lang w:eastAsia="en-US"/>
        </w:rPr>
        <w:t>.2026 r., o godzinie</w:t>
      </w:r>
      <w:r w:rsidRPr="00E52855">
        <w:rPr>
          <w:rFonts w:ascii="Arial" w:eastAsia="Calibri" w:hAnsi="Arial" w:cs="Arial"/>
          <w:b/>
          <w:lang w:eastAsia="en-US"/>
        </w:rPr>
        <w:t xml:space="preserve"> 1</w:t>
      </w:r>
      <w:r w:rsidR="00501D4E">
        <w:rPr>
          <w:rFonts w:ascii="Arial" w:eastAsia="Calibri" w:hAnsi="Arial" w:cs="Arial"/>
          <w:b/>
          <w:lang w:eastAsia="en-US"/>
        </w:rPr>
        <w:t>1</w:t>
      </w:r>
      <w:r w:rsidRPr="00E52855">
        <w:rPr>
          <w:rFonts w:ascii="Arial" w:eastAsia="Calibri" w:hAnsi="Arial" w:cs="Arial"/>
          <w:b/>
          <w:lang w:eastAsia="en-US"/>
        </w:rPr>
        <w:t>.30.</w:t>
      </w:r>
    </w:p>
    <w:p w14:paraId="3538A03D" w14:textId="77777777" w:rsidR="00835A22" w:rsidRPr="00E52855" w:rsidRDefault="00000000">
      <w:pPr>
        <w:widowControl w:val="0"/>
        <w:numPr>
          <w:ilvl w:val="1"/>
          <w:numId w:val="40"/>
        </w:numPr>
        <w:spacing w:before="120" w:after="120" w:line="360" w:lineRule="auto"/>
        <w:ind w:left="425" w:hanging="567"/>
        <w:rPr>
          <w:rFonts w:ascii="Arial" w:hAnsi="Arial" w:cs="Arial"/>
        </w:rPr>
      </w:pPr>
      <w:r w:rsidRPr="00E52855">
        <w:rPr>
          <w:rFonts w:ascii="Arial" w:hAnsi="Arial" w:cs="Arial"/>
        </w:rPr>
        <w:t>Niezwłocznie po otwarciu ofert Zamawiający udostępni na stronie internetowej prowadzonego postępowania informacje o:</w:t>
      </w:r>
    </w:p>
    <w:p w14:paraId="586820B2" w14:textId="77777777" w:rsidR="00835A22" w:rsidRDefault="00000000">
      <w:pPr>
        <w:pStyle w:val="Akapitzlist"/>
        <w:numPr>
          <w:ilvl w:val="0"/>
          <w:numId w:val="25"/>
        </w:numPr>
        <w:tabs>
          <w:tab w:val="left" w:pos="567"/>
        </w:tabs>
        <w:spacing w:line="360" w:lineRule="auto"/>
        <w:ind w:left="709" w:hanging="283"/>
        <w:rPr>
          <w:rFonts w:ascii="Arial" w:hAnsi="Arial" w:cs="Arial"/>
        </w:rPr>
      </w:pPr>
      <w:r>
        <w:rPr>
          <w:rFonts w:ascii="Arial" w:hAnsi="Arial" w:cs="Arial"/>
        </w:rPr>
        <w:t xml:space="preserve">nazwach albo imionach i nazwiskach oraz siedzibach lub miejscach prowadzonej działalności gospodarczej albo miejscach zamieszkania wykonawców, których oferty zostały otwarte; </w:t>
      </w:r>
    </w:p>
    <w:p w14:paraId="2DBB3304" w14:textId="77777777" w:rsidR="00835A22" w:rsidRDefault="00000000">
      <w:pPr>
        <w:pStyle w:val="Akapitzlist"/>
        <w:numPr>
          <w:ilvl w:val="0"/>
          <w:numId w:val="25"/>
        </w:numPr>
        <w:tabs>
          <w:tab w:val="left" w:pos="567"/>
        </w:tabs>
        <w:spacing w:line="360" w:lineRule="auto"/>
        <w:ind w:left="709" w:hanging="283"/>
        <w:rPr>
          <w:rFonts w:ascii="Arial" w:hAnsi="Arial" w:cs="Arial"/>
        </w:rPr>
      </w:pPr>
      <w:r>
        <w:rPr>
          <w:rFonts w:ascii="Arial" w:hAnsi="Arial" w:cs="Arial"/>
        </w:rPr>
        <w:t>cenach lub kosztach zawartych w ofertach.</w:t>
      </w:r>
    </w:p>
    <w:p w14:paraId="01A0FEF1" w14:textId="77777777" w:rsidR="00835A22" w:rsidRDefault="00000000">
      <w:pPr>
        <w:pStyle w:val="Akapitzlist"/>
        <w:numPr>
          <w:ilvl w:val="1"/>
          <w:numId w:val="40"/>
        </w:numPr>
        <w:tabs>
          <w:tab w:val="left" w:pos="426"/>
        </w:tabs>
        <w:spacing w:before="120" w:after="120" w:line="360" w:lineRule="auto"/>
        <w:ind w:left="425" w:hanging="567"/>
        <w:rPr>
          <w:rFonts w:ascii="Arial" w:hAnsi="Arial" w:cs="Arial"/>
          <w:u w:val="single"/>
        </w:rPr>
      </w:pPr>
      <w:r>
        <w:rPr>
          <w:rFonts w:ascii="Arial" w:hAnsi="Arial" w:cs="Arial"/>
          <w:u w:val="single"/>
        </w:rPr>
        <w:t>W przypadku wystąpienia awarii systemu teleinformatycznego, która spowoduje brak możliwości otwarcia ofert w terminie określonym przez Zamawiającego, otwarcie ofert nastąpi niezwłocznie po usunięciu awarii.</w:t>
      </w:r>
    </w:p>
    <w:p w14:paraId="186118E7" w14:textId="77777777" w:rsidR="00835A22" w:rsidRDefault="00000000">
      <w:pPr>
        <w:pStyle w:val="Akapitzlist"/>
        <w:numPr>
          <w:ilvl w:val="1"/>
          <w:numId w:val="40"/>
        </w:numPr>
        <w:tabs>
          <w:tab w:val="left" w:pos="426"/>
        </w:tabs>
        <w:spacing w:line="360" w:lineRule="auto"/>
        <w:ind w:left="425" w:hanging="567"/>
        <w:rPr>
          <w:rFonts w:ascii="Arial" w:hAnsi="Arial" w:cs="Arial"/>
        </w:rPr>
      </w:pPr>
      <w:r>
        <w:rPr>
          <w:rFonts w:ascii="Arial" w:hAnsi="Arial" w:cs="Arial"/>
        </w:rPr>
        <w:t>Zamawiający poinformuje o zmianie terminu otwarcia ofert na stronie internetowej prowadzonego postępowania.</w:t>
      </w:r>
    </w:p>
    <w:p w14:paraId="600515FB" w14:textId="77777777" w:rsidR="00835A22" w:rsidRDefault="00000000">
      <w:pPr>
        <w:pStyle w:val="Lista"/>
        <w:numPr>
          <w:ilvl w:val="0"/>
          <w:numId w:val="40"/>
        </w:numPr>
        <w:spacing w:before="240" w:after="240" w:line="360" w:lineRule="auto"/>
        <w:ind w:left="391" w:hanging="533"/>
        <w:rPr>
          <w:rFonts w:ascii="Arial" w:hAnsi="Arial" w:cs="Arial"/>
          <w:sz w:val="28"/>
          <w:szCs w:val="28"/>
        </w:rPr>
      </w:pPr>
      <w:r>
        <w:rPr>
          <w:rFonts w:ascii="Arial" w:hAnsi="Arial" w:cs="Arial"/>
          <w:b/>
          <w:sz w:val="28"/>
          <w:szCs w:val="28"/>
        </w:rPr>
        <w:t>Opis sposobu obliczenia ceny oferty.</w:t>
      </w:r>
    </w:p>
    <w:p w14:paraId="28B96516" w14:textId="77777777" w:rsidR="009A3F6D" w:rsidRDefault="009A3F6D">
      <w:pPr>
        <w:widowControl w:val="0"/>
        <w:numPr>
          <w:ilvl w:val="1"/>
          <w:numId w:val="40"/>
        </w:numPr>
        <w:tabs>
          <w:tab w:val="left" w:pos="426"/>
        </w:tabs>
        <w:spacing w:before="120" w:after="120" w:line="360" w:lineRule="auto"/>
        <w:ind w:left="425" w:hanging="567"/>
        <w:rPr>
          <w:rFonts w:ascii="Arial" w:hAnsi="Arial" w:cs="Arial"/>
        </w:rPr>
      </w:pPr>
      <w:r w:rsidRPr="009A3F6D">
        <w:rPr>
          <w:rFonts w:ascii="Arial" w:hAnsi="Arial" w:cs="Arial"/>
        </w:rPr>
        <w:t>Cena ofertowa jest ceną brutto (wraz z podatkiem VAT) w PLN, która powinna obejmować wynagrodzenie za wszystkie obowiązki Wykonawcy, niezbędne do zrealizowania zamówienia. Oznacza to, że cena ta musi zawierać wszystkie koszty związane z realizacją zadania (odpowiednio do każdej z części zamówienia osobno).</w:t>
      </w:r>
    </w:p>
    <w:p w14:paraId="5C985B18" w14:textId="2FE2E1E6" w:rsidR="009A3F6D" w:rsidRDefault="009A3F6D">
      <w:pPr>
        <w:widowControl w:val="0"/>
        <w:numPr>
          <w:ilvl w:val="1"/>
          <w:numId w:val="40"/>
        </w:numPr>
        <w:tabs>
          <w:tab w:val="left" w:pos="426"/>
        </w:tabs>
        <w:spacing w:before="120" w:after="120" w:line="360" w:lineRule="auto"/>
        <w:ind w:left="425" w:hanging="567"/>
        <w:rPr>
          <w:rFonts w:ascii="Arial" w:hAnsi="Arial" w:cs="Arial"/>
        </w:rPr>
      </w:pPr>
      <w:r w:rsidRPr="009A3F6D">
        <w:rPr>
          <w:rFonts w:ascii="Arial" w:hAnsi="Arial" w:cs="Arial"/>
        </w:rPr>
        <w:t>W ofercie należy podać cenę brutto</w:t>
      </w:r>
      <w:r>
        <w:rPr>
          <w:rFonts w:ascii="Arial" w:hAnsi="Arial" w:cs="Arial"/>
        </w:rPr>
        <w:t xml:space="preserve"> jednostkową,</w:t>
      </w:r>
      <w:r w:rsidRPr="009A3F6D">
        <w:rPr>
          <w:rFonts w:ascii="Arial" w:hAnsi="Arial" w:cs="Arial"/>
        </w:rPr>
        <w:t xml:space="preserve"> stawkę podatku VAT </w:t>
      </w:r>
      <w:r>
        <w:rPr>
          <w:rFonts w:ascii="Arial" w:hAnsi="Arial" w:cs="Arial"/>
        </w:rPr>
        <w:t xml:space="preserve">oraz </w:t>
      </w:r>
      <w:r>
        <w:rPr>
          <w:rFonts w:ascii="Arial" w:hAnsi="Arial" w:cs="Arial"/>
        </w:rPr>
        <w:lastRenderedPageBreak/>
        <w:t xml:space="preserve">łączna cenę brutto </w:t>
      </w:r>
      <w:r w:rsidRPr="009A3F6D">
        <w:rPr>
          <w:rFonts w:ascii="Arial" w:hAnsi="Arial" w:cs="Arial"/>
        </w:rPr>
        <w:t>za wykonanie całego przedmiotu zamówienia. Obowiązkiem składającego ofertę jest wypełnić formularz ofertowy dokonując obliczeń wg zasad uznanych w rachunkowości</w:t>
      </w:r>
      <w:r>
        <w:rPr>
          <w:rFonts w:ascii="Arial" w:hAnsi="Arial" w:cs="Arial"/>
        </w:rPr>
        <w:t xml:space="preserve"> do dwóch miejsc po przecinku</w:t>
      </w:r>
      <w:r w:rsidRPr="009A3F6D">
        <w:rPr>
          <w:rFonts w:ascii="Arial" w:hAnsi="Arial" w:cs="Arial"/>
        </w:rPr>
        <w:t>.</w:t>
      </w:r>
    </w:p>
    <w:p w14:paraId="692802EB" w14:textId="1DD3A283" w:rsidR="00835A22" w:rsidRPr="009A3F6D" w:rsidRDefault="009A3F6D">
      <w:pPr>
        <w:widowControl w:val="0"/>
        <w:numPr>
          <w:ilvl w:val="1"/>
          <w:numId w:val="40"/>
        </w:numPr>
        <w:tabs>
          <w:tab w:val="left" w:pos="426"/>
        </w:tabs>
        <w:spacing w:before="120" w:after="120" w:line="360" w:lineRule="auto"/>
        <w:ind w:left="425" w:hanging="567"/>
        <w:rPr>
          <w:rFonts w:ascii="Arial" w:hAnsi="Arial" w:cs="Arial"/>
        </w:rPr>
      </w:pPr>
      <w:r w:rsidRPr="009A3F6D">
        <w:rPr>
          <w:rFonts w:ascii="Arial" w:hAnsi="Arial" w:cs="Arial"/>
          <w:bCs/>
        </w:rPr>
        <w:t>Cena ofertowa musi obejmować wszystkie koszty związane z realizacją zamówienia niezbędne do należytego jego wykonania zamówienia</w:t>
      </w:r>
      <w:r>
        <w:rPr>
          <w:rFonts w:ascii="Arial" w:hAnsi="Arial" w:cs="Arial"/>
        </w:rPr>
        <w:t>.</w:t>
      </w:r>
    </w:p>
    <w:p w14:paraId="3F04D553" w14:textId="77777777" w:rsidR="00835A22" w:rsidRDefault="00000000">
      <w:pPr>
        <w:widowControl w:val="0"/>
        <w:numPr>
          <w:ilvl w:val="1"/>
          <w:numId w:val="40"/>
        </w:numPr>
        <w:tabs>
          <w:tab w:val="left" w:pos="426"/>
        </w:tabs>
        <w:spacing w:before="120" w:after="120" w:line="360" w:lineRule="auto"/>
        <w:ind w:left="425" w:hanging="567"/>
        <w:rPr>
          <w:rFonts w:ascii="Arial" w:hAnsi="Arial" w:cs="Arial"/>
        </w:rPr>
      </w:pPr>
      <w:r>
        <w:rPr>
          <w:rFonts w:ascii="Arial" w:hAnsi="Arial" w:cs="Arial"/>
          <w:b/>
        </w:rPr>
        <w:t>Za podanie właściwej stawki podatku VAT odpowiedzialny jest Wykonawca</w:t>
      </w:r>
      <w:r>
        <w:rPr>
          <w:rFonts w:ascii="Arial" w:hAnsi="Arial" w:cs="Arial"/>
        </w:rPr>
        <w:t>.</w:t>
      </w:r>
    </w:p>
    <w:p w14:paraId="3778B6D5" w14:textId="77777777" w:rsidR="00835A22" w:rsidRDefault="00000000">
      <w:pPr>
        <w:widowControl w:val="0"/>
        <w:numPr>
          <w:ilvl w:val="1"/>
          <w:numId w:val="40"/>
        </w:numPr>
        <w:tabs>
          <w:tab w:val="left" w:pos="426"/>
        </w:tabs>
        <w:spacing w:line="360" w:lineRule="auto"/>
        <w:ind w:left="426" w:hanging="568"/>
        <w:rPr>
          <w:rFonts w:ascii="Arial" w:hAnsi="Arial" w:cs="Arial"/>
        </w:rPr>
      </w:pPr>
      <w:r>
        <w:rPr>
          <w:rFonts w:ascii="Arial" w:hAnsi="Arial" w:cs="Arial"/>
        </w:rPr>
        <w:t xml:space="preserve">Stawkę podatku VAT należy określić zgodnie z ustawą z dnia 11 marca 2004 r. o podatku od towarów i usług (tekst jednolity Dz. U. z 2025 r., poz. 775 z </w:t>
      </w:r>
      <w:proofErr w:type="spellStart"/>
      <w:r>
        <w:rPr>
          <w:rFonts w:ascii="Arial" w:hAnsi="Arial" w:cs="Arial"/>
        </w:rPr>
        <w:t>późn</w:t>
      </w:r>
      <w:proofErr w:type="spellEnd"/>
      <w:r>
        <w:rPr>
          <w:rFonts w:ascii="Arial" w:hAnsi="Arial" w:cs="Arial"/>
        </w:rPr>
        <w:t>. zm.).</w:t>
      </w:r>
    </w:p>
    <w:p w14:paraId="2D0ACF83" w14:textId="77777777" w:rsidR="00835A22" w:rsidRDefault="00000000">
      <w:pPr>
        <w:widowControl w:val="0"/>
        <w:numPr>
          <w:ilvl w:val="0"/>
          <w:numId w:val="40"/>
        </w:numPr>
        <w:spacing w:before="240" w:after="240" w:line="360" w:lineRule="auto"/>
        <w:ind w:left="391" w:hanging="533"/>
        <w:rPr>
          <w:rFonts w:ascii="Arial" w:hAnsi="Arial" w:cs="Arial"/>
          <w:sz w:val="28"/>
          <w:szCs w:val="28"/>
        </w:rPr>
      </w:pPr>
      <w:r>
        <w:rPr>
          <w:rFonts w:ascii="Arial" w:hAnsi="Arial" w:cs="Arial"/>
          <w:b/>
          <w:sz w:val="28"/>
          <w:szCs w:val="28"/>
        </w:rPr>
        <w:t>Kryteria oceny ofert</w:t>
      </w:r>
    </w:p>
    <w:p w14:paraId="12C7AF08" w14:textId="77777777" w:rsidR="00835A22" w:rsidRDefault="00000000">
      <w:pPr>
        <w:widowControl w:val="0"/>
        <w:numPr>
          <w:ilvl w:val="1"/>
          <w:numId w:val="40"/>
        </w:numPr>
        <w:tabs>
          <w:tab w:val="left" w:pos="145"/>
        </w:tabs>
        <w:spacing w:line="360" w:lineRule="auto"/>
        <w:ind w:left="426" w:hanging="568"/>
        <w:rPr>
          <w:rFonts w:ascii="Arial" w:hAnsi="Arial" w:cs="Arial"/>
          <w:b/>
        </w:rPr>
      </w:pPr>
      <w:r>
        <w:rPr>
          <w:rFonts w:ascii="Arial" w:hAnsi="Arial" w:cs="Arial"/>
        </w:rPr>
        <w:t>Przy wyborze oferty Zamawiający będzie się kierował następującymi kryteriami i ich znaczeniem:</w:t>
      </w:r>
    </w:p>
    <w:p w14:paraId="3EE73484" w14:textId="77777777" w:rsidR="009A3F6D" w:rsidRDefault="00000000">
      <w:pPr>
        <w:pStyle w:val="Default"/>
        <w:numPr>
          <w:ilvl w:val="0"/>
          <w:numId w:val="5"/>
        </w:numPr>
        <w:tabs>
          <w:tab w:val="left" w:pos="709"/>
        </w:tabs>
        <w:spacing w:line="360" w:lineRule="auto"/>
        <w:ind w:left="709" w:hanging="283"/>
        <w:rPr>
          <w:rFonts w:ascii="Arial" w:hAnsi="Arial" w:cs="Arial"/>
        </w:rPr>
      </w:pPr>
      <w:bookmarkStart w:id="21" w:name="_Hlk200974641"/>
      <w:bookmarkEnd w:id="21"/>
      <w:r>
        <w:rPr>
          <w:rFonts w:ascii="Arial" w:hAnsi="Arial" w:cs="Arial"/>
          <w:b/>
          <w:bCs/>
        </w:rPr>
        <w:t>Cena</w:t>
      </w:r>
      <w:r w:rsidR="009A3F6D">
        <w:rPr>
          <w:rFonts w:ascii="Arial" w:hAnsi="Arial" w:cs="Arial"/>
          <w:b/>
          <w:bCs/>
        </w:rPr>
        <w:t xml:space="preserve"> </w:t>
      </w:r>
      <w:r w:rsidR="009A3F6D" w:rsidRPr="009A3F6D">
        <w:rPr>
          <w:rFonts w:ascii="Arial" w:hAnsi="Arial" w:cs="Arial"/>
          <w:b/>
          <w:bCs/>
        </w:rPr>
        <w:t>– w złotych</w:t>
      </w:r>
      <w:r w:rsidR="009A3F6D" w:rsidRPr="009A3F6D">
        <w:rPr>
          <w:rFonts w:ascii="Arial" w:hAnsi="Arial" w:cs="Arial"/>
        </w:rPr>
        <w:t xml:space="preserve"> (dla każdej z części zamówienia odrębnie) </w:t>
      </w:r>
      <w:r w:rsidR="009A3F6D" w:rsidRPr="009A3F6D">
        <w:rPr>
          <w:rFonts w:ascii="Arial" w:hAnsi="Arial" w:cs="Arial"/>
          <w:b/>
          <w:bCs/>
        </w:rPr>
        <w:t>– 60 %,</w:t>
      </w:r>
    </w:p>
    <w:p w14:paraId="30A2D5D1" w14:textId="486FFA67" w:rsidR="00835A22" w:rsidRPr="009A3F6D" w:rsidRDefault="00F2027C">
      <w:pPr>
        <w:pStyle w:val="Default"/>
        <w:numPr>
          <w:ilvl w:val="0"/>
          <w:numId w:val="5"/>
        </w:numPr>
        <w:tabs>
          <w:tab w:val="left" w:pos="709"/>
        </w:tabs>
        <w:spacing w:line="360" w:lineRule="auto"/>
        <w:ind w:left="709" w:hanging="283"/>
        <w:rPr>
          <w:rFonts w:ascii="Arial" w:hAnsi="Arial" w:cs="Arial"/>
        </w:rPr>
      </w:pPr>
      <w:r>
        <w:rPr>
          <w:rFonts w:ascii="Arial" w:hAnsi="Arial" w:cs="Arial"/>
          <w:b/>
        </w:rPr>
        <w:t>Okres gwarancji – w miesiącach</w:t>
      </w:r>
      <w:r w:rsidR="009A3F6D" w:rsidRPr="009A3F6D">
        <w:rPr>
          <w:rFonts w:ascii="Arial" w:hAnsi="Arial" w:cs="Arial"/>
          <w:b/>
        </w:rPr>
        <w:t xml:space="preserve"> </w:t>
      </w:r>
      <w:bookmarkStart w:id="22" w:name="_Hlk178774850"/>
      <w:r w:rsidR="009A3F6D" w:rsidRPr="009A3F6D">
        <w:rPr>
          <w:rFonts w:ascii="Arial" w:hAnsi="Arial" w:cs="Arial"/>
        </w:rPr>
        <w:t>(dla każdej z części zamówienia odrębnie)</w:t>
      </w:r>
      <w:bookmarkEnd w:id="22"/>
      <w:r w:rsidR="009A3F6D" w:rsidRPr="009A3F6D">
        <w:rPr>
          <w:rFonts w:ascii="Arial" w:hAnsi="Arial" w:cs="Arial"/>
        </w:rPr>
        <w:t xml:space="preserve"> </w:t>
      </w:r>
      <w:r w:rsidR="009A3F6D" w:rsidRPr="009A3F6D">
        <w:rPr>
          <w:rFonts w:ascii="Arial" w:hAnsi="Arial" w:cs="Arial"/>
          <w:b/>
        </w:rPr>
        <w:t>– 40 %.</w:t>
      </w:r>
    </w:p>
    <w:p w14:paraId="71F175FC" w14:textId="77777777" w:rsidR="00835A22" w:rsidRDefault="00000000">
      <w:pPr>
        <w:widowControl w:val="0"/>
        <w:numPr>
          <w:ilvl w:val="1"/>
          <w:numId w:val="40"/>
        </w:numPr>
        <w:tabs>
          <w:tab w:val="left" w:pos="195"/>
        </w:tabs>
        <w:spacing w:before="120" w:after="120" w:line="360" w:lineRule="auto"/>
        <w:ind w:left="425" w:hanging="567"/>
        <w:rPr>
          <w:rFonts w:ascii="Arial" w:hAnsi="Arial" w:cs="Arial"/>
        </w:rPr>
      </w:pPr>
      <w:bookmarkStart w:id="23" w:name="_Hlk200974641_Copy_1"/>
      <w:bookmarkEnd w:id="23"/>
      <w:r>
        <w:rPr>
          <w:rFonts w:ascii="Arial" w:hAnsi="Arial" w:cs="Arial"/>
        </w:rPr>
        <w:t>Cena oferty zostanie przeliczona na wartości punktowe.</w:t>
      </w:r>
    </w:p>
    <w:p w14:paraId="57483430" w14:textId="77777777" w:rsidR="00835A22" w:rsidRDefault="00000000">
      <w:pPr>
        <w:widowControl w:val="0"/>
        <w:numPr>
          <w:ilvl w:val="1"/>
          <w:numId w:val="40"/>
        </w:numPr>
        <w:tabs>
          <w:tab w:val="left" w:pos="195"/>
        </w:tabs>
        <w:spacing w:line="360" w:lineRule="auto"/>
        <w:ind w:left="425" w:hanging="567"/>
        <w:rPr>
          <w:rFonts w:ascii="Arial" w:hAnsi="Arial" w:cs="Arial"/>
        </w:rPr>
      </w:pPr>
      <w:r>
        <w:rPr>
          <w:rFonts w:ascii="Arial" w:hAnsi="Arial" w:cs="Arial"/>
        </w:rPr>
        <w:t>Ocena punktowa kryterium zostanie dokonana zgodnie z formułami:</w:t>
      </w:r>
    </w:p>
    <w:p w14:paraId="0D7FE0F5" w14:textId="77777777" w:rsidR="00537F0B" w:rsidRDefault="00537F0B">
      <w:pPr>
        <w:ind w:left="426"/>
        <w:rPr>
          <w:rFonts w:ascii="Arial" w:hAnsi="Arial" w:cs="Arial"/>
        </w:rPr>
      </w:pPr>
    </w:p>
    <w:p w14:paraId="10D09D88" w14:textId="14A5163F" w:rsidR="00835A22" w:rsidRDefault="00000000">
      <w:pPr>
        <w:ind w:left="3393" w:firstLine="1563"/>
      </w:pPr>
      <w:r>
        <w:rPr>
          <w:rFonts w:ascii="Arial" w:hAnsi="Arial" w:cs="Arial"/>
        </w:rPr>
        <w:t xml:space="preserve">najniższa cena brutto </w:t>
      </w:r>
    </w:p>
    <w:p w14:paraId="2E382A52" w14:textId="77777777" w:rsidR="00835A22" w:rsidRDefault="00000000">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rFonts w:ascii="Arial" w:hAnsi="Arial" w:cs="Arial"/>
        </w:rPr>
        <w:tab/>
        <w:t>z rozpatrywanych ofert</w:t>
      </w:r>
    </w:p>
    <w:p w14:paraId="3BBC634E" w14:textId="77777777" w:rsidR="00835A22" w:rsidRDefault="00000000">
      <w:pPr>
        <w:ind w:firstLine="420"/>
      </w:pPr>
      <w:r>
        <w:rPr>
          <w:rFonts w:ascii="Arial" w:hAnsi="Arial" w:cs="Arial"/>
        </w:rPr>
        <w:t xml:space="preserve">ilość punktów </w:t>
      </w:r>
      <w:r>
        <w:rPr>
          <w:rFonts w:ascii="Arial" w:hAnsi="Arial" w:cs="Arial"/>
          <w:b/>
        </w:rPr>
        <w:t>dla kryterium ceny</w:t>
      </w:r>
      <w:r>
        <w:rPr>
          <w:rFonts w:ascii="Arial" w:hAnsi="Arial" w:cs="Arial"/>
        </w:rPr>
        <w:t xml:space="preserve"> oferty = --------------------------------- x 60 pkt </w:t>
      </w:r>
    </w:p>
    <w:p w14:paraId="453A872B" w14:textId="77777777" w:rsidR="00835A22" w:rsidRDefault="00000000">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cena brutto </w:t>
      </w:r>
    </w:p>
    <w:p w14:paraId="716062AC" w14:textId="77777777" w:rsidR="00835A22" w:rsidRDefault="00000000">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oferty rozpatrywanej</w:t>
      </w:r>
    </w:p>
    <w:p w14:paraId="19B64976" w14:textId="77777777" w:rsidR="00835A22" w:rsidRDefault="00835A22">
      <w:pPr>
        <w:ind w:left="425"/>
        <w:rPr>
          <w:rFonts w:ascii="Arial" w:hAnsi="Arial" w:cs="Arial"/>
        </w:rPr>
      </w:pPr>
    </w:p>
    <w:p w14:paraId="5064D078" w14:textId="6D165B34" w:rsidR="009A3F6D" w:rsidRDefault="00000000" w:rsidP="009A3F6D">
      <w:pPr>
        <w:pStyle w:val="pkt"/>
        <w:tabs>
          <w:tab w:val="left" w:pos="1440"/>
        </w:tabs>
        <w:spacing w:before="0" w:after="0" w:line="360" w:lineRule="auto"/>
        <w:ind w:left="425" w:right="-23" w:firstLine="0"/>
        <w:rPr>
          <w:rFonts w:ascii="Arial" w:hAnsi="Arial" w:cs="Arial"/>
          <w:szCs w:val="24"/>
        </w:rPr>
      </w:pPr>
      <w:r>
        <w:rPr>
          <w:rFonts w:ascii="Arial" w:hAnsi="Arial" w:cs="Arial"/>
          <w:szCs w:val="24"/>
        </w:rPr>
        <w:t xml:space="preserve">Przez </w:t>
      </w:r>
      <w:r>
        <w:rPr>
          <w:rFonts w:ascii="Arial" w:hAnsi="Arial" w:cs="Arial"/>
          <w:b/>
          <w:szCs w:val="24"/>
        </w:rPr>
        <w:t>,,cenę”</w:t>
      </w:r>
      <w:r>
        <w:rPr>
          <w:rFonts w:ascii="Arial" w:hAnsi="Arial" w:cs="Arial"/>
          <w:szCs w:val="24"/>
        </w:rPr>
        <w:t xml:space="preserve"> Zamawiający rozumie koszt wykonania całego zamówienia z podatkiem VAT wskazany przez Wykonawcę w ofercie.  </w:t>
      </w:r>
    </w:p>
    <w:p w14:paraId="2A3D89A6" w14:textId="77777777" w:rsidR="00F2027C" w:rsidRDefault="00F2027C" w:rsidP="009A3F6D">
      <w:pPr>
        <w:pStyle w:val="pkt"/>
        <w:tabs>
          <w:tab w:val="left" w:pos="1440"/>
        </w:tabs>
        <w:spacing w:before="0" w:after="0" w:line="360" w:lineRule="auto"/>
        <w:ind w:left="425" w:right="-23" w:firstLine="0"/>
        <w:rPr>
          <w:rFonts w:ascii="Arial" w:hAnsi="Arial" w:cs="Arial"/>
          <w:szCs w:val="24"/>
        </w:rPr>
      </w:pPr>
    </w:p>
    <w:p w14:paraId="67432139" w14:textId="707F3F1E" w:rsidR="00F2027C" w:rsidRDefault="00F2027C" w:rsidP="00F2027C">
      <w:pPr>
        <w:pStyle w:val="pkt"/>
        <w:suppressAutoHyphens w:val="0"/>
        <w:spacing w:before="120" w:after="120" w:line="360" w:lineRule="auto"/>
        <w:ind w:left="425" w:right="-23" w:firstLine="0"/>
        <w:jc w:val="left"/>
        <w:rPr>
          <w:rFonts w:ascii="Arial" w:hAnsi="Arial" w:cs="Arial"/>
          <w:szCs w:val="24"/>
        </w:rPr>
      </w:pPr>
      <w:r>
        <w:rPr>
          <w:rFonts w:ascii="Arial" w:hAnsi="Arial" w:cs="Arial"/>
          <w:szCs w:val="24"/>
        </w:rPr>
        <w:t>Przez</w:t>
      </w:r>
      <w:r>
        <w:rPr>
          <w:rFonts w:ascii="Arial" w:hAnsi="Arial" w:cs="Arial"/>
          <w:b/>
          <w:szCs w:val="24"/>
        </w:rPr>
        <w:t xml:space="preserve"> „okres gwarancji” </w:t>
      </w:r>
      <w:r>
        <w:rPr>
          <w:rFonts w:ascii="Arial" w:hAnsi="Arial" w:cs="Arial"/>
          <w:szCs w:val="24"/>
        </w:rPr>
        <w:t>Zamawiający rozumie udzielenie gwarancji na ilość miesięcy - zgodnie z zapisami SWZ od dnia bezusterkowego odbioru</w:t>
      </w:r>
      <w:r w:rsidR="00F66433">
        <w:rPr>
          <w:rFonts w:ascii="Arial" w:hAnsi="Arial" w:cs="Arial"/>
          <w:szCs w:val="24"/>
        </w:rPr>
        <w:t xml:space="preserve"> urządzeń, pojazdów</w:t>
      </w:r>
      <w:r>
        <w:rPr>
          <w:rFonts w:ascii="Arial" w:hAnsi="Arial" w:cs="Arial"/>
          <w:szCs w:val="24"/>
        </w:rPr>
        <w:t>,</w:t>
      </w:r>
      <w:r w:rsidRPr="00CC50A0">
        <w:rPr>
          <w:rFonts w:ascii="Arial" w:hAnsi="Arial" w:cs="Arial"/>
        </w:rPr>
        <w:t xml:space="preserve"> </w:t>
      </w:r>
      <w:r>
        <w:rPr>
          <w:rFonts w:ascii="Arial" w:hAnsi="Arial" w:cs="Arial"/>
        </w:rPr>
        <w:t>natomiast maksymalnie wydłużony o 12 miesięcy od dnia bezusterkowego odbioru na dostarczone</w:t>
      </w:r>
      <w:r w:rsidR="00F66433">
        <w:rPr>
          <w:rFonts w:ascii="Arial" w:hAnsi="Arial" w:cs="Arial"/>
        </w:rPr>
        <w:t xml:space="preserve"> urządzenia, pojazdy</w:t>
      </w:r>
      <w:r>
        <w:rPr>
          <w:rFonts w:ascii="Arial" w:hAnsi="Arial" w:cs="Arial"/>
        </w:rPr>
        <w:t>. Wykonawca zobowiązany jest do wskazania zaproponowanego okresu gwarancji w tych granicach.</w:t>
      </w:r>
      <w:r>
        <w:rPr>
          <w:rFonts w:ascii="Arial" w:hAnsi="Arial" w:cs="Arial"/>
          <w:szCs w:val="24"/>
        </w:rPr>
        <w:t xml:space="preserve">  Wydłużenie okresu gwarancji dotyczy okresu wyrażonego w miesiącach; pozostałe limity eksploatacyjne określone w OPZ pozostają bez zmian.</w:t>
      </w:r>
    </w:p>
    <w:p w14:paraId="155E6D50" w14:textId="5CA55B35" w:rsidR="00F2027C" w:rsidRDefault="00F2027C" w:rsidP="00F2027C">
      <w:pPr>
        <w:pStyle w:val="pkt"/>
        <w:tabs>
          <w:tab w:val="left" w:pos="567"/>
        </w:tabs>
        <w:spacing w:before="0" w:after="0" w:line="360" w:lineRule="auto"/>
        <w:ind w:left="425" w:right="-23" w:firstLine="0"/>
        <w:jc w:val="left"/>
        <w:rPr>
          <w:rFonts w:ascii="Arial" w:hAnsi="Arial" w:cs="Arial"/>
          <w:b/>
          <w:bCs/>
          <w:szCs w:val="24"/>
          <w:lang w:eastAsia="pl-PL"/>
        </w:rPr>
      </w:pPr>
      <w:r>
        <w:rPr>
          <w:rFonts w:ascii="Arial" w:hAnsi="Arial" w:cs="Arial"/>
          <w:szCs w:val="24"/>
          <w:lang w:eastAsia="pl-PL"/>
        </w:rPr>
        <w:lastRenderedPageBreak/>
        <w:t xml:space="preserve">W przypadku wskazania minimalnego okresu gwarancji zgodnie z zapisami SWZ – </w:t>
      </w:r>
      <w:r>
        <w:rPr>
          <w:rFonts w:ascii="Arial" w:hAnsi="Arial" w:cs="Arial"/>
          <w:b/>
          <w:bCs/>
          <w:szCs w:val="24"/>
          <w:lang w:eastAsia="pl-PL"/>
        </w:rPr>
        <w:t>oferta otrzyma 0 pkt.</w:t>
      </w:r>
    </w:p>
    <w:p w14:paraId="6294553A" w14:textId="3F369738" w:rsidR="00F2027C" w:rsidRDefault="00F2027C" w:rsidP="00F2027C">
      <w:pPr>
        <w:pStyle w:val="pkt"/>
        <w:tabs>
          <w:tab w:val="left" w:pos="567"/>
        </w:tabs>
        <w:spacing w:before="120" w:after="120" w:line="360" w:lineRule="auto"/>
        <w:ind w:left="425" w:right="-23" w:firstLine="0"/>
        <w:jc w:val="left"/>
        <w:rPr>
          <w:rFonts w:ascii="Arial" w:hAnsi="Arial" w:cs="Arial"/>
          <w:b/>
          <w:bCs/>
          <w:szCs w:val="24"/>
          <w:lang w:eastAsia="pl-PL"/>
        </w:rPr>
      </w:pPr>
      <w:r>
        <w:rPr>
          <w:rFonts w:ascii="Arial" w:hAnsi="Arial" w:cs="Arial"/>
          <w:szCs w:val="24"/>
          <w:lang w:eastAsia="pl-PL"/>
        </w:rPr>
        <w:t xml:space="preserve">W przypadku braku wskazania udzielonego okresu gwarancji, przyjmuje się zaoferowanie minimalnego okresu gwarancji zgodnie z zapisami SWZ – </w:t>
      </w:r>
      <w:r>
        <w:rPr>
          <w:rFonts w:ascii="Arial" w:hAnsi="Arial" w:cs="Arial"/>
          <w:b/>
          <w:bCs/>
          <w:szCs w:val="24"/>
          <w:lang w:eastAsia="pl-PL"/>
        </w:rPr>
        <w:t>oferta otrzyma 0 pkt.</w:t>
      </w:r>
    </w:p>
    <w:p w14:paraId="6F9670A1" w14:textId="2C540D58" w:rsidR="00F2027C" w:rsidRDefault="00F2027C" w:rsidP="00F2027C">
      <w:pPr>
        <w:pStyle w:val="pkt"/>
        <w:tabs>
          <w:tab w:val="left" w:pos="567"/>
        </w:tabs>
        <w:spacing w:before="0" w:after="0" w:line="360" w:lineRule="auto"/>
        <w:ind w:left="425" w:right="-23" w:firstLine="0"/>
        <w:jc w:val="left"/>
        <w:rPr>
          <w:rFonts w:ascii="Arial" w:hAnsi="Arial" w:cs="Arial"/>
          <w:szCs w:val="24"/>
          <w:lang w:eastAsia="pl-PL"/>
        </w:rPr>
      </w:pPr>
      <w:r>
        <w:rPr>
          <w:rFonts w:ascii="Arial" w:hAnsi="Arial" w:cs="Arial"/>
          <w:szCs w:val="24"/>
          <w:lang w:eastAsia="pl-PL"/>
        </w:rPr>
        <w:t>Zamawiający przyzna punkty za wydłużenie okresu gwarancji ponad wymagany minimalny okres.</w:t>
      </w:r>
    </w:p>
    <w:p w14:paraId="796BB32A" w14:textId="2F90C62E" w:rsidR="00F2027C" w:rsidRDefault="00F2027C" w:rsidP="00F2027C">
      <w:pPr>
        <w:ind w:left="5523" w:hanging="1837"/>
        <w:rPr>
          <w:rFonts w:ascii="Arial" w:hAnsi="Arial" w:cs="Arial"/>
          <w:vertAlign w:val="superscript"/>
        </w:rPr>
      </w:pPr>
      <w:r>
        <w:rPr>
          <w:rFonts w:ascii="Arial" w:hAnsi="Arial" w:cs="Arial"/>
        </w:rPr>
        <w:t>wydłużony okres gwarancji</w:t>
      </w:r>
    </w:p>
    <w:p w14:paraId="33C55B01" w14:textId="77777777" w:rsidR="00F2027C" w:rsidRDefault="00F2027C" w:rsidP="00F2027C">
      <w:pPr>
        <w:ind w:left="567"/>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oferty rozpatrywanej</w:t>
      </w:r>
    </w:p>
    <w:p w14:paraId="3540FBDF" w14:textId="600FAB0D" w:rsidR="00F2027C" w:rsidRDefault="00F2027C" w:rsidP="00F2027C">
      <w:pPr>
        <w:ind w:left="426"/>
        <w:rPr>
          <w:rFonts w:ascii="Arial" w:hAnsi="Arial" w:cs="Arial"/>
        </w:rPr>
      </w:pPr>
      <w:r>
        <w:rPr>
          <w:rFonts w:ascii="Arial" w:hAnsi="Arial" w:cs="Arial"/>
        </w:rPr>
        <w:t xml:space="preserve">ilość punktów </w:t>
      </w:r>
      <w:r>
        <w:rPr>
          <w:rFonts w:ascii="Arial" w:hAnsi="Arial" w:cs="Arial"/>
          <w:b/>
        </w:rPr>
        <w:t xml:space="preserve">dla kryterium </w:t>
      </w:r>
      <w:r>
        <w:rPr>
          <w:rFonts w:ascii="Arial" w:hAnsi="Arial" w:cs="Arial"/>
          <w:b/>
        </w:rPr>
        <w:br/>
        <w:t xml:space="preserve">wydłużonego okresu gwarancji </w:t>
      </w:r>
      <w:r>
        <w:rPr>
          <w:rFonts w:ascii="Arial" w:hAnsi="Arial" w:cs="Arial"/>
        </w:rPr>
        <w:t xml:space="preserve">= </w:t>
      </w:r>
      <w:r>
        <w:rPr>
          <w:rFonts w:ascii="Arial" w:hAnsi="Arial" w:cs="Arial"/>
        </w:rPr>
        <w:tab/>
        <w:t xml:space="preserve">------------------------------------------------- x 40 pkt  </w:t>
      </w:r>
    </w:p>
    <w:p w14:paraId="190B70EE" w14:textId="5421F17B" w:rsidR="00F2027C" w:rsidRDefault="00F2027C" w:rsidP="00F2027C">
      <w:pPr>
        <w:ind w:left="3537"/>
        <w:rPr>
          <w:rFonts w:ascii="Arial" w:hAnsi="Arial" w:cs="Arial"/>
        </w:rPr>
      </w:pPr>
      <w:r>
        <w:rPr>
          <w:rFonts w:ascii="Arial" w:hAnsi="Arial" w:cs="Arial"/>
        </w:rPr>
        <w:t>najdłuższy wydłużony okres gwarancji</w:t>
      </w:r>
      <w:r>
        <w:rPr>
          <w:rFonts w:ascii="Arial" w:hAnsi="Arial" w:cs="Arial"/>
          <w:vertAlign w:val="superscript"/>
        </w:rPr>
        <w:t xml:space="preserve"> </w:t>
      </w:r>
      <w:r>
        <w:rPr>
          <w:rFonts w:ascii="Arial" w:hAnsi="Arial" w:cs="Arial"/>
        </w:rPr>
        <w:t>z rozpatrywanych ofert</w:t>
      </w:r>
    </w:p>
    <w:p w14:paraId="66F828E9" w14:textId="77777777" w:rsidR="00F2027C" w:rsidRDefault="00F2027C" w:rsidP="00F2027C">
      <w:pPr>
        <w:ind w:left="3537"/>
        <w:rPr>
          <w:rFonts w:ascii="Arial" w:hAnsi="Arial" w:cs="Arial"/>
          <w:vertAlign w:val="superscript"/>
        </w:rPr>
      </w:pPr>
    </w:p>
    <w:p w14:paraId="5946534D" w14:textId="77777777" w:rsidR="00F2027C" w:rsidRDefault="00F2027C" w:rsidP="00F2027C">
      <w:pPr>
        <w:pStyle w:val="pkt"/>
        <w:tabs>
          <w:tab w:val="left" w:pos="567"/>
        </w:tabs>
        <w:spacing w:before="0" w:after="0"/>
        <w:ind w:left="425" w:right="-23" w:firstLine="0"/>
        <w:rPr>
          <w:sz w:val="10"/>
          <w:szCs w:val="10"/>
          <w:lang w:eastAsia="pl-PL"/>
        </w:rPr>
      </w:pPr>
    </w:p>
    <w:p w14:paraId="79F696F2" w14:textId="078A7E4D" w:rsidR="00F2027C" w:rsidRPr="00CC50A0" w:rsidRDefault="00F2027C" w:rsidP="00F2027C">
      <w:pPr>
        <w:pStyle w:val="pkt"/>
        <w:tabs>
          <w:tab w:val="left" w:pos="426"/>
        </w:tabs>
        <w:spacing w:before="0" w:after="0" w:line="360" w:lineRule="auto"/>
        <w:ind w:left="426" w:right="-23" w:firstLine="0"/>
        <w:jc w:val="left"/>
        <w:rPr>
          <w:rFonts w:ascii="Arial" w:hAnsi="Arial" w:cs="Arial"/>
          <w:szCs w:val="24"/>
          <w:lang w:eastAsia="pl-PL"/>
        </w:rPr>
      </w:pPr>
      <w:r>
        <w:rPr>
          <w:rFonts w:ascii="Arial" w:hAnsi="Arial" w:cs="Arial"/>
          <w:szCs w:val="24"/>
        </w:rPr>
        <w:t>Jeżeli Wykonawca zaoferuje wydłużony okres gwarancji dłuższy tj. ponad 12 miesięcy wydłużony okres gwarancji do oceny ofert zostanie przyjęty okres wydłużony okres 12 miesięcy, natomiast w umowie uwzględniony zostanie okres wskazany w ofercie przez Wykonawcę.</w:t>
      </w:r>
    </w:p>
    <w:p w14:paraId="0FFED033" w14:textId="77777777" w:rsidR="009A3F6D" w:rsidRDefault="009A3F6D" w:rsidP="00F2027C">
      <w:pPr>
        <w:pStyle w:val="pkt"/>
        <w:tabs>
          <w:tab w:val="left" w:pos="1440"/>
        </w:tabs>
        <w:spacing w:before="0" w:after="0" w:line="360" w:lineRule="auto"/>
        <w:ind w:left="0" w:right="-23" w:firstLine="0"/>
        <w:rPr>
          <w:rFonts w:ascii="Arial" w:hAnsi="Arial" w:cs="Arial"/>
          <w:szCs w:val="24"/>
        </w:rPr>
      </w:pPr>
    </w:p>
    <w:p w14:paraId="70521D69" w14:textId="743B67CC" w:rsidR="009A3F6D" w:rsidRDefault="009A3F6D">
      <w:pPr>
        <w:pStyle w:val="pkt"/>
        <w:numPr>
          <w:ilvl w:val="1"/>
          <w:numId w:val="40"/>
        </w:numPr>
        <w:tabs>
          <w:tab w:val="left" w:pos="426"/>
        </w:tabs>
        <w:spacing w:before="0" w:after="0" w:line="360" w:lineRule="auto"/>
        <w:ind w:left="426" w:right="-23" w:hanging="568"/>
        <w:jc w:val="left"/>
        <w:rPr>
          <w:rFonts w:ascii="Arial" w:hAnsi="Arial" w:cs="Arial"/>
          <w:szCs w:val="24"/>
        </w:rPr>
      </w:pPr>
      <w:r w:rsidRPr="00EC478D">
        <w:rPr>
          <w:rFonts w:ascii="Arial" w:hAnsi="Arial" w:cs="Arial"/>
          <w:bCs/>
          <w:szCs w:val="24"/>
        </w:rPr>
        <w:t>Wykonanie zamówienia zostanie powierzone Wykonawcy, którego oferta otrzyma największą łączną sumę punktów</w:t>
      </w:r>
      <w:r>
        <w:rPr>
          <w:rFonts w:ascii="Arial" w:hAnsi="Arial" w:cs="Arial"/>
          <w:bCs/>
          <w:szCs w:val="24"/>
        </w:rPr>
        <w:t xml:space="preserve"> </w:t>
      </w:r>
      <w:r w:rsidRPr="000E38D3">
        <w:rPr>
          <w:rFonts w:ascii="Arial" w:hAnsi="Arial" w:cs="Arial"/>
          <w:szCs w:val="24"/>
        </w:rPr>
        <w:t>(dla każdej z części zamówienia odrębnie)</w:t>
      </w:r>
    </w:p>
    <w:p w14:paraId="2934322B" w14:textId="77777777" w:rsidR="00835A22" w:rsidRDefault="00000000">
      <w:pPr>
        <w:widowControl w:val="0"/>
        <w:numPr>
          <w:ilvl w:val="0"/>
          <w:numId w:val="40"/>
        </w:numPr>
        <w:shd w:val="clear" w:color="auto" w:fill="FFFFFF"/>
        <w:spacing w:before="240" w:after="240" w:line="360" w:lineRule="auto"/>
        <w:ind w:left="391" w:hanging="533"/>
        <w:rPr>
          <w:rFonts w:ascii="Arial" w:hAnsi="Arial" w:cs="Arial"/>
          <w:sz w:val="28"/>
          <w:szCs w:val="28"/>
        </w:rPr>
      </w:pPr>
      <w:r>
        <w:rPr>
          <w:rFonts w:ascii="Arial" w:hAnsi="Arial" w:cs="Arial"/>
          <w:b/>
          <w:bCs/>
          <w:sz w:val="28"/>
          <w:szCs w:val="28"/>
        </w:rPr>
        <w:t>Informacja o sposobie oceny ofert</w:t>
      </w:r>
    </w:p>
    <w:p w14:paraId="527551B8" w14:textId="77777777" w:rsidR="00835A22" w:rsidRDefault="00000000">
      <w:pPr>
        <w:widowControl w:val="0"/>
        <w:numPr>
          <w:ilvl w:val="1"/>
          <w:numId w:val="40"/>
        </w:numPr>
        <w:shd w:val="clear" w:color="auto" w:fill="FFFFFF"/>
        <w:spacing w:line="360" w:lineRule="auto"/>
        <w:ind w:left="426" w:hanging="568"/>
        <w:rPr>
          <w:rFonts w:ascii="Arial" w:hAnsi="Arial" w:cs="Arial"/>
        </w:rPr>
      </w:pPr>
      <w:r>
        <w:rPr>
          <w:rFonts w:ascii="Arial" w:hAnsi="Arial" w:cs="Arial"/>
        </w:rPr>
        <w:t>Ocena spełnienia warunków wymaganych od Wykonawców, dokonana będzie komisyjnie w oparciu o zapisy zawarte w niniejszej specyfikacji.</w:t>
      </w:r>
    </w:p>
    <w:p w14:paraId="79CCDF39" w14:textId="77777777" w:rsidR="00835A22" w:rsidRDefault="00000000">
      <w:pPr>
        <w:widowControl w:val="0"/>
        <w:numPr>
          <w:ilvl w:val="1"/>
          <w:numId w:val="40"/>
        </w:numPr>
        <w:shd w:val="clear" w:color="auto" w:fill="FFFFFF"/>
        <w:spacing w:before="120" w:after="120" w:line="360" w:lineRule="auto"/>
        <w:ind w:left="425" w:hanging="567"/>
        <w:rPr>
          <w:rFonts w:ascii="Arial" w:hAnsi="Arial" w:cs="Arial"/>
        </w:rPr>
      </w:pPr>
      <w:r>
        <w:rPr>
          <w:rFonts w:ascii="Arial" w:hAnsi="Arial" w:cs="Arial"/>
        </w:rPr>
        <w:t>W toku badania i oceny ofert Zamawiający może żądać od Wykonawcy pisemnych wyjaśnień dotyczących treści złożonej oferty.</w:t>
      </w:r>
    </w:p>
    <w:p w14:paraId="439C96AD" w14:textId="77777777" w:rsidR="00835A22" w:rsidRDefault="00000000">
      <w:pPr>
        <w:widowControl w:val="0"/>
        <w:numPr>
          <w:ilvl w:val="1"/>
          <w:numId w:val="40"/>
        </w:numPr>
        <w:shd w:val="clear" w:color="auto" w:fill="FFFFFF"/>
        <w:spacing w:line="360" w:lineRule="auto"/>
        <w:ind w:left="426" w:hanging="568"/>
        <w:rPr>
          <w:rFonts w:ascii="Arial" w:hAnsi="Arial" w:cs="Arial"/>
        </w:rPr>
      </w:pPr>
      <w:r>
        <w:rPr>
          <w:rFonts w:ascii="Arial" w:hAnsi="Arial" w:cs="Arial"/>
        </w:rPr>
        <w:t>Zamawiający poprawia w ofercie oczywiste omyłki pisarskie, rachunkowe oraz inne omyłki polegające na niezgodności oferty ze specyfikacją warunków zamówienia, ale niepowodujące istotnych zmian w treści oferty, o czym musi niezwłocznie zawiadomić Wykonawcę, którego oferta została poprawiona.</w:t>
      </w:r>
    </w:p>
    <w:p w14:paraId="694D462F" w14:textId="77777777" w:rsidR="00835A22" w:rsidRDefault="00000000">
      <w:pPr>
        <w:widowControl w:val="0"/>
        <w:numPr>
          <w:ilvl w:val="1"/>
          <w:numId w:val="40"/>
        </w:numPr>
        <w:shd w:val="clear" w:color="auto" w:fill="FFFFFF"/>
        <w:spacing w:before="120" w:after="120" w:line="360" w:lineRule="auto"/>
        <w:ind w:left="425" w:hanging="567"/>
        <w:rPr>
          <w:rFonts w:ascii="Arial" w:hAnsi="Arial" w:cs="Arial"/>
        </w:rPr>
      </w:pPr>
      <w:r>
        <w:rPr>
          <w:rFonts w:ascii="Arial" w:hAnsi="Arial" w:cs="Arial"/>
        </w:rPr>
        <w:t>Zamawiający poprawiając w ofercie oczywiste omyłki rachunkowe uwzględnia konsekwencje rachunkowe dokonanych poprawek.</w:t>
      </w:r>
    </w:p>
    <w:p w14:paraId="548A6306" w14:textId="77777777" w:rsidR="00835A22" w:rsidRDefault="00000000">
      <w:pPr>
        <w:widowControl w:val="0"/>
        <w:numPr>
          <w:ilvl w:val="1"/>
          <w:numId w:val="40"/>
        </w:numPr>
        <w:shd w:val="clear" w:color="auto" w:fill="FFFFFF"/>
        <w:spacing w:line="360" w:lineRule="auto"/>
        <w:ind w:left="426" w:hanging="568"/>
        <w:rPr>
          <w:rFonts w:ascii="Arial" w:hAnsi="Arial" w:cs="Arial"/>
        </w:rPr>
      </w:pPr>
      <w:r>
        <w:rPr>
          <w:rFonts w:ascii="Arial" w:hAnsi="Arial" w:cs="Arial"/>
        </w:rPr>
        <w:t>Niedopuszczalne jest prowadzenie negocjacji między Zamawiającym, a Wykonawcą dotyczących złożonej oferty.</w:t>
      </w:r>
    </w:p>
    <w:p w14:paraId="5C05B0E0" w14:textId="77777777" w:rsidR="00835A22" w:rsidRDefault="00000000">
      <w:pPr>
        <w:widowControl w:val="0"/>
        <w:numPr>
          <w:ilvl w:val="1"/>
          <w:numId w:val="40"/>
        </w:numPr>
        <w:shd w:val="clear" w:color="auto" w:fill="FFFFFF"/>
        <w:spacing w:before="120" w:after="120" w:line="360" w:lineRule="auto"/>
        <w:ind w:left="425" w:hanging="567"/>
        <w:rPr>
          <w:rFonts w:ascii="Arial" w:hAnsi="Arial" w:cs="Arial"/>
        </w:rPr>
      </w:pPr>
      <w:r>
        <w:rPr>
          <w:rFonts w:ascii="Arial" w:hAnsi="Arial" w:cs="Arial"/>
        </w:rPr>
        <w:lastRenderedPageBreak/>
        <w:t>Zamawiający odrzuci ofertę w przypadkach określonych w art. 226 ust. 1 Ustawy.</w:t>
      </w:r>
    </w:p>
    <w:p w14:paraId="615F5717" w14:textId="77777777" w:rsidR="00835A22" w:rsidRDefault="00000000">
      <w:pPr>
        <w:widowControl w:val="0"/>
        <w:numPr>
          <w:ilvl w:val="1"/>
          <w:numId w:val="40"/>
        </w:numPr>
        <w:shd w:val="clear" w:color="auto" w:fill="FFFFFF"/>
        <w:spacing w:line="360" w:lineRule="auto"/>
        <w:ind w:left="426" w:hanging="568"/>
        <w:rPr>
          <w:rFonts w:ascii="Arial" w:hAnsi="Arial" w:cs="Arial"/>
        </w:rPr>
      </w:pPr>
      <w:r>
        <w:rPr>
          <w:rFonts w:ascii="Arial" w:hAnsi="Arial" w:cs="Arial"/>
        </w:rPr>
        <w:t>W przypadku unieważnienia postępowania przed terminem składania ofert o unieważnieniu postępowania Zamawiający informuje równocześnie wszystkich Wykonawców, którzy ubiegali się o udzielenie zamówienia podając uzasadnienie faktyczne i prawne.</w:t>
      </w:r>
    </w:p>
    <w:p w14:paraId="219D05C4" w14:textId="77777777" w:rsidR="00835A22" w:rsidRDefault="00000000">
      <w:pPr>
        <w:widowControl w:val="0"/>
        <w:numPr>
          <w:ilvl w:val="1"/>
          <w:numId w:val="40"/>
        </w:numPr>
        <w:shd w:val="clear" w:color="auto" w:fill="FFFFFF"/>
        <w:spacing w:before="120" w:after="120" w:line="360" w:lineRule="auto"/>
        <w:ind w:left="425" w:hanging="567"/>
        <w:rPr>
          <w:rFonts w:ascii="Arial" w:hAnsi="Arial" w:cs="Arial"/>
        </w:rPr>
      </w:pPr>
      <w:r>
        <w:rPr>
          <w:rFonts w:ascii="Arial" w:hAnsi="Arial" w:cs="Arial"/>
        </w:rPr>
        <w:t>W przypadku unieważnienia postępowania po upływie terminu składania ofert o unieważnieniu postępowania Zamawiający informuje równocześnie wszystkich Wykonawców, którzy złożyli oferty podając uzasadnienie faktyczne i prawne.</w:t>
      </w:r>
    </w:p>
    <w:p w14:paraId="1FF30613" w14:textId="77777777" w:rsidR="00835A22" w:rsidRDefault="00000000">
      <w:pPr>
        <w:widowControl w:val="0"/>
        <w:numPr>
          <w:ilvl w:val="1"/>
          <w:numId w:val="40"/>
        </w:numPr>
        <w:shd w:val="clear" w:color="auto" w:fill="FFFFFF"/>
        <w:spacing w:before="120" w:after="120" w:line="360" w:lineRule="auto"/>
        <w:ind w:left="425" w:hanging="567"/>
        <w:rPr>
          <w:rFonts w:ascii="Arial" w:hAnsi="Arial" w:cs="Arial"/>
        </w:rPr>
      </w:pPr>
      <w:r>
        <w:rPr>
          <w:rFonts w:ascii="Arial" w:hAnsi="Arial" w:cs="Arial"/>
        </w:rPr>
        <w:t>Jeżeli postępowanie o udzielenie zamówienia publicznego zostanie unieważnione Wykonawca, który ubiegał się o udzielenie zamówienia publicznego ma prawo złożyć wniosek, aby Zamawiający poinformował go o wszczęciu kolejnego postępowania, które dotyczy tego samego przedmiotu zamówienia lub obejmuje ten sam przedmiot zamówienia.</w:t>
      </w:r>
    </w:p>
    <w:p w14:paraId="493CC086" w14:textId="77777777" w:rsidR="00835A22" w:rsidRDefault="00000000">
      <w:pPr>
        <w:widowControl w:val="0"/>
        <w:numPr>
          <w:ilvl w:val="1"/>
          <w:numId w:val="40"/>
        </w:numPr>
        <w:shd w:val="clear" w:color="auto" w:fill="FFFFFF"/>
        <w:spacing w:line="360" w:lineRule="auto"/>
        <w:ind w:left="425" w:hanging="709"/>
        <w:rPr>
          <w:rFonts w:ascii="Arial" w:hAnsi="Arial" w:cs="Arial"/>
        </w:rPr>
      </w:pPr>
      <w:r>
        <w:rPr>
          <w:rFonts w:ascii="Arial" w:hAnsi="Arial" w:cs="Arial"/>
          <w:lang w:eastAsia="ko-KR"/>
        </w:rPr>
        <w:t>Zamawiający może unieważnić postępowanie o udzielenie zamówienia, jeżeli środki, które zamawiający zamierzał przeznaczyć na sfinansowanie całości lub części zamówienia, nie zostały mu przyznane.</w:t>
      </w:r>
    </w:p>
    <w:p w14:paraId="3AB2A24E" w14:textId="77777777" w:rsidR="00835A22" w:rsidRDefault="00000000">
      <w:pPr>
        <w:pStyle w:val="Lista"/>
        <w:numPr>
          <w:ilvl w:val="0"/>
          <w:numId w:val="40"/>
        </w:numPr>
        <w:spacing w:before="240" w:after="240" w:line="360" w:lineRule="auto"/>
        <w:ind w:left="391" w:hanging="533"/>
        <w:rPr>
          <w:rFonts w:ascii="Arial" w:hAnsi="Arial" w:cs="Arial"/>
          <w:sz w:val="28"/>
          <w:szCs w:val="28"/>
        </w:rPr>
      </w:pPr>
      <w:r>
        <w:rPr>
          <w:rFonts w:ascii="Arial" w:hAnsi="Arial" w:cs="Arial"/>
          <w:b/>
          <w:bCs/>
          <w:sz w:val="28"/>
          <w:szCs w:val="28"/>
        </w:rPr>
        <w:t>Informacje o formalnościach, jakie muszą zostać dopełnione po wyborze oferty w celu zawarcia umowy w sprawie zamówienia publicznego</w:t>
      </w:r>
    </w:p>
    <w:p w14:paraId="72096B11" w14:textId="77777777" w:rsidR="00835A22" w:rsidRDefault="00000000">
      <w:pPr>
        <w:widowControl w:val="0"/>
        <w:numPr>
          <w:ilvl w:val="1"/>
          <w:numId w:val="40"/>
        </w:numPr>
        <w:tabs>
          <w:tab w:val="left" w:pos="426"/>
        </w:tabs>
        <w:spacing w:line="360" w:lineRule="auto"/>
        <w:ind w:left="426" w:hanging="568"/>
        <w:rPr>
          <w:rFonts w:ascii="Arial" w:hAnsi="Arial" w:cs="Arial"/>
        </w:rPr>
      </w:pPr>
      <w:r>
        <w:rPr>
          <w:rFonts w:ascii="Arial" w:hAnsi="Arial" w:cs="Arial"/>
        </w:rPr>
        <w:t xml:space="preserve">Niezwłocznie po wyborze najkorzystniejszej oferty zamawiający informuje równocześnie wykonawców, którzy złożyli oferty, o: </w:t>
      </w:r>
    </w:p>
    <w:p w14:paraId="6E5D581E" w14:textId="77777777" w:rsidR="00835A22" w:rsidRDefault="00000000">
      <w:pPr>
        <w:widowControl w:val="0"/>
        <w:numPr>
          <w:ilvl w:val="0"/>
          <w:numId w:val="29"/>
        </w:numPr>
        <w:tabs>
          <w:tab w:val="left" w:pos="426"/>
        </w:tabs>
        <w:spacing w:before="120" w:after="120" w:line="360" w:lineRule="auto"/>
        <w:ind w:left="709" w:hanging="284"/>
        <w:rPr>
          <w:rFonts w:ascii="Arial" w:hAnsi="Arial" w:cs="Arial"/>
        </w:rPr>
      </w:pPr>
      <w:r>
        <w:rPr>
          <w:rFonts w:ascii="Arial" w:hAnsi="Arial" w:cs="Arial"/>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0E0A7B4D" w14:textId="77777777" w:rsidR="00835A22" w:rsidRDefault="00000000">
      <w:pPr>
        <w:widowControl w:val="0"/>
        <w:numPr>
          <w:ilvl w:val="0"/>
          <w:numId w:val="29"/>
        </w:numPr>
        <w:tabs>
          <w:tab w:val="left" w:pos="426"/>
        </w:tabs>
        <w:spacing w:line="360" w:lineRule="auto"/>
        <w:ind w:left="709" w:hanging="283"/>
        <w:rPr>
          <w:rFonts w:ascii="Arial" w:hAnsi="Arial" w:cs="Arial"/>
        </w:rPr>
      </w:pPr>
      <w:r>
        <w:rPr>
          <w:rFonts w:ascii="Arial" w:hAnsi="Arial" w:cs="Arial"/>
        </w:rPr>
        <w:t>wykonawcach, których oferty zostały odrzucone – podając uzasadnienie faktyczne i prawne.</w:t>
      </w:r>
    </w:p>
    <w:p w14:paraId="4328EAF3" w14:textId="77777777" w:rsidR="00835A22" w:rsidRDefault="00000000">
      <w:pPr>
        <w:widowControl w:val="0"/>
        <w:numPr>
          <w:ilvl w:val="1"/>
          <w:numId w:val="40"/>
        </w:numPr>
        <w:tabs>
          <w:tab w:val="left" w:pos="426"/>
        </w:tabs>
        <w:spacing w:before="120" w:after="120" w:line="360" w:lineRule="auto"/>
        <w:ind w:left="425" w:hanging="567"/>
        <w:rPr>
          <w:rFonts w:ascii="Arial" w:hAnsi="Arial" w:cs="Arial"/>
        </w:rPr>
      </w:pPr>
      <w:r>
        <w:rPr>
          <w:rFonts w:ascii="Arial" w:hAnsi="Arial" w:cs="Arial"/>
        </w:rPr>
        <w:t xml:space="preserve">Zamawiający udostępnia niezwłocznie informacje, o których mowa w ust. 25.1 </w:t>
      </w:r>
      <w:r>
        <w:rPr>
          <w:rFonts w:ascii="Arial" w:hAnsi="Arial" w:cs="Arial"/>
        </w:rPr>
        <w:lastRenderedPageBreak/>
        <w:t>pkt. 1, na stronie internetowej prowadzonego postępowania.</w:t>
      </w:r>
    </w:p>
    <w:p w14:paraId="13CA4C0A" w14:textId="77777777" w:rsidR="00835A22" w:rsidRDefault="00000000">
      <w:pPr>
        <w:widowControl w:val="0"/>
        <w:numPr>
          <w:ilvl w:val="1"/>
          <w:numId w:val="40"/>
        </w:numPr>
        <w:tabs>
          <w:tab w:val="left" w:pos="426"/>
        </w:tabs>
        <w:spacing w:line="360" w:lineRule="auto"/>
        <w:ind w:left="426" w:hanging="568"/>
        <w:rPr>
          <w:rFonts w:ascii="Arial" w:hAnsi="Arial" w:cs="Arial"/>
        </w:rPr>
      </w:pPr>
      <w:r>
        <w:rPr>
          <w:rFonts w:ascii="Arial" w:hAnsi="Arial" w:cs="Arial"/>
        </w:rPr>
        <w:t>Zamawiający może nie ujawniać informacji, o których mowa w ust. 1, jeżeli ich ujawnienie byłoby sprzeczne z ważnym interesem publicznym.</w:t>
      </w:r>
    </w:p>
    <w:p w14:paraId="52D3D45A" w14:textId="77777777" w:rsidR="00835A22" w:rsidRDefault="00000000">
      <w:pPr>
        <w:widowControl w:val="0"/>
        <w:numPr>
          <w:ilvl w:val="1"/>
          <w:numId w:val="40"/>
        </w:numPr>
        <w:tabs>
          <w:tab w:val="left" w:pos="426"/>
        </w:tabs>
        <w:spacing w:before="120" w:after="120" w:line="360" w:lineRule="auto"/>
        <w:ind w:left="425" w:hanging="567"/>
        <w:rPr>
          <w:rFonts w:ascii="Arial" w:hAnsi="Arial" w:cs="Arial"/>
        </w:rPr>
      </w:pPr>
      <w:r>
        <w:rPr>
          <w:rFonts w:ascii="Arial" w:hAnsi="Arial" w:cs="Arial"/>
        </w:rPr>
        <w:t>Zamawiający wymaga, aby przed podpisaniem umowy Wykonawca przedstawił:</w:t>
      </w:r>
    </w:p>
    <w:p w14:paraId="488E6093" w14:textId="3B6F0569" w:rsidR="00835A22" w:rsidRPr="006C1FD8" w:rsidRDefault="006C1FD8">
      <w:pPr>
        <w:widowControl w:val="0"/>
        <w:numPr>
          <w:ilvl w:val="0"/>
          <w:numId w:val="12"/>
        </w:numPr>
        <w:spacing w:before="120" w:after="120" w:line="360" w:lineRule="auto"/>
        <w:ind w:left="709" w:hanging="284"/>
        <w:rPr>
          <w:rFonts w:ascii="Arial" w:hAnsi="Arial" w:cs="Arial"/>
          <w:b/>
          <w:bCs/>
        </w:rPr>
      </w:pPr>
      <w:r>
        <w:rPr>
          <w:rFonts w:ascii="Arial" w:hAnsi="Arial" w:cs="Arial"/>
        </w:rPr>
        <w:t>dokumenty potwierdzające umocowanie osób podpisujących umowę, jeżeli umocowanie to nie wynika z dokumentów dostępnych Zamawiającemu,</w:t>
      </w:r>
    </w:p>
    <w:p w14:paraId="191BB7BA" w14:textId="77777777" w:rsidR="00835A22" w:rsidRDefault="00000000">
      <w:pPr>
        <w:widowControl w:val="0"/>
        <w:numPr>
          <w:ilvl w:val="0"/>
          <w:numId w:val="12"/>
        </w:numPr>
        <w:spacing w:before="120" w:after="120" w:line="360" w:lineRule="auto"/>
        <w:ind w:left="709" w:hanging="284"/>
        <w:rPr>
          <w:rFonts w:ascii="Arial" w:hAnsi="Arial" w:cs="Arial"/>
        </w:rPr>
      </w:pPr>
      <w:r>
        <w:rPr>
          <w:rFonts w:ascii="Arial" w:hAnsi="Arial" w:cs="Arial"/>
        </w:rPr>
        <w:t>w przypadku wykonawców wspólnie ubiegający się o udzielenie zamówienia (w przypadku wyboru ich oferty jako najkorzystniejszej) przedstawią Zamawiającemu umowę regulującą współpracę tych Wykonawców.</w:t>
      </w:r>
    </w:p>
    <w:p w14:paraId="5764299E" w14:textId="77777777" w:rsidR="00835A22" w:rsidRDefault="00000000">
      <w:pPr>
        <w:widowControl w:val="0"/>
        <w:numPr>
          <w:ilvl w:val="1"/>
          <w:numId w:val="40"/>
        </w:numPr>
        <w:spacing w:line="360" w:lineRule="auto"/>
        <w:ind w:left="426" w:hanging="568"/>
        <w:rPr>
          <w:rFonts w:ascii="Arial" w:hAnsi="Arial" w:cs="Arial"/>
        </w:rPr>
      </w:pPr>
      <w:r>
        <w:rPr>
          <w:rFonts w:ascii="Arial" w:hAnsi="Arial" w:cs="Arial"/>
        </w:rPr>
        <w:t xml:space="preserve">Zamawiający zawiera umowę w sprawie zamówienia publicznego, z uwzględnieniem art. 577 </w:t>
      </w:r>
      <w:proofErr w:type="spellStart"/>
      <w:r>
        <w:rPr>
          <w:rFonts w:ascii="Arial" w:hAnsi="Arial" w:cs="Arial"/>
        </w:rPr>
        <w:t>Pzp</w:t>
      </w:r>
      <w:proofErr w:type="spellEnd"/>
      <w:r>
        <w:rPr>
          <w:rFonts w:ascii="Arial" w:hAnsi="Arial" w:cs="Arial"/>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389D8471" w14:textId="77777777" w:rsidR="00835A22" w:rsidRDefault="00000000">
      <w:pPr>
        <w:widowControl w:val="0"/>
        <w:numPr>
          <w:ilvl w:val="1"/>
          <w:numId w:val="40"/>
        </w:numPr>
        <w:spacing w:before="120" w:after="120" w:line="360" w:lineRule="auto"/>
        <w:ind w:left="425" w:hanging="567"/>
        <w:rPr>
          <w:rFonts w:ascii="Arial" w:hAnsi="Arial" w:cs="Arial"/>
        </w:rPr>
      </w:pPr>
      <w:r>
        <w:rPr>
          <w:rFonts w:ascii="Arial" w:hAnsi="Arial" w:cs="Arial"/>
        </w:rPr>
        <w:t>Zamawiający może zawrzeć umowę̨ w sprawie zamówienia publicznego przed upływem terminu, o którym mowa w ust. 5, jeżeli w postępowaniu o udzielenie zamówienia złożono tylko jedną ofertę.</w:t>
      </w:r>
    </w:p>
    <w:p w14:paraId="0DEEA810" w14:textId="77777777" w:rsidR="00835A22" w:rsidRDefault="00000000">
      <w:pPr>
        <w:widowControl w:val="0"/>
        <w:numPr>
          <w:ilvl w:val="1"/>
          <w:numId w:val="40"/>
        </w:numPr>
        <w:spacing w:line="360" w:lineRule="auto"/>
        <w:ind w:left="426" w:hanging="568"/>
        <w:rPr>
          <w:rFonts w:ascii="Arial" w:hAnsi="Arial" w:cs="Arial"/>
        </w:rPr>
      </w:pPr>
      <w:r>
        <w:rPr>
          <w:rFonts w:ascii="Arial" w:hAnsi="Arial" w:cs="Arial"/>
        </w:rPr>
        <w:t>Wykonawca, którego oferta została wybrana jako najkorzystniejsza, zostanie poinformowany przez Zamawiającego o miejscu i terminie podpisania umowy.</w:t>
      </w:r>
    </w:p>
    <w:p w14:paraId="17B22C75" w14:textId="5154EAC8" w:rsidR="00835A22" w:rsidRDefault="00000000">
      <w:pPr>
        <w:widowControl w:val="0"/>
        <w:numPr>
          <w:ilvl w:val="1"/>
          <w:numId w:val="40"/>
        </w:numPr>
        <w:spacing w:before="120" w:after="120" w:line="360" w:lineRule="auto"/>
        <w:ind w:left="425" w:hanging="567"/>
        <w:rPr>
          <w:rFonts w:ascii="Arial" w:hAnsi="Arial" w:cs="Arial"/>
        </w:rPr>
      </w:pPr>
      <w:r>
        <w:rPr>
          <w:rFonts w:ascii="Arial" w:hAnsi="Arial" w:cs="Arial"/>
        </w:rPr>
        <w:t xml:space="preserve">Wykonawca, o którym mowa w ust. 1, ma obowiązek zawrzeć umowę w sprawie zamówienia na warunkach określonych w projektowanych postanowieniach umowy, które stanowią Załącznik Nr </w:t>
      </w:r>
      <w:r w:rsidR="003B6B4A">
        <w:rPr>
          <w:rFonts w:ascii="Arial" w:hAnsi="Arial" w:cs="Arial"/>
          <w:b/>
          <w:bCs/>
        </w:rPr>
        <w:t>5.1 – 5.</w:t>
      </w:r>
      <w:r w:rsidR="00584AFC">
        <w:rPr>
          <w:rFonts w:ascii="Arial" w:hAnsi="Arial" w:cs="Arial"/>
          <w:b/>
          <w:bCs/>
        </w:rPr>
        <w:t>2</w:t>
      </w:r>
      <w:r>
        <w:rPr>
          <w:rFonts w:ascii="Arial" w:hAnsi="Arial" w:cs="Arial"/>
        </w:rPr>
        <w:t xml:space="preserve"> </w:t>
      </w:r>
      <w:r>
        <w:rPr>
          <w:rFonts w:ascii="Arial" w:hAnsi="Arial" w:cs="Arial"/>
          <w:b/>
          <w:bCs/>
        </w:rPr>
        <w:t>do SWZ</w:t>
      </w:r>
      <w:r>
        <w:rPr>
          <w:rFonts w:ascii="Arial" w:hAnsi="Arial" w:cs="Arial"/>
        </w:rPr>
        <w:t>. Umowa zostanie uzupełniona o zapisy wynikające ze złożonej oferty.</w:t>
      </w:r>
    </w:p>
    <w:p w14:paraId="29603249" w14:textId="77777777" w:rsidR="00835A22" w:rsidRDefault="00000000">
      <w:pPr>
        <w:widowControl w:val="0"/>
        <w:numPr>
          <w:ilvl w:val="1"/>
          <w:numId w:val="40"/>
        </w:numPr>
        <w:spacing w:line="360" w:lineRule="auto"/>
        <w:ind w:left="426" w:hanging="568"/>
        <w:rPr>
          <w:rFonts w:ascii="Arial" w:hAnsi="Arial" w:cs="Arial"/>
        </w:rPr>
      </w:pPr>
      <w:r>
        <w:rPr>
          <w:rFonts w:ascii="Arial" w:hAnsi="Arial" w:cs="Arial"/>
        </w:rPr>
        <w:t>Przed podpisaniem umowy Wykonawcy wspólnie ubiegający się o udzielenie zamówienia (w przypadku wyboru ich oferty jako najkorzystniejszej) przedstawią Zamawiającemu umowę regulującą współpracę tych Wykonawców.</w:t>
      </w:r>
    </w:p>
    <w:p w14:paraId="6A75F3AF" w14:textId="77777777" w:rsidR="00835A22" w:rsidRDefault="00000000">
      <w:pPr>
        <w:widowControl w:val="0"/>
        <w:numPr>
          <w:ilvl w:val="1"/>
          <w:numId w:val="40"/>
        </w:numPr>
        <w:spacing w:before="120" w:after="120" w:line="360" w:lineRule="auto"/>
        <w:ind w:left="425" w:hanging="709"/>
        <w:rPr>
          <w:rFonts w:ascii="Arial" w:hAnsi="Arial" w:cs="Arial"/>
        </w:rPr>
      </w:pPr>
      <w:r>
        <w:rPr>
          <w:rFonts w:ascii="Arial" w:hAnsi="Arial" w:cs="Arial"/>
        </w:rPr>
        <w:t>Jeżeli Wykonawca, którego oferta została wybrana jako najkorzystniejsza, uchyla się od zawarcia umowy w sprawie zamówienia publicznego Zamawiający może dokonać ponownego badania i oceny ofert spośród ofert pozostałych w postępowaniu Wykonawców albo unieważnić postępowanie.</w:t>
      </w:r>
    </w:p>
    <w:p w14:paraId="4A126042" w14:textId="77777777" w:rsidR="00835A22" w:rsidRDefault="00000000">
      <w:pPr>
        <w:pStyle w:val="Lista"/>
        <w:numPr>
          <w:ilvl w:val="0"/>
          <w:numId w:val="40"/>
        </w:numPr>
        <w:spacing w:before="240" w:after="240" w:line="360" w:lineRule="auto"/>
        <w:ind w:left="391" w:hanging="533"/>
        <w:rPr>
          <w:rFonts w:ascii="Arial" w:hAnsi="Arial" w:cs="Arial"/>
          <w:sz w:val="28"/>
          <w:szCs w:val="28"/>
        </w:rPr>
      </w:pPr>
      <w:r>
        <w:rPr>
          <w:rFonts w:ascii="Arial" w:hAnsi="Arial" w:cs="Arial"/>
          <w:b/>
          <w:sz w:val="28"/>
          <w:szCs w:val="28"/>
        </w:rPr>
        <w:t>Zabezpieczenie należytego wykonania umowy.</w:t>
      </w:r>
    </w:p>
    <w:p w14:paraId="3E039C18" w14:textId="2D2F6EED" w:rsidR="00835A22" w:rsidRPr="00D124CF" w:rsidRDefault="00000000" w:rsidP="00D124CF">
      <w:pPr>
        <w:pStyle w:val="Akapitzlist"/>
        <w:numPr>
          <w:ilvl w:val="1"/>
          <w:numId w:val="40"/>
        </w:numPr>
        <w:tabs>
          <w:tab w:val="left" w:pos="426"/>
        </w:tabs>
        <w:spacing w:line="360" w:lineRule="auto"/>
        <w:ind w:left="426" w:hanging="568"/>
        <w:rPr>
          <w:rFonts w:ascii="Arial" w:hAnsi="Arial" w:cs="Arial"/>
        </w:rPr>
      </w:pPr>
      <w:r>
        <w:rPr>
          <w:rFonts w:ascii="Arial" w:hAnsi="Arial" w:cs="Arial"/>
        </w:rPr>
        <w:lastRenderedPageBreak/>
        <w:t>Zamawiający</w:t>
      </w:r>
      <w:r w:rsidR="00184D55" w:rsidRPr="00184D55">
        <w:rPr>
          <w:rFonts w:ascii="Arial" w:hAnsi="Arial" w:cs="Arial"/>
        </w:rPr>
        <w:t xml:space="preserve"> </w:t>
      </w:r>
      <w:r w:rsidR="00D124CF">
        <w:rPr>
          <w:rFonts w:ascii="Arial" w:hAnsi="Arial" w:cs="Arial"/>
        </w:rPr>
        <w:t>nie wymaga wniesienia z</w:t>
      </w:r>
      <w:r w:rsidR="00184D55" w:rsidRPr="00184D55">
        <w:rPr>
          <w:rFonts w:ascii="Arial" w:hAnsi="Arial" w:cs="Arial"/>
        </w:rPr>
        <w:t>abezpieczeni</w:t>
      </w:r>
      <w:r w:rsidR="00D124CF">
        <w:rPr>
          <w:rFonts w:ascii="Arial" w:hAnsi="Arial" w:cs="Arial"/>
        </w:rPr>
        <w:t>a</w:t>
      </w:r>
      <w:r w:rsidR="00184D55" w:rsidRPr="00D124CF">
        <w:rPr>
          <w:rFonts w:ascii="Arial" w:hAnsi="Arial" w:cs="Arial"/>
        </w:rPr>
        <w:t>.</w:t>
      </w:r>
    </w:p>
    <w:p w14:paraId="2B880F93" w14:textId="77777777" w:rsidR="00835A22" w:rsidRDefault="00000000">
      <w:pPr>
        <w:pStyle w:val="Lista"/>
        <w:numPr>
          <w:ilvl w:val="0"/>
          <w:numId w:val="40"/>
        </w:numPr>
        <w:spacing w:before="240" w:after="240" w:line="360" w:lineRule="auto"/>
        <w:ind w:left="391" w:hanging="533"/>
        <w:rPr>
          <w:rFonts w:ascii="Arial" w:hAnsi="Arial" w:cs="Arial"/>
          <w:bCs/>
          <w:sz w:val="28"/>
          <w:szCs w:val="28"/>
        </w:rPr>
      </w:pPr>
      <w:r>
        <w:rPr>
          <w:rFonts w:ascii="Arial" w:hAnsi="Arial" w:cs="Arial"/>
          <w:b/>
          <w:bCs/>
          <w:sz w:val="28"/>
          <w:szCs w:val="28"/>
        </w:rPr>
        <w:t>Projektowane postanowienia umowy w sprawie zamówienia publicznego, które zostaną wprowadzone do treści tej umowy.</w:t>
      </w:r>
    </w:p>
    <w:p w14:paraId="1DCA3F7D" w14:textId="78F42A89" w:rsidR="00835A22" w:rsidRDefault="00000000">
      <w:pPr>
        <w:numPr>
          <w:ilvl w:val="1"/>
          <w:numId w:val="40"/>
        </w:numPr>
        <w:tabs>
          <w:tab w:val="left" w:pos="426"/>
        </w:tabs>
        <w:spacing w:line="360" w:lineRule="auto"/>
        <w:ind w:left="425" w:hanging="567"/>
        <w:rPr>
          <w:rFonts w:ascii="Arial" w:hAnsi="Arial" w:cs="Arial"/>
          <w:b/>
          <w:bCs/>
        </w:rPr>
      </w:pPr>
      <w:r>
        <w:rPr>
          <w:rFonts w:ascii="Arial" w:hAnsi="Arial" w:cs="Arial"/>
        </w:rPr>
        <w:t xml:space="preserve">Projektowane postanowienia umowy w sprawie zamówienia publicznego stanowi Załącznik nr </w:t>
      </w:r>
      <w:r w:rsidR="003B6B4A">
        <w:rPr>
          <w:rFonts w:ascii="Arial" w:hAnsi="Arial" w:cs="Arial"/>
        </w:rPr>
        <w:t>5.1 – 5.</w:t>
      </w:r>
      <w:r w:rsidR="00584AFC">
        <w:rPr>
          <w:rFonts w:ascii="Arial" w:hAnsi="Arial" w:cs="Arial"/>
        </w:rPr>
        <w:t>2</w:t>
      </w:r>
      <w:r w:rsidR="00484682">
        <w:rPr>
          <w:rFonts w:ascii="Arial" w:hAnsi="Arial" w:cs="Arial"/>
        </w:rPr>
        <w:t>.</w:t>
      </w:r>
    </w:p>
    <w:p w14:paraId="72F26404" w14:textId="77777777" w:rsidR="00835A22" w:rsidRDefault="00000000">
      <w:pPr>
        <w:numPr>
          <w:ilvl w:val="1"/>
          <w:numId w:val="40"/>
        </w:numPr>
        <w:tabs>
          <w:tab w:val="left" w:pos="426"/>
        </w:tabs>
        <w:spacing w:before="120" w:after="120" w:line="360" w:lineRule="auto"/>
        <w:ind w:left="425" w:hanging="567"/>
        <w:rPr>
          <w:rFonts w:ascii="Arial" w:hAnsi="Arial" w:cs="Arial"/>
          <w:b/>
          <w:bCs/>
        </w:rPr>
      </w:pPr>
      <w:r>
        <w:rPr>
          <w:rFonts w:ascii="Arial" w:hAnsi="Arial" w:cs="Arial"/>
        </w:rPr>
        <w:t xml:space="preserve">Zamawiający przewiduje możliwość zmiany zawartej umowy w stosunku do treści wybranej oferty w zakresie uregulowanym w art. 454-455 ustawy </w:t>
      </w:r>
      <w:proofErr w:type="spellStart"/>
      <w:r>
        <w:rPr>
          <w:rFonts w:ascii="Arial" w:hAnsi="Arial" w:cs="Arial"/>
        </w:rPr>
        <w:t>Pzp</w:t>
      </w:r>
      <w:proofErr w:type="spellEnd"/>
      <w:r>
        <w:rPr>
          <w:rFonts w:ascii="Arial" w:hAnsi="Arial" w:cs="Arial"/>
        </w:rPr>
        <w:t>. oraz wskazanym w projektowanych postanowieniach umowy.</w:t>
      </w:r>
    </w:p>
    <w:p w14:paraId="57F3E3D7" w14:textId="77777777" w:rsidR="00835A22" w:rsidRDefault="00000000">
      <w:pPr>
        <w:pStyle w:val="Lista"/>
        <w:numPr>
          <w:ilvl w:val="0"/>
          <w:numId w:val="40"/>
        </w:numPr>
        <w:spacing w:before="240" w:after="240" w:line="360" w:lineRule="auto"/>
        <w:ind w:left="391" w:hanging="533"/>
        <w:rPr>
          <w:rFonts w:ascii="Arial" w:hAnsi="Arial" w:cs="Arial"/>
          <w:sz w:val="28"/>
          <w:szCs w:val="28"/>
        </w:rPr>
      </w:pPr>
      <w:r>
        <w:rPr>
          <w:rFonts w:ascii="Arial" w:hAnsi="Arial" w:cs="Arial"/>
          <w:b/>
          <w:bCs/>
          <w:sz w:val="28"/>
          <w:szCs w:val="28"/>
        </w:rPr>
        <w:t>Pouczenie o środkach ochrony prawnej przysługujących wykonawcy</w:t>
      </w:r>
    </w:p>
    <w:p w14:paraId="427888A5" w14:textId="77777777" w:rsidR="00835A22" w:rsidRDefault="00000000">
      <w:pPr>
        <w:widowControl w:val="0"/>
        <w:numPr>
          <w:ilvl w:val="1"/>
          <w:numId w:val="40"/>
        </w:numPr>
        <w:tabs>
          <w:tab w:val="left" w:pos="426"/>
          <w:tab w:val="left" w:pos="567"/>
        </w:tabs>
        <w:spacing w:line="360" w:lineRule="auto"/>
        <w:ind w:left="426" w:hanging="568"/>
        <w:rPr>
          <w:rFonts w:ascii="Arial" w:hAnsi="Arial" w:cs="Arial"/>
        </w:rPr>
      </w:pPr>
      <w:r>
        <w:rPr>
          <w:rFonts w:ascii="Arial" w:hAnsi="Arial" w:cs="Arial"/>
        </w:rPr>
        <w:t>Środki ochrony prawnej przysługują wykonawcy, jeżeli ma lub miał interes w uzyskaniu zamówienia oraz poniósł lub może ponieść szkodę w wyniku naruszenia przez zamawiającego przepisów ustawy.</w:t>
      </w:r>
    </w:p>
    <w:p w14:paraId="251EFE1B" w14:textId="77777777" w:rsidR="00835A22" w:rsidRDefault="00000000">
      <w:pPr>
        <w:widowControl w:val="0"/>
        <w:numPr>
          <w:ilvl w:val="1"/>
          <w:numId w:val="40"/>
        </w:numPr>
        <w:tabs>
          <w:tab w:val="left" w:pos="426"/>
          <w:tab w:val="left" w:pos="567"/>
        </w:tabs>
        <w:spacing w:before="120" w:after="120" w:line="360" w:lineRule="auto"/>
        <w:ind w:left="425" w:hanging="567"/>
        <w:rPr>
          <w:rFonts w:ascii="Arial" w:hAnsi="Arial" w:cs="Arial"/>
        </w:rPr>
      </w:pPr>
      <w:r>
        <w:rPr>
          <w:rFonts w:ascii="Arial" w:hAnsi="Arial" w:cs="Arial"/>
        </w:rPr>
        <w:t xml:space="preserve">Środki ochrony prawnej wobec ogłoszenia wszczynającego postępowanie o udzielenie zamówienia oraz dokumentów zamówienia przysługują również organizacjom wpisanym na listę, o której mowa w art. 469 pkt. 15 </w:t>
      </w:r>
      <w:proofErr w:type="spellStart"/>
      <w:r>
        <w:rPr>
          <w:rFonts w:ascii="Arial" w:hAnsi="Arial" w:cs="Arial"/>
        </w:rPr>
        <w:t>Pzp</w:t>
      </w:r>
      <w:proofErr w:type="spellEnd"/>
      <w:r>
        <w:rPr>
          <w:rFonts w:ascii="Arial" w:hAnsi="Arial" w:cs="Arial"/>
        </w:rPr>
        <w:t>, oraz Rzecznikowi Małych i Średnich Przedsiębiorców.</w:t>
      </w:r>
    </w:p>
    <w:p w14:paraId="31071552" w14:textId="77777777" w:rsidR="00835A22" w:rsidRDefault="00000000">
      <w:pPr>
        <w:widowControl w:val="0"/>
        <w:numPr>
          <w:ilvl w:val="1"/>
          <w:numId w:val="40"/>
        </w:numPr>
        <w:tabs>
          <w:tab w:val="left" w:pos="426"/>
          <w:tab w:val="left" w:pos="567"/>
        </w:tabs>
        <w:spacing w:line="360" w:lineRule="auto"/>
        <w:ind w:left="426" w:hanging="568"/>
        <w:rPr>
          <w:rFonts w:ascii="Arial" w:hAnsi="Arial" w:cs="Arial"/>
        </w:rPr>
      </w:pPr>
      <w:r>
        <w:rPr>
          <w:rFonts w:ascii="Arial" w:hAnsi="Arial" w:cs="Arial"/>
        </w:rPr>
        <w:t>W postępowaniu odwołanie przysługuje na:</w:t>
      </w:r>
    </w:p>
    <w:p w14:paraId="77C9B783" w14:textId="77777777" w:rsidR="00835A22" w:rsidRDefault="00000000">
      <w:pPr>
        <w:numPr>
          <w:ilvl w:val="1"/>
          <w:numId w:val="44"/>
        </w:numPr>
        <w:tabs>
          <w:tab w:val="left" w:pos="709"/>
        </w:tabs>
        <w:suppressAutoHyphens w:val="0"/>
        <w:spacing w:line="360" w:lineRule="auto"/>
        <w:ind w:left="709" w:hanging="283"/>
        <w:rPr>
          <w:rFonts w:ascii="Arial" w:hAnsi="Arial" w:cs="Arial"/>
        </w:rPr>
      </w:pPr>
      <w:r>
        <w:rPr>
          <w:rFonts w:ascii="Arial" w:hAnsi="Arial" w:cs="Arial"/>
        </w:rPr>
        <w:t>niezgodną z przepisami ustawy czynność zamawiającego, podjętą w postępowaniu o udzielenie zamówienia, w tym na projektowane postanowienie umowy;</w:t>
      </w:r>
    </w:p>
    <w:p w14:paraId="10921CCC" w14:textId="77777777" w:rsidR="00835A22" w:rsidRDefault="00000000">
      <w:pPr>
        <w:numPr>
          <w:ilvl w:val="1"/>
          <w:numId w:val="44"/>
        </w:numPr>
        <w:tabs>
          <w:tab w:val="left" w:pos="709"/>
        </w:tabs>
        <w:suppressAutoHyphens w:val="0"/>
        <w:spacing w:line="360" w:lineRule="auto"/>
        <w:ind w:left="709" w:hanging="283"/>
        <w:rPr>
          <w:rFonts w:ascii="Arial" w:hAnsi="Arial" w:cs="Arial"/>
        </w:rPr>
      </w:pPr>
      <w:r>
        <w:rPr>
          <w:rFonts w:ascii="Arial" w:hAnsi="Arial" w:cs="Arial"/>
        </w:rPr>
        <w:t>zaniechanie czynności w postępowaniu o udzielenie zamówienia, do której zamawiający był obowiązany na podstawie ustawy;</w:t>
      </w:r>
    </w:p>
    <w:p w14:paraId="5067697E" w14:textId="77777777" w:rsidR="00835A22" w:rsidRDefault="00000000">
      <w:pPr>
        <w:numPr>
          <w:ilvl w:val="1"/>
          <w:numId w:val="40"/>
        </w:numPr>
        <w:tabs>
          <w:tab w:val="left" w:pos="426"/>
          <w:tab w:val="left" w:pos="4048"/>
        </w:tabs>
        <w:suppressAutoHyphens w:val="0"/>
        <w:spacing w:line="360" w:lineRule="auto"/>
        <w:ind w:left="426" w:hanging="568"/>
        <w:rPr>
          <w:rFonts w:ascii="Arial" w:hAnsi="Arial" w:cs="Arial"/>
        </w:rPr>
      </w:pPr>
      <w:r>
        <w:rPr>
          <w:rFonts w:ascii="Arial" w:hAnsi="Arial" w:cs="Arial"/>
        </w:rPr>
        <w:t>Odwołanie wnosi się do Prezesa Krajowej Izby Odwoławczej.</w:t>
      </w:r>
    </w:p>
    <w:p w14:paraId="2A46E722" w14:textId="77777777" w:rsidR="00835A22" w:rsidRDefault="00000000">
      <w:pPr>
        <w:numPr>
          <w:ilvl w:val="1"/>
          <w:numId w:val="40"/>
        </w:numPr>
        <w:tabs>
          <w:tab w:val="left" w:pos="426"/>
          <w:tab w:val="left" w:pos="4048"/>
        </w:tabs>
        <w:suppressAutoHyphens w:val="0"/>
        <w:spacing w:line="360" w:lineRule="auto"/>
        <w:ind w:left="426" w:hanging="568"/>
        <w:rPr>
          <w:rFonts w:ascii="Arial" w:hAnsi="Arial" w:cs="Arial"/>
        </w:rPr>
      </w:pPr>
      <w:r>
        <w:rPr>
          <w:rFonts w:ascii="Arial" w:hAnsi="Arial" w:cs="Arial"/>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7D1DCD74" w14:textId="77777777" w:rsidR="00835A22" w:rsidRDefault="00000000">
      <w:pPr>
        <w:numPr>
          <w:ilvl w:val="1"/>
          <w:numId w:val="40"/>
        </w:numPr>
        <w:tabs>
          <w:tab w:val="left" w:pos="426"/>
          <w:tab w:val="left" w:pos="4048"/>
        </w:tabs>
        <w:suppressAutoHyphens w:val="0"/>
        <w:spacing w:line="360" w:lineRule="auto"/>
        <w:ind w:left="426" w:hanging="568"/>
        <w:rPr>
          <w:rFonts w:ascii="Arial" w:hAnsi="Arial" w:cs="Arial"/>
        </w:rPr>
      </w:pPr>
      <w:r>
        <w:rPr>
          <w:rFonts w:ascii="Arial" w:hAnsi="Arial" w:cs="Arial"/>
        </w:rPr>
        <w:t xml:space="preserve">Domniemywa się, że zamawiający mógł zapoznać się z treścią odwołania przed upływem terminu do jego wniesienia, jeżeli przekazanie odpowiednio odwołania </w:t>
      </w:r>
      <w:r>
        <w:rPr>
          <w:rFonts w:ascii="Arial" w:hAnsi="Arial" w:cs="Arial"/>
        </w:rPr>
        <w:lastRenderedPageBreak/>
        <w:t>albo jego kopii nastąpiło przed upływem terminu do jego wniesienia przy użyciu środków komunikacji elektronicznej.</w:t>
      </w:r>
    </w:p>
    <w:p w14:paraId="7B5FCDA1" w14:textId="77777777" w:rsidR="00835A22" w:rsidRDefault="00000000">
      <w:pPr>
        <w:numPr>
          <w:ilvl w:val="1"/>
          <w:numId w:val="40"/>
        </w:numPr>
        <w:tabs>
          <w:tab w:val="left" w:pos="426"/>
          <w:tab w:val="left" w:pos="4048"/>
        </w:tabs>
        <w:suppressAutoHyphens w:val="0"/>
        <w:spacing w:before="120" w:after="120" w:line="360" w:lineRule="auto"/>
        <w:ind w:left="425" w:hanging="567"/>
        <w:rPr>
          <w:rFonts w:ascii="Arial" w:hAnsi="Arial" w:cs="Arial"/>
        </w:rPr>
      </w:pPr>
      <w:r>
        <w:rPr>
          <w:rFonts w:ascii="Arial" w:hAnsi="Arial" w:cs="Arial"/>
        </w:rPr>
        <w:t xml:space="preserve">Odwołanie wnosi się w przypadku zamówień, których wartość jest mniejsza niż progi unijne, w terminie: </w:t>
      </w:r>
    </w:p>
    <w:p w14:paraId="2560884F" w14:textId="77777777" w:rsidR="00835A22" w:rsidRDefault="00000000">
      <w:pPr>
        <w:numPr>
          <w:ilvl w:val="1"/>
          <w:numId w:val="45"/>
        </w:numPr>
        <w:tabs>
          <w:tab w:val="left" w:pos="709"/>
          <w:tab w:val="left" w:pos="4048"/>
        </w:tabs>
        <w:suppressAutoHyphens w:val="0"/>
        <w:spacing w:line="360" w:lineRule="auto"/>
        <w:ind w:left="709" w:hanging="283"/>
        <w:rPr>
          <w:rFonts w:ascii="Arial" w:hAnsi="Arial" w:cs="Arial"/>
        </w:rPr>
      </w:pPr>
      <w:r>
        <w:rPr>
          <w:rFonts w:ascii="Arial" w:hAnsi="Arial" w:cs="Arial"/>
        </w:rPr>
        <w:t>5 dni od dnia przekazania informacji o czynności zamawiającego stanowiącej podstawę jego wniesienia, jeżeli informacja została przekazana przy użyciu środków komunikacji elektronicznej,</w:t>
      </w:r>
    </w:p>
    <w:p w14:paraId="035A0B0E" w14:textId="77777777" w:rsidR="00835A22" w:rsidRDefault="00000000">
      <w:pPr>
        <w:numPr>
          <w:ilvl w:val="1"/>
          <w:numId w:val="45"/>
        </w:numPr>
        <w:tabs>
          <w:tab w:val="left" w:pos="709"/>
          <w:tab w:val="left" w:pos="4048"/>
        </w:tabs>
        <w:suppressAutoHyphens w:val="0"/>
        <w:spacing w:line="360" w:lineRule="auto"/>
        <w:ind w:left="709" w:hanging="283"/>
        <w:rPr>
          <w:rFonts w:ascii="Arial" w:hAnsi="Arial" w:cs="Arial"/>
        </w:rPr>
      </w:pPr>
      <w:r>
        <w:rPr>
          <w:rFonts w:ascii="Arial" w:hAnsi="Arial" w:cs="Arial"/>
        </w:rPr>
        <w:t>10 dni od dnia przekazania informacji o czynności zamawiającego stanowiącej podstawę jego wniesienia, jeżeli informacja została przekazana w sposób inny niż określony w lit. a;</w:t>
      </w:r>
    </w:p>
    <w:p w14:paraId="3066CF16" w14:textId="77777777" w:rsidR="00835A22" w:rsidRDefault="00000000">
      <w:pPr>
        <w:numPr>
          <w:ilvl w:val="1"/>
          <w:numId w:val="40"/>
        </w:numPr>
        <w:tabs>
          <w:tab w:val="left" w:pos="426"/>
          <w:tab w:val="left" w:pos="4048"/>
        </w:tabs>
        <w:suppressAutoHyphens w:val="0"/>
        <w:spacing w:before="120" w:after="120" w:line="360" w:lineRule="auto"/>
        <w:ind w:left="425" w:hanging="567"/>
        <w:rPr>
          <w:rFonts w:ascii="Arial" w:hAnsi="Arial" w:cs="Arial"/>
        </w:rPr>
      </w:pPr>
      <w:r>
        <w:rPr>
          <w:rFonts w:ascii="Arial" w:hAnsi="Arial" w:cs="Arial"/>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 w przypadku zamówień, których wartość jest mniejsza niż progi unijne.</w:t>
      </w:r>
    </w:p>
    <w:p w14:paraId="73233EE7" w14:textId="77777777" w:rsidR="00835A22" w:rsidRDefault="00000000">
      <w:pPr>
        <w:numPr>
          <w:ilvl w:val="1"/>
          <w:numId w:val="40"/>
        </w:numPr>
        <w:tabs>
          <w:tab w:val="left" w:pos="426"/>
        </w:tabs>
        <w:suppressAutoHyphens w:val="0"/>
        <w:spacing w:line="360" w:lineRule="auto"/>
        <w:ind w:left="425" w:hanging="567"/>
        <w:rPr>
          <w:rFonts w:ascii="Arial" w:hAnsi="Arial" w:cs="Arial"/>
        </w:rPr>
      </w:pPr>
      <w:r>
        <w:rPr>
          <w:rFonts w:ascii="Arial" w:hAnsi="Arial" w:cs="Arial"/>
        </w:rPr>
        <w:t>Odwołanie w przypadkach innych niż określone w ust. 7 i 8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2A3121CD" w14:textId="77777777" w:rsidR="00835A22" w:rsidRDefault="00000000">
      <w:pPr>
        <w:numPr>
          <w:ilvl w:val="1"/>
          <w:numId w:val="40"/>
        </w:numPr>
        <w:tabs>
          <w:tab w:val="left" w:pos="426"/>
        </w:tabs>
        <w:suppressAutoHyphens w:val="0"/>
        <w:spacing w:before="120" w:after="120" w:line="360" w:lineRule="auto"/>
        <w:ind w:left="425" w:hanging="709"/>
        <w:rPr>
          <w:rFonts w:ascii="Arial" w:hAnsi="Arial" w:cs="Arial"/>
        </w:rPr>
      </w:pPr>
      <w:r>
        <w:rPr>
          <w:rFonts w:ascii="Arial" w:hAnsi="Arial" w:cs="Arial"/>
        </w:rPr>
        <w:t>Jeżeli zamawiający mimo takiego obowiązku nie przesłał wykonawcy zawiadomienia o wyborze najkorzystniejszej oferty, odwołanie wnosi się nie później niż w terminie:</w:t>
      </w:r>
    </w:p>
    <w:p w14:paraId="39EA6EF1" w14:textId="77777777" w:rsidR="00835A22" w:rsidRDefault="00000000">
      <w:pPr>
        <w:numPr>
          <w:ilvl w:val="0"/>
          <w:numId w:val="6"/>
        </w:numPr>
        <w:tabs>
          <w:tab w:val="left" w:pos="709"/>
          <w:tab w:val="left" w:pos="4048"/>
        </w:tabs>
        <w:suppressAutoHyphens w:val="0"/>
        <w:spacing w:line="360" w:lineRule="auto"/>
        <w:ind w:left="709" w:hanging="283"/>
        <w:rPr>
          <w:rFonts w:ascii="Arial" w:hAnsi="Arial" w:cs="Arial"/>
        </w:rPr>
      </w:pPr>
      <w:r>
        <w:rPr>
          <w:rFonts w:ascii="Arial" w:hAnsi="Arial" w:cs="Arial"/>
        </w:rPr>
        <w:t>15 dni od dnia zamieszczenia w Biuletynie Zamówień Publicznych ogłoszenia o wyniku postępowania;</w:t>
      </w:r>
    </w:p>
    <w:p w14:paraId="71AEF99A" w14:textId="77777777" w:rsidR="00835A22" w:rsidRDefault="00000000">
      <w:pPr>
        <w:numPr>
          <w:ilvl w:val="0"/>
          <w:numId w:val="6"/>
        </w:numPr>
        <w:tabs>
          <w:tab w:val="left" w:pos="709"/>
          <w:tab w:val="left" w:pos="4048"/>
        </w:tabs>
        <w:suppressAutoHyphens w:val="0"/>
        <w:spacing w:line="360" w:lineRule="auto"/>
        <w:ind w:left="709" w:hanging="283"/>
        <w:rPr>
          <w:rFonts w:ascii="Arial" w:hAnsi="Arial" w:cs="Arial"/>
        </w:rPr>
      </w:pPr>
      <w:r>
        <w:rPr>
          <w:rFonts w:ascii="Arial" w:hAnsi="Arial" w:cs="Arial"/>
        </w:rPr>
        <w:t>miesiąca od dnia zawarcia umowy, jeżeli zamawiający nie zamieścił w Biuletynie Zamówień Publicznych ogłoszenia o wyniku postępowania.</w:t>
      </w:r>
    </w:p>
    <w:p w14:paraId="60AA71EB" w14:textId="77777777" w:rsidR="00835A22" w:rsidRDefault="00000000">
      <w:pPr>
        <w:numPr>
          <w:ilvl w:val="1"/>
          <w:numId w:val="40"/>
        </w:numPr>
        <w:suppressAutoHyphens w:val="0"/>
        <w:spacing w:before="120" w:after="120" w:line="360" w:lineRule="auto"/>
        <w:ind w:left="425" w:hanging="709"/>
        <w:rPr>
          <w:rFonts w:ascii="Arial" w:hAnsi="Arial" w:cs="Arial"/>
        </w:rPr>
      </w:pPr>
      <w:r>
        <w:rPr>
          <w:rFonts w:ascii="Arial" w:hAnsi="Arial" w:cs="Arial"/>
        </w:rPr>
        <w:t>Pisma w postępowaniu odwoławczym wnosi się w formie pisemnej albo w formie elektronicznej albo w postaci elektronicznej, z tym że odwołanie i przystąpienie do postępowania odwoławczego, wniesione w postaci elektronicznej, wymagają opatrzenia podpisem zaufanym.</w:t>
      </w:r>
    </w:p>
    <w:p w14:paraId="05E130A5" w14:textId="77777777" w:rsidR="00835A22" w:rsidRDefault="00000000">
      <w:pPr>
        <w:numPr>
          <w:ilvl w:val="1"/>
          <w:numId w:val="40"/>
        </w:numPr>
        <w:suppressAutoHyphens w:val="0"/>
        <w:spacing w:before="120" w:after="120" w:line="360" w:lineRule="auto"/>
        <w:ind w:left="425" w:hanging="709"/>
        <w:rPr>
          <w:rFonts w:ascii="Arial" w:hAnsi="Arial" w:cs="Arial"/>
        </w:rPr>
      </w:pPr>
      <w:r>
        <w:rPr>
          <w:rFonts w:ascii="Arial" w:hAnsi="Arial" w:cs="Arial"/>
        </w:rPr>
        <w:lastRenderedPageBreak/>
        <w:t xml:space="preserve">Pisma w formie pisemnej wnosi się za pośrednictwem operatora pocztowego, w rozumieniu ustawy z dnia 23 listopada 2012 r. - Prawo pocztowe, osobiście, za pośrednictwem posłańca, a pisma w postaci elektronicznej wnosi się przy użyciu środków komunikacji elektronicznej, w tym na adres do doręczeń elektronicznych, o którym mowa w art. 2 pkt 1 ustawy z dnia 18 listopada 2020 r. o doręczeniach elektronicznych (tekst jednolity Dz. U. z 2026 r. poz. 3 z </w:t>
      </w:r>
      <w:proofErr w:type="spellStart"/>
      <w:r>
        <w:rPr>
          <w:rFonts w:ascii="Arial" w:hAnsi="Arial" w:cs="Arial"/>
        </w:rPr>
        <w:t>późn</w:t>
      </w:r>
      <w:proofErr w:type="spellEnd"/>
      <w:r>
        <w:rPr>
          <w:rFonts w:ascii="Arial" w:hAnsi="Arial" w:cs="Arial"/>
        </w:rPr>
        <w:t>. zm.).</w:t>
      </w:r>
    </w:p>
    <w:p w14:paraId="2B13EF7A" w14:textId="77777777" w:rsidR="00835A22" w:rsidRDefault="00000000">
      <w:pPr>
        <w:widowControl w:val="0"/>
        <w:numPr>
          <w:ilvl w:val="0"/>
          <w:numId w:val="40"/>
        </w:numPr>
        <w:tabs>
          <w:tab w:val="left" w:pos="426"/>
        </w:tabs>
        <w:spacing w:before="240" w:after="240" w:line="360" w:lineRule="auto"/>
        <w:ind w:left="391" w:hanging="533"/>
        <w:rPr>
          <w:rFonts w:ascii="Arial" w:hAnsi="Arial" w:cs="Arial"/>
          <w:sz w:val="28"/>
          <w:szCs w:val="28"/>
        </w:rPr>
      </w:pPr>
      <w:r>
        <w:rPr>
          <w:rFonts w:ascii="Arial" w:hAnsi="Arial" w:cs="Arial"/>
          <w:b/>
          <w:sz w:val="28"/>
          <w:szCs w:val="28"/>
        </w:rPr>
        <w:t>Jawność postępowania</w:t>
      </w:r>
    </w:p>
    <w:p w14:paraId="36D6E460" w14:textId="77777777" w:rsidR="00835A22" w:rsidRDefault="00000000">
      <w:pPr>
        <w:numPr>
          <w:ilvl w:val="1"/>
          <w:numId w:val="40"/>
        </w:numPr>
        <w:tabs>
          <w:tab w:val="left" w:pos="426"/>
        </w:tabs>
        <w:spacing w:line="360" w:lineRule="auto"/>
        <w:ind w:left="426" w:hanging="568"/>
        <w:rPr>
          <w:rFonts w:ascii="Arial" w:hAnsi="Arial" w:cs="Arial"/>
        </w:rPr>
      </w:pPr>
      <w:r>
        <w:rPr>
          <w:rFonts w:ascii="Arial" w:hAnsi="Arial" w:cs="Arial"/>
        </w:rPr>
        <w:t>Dokumentacja postępowania zostanie udostępniona Wykonawcom w trybie przewidzianym w art. 74 Ustawy PZP.</w:t>
      </w:r>
    </w:p>
    <w:p w14:paraId="6D041488" w14:textId="77777777" w:rsidR="00835A22" w:rsidRDefault="00000000">
      <w:pPr>
        <w:numPr>
          <w:ilvl w:val="1"/>
          <w:numId w:val="40"/>
        </w:numPr>
        <w:tabs>
          <w:tab w:val="left" w:pos="426"/>
        </w:tabs>
        <w:spacing w:before="120" w:after="120" w:line="360" w:lineRule="auto"/>
        <w:ind w:left="425" w:hanging="567"/>
        <w:rPr>
          <w:rFonts w:ascii="Arial" w:hAnsi="Arial" w:cs="Arial"/>
        </w:rPr>
      </w:pPr>
      <w:r>
        <w:rPr>
          <w:rFonts w:ascii="Arial" w:hAnsi="Arial" w:cs="Arial"/>
        </w:rPr>
        <w:t>Zamawiający udostępni wskazane dokumenty na pisemny wniosek.</w:t>
      </w:r>
    </w:p>
    <w:p w14:paraId="5094A78E" w14:textId="77777777" w:rsidR="00835A22" w:rsidRDefault="00000000">
      <w:pPr>
        <w:numPr>
          <w:ilvl w:val="1"/>
          <w:numId w:val="40"/>
        </w:numPr>
        <w:tabs>
          <w:tab w:val="left" w:pos="426"/>
        </w:tabs>
        <w:spacing w:line="360" w:lineRule="auto"/>
        <w:ind w:left="425" w:hanging="567"/>
        <w:rPr>
          <w:rFonts w:ascii="Arial" w:hAnsi="Arial" w:cs="Arial"/>
        </w:rPr>
      </w:pPr>
      <w:r>
        <w:rPr>
          <w:rFonts w:ascii="Arial" w:hAnsi="Arial" w:cs="Arial"/>
        </w:rPr>
        <w:t>Zamawiający udostępnia Wnioskodawcy protokół lub załączniki niezwłocznie. W wyjątkowych przypadkach, w szczególności związanych z zapewnieniem sprawnego toku prac dotyczących badania i oceny ofert, zamawiający udostępnia oferty  do wglądu lub przesyła ich kopie w terminie przez siebie wyznaczonym, nie później jednak niż w dniu przesłania informacji o wyborze najkorzystniejszej oferty albo o unieważnieniu postępowania.</w:t>
      </w:r>
    </w:p>
    <w:p w14:paraId="71ECE00E" w14:textId="77777777" w:rsidR="00835A22" w:rsidRDefault="00000000">
      <w:pPr>
        <w:numPr>
          <w:ilvl w:val="0"/>
          <w:numId w:val="40"/>
        </w:numPr>
        <w:spacing w:before="240" w:after="240" w:line="360" w:lineRule="auto"/>
        <w:ind w:left="391" w:hanging="533"/>
        <w:jc w:val="both"/>
        <w:rPr>
          <w:rFonts w:ascii="Arial" w:hAnsi="Arial" w:cs="Arial"/>
          <w:sz w:val="28"/>
          <w:szCs w:val="28"/>
        </w:rPr>
      </w:pPr>
      <w:r>
        <w:rPr>
          <w:rFonts w:ascii="Arial" w:hAnsi="Arial" w:cs="Arial"/>
          <w:b/>
          <w:sz w:val="28"/>
          <w:szCs w:val="28"/>
        </w:rPr>
        <w:t>Dialog techniczny</w:t>
      </w:r>
    </w:p>
    <w:p w14:paraId="275C6163" w14:textId="77777777" w:rsidR="00835A22" w:rsidRDefault="00000000">
      <w:pPr>
        <w:numPr>
          <w:ilvl w:val="1"/>
          <w:numId w:val="40"/>
        </w:numPr>
        <w:spacing w:line="360" w:lineRule="auto"/>
        <w:ind w:left="425" w:hanging="567"/>
        <w:jc w:val="both"/>
        <w:rPr>
          <w:b/>
          <w:sz w:val="21"/>
          <w:szCs w:val="21"/>
        </w:rPr>
      </w:pPr>
      <w:r>
        <w:rPr>
          <w:rFonts w:ascii="Arial" w:hAnsi="Arial" w:cs="Arial"/>
        </w:rPr>
        <w:t>Dialog techniczny w niniejszym postępowaniu nie był prowadzony</w:t>
      </w:r>
      <w:r>
        <w:rPr>
          <w:sz w:val="21"/>
          <w:szCs w:val="21"/>
        </w:rPr>
        <w:t>.</w:t>
      </w:r>
    </w:p>
    <w:p w14:paraId="1E10E6D0" w14:textId="77777777" w:rsidR="00835A22" w:rsidRDefault="00000000">
      <w:pPr>
        <w:pStyle w:val="Akapitzlist"/>
        <w:numPr>
          <w:ilvl w:val="0"/>
          <w:numId w:val="40"/>
        </w:numPr>
        <w:tabs>
          <w:tab w:val="left" w:pos="426"/>
        </w:tabs>
        <w:spacing w:before="240" w:after="240" w:line="360" w:lineRule="auto"/>
        <w:ind w:left="436" w:hanging="578"/>
        <w:rPr>
          <w:rFonts w:ascii="Arial" w:hAnsi="Arial" w:cs="Arial"/>
          <w:b/>
          <w:sz w:val="28"/>
          <w:szCs w:val="28"/>
        </w:rPr>
      </w:pPr>
      <w:r>
        <w:rPr>
          <w:rFonts w:ascii="Arial" w:hAnsi="Arial" w:cs="Arial"/>
          <w:b/>
          <w:sz w:val="28"/>
          <w:szCs w:val="28"/>
        </w:rPr>
        <w:t xml:space="preserve">Klauzula informacyjna dotycząca przetwarzania danych osobowych przez Zamawiającego </w:t>
      </w:r>
    </w:p>
    <w:p w14:paraId="097376DC" w14:textId="77777777" w:rsidR="00835A22" w:rsidRDefault="00000000">
      <w:pPr>
        <w:pStyle w:val="Akapitzlist"/>
        <w:tabs>
          <w:tab w:val="left" w:pos="426"/>
        </w:tabs>
        <w:spacing w:line="360" w:lineRule="auto"/>
        <w:ind w:left="437"/>
        <w:rPr>
          <w:rFonts w:ascii="Arial" w:hAnsi="Arial" w:cs="Arial"/>
        </w:rPr>
      </w:pPr>
      <w:r>
        <w:rPr>
          <w:rFonts w:ascii="Arial" w:hAnsi="Arial" w:cs="Arial"/>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2DA3795D" w14:textId="77777777" w:rsidR="00835A22" w:rsidRDefault="00000000">
      <w:pPr>
        <w:pStyle w:val="Akapitzlist"/>
        <w:numPr>
          <w:ilvl w:val="0"/>
          <w:numId w:val="18"/>
        </w:numPr>
        <w:tabs>
          <w:tab w:val="left" w:pos="426"/>
        </w:tabs>
        <w:spacing w:line="360" w:lineRule="auto"/>
        <w:ind w:left="709" w:hanging="283"/>
        <w:rPr>
          <w:rFonts w:ascii="Arial" w:hAnsi="Arial" w:cs="Arial"/>
        </w:rPr>
      </w:pPr>
      <w:r>
        <w:rPr>
          <w:rFonts w:ascii="Arial" w:hAnsi="Arial" w:cs="Arial"/>
          <w:lang w:eastAsia="pl-PL"/>
        </w:rPr>
        <w:t xml:space="preserve">administratorem Pani/Pana danych osobowych jest: </w:t>
      </w:r>
      <w:r>
        <w:rPr>
          <w:rFonts w:ascii="Arial" w:hAnsi="Arial" w:cs="Arial"/>
        </w:rPr>
        <w:t xml:space="preserve">Wójt Gminy Podegrodzie z siedzibą w Urzędzie Gminy, adres 33-386 Podegrodzie 248, tel. 18 445-90-33, e-mail: </w:t>
      </w:r>
      <w:hyperlink r:id="rId19">
        <w:r w:rsidR="00835A22">
          <w:rPr>
            <w:rStyle w:val="Hipercze"/>
            <w:rFonts w:ascii="Arial" w:hAnsi="Arial" w:cs="Arial"/>
          </w:rPr>
          <w:t>gmina@podegrodzie.pl</w:t>
        </w:r>
      </w:hyperlink>
      <w:r>
        <w:rPr>
          <w:rFonts w:ascii="Arial" w:hAnsi="Arial" w:cs="Arial"/>
        </w:rPr>
        <w:t xml:space="preserve">, strona internetowa: </w:t>
      </w:r>
      <w:hyperlink r:id="rId20">
        <w:r w:rsidR="00835A22">
          <w:rPr>
            <w:rStyle w:val="Hipercze"/>
            <w:rFonts w:ascii="Arial" w:hAnsi="Arial" w:cs="Arial"/>
          </w:rPr>
          <w:t>www.podegrodzie.pl</w:t>
        </w:r>
      </w:hyperlink>
      <w:r>
        <w:rPr>
          <w:rFonts w:ascii="Arial" w:hAnsi="Arial" w:cs="Arial"/>
        </w:rPr>
        <w:t xml:space="preserve"> BIP: </w:t>
      </w:r>
      <w:hyperlink r:id="rId21">
        <w:r w:rsidR="00835A22">
          <w:rPr>
            <w:rStyle w:val="Hipercze"/>
            <w:rFonts w:ascii="Arial" w:hAnsi="Arial" w:cs="Arial"/>
          </w:rPr>
          <w:t>https://bip.malopolska.pl/ugpodegrodzie</w:t>
        </w:r>
      </w:hyperlink>
      <w:r>
        <w:rPr>
          <w:rFonts w:ascii="Arial" w:hAnsi="Arial" w:cs="Arial"/>
        </w:rPr>
        <w:t>,</w:t>
      </w:r>
    </w:p>
    <w:p w14:paraId="7373BB66" w14:textId="77777777" w:rsidR="00835A22" w:rsidRDefault="00000000">
      <w:pPr>
        <w:pStyle w:val="Akapitzlist"/>
        <w:numPr>
          <w:ilvl w:val="0"/>
          <w:numId w:val="18"/>
        </w:numPr>
        <w:tabs>
          <w:tab w:val="left" w:pos="426"/>
        </w:tabs>
        <w:spacing w:line="360" w:lineRule="auto"/>
        <w:ind w:left="709" w:hanging="283"/>
        <w:rPr>
          <w:rFonts w:ascii="Arial" w:hAnsi="Arial" w:cs="Arial"/>
        </w:rPr>
      </w:pPr>
      <w:r>
        <w:rPr>
          <w:rFonts w:ascii="Arial" w:hAnsi="Arial" w:cs="Arial"/>
          <w:lang w:eastAsia="pl-PL"/>
        </w:rPr>
        <w:lastRenderedPageBreak/>
        <w:t xml:space="preserve">inspektor ochrony danych osobowych w Gminie Podegrodzie </w:t>
      </w:r>
      <w:r>
        <w:rPr>
          <w:rFonts w:ascii="Arial" w:hAnsi="Arial" w:cs="Arial"/>
        </w:rPr>
        <w:t xml:space="preserve">dostępny pod adresem e-mail: </w:t>
      </w:r>
      <w:hyperlink r:id="rId22">
        <w:r w:rsidR="00835A22">
          <w:rPr>
            <w:rStyle w:val="Hipercze"/>
            <w:rFonts w:ascii="Arial" w:hAnsi="Arial" w:cs="Arial"/>
          </w:rPr>
          <w:t>iodo@podegrodzie.pl</w:t>
        </w:r>
      </w:hyperlink>
      <w:r>
        <w:rPr>
          <w:rFonts w:ascii="Arial" w:hAnsi="Arial" w:cs="Arial"/>
        </w:rPr>
        <w:t>,</w:t>
      </w:r>
    </w:p>
    <w:p w14:paraId="39E9375C" w14:textId="0F72FD1B" w:rsidR="00835A22" w:rsidRDefault="00000000">
      <w:pPr>
        <w:pStyle w:val="Akapitzlist"/>
        <w:numPr>
          <w:ilvl w:val="0"/>
          <w:numId w:val="18"/>
        </w:numPr>
        <w:tabs>
          <w:tab w:val="left" w:pos="426"/>
        </w:tabs>
        <w:spacing w:line="360" w:lineRule="auto"/>
        <w:ind w:left="709" w:hanging="283"/>
        <w:rPr>
          <w:rFonts w:ascii="Arial" w:hAnsi="Arial" w:cs="Arial"/>
        </w:rPr>
      </w:pPr>
      <w:r>
        <w:rPr>
          <w:rFonts w:ascii="Arial" w:hAnsi="Arial" w:cs="Arial"/>
          <w:lang w:eastAsia="pl-PL"/>
        </w:rPr>
        <w:t>Pani/Pana dane osobowe przetwarzane będą na podstawie art. 6 ust. 1 lit. c</w:t>
      </w:r>
      <w:r>
        <w:rPr>
          <w:rFonts w:ascii="Arial" w:hAnsi="Arial" w:cs="Arial"/>
          <w:i/>
          <w:lang w:eastAsia="pl-PL"/>
        </w:rPr>
        <w:t xml:space="preserve"> </w:t>
      </w:r>
      <w:r>
        <w:rPr>
          <w:rFonts w:ascii="Arial" w:hAnsi="Arial" w:cs="Arial"/>
          <w:lang w:eastAsia="pl-PL"/>
        </w:rPr>
        <w:t xml:space="preserve">RODO w celu </w:t>
      </w:r>
      <w:r>
        <w:rPr>
          <w:rFonts w:ascii="Arial" w:hAnsi="Arial" w:cs="Arial"/>
        </w:rPr>
        <w:t xml:space="preserve">związanym z postępowaniem o udzielenie zamówienia publicznego: </w:t>
      </w:r>
      <w:r w:rsidR="00277A36">
        <w:rPr>
          <w:rFonts w:ascii="Arial" w:hAnsi="Arial" w:cs="Arial"/>
        </w:rPr>
        <w:t>„</w:t>
      </w:r>
      <w:r w:rsidR="00277A36">
        <w:rPr>
          <w:rFonts w:ascii="Arial" w:hAnsi="Arial" w:cs="Arial"/>
          <w:b/>
          <w:bCs/>
        </w:rPr>
        <w:t xml:space="preserve">Zakup i dostawa </w:t>
      </w:r>
      <w:r w:rsidR="00D97529">
        <w:rPr>
          <w:rFonts w:ascii="Arial" w:hAnsi="Arial" w:cs="Arial"/>
          <w:b/>
          <w:bCs/>
        </w:rPr>
        <w:t xml:space="preserve">wyposażenia </w:t>
      </w:r>
      <w:r w:rsidR="00277A36">
        <w:rPr>
          <w:rFonts w:ascii="Arial" w:hAnsi="Arial" w:cs="Arial"/>
          <w:b/>
          <w:bCs/>
        </w:rPr>
        <w:t>magazynu obrony cywilnej w ramach zadania: tworzenie i utrzymywanie, na obszarze gminy, zasobów ochrony ludności oraz infrastruktury niezbędnej do realizacji zadań ochrony ludności i obrony cywilnej (zadania inwestycyjne)</w:t>
      </w:r>
      <w:r>
        <w:rPr>
          <w:rFonts w:ascii="Arial" w:hAnsi="Arial" w:cs="Arial"/>
          <w:b/>
          <w:bCs/>
        </w:rPr>
        <w:t>”</w:t>
      </w:r>
      <w:r w:rsidR="00584AFC">
        <w:rPr>
          <w:rFonts w:ascii="Arial" w:hAnsi="Arial" w:cs="Arial"/>
          <w:b/>
          <w:bCs/>
        </w:rPr>
        <w:t xml:space="preserve"> II</w:t>
      </w:r>
      <w:r>
        <w:rPr>
          <w:rFonts w:ascii="Arial" w:hAnsi="Arial" w:cs="Arial"/>
        </w:rPr>
        <w:t xml:space="preserve"> prowadzonym w trybie podstawowym bez negocjacji;</w:t>
      </w:r>
    </w:p>
    <w:p w14:paraId="42FD8F46" w14:textId="77777777" w:rsidR="00835A22" w:rsidRDefault="00000000">
      <w:pPr>
        <w:pStyle w:val="Akapitzlist"/>
        <w:numPr>
          <w:ilvl w:val="0"/>
          <w:numId w:val="18"/>
        </w:numPr>
        <w:tabs>
          <w:tab w:val="left" w:pos="426"/>
        </w:tabs>
        <w:spacing w:line="360" w:lineRule="auto"/>
        <w:ind w:left="709" w:hanging="283"/>
        <w:rPr>
          <w:rFonts w:ascii="Arial" w:hAnsi="Arial" w:cs="Arial"/>
        </w:rPr>
      </w:pPr>
      <w:r>
        <w:rPr>
          <w:rFonts w:ascii="Arial" w:hAnsi="Arial" w:cs="Arial"/>
        </w:rPr>
        <w:t xml:space="preserve">odbiorcami Pani/Pana danych osobowych będą osoby lub podmioty, którym udostępniona zostanie dokumentacja postępowania w oparciu o art. 18 oraz art. 74 ustawy z dnia 11 września 2019 r. – Prawo zamówień publicznych (tekst jednolity Dz. U. z 2026 r. poz. 793), dalej „ustawa </w:t>
      </w:r>
      <w:proofErr w:type="spellStart"/>
      <w:r>
        <w:rPr>
          <w:rFonts w:ascii="Arial" w:hAnsi="Arial" w:cs="Arial"/>
        </w:rPr>
        <w:t>Pzp</w:t>
      </w:r>
      <w:proofErr w:type="spellEnd"/>
      <w:r>
        <w:rPr>
          <w:rFonts w:ascii="Arial" w:hAnsi="Arial" w:cs="Arial"/>
        </w:rPr>
        <w:t>”;</w:t>
      </w:r>
    </w:p>
    <w:p w14:paraId="146E5BE1" w14:textId="77777777" w:rsidR="00835A22" w:rsidRDefault="00000000">
      <w:pPr>
        <w:pStyle w:val="Akapitzlist"/>
        <w:numPr>
          <w:ilvl w:val="0"/>
          <w:numId w:val="18"/>
        </w:numPr>
        <w:tabs>
          <w:tab w:val="left" w:pos="426"/>
        </w:tabs>
        <w:spacing w:line="360" w:lineRule="auto"/>
        <w:ind w:left="709" w:hanging="283"/>
        <w:rPr>
          <w:rFonts w:ascii="Arial" w:hAnsi="Arial" w:cs="Arial"/>
        </w:rPr>
      </w:pPr>
      <w:r>
        <w:rPr>
          <w:rFonts w:ascii="Arial" w:hAnsi="Arial" w:cs="Arial"/>
        </w:rPr>
        <w:t xml:space="preserve">Pani/Pana dane osobowe będą przechowywane, zgodnie z art. 78 ust. 1 ustawy </w:t>
      </w:r>
      <w:proofErr w:type="spellStart"/>
      <w:r>
        <w:rPr>
          <w:rFonts w:ascii="Arial" w:hAnsi="Arial" w:cs="Arial"/>
        </w:rPr>
        <w:t>Pzp</w:t>
      </w:r>
      <w:proofErr w:type="spellEnd"/>
      <w:r>
        <w:rPr>
          <w:rFonts w:ascii="Arial" w:hAnsi="Arial" w:cs="Arial"/>
        </w:rPr>
        <w:t>, przez okres 4 lat od dnia zakończenia postępowania o udzielenie zamówienia, a jeżeli czas trwania umowy przekracza 4 lata, okres przechowywania obejmuje cały czas trwania umowy</w:t>
      </w:r>
      <w:r>
        <w:rPr>
          <w:rFonts w:ascii="Arial" w:hAnsi="Arial" w:cs="Arial"/>
          <w:lang w:eastAsia="pl-PL"/>
        </w:rPr>
        <w:t>;</w:t>
      </w:r>
    </w:p>
    <w:p w14:paraId="68C78C58" w14:textId="77777777" w:rsidR="00835A22" w:rsidRDefault="00000000">
      <w:pPr>
        <w:pStyle w:val="Akapitzlist"/>
        <w:numPr>
          <w:ilvl w:val="0"/>
          <w:numId w:val="18"/>
        </w:numPr>
        <w:tabs>
          <w:tab w:val="left" w:pos="426"/>
        </w:tabs>
        <w:spacing w:line="360" w:lineRule="auto"/>
        <w:ind w:left="709" w:hanging="283"/>
        <w:rPr>
          <w:rFonts w:ascii="Arial" w:hAnsi="Arial" w:cs="Arial"/>
        </w:rPr>
      </w:pPr>
      <w:r>
        <w:rPr>
          <w:rFonts w:ascii="Arial" w:hAnsi="Arial" w:cs="Arial"/>
          <w:lang w:eastAsia="pl-PL"/>
        </w:rPr>
        <w:t xml:space="preserve">obowiązek podania przez Panią/Pana danych osobowych bezpośrednio Pani/Pana dotyczących jest wymogiem ustawowym określonym w przepisach ustawy </w:t>
      </w:r>
      <w:proofErr w:type="spellStart"/>
      <w:r>
        <w:rPr>
          <w:rFonts w:ascii="Arial" w:hAnsi="Arial" w:cs="Arial"/>
          <w:lang w:eastAsia="pl-PL"/>
        </w:rPr>
        <w:t>Pzp</w:t>
      </w:r>
      <w:proofErr w:type="spellEnd"/>
      <w:r>
        <w:rPr>
          <w:rFonts w:ascii="Arial" w:hAnsi="Arial" w:cs="Arial"/>
          <w:lang w:eastAsia="pl-PL"/>
        </w:rPr>
        <w:t xml:space="preserve">, związanym z udziałem w postępowaniu o udzielenie zamówienia publicznego; konsekwencje niepodania określonych danych wynikają z ustawy </w:t>
      </w:r>
      <w:proofErr w:type="spellStart"/>
      <w:r>
        <w:rPr>
          <w:rFonts w:ascii="Arial" w:hAnsi="Arial" w:cs="Arial"/>
          <w:lang w:eastAsia="pl-PL"/>
        </w:rPr>
        <w:t>Pzp</w:t>
      </w:r>
      <w:proofErr w:type="spellEnd"/>
      <w:r>
        <w:rPr>
          <w:rFonts w:ascii="Arial" w:hAnsi="Arial" w:cs="Arial"/>
          <w:lang w:eastAsia="pl-PL"/>
        </w:rPr>
        <w:t>;</w:t>
      </w:r>
    </w:p>
    <w:p w14:paraId="4A60025B" w14:textId="77777777" w:rsidR="00835A22" w:rsidRDefault="00000000">
      <w:pPr>
        <w:pStyle w:val="Akapitzlist"/>
        <w:numPr>
          <w:ilvl w:val="0"/>
          <w:numId w:val="18"/>
        </w:numPr>
        <w:tabs>
          <w:tab w:val="left" w:pos="426"/>
        </w:tabs>
        <w:spacing w:line="360" w:lineRule="auto"/>
        <w:ind w:left="709" w:hanging="283"/>
        <w:rPr>
          <w:rFonts w:ascii="Arial" w:hAnsi="Arial" w:cs="Arial"/>
        </w:rPr>
      </w:pPr>
      <w:r>
        <w:rPr>
          <w:rFonts w:ascii="Arial" w:hAnsi="Arial" w:cs="Arial"/>
          <w:lang w:eastAsia="pl-PL"/>
        </w:rPr>
        <w:t>w odniesieniu do Pani/Pana danych osobowych decyzje nie będą podejmowane w sposób zautomatyzowany, stosowanie do art. 22 RODO;</w:t>
      </w:r>
    </w:p>
    <w:p w14:paraId="60473699" w14:textId="77777777" w:rsidR="00835A22" w:rsidRDefault="00000000">
      <w:pPr>
        <w:pStyle w:val="Akapitzlist"/>
        <w:numPr>
          <w:ilvl w:val="0"/>
          <w:numId w:val="18"/>
        </w:numPr>
        <w:tabs>
          <w:tab w:val="left" w:pos="426"/>
        </w:tabs>
        <w:spacing w:line="360" w:lineRule="auto"/>
        <w:ind w:left="709" w:hanging="283"/>
        <w:rPr>
          <w:rFonts w:ascii="Arial" w:hAnsi="Arial" w:cs="Arial"/>
        </w:rPr>
      </w:pPr>
      <w:r>
        <w:rPr>
          <w:rFonts w:ascii="Arial" w:hAnsi="Arial" w:cs="Arial"/>
          <w:lang w:eastAsia="pl-PL"/>
        </w:rPr>
        <w:t>posiada Pani/Pan:</w:t>
      </w:r>
    </w:p>
    <w:p w14:paraId="270667BF" w14:textId="77777777" w:rsidR="00835A22" w:rsidRDefault="00000000">
      <w:pPr>
        <w:pStyle w:val="Akapitzlist"/>
        <w:numPr>
          <w:ilvl w:val="0"/>
          <w:numId w:val="42"/>
        </w:numPr>
        <w:tabs>
          <w:tab w:val="left" w:pos="993"/>
        </w:tabs>
        <w:suppressAutoHyphens w:val="0"/>
        <w:spacing w:line="360" w:lineRule="auto"/>
        <w:ind w:left="993" w:hanging="284"/>
        <w:contextualSpacing/>
        <w:rPr>
          <w:rFonts w:ascii="Arial" w:hAnsi="Arial" w:cs="Arial"/>
        </w:rPr>
      </w:pPr>
      <w:r>
        <w:rPr>
          <w:rFonts w:ascii="Arial" w:hAnsi="Arial" w:cs="Arial"/>
          <w:lang w:eastAsia="pl-PL"/>
        </w:rPr>
        <w:t>na podstawie art. 15 RODO prawo dostępu do danych osobowych Pani/Pana dotyczących;</w:t>
      </w:r>
    </w:p>
    <w:p w14:paraId="3BC6CDE6" w14:textId="77777777" w:rsidR="00835A22" w:rsidRDefault="00000000">
      <w:pPr>
        <w:pStyle w:val="Akapitzlist"/>
        <w:numPr>
          <w:ilvl w:val="0"/>
          <w:numId w:val="42"/>
        </w:numPr>
        <w:tabs>
          <w:tab w:val="left" w:pos="993"/>
        </w:tabs>
        <w:suppressAutoHyphens w:val="0"/>
        <w:spacing w:line="360" w:lineRule="auto"/>
        <w:ind w:left="993" w:hanging="284"/>
        <w:contextualSpacing/>
        <w:rPr>
          <w:rFonts w:ascii="Arial" w:hAnsi="Arial" w:cs="Arial"/>
        </w:rPr>
      </w:pPr>
      <w:r>
        <w:rPr>
          <w:rFonts w:ascii="Arial" w:hAnsi="Arial" w:cs="Arial"/>
          <w:lang w:eastAsia="pl-PL"/>
        </w:rPr>
        <w:t>na podstawie art. 16 RODO prawo do sprostowania Pani/Pana danych osobowych;</w:t>
      </w:r>
    </w:p>
    <w:p w14:paraId="54D5BD48" w14:textId="77777777" w:rsidR="00835A22" w:rsidRDefault="00000000">
      <w:pPr>
        <w:pStyle w:val="Akapitzlist"/>
        <w:numPr>
          <w:ilvl w:val="0"/>
          <w:numId w:val="42"/>
        </w:numPr>
        <w:tabs>
          <w:tab w:val="left" w:pos="993"/>
        </w:tabs>
        <w:suppressAutoHyphens w:val="0"/>
        <w:spacing w:line="360" w:lineRule="auto"/>
        <w:ind w:left="993" w:hanging="284"/>
        <w:contextualSpacing/>
        <w:rPr>
          <w:rFonts w:ascii="Arial" w:hAnsi="Arial" w:cs="Arial"/>
        </w:rPr>
      </w:pPr>
      <w:r>
        <w:rPr>
          <w:rFonts w:ascii="Arial" w:hAnsi="Arial" w:cs="Arial"/>
          <w:lang w:eastAsia="pl-PL"/>
        </w:rPr>
        <w:t>na podstawie art. 18 RODO prawo żądania od administratora ograniczenia przetwarzania danych osobowych z zastrzeżeniem przypadków, o których mowa w art. 18 ust. 2 RODO;</w:t>
      </w:r>
    </w:p>
    <w:p w14:paraId="26CB4CFF" w14:textId="77777777" w:rsidR="00835A22" w:rsidRDefault="00000000">
      <w:pPr>
        <w:pStyle w:val="Akapitzlist"/>
        <w:numPr>
          <w:ilvl w:val="0"/>
          <w:numId w:val="42"/>
        </w:numPr>
        <w:tabs>
          <w:tab w:val="left" w:pos="993"/>
        </w:tabs>
        <w:suppressAutoHyphens w:val="0"/>
        <w:spacing w:line="360" w:lineRule="auto"/>
        <w:ind w:left="993" w:hanging="284"/>
        <w:contextualSpacing/>
        <w:rPr>
          <w:rFonts w:ascii="Arial" w:hAnsi="Arial" w:cs="Arial"/>
        </w:rPr>
      </w:pPr>
      <w:r>
        <w:rPr>
          <w:rFonts w:ascii="Arial" w:hAnsi="Arial" w:cs="Arial"/>
          <w:lang w:eastAsia="pl-PL"/>
        </w:rPr>
        <w:t>prawo do wniesienia skargi do Prezesa Urzędu Ochrony Danych Osobowych, gdy uzna Pani/Pan, że przetwarzanie danych osobowych Pani/Pana dotyczących narusza przepisy RODO;</w:t>
      </w:r>
    </w:p>
    <w:p w14:paraId="6055A44F" w14:textId="77777777" w:rsidR="00835A22" w:rsidRDefault="00000000">
      <w:pPr>
        <w:pStyle w:val="Akapitzlist"/>
        <w:numPr>
          <w:ilvl w:val="0"/>
          <w:numId w:val="38"/>
        </w:numPr>
        <w:suppressAutoHyphens w:val="0"/>
        <w:spacing w:line="360" w:lineRule="auto"/>
        <w:ind w:left="709" w:hanging="283"/>
        <w:contextualSpacing/>
        <w:rPr>
          <w:rFonts w:ascii="Arial" w:hAnsi="Arial" w:cs="Arial"/>
        </w:rPr>
      </w:pPr>
      <w:r>
        <w:rPr>
          <w:rFonts w:ascii="Arial" w:hAnsi="Arial" w:cs="Arial"/>
          <w:lang w:eastAsia="pl-PL"/>
        </w:rPr>
        <w:lastRenderedPageBreak/>
        <w:t>nie przysługuje Pani/Panu:</w:t>
      </w:r>
    </w:p>
    <w:p w14:paraId="508D4417" w14:textId="77777777" w:rsidR="00835A22" w:rsidRDefault="00000000">
      <w:pPr>
        <w:pStyle w:val="Akapitzlist"/>
        <w:numPr>
          <w:ilvl w:val="0"/>
          <w:numId w:val="15"/>
        </w:numPr>
        <w:suppressAutoHyphens w:val="0"/>
        <w:spacing w:line="360" w:lineRule="auto"/>
        <w:ind w:left="993" w:hanging="284"/>
        <w:contextualSpacing/>
        <w:rPr>
          <w:rFonts w:ascii="Arial" w:hAnsi="Arial" w:cs="Arial"/>
        </w:rPr>
      </w:pPr>
      <w:r>
        <w:rPr>
          <w:rFonts w:ascii="Arial" w:hAnsi="Arial" w:cs="Arial"/>
          <w:lang w:eastAsia="pl-PL"/>
        </w:rPr>
        <w:t>w związku z art. 17 ust. 3 lit. b, d lub e RODO prawo do usunięcia danych osobowych;</w:t>
      </w:r>
    </w:p>
    <w:p w14:paraId="5679F494" w14:textId="77777777" w:rsidR="00835A22" w:rsidRDefault="00000000">
      <w:pPr>
        <w:pStyle w:val="Akapitzlist"/>
        <w:numPr>
          <w:ilvl w:val="0"/>
          <w:numId w:val="15"/>
        </w:numPr>
        <w:suppressAutoHyphens w:val="0"/>
        <w:spacing w:line="360" w:lineRule="auto"/>
        <w:ind w:left="993" w:hanging="284"/>
        <w:contextualSpacing/>
        <w:rPr>
          <w:rFonts w:ascii="Arial" w:hAnsi="Arial" w:cs="Arial"/>
        </w:rPr>
      </w:pPr>
      <w:r>
        <w:rPr>
          <w:rFonts w:ascii="Arial" w:hAnsi="Arial" w:cs="Arial"/>
          <w:lang w:eastAsia="pl-PL"/>
        </w:rPr>
        <w:t>prawo do przenoszenia danych osobowych, o którym mowa w art. 20 RODO;</w:t>
      </w:r>
    </w:p>
    <w:p w14:paraId="1FA8C3E2" w14:textId="77777777" w:rsidR="00835A22" w:rsidRDefault="00000000">
      <w:pPr>
        <w:pStyle w:val="Akapitzlist"/>
        <w:suppressAutoHyphens w:val="0"/>
        <w:spacing w:line="360" w:lineRule="auto"/>
        <w:ind w:left="992"/>
        <w:contextualSpacing/>
        <w:rPr>
          <w:rFonts w:ascii="Arial" w:hAnsi="Arial" w:cs="Arial"/>
          <w:b/>
          <w:lang w:eastAsia="pl-PL"/>
        </w:rPr>
      </w:pPr>
      <w:r>
        <w:rPr>
          <w:rFonts w:ascii="Arial" w:hAnsi="Arial" w:cs="Arial"/>
          <w:b/>
          <w:lang w:eastAsia="pl-PL"/>
        </w:rPr>
        <w:t>na podstawie art. 21 RODO prawo sprzeciwu, wobec przetwarzania danych osobowych, gdyż podstawą prawną przetwarzania Pani/Pana danych osobowych jest art. 6 ust. 1 lit. c RODO</w:t>
      </w:r>
      <w:r>
        <w:rPr>
          <w:rFonts w:ascii="Arial" w:hAnsi="Arial" w:cs="Arial"/>
          <w:lang w:eastAsia="pl-PL"/>
        </w:rPr>
        <w:t>.</w:t>
      </w:r>
      <w:r>
        <w:rPr>
          <w:rFonts w:ascii="Arial" w:hAnsi="Arial" w:cs="Arial"/>
          <w:b/>
          <w:lang w:eastAsia="pl-PL"/>
        </w:rPr>
        <w:t xml:space="preserve"> </w:t>
      </w:r>
    </w:p>
    <w:p w14:paraId="286F8115" w14:textId="77777777" w:rsidR="00835A22" w:rsidRDefault="00000000">
      <w:pPr>
        <w:numPr>
          <w:ilvl w:val="0"/>
          <w:numId w:val="40"/>
        </w:numPr>
        <w:tabs>
          <w:tab w:val="left" w:pos="426"/>
        </w:tabs>
        <w:spacing w:before="240" w:after="240" w:line="360" w:lineRule="auto"/>
        <w:ind w:left="391" w:hanging="533"/>
        <w:rPr>
          <w:rFonts w:ascii="Arial" w:hAnsi="Arial" w:cs="Arial"/>
          <w:b/>
          <w:sz w:val="28"/>
          <w:szCs w:val="28"/>
        </w:rPr>
      </w:pPr>
      <w:r>
        <w:rPr>
          <w:rFonts w:ascii="Arial" w:hAnsi="Arial" w:cs="Arial"/>
          <w:b/>
          <w:sz w:val="28"/>
          <w:szCs w:val="28"/>
        </w:rPr>
        <w:t>Podwykonawcy:</w:t>
      </w:r>
    </w:p>
    <w:p w14:paraId="58B7BD26" w14:textId="77777777" w:rsidR="00835A22" w:rsidRDefault="00000000">
      <w:pPr>
        <w:pStyle w:val="Akapitzlist"/>
        <w:numPr>
          <w:ilvl w:val="1"/>
          <w:numId w:val="40"/>
        </w:numPr>
        <w:tabs>
          <w:tab w:val="left" w:pos="426"/>
        </w:tabs>
        <w:spacing w:line="360" w:lineRule="auto"/>
        <w:ind w:left="426" w:hanging="568"/>
        <w:rPr>
          <w:rFonts w:ascii="Arial" w:hAnsi="Arial" w:cs="Arial"/>
          <w:b/>
        </w:rPr>
      </w:pPr>
      <w:r>
        <w:rPr>
          <w:rFonts w:ascii="Arial" w:hAnsi="Arial" w:cs="Arial"/>
        </w:rPr>
        <w:t>Wykonawca może powierzyć wykonanie części zamówienia podwykonawcy (podwykonawcom).</w:t>
      </w:r>
    </w:p>
    <w:p w14:paraId="1BE02F54" w14:textId="77777777" w:rsidR="00835A22" w:rsidRDefault="00000000">
      <w:pPr>
        <w:pStyle w:val="Akapitzlist"/>
        <w:numPr>
          <w:ilvl w:val="1"/>
          <w:numId w:val="40"/>
        </w:numPr>
        <w:tabs>
          <w:tab w:val="left" w:pos="426"/>
        </w:tabs>
        <w:spacing w:line="360" w:lineRule="auto"/>
        <w:ind w:left="426" w:hanging="568"/>
        <w:rPr>
          <w:rFonts w:ascii="Arial" w:hAnsi="Arial" w:cs="Arial"/>
          <w:b/>
        </w:rPr>
      </w:pPr>
      <w:r>
        <w:rPr>
          <w:rFonts w:ascii="Arial" w:hAnsi="Arial" w:cs="Arial"/>
        </w:rPr>
        <w:t>Zamawiający nie zastrzega obowiązku osobistego wykonania przez Wykonawcę kluczowych części zamówienia.</w:t>
      </w:r>
    </w:p>
    <w:p w14:paraId="028458CD" w14:textId="77777777" w:rsidR="00835A22" w:rsidRDefault="00000000">
      <w:pPr>
        <w:pStyle w:val="Akapitzlist"/>
        <w:numPr>
          <w:ilvl w:val="1"/>
          <w:numId w:val="40"/>
        </w:numPr>
        <w:tabs>
          <w:tab w:val="left" w:pos="426"/>
        </w:tabs>
        <w:spacing w:line="360" w:lineRule="auto"/>
        <w:ind w:left="425" w:hanging="567"/>
        <w:rPr>
          <w:rFonts w:ascii="Arial" w:hAnsi="Arial" w:cs="Arial"/>
          <w:b/>
        </w:rPr>
      </w:pPr>
      <w:r>
        <w:rPr>
          <w:rFonts w:ascii="Arial" w:hAnsi="Arial" w:cs="Arial"/>
        </w:rPr>
        <w:t>Zamawiający wymaga, aby w przypadku powierzenia części zamówienia podwykonawcom, Wykonawca wskazał w ofercie części zamówienia, których wykonanie zamierza powierzyć podwykonawcom oraz podał (o ile są mu wiadome na tym etapie) nazwy (firmy) tych podwykonawców.</w:t>
      </w:r>
      <w:r>
        <w:rPr>
          <w:rFonts w:ascii="Arial" w:hAnsi="Arial" w:cs="Arial"/>
          <w:b/>
        </w:rPr>
        <w:t xml:space="preserve"> </w:t>
      </w:r>
    </w:p>
    <w:p w14:paraId="2A4F5530" w14:textId="77777777" w:rsidR="00835A22" w:rsidRDefault="00000000">
      <w:pPr>
        <w:pStyle w:val="Akapitzlist"/>
        <w:numPr>
          <w:ilvl w:val="0"/>
          <w:numId w:val="40"/>
        </w:numPr>
        <w:tabs>
          <w:tab w:val="left" w:pos="426"/>
        </w:tabs>
        <w:spacing w:before="240" w:after="240" w:line="360" w:lineRule="auto"/>
        <w:ind w:left="391" w:hanging="533"/>
        <w:rPr>
          <w:rFonts w:ascii="Arial" w:hAnsi="Arial" w:cs="Arial"/>
          <w:b/>
          <w:sz w:val="28"/>
          <w:szCs w:val="28"/>
        </w:rPr>
      </w:pPr>
      <w:r>
        <w:rPr>
          <w:rFonts w:ascii="Arial" w:hAnsi="Arial" w:cs="Arial"/>
          <w:b/>
          <w:sz w:val="28"/>
          <w:szCs w:val="28"/>
        </w:rPr>
        <w:t>Informacje końcowe</w:t>
      </w:r>
    </w:p>
    <w:p w14:paraId="4083EC6E" w14:textId="77777777" w:rsidR="00835A22" w:rsidRDefault="00000000">
      <w:pPr>
        <w:pStyle w:val="Akapitzlist"/>
        <w:numPr>
          <w:ilvl w:val="1"/>
          <w:numId w:val="40"/>
        </w:numPr>
        <w:tabs>
          <w:tab w:val="left" w:pos="426"/>
        </w:tabs>
        <w:spacing w:line="360" w:lineRule="auto"/>
        <w:ind w:left="437" w:hanging="579"/>
        <w:rPr>
          <w:rFonts w:ascii="Arial" w:hAnsi="Arial" w:cs="Arial"/>
          <w:b/>
        </w:rPr>
      </w:pPr>
      <w:r>
        <w:rPr>
          <w:rFonts w:ascii="Arial" w:hAnsi="Arial" w:cs="Arial"/>
        </w:rPr>
        <w:t>Zamawiający nie dopuszcza możliwości składania ofert wariantowych.</w:t>
      </w:r>
    </w:p>
    <w:p w14:paraId="20120836" w14:textId="0FBF5583" w:rsidR="00835A22" w:rsidRDefault="00000000">
      <w:pPr>
        <w:pStyle w:val="Akapitzlist"/>
        <w:numPr>
          <w:ilvl w:val="1"/>
          <w:numId w:val="40"/>
        </w:numPr>
        <w:tabs>
          <w:tab w:val="left" w:pos="426"/>
        </w:tabs>
        <w:spacing w:before="120" w:after="120" w:line="360" w:lineRule="auto"/>
        <w:ind w:left="436" w:hanging="578"/>
        <w:rPr>
          <w:rFonts w:ascii="Arial" w:hAnsi="Arial" w:cs="Arial"/>
          <w:b/>
        </w:rPr>
      </w:pPr>
      <w:r>
        <w:rPr>
          <w:rFonts w:ascii="Arial" w:hAnsi="Arial" w:cs="Arial"/>
        </w:rPr>
        <w:t>Zamawiający nie przewiduje udzielenia zamówień o których mowa w art. 214 ust. 1 pkt 8 Pzp.</w:t>
      </w:r>
    </w:p>
    <w:p w14:paraId="6ED1C7B2" w14:textId="77777777" w:rsidR="00835A22" w:rsidRDefault="00000000">
      <w:pPr>
        <w:pStyle w:val="Akapitzlist"/>
        <w:numPr>
          <w:ilvl w:val="1"/>
          <w:numId w:val="40"/>
        </w:numPr>
        <w:tabs>
          <w:tab w:val="left" w:pos="426"/>
        </w:tabs>
        <w:spacing w:line="360" w:lineRule="auto"/>
        <w:ind w:left="437" w:hanging="579"/>
        <w:rPr>
          <w:rFonts w:ascii="Arial" w:hAnsi="Arial" w:cs="Arial"/>
          <w:b/>
        </w:rPr>
      </w:pPr>
      <w:r>
        <w:rPr>
          <w:rFonts w:ascii="Arial" w:hAnsi="Arial" w:cs="Arial"/>
        </w:rPr>
        <w:t>Zamawiający nie przewiduje wymagań, o których mowa w art. 96 ust. 1 i 2 ustawy PZP.</w:t>
      </w:r>
    </w:p>
    <w:p w14:paraId="00E6EDD5" w14:textId="77777777" w:rsidR="00835A22" w:rsidRDefault="00000000">
      <w:pPr>
        <w:pStyle w:val="Akapitzlist"/>
        <w:numPr>
          <w:ilvl w:val="1"/>
          <w:numId w:val="40"/>
        </w:numPr>
        <w:tabs>
          <w:tab w:val="left" w:pos="426"/>
        </w:tabs>
        <w:spacing w:before="120" w:after="120" w:line="360" w:lineRule="auto"/>
        <w:ind w:left="436" w:hanging="578"/>
        <w:rPr>
          <w:rFonts w:ascii="Arial" w:hAnsi="Arial" w:cs="Arial"/>
        </w:rPr>
      </w:pPr>
      <w:r>
        <w:rPr>
          <w:rFonts w:ascii="Arial" w:hAnsi="Arial" w:cs="Arial"/>
          <w:b/>
          <w:lang w:eastAsia="pl-PL"/>
        </w:rPr>
        <w:t>Informacja o obowiązku osobistego wykonania przez wykonawcę kluczowych zadań, jeżeli Zamawiający dokonuje takiego zastrzeżenia zgodnie z art. 60 i art. 121:</w:t>
      </w:r>
    </w:p>
    <w:p w14:paraId="363EA2BA" w14:textId="77777777" w:rsidR="00835A22" w:rsidRDefault="00000000">
      <w:pPr>
        <w:pStyle w:val="Akapitzlist"/>
        <w:numPr>
          <w:ilvl w:val="1"/>
          <w:numId w:val="13"/>
        </w:numPr>
        <w:tabs>
          <w:tab w:val="left" w:pos="426"/>
        </w:tabs>
        <w:suppressAutoHyphens w:val="0"/>
        <w:spacing w:before="120" w:after="120" w:line="360" w:lineRule="auto"/>
        <w:ind w:left="709" w:hanging="284"/>
        <w:contextualSpacing/>
        <w:rPr>
          <w:rFonts w:ascii="Arial" w:hAnsi="Arial" w:cs="Arial"/>
          <w:lang w:eastAsia="pl-PL"/>
        </w:rPr>
      </w:pPr>
      <w:bookmarkStart w:id="24" w:name="mip51081590"/>
      <w:bookmarkEnd w:id="24"/>
      <w:r>
        <w:rPr>
          <w:rFonts w:ascii="Arial" w:hAnsi="Arial" w:cs="Arial"/>
          <w:lang w:eastAsia="pl-PL"/>
        </w:rPr>
        <w:t>Zamawiający informuje, iż nie zastrzega osobistego wykonania przez Wykonawcę kluczowych zadań składających się na przedmiot zamówienia objęty niniejszym postępowaniem.</w:t>
      </w:r>
    </w:p>
    <w:p w14:paraId="1BF582B4" w14:textId="77777777" w:rsidR="00835A22" w:rsidRDefault="00000000">
      <w:pPr>
        <w:pStyle w:val="Akapitzlist"/>
        <w:numPr>
          <w:ilvl w:val="1"/>
          <w:numId w:val="40"/>
        </w:numPr>
        <w:suppressAutoHyphens w:val="0"/>
        <w:spacing w:before="120" w:after="120" w:line="360" w:lineRule="auto"/>
        <w:ind w:left="436" w:hanging="578"/>
        <w:contextualSpacing/>
        <w:rPr>
          <w:rFonts w:ascii="Arial" w:hAnsi="Arial" w:cs="Arial"/>
          <w:b/>
          <w:lang w:eastAsia="pl-PL"/>
        </w:rPr>
      </w:pPr>
      <w:r>
        <w:rPr>
          <w:rFonts w:ascii="Arial" w:hAnsi="Arial" w:cs="Arial"/>
          <w:b/>
          <w:lang w:eastAsia="pl-PL"/>
        </w:rPr>
        <w:t>Maksymalną liczbę wykonawców, z którymi Zamawiający zawrze umowę ramową, jeżeli Zamawiający przewiduje zawarcie umowy ramowej:</w:t>
      </w:r>
    </w:p>
    <w:p w14:paraId="34A3FD1F" w14:textId="77777777" w:rsidR="00835A22" w:rsidRDefault="00000000">
      <w:pPr>
        <w:pStyle w:val="Akapitzlist"/>
        <w:numPr>
          <w:ilvl w:val="3"/>
          <w:numId w:val="19"/>
        </w:numPr>
        <w:suppressAutoHyphens w:val="0"/>
        <w:spacing w:line="360" w:lineRule="auto"/>
        <w:ind w:left="709" w:hanging="283"/>
        <w:contextualSpacing/>
        <w:rPr>
          <w:rFonts w:ascii="Arial" w:hAnsi="Arial" w:cs="Arial"/>
          <w:lang w:eastAsia="pl-PL"/>
        </w:rPr>
      </w:pPr>
      <w:bookmarkStart w:id="25" w:name="mip51081591"/>
      <w:bookmarkEnd w:id="25"/>
      <w:r>
        <w:rPr>
          <w:rFonts w:ascii="Arial" w:hAnsi="Arial" w:cs="Arial"/>
          <w:lang w:eastAsia="pl-PL"/>
        </w:rPr>
        <w:lastRenderedPageBreak/>
        <w:t>Postępowanie nie jest prowadzone w celu zawarcia umowy ramowej.</w:t>
      </w:r>
    </w:p>
    <w:p w14:paraId="12325DEA" w14:textId="77777777" w:rsidR="00835A22" w:rsidRDefault="00000000">
      <w:pPr>
        <w:pStyle w:val="Akapitzlist"/>
        <w:numPr>
          <w:ilvl w:val="1"/>
          <w:numId w:val="40"/>
        </w:numPr>
        <w:suppressAutoHyphens w:val="0"/>
        <w:spacing w:before="120" w:after="120" w:line="360" w:lineRule="auto"/>
        <w:ind w:left="425" w:hanging="567"/>
        <w:contextualSpacing/>
        <w:rPr>
          <w:rFonts w:ascii="Arial" w:hAnsi="Arial" w:cs="Arial"/>
          <w:b/>
          <w:lang w:eastAsia="pl-PL"/>
        </w:rPr>
      </w:pPr>
      <w:r>
        <w:rPr>
          <w:rFonts w:ascii="Arial" w:hAnsi="Arial" w:cs="Arial"/>
          <w:b/>
          <w:lang w:eastAsia="pl-PL"/>
        </w:rPr>
        <w:t>Informacja o przewidywanym wyborze najkorzystniejszej oferty z zastosowaniem aukcji elektronicznej wraz z informacjami, o których mowa w art. 230, jeżeli Zamawiający przewiduje aukcję elektroniczną:</w:t>
      </w:r>
    </w:p>
    <w:p w14:paraId="314990B5" w14:textId="77777777" w:rsidR="00835A22" w:rsidRDefault="00000000">
      <w:pPr>
        <w:pStyle w:val="Akapitzlist"/>
        <w:numPr>
          <w:ilvl w:val="0"/>
          <w:numId w:val="9"/>
        </w:numPr>
        <w:suppressAutoHyphens w:val="0"/>
        <w:spacing w:line="360" w:lineRule="auto"/>
        <w:ind w:left="709" w:hanging="283"/>
        <w:contextualSpacing/>
        <w:rPr>
          <w:rFonts w:ascii="Arial" w:hAnsi="Arial" w:cs="Arial"/>
          <w:lang w:eastAsia="pl-PL"/>
        </w:rPr>
      </w:pPr>
      <w:bookmarkStart w:id="26" w:name="mip51081592"/>
      <w:bookmarkEnd w:id="26"/>
      <w:r>
        <w:rPr>
          <w:rFonts w:ascii="Arial" w:hAnsi="Arial" w:cs="Arial"/>
          <w:lang w:eastAsia="pl-PL"/>
        </w:rPr>
        <w:t>Zamawiający nie przewiduje wyboru ofert z zastosowaniem aukcji elektronicznej.</w:t>
      </w:r>
    </w:p>
    <w:p w14:paraId="6E413A28" w14:textId="77777777" w:rsidR="00835A22" w:rsidRDefault="00000000">
      <w:pPr>
        <w:pStyle w:val="Akapitzlist"/>
        <w:numPr>
          <w:ilvl w:val="1"/>
          <w:numId w:val="40"/>
        </w:numPr>
        <w:tabs>
          <w:tab w:val="left" w:pos="426"/>
        </w:tabs>
        <w:spacing w:before="120" w:after="120" w:line="360" w:lineRule="auto"/>
        <w:ind w:left="436" w:hanging="578"/>
        <w:rPr>
          <w:rFonts w:ascii="Arial" w:hAnsi="Arial" w:cs="Arial"/>
        </w:rPr>
      </w:pPr>
      <w:r>
        <w:rPr>
          <w:rFonts w:ascii="Arial" w:hAnsi="Arial" w:cs="Arial"/>
          <w:b/>
          <w:lang w:eastAsia="pl-PL"/>
        </w:rPr>
        <w:t>Wymóg lub możliwość złożenia ofert w postaci katalogów elektronicznych lub dołączenia katalogów elektronicznych do oferty, w sytuacji określonej w art. 93;</w:t>
      </w:r>
    </w:p>
    <w:p w14:paraId="5760F888" w14:textId="77777777" w:rsidR="00835A22" w:rsidRDefault="00000000">
      <w:pPr>
        <w:pStyle w:val="Akapitzlist"/>
        <w:numPr>
          <w:ilvl w:val="0"/>
          <w:numId w:val="27"/>
        </w:numPr>
        <w:tabs>
          <w:tab w:val="left" w:pos="426"/>
        </w:tabs>
        <w:spacing w:line="360" w:lineRule="auto"/>
        <w:ind w:left="709" w:hanging="283"/>
        <w:rPr>
          <w:rFonts w:ascii="Arial" w:hAnsi="Arial" w:cs="Arial"/>
          <w:b/>
        </w:rPr>
      </w:pPr>
      <w:bookmarkStart w:id="27" w:name="mip51081593"/>
      <w:bookmarkEnd w:id="27"/>
      <w:r>
        <w:rPr>
          <w:rFonts w:ascii="Arial" w:hAnsi="Arial" w:cs="Arial"/>
          <w:lang w:eastAsia="pl-PL"/>
        </w:rPr>
        <w:t>Zamawiający nie żąda złożenia oferty w postaci katalogu elektronicznego lub dołączenia katalogu elektronicznego do oferty.</w:t>
      </w:r>
    </w:p>
    <w:p w14:paraId="3E2B57BE" w14:textId="77777777" w:rsidR="00835A22" w:rsidRDefault="00000000">
      <w:pPr>
        <w:pStyle w:val="Akapitzlist"/>
        <w:numPr>
          <w:ilvl w:val="1"/>
          <w:numId w:val="40"/>
        </w:numPr>
        <w:tabs>
          <w:tab w:val="left" w:pos="426"/>
        </w:tabs>
        <w:spacing w:before="120" w:after="120" w:line="360" w:lineRule="auto"/>
        <w:ind w:left="436" w:hanging="578"/>
        <w:rPr>
          <w:rFonts w:ascii="Arial" w:hAnsi="Arial" w:cs="Arial"/>
          <w:b/>
        </w:rPr>
      </w:pPr>
      <w:r>
        <w:rPr>
          <w:rFonts w:ascii="Arial" w:hAnsi="Arial" w:cs="Arial"/>
          <w:b/>
          <w:bCs/>
        </w:rPr>
        <w:t>Informacje dotyczące walut obcych, w jakich mogą być prowadzone rozliczenia między zamawiającym a wykonawcą, jeżeli zamawiający przewiduje rozliczenia w walutach obcych:</w:t>
      </w:r>
    </w:p>
    <w:p w14:paraId="1FD1E1CD" w14:textId="77777777" w:rsidR="00835A22" w:rsidRDefault="00000000">
      <w:pPr>
        <w:pStyle w:val="Akapitzlist"/>
        <w:numPr>
          <w:ilvl w:val="1"/>
          <w:numId w:val="24"/>
        </w:numPr>
        <w:tabs>
          <w:tab w:val="left" w:pos="709"/>
        </w:tabs>
        <w:spacing w:line="360" w:lineRule="auto"/>
        <w:ind w:left="709" w:hanging="283"/>
        <w:rPr>
          <w:rFonts w:ascii="Arial" w:hAnsi="Arial" w:cs="Arial"/>
        </w:rPr>
      </w:pPr>
      <w:r>
        <w:rPr>
          <w:rFonts w:ascii="Arial" w:hAnsi="Arial" w:cs="Arial"/>
        </w:rPr>
        <w:t>Zamawiający nie przewiduje rozliczenia w walutach obcych.</w:t>
      </w:r>
    </w:p>
    <w:p w14:paraId="51D03DC7" w14:textId="77777777" w:rsidR="00835A22" w:rsidRDefault="00000000">
      <w:pPr>
        <w:pStyle w:val="Akapitzlist"/>
        <w:numPr>
          <w:ilvl w:val="1"/>
          <w:numId w:val="40"/>
        </w:numPr>
        <w:tabs>
          <w:tab w:val="left" w:pos="426"/>
        </w:tabs>
        <w:spacing w:before="120" w:after="120" w:line="360" w:lineRule="auto"/>
        <w:ind w:left="425" w:hanging="567"/>
        <w:rPr>
          <w:rFonts w:ascii="Arial" w:hAnsi="Arial" w:cs="Arial"/>
          <w:b/>
        </w:rPr>
      </w:pPr>
      <w:r>
        <w:rPr>
          <w:rFonts w:ascii="Arial" w:hAnsi="Arial" w:cs="Arial"/>
          <w:b/>
          <w:bCs/>
        </w:rPr>
        <w:t>Informacje dotyczące zwrotu kosztów udziału w postępowaniu, jeżeli zamawiający przewiduje ich zwrot:</w:t>
      </w:r>
    </w:p>
    <w:p w14:paraId="3CDEDFFF" w14:textId="77777777" w:rsidR="00835A22" w:rsidRDefault="00000000">
      <w:pPr>
        <w:pStyle w:val="Akapitzlist"/>
        <w:numPr>
          <w:ilvl w:val="3"/>
          <w:numId w:val="22"/>
        </w:numPr>
        <w:tabs>
          <w:tab w:val="left" w:pos="426"/>
        </w:tabs>
        <w:spacing w:line="360" w:lineRule="auto"/>
        <w:ind w:left="709" w:hanging="283"/>
        <w:rPr>
          <w:rFonts w:ascii="Arial" w:hAnsi="Arial" w:cs="Arial"/>
        </w:rPr>
      </w:pPr>
      <w:r>
        <w:rPr>
          <w:rFonts w:ascii="Arial" w:hAnsi="Arial" w:cs="Arial"/>
        </w:rPr>
        <w:t>Zamawiający nie przewiduje zwrotu kosztów udziału w postępowaniu.</w:t>
      </w:r>
    </w:p>
    <w:p w14:paraId="4D441845" w14:textId="77777777" w:rsidR="00835A22" w:rsidRDefault="00000000">
      <w:pPr>
        <w:pStyle w:val="Akapitzlist"/>
        <w:numPr>
          <w:ilvl w:val="1"/>
          <w:numId w:val="40"/>
        </w:numPr>
        <w:tabs>
          <w:tab w:val="left" w:pos="426"/>
        </w:tabs>
        <w:spacing w:before="120" w:after="120" w:line="360" w:lineRule="auto"/>
        <w:ind w:left="436"/>
        <w:rPr>
          <w:rFonts w:ascii="Arial" w:hAnsi="Arial" w:cs="Arial"/>
          <w:b/>
        </w:rPr>
      </w:pPr>
      <w:r>
        <w:rPr>
          <w:rFonts w:ascii="Arial" w:hAnsi="Arial" w:cs="Arial"/>
        </w:rPr>
        <w:t>Do postępowania mają zastosowanie przepisy ustawy z dnia 11 września 2019 r. Prawo zamówień publicznych (tekst jednolity Dz. U. z 2026 r., poz. 793) oraz przepisy wykonawcze do PZP.</w:t>
      </w:r>
    </w:p>
    <w:p w14:paraId="4863F8B7" w14:textId="77777777" w:rsidR="00835A22" w:rsidRDefault="00000000">
      <w:pPr>
        <w:pStyle w:val="Akapitzlist"/>
        <w:numPr>
          <w:ilvl w:val="1"/>
          <w:numId w:val="40"/>
        </w:numPr>
        <w:tabs>
          <w:tab w:val="left" w:pos="426"/>
        </w:tabs>
        <w:spacing w:line="360" w:lineRule="auto"/>
        <w:ind w:left="436"/>
        <w:rPr>
          <w:rFonts w:ascii="Arial" w:hAnsi="Arial" w:cs="Arial"/>
          <w:b/>
        </w:rPr>
      </w:pPr>
      <w:r>
        <w:rPr>
          <w:rFonts w:ascii="Arial" w:hAnsi="Arial" w:cs="Arial"/>
        </w:rPr>
        <w:t>W pozostałych sprawach nieuregulowanych w specyfikacji warunków zamówienia obowiązuje ustawa z dnia 11 września 2019 r. Prawo zamówień publicznych oraz inne przepisy powszechnie obowiązujące.</w:t>
      </w:r>
    </w:p>
    <w:p w14:paraId="3E4962AA" w14:textId="77777777" w:rsidR="00835A22" w:rsidRDefault="00000000">
      <w:pPr>
        <w:pStyle w:val="Akapitzlist"/>
        <w:numPr>
          <w:ilvl w:val="0"/>
          <w:numId w:val="40"/>
        </w:numPr>
        <w:spacing w:before="240" w:after="240" w:line="360" w:lineRule="auto"/>
        <w:ind w:left="391" w:hanging="533"/>
        <w:rPr>
          <w:rFonts w:ascii="Arial" w:hAnsi="Arial" w:cs="Arial"/>
          <w:b/>
          <w:bCs/>
          <w:sz w:val="28"/>
          <w:szCs w:val="28"/>
        </w:rPr>
      </w:pPr>
      <w:r>
        <w:rPr>
          <w:rFonts w:ascii="Arial" w:hAnsi="Arial" w:cs="Arial"/>
          <w:b/>
          <w:bCs/>
          <w:sz w:val="28"/>
          <w:szCs w:val="28"/>
        </w:rPr>
        <w:t>ZAŁĄCZNIKI DO SWZ:</w:t>
      </w:r>
    </w:p>
    <w:p w14:paraId="205AF9F6" w14:textId="77777777" w:rsidR="00835A22" w:rsidRDefault="00000000">
      <w:pPr>
        <w:pStyle w:val="Akapitzlist"/>
        <w:tabs>
          <w:tab w:val="left" w:pos="426"/>
        </w:tabs>
        <w:spacing w:line="360" w:lineRule="auto"/>
        <w:ind w:left="437"/>
        <w:rPr>
          <w:rFonts w:ascii="Arial" w:hAnsi="Arial" w:cs="Arial"/>
        </w:rPr>
      </w:pPr>
      <w:r>
        <w:rPr>
          <w:rFonts w:ascii="Arial" w:hAnsi="Arial" w:cs="Arial"/>
        </w:rPr>
        <w:t>Integralną częścią SWZ są następujące załączniki:</w:t>
      </w:r>
    </w:p>
    <w:p w14:paraId="5D3422EA" w14:textId="37DD7B92" w:rsidR="00835A22" w:rsidRDefault="00000000">
      <w:pPr>
        <w:pStyle w:val="Lista"/>
        <w:numPr>
          <w:ilvl w:val="0"/>
          <w:numId w:val="16"/>
        </w:numPr>
        <w:tabs>
          <w:tab w:val="left" w:pos="709"/>
        </w:tabs>
        <w:spacing w:line="360" w:lineRule="auto"/>
        <w:ind w:left="709" w:hanging="283"/>
        <w:contextualSpacing/>
        <w:rPr>
          <w:rFonts w:ascii="Arial" w:hAnsi="Arial" w:cs="Arial"/>
          <w:b/>
          <w:szCs w:val="24"/>
        </w:rPr>
      </w:pPr>
      <w:r>
        <w:rPr>
          <w:rFonts w:ascii="Arial" w:hAnsi="Arial" w:cs="Arial"/>
          <w:b/>
          <w:szCs w:val="24"/>
        </w:rPr>
        <w:t>nr 1</w:t>
      </w:r>
      <w:r w:rsidR="00CC5644">
        <w:rPr>
          <w:rFonts w:ascii="Arial" w:hAnsi="Arial" w:cs="Arial"/>
          <w:b/>
          <w:szCs w:val="24"/>
        </w:rPr>
        <w:t>.1 – 1.</w:t>
      </w:r>
      <w:r w:rsidR="00584AFC">
        <w:rPr>
          <w:rFonts w:ascii="Arial" w:hAnsi="Arial" w:cs="Arial"/>
          <w:b/>
          <w:szCs w:val="24"/>
        </w:rPr>
        <w:t>2</w:t>
      </w:r>
      <w:r>
        <w:rPr>
          <w:rFonts w:ascii="Arial" w:hAnsi="Arial" w:cs="Arial"/>
          <w:b/>
          <w:szCs w:val="24"/>
        </w:rPr>
        <w:t xml:space="preserve"> </w:t>
      </w:r>
      <w:r>
        <w:rPr>
          <w:rFonts w:ascii="Arial" w:hAnsi="Arial" w:cs="Arial"/>
          <w:bCs/>
          <w:szCs w:val="24"/>
        </w:rPr>
        <w:t>–</w:t>
      </w:r>
      <w:r>
        <w:rPr>
          <w:rFonts w:ascii="Arial" w:hAnsi="Arial" w:cs="Arial"/>
          <w:szCs w:val="24"/>
        </w:rPr>
        <w:t xml:space="preserve"> formularz ofertowy;</w:t>
      </w:r>
    </w:p>
    <w:p w14:paraId="342C4EF7" w14:textId="5AC0E216" w:rsidR="00835A22" w:rsidRDefault="00000000">
      <w:pPr>
        <w:pStyle w:val="Lista"/>
        <w:numPr>
          <w:ilvl w:val="0"/>
          <w:numId w:val="16"/>
        </w:numPr>
        <w:tabs>
          <w:tab w:val="left" w:pos="709"/>
        </w:tabs>
        <w:spacing w:line="360" w:lineRule="auto"/>
        <w:ind w:left="709" w:hanging="283"/>
        <w:contextualSpacing/>
        <w:rPr>
          <w:rFonts w:ascii="Arial" w:hAnsi="Arial" w:cs="Arial"/>
          <w:b/>
          <w:szCs w:val="24"/>
        </w:rPr>
      </w:pPr>
      <w:r>
        <w:rPr>
          <w:rFonts w:ascii="Arial" w:hAnsi="Arial" w:cs="Arial"/>
          <w:b/>
          <w:szCs w:val="24"/>
        </w:rPr>
        <w:t xml:space="preserve">nr 2 </w:t>
      </w:r>
      <w:r>
        <w:rPr>
          <w:rFonts w:ascii="Arial" w:hAnsi="Arial" w:cs="Arial"/>
          <w:bCs/>
          <w:szCs w:val="24"/>
        </w:rPr>
        <w:t>–</w:t>
      </w:r>
      <w:r>
        <w:rPr>
          <w:rFonts w:ascii="Arial" w:hAnsi="Arial" w:cs="Arial"/>
          <w:b/>
          <w:szCs w:val="24"/>
        </w:rPr>
        <w:t xml:space="preserve"> </w:t>
      </w:r>
      <w:r>
        <w:rPr>
          <w:rFonts w:ascii="Arial" w:hAnsi="Arial" w:cs="Arial"/>
          <w:szCs w:val="24"/>
        </w:rPr>
        <w:t>oświadczenie o braku podstaw do wykluczenia;</w:t>
      </w:r>
    </w:p>
    <w:p w14:paraId="3D73A77E" w14:textId="63B1DEC2" w:rsidR="00835A22" w:rsidRDefault="00000000">
      <w:pPr>
        <w:pStyle w:val="Lista"/>
        <w:numPr>
          <w:ilvl w:val="0"/>
          <w:numId w:val="16"/>
        </w:numPr>
        <w:tabs>
          <w:tab w:val="left" w:pos="709"/>
        </w:tabs>
        <w:spacing w:line="360" w:lineRule="auto"/>
        <w:ind w:left="709" w:hanging="283"/>
        <w:contextualSpacing/>
        <w:rPr>
          <w:rFonts w:ascii="Arial" w:hAnsi="Arial" w:cs="Arial"/>
          <w:b/>
          <w:szCs w:val="24"/>
        </w:rPr>
      </w:pPr>
      <w:r>
        <w:rPr>
          <w:rFonts w:ascii="Arial" w:hAnsi="Arial" w:cs="Arial"/>
          <w:b/>
          <w:bCs/>
          <w:szCs w:val="24"/>
        </w:rPr>
        <w:t xml:space="preserve">nr </w:t>
      </w:r>
      <w:r w:rsidR="00A00F2E">
        <w:rPr>
          <w:rFonts w:ascii="Arial" w:hAnsi="Arial" w:cs="Arial"/>
          <w:b/>
          <w:bCs/>
          <w:szCs w:val="24"/>
        </w:rPr>
        <w:t>3</w:t>
      </w:r>
      <w:r>
        <w:rPr>
          <w:rFonts w:ascii="Arial" w:hAnsi="Arial" w:cs="Arial"/>
          <w:szCs w:val="24"/>
        </w:rPr>
        <w:t xml:space="preserve"> – </w:t>
      </w:r>
      <w:r>
        <w:rPr>
          <w:rFonts w:ascii="Arial" w:hAnsi="Arial" w:cs="Arial"/>
          <w:szCs w:val="24"/>
          <w:lang w:eastAsia="ko-KR"/>
        </w:rPr>
        <w:t>oświadczenie Wykonawców wspólnie ubiegających się;</w:t>
      </w:r>
    </w:p>
    <w:p w14:paraId="3F525645" w14:textId="7ADF4B62" w:rsidR="00835A22" w:rsidRPr="00A00F2E" w:rsidRDefault="00000000">
      <w:pPr>
        <w:pStyle w:val="Lista"/>
        <w:numPr>
          <w:ilvl w:val="0"/>
          <w:numId w:val="16"/>
        </w:numPr>
        <w:tabs>
          <w:tab w:val="left" w:pos="709"/>
        </w:tabs>
        <w:spacing w:line="360" w:lineRule="auto"/>
        <w:ind w:left="709" w:hanging="283"/>
        <w:contextualSpacing/>
        <w:rPr>
          <w:rFonts w:ascii="Arial" w:hAnsi="Arial" w:cs="Arial"/>
          <w:szCs w:val="24"/>
          <w:lang w:eastAsia="pl-PL"/>
        </w:rPr>
      </w:pPr>
      <w:r>
        <w:rPr>
          <w:rFonts w:ascii="Arial" w:hAnsi="Arial" w:cs="Arial"/>
          <w:b/>
          <w:szCs w:val="24"/>
        </w:rPr>
        <w:t xml:space="preserve">nr </w:t>
      </w:r>
      <w:r w:rsidR="00A00F2E">
        <w:rPr>
          <w:rFonts w:ascii="Arial" w:hAnsi="Arial" w:cs="Arial"/>
          <w:b/>
          <w:szCs w:val="24"/>
        </w:rPr>
        <w:t xml:space="preserve">4 </w:t>
      </w:r>
      <w:r w:rsidR="00A00F2E">
        <w:rPr>
          <w:rFonts w:ascii="Arial" w:hAnsi="Arial" w:cs="Arial"/>
          <w:szCs w:val="24"/>
        </w:rPr>
        <w:t xml:space="preserve">– </w:t>
      </w:r>
      <w:r w:rsidRPr="00A00F2E">
        <w:rPr>
          <w:rFonts w:ascii="Arial" w:hAnsi="Arial" w:cs="Arial"/>
          <w:szCs w:val="24"/>
        </w:rPr>
        <w:t>oświadczenie o przynależności lub braku przynależności do tej samej grupy kapitałowej;</w:t>
      </w:r>
    </w:p>
    <w:p w14:paraId="7A3D5FEF" w14:textId="4236E444" w:rsidR="00CC5644" w:rsidRDefault="00000000">
      <w:pPr>
        <w:pStyle w:val="Lista"/>
        <w:numPr>
          <w:ilvl w:val="0"/>
          <w:numId w:val="16"/>
        </w:numPr>
        <w:tabs>
          <w:tab w:val="left" w:pos="709"/>
        </w:tabs>
        <w:spacing w:line="360" w:lineRule="auto"/>
        <w:ind w:left="709" w:hanging="283"/>
        <w:contextualSpacing/>
        <w:rPr>
          <w:rFonts w:ascii="Arial" w:hAnsi="Arial" w:cs="Arial"/>
          <w:b/>
          <w:szCs w:val="24"/>
        </w:rPr>
      </w:pPr>
      <w:r>
        <w:rPr>
          <w:rFonts w:ascii="Arial" w:hAnsi="Arial" w:cs="Arial"/>
          <w:b/>
          <w:bCs/>
          <w:szCs w:val="24"/>
        </w:rPr>
        <w:lastRenderedPageBreak/>
        <w:t xml:space="preserve">nr </w:t>
      </w:r>
      <w:r w:rsidR="00A00F2E">
        <w:rPr>
          <w:rFonts w:ascii="Arial" w:hAnsi="Arial" w:cs="Arial"/>
          <w:b/>
          <w:bCs/>
          <w:szCs w:val="24"/>
        </w:rPr>
        <w:t>5</w:t>
      </w:r>
      <w:r w:rsidR="003B6B4A">
        <w:rPr>
          <w:rFonts w:ascii="Arial" w:hAnsi="Arial" w:cs="Arial"/>
          <w:b/>
          <w:bCs/>
          <w:szCs w:val="24"/>
        </w:rPr>
        <w:t>.1 – 5.</w:t>
      </w:r>
      <w:r w:rsidR="00584AFC">
        <w:rPr>
          <w:rFonts w:ascii="Arial" w:hAnsi="Arial" w:cs="Arial"/>
          <w:b/>
          <w:bCs/>
          <w:szCs w:val="24"/>
        </w:rPr>
        <w:t>2</w:t>
      </w:r>
      <w:r>
        <w:rPr>
          <w:rFonts w:ascii="Arial" w:hAnsi="Arial" w:cs="Arial"/>
          <w:szCs w:val="24"/>
        </w:rPr>
        <w:t xml:space="preserve"> – projektowane postanowienia umowy;</w:t>
      </w:r>
    </w:p>
    <w:p w14:paraId="28D4A46B" w14:textId="77777777" w:rsidR="00A00F2E" w:rsidRDefault="00CC5644">
      <w:pPr>
        <w:pStyle w:val="Lista"/>
        <w:numPr>
          <w:ilvl w:val="0"/>
          <w:numId w:val="16"/>
        </w:numPr>
        <w:tabs>
          <w:tab w:val="left" w:pos="709"/>
        </w:tabs>
        <w:spacing w:line="360" w:lineRule="auto"/>
        <w:ind w:left="709" w:hanging="283"/>
        <w:contextualSpacing/>
        <w:rPr>
          <w:rFonts w:ascii="Arial" w:hAnsi="Arial" w:cs="Arial"/>
          <w:b/>
          <w:szCs w:val="24"/>
        </w:rPr>
      </w:pPr>
      <w:r w:rsidRPr="00CC5644">
        <w:rPr>
          <w:rFonts w:ascii="Arial" w:hAnsi="Arial" w:cs="Arial"/>
          <w:b/>
          <w:szCs w:val="24"/>
        </w:rPr>
        <w:t xml:space="preserve">nr </w:t>
      </w:r>
      <w:r w:rsidR="00A00F2E">
        <w:rPr>
          <w:rFonts w:ascii="Arial" w:hAnsi="Arial" w:cs="Arial"/>
          <w:b/>
          <w:szCs w:val="24"/>
        </w:rPr>
        <w:t>6</w:t>
      </w:r>
      <w:r w:rsidRPr="00CC5644">
        <w:rPr>
          <w:rFonts w:ascii="Arial" w:hAnsi="Arial" w:cs="Arial"/>
          <w:b/>
          <w:szCs w:val="24"/>
        </w:rPr>
        <w:t xml:space="preserve"> </w:t>
      </w:r>
      <w:r w:rsidRPr="00CC5644">
        <w:rPr>
          <w:rFonts w:ascii="Arial" w:hAnsi="Arial" w:cs="Arial"/>
          <w:szCs w:val="24"/>
        </w:rPr>
        <w:t>– szczegółowy</w:t>
      </w:r>
      <w:r w:rsidRPr="00CC5644">
        <w:rPr>
          <w:rFonts w:ascii="Arial" w:hAnsi="Arial" w:cs="Arial"/>
          <w:bCs/>
          <w:szCs w:val="24"/>
        </w:rPr>
        <w:t xml:space="preserve"> opis przedmiotu zamówienia</w:t>
      </w:r>
      <w:r w:rsidR="00A00F2E">
        <w:rPr>
          <w:rFonts w:ascii="Arial" w:hAnsi="Arial" w:cs="Arial"/>
          <w:bCs/>
          <w:szCs w:val="24"/>
        </w:rPr>
        <w:t xml:space="preserve"> dla części nr 1</w:t>
      </w:r>
      <w:r w:rsidRPr="00CC5644">
        <w:rPr>
          <w:rFonts w:ascii="Arial" w:hAnsi="Arial" w:cs="Arial"/>
          <w:szCs w:val="24"/>
        </w:rPr>
        <w:t>;</w:t>
      </w:r>
    </w:p>
    <w:p w14:paraId="013F3868" w14:textId="314EA1F8" w:rsidR="00A00F2E" w:rsidRPr="00584AFC" w:rsidRDefault="00A00F2E" w:rsidP="00584AFC">
      <w:pPr>
        <w:pStyle w:val="Lista"/>
        <w:numPr>
          <w:ilvl w:val="0"/>
          <w:numId w:val="16"/>
        </w:numPr>
        <w:tabs>
          <w:tab w:val="left" w:pos="709"/>
        </w:tabs>
        <w:spacing w:line="360" w:lineRule="auto"/>
        <w:ind w:left="709" w:hanging="283"/>
        <w:contextualSpacing/>
        <w:rPr>
          <w:rFonts w:ascii="Arial" w:hAnsi="Arial" w:cs="Arial"/>
          <w:b/>
          <w:szCs w:val="24"/>
        </w:rPr>
      </w:pPr>
      <w:r>
        <w:rPr>
          <w:rFonts w:ascii="Arial" w:hAnsi="Arial" w:cs="Arial"/>
          <w:b/>
          <w:szCs w:val="24"/>
        </w:rPr>
        <w:t xml:space="preserve">nr 7 </w:t>
      </w:r>
      <w:r w:rsidRPr="00501D4E">
        <w:rPr>
          <w:rFonts w:ascii="Arial" w:hAnsi="Arial" w:cs="Arial"/>
          <w:bCs/>
          <w:szCs w:val="24"/>
        </w:rPr>
        <w:t xml:space="preserve">– </w:t>
      </w:r>
      <w:r w:rsidRPr="00584AFC">
        <w:rPr>
          <w:rFonts w:ascii="Arial" w:hAnsi="Arial" w:cs="Arial"/>
          <w:szCs w:val="24"/>
        </w:rPr>
        <w:t>szczegółowy</w:t>
      </w:r>
      <w:r w:rsidRPr="00584AFC">
        <w:rPr>
          <w:rFonts w:ascii="Arial" w:hAnsi="Arial" w:cs="Arial"/>
          <w:bCs/>
          <w:szCs w:val="24"/>
        </w:rPr>
        <w:t xml:space="preserve"> opis przedmiotu zamówienia dla części nr </w:t>
      </w:r>
      <w:r w:rsidR="00584AFC">
        <w:rPr>
          <w:rFonts w:ascii="Arial" w:hAnsi="Arial" w:cs="Arial"/>
          <w:bCs/>
          <w:szCs w:val="24"/>
        </w:rPr>
        <w:t>2</w:t>
      </w:r>
      <w:r w:rsidRPr="00584AFC">
        <w:rPr>
          <w:rFonts w:ascii="Arial" w:hAnsi="Arial" w:cs="Arial"/>
          <w:szCs w:val="24"/>
        </w:rPr>
        <w:t>;</w:t>
      </w:r>
    </w:p>
    <w:p w14:paraId="210EE2A9" w14:textId="77777777" w:rsidR="00A00F2E" w:rsidRDefault="00A00F2E" w:rsidP="00A00F2E">
      <w:pPr>
        <w:pStyle w:val="Lista"/>
        <w:tabs>
          <w:tab w:val="left" w:pos="709"/>
        </w:tabs>
        <w:spacing w:line="360" w:lineRule="auto"/>
        <w:contextualSpacing/>
        <w:rPr>
          <w:rFonts w:ascii="Arial" w:hAnsi="Arial" w:cs="Arial"/>
          <w:b/>
          <w:szCs w:val="24"/>
        </w:rPr>
      </w:pPr>
    </w:p>
    <w:p w14:paraId="5C68F38B" w14:textId="77777777" w:rsidR="00835A22" w:rsidRDefault="00835A22">
      <w:pPr>
        <w:pStyle w:val="Lista"/>
        <w:tabs>
          <w:tab w:val="left" w:pos="709"/>
        </w:tabs>
        <w:spacing w:line="360" w:lineRule="auto"/>
        <w:ind w:left="709" w:firstLine="0"/>
        <w:contextualSpacing/>
        <w:rPr>
          <w:rFonts w:ascii="Arial" w:hAnsi="Arial" w:cs="Arial"/>
          <w:b/>
          <w:szCs w:val="24"/>
        </w:rPr>
      </w:pPr>
    </w:p>
    <w:p w14:paraId="41540B37" w14:textId="77777777" w:rsidR="00835A22" w:rsidRDefault="00835A22">
      <w:pPr>
        <w:pStyle w:val="Lista"/>
        <w:tabs>
          <w:tab w:val="left" w:pos="709"/>
        </w:tabs>
        <w:spacing w:line="360" w:lineRule="auto"/>
        <w:contextualSpacing/>
        <w:rPr>
          <w:rFonts w:ascii="Arial" w:hAnsi="Arial" w:cs="Arial"/>
          <w:b/>
          <w:szCs w:val="24"/>
        </w:rPr>
      </w:pPr>
    </w:p>
    <w:sectPr w:rsidR="00835A22" w:rsidSect="00621269">
      <w:headerReference w:type="default" r:id="rId23"/>
      <w:footerReference w:type="default" r:id="rId24"/>
      <w:headerReference w:type="first" r:id="rId25"/>
      <w:footerReference w:type="first" r:id="rId26"/>
      <w:pgSz w:w="11906" w:h="16838"/>
      <w:pgMar w:top="1701" w:right="1417" w:bottom="709" w:left="1417" w:header="0"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3C85D" w14:textId="77777777" w:rsidR="003D4EC8" w:rsidRDefault="003D4EC8">
      <w:r>
        <w:separator/>
      </w:r>
    </w:p>
  </w:endnote>
  <w:endnote w:type="continuationSeparator" w:id="0">
    <w:p w14:paraId="51BEFAF0" w14:textId="77777777" w:rsidR="003D4EC8" w:rsidRDefault="003D4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venir Next Cyr Medium;Calibri">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omic Sans MS">
    <w:panose1 w:val="030F0702030302020204"/>
    <w:charset w:val="EE"/>
    <w:family w:val="script"/>
    <w:pitch w:val="variable"/>
    <w:sig w:usb0="00000687" w:usb1="00000013" w:usb2="00000000" w:usb3="00000000" w:csb0="0000009F" w:csb1="00000000"/>
  </w:font>
  <w:font w:name="MS Gothic;ＭＳ ゴシック">
    <w:panose1 w:val="00000000000000000000"/>
    <w:charset w:val="80"/>
    <w:family w:val="roman"/>
    <w:notTrueType/>
    <w:pitch w:val="default"/>
  </w:font>
  <w:font w:name="Arial,Bold;Arial">
    <w:altName w:val="Arial"/>
    <w:panose1 w:val="00000000000000000000"/>
    <w:charset w:val="00"/>
    <w:family w:val="roman"/>
    <w:notTrueType/>
    <w:pitch w:val="default"/>
  </w:font>
  <w:font w:name="TimesNew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ArialMT;MS Minch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12540" w14:textId="76087C20" w:rsidR="00835A22" w:rsidRPr="00621269" w:rsidRDefault="00621269">
    <w:pPr>
      <w:pStyle w:val="Stopka"/>
      <w:rPr>
        <w:rFonts w:ascii="Calibri Light" w:hAnsi="Calibri Light" w:cs="Calibri Light"/>
        <w:sz w:val="28"/>
        <w:szCs w:val="28"/>
        <w:lang w:val="pl-PL"/>
      </w:rPr>
    </w:pPr>
    <w:r w:rsidRPr="00621269">
      <w:rPr>
        <w:rFonts w:ascii="Arial" w:hAnsi="Arial" w:cs="Arial"/>
        <w:lang w:val="pl-PL"/>
      </w:rPr>
      <w:t xml:space="preserve">Realizacja Programu Ochrony Ludności i Obrony Cywilnej 2025/2026 </w:t>
    </w:r>
    <w:r>
      <w:rPr>
        <w:rFonts w:ascii="Calibri Light" w:hAnsi="Calibri Light" w:cs="Calibri Light"/>
        <w:sz w:val="28"/>
        <w:szCs w:val="28"/>
        <w:lang w:val="pl-PL"/>
      </w:rPr>
      <w:t xml:space="preserve">str. </w:t>
    </w:r>
    <w:r>
      <w:rPr>
        <w:rFonts w:ascii="Calibri" w:hAnsi="Calibri" w:cs="Calibri"/>
        <w:sz w:val="22"/>
        <w:szCs w:val="22"/>
      </w:rPr>
      <w:fldChar w:fldCharType="begin"/>
    </w:r>
    <w:r w:rsidRPr="00557B7B">
      <w:rPr>
        <w:rFonts w:ascii="Calibri" w:hAnsi="Calibri" w:cs="Calibri"/>
        <w:sz w:val="22"/>
        <w:szCs w:val="22"/>
        <w:lang w:val="pl-PL"/>
      </w:rPr>
      <w:instrText xml:space="preserve"> PAGE </w:instrText>
    </w:r>
    <w:r>
      <w:rPr>
        <w:rFonts w:ascii="Calibri" w:hAnsi="Calibri" w:cs="Calibri"/>
        <w:sz w:val="22"/>
        <w:szCs w:val="22"/>
      </w:rPr>
      <w:fldChar w:fldCharType="separate"/>
    </w:r>
    <w:r w:rsidRPr="00557B7B">
      <w:rPr>
        <w:rFonts w:ascii="Calibri" w:hAnsi="Calibri" w:cs="Calibri"/>
        <w:sz w:val="22"/>
        <w:szCs w:val="22"/>
        <w:lang w:val="pl-PL"/>
      </w:rPr>
      <w:t>5</w:t>
    </w:r>
    <w:r w:rsidRPr="00621269">
      <w:rPr>
        <w:rFonts w:ascii="Calibri" w:hAnsi="Calibri" w:cs="Calibri"/>
        <w:sz w:val="22"/>
        <w:szCs w:val="22"/>
        <w:lang w:val="pl-PL"/>
      </w:rPr>
      <w:t>2</w:t>
    </w:r>
    <w:r>
      <w:rPr>
        <w:rFonts w:ascii="Calibri" w:hAnsi="Calibri" w:cs="Calibri"/>
        <w:sz w:val="22"/>
        <w:szCs w:val="22"/>
      </w:rPr>
      <w:fldChar w:fldCharType="end"/>
    </w:r>
  </w:p>
  <w:p w14:paraId="3E5EC145" w14:textId="77777777" w:rsidR="00835A22" w:rsidRDefault="00835A22">
    <w:pPr>
      <w:pStyle w:val="NormalnyWeb"/>
      <w:spacing w:before="0" w:after="0"/>
      <w:rPr>
        <w:rFonts w:ascii="Calibri Light" w:eastAsia="ArialMT;MS Mincho" w:hAnsi="Calibri Light" w:cs="Calibri Light"/>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1A8DB" w14:textId="77777777" w:rsidR="00835A22" w:rsidRPr="00621269" w:rsidRDefault="00000000">
    <w:pPr>
      <w:pStyle w:val="Stopka"/>
      <w:rPr>
        <w:rFonts w:ascii="Calibri Light" w:hAnsi="Calibri Light" w:cs="Calibri Light"/>
        <w:sz w:val="28"/>
        <w:szCs w:val="28"/>
        <w:lang w:val="pl-PL"/>
      </w:rPr>
    </w:pPr>
    <w:r w:rsidRPr="00557B7B">
      <w:rPr>
        <w:rFonts w:ascii="Arial" w:hAnsi="Arial" w:cs="Arial"/>
        <w:lang w:val="pl-PL"/>
      </w:rPr>
      <w:t xml:space="preserve">PROGRAM OCHRONY LUDNOŚCI i OBRONY CYWILNEJ NA LATA 2025-2026 w ramach obszaru 2 Obiekty zbiorowej ochrony </w:t>
    </w:r>
    <w:r>
      <w:rPr>
        <w:rFonts w:ascii="Calibri Light" w:hAnsi="Calibri Light" w:cs="Calibri Light"/>
        <w:sz w:val="28"/>
        <w:szCs w:val="28"/>
        <w:lang w:val="pl-PL"/>
      </w:rPr>
      <w:t xml:space="preserve">str. </w:t>
    </w:r>
    <w:r>
      <w:rPr>
        <w:rFonts w:ascii="Calibri" w:hAnsi="Calibri" w:cs="Calibri"/>
        <w:sz w:val="22"/>
        <w:szCs w:val="22"/>
      </w:rPr>
      <w:fldChar w:fldCharType="begin"/>
    </w:r>
    <w:r w:rsidRPr="00557B7B">
      <w:rPr>
        <w:rFonts w:ascii="Calibri" w:hAnsi="Calibri" w:cs="Calibri"/>
        <w:sz w:val="22"/>
        <w:szCs w:val="22"/>
        <w:lang w:val="pl-PL"/>
      </w:rPr>
      <w:instrText xml:space="preserve"> PAGE </w:instrText>
    </w:r>
    <w:r>
      <w:rPr>
        <w:rFonts w:ascii="Calibri" w:hAnsi="Calibri" w:cs="Calibri"/>
        <w:sz w:val="22"/>
        <w:szCs w:val="22"/>
      </w:rPr>
      <w:fldChar w:fldCharType="separate"/>
    </w:r>
    <w:r w:rsidRPr="00557B7B">
      <w:rPr>
        <w:rFonts w:ascii="Calibri" w:hAnsi="Calibri" w:cs="Calibri"/>
        <w:sz w:val="22"/>
        <w:szCs w:val="22"/>
        <w:lang w:val="pl-PL"/>
      </w:rPr>
      <w:t>5</w:t>
    </w:r>
    <w:r w:rsidRPr="00621269">
      <w:rPr>
        <w:rFonts w:ascii="Calibri" w:hAnsi="Calibri" w:cs="Calibri"/>
        <w:sz w:val="22"/>
        <w:szCs w:val="22"/>
        <w:lang w:val="pl-PL"/>
      </w:rPr>
      <w:t>2</w:t>
    </w:r>
    <w:r>
      <w:rPr>
        <w:rFonts w:ascii="Calibri" w:hAnsi="Calibri" w:cs="Calibri"/>
        <w:sz w:val="22"/>
        <w:szCs w:val="22"/>
      </w:rPr>
      <w:fldChar w:fldCharType="end"/>
    </w:r>
  </w:p>
  <w:p w14:paraId="6CE7AF59" w14:textId="77777777" w:rsidR="00835A22" w:rsidRDefault="00835A22">
    <w:pPr>
      <w:pStyle w:val="NormalnyWeb"/>
      <w:spacing w:before="0" w:after="0"/>
      <w:rPr>
        <w:rFonts w:ascii="Calibri Light" w:eastAsia="ArialMT;MS Mincho" w:hAnsi="Calibri Light" w:cs="Calibri Light"/>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E4D16" w14:textId="77777777" w:rsidR="003D4EC8" w:rsidRDefault="003D4EC8">
      <w:r>
        <w:separator/>
      </w:r>
    </w:p>
  </w:footnote>
  <w:footnote w:type="continuationSeparator" w:id="0">
    <w:p w14:paraId="7321AF68" w14:textId="77777777" w:rsidR="003D4EC8" w:rsidRDefault="003D4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12556" w14:textId="3855879A" w:rsidR="00621269" w:rsidRDefault="00621269">
    <w:pPr>
      <w:pStyle w:val="Nagwek"/>
    </w:pPr>
    <w:r w:rsidRPr="00A07252">
      <w:rPr>
        <w:noProof/>
        <w:color w:val="000000" w:themeColor="text1"/>
      </w:rPr>
      <w:drawing>
        <wp:anchor distT="0" distB="0" distL="114300" distR="114300" simplePos="0" relativeHeight="251659264" behindDoc="0" locked="0" layoutInCell="1" allowOverlap="1" wp14:anchorId="59AB4436" wp14:editId="6F9EC0C0">
          <wp:simplePos x="0" y="0"/>
          <wp:positionH relativeFrom="column">
            <wp:posOffset>-4445</wp:posOffset>
          </wp:positionH>
          <wp:positionV relativeFrom="paragraph">
            <wp:posOffset>190500</wp:posOffset>
          </wp:positionV>
          <wp:extent cx="3279775" cy="800100"/>
          <wp:effectExtent l="0" t="0" r="0" b="0"/>
          <wp:wrapNone/>
          <wp:docPr id="97207321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9775" cy="800100"/>
                  </a:xfrm>
                  <a:prstGeom prst="rect">
                    <a:avLst/>
                  </a:prstGeom>
                  <a:noFill/>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EDFD2" w14:textId="77777777" w:rsidR="00835A22" w:rsidRDefault="00000000">
    <w:pPr>
      <w:pStyle w:val="Nagwek"/>
    </w:pPr>
    <w:r>
      <w:rPr>
        <w:noProof/>
      </w:rPr>
      <w:drawing>
        <wp:inline distT="0" distB="0" distL="0" distR="0" wp14:anchorId="6763954D" wp14:editId="72639884">
          <wp:extent cx="2915920" cy="1028700"/>
          <wp:effectExtent l="0" t="0" r="0" b="0"/>
          <wp:docPr id="92462813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1"/>
                  <a:srcRect l="-14" t="-41" r="-14" b="-41"/>
                  <a:stretch>
                    <a:fillRect/>
                  </a:stretch>
                </pic:blipFill>
                <pic:spPr bwMode="auto">
                  <a:xfrm>
                    <a:off x="0" y="0"/>
                    <a:ext cx="2915920" cy="10287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BF76C2E2"/>
    <w:name w:val="WW8Num23"/>
    <w:lvl w:ilvl="0">
      <w:start w:val="4"/>
      <w:numFmt w:val="decimal"/>
      <w:lvlText w:val="%1."/>
      <w:lvlJc w:val="left"/>
      <w:pPr>
        <w:tabs>
          <w:tab w:val="num" w:pos="397"/>
        </w:tabs>
        <w:ind w:left="397" w:hanging="397"/>
      </w:pPr>
      <w:rPr>
        <w:rFonts w:hint="default"/>
        <w:b/>
      </w:rPr>
    </w:lvl>
    <w:lvl w:ilvl="1">
      <w:start w:val="4"/>
      <w:numFmt w:val="decimal"/>
      <w:lvlText w:val="%1.%2."/>
      <w:lvlJc w:val="left"/>
      <w:pPr>
        <w:tabs>
          <w:tab w:val="num" w:pos="4820"/>
        </w:tabs>
        <w:ind w:left="4509" w:hanging="397"/>
      </w:pPr>
      <w:rPr>
        <w:rFonts w:ascii="Arial" w:hAnsi="Arial" w:cs="Arial" w:hint="default"/>
        <w:b w:val="0"/>
        <w:color w:val="000000"/>
        <w:sz w:val="24"/>
        <w:szCs w:val="24"/>
      </w:rPr>
    </w:lvl>
    <w:lvl w:ilvl="2">
      <w:start w:val="1"/>
      <w:numFmt w:val="decimal"/>
      <w:lvlText w:val="%1.%2.%3."/>
      <w:lvlJc w:val="left"/>
      <w:pPr>
        <w:tabs>
          <w:tab w:val="num" w:pos="720"/>
        </w:tabs>
        <w:ind w:left="720" w:hanging="720"/>
      </w:pPr>
      <w:rPr>
        <w:rFonts w:hint="default"/>
        <w:b/>
        <w:sz w:val="21"/>
        <w:szCs w:val="21"/>
      </w:rPr>
    </w:lvl>
    <w:lvl w:ilvl="3">
      <w:start w:val="1"/>
      <w:numFmt w:val="decimal"/>
      <w:lvlText w:val="%4)"/>
      <w:lvlJc w:val="left"/>
      <w:pPr>
        <w:tabs>
          <w:tab w:val="num" w:pos="1146"/>
        </w:tabs>
        <w:ind w:left="1146" w:hanging="720"/>
      </w:pPr>
      <w:rPr>
        <w:rFonts w:ascii="Times New Roman" w:eastAsia="Times New Roman" w:hAnsi="Times New Roman" w:cs="Times New Roman"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000001C"/>
    <w:multiLevelType w:val="singleLevel"/>
    <w:tmpl w:val="49E2BAD2"/>
    <w:name w:val="WW8Num46"/>
    <w:lvl w:ilvl="0">
      <w:start w:val="1"/>
      <w:numFmt w:val="lowerLetter"/>
      <w:lvlText w:val="%1)"/>
      <w:lvlJc w:val="left"/>
      <w:pPr>
        <w:tabs>
          <w:tab w:val="num" w:pos="-76"/>
        </w:tabs>
        <w:ind w:left="644" w:hanging="360"/>
      </w:pPr>
      <w:rPr>
        <w:rFonts w:hint="default"/>
        <w:b w:val="0"/>
        <w:i w:val="0"/>
        <w:sz w:val="24"/>
        <w:szCs w:val="24"/>
      </w:rPr>
    </w:lvl>
  </w:abstractNum>
  <w:abstractNum w:abstractNumId="2" w15:restartNumberingAfterBreak="0">
    <w:nsid w:val="00000038"/>
    <w:multiLevelType w:val="multilevel"/>
    <w:tmpl w:val="8D0C91F8"/>
    <w:name w:val="WW8Num84"/>
    <w:lvl w:ilvl="0">
      <w:start w:val="1"/>
      <w:numFmt w:val="lowerLetter"/>
      <w:lvlText w:val="%1)"/>
      <w:lvlJc w:val="left"/>
      <w:pPr>
        <w:tabs>
          <w:tab w:val="num" w:pos="7307"/>
        </w:tabs>
        <w:ind w:left="7307" w:hanging="360"/>
      </w:pPr>
      <w:rPr>
        <w:rFonts w:ascii="Arial" w:eastAsia="Times New Roman" w:hAnsi="Arial" w:cs="Arial" w:hint="default"/>
        <w:b w:val="0"/>
        <w:sz w:val="24"/>
        <w:szCs w:val="24"/>
      </w:rPr>
    </w:lvl>
    <w:lvl w:ilvl="1" w:tentative="1">
      <w:start w:val="1"/>
      <w:numFmt w:val="bullet"/>
      <w:lvlText w:val="o"/>
      <w:lvlJc w:val="left"/>
      <w:pPr>
        <w:ind w:left="2205" w:hanging="360"/>
      </w:pPr>
      <w:rPr>
        <w:rFonts w:ascii="Courier New" w:hAnsi="Courier New" w:cs="Courier New" w:hint="default"/>
      </w:rPr>
    </w:lvl>
    <w:lvl w:ilvl="2" w:tentative="1">
      <w:start w:val="1"/>
      <w:numFmt w:val="bullet"/>
      <w:lvlText w:val=""/>
      <w:lvlJc w:val="left"/>
      <w:pPr>
        <w:ind w:left="2925" w:hanging="360"/>
      </w:pPr>
      <w:rPr>
        <w:rFonts w:ascii="Wingdings" w:hAnsi="Wingdings" w:hint="default"/>
      </w:rPr>
    </w:lvl>
    <w:lvl w:ilvl="3" w:tentative="1">
      <w:start w:val="1"/>
      <w:numFmt w:val="bullet"/>
      <w:lvlText w:val=""/>
      <w:lvlJc w:val="left"/>
      <w:pPr>
        <w:ind w:left="3645" w:hanging="360"/>
      </w:pPr>
      <w:rPr>
        <w:rFonts w:ascii="Symbol" w:hAnsi="Symbol" w:hint="default"/>
      </w:rPr>
    </w:lvl>
    <w:lvl w:ilvl="4" w:tentative="1">
      <w:start w:val="1"/>
      <w:numFmt w:val="bullet"/>
      <w:lvlText w:val="o"/>
      <w:lvlJc w:val="left"/>
      <w:pPr>
        <w:ind w:left="4365" w:hanging="360"/>
      </w:pPr>
      <w:rPr>
        <w:rFonts w:ascii="Courier New" w:hAnsi="Courier New" w:cs="Courier New" w:hint="default"/>
      </w:rPr>
    </w:lvl>
    <w:lvl w:ilvl="5" w:tentative="1">
      <w:start w:val="1"/>
      <w:numFmt w:val="bullet"/>
      <w:lvlText w:val=""/>
      <w:lvlJc w:val="left"/>
      <w:pPr>
        <w:ind w:left="5085" w:hanging="360"/>
      </w:pPr>
      <w:rPr>
        <w:rFonts w:ascii="Wingdings" w:hAnsi="Wingdings" w:hint="default"/>
      </w:rPr>
    </w:lvl>
    <w:lvl w:ilvl="6" w:tentative="1">
      <w:start w:val="1"/>
      <w:numFmt w:val="bullet"/>
      <w:lvlText w:val=""/>
      <w:lvlJc w:val="left"/>
      <w:pPr>
        <w:ind w:left="5805" w:hanging="360"/>
      </w:pPr>
      <w:rPr>
        <w:rFonts w:ascii="Symbol" w:hAnsi="Symbol" w:hint="default"/>
      </w:rPr>
    </w:lvl>
    <w:lvl w:ilvl="7" w:tentative="1">
      <w:start w:val="1"/>
      <w:numFmt w:val="bullet"/>
      <w:lvlText w:val="o"/>
      <w:lvlJc w:val="left"/>
      <w:pPr>
        <w:ind w:left="6525" w:hanging="360"/>
      </w:pPr>
      <w:rPr>
        <w:rFonts w:ascii="Courier New" w:hAnsi="Courier New" w:cs="Courier New" w:hint="default"/>
      </w:rPr>
    </w:lvl>
    <w:lvl w:ilvl="8" w:tentative="1">
      <w:start w:val="1"/>
      <w:numFmt w:val="bullet"/>
      <w:lvlText w:val=""/>
      <w:lvlJc w:val="left"/>
      <w:pPr>
        <w:ind w:left="7245" w:hanging="360"/>
      </w:pPr>
      <w:rPr>
        <w:rFonts w:ascii="Wingdings" w:hAnsi="Wingdings" w:hint="default"/>
      </w:rPr>
    </w:lvl>
  </w:abstractNum>
  <w:abstractNum w:abstractNumId="3" w15:restartNumberingAfterBreak="0">
    <w:nsid w:val="007B0ED8"/>
    <w:multiLevelType w:val="multilevel"/>
    <w:tmpl w:val="498E2D3A"/>
    <w:lvl w:ilvl="0">
      <w:start w:val="1"/>
      <w:numFmt w:val="decimal"/>
      <w:lvlText w:val="%1)"/>
      <w:lvlJc w:val="left"/>
      <w:pPr>
        <w:tabs>
          <w:tab w:val="num" w:pos="1637"/>
        </w:tabs>
        <w:ind w:left="1637" w:hanging="360"/>
      </w:pPr>
      <w:rPr>
        <w:b w:val="0"/>
        <w:bCs/>
        <w:color w:val="000000"/>
        <w:sz w:val="24"/>
        <w:szCs w:val="24"/>
      </w:rPr>
    </w:lvl>
    <w:lvl w:ilvl="1">
      <w:start w:val="1"/>
      <w:numFmt w:val="lowerLetter"/>
      <w:lvlText w:val="%2."/>
      <w:lvlJc w:val="left"/>
      <w:pPr>
        <w:tabs>
          <w:tab w:val="num" w:pos="3915"/>
        </w:tabs>
        <w:ind w:left="3915" w:hanging="360"/>
      </w:pPr>
    </w:lvl>
    <w:lvl w:ilvl="2">
      <w:start w:val="1"/>
      <w:numFmt w:val="lowerRoman"/>
      <w:lvlText w:val="%3."/>
      <w:lvlJc w:val="right"/>
      <w:pPr>
        <w:tabs>
          <w:tab w:val="num" w:pos="4635"/>
        </w:tabs>
        <w:ind w:left="4635" w:hanging="180"/>
      </w:pPr>
    </w:lvl>
    <w:lvl w:ilvl="3">
      <w:start w:val="1"/>
      <w:numFmt w:val="decimal"/>
      <w:lvlText w:val="%4."/>
      <w:lvlJc w:val="left"/>
      <w:pPr>
        <w:tabs>
          <w:tab w:val="num" w:pos="5355"/>
        </w:tabs>
        <w:ind w:left="5355" w:hanging="360"/>
      </w:pPr>
    </w:lvl>
    <w:lvl w:ilvl="4">
      <w:start w:val="1"/>
      <w:numFmt w:val="lowerLetter"/>
      <w:lvlText w:val="%5."/>
      <w:lvlJc w:val="left"/>
      <w:pPr>
        <w:tabs>
          <w:tab w:val="num" w:pos="6075"/>
        </w:tabs>
        <w:ind w:left="6075" w:hanging="360"/>
      </w:pPr>
    </w:lvl>
    <w:lvl w:ilvl="5">
      <w:start w:val="1"/>
      <w:numFmt w:val="lowerRoman"/>
      <w:lvlText w:val="%6."/>
      <w:lvlJc w:val="right"/>
      <w:pPr>
        <w:tabs>
          <w:tab w:val="num" w:pos="6795"/>
        </w:tabs>
        <w:ind w:left="6795" w:hanging="180"/>
      </w:pPr>
    </w:lvl>
    <w:lvl w:ilvl="6">
      <w:start w:val="1"/>
      <w:numFmt w:val="decimal"/>
      <w:lvlText w:val="%7."/>
      <w:lvlJc w:val="left"/>
      <w:pPr>
        <w:tabs>
          <w:tab w:val="num" w:pos="7515"/>
        </w:tabs>
        <w:ind w:left="7515" w:hanging="360"/>
      </w:pPr>
    </w:lvl>
    <w:lvl w:ilvl="7">
      <w:start w:val="1"/>
      <w:numFmt w:val="lowerLetter"/>
      <w:lvlText w:val="%8."/>
      <w:lvlJc w:val="left"/>
      <w:pPr>
        <w:tabs>
          <w:tab w:val="num" w:pos="8235"/>
        </w:tabs>
        <w:ind w:left="8235" w:hanging="360"/>
      </w:pPr>
    </w:lvl>
    <w:lvl w:ilvl="8">
      <w:start w:val="1"/>
      <w:numFmt w:val="lowerRoman"/>
      <w:lvlText w:val="%9."/>
      <w:lvlJc w:val="right"/>
      <w:pPr>
        <w:tabs>
          <w:tab w:val="num" w:pos="8955"/>
        </w:tabs>
        <w:ind w:left="8955" w:hanging="180"/>
      </w:pPr>
    </w:lvl>
  </w:abstractNum>
  <w:abstractNum w:abstractNumId="4" w15:restartNumberingAfterBreak="0">
    <w:nsid w:val="03AD3E6F"/>
    <w:multiLevelType w:val="multilevel"/>
    <w:tmpl w:val="E8E09186"/>
    <w:lvl w:ilvl="0">
      <w:start w:val="4"/>
      <w:numFmt w:val="decimal"/>
      <w:lvlText w:val="%1."/>
      <w:lvlJc w:val="left"/>
      <w:pPr>
        <w:tabs>
          <w:tab w:val="num" w:pos="397"/>
        </w:tabs>
        <w:ind w:left="397" w:hanging="397"/>
      </w:pPr>
      <w:rPr>
        <w:b/>
      </w:rPr>
    </w:lvl>
    <w:lvl w:ilvl="1">
      <w:start w:val="5"/>
      <w:numFmt w:val="decimal"/>
      <w:lvlText w:val="%1.%2."/>
      <w:lvlJc w:val="left"/>
      <w:pPr>
        <w:tabs>
          <w:tab w:val="num" w:pos="3544"/>
        </w:tabs>
        <w:ind w:left="3233" w:hanging="397"/>
      </w:pPr>
      <w:rPr>
        <w:rFonts w:ascii="Arial" w:hAnsi="Arial" w:cs="Arial"/>
        <w:b w:val="0"/>
        <w:color w:val="000000"/>
        <w:sz w:val="24"/>
        <w:szCs w:val="24"/>
      </w:rPr>
    </w:lvl>
    <w:lvl w:ilvl="2">
      <w:start w:val="1"/>
      <w:numFmt w:val="decimal"/>
      <w:lvlText w:val="%1.%2.%3."/>
      <w:lvlJc w:val="left"/>
      <w:pPr>
        <w:tabs>
          <w:tab w:val="num" w:pos="720"/>
        </w:tabs>
        <w:ind w:left="720" w:hanging="720"/>
      </w:pPr>
      <w:rPr>
        <w:b/>
        <w:sz w:val="21"/>
        <w:szCs w:val="21"/>
      </w:rPr>
    </w:lvl>
    <w:lvl w:ilvl="3">
      <w:start w:val="1"/>
      <w:numFmt w:val="decimal"/>
      <w:lvlText w:val="%4)"/>
      <w:lvlJc w:val="left"/>
      <w:pPr>
        <w:tabs>
          <w:tab w:val="num" w:pos="1146"/>
        </w:tabs>
        <w:ind w:left="1146" w:hanging="720"/>
      </w:pPr>
      <w:rPr>
        <w:rFonts w:ascii="Arial" w:eastAsia="Times New Roman" w:hAnsi="Arial" w:cs="Arial"/>
        <w:b w:val="0"/>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15:restartNumberingAfterBreak="0">
    <w:nsid w:val="0B195CA3"/>
    <w:multiLevelType w:val="multilevel"/>
    <w:tmpl w:val="242C32E4"/>
    <w:lvl w:ilvl="0">
      <w:start w:val="1"/>
      <w:numFmt w:val="decimal"/>
      <w:lvlText w:val="%1)"/>
      <w:lvlJc w:val="left"/>
      <w:pPr>
        <w:tabs>
          <w:tab w:val="num" w:pos="0"/>
        </w:tabs>
        <w:ind w:left="720" w:hanging="360"/>
      </w:pPr>
      <w:rPr>
        <w:rFonts w:ascii="Arial Narrow" w:hAnsi="Arial Narrow" w:cs="Times New Roman"/>
        <w:b w:val="0"/>
        <w:bCs w:val="0"/>
        <w:i w:val="0"/>
        <w:iCs w:val="0"/>
        <w:color w:val="0000CC"/>
        <w:spacing w:val="0"/>
        <w:w w:val="100"/>
        <w:kern w:val="2"/>
        <w:position w:val="0"/>
        <w:sz w:val="20"/>
        <w:szCs w:val="24"/>
        <w:vertAlign w:val="baseline"/>
      </w:rPr>
    </w:lvl>
    <w:lvl w:ilvl="1">
      <w:start w:val="1"/>
      <w:numFmt w:val="decimal"/>
      <w:lvlText w:val="%2)"/>
      <w:lvlJc w:val="left"/>
      <w:pPr>
        <w:tabs>
          <w:tab w:val="num" w:pos="0"/>
        </w:tabs>
        <w:ind w:left="1440" w:hanging="360"/>
      </w:pPr>
      <w:rPr>
        <w:rFonts w:ascii="Arial" w:hAnsi="Arial" w:cs="Arial"/>
        <w:b w:val="0"/>
        <w:bCs w:val="0"/>
        <w:i w:val="0"/>
        <w:iCs w:val="0"/>
        <w:color w:val="000000"/>
        <w:spacing w:val="0"/>
        <w:w w:val="100"/>
        <w:kern w:val="2"/>
        <w:position w:val="0"/>
        <w:sz w:val="24"/>
        <w:szCs w:val="24"/>
        <w:vertAlign w:val="baseline"/>
      </w:rPr>
    </w:lvl>
    <w:lvl w:ilvl="2">
      <w:start w:val="1"/>
      <w:numFmt w:val="lowerRoman"/>
      <w:lvlText w:val="%3."/>
      <w:lvlJc w:val="right"/>
      <w:pPr>
        <w:tabs>
          <w:tab w:val="num" w:pos="0"/>
        </w:tabs>
        <w:ind w:left="2160" w:hanging="180"/>
      </w:pPr>
    </w:lvl>
    <w:lvl w:ilvl="3">
      <w:start w:val="27"/>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BE8074B"/>
    <w:multiLevelType w:val="multilevel"/>
    <w:tmpl w:val="0AB647EC"/>
    <w:lvl w:ilvl="0">
      <w:start w:val="1"/>
      <w:numFmt w:val="lowerLetter"/>
      <w:lvlText w:val="%1)"/>
      <w:lvlJc w:val="left"/>
      <w:pPr>
        <w:tabs>
          <w:tab w:val="num" w:pos="0"/>
        </w:tabs>
        <w:ind w:left="720" w:hanging="360"/>
      </w:pPr>
      <w:rPr>
        <w:rFonts w:ascii="Times New Roman" w:hAnsi="Times New Roman" w:cs="Times New Roman"/>
        <w:b w:val="0"/>
        <w:bCs w:val="0"/>
        <w:i w:val="0"/>
        <w:iCs w:val="0"/>
        <w:caps w:val="0"/>
        <w:smallCaps w:val="0"/>
        <w:strike w:val="0"/>
        <w:dstrike w:val="0"/>
        <w:color w:val="000000"/>
        <w:spacing w:val="0"/>
        <w:w w:val="100"/>
        <w:kern w:val="0"/>
        <w:position w:val="0"/>
        <w:sz w:val="22"/>
        <w:szCs w:val="22"/>
        <w:vertAlign w:val="baseline"/>
        <w14:textOutline w14:w="0" w14:cap="rnd" w14:cmpd="sng" w14:algn="ctr">
          <w14:noFill/>
          <w14:prstDash w14:val="solid"/>
          <w14:bevel/>
        </w14:textOutline>
      </w:r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748" w:hanging="180"/>
      </w:pPr>
      <w:rPr>
        <w:rFonts w:ascii="Times New Roman" w:hAnsi="Times New Roman" w:cs="Times New Roman"/>
        <w:b w:val="0"/>
        <w:bCs w:val="0"/>
        <w:i w:val="0"/>
        <w:iCs w:val="0"/>
        <w:color w:val="000000"/>
        <w:sz w:val="21"/>
        <w:szCs w:val="21"/>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016406E"/>
    <w:multiLevelType w:val="multilevel"/>
    <w:tmpl w:val="F2B6BC96"/>
    <w:lvl w:ilvl="0">
      <w:start w:val="1"/>
      <w:numFmt w:val="lowerLetter"/>
      <w:lvlText w:val="%1)"/>
      <w:lvlJc w:val="left"/>
      <w:pPr>
        <w:tabs>
          <w:tab w:val="num" w:pos="0"/>
        </w:tabs>
        <w:ind w:left="114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33A40CD"/>
    <w:multiLevelType w:val="hybridMultilevel"/>
    <w:tmpl w:val="00864CFA"/>
    <w:lvl w:ilvl="0" w:tplc="FFFFFFFF">
      <w:start w:val="1"/>
      <w:numFmt w:val="lowerLetter"/>
      <w:lvlText w:val="%1)"/>
      <w:lvlJc w:val="left"/>
      <w:pPr>
        <w:ind w:left="757" w:hanging="360"/>
      </w:pPr>
      <w:rPr>
        <w:rFonts w:hint="default"/>
        <w:b w:val="0"/>
        <w:bCs w:val="0"/>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9" w15:restartNumberingAfterBreak="0">
    <w:nsid w:val="137A6D8A"/>
    <w:multiLevelType w:val="multilevel"/>
    <w:tmpl w:val="2A8E107C"/>
    <w:lvl w:ilvl="0">
      <w:start w:val="1"/>
      <w:numFmt w:val="lowerLetter"/>
      <w:lvlText w:val="%1)"/>
      <w:lvlJc w:val="left"/>
      <w:pPr>
        <w:tabs>
          <w:tab w:val="num" w:pos="0"/>
        </w:tabs>
        <w:ind w:left="720" w:hanging="360"/>
      </w:pPr>
      <w:rPr>
        <w:rFonts w:ascii="Times New Roman" w:hAnsi="Times New Roman" w:cs="Times New Roman"/>
        <w:b w:val="0"/>
        <w:bCs w:val="0"/>
        <w:i w:val="0"/>
        <w:iCs w:val="0"/>
        <w:caps w:val="0"/>
        <w:smallCaps w:val="0"/>
        <w:strike w:val="0"/>
        <w:dstrike w:val="0"/>
        <w:color w:val="000000"/>
        <w:spacing w:val="0"/>
        <w:w w:val="100"/>
        <w:kern w:val="0"/>
        <w:position w:val="0"/>
        <w:sz w:val="22"/>
        <w:szCs w:val="22"/>
        <w:vertAlign w:val="baseline"/>
        <w14:textOutline w14:w="0" w14:cap="rnd" w14:cmpd="sng" w14:algn="ctr">
          <w14:noFill/>
          <w14:prstDash w14:val="solid"/>
          <w14:bevel/>
        </w14:textOutline>
      </w:r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rPr>
        <w:rFonts w:ascii="Times New Roman" w:hAnsi="Times New Roman" w:cs="Times New Roman"/>
        <w:b w:val="0"/>
        <w:bCs w:val="0"/>
        <w:i w:val="0"/>
        <w:iCs w:val="0"/>
        <w:caps w:val="0"/>
        <w:smallCaps w:val="0"/>
        <w:strike w:val="0"/>
        <w:dstrike w:val="0"/>
        <w:color w:val="000000"/>
        <w:spacing w:val="0"/>
        <w:w w:val="100"/>
        <w:kern w:val="0"/>
        <w:position w:val="0"/>
        <w:sz w:val="21"/>
        <w:szCs w:val="21"/>
        <w:vertAlign w:val="baseline"/>
        <w14:textOutline w14:w="0" w14:cap="rnd" w14:cmpd="sng" w14:algn="ctr">
          <w14:noFill/>
          <w14:prstDash w14:val="solid"/>
          <w14:bevel/>
        </w14:textOutline>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13DE6116"/>
    <w:multiLevelType w:val="multilevel"/>
    <w:tmpl w:val="8786BC60"/>
    <w:lvl w:ilvl="0">
      <w:start w:val="1"/>
      <w:numFmt w:val="decimal"/>
      <w:lvlText w:val="%1."/>
      <w:lvlJc w:val="left"/>
      <w:pPr>
        <w:tabs>
          <w:tab w:val="num" w:pos="397"/>
        </w:tabs>
        <w:ind w:left="397" w:hanging="397"/>
      </w:pPr>
      <w:rPr>
        <w:b/>
      </w:rPr>
    </w:lvl>
    <w:lvl w:ilvl="1">
      <w:start w:val="1"/>
      <w:numFmt w:val="decimal"/>
      <w:lvlText w:val="%2)"/>
      <w:lvlJc w:val="left"/>
      <w:pPr>
        <w:tabs>
          <w:tab w:val="num" w:pos="397"/>
        </w:tabs>
        <w:ind w:left="397" w:hanging="397"/>
      </w:pPr>
      <w:rPr>
        <w:b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15:restartNumberingAfterBreak="0">
    <w:nsid w:val="141D4817"/>
    <w:multiLevelType w:val="multilevel"/>
    <w:tmpl w:val="DF289AA0"/>
    <w:lvl w:ilvl="0">
      <w:start w:val="6"/>
      <w:numFmt w:val="decimal"/>
      <w:lvlText w:val="%1."/>
      <w:lvlJc w:val="left"/>
      <w:pPr>
        <w:tabs>
          <w:tab w:val="num" w:pos="0"/>
        </w:tabs>
        <w:ind w:left="2880" w:hanging="360"/>
      </w:pPr>
    </w:lvl>
    <w:lvl w:ilvl="1">
      <w:start w:val="1"/>
      <w:numFmt w:val="decimal"/>
      <w:lvlText w:val="%1.%2."/>
      <w:lvlJc w:val="left"/>
      <w:pPr>
        <w:ind w:left="360" w:hanging="360"/>
      </w:pPr>
      <w:rPr>
        <w:rFonts w:ascii="Times New Roman" w:hAnsi="Times New Roman" w:cs="Times New Roman"/>
        <w:b w:val="0"/>
        <w:color w:val="000000"/>
        <w:sz w:val="21"/>
        <w:szCs w:val="21"/>
      </w:rPr>
    </w:lvl>
    <w:lvl w:ilvl="2">
      <w:start w:val="1"/>
      <w:numFmt w:val="lowerLetter"/>
      <w:lvlText w:val="%3)"/>
      <w:lvlJc w:val="left"/>
      <w:pPr>
        <w:tabs>
          <w:tab w:val="num" w:pos="0"/>
        </w:tabs>
        <w:ind w:left="3240" w:hanging="720"/>
      </w:pPr>
      <w:rPr>
        <w:sz w:val="21"/>
        <w:szCs w:val="21"/>
      </w:rPr>
    </w:lvl>
    <w:lvl w:ilvl="3">
      <w:start w:val="1"/>
      <w:numFmt w:val="decimal"/>
      <w:lvlText w:val="%1.%2.%3.%4."/>
      <w:lvlJc w:val="left"/>
      <w:pPr>
        <w:tabs>
          <w:tab w:val="num" w:pos="0"/>
        </w:tabs>
        <w:ind w:left="324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60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3960" w:hanging="1440"/>
      </w:pPr>
    </w:lvl>
  </w:abstractNum>
  <w:abstractNum w:abstractNumId="12" w15:restartNumberingAfterBreak="0">
    <w:nsid w:val="154C41EA"/>
    <w:multiLevelType w:val="multilevel"/>
    <w:tmpl w:val="03C03D54"/>
    <w:lvl w:ilvl="0">
      <w:start w:val="1"/>
      <w:numFmt w:val="decimal"/>
      <w:lvlText w:val="%1)"/>
      <w:lvlJc w:val="left"/>
      <w:pPr>
        <w:tabs>
          <w:tab w:val="num" w:pos="0"/>
        </w:tabs>
        <w:ind w:left="114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B5C50D1"/>
    <w:multiLevelType w:val="multilevel"/>
    <w:tmpl w:val="64E88A38"/>
    <w:lvl w:ilvl="0">
      <w:start w:val="2"/>
      <w:numFmt w:val="decimal"/>
      <w:lvlText w:val="%1)"/>
      <w:lvlJc w:val="left"/>
      <w:pPr>
        <w:tabs>
          <w:tab w:val="num" w:pos="0"/>
        </w:tabs>
        <w:ind w:left="1440" w:hanging="360"/>
      </w:pPr>
      <w:rPr>
        <w:rFonts w:ascii="Arial" w:hAnsi="Arial" w:cs="Arial"/>
        <w:b w:val="0"/>
        <w:i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F0E1DBF"/>
    <w:multiLevelType w:val="multilevel"/>
    <w:tmpl w:val="E32E089E"/>
    <w:lvl w:ilvl="0">
      <w:start w:val="6"/>
      <w:numFmt w:val="decimal"/>
      <w:lvlText w:val="%1."/>
      <w:lvlJc w:val="left"/>
      <w:pPr>
        <w:tabs>
          <w:tab w:val="num" w:pos="0"/>
        </w:tabs>
        <w:ind w:left="4642" w:hanging="390"/>
      </w:pPr>
      <w:rPr>
        <w:rFonts w:ascii="Arial" w:hAnsi="Arial" w:cs="Arial"/>
        <w:b/>
        <w:sz w:val="28"/>
        <w:szCs w:val="28"/>
      </w:rPr>
    </w:lvl>
    <w:lvl w:ilvl="1">
      <w:start w:val="1"/>
      <w:numFmt w:val="decimal"/>
      <w:lvlText w:val="%1.%2."/>
      <w:lvlJc w:val="left"/>
      <w:pPr>
        <w:tabs>
          <w:tab w:val="num" w:pos="-3402"/>
        </w:tabs>
        <w:ind w:left="2422" w:hanging="720"/>
      </w:pPr>
      <w:rPr>
        <w:rFonts w:ascii="Arial" w:hAnsi="Arial" w:cs="Arial"/>
        <w:b w:val="0"/>
        <w:strike w:val="0"/>
        <w:dstrike w:val="0"/>
        <w:color w:val="000000"/>
        <w:sz w:val="24"/>
        <w:szCs w:val="24"/>
      </w:rPr>
    </w:lvl>
    <w:lvl w:ilvl="2">
      <w:start w:val="1"/>
      <w:numFmt w:val="lowerLetter"/>
      <w:lvlText w:val="%3)"/>
      <w:lvlJc w:val="left"/>
      <w:pPr>
        <w:tabs>
          <w:tab w:val="num" w:pos="708"/>
        </w:tabs>
        <w:ind w:left="720" w:hanging="720"/>
      </w:pPr>
      <w:rPr>
        <w:rFonts w:ascii="Arial" w:eastAsia="Times New Roman" w:hAnsi="Arial" w:cs="Arial"/>
        <w:b w:val="0"/>
        <w:sz w:val="24"/>
        <w:szCs w:val="24"/>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5" w15:restartNumberingAfterBreak="0">
    <w:nsid w:val="203E3349"/>
    <w:multiLevelType w:val="multilevel"/>
    <w:tmpl w:val="6C9AC21E"/>
    <w:lvl w:ilvl="0">
      <w:start w:val="28"/>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210325AB"/>
    <w:multiLevelType w:val="multilevel"/>
    <w:tmpl w:val="AEB8637C"/>
    <w:lvl w:ilvl="0">
      <w:start w:val="1"/>
      <w:numFmt w:val="lowerLetter"/>
      <w:lvlText w:val="%1)"/>
      <w:lvlJc w:val="left"/>
      <w:pPr>
        <w:tabs>
          <w:tab w:val="num" w:pos="1778"/>
        </w:tabs>
        <w:ind w:left="1778" w:hanging="360"/>
      </w:pPr>
      <w:rPr>
        <w:rFonts w:ascii="Arial" w:eastAsia="Times New Roman" w:hAnsi="Arial" w:cs="Arial"/>
        <w:b w:val="0"/>
        <w:sz w:val="24"/>
        <w:szCs w:val="24"/>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7" w15:restartNumberingAfterBreak="0">
    <w:nsid w:val="21487F6A"/>
    <w:multiLevelType w:val="multilevel"/>
    <w:tmpl w:val="A61E5560"/>
    <w:lvl w:ilvl="0">
      <w:start w:val="1"/>
      <w:numFmt w:val="decimal"/>
      <w:lvlText w:val="%1)"/>
      <w:lvlJc w:val="left"/>
      <w:pPr>
        <w:tabs>
          <w:tab w:val="num" w:pos="0"/>
        </w:tabs>
        <w:ind w:left="1996" w:hanging="360"/>
      </w:pPr>
      <w:rPr>
        <w:rFonts w:ascii="Arial Narrow" w:hAnsi="Arial Narrow" w:cs="Times New Roman"/>
        <w:b w:val="0"/>
        <w:bCs w:val="0"/>
        <w:i w:val="0"/>
        <w:iCs w:val="0"/>
        <w:color w:val="0000CC"/>
        <w:spacing w:val="0"/>
        <w:w w:val="100"/>
        <w:kern w:val="2"/>
        <w:position w:val="0"/>
        <w:sz w:val="20"/>
        <w:szCs w:val="24"/>
        <w:vertAlign w:val="baseline"/>
      </w:rPr>
    </w:lvl>
    <w:lvl w:ilvl="1">
      <w:start w:val="1"/>
      <w:numFmt w:val="decimal"/>
      <w:lvlText w:val="%2)"/>
      <w:lvlJc w:val="left"/>
      <w:pPr>
        <w:tabs>
          <w:tab w:val="num" w:pos="0"/>
        </w:tabs>
        <w:ind w:left="2716" w:hanging="360"/>
      </w:pPr>
      <w:rPr>
        <w:rFonts w:ascii="Arial" w:hAnsi="Arial" w:cs="Arial"/>
        <w:b w:val="0"/>
        <w:bCs w:val="0"/>
        <w:i w:val="0"/>
        <w:iCs w:val="0"/>
        <w:color w:val="000000"/>
        <w:spacing w:val="0"/>
        <w:w w:val="100"/>
        <w:kern w:val="2"/>
        <w:position w:val="0"/>
        <w:sz w:val="24"/>
        <w:szCs w:val="24"/>
        <w:vertAlign w:val="baseline"/>
      </w:rPr>
    </w:lvl>
    <w:lvl w:ilvl="2">
      <w:start w:val="1"/>
      <w:numFmt w:val="lowerRoman"/>
      <w:lvlText w:val="%3."/>
      <w:lvlJc w:val="right"/>
      <w:pPr>
        <w:tabs>
          <w:tab w:val="num" w:pos="0"/>
        </w:tabs>
        <w:ind w:left="3436" w:hanging="180"/>
      </w:pPr>
    </w:lvl>
    <w:lvl w:ilvl="3">
      <w:start w:val="1"/>
      <w:numFmt w:val="decimal"/>
      <w:lvlText w:val="%4."/>
      <w:lvlJc w:val="left"/>
      <w:pPr>
        <w:tabs>
          <w:tab w:val="num" w:pos="0"/>
        </w:tabs>
        <w:ind w:left="4156" w:hanging="360"/>
      </w:pPr>
    </w:lvl>
    <w:lvl w:ilvl="4">
      <w:start w:val="1"/>
      <w:numFmt w:val="lowerLetter"/>
      <w:lvlText w:val="%5."/>
      <w:lvlJc w:val="left"/>
      <w:pPr>
        <w:tabs>
          <w:tab w:val="num" w:pos="0"/>
        </w:tabs>
        <w:ind w:left="4876" w:hanging="360"/>
      </w:pPr>
    </w:lvl>
    <w:lvl w:ilvl="5">
      <w:start w:val="1"/>
      <w:numFmt w:val="lowerRoman"/>
      <w:lvlText w:val="%6."/>
      <w:lvlJc w:val="right"/>
      <w:pPr>
        <w:tabs>
          <w:tab w:val="num" w:pos="0"/>
        </w:tabs>
        <w:ind w:left="5596" w:hanging="180"/>
      </w:pPr>
    </w:lvl>
    <w:lvl w:ilvl="6">
      <w:start w:val="1"/>
      <w:numFmt w:val="decimal"/>
      <w:lvlText w:val="%7."/>
      <w:lvlJc w:val="left"/>
      <w:pPr>
        <w:tabs>
          <w:tab w:val="num" w:pos="0"/>
        </w:tabs>
        <w:ind w:left="6316" w:hanging="360"/>
      </w:pPr>
    </w:lvl>
    <w:lvl w:ilvl="7">
      <w:start w:val="1"/>
      <w:numFmt w:val="lowerLetter"/>
      <w:lvlText w:val="%8."/>
      <w:lvlJc w:val="left"/>
      <w:pPr>
        <w:tabs>
          <w:tab w:val="num" w:pos="0"/>
        </w:tabs>
        <w:ind w:left="7036" w:hanging="360"/>
      </w:pPr>
    </w:lvl>
    <w:lvl w:ilvl="8">
      <w:start w:val="1"/>
      <w:numFmt w:val="lowerRoman"/>
      <w:lvlText w:val="%9."/>
      <w:lvlJc w:val="right"/>
      <w:pPr>
        <w:tabs>
          <w:tab w:val="num" w:pos="0"/>
        </w:tabs>
        <w:ind w:left="7756" w:hanging="180"/>
      </w:pPr>
    </w:lvl>
  </w:abstractNum>
  <w:abstractNum w:abstractNumId="18" w15:restartNumberingAfterBreak="0">
    <w:nsid w:val="21F15940"/>
    <w:multiLevelType w:val="multilevel"/>
    <w:tmpl w:val="65026C46"/>
    <w:lvl w:ilvl="0">
      <w:start w:val="6"/>
      <w:numFmt w:val="decimal"/>
      <w:lvlText w:val="%1."/>
      <w:lvlJc w:val="left"/>
      <w:pPr>
        <w:tabs>
          <w:tab w:val="num" w:pos="0"/>
        </w:tabs>
        <w:ind w:left="4642" w:hanging="390"/>
      </w:pPr>
      <w:rPr>
        <w:rFonts w:ascii="Arial" w:hAnsi="Arial" w:cs="Arial"/>
        <w:b/>
        <w:sz w:val="28"/>
        <w:szCs w:val="28"/>
      </w:rPr>
    </w:lvl>
    <w:lvl w:ilvl="1">
      <w:start w:val="1"/>
      <w:numFmt w:val="decimal"/>
      <w:lvlText w:val="%1.%2."/>
      <w:lvlJc w:val="left"/>
      <w:pPr>
        <w:tabs>
          <w:tab w:val="num" w:pos="0"/>
        </w:tabs>
        <w:ind w:left="5824" w:hanging="720"/>
      </w:pPr>
      <w:rPr>
        <w:rFonts w:ascii="Arial" w:hAnsi="Arial" w:cs="Arial"/>
        <w:b w:val="0"/>
        <w:strike w:val="0"/>
        <w:dstrike w:val="0"/>
        <w:color w:val="000000"/>
        <w:sz w:val="24"/>
        <w:szCs w:val="24"/>
      </w:rPr>
    </w:lvl>
    <w:lvl w:ilvl="2">
      <w:start w:val="1"/>
      <w:numFmt w:val="lowerLetter"/>
      <w:lvlText w:val="%3)"/>
      <w:lvlJc w:val="left"/>
      <w:pPr>
        <w:tabs>
          <w:tab w:val="num" w:pos="708"/>
        </w:tabs>
        <w:ind w:left="720" w:hanging="720"/>
      </w:pPr>
      <w:rPr>
        <w:rFonts w:ascii="Arial" w:eastAsia="Times New Roman" w:hAnsi="Arial" w:cs="Arial"/>
        <w:b w:val="0"/>
        <w:sz w:val="24"/>
        <w:szCs w:val="24"/>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9" w15:restartNumberingAfterBreak="0">
    <w:nsid w:val="265A7578"/>
    <w:multiLevelType w:val="multilevel"/>
    <w:tmpl w:val="8E1AF2A8"/>
    <w:lvl w:ilvl="0">
      <w:start w:val="1"/>
      <w:numFmt w:val="bullet"/>
      <w:lvlText w:val=""/>
      <w:lvlJc w:val="left"/>
      <w:pPr>
        <w:tabs>
          <w:tab w:val="num" w:pos="0"/>
        </w:tabs>
        <w:ind w:left="1996" w:hanging="360"/>
      </w:pPr>
      <w:rPr>
        <w:rFonts w:ascii="Symbol" w:hAnsi="Symbol" w:cs="Symbol" w:hint="default"/>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317C30D6"/>
    <w:multiLevelType w:val="multilevel"/>
    <w:tmpl w:val="5CF459CE"/>
    <w:lvl w:ilvl="0">
      <w:start w:val="1"/>
      <w:numFmt w:val="decimal"/>
      <w:lvlText w:val="%1)"/>
      <w:lvlJc w:val="left"/>
      <w:pPr>
        <w:tabs>
          <w:tab w:val="num" w:pos="0"/>
        </w:tabs>
        <w:ind w:left="114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34D87BDD"/>
    <w:multiLevelType w:val="multilevel"/>
    <w:tmpl w:val="1F3A4BDA"/>
    <w:lvl w:ilvl="0">
      <w:start w:val="1"/>
      <w:numFmt w:val="lowerLetter"/>
      <w:lvlText w:val="%1)"/>
      <w:lvlJc w:val="left"/>
      <w:pPr>
        <w:tabs>
          <w:tab w:val="num" w:pos="0"/>
        </w:tabs>
        <w:ind w:left="2421" w:hanging="360"/>
      </w:pPr>
    </w:lvl>
    <w:lvl w:ilvl="1">
      <w:start w:val="1"/>
      <w:numFmt w:val="lowerLetter"/>
      <w:lvlText w:val="%2."/>
      <w:lvlJc w:val="left"/>
      <w:pPr>
        <w:tabs>
          <w:tab w:val="num" w:pos="0"/>
        </w:tabs>
        <w:ind w:left="3141" w:hanging="360"/>
      </w:pPr>
    </w:lvl>
    <w:lvl w:ilvl="2">
      <w:start w:val="1"/>
      <w:numFmt w:val="lowerLetter"/>
      <w:lvlText w:val="%3)"/>
      <w:lvlJc w:val="left"/>
      <w:pPr>
        <w:tabs>
          <w:tab w:val="num" w:pos="0"/>
        </w:tabs>
        <w:ind w:left="3861" w:hanging="180"/>
      </w:pPr>
    </w:lvl>
    <w:lvl w:ilvl="3">
      <w:start w:val="1"/>
      <w:numFmt w:val="decimal"/>
      <w:lvlText w:val="%4."/>
      <w:lvlJc w:val="left"/>
      <w:pPr>
        <w:tabs>
          <w:tab w:val="num" w:pos="0"/>
        </w:tabs>
        <w:ind w:left="4581" w:hanging="360"/>
      </w:pPr>
    </w:lvl>
    <w:lvl w:ilvl="4">
      <w:start w:val="1"/>
      <w:numFmt w:val="lowerLetter"/>
      <w:lvlText w:val="%5."/>
      <w:lvlJc w:val="left"/>
      <w:pPr>
        <w:tabs>
          <w:tab w:val="num" w:pos="0"/>
        </w:tabs>
        <w:ind w:left="5301" w:hanging="360"/>
      </w:pPr>
    </w:lvl>
    <w:lvl w:ilvl="5">
      <w:start w:val="1"/>
      <w:numFmt w:val="lowerRoman"/>
      <w:lvlText w:val="%6."/>
      <w:lvlJc w:val="right"/>
      <w:pPr>
        <w:tabs>
          <w:tab w:val="num" w:pos="0"/>
        </w:tabs>
        <w:ind w:left="6021" w:hanging="180"/>
      </w:pPr>
    </w:lvl>
    <w:lvl w:ilvl="6">
      <w:start w:val="1"/>
      <w:numFmt w:val="decimal"/>
      <w:lvlText w:val="%7."/>
      <w:lvlJc w:val="left"/>
      <w:pPr>
        <w:tabs>
          <w:tab w:val="num" w:pos="0"/>
        </w:tabs>
        <w:ind w:left="6741" w:hanging="360"/>
      </w:pPr>
    </w:lvl>
    <w:lvl w:ilvl="7">
      <w:start w:val="1"/>
      <w:numFmt w:val="lowerLetter"/>
      <w:lvlText w:val="%8."/>
      <w:lvlJc w:val="left"/>
      <w:pPr>
        <w:tabs>
          <w:tab w:val="num" w:pos="0"/>
        </w:tabs>
        <w:ind w:left="7461" w:hanging="360"/>
      </w:pPr>
    </w:lvl>
    <w:lvl w:ilvl="8">
      <w:start w:val="1"/>
      <w:numFmt w:val="lowerRoman"/>
      <w:lvlText w:val="%9."/>
      <w:lvlJc w:val="right"/>
      <w:pPr>
        <w:tabs>
          <w:tab w:val="num" w:pos="0"/>
        </w:tabs>
        <w:ind w:left="8181" w:hanging="180"/>
      </w:pPr>
    </w:lvl>
  </w:abstractNum>
  <w:abstractNum w:abstractNumId="22" w15:restartNumberingAfterBreak="0">
    <w:nsid w:val="350C530E"/>
    <w:multiLevelType w:val="multilevel"/>
    <w:tmpl w:val="226AA1BA"/>
    <w:lvl w:ilvl="0">
      <w:start w:val="1"/>
      <w:numFmt w:val="bullet"/>
      <w:lvlText w:val=""/>
      <w:lvlJc w:val="left"/>
      <w:pPr>
        <w:tabs>
          <w:tab w:val="num" w:pos="397"/>
        </w:tabs>
        <w:ind w:left="397" w:hanging="397"/>
      </w:pPr>
      <w:rPr>
        <w:rFonts w:ascii="Symbol" w:hAnsi="Symbol" w:cs="Symbol" w:hint="default"/>
      </w:rPr>
    </w:lvl>
    <w:lvl w:ilvl="1">
      <w:start w:val="1"/>
      <w:numFmt w:val="decimal"/>
      <w:lvlText w:val="%1.%2."/>
      <w:lvlJc w:val="left"/>
      <w:pPr>
        <w:tabs>
          <w:tab w:val="num" w:pos="397"/>
        </w:tabs>
        <w:ind w:left="397" w:hanging="397"/>
      </w:pPr>
    </w:lvl>
    <w:lvl w:ilvl="2">
      <w:start w:val="1"/>
      <w:numFmt w:val="decimal"/>
      <w:lvlText w:val="%1.%2.%3."/>
      <w:lvlJc w:val="left"/>
      <w:pPr>
        <w:tabs>
          <w:tab w:val="num" w:pos="720"/>
        </w:tabs>
        <w:ind w:left="720" w:hanging="720"/>
      </w:pPr>
      <w:rPr>
        <w:b/>
        <w:sz w:val="21"/>
        <w:szCs w:val="21"/>
      </w:rPr>
    </w:lvl>
    <w:lvl w:ilvl="3">
      <w:start w:val="1"/>
      <w:numFmt w:val="lowerLetter"/>
      <w:lvlText w:val="%4)"/>
      <w:lvlJc w:val="left"/>
      <w:pPr>
        <w:tabs>
          <w:tab w:val="num" w:pos="720"/>
        </w:tabs>
        <w:ind w:left="720" w:hanging="720"/>
      </w:pPr>
      <w:rPr>
        <w:rFonts w:ascii="Times New Roman" w:eastAsia="Times New Roman" w:hAnsi="Times New Roman" w:cs="Times New Roman"/>
        <w:i w:val="0"/>
        <w:sz w:val="21"/>
        <w:szCs w:val="21"/>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3" w15:restartNumberingAfterBreak="0">
    <w:nsid w:val="36976C8F"/>
    <w:multiLevelType w:val="multilevel"/>
    <w:tmpl w:val="0754811C"/>
    <w:lvl w:ilvl="0">
      <w:start w:val="1"/>
      <w:numFmt w:val="bullet"/>
      <w:lvlText w:val=""/>
      <w:lvlJc w:val="left"/>
      <w:pPr>
        <w:tabs>
          <w:tab w:val="num" w:pos="0"/>
        </w:tabs>
        <w:ind w:left="1996" w:hanging="360"/>
      </w:pPr>
      <w:rPr>
        <w:rFonts w:ascii="Symbol" w:hAnsi="Symbol" w:cs="Symbol" w:hint="default"/>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3B2965B9"/>
    <w:multiLevelType w:val="multilevel"/>
    <w:tmpl w:val="587AD486"/>
    <w:lvl w:ilvl="0">
      <w:start w:val="6"/>
      <w:numFmt w:val="decimal"/>
      <w:lvlText w:val="%1."/>
      <w:lvlJc w:val="left"/>
      <w:pPr>
        <w:tabs>
          <w:tab w:val="num" w:pos="0"/>
        </w:tabs>
        <w:ind w:left="660" w:hanging="660"/>
      </w:pPr>
      <w:rPr>
        <w:b/>
      </w:rPr>
    </w:lvl>
    <w:lvl w:ilvl="1">
      <w:start w:val="3"/>
      <w:numFmt w:val="decimal"/>
      <w:lvlText w:val="%1.%2."/>
      <w:lvlJc w:val="left"/>
      <w:pPr>
        <w:tabs>
          <w:tab w:val="num" w:pos="0"/>
        </w:tabs>
        <w:ind w:left="896" w:hanging="660"/>
      </w:pPr>
    </w:lvl>
    <w:lvl w:ilvl="2">
      <w:start w:val="6"/>
      <w:numFmt w:val="decimal"/>
      <w:lvlText w:val="%1.%2.%3."/>
      <w:lvlJc w:val="left"/>
      <w:pPr>
        <w:tabs>
          <w:tab w:val="num" w:pos="0"/>
        </w:tabs>
        <w:ind w:left="1192" w:hanging="720"/>
      </w:pPr>
      <w:rPr>
        <w:sz w:val="21"/>
        <w:szCs w:val="21"/>
      </w:rPr>
    </w:lvl>
    <w:lvl w:ilvl="3">
      <w:start w:val="1"/>
      <w:numFmt w:val="decimal"/>
      <w:lvlText w:val="%1.%2.%3.%4."/>
      <w:lvlJc w:val="left"/>
      <w:pPr>
        <w:tabs>
          <w:tab w:val="num" w:pos="0"/>
        </w:tabs>
        <w:ind w:left="1428" w:hanging="720"/>
      </w:pPr>
    </w:lvl>
    <w:lvl w:ilvl="4">
      <w:start w:val="1"/>
      <w:numFmt w:val="decimal"/>
      <w:lvlText w:val="%1.%2.%3.%4.%5."/>
      <w:lvlJc w:val="left"/>
      <w:pPr>
        <w:tabs>
          <w:tab w:val="num" w:pos="0"/>
        </w:tabs>
        <w:ind w:left="2024" w:hanging="1080"/>
      </w:pPr>
    </w:lvl>
    <w:lvl w:ilvl="5">
      <w:start w:val="1"/>
      <w:numFmt w:val="decimal"/>
      <w:lvlText w:val="%1.%2.%3.%4.%5.%6."/>
      <w:lvlJc w:val="left"/>
      <w:pPr>
        <w:tabs>
          <w:tab w:val="num" w:pos="0"/>
        </w:tabs>
        <w:ind w:left="2260" w:hanging="1080"/>
      </w:pPr>
    </w:lvl>
    <w:lvl w:ilvl="6">
      <w:start w:val="1"/>
      <w:numFmt w:val="decimal"/>
      <w:lvlText w:val="%1.%2.%3.%4.%5.%6.%7."/>
      <w:lvlJc w:val="left"/>
      <w:pPr>
        <w:tabs>
          <w:tab w:val="num" w:pos="0"/>
        </w:tabs>
        <w:ind w:left="2856" w:hanging="1440"/>
      </w:pPr>
    </w:lvl>
    <w:lvl w:ilvl="7">
      <w:start w:val="1"/>
      <w:numFmt w:val="decimal"/>
      <w:lvlText w:val="%1.%2.%3.%4.%5.%6.%7.%8."/>
      <w:lvlJc w:val="left"/>
      <w:pPr>
        <w:tabs>
          <w:tab w:val="num" w:pos="0"/>
        </w:tabs>
        <w:ind w:left="3092" w:hanging="1440"/>
      </w:pPr>
    </w:lvl>
    <w:lvl w:ilvl="8">
      <w:start w:val="1"/>
      <w:numFmt w:val="decimal"/>
      <w:lvlText w:val="%1.%2.%3.%4.%5.%6.%7.%8.%9."/>
      <w:lvlJc w:val="left"/>
      <w:pPr>
        <w:tabs>
          <w:tab w:val="num" w:pos="0"/>
        </w:tabs>
        <w:ind w:left="3328" w:hanging="1440"/>
      </w:pPr>
    </w:lvl>
  </w:abstractNum>
  <w:abstractNum w:abstractNumId="25" w15:restartNumberingAfterBreak="0">
    <w:nsid w:val="3BE2006D"/>
    <w:multiLevelType w:val="multilevel"/>
    <w:tmpl w:val="FAC64066"/>
    <w:lvl w:ilvl="0">
      <w:start w:val="1"/>
      <w:numFmt w:val="lowerLetter"/>
      <w:lvlText w:val="%1)"/>
      <w:lvlJc w:val="left"/>
      <w:pPr>
        <w:tabs>
          <w:tab w:val="num" w:pos="0"/>
        </w:tabs>
        <w:ind w:left="360" w:hanging="360"/>
      </w:pPr>
      <w:rPr>
        <w:rFonts w:ascii="Arial" w:hAnsi="Arial" w:cs="Arial"/>
        <w:sz w:val="24"/>
        <w:szCs w:val="24"/>
      </w:rPr>
    </w:lvl>
    <w:lvl w:ilvl="1">
      <w:start w:val="8"/>
      <w:numFmt w:val="decimal"/>
      <w:lvlText w:val="%1.%2."/>
      <w:lvlJc w:val="left"/>
      <w:pPr>
        <w:tabs>
          <w:tab w:val="num" w:pos="0"/>
        </w:tabs>
        <w:ind w:left="360" w:hanging="360"/>
      </w:pPr>
      <w:rPr>
        <w:lang w:val="en-U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26" w15:restartNumberingAfterBreak="0">
    <w:nsid w:val="3D7A20B0"/>
    <w:multiLevelType w:val="multilevel"/>
    <w:tmpl w:val="639CC24A"/>
    <w:lvl w:ilvl="0">
      <w:start w:val="1"/>
      <w:numFmt w:val="decimal"/>
      <w:lvlText w:val="%1)"/>
      <w:lvlJc w:val="left"/>
      <w:pPr>
        <w:tabs>
          <w:tab w:val="num" w:pos="0"/>
        </w:tabs>
        <w:ind w:left="1713" w:hanging="360"/>
      </w:pPr>
      <w:rPr>
        <w:rFonts w:ascii="Arial" w:hAnsi="Arial" w:cs="Arial"/>
        <w:b w:val="0"/>
        <w:i w:val="0"/>
        <w:strike w:val="0"/>
        <w:dstrike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3F0275AE"/>
    <w:multiLevelType w:val="multilevel"/>
    <w:tmpl w:val="E780C9EE"/>
    <w:lvl w:ilvl="0">
      <w:start w:val="1"/>
      <w:numFmt w:val="decimal"/>
      <w:lvlText w:val="%1."/>
      <w:lvlJc w:val="left"/>
      <w:pPr>
        <w:tabs>
          <w:tab w:val="num" w:pos="397"/>
        </w:tabs>
        <w:ind w:left="397" w:hanging="397"/>
      </w:pPr>
      <w:rPr>
        <w:b/>
      </w:rPr>
    </w:lvl>
    <w:lvl w:ilvl="1">
      <w:start w:val="1"/>
      <w:numFmt w:val="decimal"/>
      <w:lvlText w:val="%1.%2."/>
      <w:lvlJc w:val="left"/>
      <w:pPr>
        <w:tabs>
          <w:tab w:val="num" w:pos="708"/>
        </w:tabs>
        <w:ind w:left="397" w:hanging="397"/>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8" w15:restartNumberingAfterBreak="0">
    <w:nsid w:val="3FA84B21"/>
    <w:multiLevelType w:val="multilevel"/>
    <w:tmpl w:val="01D6B1BE"/>
    <w:lvl w:ilvl="0">
      <w:start w:val="12"/>
      <w:numFmt w:val="decimal"/>
      <w:lvlText w:val="%1."/>
      <w:lvlJc w:val="left"/>
      <w:pPr>
        <w:tabs>
          <w:tab w:val="num" w:pos="360"/>
        </w:tabs>
        <w:ind w:left="397" w:hanging="397"/>
      </w:pPr>
      <w:rPr>
        <w:b/>
      </w:rPr>
    </w:lvl>
    <w:lvl w:ilvl="1">
      <w:start w:val="1"/>
      <w:numFmt w:val="decimal"/>
      <w:lvlText w:val="%2)"/>
      <w:lvlJc w:val="left"/>
      <w:pPr>
        <w:tabs>
          <w:tab w:val="num" w:pos="0"/>
        </w:tabs>
        <w:ind w:left="510" w:hanging="510"/>
      </w:pPr>
      <w:rPr>
        <w:sz w:val="24"/>
        <w:szCs w:val="24"/>
      </w:rPr>
    </w:lvl>
    <w:lvl w:ilvl="2">
      <w:start w:val="1"/>
      <w:numFmt w:val="decimal"/>
      <w:lvlText w:val="%1.%2.%3."/>
      <w:lvlJc w:val="left"/>
      <w:pPr>
        <w:tabs>
          <w:tab w:val="num" w:pos="360"/>
        </w:tabs>
        <w:ind w:left="397" w:hanging="397"/>
      </w:pPr>
    </w:lvl>
    <w:lvl w:ilvl="3">
      <w:start w:val="1"/>
      <w:numFmt w:val="decimal"/>
      <w:lvlText w:val="%1.%2.%3.%4."/>
      <w:lvlJc w:val="left"/>
      <w:pPr>
        <w:tabs>
          <w:tab w:val="num" w:pos="360"/>
        </w:tabs>
        <w:ind w:left="397" w:hanging="397"/>
      </w:pPr>
    </w:lvl>
    <w:lvl w:ilvl="4">
      <w:start w:val="1"/>
      <w:numFmt w:val="decimal"/>
      <w:lvlText w:val="%1.%2.%3.%4.%5."/>
      <w:lvlJc w:val="left"/>
      <w:pPr>
        <w:tabs>
          <w:tab w:val="num" w:pos="360"/>
        </w:tabs>
        <w:ind w:left="397" w:hanging="397"/>
      </w:pPr>
    </w:lvl>
    <w:lvl w:ilvl="5">
      <w:start w:val="1"/>
      <w:numFmt w:val="decimal"/>
      <w:lvlText w:val="%1.%2.%3.%4.%5.%6."/>
      <w:lvlJc w:val="left"/>
      <w:pPr>
        <w:tabs>
          <w:tab w:val="num" w:pos="360"/>
        </w:tabs>
        <w:ind w:left="397" w:hanging="397"/>
      </w:pPr>
    </w:lvl>
    <w:lvl w:ilvl="6">
      <w:start w:val="1"/>
      <w:numFmt w:val="decimal"/>
      <w:lvlText w:val="%1.%2.%3.%4.%5.%6.%7."/>
      <w:lvlJc w:val="left"/>
      <w:pPr>
        <w:tabs>
          <w:tab w:val="num" w:pos="360"/>
        </w:tabs>
        <w:ind w:left="397" w:hanging="397"/>
      </w:pPr>
    </w:lvl>
    <w:lvl w:ilvl="7">
      <w:start w:val="1"/>
      <w:numFmt w:val="decimal"/>
      <w:lvlText w:val="%1.%2.%3.%4.%5.%6.%7.%8."/>
      <w:lvlJc w:val="left"/>
      <w:pPr>
        <w:tabs>
          <w:tab w:val="num" w:pos="360"/>
        </w:tabs>
        <w:ind w:left="397" w:hanging="397"/>
      </w:pPr>
    </w:lvl>
    <w:lvl w:ilvl="8">
      <w:start w:val="1"/>
      <w:numFmt w:val="decimal"/>
      <w:lvlText w:val="%1.%2.%3.%4.%5.%6.%7.%8.%9."/>
      <w:lvlJc w:val="left"/>
      <w:pPr>
        <w:tabs>
          <w:tab w:val="num" w:pos="360"/>
        </w:tabs>
        <w:ind w:left="397" w:hanging="397"/>
      </w:pPr>
    </w:lvl>
  </w:abstractNum>
  <w:abstractNum w:abstractNumId="29" w15:restartNumberingAfterBreak="0">
    <w:nsid w:val="4131471D"/>
    <w:multiLevelType w:val="multilevel"/>
    <w:tmpl w:val="E8A214B6"/>
    <w:lvl w:ilvl="0">
      <w:start w:val="1"/>
      <w:numFmt w:val="lowerLetter"/>
      <w:lvlText w:val="%1)"/>
      <w:lvlJc w:val="left"/>
      <w:pPr>
        <w:tabs>
          <w:tab w:val="num" w:pos="0"/>
        </w:tabs>
        <w:ind w:left="1146"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427373AA"/>
    <w:multiLevelType w:val="multilevel"/>
    <w:tmpl w:val="008687E2"/>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6515930"/>
    <w:multiLevelType w:val="multilevel"/>
    <w:tmpl w:val="7C763A06"/>
    <w:lvl w:ilvl="0">
      <w:start w:val="1"/>
      <w:numFmt w:val="lowerLetter"/>
      <w:lvlText w:val="%1)"/>
      <w:lvlJc w:val="left"/>
      <w:pPr>
        <w:tabs>
          <w:tab w:val="num" w:pos="0"/>
        </w:tabs>
        <w:ind w:left="720" w:hanging="360"/>
      </w:pPr>
      <w:rPr>
        <w:rFonts w:ascii="Times New Roman" w:hAnsi="Times New Roman" w:cs="Times New Roman"/>
        <w:b w:val="0"/>
        <w:i w:val="0"/>
        <w:sz w:val="22"/>
      </w:r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rPr>
        <w:rFonts w:ascii="Arial" w:hAnsi="Arial" w:cs="Arial"/>
        <w:b w:val="0"/>
        <w:bCs w:val="0"/>
        <w:i w:val="0"/>
        <w:iCs w:val="0"/>
        <w:color w:val="000000"/>
        <w:sz w:val="24"/>
        <w:szCs w:val="24"/>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47334148"/>
    <w:multiLevelType w:val="hybridMultilevel"/>
    <w:tmpl w:val="B88C484E"/>
    <w:name w:val="WW8Num12343"/>
    <w:lvl w:ilvl="0" w:tplc="FFFFFFFF">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33" w15:restartNumberingAfterBreak="0">
    <w:nsid w:val="475E2289"/>
    <w:multiLevelType w:val="multilevel"/>
    <w:tmpl w:val="470AC9E4"/>
    <w:lvl w:ilvl="0">
      <w:start w:val="1"/>
      <w:numFmt w:val="lowerLetter"/>
      <w:lvlText w:val="%1)"/>
      <w:lvlJc w:val="left"/>
      <w:pPr>
        <w:tabs>
          <w:tab w:val="num" w:pos="0"/>
        </w:tabs>
        <w:ind w:left="142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47856C27"/>
    <w:multiLevelType w:val="multilevel"/>
    <w:tmpl w:val="D614769E"/>
    <w:lvl w:ilvl="0">
      <w:start w:val="4"/>
      <w:numFmt w:val="decimal"/>
      <w:lvlText w:val="%1."/>
      <w:lvlJc w:val="left"/>
      <w:pPr>
        <w:tabs>
          <w:tab w:val="num" w:pos="397"/>
        </w:tabs>
        <w:ind w:left="397" w:hanging="397"/>
      </w:pPr>
      <w:rPr>
        <w:b/>
      </w:rPr>
    </w:lvl>
    <w:lvl w:ilvl="1">
      <w:start w:val="1"/>
      <w:numFmt w:val="decimal"/>
      <w:lvlText w:val="%1.%2."/>
      <w:lvlJc w:val="left"/>
      <w:pPr>
        <w:tabs>
          <w:tab w:val="num" w:pos="4820"/>
        </w:tabs>
        <w:ind w:left="4509" w:hanging="397"/>
      </w:pPr>
      <w:rPr>
        <w:rFonts w:ascii="Arial" w:hAnsi="Arial" w:cs="Arial"/>
        <w:b w:val="0"/>
        <w:color w:val="000000"/>
        <w:sz w:val="24"/>
        <w:szCs w:val="24"/>
      </w:rPr>
    </w:lvl>
    <w:lvl w:ilvl="2">
      <w:start w:val="1"/>
      <w:numFmt w:val="decimal"/>
      <w:lvlText w:val="%1.%2.%3."/>
      <w:lvlJc w:val="left"/>
      <w:pPr>
        <w:tabs>
          <w:tab w:val="num" w:pos="720"/>
        </w:tabs>
        <w:ind w:left="720" w:hanging="720"/>
      </w:pPr>
      <w:rPr>
        <w:b/>
        <w:sz w:val="21"/>
        <w:szCs w:val="21"/>
      </w:rPr>
    </w:lvl>
    <w:lvl w:ilvl="3">
      <w:start w:val="1"/>
      <w:numFmt w:val="decimal"/>
      <w:lvlText w:val="%4)"/>
      <w:lvlJc w:val="left"/>
      <w:pPr>
        <w:tabs>
          <w:tab w:val="num" w:pos="1146"/>
        </w:tabs>
        <w:ind w:left="1146" w:hanging="720"/>
      </w:pPr>
      <w:rPr>
        <w:rFonts w:ascii="Times New Roman" w:eastAsia="Times New Roman" w:hAnsi="Times New Roman" w:cs="Times New Roman"/>
        <w:b w:val="0"/>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5" w15:restartNumberingAfterBreak="0">
    <w:nsid w:val="47ED1BC3"/>
    <w:multiLevelType w:val="multilevel"/>
    <w:tmpl w:val="8A707CFC"/>
    <w:lvl w:ilvl="0">
      <w:start w:val="15"/>
      <w:numFmt w:val="decimal"/>
      <w:pStyle w:val="Nagwek1"/>
      <w:lvlText w:val="%1."/>
      <w:lvlJc w:val="left"/>
      <w:pPr>
        <w:tabs>
          <w:tab w:val="num" w:pos="432"/>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6" w15:restartNumberingAfterBreak="0">
    <w:nsid w:val="4E6B15F8"/>
    <w:multiLevelType w:val="multilevel"/>
    <w:tmpl w:val="E564BBC8"/>
    <w:lvl w:ilvl="0">
      <w:start w:val="1"/>
      <w:numFmt w:val="lowerLetter"/>
      <w:lvlText w:val="%1)"/>
      <w:lvlJc w:val="left"/>
      <w:pPr>
        <w:tabs>
          <w:tab w:val="num" w:pos="1211"/>
        </w:tabs>
        <w:ind w:left="1211" w:hanging="360"/>
      </w:pPr>
      <w:rPr>
        <w:rFonts w:ascii="Arial" w:hAnsi="Arial" w:cs="Arial"/>
        <w:b w:val="0"/>
        <w:i w:val="0"/>
        <w:color w:val="000000"/>
        <w:sz w:val="24"/>
        <w:szCs w:val="24"/>
      </w:rPr>
    </w:lvl>
    <w:lvl w:ilvl="1">
      <w:start w:val="1"/>
      <w:numFmt w:val="decimal"/>
      <w:lvlText w:val="%2."/>
      <w:lvlJc w:val="left"/>
      <w:pPr>
        <w:tabs>
          <w:tab w:val="num" w:pos="0"/>
        </w:tabs>
        <w:ind w:left="577"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566C42C5"/>
    <w:multiLevelType w:val="multilevel"/>
    <w:tmpl w:val="7E0ABEB6"/>
    <w:lvl w:ilvl="0">
      <w:start w:val="6"/>
      <w:numFmt w:val="decimal"/>
      <w:lvlText w:val="%1."/>
      <w:lvlJc w:val="left"/>
      <w:pPr>
        <w:tabs>
          <w:tab w:val="num" w:pos="0"/>
        </w:tabs>
        <w:ind w:left="390" w:hanging="390"/>
      </w:pPr>
      <w:rPr>
        <w:rFonts w:ascii="Times New Roman" w:hAnsi="Times New Roman" w:cs="Times New Roman"/>
        <w:b/>
        <w:sz w:val="21"/>
        <w:szCs w:val="21"/>
      </w:rPr>
    </w:lvl>
    <w:lvl w:ilvl="1">
      <w:start w:val="1"/>
      <w:numFmt w:val="lowerLetter"/>
      <w:lvlText w:val="%2)"/>
      <w:lvlJc w:val="left"/>
      <w:pPr>
        <w:tabs>
          <w:tab w:val="num" w:pos="0"/>
        </w:tabs>
        <w:ind w:left="862" w:hanging="720"/>
      </w:pPr>
      <w:rPr>
        <w:b w:val="0"/>
        <w:color w:val="000000"/>
        <w:sz w:val="24"/>
        <w:szCs w:val="24"/>
      </w:rPr>
    </w:lvl>
    <w:lvl w:ilvl="2">
      <w:start w:val="1"/>
      <w:numFmt w:val="lowerLetter"/>
      <w:lvlText w:val="%3)"/>
      <w:lvlJc w:val="left"/>
      <w:pPr>
        <w:tabs>
          <w:tab w:val="num" w:pos="0"/>
        </w:tabs>
        <w:ind w:left="720" w:hanging="720"/>
      </w:pPr>
      <w:rPr>
        <w:rFonts w:ascii="Times New Roman" w:eastAsia="Times New Roman" w:hAnsi="Times New Roman" w:cs="Times New Roman"/>
        <w:b w:val="0"/>
        <w:sz w:val="21"/>
        <w:szCs w:val="21"/>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38" w15:restartNumberingAfterBreak="0">
    <w:nsid w:val="58B0302F"/>
    <w:multiLevelType w:val="multilevel"/>
    <w:tmpl w:val="8D3A626C"/>
    <w:lvl w:ilvl="0">
      <w:start w:val="1"/>
      <w:numFmt w:val="lowerLetter"/>
      <w:lvlText w:val="%1)"/>
      <w:lvlJc w:val="left"/>
      <w:pPr>
        <w:tabs>
          <w:tab w:val="num" w:pos="0"/>
        </w:tabs>
        <w:ind w:left="757" w:hanging="360"/>
      </w:pPr>
    </w:lvl>
    <w:lvl w:ilvl="1">
      <w:start w:val="1"/>
      <w:numFmt w:val="decimal"/>
      <w:lvlText w:val="%2)"/>
      <w:lvlJc w:val="left"/>
      <w:pPr>
        <w:tabs>
          <w:tab w:val="num" w:pos="0"/>
        </w:tabs>
        <w:ind w:left="1440" w:hanging="360"/>
      </w:pPr>
      <w:rPr>
        <w:b w:val="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58F15D42"/>
    <w:multiLevelType w:val="multilevel"/>
    <w:tmpl w:val="DAD00E9C"/>
    <w:lvl w:ilvl="0">
      <w:start w:val="5"/>
      <w:numFmt w:val="decimal"/>
      <w:lvlText w:val="%1."/>
      <w:lvlJc w:val="left"/>
      <w:pPr>
        <w:tabs>
          <w:tab w:val="num" w:pos="397"/>
        </w:tabs>
        <w:ind w:left="397" w:hanging="397"/>
      </w:pPr>
      <w:rPr>
        <w:b/>
        <w:sz w:val="28"/>
        <w:szCs w:val="28"/>
      </w:rPr>
    </w:lvl>
    <w:lvl w:ilvl="1">
      <w:start w:val="4"/>
      <w:numFmt w:val="decimal"/>
      <w:lvlText w:val="%1.%2."/>
      <w:lvlJc w:val="left"/>
      <w:pPr>
        <w:tabs>
          <w:tab w:val="num" w:pos="397"/>
        </w:tabs>
        <w:ind w:left="397" w:hanging="397"/>
      </w:pPr>
      <w:rPr>
        <w:b w:val="0"/>
        <w:sz w:val="21"/>
        <w:szCs w:val="21"/>
      </w:rPr>
    </w:lvl>
    <w:lvl w:ilvl="2">
      <w:start w:val="1"/>
      <w:numFmt w:val="decimal"/>
      <w:lvlText w:val="%1.%2.%3."/>
      <w:lvlJc w:val="left"/>
      <w:pPr>
        <w:tabs>
          <w:tab w:val="num" w:pos="720"/>
        </w:tabs>
        <w:ind w:left="720" w:hanging="720"/>
      </w:pPr>
      <w:rPr>
        <w:b/>
        <w:sz w:val="21"/>
        <w:szCs w:val="21"/>
      </w:rPr>
    </w:lvl>
    <w:lvl w:ilvl="3">
      <w:start w:val="1"/>
      <w:numFmt w:val="decimal"/>
      <w:lvlText w:val="%4)"/>
      <w:lvlJc w:val="left"/>
      <w:pPr>
        <w:tabs>
          <w:tab w:val="num" w:pos="708"/>
        </w:tabs>
        <w:ind w:left="720" w:hanging="720"/>
      </w:pPr>
      <w:rPr>
        <w:rFonts w:ascii="Arial" w:eastAsia="Times New Roman" w:hAnsi="Arial" w:cs="Arial"/>
        <w:sz w:val="24"/>
        <w:szCs w:val="24"/>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0" w15:restartNumberingAfterBreak="0">
    <w:nsid w:val="58F33B1F"/>
    <w:multiLevelType w:val="multilevel"/>
    <w:tmpl w:val="C166FBBC"/>
    <w:lvl w:ilvl="0">
      <w:start w:val="1"/>
      <w:numFmt w:val="decimal"/>
      <w:lvlText w:val="%1)"/>
      <w:lvlJc w:val="left"/>
      <w:pPr>
        <w:tabs>
          <w:tab w:val="num" w:pos="0"/>
        </w:tabs>
        <w:ind w:left="2138" w:hanging="360"/>
      </w:pPr>
      <w:rPr>
        <w:rFonts w:ascii="Arial" w:hAnsi="Arial" w:cs="Arial"/>
        <w:b w:val="0"/>
        <w:bCs w:val="0"/>
        <w:i w:val="0"/>
        <w:iCs w:val="0"/>
        <w:color w:val="000000"/>
        <w:spacing w:val="0"/>
        <w:w w:val="100"/>
        <w:kern w:val="2"/>
        <w:position w:val="0"/>
        <w:sz w:val="24"/>
        <w:szCs w:val="24"/>
        <w:vertAlign w:val="base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59876732"/>
    <w:multiLevelType w:val="multilevel"/>
    <w:tmpl w:val="4C7CA3FA"/>
    <w:lvl w:ilvl="0">
      <w:start w:val="1"/>
      <w:numFmt w:val="decimal"/>
      <w:lvlText w:val="%1)"/>
      <w:lvlJc w:val="left"/>
      <w:pPr>
        <w:tabs>
          <w:tab w:val="num" w:pos="0"/>
        </w:tabs>
        <w:ind w:left="720" w:hanging="360"/>
      </w:pPr>
      <w:rPr>
        <w:rFonts w:ascii="Arial Narrow" w:hAnsi="Arial Narrow" w:cs="Times New Roman"/>
        <w:b w:val="0"/>
        <w:bCs w:val="0"/>
        <w:i w:val="0"/>
        <w:iCs w:val="0"/>
        <w:color w:val="0000CC"/>
        <w:spacing w:val="0"/>
        <w:w w:val="100"/>
        <w:kern w:val="2"/>
        <w:position w:val="0"/>
        <w:sz w:val="20"/>
        <w:szCs w:val="24"/>
        <w:vertAlign w:val="baseline"/>
      </w:rPr>
    </w:lvl>
    <w:lvl w:ilvl="1">
      <w:start w:val="1"/>
      <w:numFmt w:val="decimal"/>
      <w:lvlText w:val="%2)"/>
      <w:lvlJc w:val="left"/>
      <w:pPr>
        <w:tabs>
          <w:tab w:val="num" w:pos="0"/>
        </w:tabs>
        <w:ind w:left="1440" w:hanging="360"/>
      </w:pPr>
      <w:rPr>
        <w:rFonts w:ascii="Arial" w:hAnsi="Arial" w:cs="Arial"/>
        <w:b w:val="0"/>
        <w:bCs w:val="0"/>
        <w:i w:val="0"/>
        <w:iCs w:val="0"/>
        <w:color w:val="000000"/>
        <w:spacing w:val="0"/>
        <w:w w:val="100"/>
        <w:kern w:val="2"/>
        <w:position w:val="0"/>
        <w:sz w:val="24"/>
        <w:szCs w:val="24"/>
        <w:vertAlign w:val="baseline"/>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59E272DD"/>
    <w:multiLevelType w:val="multilevel"/>
    <w:tmpl w:val="8E78385E"/>
    <w:lvl w:ilvl="0">
      <w:start w:val="1"/>
      <w:numFmt w:val="decimal"/>
      <w:lvlText w:val="%1)"/>
      <w:lvlJc w:val="left"/>
      <w:pPr>
        <w:tabs>
          <w:tab w:val="num" w:pos="0"/>
        </w:tabs>
        <w:ind w:left="114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5F6E37A9"/>
    <w:multiLevelType w:val="multilevel"/>
    <w:tmpl w:val="FDE85D6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61F13362"/>
    <w:multiLevelType w:val="multilevel"/>
    <w:tmpl w:val="E8A221E2"/>
    <w:lvl w:ilvl="0">
      <w:start w:val="1"/>
      <w:numFmt w:val="decimal"/>
      <w:lvlText w:val="%1)"/>
      <w:lvlJc w:val="left"/>
      <w:pPr>
        <w:tabs>
          <w:tab w:val="num" w:pos="0"/>
        </w:tabs>
        <w:ind w:left="114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678C2A7D"/>
    <w:multiLevelType w:val="multilevel"/>
    <w:tmpl w:val="4B6E1D7E"/>
    <w:lvl w:ilvl="0">
      <w:start w:val="6"/>
      <w:numFmt w:val="decimal"/>
      <w:lvlText w:val="%1."/>
      <w:lvlJc w:val="left"/>
      <w:pPr>
        <w:ind w:left="4642" w:hanging="390"/>
      </w:pPr>
      <w:rPr>
        <w:rFonts w:ascii="Arial" w:hAnsi="Arial" w:cs="Arial" w:hint="default"/>
        <w:b/>
        <w:sz w:val="28"/>
        <w:szCs w:val="28"/>
      </w:rPr>
    </w:lvl>
    <w:lvl w:ilvl="1">
      <w:start w:val="1"/>
      <w:numFmt w:val="decimal"/>
      <w:lvlText w:val="%1.%2."/>
      <w:lvlJc w:val="left"/>
      <w:pPr>
        <w:ind w:left="7525" w:hanging="720"/>
      </w:pPr>
      <w:rPr>
        <w:rFonts w:ascii="Arial" w:hAnsi="Arial" w:cs="Arial" w:hint="default"/>
        <w:b w:val="0"/>
        <w:strike w:val="0"/>
        <w:color w:val="000000"/>
        <w:sz w:val="24"/>
        <w:szCs w:val="24"/>
      </w:rPr>
    </w:lvl>
    <w:lvl w:ilvl="2">
      <w:start w:val="1"/>
      <w:numFmt w:val="lowerLetter"/>
      <w:lvlText w:val="%3)"/>
      <w:lvlJc w:val="left"/>
      <w:pPr>
        <w:ind w:left="720" w:hanging="720"/>
      </w:pPr>
      <w:rPr>
        <w:rFonts w:ascii="Arial" w:eastAsia="Times New Roman" w:hAnsi="Arial" w:cs="Arial" w:hint="default"/>
        <w:b w:val="0"/>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67D34BE8"/>
    <w:multiLevelType w:val="multilevel"/>
    <w:tmpl w:val="B0D0C77E"/>
    <w:lvl w:ilvl="0">
      <w:start w:val="11"/>
      <w:numFmt w:val="decimal"/>
      <w:lvlText w:val="%1."/>
      <w:lvlJc w:val="left"/>
      <w:pPr>
        <w:tabs>
          <w:tab w:val="num" w:pos="397"/>
        </w:tabs>
        <w:ind w:left="397" w:hanging="397"/>
      </w:pPr>
    </w:lvl>
    <w:lvl w:ilvl="1">
      <w:start w:val="1"/>
      <w:numFmt w:val="decimal"/>
      <w:lvlText w:val="%2)"/>
      <w:lvlJc w:val="left"/>
      <w:pPr>
        <w:tabs>
          <w:tab w:val="num" w:pos="708"/>
        </w:tabs>
        <w:ind w:left="680" w:hanging="680"/>
      </w:pPr>
      <w:rPr>
        <w:rFonts w:ascii="Arial" w:eastAsia="Times New Roman" w:hAnsi="Arial" w:cs="Arial"/>
        <w:b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7" w15:restartNumberingAfterBreak="0">
    <w:nsid w:val="699010BD"/>
    <w:multiLevelType w:val="multilevel"/>
    <w:tmpl w:val="C9208D74"/>
    <w:lvl w:ilvl="0">
      <w:start w:val="8"/>
      <w:numFmt w:val="decimal"/>
      <w:lvlText w:val="%1"/>
      <w:lvlJc w:val="left"/>
      <w:pPr>
        <w:tabs>
          <w:tab w:val="num" w:pos="0"/>
        </w:tabs>
        <w:ind w:left="360" w:hanging="360"/>
      </w:pPr>
      <w:rPr>
        <w:sz w:val="20"/>
      </w:rPr>
    </w:lvl>
    <w:lvl w:ilvl="1">
      <w:start w:val="1"/>
      <w:numFmt w:val="lowerLetter"/>
      <w:lvlText w:val="%2)"/>
      <w:lvlJc w:val="left"/>
      <w:pPr>
        <w:tabs>
          <w:tab w:val="num" w:pos="0"/>
        </w:tabs>
        <w:ind w:left="360" w:hanging="360"/>
      </w:pPr>
      <w:rPr>
        <w:sz w:val="24"/>
        <w:szCs w:val="24"/>
      </w:rPr>
    </w:lvl>
    <w:lvl w:ilvl="2">
      <w:start w:val="1"/>
      <w:numFmt w:val="decimal"/>
      <w:lvlText w:val="%1.%2.%3"/>
      <w:lvlJc w:val="left"/>
      <w:pPr>
        <w:tabs>
          <w:tab w:val="num" w:pos="0"/>
        </w:tabs>
        <w:ind w:left="720" w:hanging="720"/>
      </w:pPr>
      <w:rPr>
        <w:sz w:val="20"/>
      </w:rPr>
    </w:lvl>
    <w:lvl w:ilvl="3">
      <w:start w:val="1"/>
      <w:numFmt w:val="decimal"/>
      <w:lvlText w:val="%1.%2.%3.%4"/>
      <w:lvlJc w:val="left"/>
      <w:pPr>
        <w:tabs>
          <w:tab w:val="num" w:pos="0"/>
        </w:tabs>
        <w:ind w:left="720" w:hanging="720"/>
      </w:pPr>
      <w:rPr>
        <w:sz w:val="20"/>
      </w:rPr>
    </w:lvl>
    <w:lvl w:ilvl="4">
      <w:start w:val="1"/>
      <w:numFmt w:val="decimal"/>
      <w:lvlText w:val="%1.%2.%3.%4.%5"/>
      <w:lvlJc w:val="left"/>
      <w:pPr>
        <w:tabs>
          <w:tab w:val="num" w:pos="0"/>
        </w:tabs>
        <w:ind w:left="1080" w:hanging="1080"/>
      </w:pPr>
      <w:rPr>
        <w:sz w:val="20"/>
      </w:rPr>
    </w:lvl>
    <w:lvl w:ilvl="5">
      <w:start w:val="1"/>
      <w:numFmt w:val="decimal"/>
      <w:lvlText w:val="%1.%2.%3.%4.%5.%6"/>
      <w:lvlJc w:val="left"/>
      <w:pPr>
        <w:tabs>
          <w:tab w:val="num" w:pos="0"/>
        </w:tabs>
        <w:ind w:left="1080" w:hanging="1080"/>
      </w:pPr>
      <w:rPr>
        <w:sz w:val="20"/>
      </w:rPr>
    </w:lvl>
    <w:lvl w:ilvl="6">
      <w:start w:val="1"/>
      <w:numFmt w:val="decimal"/>
      <w:lvlText w:val="%1.%2.%3.%4.%5.%6.%7"/>
      <w:lvlJc w:val="left"/>
      <w:pPr>
        <w:tabs>
          <w:tab w:val="num" w:pos="0"/>
        </w:tabs>
        <w:ind w:left="1440" w:hanging="1440"/>
      </w:pPr>
      <w:rPr>
        <w:sz w:val="20"/>
      </w:rPr>
    </w:lvl>
    <w:lvl w:ilvl="7">
      <w:start w:val="1"/>
      <w:numFmt w:val="decimal"/>
      <w:lvlText w:val="%1.%2.%3.%4.%5.%6.%7.%8"/>
      <w:lvlJc w:val="left"/>
      <w:pPr>
        <w:tabs>
          <w:tab w:val="num" w:pos="0"/>
        </w:tabs>
        <w:ind w:left="1440" w:hanging="1440"/>
      </w:pPr>
      <w:rPr>
        <w:sz w:val="20"/>
      </w:rPr>
    </w:lvl>
    <w:lvl w:ilvl="8">
      <w:start w:val="1"/>
      <w:numFmt w:val="decimal"/>
      <w:lvlText w:val="%1.%2.%3.%4.%5.%6.%7.%8.%9"/>
      <w:lvlJc w:val="left"/>
      <w:pPr>
        <w:tabs>
          <w:tab w:val="num" w:pos="0"/>
        </w:tabs>
        <w:ind w:left="1800" w:hanging="1800"/>
      </w:pPr>
      <w:rPr>
        <w:sz w:val="20"/>
      </w:rPr>
    </w:lvl>
  </w:abstractNum>
  <w:abstractNum w:abstractNumId="48" w15:restartNumberingAfterBreak="0">
    <w:nsid w:val="69FB051F"/>
    <w:multiLevelType w:val="multilevel"/>
    <w:tmpl w:val="4BF0C148"/>
    <w:lvl w:ilvl="0">
      <w:start w:val="1"/>
      <w:numFmt w:val="lowerLetter"/>
      <w:lvlText w:val="%1)"/>
      <w:lvlJc w:val="left"/>
      <w:pPr>
        <w:tabs>
          <w:tab w:val="num" w:pos="0"/>
        </w:tabs>
        <w:ind w:left="720" w:hanging="360"/>
      </w:pPr>
      <w:rPr>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6BA73888"/>
    <w:multiLevelType w:val="multilevel"/>
    <w:tmpl w:val="0E30B25C"/>
    <w:lvl w:ilvl="0">
      <w:start w:val="1"/>
      <w:numFmt w:val="decimal"/>
      <w:lvlText w:val="%1)"/>
      <w:lvlJc w:val="left"/>
      <w:pPr>
        <w:tabs>
          <w:tab w:val="num" w:pos="0"/>
        </w:tabs>
        <w:ind w:left="1996" w:hanging="360"/>
      </w:pPr>
      <w:rPr>
        <w:rFonts w:ascii="Arial" w:hAnsi="Arial" w:cs="Times New Roman"/>
        <w:b w:val="0"/>
        <w:bCs w:val="0"/>
        <w:i w:val="0"/>
        <w:iCs w:val="0"/>
        <w:color w:val="000000"/>
        <w:spacing w:val="0"/>
        <w:w w:val="100"/>
        <w:kern w:val="2"/>
        <w:position w:val="0"/>
        <w:sz w:val="22"/>
        <w:szCs w:val="24"/>
        <w:vertAlign w:val="baseline"/>
      </w:rPr>
    </w:lvl>
    <w:lvl w:ilvl="1">
      <w:start w:val="1"/>
      <w:numFmt w:val="decimal"/>
      <w:lvlText w:val="%2)"/>
      <w:lvlJc w:val="left"/>
      <w:pPr>
        <w:tabs>
          <w:tab w:val="num" w:pos="0"/>
        </w:tabs>
        <w:ind w:left="2716" w:hanging="360"/>
      </w:pPr>
      <w:rPr>
        <w:rFonts w:ascii="Arial" w:hAnsi="Arial" w:cs="Arial"/>
        <w:b w:val="0"/>
        <w:bCs w:val="0"/>
        <w:i w:val="0"/>
        <w:iCs w:val="0"/>
        <w:color w:val="000000"/>
        <w:spacing w:val="0"/>
        <w:w w:val="100"/>
        <w:kern w:val="2"/>
        <w:position w:val="0"/>
        <w:sz w:val="24"/>
        <w:szCs w:val="24"/>
        <w:vertAlign w:val="baseline"/>
      </w:rPr>
    </w:lvl>
    <w:lvl w:ilvl="2">
      <w:start w:val="1"/>
      <w:numFmt w:val="lowerRoman"/>
      <w:lvlText w:val="%3."/>
      <w:lvlJc w:val="right"/>
      <w:pPr>
        <w:tabs>
          <w:tab w:val="num" w:pos="0"/>
        </w:tabs>
        <w:ind w:left="3436" w:hanging="180"/>
      </w:pPr>
    </w:lvl>
    <w:lvl w:ilvl="3">
      <w:start w:val="1"/>
      <w:numFmt w:val="decimal"/>
      <w:lvlText w:val="%4."/>
      <w:lvlJc w:val="left"/>
      <w:pPr>
        <w:tabs>
          <w:tab w:val="num" w:pos="0"/>
        </w:tabs>
        <w:ind w:left="4156" w:hanging="360"/>
      </w:pPr>
    </w:lvl>
    <w:lvl w:ilvl="4">
      <w:start w:val="1"/>
      <w:numFmt w:val="lowerLetter"/>
      <w:lvlText w:val="%5."/>
      <w:lvlJc w:val="left"/>
      <w:pPr>
        <w:tabs>
          <w:tab w:val="num" w:pos="0"/>
        </w:tabs>
        <w:ind w:left="4876" w:hanging="360"/>
      </w:pPr>
    </w:lvl>
    <w:lvl w:ilvl="5">
      <w:start w:val="1"/>
      <w:numFmt w:val="lowerRoman"/>
      <w:lvlText w:val="%6."/>
      <w:lvlJc w:val="right"/>
      <w:pPr>
        <w:tabs>
          <w:tab w:val="num" w:pos="0"/>
        </w:tabs>
        <w:ind w:left="5596" w:hanging="180"/>
      </w:pPr>
    </w:lvl>
    <w:lvl w:ilvl="6">
      <w:start w:val="1"/>
      <w:numFmt w:val="decimal"/>
      <w:lvlText w:val="%7."/>
      <w:lvlJc w:val="left"/>
      <w:pPr>
        <w:tabs>
          <w:tab w:val="num" w:pos="0"/>
        </w:tabs>
        <w:ind w:left="6316" w:hanging="360"/>
      </w:pPr>
    </w:lvl>
    <w:lvl w:ilvl="7">
      <w:start w:val="1"/>
      <w:numFmt w:val="lowerLetter"/>
      <w:lvlText w:val="%8."/>
      <w:lvlJc w:val="left"/>
      <w:pPr>
        <w:tabs>
          <w:tab w:val="num" w:pos="0"/>
        </w:tabs>
        <w:ind w:left="7036" w:hanging="360"/>
      </w:pPr>
    </w:lvl>
    <w:lvl w:ilvl="8">
      <w:start w:val="1"/>
      <w:numFmt w:val="lowerRoman"/>
      <w:lvlText w:val="%9."/>
      <w:lvlJc w:val="right"/>
      <w:pPr>
        <w:tabs>
          <w:tab w:val="num" w:pos="0"/>
        </w:tabs>
        <w:ind w:left="7756" w:hanging="180"/>
      </w:pPr>
    </w:lvl>
  </w:abstractNum>
  <w:abstractNum w:abstractNumId="50" w15:restartNumberingAfterBreak="0">
    <w:nsid w:val="6DAF312C"/>
    <w:multiLevelType w:val="multilevel"/>
    <w:tmpl w:val="417EECE6"/>
    <w:lvl w:ilvl="0">
      <w:start w:val="1"/>
      <w:numFmt w:val="lowerLetter"/>
      <w:lvlText w:val="%1)"/>
      <w:lvlJc w:val="left"/>
      <w:pPr>
        <w:tabs>
          <w:tab w:val="num" w:pos="0"/>
        </w:tabs>
        <w:ind w:left="1636" w:hanging="360"/>
      </w:pPr>
    </w:lvl>
    <w:lvl w:ilvl="1">
      <w:start w:val="1"/>
      <w:numFmt w:val="lowerLetter"/>
      <w:lvlText w:val="%2."/>
      <w:lvlJc w:val="left"/>
      <w:pPr>
        <w:tabs>
          <w:tab w:val="num" w:pos="0"/>
        </w:tabs>
        <w:ind w:left="2356" w:hanging="360"/>
      </w:pPr>
    </w:lvl>
    <w:lvl w:ilvl="2">
      <w:start w:val="1"/>
      <w:numFmt w:val="lowerLetter"/>
      <w:lvlText w:val="%3)"/>
      <w:lvlJc w:val="left"/>
      <w:pPr>
        <w:tabs>
          <w:tab w:val="num" w:pos="0"/>
        </w:tabs>
        <w:ind w:left="1636" w:hanging="360"/>
      </w:pPr>
    </w:lvl>
    <w:lvl w:ilvl="3">
      <w:start w:val="1"/>
      <w:numFmt w:val="decimal"/>
      <w:lvlText w:val="%4."/>
      <w:lvlJc w:val="left"/>
      <w:pPr>
        <w:tabs>
          <w:tab w:val="num" w:pos="0"/>
        </w:tabs>
        <w:ind w:left="3796" w:hanging="360"/>
      </w:pPr>
    </w:lvl>
    <w:lvl w:ilvl="4">
      <w:start w:val="1"/>
      <w:numFmt w:val="lowerLetter"/>
      <w:lvlText w:val="%5."/>
      <w:lvlJc w:val="left"/>
      <w:pPr>
        <w:tabs>
          <w:tab w:val="num" w:pos="0"/>
        </w:tabs>
        <w:ind w:left="4516" w:hanging="360"/>
      </w:pPr>
    </w:lvl>
    <w:lvl w:ilvl="5">
      <w:start w:val="1"/>
      <w:numFmt w:val="lowerRoman"/>
      <w:lvlText w:val="%6."/>
      <w:lvlJc w:val="right"/>
      <w:pPr>
        <w:tabs>
          <w:tab w:val="num" w:pos="0"/>
        </w:tabs>
        <w:ind w:left="5236" w:hanging="180"/>
      </w:pPr>
    </w:lvl>
    <w:lvl w:ilvl="6">
      <w:start w:val="1"/>
      <w:numFmt w:val="decimal"/>
      <w:lvlText w:val="%7."/>
      <w:lvlJc w:val="left"/>
      <w:pPr>
        <w:tabs>
          <w:tab w:val="num" w:pos="0"/>
        </w:tabs>
        <w:ind w:left="5956" w:hanging="360"/>
      </w:pPr>
    </w:lvl>
    <w:lvl w:ilvl="7">
      <w:start w:val="1"/>
      <w:numFmt w:val="lowerLetter"/>
      <w:lvlText w:val="%8."/>
      <w:lvlJc w:val="left"/>
      <w:pPr>
        <w:tabs>
          <w:tab w:val="num" w:pos="0"/>
        </w:tabs>
        <w:ind w:left="6676" w:hanging="360"/>
      </w:pPr>
    </w:lvl>
    <w:lvl w:ilvl="8">
      <w:start w:val="1"/>
      <w:numFmt w:val="lowerRoman"/>
      <w:lvlText w:val="%9."/>
      <w:lvlJc w:val="right"/>
      <w:pPr>
        <w:tabs>
          <w:tab w:val="num" w:pos="0"/>
        </w:tabs>
        <w:ind w:left="7396" w:hanging="180"/>
      </w:pPr>
    </w:lvl>
  </w:abstractNum>
  <w:abstractNum w:abstractNumId="51" w15:restartNumberingAfterBreak="0">
    <w:nsid w:val="6E0A55F8"/>
    <w:multiLevelType w:val="multilevel"/>
    <w:tmpl w:val="C75A5A44"/>
    <w:lvl w:ilvl="0">
      <w:start w:val="26"/>
      <w:numFmt w:val="decimal"/>
      <w:lvlText w:val="%1."/>
      <w:lvlJc w:val="left"/>
      <w:pPr>
        <w:tabs>
          <w:tab w:val="num" w:pos="0"/>
        </w:tabs>
        <w:ind w:left="435" w:hanging="435"/>
      </w:pPr>
      <w:rPr>
        <w:sz w:val="21"/>
      </w:rPr>
    </w:lvl>
    <w:lvl w:ilvl="1">
      <w:start w:val="3"/>
      <w:numFmt w:val="decimal"/>
      <w:lvlText w:val="%1.%2."/>
      <w:lvlJc w:val="left"/>
      <w:pPr>
        <w:tabs>
          <w:tab w:val="num" w:pos="0"/>
        </w:tabs>
        <w:ind w:left="719" w:hanging="435"/>
      </w:pPr>
      <w:rPr>
        <w:sz w:val="24"/>
        <w:szCs w:val="24"/>
      </w:rPr>
    </w:lvl>
    <w:lvl w:ilvl="2">
      <w:start w:val="1"/>
      <w:numFmt w:val="decimal"/>
      <w:lvlText w:val="%1.%2.%3."/>
      <w:lvlJc w:val="left"/>
      <w:pPr>
        <w:tabs>
          <w:tab w:val="num" w:pos="0"/>
        </w:tabs>
        <w:ind w:left="1288" w:hanging="720"/>
      </w:pPr>
      <w:rPr>
        <w:sz w:val="21"/>
      </w:rPr>
    </w:lvl>
    <w:lvl w:ilvl="3">
      <w:start w:val="1"/>
      <w:numFmt w:val="decimal"/>
      <w:lvlText w:val="%1.%2.%3.%4."/>
      <w:lvlJc w:val="left"/>
      <w:pPr>
        <w:tabs>
          <w:tab w:val="num" w:pos="0"/>
        </w:tabs>
        <w:ind w:left="1572" w:hanging="720"/>
      </w:pPr>
      <w:rPr>
        <w:sz w:val="21"/>
      </w:rPr>
    </w:lvl>
    <w:lvl w:ilvl="4">
      <w:start w:val="1"/>
      <w:numFmt w:val="decimal"/>
      <w:lvlText w:val="%1.%2.%3.%4.%5."/>
      <w:lvlJc w:val="left"/>
      <w:pPr>
        <w:tabs>
          <w:tab w:val="num" w:pos="0"/>
        </w:tabs>
        <w:ind w:left="2216" w:hanging="1080"/>
      </w:pPr>
      <w:rPr>
        <w:sz w:val="21"/>
      </w:rPr>
    </w:lvl>
    <w:lvl w:ilvl="5">
      <w:start w:val="1"/>
      <w:numFmt w:val="decimal"/>
      <w:lvlText w:val="%1.%2.%3.%4.%5.%6."/>
      <w:lvlJc w:val="left"/>
      <w:pPr>
        <w:tabs>
          <w:tab w:val="num" w:pos="0"/>
        </w:tabs>
        <w:ind w:left="2500" w:hanging="1080"/>
      </w:pPr>
      <w:rPr>
        <w:sz w:val="21"/>
      </w:rPr>
    </w:lvl>
    <w:lvl w:ilvl="6">
      <w:start w:val="1"/>
      <w:numFmt w:val="decimal"/>
      <w:lvlText w:val="%1.%2.%3.%4.%5.%6.%7."/>
      <w:lvlJc w:val="left"/>
      <w:pPr>
        <w:tabs>
          <w:tab w:val="num" w:pos="0"/>
        </w:tabs>
        <w:ind w:left="3144" w:hanging="1440"/>
      </w:pPr>
      <w:rPr>
        <w:sz w:val="21"/>
      </w:rPr>
    </w:lvl>
    <w:lvl w:ilvl="7">
      <w:start w:val="1"/>
      <w:numFmt w:val="decimal"/>
      <w:lvlText w:val="%1.%2.%3.%4.%5.%6.%7.%8."/>
      <w:lvlJc w:val="left"/>
      <w:pPr>
        <w:tabs>
          <w:tab w:val="num" w:pos="0"/>
        </w:tabs>
        <w:ind w:left="3428" w:hanging="1440"/>
      </w:pPr>
      <w:rPr>
        <w:sz w:val="21"/>
      </w:rPr>
    </w:lvl>
    <w:lvl w:ilvl="8">
      <w:start w:val="1"/>
      <w:numFmt w:val="decimal"/>
      <w:lvlText w:val="%1.%2.%3.%4.%5.%6.%7.%8.%9."/>
      <w:lvlJc w:val="left"/>
      <w:pPr>
        <w:tabs>
          <w:tab w:val="num" w:pos="0"/>
        </w:tabs>
        <w:ind w:left="4072" w:hanging="1800"/>
      </w:pPr>
      <w:rPr>
        <w:sz w:val="21"/>
      </w:rPr>
    </w:lvl>
  </w:abstractNum>
  <w:abstractNum w:abstractNumId="52" w15:restartNumberingAfterBreak="0">
    <w:nsid w:val="6F155B31"/>
    <w:multiLevelType w:val="multilevel"/>
    <w:tmpl w:val="6D7825CE"/>
    <w:lvl w:ilvl="0">
      <w:start w:val="1"/>
      <w:numFmt w:val="decimal"/>
      <w:lvlText w:val="%1)"/>
      <w:lvlJc w:val="left"/>
      <w:pPr>
        <w:tabs>
          <w:tab w:val="num" w:pos="0"/>
        </w:tabs>
        <w:ind w:left="720" w:hanging="360"/>
      </w:pPr>
      <w:rPr>
        <w:rFonts w:ascii="Arial" w:hAnsi="Arial" w:cs="Calibri"/>
        <w:b w:val="0"/>
        <w:i w:val="0"/>
        <w:color w:val="000000"/>
        <w:sz w:val="24"/>
      </w:rPr>
    </w:lvl>
    <w:lvl w:ilvl="1">
      <w:start w:val="1"/>
      <w:numFmt w:val="decimal"/>
      <w:lvlText w:val="%2)"/>
      <w:lvlJc w:val="left"/>
      <w:pPr>
        <w:tabs>
          <w:tab w:val="num" w:pos="0"/>
        </w:tabs>
        <w:ind w:left="644" w:hanging="360"/>
      </w:pPr>
      <w:rPr>
        <w:rFonts w:ascii="Arial" w:hAnsi="Arial" w:cs="Arial"/>
        <w:b w:val="0"/>
        <w:i w:val="0"/>
        <w:color w:val="000000"/>
        <w:sz w:val="24"/>
        <w:szCs w:val="24"/>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754A5928"/>
    <w:multiLevelType w:val="multilevel"/>
    <w:tmpl w:val="52D089D8"/>
    <w:lvl w:ilvl="0">
      <w:start w:val="1"/>
      <w:numFmt w:val="lowerLetter"/>
      <w:lvlText w:val="%1)"/>
      <w:lvlJc w:val="left"/>
      <w:pPr>
        <w:tabs>
          <w:tab w:val="num" w:pos="0"/>
        </w:tabs>
        <w:ind w:left="1571"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759E07EF"/>
    <w:multiLevelType w:val="multilevel"/>
    <w:tmpl w:val="1902D0EA"/>
    <w:lvl w:ilvl="0">
      <w:start w:val="1"/>
      <w:numFmt w:val="decimal"/>
      <w:lvlText w:val="%1)"/>
      <w:lvlJc w:val="left"/>
      <w:pPr>
        <w:tabs>
          <w:tab w:val="num" w:pos="0"/>
        </w:tabs>
        <w:ind w:left="1996" w:hanging="360"/>
      </w:pPr>
      <w:rPr>
        <w:rFonts w:ascii="Arial" w:hAnsi="Arial" w:cs="Times New Roman"/>
        <w:b w:val="0"/>
        <w:bCs w:val="0"/>
        <w:i w:val="0"/>
        <w:iCs w:val="0"/>
        <w:color w:val="000000"/>
        <w:spacing w:val="0"/>
        <w:w w:val="100"/>
        <w:kern w:val="2"/>
        <w:position w:val="0"/>
        <w:sz w:val="20"/>
        <w:szCs w:val="24"/>
        <w:vertAlign w:val="baseline"/>
      </w:rPr>
    </w:lvl>
    <w:lvl w:ilvl="1">
      <w:start w:val="1"/>
      <w:numFmt w:val="decimal"/>
      <w:lvlText w:val="%2)"/>
      <w:lvlJc w:val="left"/>
      <w:pPr>
        <w:tabs>
          <w:tab w:val="num" w:pos="0"/>
        </w:tabs>
        <w:ind w:left="2716" w:hanging="360"/>
      </w:pPr>
      <w:rPr>
        <w:rFonts w:ascii="Arial" w:hAnsi="Arial" w:cs="Arial"/>
        <w:b w:val="0"/>
        <w:bCs w:val="0"/>
        <w:i w:val="0"/>
        <w:iCs w:val="0"/>
        <w:color w:val="000000"/>
        <w:spacing w:val="0"/>
        <w:w w:val="100"/>
        <w:kern w:val="2"/>
        <w:position w:val="0"/>
        <w:sz w:val="24"/>
        <w:szCs w:val="24"/>
        <w:vertAlign w:val="baseline"/>
      </w:rPr>
    </w:lvl>
    <w:lvl w:ilvl="2">
      <w:start w:val="1"/>
      <w:numFmt w:val="lowerRoman"/>
      <w:lvlText w:val="%3."/>
      <w:lvlJc w:val="right"/>
      <w:pPr>
        <w:tabs>
          <w:tab w:val="num" w:pos="0"/>
        </w:tabs>
        <w:ind w:left="3436" w:hanging="180"/>
      </w:pPr>
    </w:lvl>
    <w:lvl w:ilvl="3">
      <w:start w:val="1"/>
      <w:numFmt w:val="decimal"/>
      <w:lvlText w:val="%4."/>
      <w:lvlJc w:val="left"/>
      <w:pPr>
        <w:tabs>
          <w:tab w:val="num" w:pos="0"/>
        </w:tabs>
        <w:ind w:left="4156" w:hanging="360"/>
      </w:pPr>
    </w:lvl>
    <w:lvl w:ilvl="4">
      <w:start w:val="1"/>
      <w:numFmt w:val="lowerLetter"/>
      <w:lvlText w:val="%5."/>
      <w:lvlJc w:val="left"/>
      <w:pPr>
        <w:tabs>
          <w:tab w:val="num" w:pos="0"/>
        </w:tabs>
        <w:ind w:left="4876" w:hanging="360"/>
      </w:pPr>
    </w:lvl>
    <w:lvl w:ilvl="5">
      <w:start w:val="1"/>
      <w:numFmt w:val="lowerRoman"/>
      <w:lvlText w:val="%6."/>
      <w:lvlJc w:val="right"/>
      <w:pPr>
        <w:tabs>
          <w:tab w:val="num" w:pos="0"/>
        </w:tabs>
        <w:ind w:left="5596" w:hanging="180"/>
      </w:pPr>
    </w:lvl>
    <w:lvl w:ilvl="6">
      <w:start w:val="1"/>
      <w:numFmt w:val="decimal"/>
      <w:lvlText w:val="%7."/>
      <w:lvlJc w:val="left"/>
      <w:pPr>
        <w:tabs>
          <w:tab w:val="num" w:pos="0"/>
        </w:tabs>
        <w:ind w:left="6316" w:hanging="360"/>
      </w:pPr>
    </w:lvl>
    <w:lvl w:ilvl="7">
      <w:start w:val="1"/>
      <w:numFmt w:val="lowerLetter"/>
      <w:lvlText w:val="%8."/>
      <w:lvlJc w:val="left"/>
      <w:pPr>
        <w:tabs>
          <w:tab w:val="num" w:pos="0"/>
        </w:tabs>
        <w:ind w:left="7036" w:hanging="360"/>
      </w:pPr>
    </w:lvl>
    <w:lvl w:ilvl="8">
      <w:start w:val="1"/>
      <w:numFmt w:val="lowerRoman"/>
      <w:lvlText w:val="%9."/>
      <w:lvlJc w:val="right"/>
      <w:pPr>
        <w:tabs>
          <w:tab w:val="num" w:pos="0"/>
        </w:tabs>
        <w:ind w:left="7756" w:hanging="180"/>
      </w:pPr>
    </w:lvl>
  </w:abstractNum>
  <w:abstractNum w:abstractNumId="55" w15:restartNumberingAfterBreak="0">
    <w:nsid w:val="769C10B1"/>
    <w:multiLevelType w:val="multilevel"/>
    <w:tmpl w:val="38CA0130"/>
    <w:lvl w:ilvl="0">
      <w:start w:val="6"/>
      <w:numFmt w:val="decimal"/>
      <w:lvlText w:val="%1."/>
      <w:lvlJc w:val="left"/>
      <w:pPr>
        <w:tabs>
          <w:tab w:val="num" w:pos="0"/>
        </w:tabs>
        <w:ind w:left="390" w:hanging="390"/>
      </w:pPr>
      <w:rPr>
        <w:rFonts w:ascii="Times New Roman" w:hAnsi="Times New Roman" w:cs="Times New Roman"/>
        <w:b/>
        <w:sz w:val="21"/>
        <w:szCs w:val="21"/>
      </w:rPr>
    </w:lvl>
    <w:lvl w:ilvl="1">
      <w:start w:val="1"/>
      <w:numFmt w:val="lowerLetter"/>
      <w:lvlText w:val="%2)"/>
      <w:lvlJc w:val="left"/>
      <w:pPr>
        <w:tabs>
          <w:tab w:val="num" w:pos="0"/>
        </w:tabs>
        <w:ind w:left="862" w:hanging="720"/>
      </w:pPr>
      <w:rPr>
        <w:b w:val="0"/>
        <w:strike w:val="0"/>
        <w:dstrike w:val="0"/>
        <w:color w:val="000000"/>
        <w:sz w:val="24"/>
        <w:szCs w:val="24"/>
      </w:rPr>
    </w:lvl>
    <w:lvl w:ilvl="2">
      <w:start w:val="1"/>
      <w:numFmt w:val="lowerLetter"/>
      <w:lvlText w:val="%3)"/>
      <w:lvlJc w:val="left"/>
      <w:pPr>
        <w:tabs>
          <w:tab w:val="num" w:pos="0"/>
        </w:tabs>
        <w:ind w:left="720" w:hanging="720"/>
      </w:pPr>
      <w:rPr>
        <w:rFonts w:ascii="Times New Roman" w:eastAsia="Times New Roman" w:hAnsi="Times New Roman" w:cs="Times New Roman"/>
        <w:b w:val="0"/>
        <w:sz w:val="21"/>
        <w:szCs w:val="21"/>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56" w15:restartNumberingAfterBreak="0">
    <w:nsid w:val="77025344"/>
    <w:multiLevelType w:val="multilevel"/>
    <w:tmpl w:val="20361496"/>
    <w:lvl w:ilvl="0">
      <w:start w:val="4"/>
      <w:numFmt w:val="decimal"/>
      <w:lvlText w:val="%1."/>
      <w:lvlJc w:val="left"/>
      <w:pPr>
        <w:tabs>
          <w:tab w:val="num" w:pos="397"/>
        </w:tabs>
        <w:ind w:left="397" w:hanging="397"/>
      </w:pPr>
      <w:rPr>
        <w:rFonts w:hint="default"/>
        <w:b/>
      </w:rPr>
    </w:lvl>
    <w:lvl w:ilvl="1">
      <w:start w:val="11"/>
      <w:numFmt w:val="decimal"/>
      <w:lvlText w:val="%1.%2."/>
      <w:lvlJc w:val="left"/>
      <w:pPr>
        <w:tabs>
          <w:tab w:val="num" w:pos="3544"/>
        </w:tabs>
        <w:ind w:left="3233" w:hanging="397"/>
      </w:pPr>
      <w:rPr>
        <w:rFonts w:ascii="Arial" w:hAnsi="Arial" w:cs="Arial" w:hint="default"/>
        <w:b w:val="0"/>
        <w:color w:val="000000"/>
        <w:sz w:val="24"/>
        <w:szCs w:val="24"/>
      </w:rPr>
    </w:lvl>
    <w:lvl w:ilvl="2">
      <w:start w:val="1"/>
      <w:numFmt w:val="decimal"/>
      <w:lvlText w:val="%1.%2.%3."/>
      <w:lvlJc w:val="left"/>
      <w:pPr>
        <w:tabs>
          <w:tab w:val="num" w:pos="720"/>
        </w:tabs>
        <w:ind w:left="720" w:hanging="720"/>
      </w:pPr>
      <w:rPr>
        <w:rFonts w:hint="default"/>
        <w:b/>
        <w:sz w:val="21"/>
        <w:szCs w:val="21"/>
      </w:rPr>
    </w:lvl>
    <w:lvl w:ilvl="3">
      <w:start w:val="1"/>
      <w:numFmt w:val="decimal"/>
      <w:lvlText w:val="%4)"/>
      <w:lvlJc w:val="left"/>
      <w:pPr>
        <w:tabs>
          <w:tab w:val="num" w:pos="1146"/>
        </w:tabs>
        <w:ind w:left="1146" w:hanging="720"/>
      </w:pPr>
      <w:rPr>
        <w:rFonts w:ascii="Arial" w:eastAsia="Times New Roman" w:hAnsi="Arial" w:cs="Arial"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7" w15:restartNumberingAfterBreak="0">
    <w:nsid w:val="78C33316"/>
    <w:multiLevelType w:val="hybridMultilevel"/>
    <w:tmpl w:val="10668E16"/>
    <w:lvl w:ilvl="0" w:tplc="9264A830">
      <w:start w:val="1"/>
      <w:numFmt w:val="bullet"/>
      <w:lvlText w:val=""/>
      <w:lvlJc w:val="left"/>
      <w:pPr>
        <w:ind w:left="1530" w:hanging="360"/>
      </w:pPr>
      <w:rPr>
        <w:rFonts w:ascii="Symbol" w:hAnsi="Symbol" w:hint="default"/>
      </w:rPr>
    </w:lvl>
    <w:lvl w:ilvl="1" w:tplc="04150003" w:tentative="1">
      <w:start w:val="1"/>
      <w:numFmt w:val="bullet"/>
      <w:lvlText w:val="o"/>
      <w:lvlJc w:val="left"/>
      <w:pPr>
        <w:ind w:left="2250" w:hanging="360"/>
      </w:pPr>
      <w:rPr>
        <w:rFonts w:ascii="Courier New" w:hAnsi="Courier New" w:cs="Courier New" w:hint="default"/>
      </w:rPr>
    </w:lvl>
    <w:lvl w:ilvl="2" w:tplc="04150005" w:tentative="1">
      <w:start w:val="1"/>
      <w:numFmt w:val="bullet"/>
      <w:lvlText w:val=""/>
      <w:lvlJc w:val="left"/>
      <w:pPr>
        <w:ind w:left="2970" w:hanging="360"/>
      </w:pPr>
      <w:rPr>
        <w:rFonts w:ascii="Wingdings" w:hAnsi="Wingdings" w:hint="default"/>
      </w:rPr>
    </w:lvl>
    <w:lvl w:ilvl="3" w:tplc="04150001" w:tentative="1">
      <w:start w:val="1"/>
      <w:numFmt w:val="bullet"/>
      <w:lvlText w:val=""/>
      <w:lvlJc w:val="left"/>
      <w:pPr>
        <w:ind w:left="3690" w:hanging="360"/>
      </w:pPr>
      <w:rPr>
        <w:rFonts w:ascii="Symbol" w:hAnsi="Symbol" w:hint="default"/>
      </w:rPr>
    </w:lvl>
    <w:lvl w:ilvl="4" w:tplc="04150003" w:tentative="1">
      <w:start w:val="1"/>
      <w:numFmt w:val="bullet"/>
      <w:lvlText w:val="o"/>
      <w:lvlJc w:val="left"/>
      <w:pPr>
        <w:ind w:left="4410" w:hanging="360"/>
      </w:pPr>
      <w:rPr>
        <w:rFonts w:ascii="Courier New" w:hAnsi="Courier New" w:cs="Courier New" w:hint="default"/>
      </w:rPr>
    </w:lvl>
    <w:lvl w:ilvl="5" w:tplc="04150005" w:tentative="1">
      <w:start w:val="1"/>
      <w:numFmt w:val="bullet"/>
      <w:lvlText w:val=""/>
      <w:lvlJc w:val="left"/>
      <w:pPr>
        <w:ind w:left="5130" w:hanging="360"/>
      </w:pPr>
      <w:rPr>
        <w:rFonts w:ascii="Wingdings" w:hAnsi="Wingdings" w:hint="default"/>
      </w:rPr>
    </w:lvl>
    <w:lvl w:ilvl="6" w:tplc="04150001" w:tentative="1">
      <w:start w:val="1"/>
      <w:numFmt w:val="bullet"/>
      <w:lvlText w:val=""/>
      <w:lvlJc w:val="left"/>
      <w:pPr>
        <w:ind w:left="5850" w:hanging="360"/>
      </w:pPr>
      <w:rPr>
        <w:rFonts w:ascii="Symbol" w:hAnsi="Symbol" w:hint="default"/>
      </w:rPr>
    </w:lvl>
    <w:lvl w:ilvl="7" w:tplc="04150003" w:tentative="1">
      <w:start w:val="1"/>
      <w:numFmt w:val="bullet"/>
      <w:lvlText w:val="o"/>
      <w:lvlJc w:val="left"/>
      <w:pPr>
        <w:ind w:left="6570" w:hanging="360"/>
      </w:pPr>
      <w:rPr>
        <w:rFonts w:ascii="Courier New" w:hAnsi="Courier New" w:cs="Courier New" w:hint="default"/>
      </w:rPr>
    </w:lvl>
    <w:lvl w:ilvl="8" w:tplc="04150005" w:tentative="1">
      <w:start w:val="1"/>
      <w:numFmt w:val="bullet"/>
      <w:lvlText w:val=""/>
      <w:lvlJc w:val="left"/>
      <w:pPr>
        <w:ind w:left="7290" w:hanging="360"/>
      </w:pPr>
      <w:rPr>
        <w:rFonts w:ascii="Wingdings" w:hAnsi="Wingdings" w:hint="default"/>
      </w:rPr>
    </w:lvl>
  </w:abstractNum>
  <w:abstractNum w:abstractNumId="58" w15:restartNumberingAfterBreak="0">
    <w:nsid w:val="7A6374AF"/>
    <w:multiLevelType w:val="multilevel"/>
    <w:tmpl w:val="578ACE5E"/>
    <w:lvl w:ilvl="0">
      <w:start w:val="1"/>
      <w:numFmt w:val="lowerLetter"/>
      <w:lvlText w:val="%1)"/>
      <w:lvlJc w:val="left"/>
      <w:pPr>
        <w:tabs>
          <w:tab w:val="num" w:pos="0"/>
        </w:tabs>
        <w:ind w:left="927" w:hanging="360"/>
      </w:pPr>
      <w:rPr>
        <w:b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15:restartNumberingAfterBreak="0">
    <w:nsid w:val="7AB12456"/>
    <w:multiLevelType w:val="multilevel"/>
    <w:tmpl w:val="4FE8E96A"/>
    <w:lvl w:ilvl="0">
      <w:start w:val="1"/>
      <w:numFmt w:val="lowerLetter"/>
      <w:lvlText w:val="%1)"/>
      <w:lvlJc w:val="left"/>
      <w:pPr>
        <w:tabs>
          <w:tab w:val="num" w:pos="0"/>
        </w:tabs>
        <w:ind w:left="142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15:restartNumberingAfterBreak="0">
    <w:nsid w:val="7B555230"/>
    <w:multiLevelType w:val="multilevel"/>
    <w:tmpl w:val="9C3AF98E"/>
    <w:lvl w:ilvl="0">
      <w:start w:val="1"/>
      <w:numFmt w:val="decimal"/>
      <w:lvlText w:val="%1)"/>
      <w:lvlJc w:val="left"/>
      <w:pPr>
        <w:tabs>
          <w:tab w:val="num" w:pos="0"/>
        </w:tabs>
        <w:ind w:left="1146"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15:restartNumberingAfterBreak="0">
    <w:nsid w:val="7D3A6CDB"/>
    <w:multiLevelType w:val="multilevel"/>
    <w:tmpl w:val="C2D642D4"/>
    <w:lvl w:ilvl="0">
      <w:start w:val="1"/>
      <w:numFmt w:val="lowerLetter"/>
      <w:lvlText w:val="%1)"/>
      <w:lvlJc w:val="left"/>
      <w:pPr>
        <w:tabs>
          <w:tab w:val="num" w:pos="0"/>
        </w:tabs>
        <w:ind w:left="1200" w:hanging="360"/>
      </w:pPr>
      <w:rPr>
        <w:b w:val="0"/>
        <w:color w:val="000000"/>
      </w:rPr>
    </w:lvl>
    <w:lvl w:ilvl="1">
      <w:start w:val="1"/>
      <w:numFmt w:val="decimal"/>
      <w:lvlText w:val="%2)"/>
      <w:lvlJc w:val="left"/>
      <w:pPr>
        <w:tabs>
          <w:tab w:val="num" w:pos="0"/>
        </w:tabs>
        <w:ind w:left="1920" w:hanging="360"/>
      </w:pPr>
    </w:lvl>
    <w:lvl w:ilvl="2">
      <w:start w:val="1"/>
      <w:numFmt w:val="lowerRoman"/>
      <w:lvlText w:val="%3."/>
      <w:lvlJc w:val="right"/>
      <w:pPr>
        <w:tabs>
          <w:tab w:val="num" w:pos="0"/>
        </w:tabs>
        <w:ind w:left="2640" w:hanging="180"/>
      </w:pPr>
    </w:lvl>
    <w:lvl w:ilvl="3">
      <w:start w:val="1"/>
      <w:numFmt w:val="decimal"/>
      <w:lvlText w:val="%4."/>
      <w:lvlJc w:val="left"/>
      <w:pPr>
        <w:tabs>
          <w:tab w:val="num" w:pos="0"/>
        </w:tabs>
        <w:ind w:left="3360" w:hanging="360"/>
      </w:pPr>
    </w:lvl>
    <w:lvl w:ilvl="4">
      <w:start w:val="1"/>
      <w:numFmt w:val="lowerLetter"/>
      <w:lvlText w:val="%5."/>
      <w:lvlJc w:val="left"/>
      <w:pPr>
        <w:tabs>
          <w:tab w:val="num" w:pos="0"/>
        </w:tabs>
        <w:ind w:left="4080" w:hanging="360"/>
      </w:pPr>
    </w:lvl>
    <w:lvl w:ilvl="5">
      <w:start w:val="1"/>
      <w:numFmt w:val="lowerRoman"/>
      <w:lvlText w:val="%6."/>
      <w:lvlJc w:val="right"/>
      <w:pPr>
        <w:tabs>
          <w:tab w:val="num" w:pos="0"/>
        </w:tabs>
        <w:ind w:left="4800" w:hanging="180"/>
      </w:pPr>
    </w:lvl>
    <w:lvl w:ilvl="6">
      <w:start w:val="1"/>
      <w:numFmt w:val="decimal"/>
      <w:lvlText w:val="%7."/>
      <w:lvlJc w:val="left"/>
      <w:pPr>
        <w:tabs>
          <w:tab w:val="num" w:pos="0"/>
        </w:tabs>
        <w:ind w:left="5520" w:hanging="360"/>
      </w:pPr>
    </w:lvl>
    <w:lvl w:ilvl="7">
      <w:start w:val="1"/>
      <w:numFmt w:val="lowerLetter"/>
      <w:lvlText w:val="%8."/>
      <w:lvlJc w:val="left"/>
      <w:pPr>
        <w:tabs>
          <w:tab w:val="num" w:pos="0"/>
        </w:tabs>
        <w:ind w:left="6240" w:hanging="360"/>
      </w:pPr>
    </w:lvl>
    <w:lvl w:ilvl="8">
      <w:start w:val="1"/>
      <w:numFmt w:val="lowerRoman"/>
      <w:lvlText w:val="%9."/>
      <w:lvlJc w:val="right"/>
      <w:pPr>
        <w:tabs>
          <w:tab w:val="num" w:pos="0"/>
        </w:tabs>
        <w:ind w:left="6960" w:hanging="180"/>
      </w:pPr>
    </w:lvl>
  </w:abstractNum>
  <w:abstractNum w:abstractNumId="62" w15:restartNumberingAfterBreak="0">
    <w:nsid w:val="7FBF132F"/>
    <w:multiLevelType w:val="multilevel"/>
    <w:tmpl w:val="609CD1C2"/>
    <w:lvl w:ilvl="0">
      <w:start w:val="5"/>
      <w:numFmt w:val="decimal"/>
      <w:lvlText w:val="%1."/>
      <w:lvlJc w:val="left"/>
      <w:pPr>
        <w:tabs>
          <w:tab w:val="num" w:pos="397"/>
        </w:tabs>
        <w:ind w:left="397" w:hanging="397"/>
      </w:pPr>
      <w:rPr>
        <w:b/>
        <w:sz w:val="21"/>
        <w:szCs w:val="21"/>
      </w:rPr>
    </w:lvl>
    <w:lvl w:ilvl="1">
      <w:start w:val="1"/>
      <w:numFmt w:val="decimal"/>
      <w:lvlText w:val="%2)"/>
      <w:lvlJc w:val="left"/>
      <w:pPr>
        <w:tabs>
          <w:tab w:val="num" w:pos="397"/>
        </w:tabs>
        <w:ind w:left="397" w:hanging="397"/>
      </w:pPr>
      <w:rPr>
        <w:b w:val="0"/>
        <w:sz w:val="24"/>
        <w:szCs w:val="24"/>
      </w:rPr>
    </w:lvl>
    <w:lvl w:ilvl="2">
      <w:start w:val="1"/>
      <w:numFmt w:val="decimal"/>
      <w:lvlText w:val="%1.%2.%3."/>
      <w:lvlJc w:val="left"/>
      <w:pPr>
        <w:tabs>
          <w:tab w:val="num" w:pos="720"/>
        </w:tabs>
        <w:ind w:left="720" w:hanging="720"/>
      </w:pPr>
      <w:rPr>
        <w:b/>
        <w:sz w:val="21"/>
        <w:szCs w:val="21"/>
      </w:rPr>
    </w:lvl>
    <w:lvl w:ilvl="3">
      <w:start w:val="1"/>
      <w:numFmt w:val="decimal"/>
      <w:lvlText w:val="%4)"/>
      <w:lvlJc w:val="left"/>
      <w:pPr>
        <w:tabs>
          <w:tab w:val="num" w:pos="708"/>
        </w:tabs>
        <w:ind w:left="720" w:hanging="720"/>
      </w:pPr>
      <w:rPr>
        <w:rFonts w:ascii="Times New Roman" w:eastAsia="Times New Roman" w:hAnsi="Times New Roman" w:cs="Times New Roman"/>
        <w:sz w:val="21"/>
        <w:szCs w:val="21"/>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16cid:durableId="177933134">
    <w:abstractNumId w:val="35"/>
  </w:num>
  <w:num w:numId="2" w16cid:durableId="372729285">
    <w:abstractNumId w:val="39"/>
  </w:num>
  <w:num w:numId="3" w16cid:durableId="1717461375">
    <w:abstractNumId w:val="27"/>
  </w:num>
  <w:num w:numId="4" w16cid:durableId="2079740200">
    <w:abstractNumId w:val="34"/>
  </w:num>
  <w:num w:numId="5" w16cid:durableId="320082376">
    <w:abstractNumId w:val="16"/>
  </w:num>
  <w:num w:numId="6" w16cid:durableId="602105269">
    <w:abstractNumId w:val="25"/>
  </w:num>
  <w:num w:numId="7" w16cid:durableId="446704639">
    <w:abstractNumId w:val="24"/>
  </w:num>
  <w:num w:numId="8" w16cid:durableId="167138274">
    <w:abstractNumId w:val="13"/>
  </w:num>
  <w:num w:numId="9" w16cid:durableId="1030301029">
    <w:abstractNumId w:val="44"/>
  </w:num>
  <w:num w:numId="10" w16cid:durableId="2081757085">
    <w:abstractNumId w:val="54"/>
  </w:num>
  <w:num w:numId="11" w16cid:durableId="1920822598">
    <w:abstractNumId w:val="43"/>
  </w:num>
  <w:num w:numId="12" w16cid:durableId="2118062480">
    <w:abstractNumId w:val="58"/>
  </w:num>
  <w:num w:numId="13" w16cid:durableId="309796744">
    <w:abstractNumId w:val="61"/>
  </w:num>
  <w:num w:numId="14" w16cid:durableId="599410551">
    <w:abstractNumId w:val="33"/>
  </w:num>
  <w:num w:numId="15" w16cid:durableId="221331244">
    <w:abstractNumId w:val="30"/>
  </w:num>
  <w:num w:numId="16" w16cid:durableId="2108646220">
    <w:abstractNumId w:val="3"/>
  </w:num>
  <w:num w:numId="17" w16cid:durableId="1915511938">
    <w:abstractNumId w:val="36"/>
  </w:num>
  <w:num w:numId="18" w16cid:durableId="1088693137">
    <w:abstractNumId w:val="23"/>
  </w:num>
  <w:num w:numId="19" w16cid:durableId="1508014123">
    <w:abstractNumId w:val="6"/>
  </w:num>
  <w:num w:numId="20" w16cid:durableId="278953571">
    <w:abstractNumId w:val="20"/>
  </w:num>
  <w:num w:numId="21" w16cid:durableId="1027415259">
    <w:abstractNumId w:val="12"/>
  </w:num>
  <w:num w:numId="22" w16cid:durableId="249235453">
    <w:abstractNumId w:val="9"/>
  </w:num>
  <w:num w:numId="23" w16cid:durableId="19356095">
    <w:abstractNumId w:val="40"/>
  </w:num>
  <w:num w:numId="24" w16cid:durableId="1787774470">
    <w:abstractNumId w:val="38"/>
  </w:num>
  <w:num w:numId="25" w16cid:durableId="904339884">
    <w:abstractNumId w:val="53"/>
  </w:num>
  <w:num w:numId="26" w16cid:durableId="1799059105">
    <w:abstractNumId w:val="21"/>
  </w:num>
  <w:num w:numId="27" w16cid:durableId="527569425">
    <w:abstractNumId w:val="60"/>
  </w:num>
  <w:num w:numId="28" w16cid:durableId="377900033">
    <w:abstractNumId w:val="52"/>
  </w:num>
  <w:num w:numId="29" w16cid:durableId="1515922536">
    <w:abstractNumId w:val="42"/>
  </w:num>
  <w:num w:numId="30" w16cid:durableId="971598728">
    <w:abstractNumId w:val="17"/>
  </w:num>
  <w:num w:numId="31" w16cid:durableId="1818111221">
    <w:abstractNumId w:val="5"/>
  </w:num>
  <w:num w:numId="32" w16cid:durableId="872156185">
    <w:abstractNumId w:val="50"/>
  </w:num>
  <w:num w:numId="33" w16cid:durableId="1860973266">
    <w:abstractNumId w:val="49"/>
  </w:num>
  <w:num w:numId="34" w16cid:durableId="1405376582">
    <w:abstractNumId w:val="41"/>
  </w:num>
  <w:num w:numId="35" w16cid:durableId="316617011">
    <w:abstractNumId w:val="59"/>
  </w:num>
  <w:num w:numId="36" w16cid:durableId="1514033710">
    <w:abstractNumId w:val="26"/>
  </w:num>
  <w:num w:numId="37" w16cid:durableId="891842605">
    <w:abstractNumId w:val="56"/>
  </w:num>
  <w:num w:numId="38" w16cid:durableId="1704789552">
    <w:abstractNumId w:val="19"/>
  </w:num>
  <w:num w:numId="39" w16cid:durableId="513307834">
    <w:abstractNumId w:val="29"/>
  </w:num>
  <w:num w:numId="40" w16cid:durableId="1583641622">
    <w:abstractNumId w:val="14"/>
  </w:num>
  <w:num w:numId="41" w16cid:durableId="1359547513">
    <w:abstractNumId w:val="15"/>
  </w:num>
  <w:num w:numId="42" w16cid:durableId="1107307396">
    <w:abstractNumId w:val="22"/>
  </w:num>
  <w:num w:numId="43" w16cid:durableId="1706633443">
    <w:abstractNumId w:val="31"/>
  </w:num>
  <w:num w:numId="44" w16cid:durableId="472254827">
    <w:abstractNumId w:val="47"/>
  </w:num>
  <w:num w:numId="45" w16cid:durableId="1833448892">
    <w:abstractNumId w:val="55"/>
  </w:num>
  <w:num w:numId="46" w16cid:durableId="564100203">
    <w:abstractNumId w:val="48"/>
  </w:num>
  <w:num w:numId="47" w16cid:durableId="2082436406">
    <w:abstractNumId w:val="37"/>
  </w:num>
  <w:num w:numId="48" w16cid:durableId="1839272115">
    <w:abstractNumId w:val="0"/>
  </w:num>
  <w:num w:numId="49" w16cid:durableId="874150937">
    <w:abstractNumId w:val="1"/>
  </w:num>
  <w:num w:numId="50" w16cid:durableId="1005016173">
    <w:abstractNumId w:val="28"/>
  </w:num>
  <w:num w:numId="51" w16cid:durableId="139661383">
    <w:abstractNumId w:val="10"/>
  </w:num>
  <w:num w:numId="52" w16cid:durableId="40329299">
    <w:abstractNumId w:val="51"/>
  </w:num>
  <w:num w:numId="53" w16cid:durableId="868681291">
    <w:abstractNumId w:val="56"/>
    <w:lvlOverride w:ilvl="1">
      <w:startOverride w:val="12"/>
    </w:lvlOverride>
  </w:num>
  <w:num w:numId="54" w16cid:durableId="1365445101">
    <w:abstractNumId w:val="46"/>
  </w:num>
  <w:num w:numId="55" w16cid:durableId="1045640034">
    <w:abstractNumId w:val="62"/>
  </w:num>
  <w:num w:numId="56" w16cid:durableId="821846296">
    <w:abstractNumId w:val="11"/>
  </w:num>
  <w:num w:numId="57" w16cid:durableId="1998915147">
    <w:abstractNumId w:val="18"/>
  </w:num>
  <w:num w:numId="58" w16cid:durableId="1365522013">
    <w:abstractNumId w:val="4"/>
  </w:num>
  <w:num w:numId="59" w16cid:durableId="2003313660">
    <w:abstractNumId w:val="7"/>
  </w:num>
  <w:num w:numId="60" w16cid:durableId="340815363">
    <w:abstractNumId w:val="45"/>
  </w:num>
  <w:num w:numId="61" w16cid:durableId="1066562924">
    <w:abstractNumId w:val="8"/>
  </w:num>
  <w:num w:numId="62" w16cid:durableId="2027441940">
    <w:abstractNumId w:val="5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A22"/>
    <w:rsid w:val="0000576F"/>
    <w:rsid w:val="00012E51"/>
    <w:rsid w:val="00015231"/>
    <w:rsid w:val="000333E3"/>
    <w:rsid w:val="0006384D"/>
    <w:rsid w:val="00073F2B"/>
    <w:rsid w:val="0009569B"/>
    <w:rsid w:val="000A4DE2"/>
    <w:rsid w:val="000B594C"/>
    <w:rsid w:val="000C218C"/>
    <w:rsid w:val="00116CE3"/>
    <w:rsid w:val="00172A83"/>
    <w:rsid w:val="00184D55"/>
    <w:rsid w:val="00190793"/>
    <w:rsid w:val="001A7055"/>
    <w:rsid w:val="001F1E99"/>
    <w:rsid w:val="00204049"/>
    <w:rsid w:val="00217CFB"/>
    <w:rsid w:val="00245DD4"/>
    <w:rsid w:val="00277A36"/>
    <w:rsid w:val="002826F9"/>
    <w:rsid w:val="00283094"/>
    <w:rsid w:val="002D6562"/>
    <w:rsid w:val="002D7DE7"/>
    <w:rsid w:val="002F3999"/>
    <w:rsid w:val="003122A1"/>
    <w:rsid w:val="003410BD"/>
    <w:rsid w:val="0039232A"/>
    <w:rsid w:val="003941FA"/>
    <w:rsid w:val="003961BB"/>
    <w:rsid w:val="003B1D1F"/>
    <w:rsid w:val="003B2272"/>
    <w:rsid w:val="003B6780"/>
    <w:rsid w:val="003B6B4A"/>
    <w:rsid w:val="003D4EC8"/>
    <w:rsid w:val="003D4F3D"/>
    <w:rsid w:val="00423403"/>
    <w:rsid w:val="00455A24"/>
    <w:rsid w:val="00473260"/>
    <w:rsid w:val="00474963"/>
    <w:rsid w:val="00484682"/>
    <w:rsid w:val="004D70A8"/>
    <w:rsid w:val="004E5642"/>
    <w:rsid w:val="00501BBE"/>
    <w:rsid w:val="00501D4E"/>
    <w:rsid w:val="00536E79"/>
    <w:rsid w:val="00537F0B"/>
    <w:rsid w:val="005451DA"/>
    <w:rsid w:val="00557B7B"/>
    <w:rsid w:val="00584AFC"/>
    <w:rsid w:val="005B6578"/>
    <w:rsid w:val="005C1138"/>
    <w:rsid w:val="005D704C"/>
    <w:rsid w:val="005E481C"/>
    <w:rsid w:val="006005FF"/>
    <w:rsid w:val="0060286D"/>
    <w:rsid w:val="00621269"/>
    <w:rsid w:val="0064502C"/>
    <w:rsid w:val="00672895"/>
    <w:rsid w:val="00682ED0"/>
    <w:rsid w:val="006C1FD8"/>
    <w:rsid w:val="006E1121"/>
    <w:rsid w:val="006E3CE2"/>
    <w:rsid w:val="00700282"/>
    <w:rsid w:val="00702031"/>
    <w:rsid w:val="00714C1A"/>
    <w:rsid w:val="00731031"/>
    <w:rsid w:val="00757934"/>
    <w:rsid w:val="007B7537"/>
    <w:rsid w:val="008327E6"/>
    <w:rsid w:val="00835A22"/>
    <w:rsid w:val="00876E6B"/>
    <w:rsid w:val="008845DE"/>
    <w:rsid w:val="00887EBD"/>
    <w:rsid w:val="008B01DE"/>
    <w:rsid w:val="008D2B2F"/>
    <w:rsid w:val="008E410A"/>
    <w:rsid w:val="0092104F"/>
    <w:rsid w:val="00925211"/>
    <w:rsid w:val="009277C4"/>
    <w:rsid w:val="00930CBE"/>
    <w:rsid w:val="00965CD4"/>
    <w:rsid w:val="00967898"/>
    <w:rsid w:val="00976A4E"/>
    <w:rsid w:val="009A3F6D"/>
    <w:rsid w:val="009D5BB5"/>
    <w:rsid w:val="00A00F2E"/>
    <w:rsid w:val="00A441D4"/>
    <w:rsid w:val="00A61E8E"/>
    <w:rsid w:val="00A624E3"/>
    <w:rsid w:val="00A6287A"/>
    <w:rsid w:val="00AE6C98"/>
    <w:rsid w:val="00AF5F12"/>
    <w:rsid w:val="00B2295C"/>
    <w:rsid w:val="00B44845"/>
    <w:rsid w:val="00B557A4"/>
    <w:rsid w:val="00B96991"/>
    <w:rsid w:val="00BA3AF1"/>
    <w:rsid w:val="00BF4145"/>
    <w:rsid w:val="00C272B7"/>
    <w:rsid w:val="00C44DB1"/>
    <w:rsid w:val="00C47393"/>
    <w:rsid w:val="00C65EBD"/>
    <w:rsid w:val="00C75DBC"/>
    <w:rsid w:val="00CB4D3A"/>
    <w:rsid w:val="00CC5644"/>
    <w:rsid w:val="00CD451C"/>
    <w:rsid w:val="00D124CF"/>
    <w:rsid w:val="00D423E0"/>
    <w:rsid w:val="00D43936"/>
    <w:rsid w:val="00D53952"/>
    <w:rsid w:val="00D653FA"/>
    <w:rsid w:val="00D84398"/>
    <w:rsid w:val="00D97529"/>
    <w:rsid w:val="00DA3C53"/>
    <w:rsid w:val="00DA3EC0"/>
    <w:rsid w:val="00DE0693"/>
    <w:rsid w:val="00E03303"/>
    <w:rsid w:val="00E037BF"/>
    <w:rsid w:val="00E52855"/>
    <w:rsid w:val="00E866B7"/>
    <w:rsid w:val="00EA4852"/>
    <w:rsid w:val="00EC1B8A"/>
    <w:rsid w:val="00EC7F73"/>
    <w:rsid w:val="00F01660"/>
    <w:rsid w:val="00F2027C"/>
    <w:rsid w:val="00F61E8E"/>
    <w:rsid w:val="00F66433"/>
    <w:rsid w:val="00F747FD"/>
    <w:rsid w:val="00F84EF0"/>
    <w:rsid w:val="00FA0ECB"/>
    <w:rsid w:val="00FA3F68"/>
    <w:rsid w:val="00FB278D"/>
    <w:rsid w:val="00FD215F"/>
    <w:rsid w:val="00FD53F6"/>
    <w:rsid w:val="00FE6D66"/>
    <w:rsid w:val="00FF2948"/>
    <w:rsid w:val="00FF701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A98EF"/>
  <w15:docId w15:val="{580AC13A-D70A-4199-A37B-5D51862C7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color w:val="000000"/>
      <w:lang w:val="pl-PL" w:bidi="ar-SA"/>
    </w:rPr>
  </w:style>
  <w:style w:type="paragraph" w:styleId="Nagwek1">
    <w:name w:val="heading 1"/>
    <w:basedOn w:val="Nagwek10"/>
    <w:next w:val="Tekstpodstawowy"/>
    <w:uiPriority w:val="9"/>
    <w:qFormat/>
    <w:pPr>
      <w:numPr>
        <w:numId w:val="1"/>
      </w:numPr>
      <w:outlineLvl w:val="0"/>
    </w:pPr>
    <w:rPr>
      <w:b/>
      <w:bCs/>
      <w:sz w:val="36"/>
      <w:szCs w:val="36"/>
    </w:rPr>
  </w:style>
  <w:style w:type="paragraph" w:styleId="Nagwek2">
    <w:name w:val="heading 2"/>
    <w:basedOn w:val="Nagwek10"/>
    <w:next w:val="Tekstpodstawowy"/>
    <w:uiPriority w:val="9"/>
    <w:semiHidden/>
    <w:unhideWhenUsed/>
    <w:qFormat/>
    <w:pPr>
      <w:numPr>
        <w:ilvl w:val="1"/>
        <w:numId w:val="1"/>
      </w:numPr>
      <w:spacing w:before="200"/>
      <w:outlineLvl w:val="1"/>
    </w:pPr>
    <w:rPr>
      <w:b/>
      <w:bCs/>
      <w:sz w:val="32"/>
      <w:szCs w:val="32"/>
    </w:rPr>
  </w:style>
  <w:style w:type="paragraph" w:styleId="Nagwek3">
    <w:name w:val="heading 3"/>
    <w:basedOn w:val="Nagwek10"/>
    <w:next w:val="Tekstpodstawowy"/>
    <w:uiPriority w:val="9"/>
    <w:semiHidden/>
    <w:unhideWhenUsed/>
    <w:qFormat/>
    <w:pPr>
      <w:numPr>
        <w:ilvl w:val="2"/>
        <w:numId w:val="1"/>
      </w:numPr>
      <w:spacing w:before="140"/>
      <w:outlineLvl w:val="2"/>
    </w:pPr>
    <w:rPr>
      <w:b/>
      <w:bCs/>
    </w:rPr>
  </w:style>
  <w:style w:type="paragraph" w:styleId="Nagwek4">
    <w:name w:val="heading 4"/>
    <w:basedOn w:val="Normalny"/>
    <w:next w:val="Tekstpodstawowy"/>
    <w:uiPriority w:val="9"/>
    <w:semiHidden/>
    <w:unhideWhenUsed/>
    <w:qFormat/>
    <w:pPr>
      <w:keepNext/>
      <w:tabs>
        <w:tab w:val="left" w:pos="864"/>
      </w:tabs>
      <w:suppressAutoHyphens w:val="0"/>
      <w:spacing w:before="60" w:after="60"/>
      <w:ind w:left="864" w:hanging="864"/>
      <w:outlineLvl w:val="3"/>
    </w:pPr>
    <w:rPr>
      <w:bCs/>
      <w:lang w:val="en-US"/>
    </w:rPr>
  </w:style>
  <w:style w:type="paragraph" w:styleId="Nagwek5">
    <w:name w:val="heading 5"/>
    <w:basedOn w:val="Normalny"/>
    <w:next w:val="Normalny"/>
    <w:uiPriority w:val="9"/>
    <w:semiHidden/>
    <w:unhideWhenUsed/>
    <w:qFormat/>
    <w:pPr>
      <w:tabs>
        <w:tab w:val="left" w:pos="1008"/>
      </w:tabs>
      <w:suppressAutoHyphens w:val="0"/>
      <w:spacing w:before="240" w:after="60"/>
      <w:ind w:left="1008" w:hanging="1008"/>
      <w:outlineLvl w:val="4"/>
    </w:pPr>
    <w:rPr>
      <w:b/>
      <w:bCs/>
      <w:i/>
      <w:iCs/>
      <w:sz w:val="26"/>
      <w:szCs w:val="26"/>
      <w:lang w:val="en-US"/>
    </w:rPr>
  </w:style>
  <w:style w:type="paragraph" w:styleId="Nagwek6">
    <w:name w:val="heading 6"/>
    <w:basedOn w:val="Normalny"/>
    <w:next w:val="Normalny"/>
    <w:uiPriority w:val="9"/>
    <w:semiHidden/>
    <w:unhideWhenUsed/>
    <w:qFormat/>
    <w:pPr>
      <w:tabs>
        <w:tab w:val="left" w:pos="1152"/>
      </w:tabs>
      <w:suppressAutoHyphens w:val="0"/>
      <w:spacing w:before="240" w:after="60"/>
      <w:ind w:left="1152" w:hanging="1152"/>
      <w:outlineLvl w:val="5"/>
    </w:pPr>
    <w:rPr>
      <w:b/>
      <w:bCs/>
      <w:sz w:val="22"/>
      <w:szCs w:val="22"/>
      <w:lang w:val="en-US"/>
    </w:rPr>
  </w:style>
  <w:style w:type="paragraph" w:styleId="Nagwek7">
    <w:name w:val="heading 7"/>
    <w:basedOn w:val="Normalny"/>
    <w:next w:val="Normalny"/>
    <w:qFormat/>
    <w:pPr>
      <w:keepNext/>
      <w:widowControl w:val="0"/>
      <w:numPr>
        <w:ilvl w:val="6"/>
        <w:numId w:val="1"/>
      </w:numPr>
      <w:spacing w:before="240"/>
      <w:jc w:val="both"/>
      <w:outlineLvl w:val="6"/>
    </w:pPr>
    <w:rPr>
      <w:b/>
      <w:szCs w:val="20"/>
    </w:rPr>
  </w:style>
  <w:style w:type="paragraph" w:styleId="Nagwek8">
    <w:name w:val="heading 8"/>
    <w:basedOn w:val="Normalny"/>
    <w:next w:val="Normalny"/>
    <w:qFormat/>
    <w:pPr>
      <w:tabs>
        <w:tab w:val="left" w:pos="1440"/>
      </w:tabs>
      <w:suppressAutoHyphens w:val="0"/>
      <w:spacing w:before="240" w:after="60"/>
      <w:ind w:left="1440" w:hanging="1440"/>
      <w:outlineLvl w:val="7"/>
    </w:pPr>
    <w:rPr>
      <w:i/>
      <w:iCs/>
      <w:lang w:val="en-US"/>
    </w:rPr>
  </w:style>
  <w:style w:type="paragraph" w:styleId="Nagwek9">
    <w:name w:val="heading 9"/>
    <w:basedOn w:val="Normalny"/>
    <w:next w:val="Normalny"/>
    <w:qFormat/>
    <w:pPr>
      <w:tabs>
        <w:tab w:val="left" w:pos="1584"/>
      </w:tabs>
      <w:suppressAutoHyphens w:val="0"/>
      <w:spacing w:before="240" w:after="60"/>
      <w:ind w:left="1584" w:hanging="1584"/>
      <w:outlineLvl w:val="8"/>
    </w:pPr>
    <w:rPr>
      <w:rFonts w:ascii="Arial" w:hAnsi="Arial" w:cs="Arial"/>
      <w:sz w:val="22"/>
      <w:szCs w:val="22"/>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style>
  <w:style w:type="character" w:customStyle="1" w:styleId="WW8Num2z0">
    <w:name w:val="WW8Num2z0"/>
    <w:qFormat/>
    <w:rPr>
      <w:b/>
    </w:rPr>
  </w:style>
  <w:style w:type="character" w:customStyle="1" w:styleId="WW8Num2z1">
    <w:name w:val="WW8Num2z1"/>
    <w:qFormat/>
    <w:rPr>
      <w:rFonts w:ascii="Times New Roman" w:hAnsi="Times New Roman" w:cs="Times New Roman"/>
      <w:b w:val="0"/>
      <w:bCs/>
      <w:sz w:val="21"/>
      <w:szCs w:val="21"/>
    </w:rPr>
  </w:style>
  <w:style w:type="character" w:customStyle="1" w:styleId="WW8Num2z2">
    <w:name w:val="WW8Num2z2"/>
    <w:qFormat/>
  </w:style>
  <w:style w:type="character" w:customStyle="1" w:styleId="WW8Num3z0">
    <w:name w:val="WW8Num3z0"/>
    <w:qFormat/>
    <w:rPr>
      <w:sz w:val="21"/>
      <w:szCs w:val="21"/>
    </w:rPr>
  </w:style>
  <w:style w:type="character" w:customStyle="1" w:styleId="WW8Num3z1">
    <w:name w:val="WW8Num3z1"/>
    <w:qFormat/>
    <w:rPr>
      <w:b w:val="0"/>
      <w:sz w:val="21"/>
      <w:szCs w:val="21"/>
    </w:rPr>
  </w:style>
  <w:style w:type="character" w:customStyle="1" w:styleId="WW8Num4z0">
    <w:name w:val="WW8Num4z0"/>
    <w:qFormat/>
    <w:rPr>
      <w:b/>
    </w:rPr>
  </w:style>
  <w:style w:type="character" w:customStyle="1" w:styleId="WW8Num5z0">
    <w:name w:val="WW8Num5z0"/>
    <w:qFormat/>
    <w:rPr>
      <w:b/>
    </w:rPr>
  </w:style>
  <w:style w:type="character" w:customStyle="1" w:styleId="WW8Num6z1">
    <w:name w:val="WW8Num6z1"/>
    <w:qFormat/>
    <w:rPr>
      <w:b w:val="0"/>
      <w:bCs/>
      <w:sz w:val="21"/>
      <w:szCs w:val="21"/>
    </w:rPr>
  </w:style>
  <w:style w:type="character" w:customStyle="1" w:styleId="WW8Num7z0">
    <w:name w:val="WW8Num7z0"/>
    <w:qFormat/>
    <w:rPr>
      <w:b/>
    </w:rPr>
  </w:style>
  <w:style w:type="character" w:customStyle="1" w:styleId="WW8Num7z1">
    <w:name w:val="WW8Num7z1"/>
    <w:qFormat/>
  </w:style>
  <w:style w:type="character" w:customStyle="1" w:styleId="WW8Num8z0">
    <w:name w:val="WW8Num8z0"/>
    <w:qFormat/>
    <w:rPr>
      <w:b/>
      <w:sz w:val="28"/>
      <w:szCs w:val="28"/>
    </w:rPr>
  </w:style>
  <w:style w:type="character" w:customStyle="1" w:styleId="WW8Num8z1">
    <w:name w:val="WW8Num8z1"/>
    <w:qFormat/>
    <w:rPr>
      <w:b w:val="0"/>
      <w:sz w:val="21"/>
      <w:szCs w:val="21"/>
    </w:rPr>
  </w:style>
  <w:style w:type="character" w:customStyle="1" w:styleId="WW8Num8z2">
    <w:name w:val="WW8Num8z2"/>
    <w:qFormat/>
    <w:rPr>
      <w:b/>
      <w:sz w:val="21"/>
      <w:szCs w:val="21"/>
    </w:rPr>
  </w:style>
  <w:style w:type="character" w:customStyle="1" w:styleId="WW8Num8z3">
    <w:name w:val="WW8Num8z3"/>
    <w:qFormat/>
    <w:rPr>
      <w:rFonts w:ascii="Arial" w:eastAsia="Times New Roman" w:hAnsi="Arial" w:cs="Arial"/>
      <w:sz w:val="24"/>
      <w:szCs w:val="24"/>
    </w:rPr>
  </w:style>
  <w:style w:type="character" w:customStyle="1" w:styleId="WW8Num8z4">
    <w:name w:val="WW8Num8z4"/>
    <w:qFormat/>
  </w:style>
  <w:style w:type="character" w:customStyle="1" w:styleId="WW8Num9z0">
    <w:name w:val="WW8Num9z0"/>
    <w:qFormat/>
    <w:rPr>
      <w:b/>
    </w:rPr>
  </w:style>
  <w:style w:type="character" w:customStyle="1" w:styleId="WW8Num9z1">
    <w:name w:val="WW8Num9z1"/>
    <w:qFormat/>
    <w:rPr>
      <w:b w:val="0"/>
    </w:rPr>
  </w:style>
  <w:style w:type="character" w:customStyle="1" w:styleId="WW8Num10z0">
    <w:name w:val="WW8Num10z0"/>
    <w:qFormat/>
    <w:rPr>
      <w:sz w:val="21"/>
      <w:szCs w:val="21"/>
    </w:rPr>
  </w:style>
  <w:style w:type="character" w:customStyle="1" w:styleId="WW8Num10z1">
    <w:name w:val="WW8Num10z1"/>
    <w:qFormat/>
    <w:rPr>
      <w:b w:val="0"/>
      <w:sz w:val="21"/>
      <w:szCs w:val="21"/>
    </w:rPr>
  </w:style>
  <w:style w:type="character" w:customStyle="1" w:styleId="WW8Num11z0">
    <w:name w:val="WW8Num11z0"/>
    <w:qFormat/>
    <w:rPr>
      <w:b w:val="0"/>
      <w:sz w:val="21"/>
      <w:szCs w:val="21"/>
    </w:rPr>
  </w:style>
  <w:style w:type="character" w:customStyle="1" w:styleId="WW8Num13z0">
    <w:name w:val="WW8Num13z0"/>
    <w:qFormat/>
    <w:rPr>
      <w:bCs/>
      <w:sz w:val="21"/>
      <w:szCs w:val="21"/>
    </w:rPr>
  </w:style>
  <w:style w:type="character" w:customStyle="1" w:styleId="WW8Num14z0">
    <w:name w:val="WW8Num14z0"/>
    <w:qFormat/>
    <w:rPr>
      <w:rFonts w:ascii="Symbol" w:hAnsi="Symbol" w:cs="Symbol"/>
      <w:sz w:val="21"/>
      <w:szCs w:val="21"/>
    </w:rPr>
  </w:style>
  <w:style w:type="character" w:customStyle="1" w:styleId="WW8Num15z0">
    <w:name w:val="WW8Num15z0"/>
    <w:qFormat/>
    <w:rPr>
      <w:b/>
    </w:rPr>
  </w:style>
  <w:style w:type="character" w:customStyle="1" w:styleId="WW8Num15z1">
    <w:name w:val="WW8Num15z1"/>
    <w:qFormat/>
    <w:rPr>
      <w:rFonts w:ascii="Arial" w:hAnsi="Arial" w:cs="Arial"/>
      <w:b w:val="0"/>
      <w:color w:val="000000"/>
      <w:sz w:val="24"/>
      <w:szCs w:val="24"/>
    </w:rPr>
  </w:style>
  <w:style w:type="character" w:customStyle="1" w:styleId="WW8Num15z2">
    <w:name w:val="WW8Num15z2"/>
    <w:qFormat/>
    <w:rPr>
      <w:b/>
      <w:sz w:val="21"/>
      <w:szCs w:val="21"/>
    </w:rPr>
  </w:style>
  <w:style w:type="character" w:customStyle="1" w:styleId="WW8Num15z3">
    <w:name w:val="WW8Num15z3"/>
    <w:qFormat/>
    <w:rPr>
      <w:rFonts w:ascii="Times New Roman" w:eastAsia="Times New Roman" w:hAnsi="Times New Roman" w:cs="Times New Roman"/>
      <w:b w:val="0"/>
    </w:rPr>
  </w:style>
  <w:style w:type="character" w:customStyle="1" w:styleId="WW8Num15z4">
    <w:name w:val="WW8Num15z4"/>
    <w:qFormat/>
  </w:style>
  <w:style w:type="character" w:customStyle="1" w:styleId="WW8Num16z0">
    <w:name w:val="WW8Num16z0"/>
    <w:qFormat/>
  </w:style>
  <w:style w:type="character" w:customStyle="1" w:styleId="WW8Num17z0">
    <w:name w:val="WW8Num17z0"/>
    <w:qFormat/>
  </w:style>
  <w:style w:type="character" w:customStyle="1" w:styleId="WW8Num17z2">
    <w:name w:val="WW8Num17z2"/>
    <w:qFormat/>
    <w:rPr>
      <w:b/>
      <w:sz w:val="21"/>
      <w:szCs w:val="21"/>
    </w:rPr>
  </w:style>
  <w:style w:type="character" w:customStyle="1" w:styleId="WW8Num17z3">
    <w:name w:val="WW8Num17z3"/>
    <w:qFormat/>
    <w:rPr>
      <w:rFonts w:ascii="Times New Roman" w:eastAsia="Times New Roman" w:hAnsi="Times New Roman" w:cs="Times New Roman"/>
      <w:i w:val="0"/>
      <w:sz w:val="21"/>
      <w:szCs w:val="21"/>
    </w:rPr>
  </w:style>
  <w:style w:type="character" w:customStyle="1" w:styleId="WW8Num18z0">
    <w:name w:val="WW8Num18z0"/>
    <w:qFormat/>
  </w:style>
  <w:style w:type="character" w:customStyle="1" w:styleId="WW8Num18z1">
    <w:name w:val="WW8Num18z1"/>
    <w:qFormat/>
    <w:rPr>
      <w:sz w:val="21"/>
      <w:szCs w:val="21"/>
    </w:rPr>
  </w:style>
  <w:style w:type="character" w:customStyle="1" w:styleId="WW8Num19z0">
    <w:name w:val="WW8Num19z0"/>
    <w:qFormat/>
    <w:rPr>
      <w:color w:val="000000"/>
      <w:sz w:val="21"/>
      <w:szCs w:val="21"/>
    </w:rPr>
  </w:style>
  <w:style w:type="character" w:customStyle="1" w:styleId="WW8Num19z1">
    <w:name w:val="WW8Num19z1"/>
    <w:qFormat/>
    <w:rPr>
      <w:sz w:val="21"/>
      <w:szCs w:val="21"/>
    </w:rPr>
  </w:style>
  <w:style w:type="character" w:customStyle="1" w:styleId="WW8Num20z0">
    <w:name w:val="WW8Num20z0"/>
    <w:qFormat/>
    <w:rPr>
      <w:sz w:val="20"/>
    </w:rPr>
  </w:style>
  <w:style w:type="character" w:customStyle="1" w:styleId="WW8Num20z1">
    <w:name w:val="WW8Num20z1"/>
    <w:qFormat/>
    <w:rPr>
      <w:sz w:val="21"/>
      <w:szCs w:val="21"/>
    </w:rPr>
  </w:style>
  <w:style w:type="character" w:customStyle="1" w:styleId="WW8Num21z0">
    <w:name w:val="WW8Num21z0"/>
    <w:qFormat/>
    <w:rPr>
      <w:sz w:val="21"/>
      <w:szCs w:val="21"/>
    </w:rPr>
  </w:style>
  <w:style w:type="character" w:customStyle="1" w:styleId="WW8Num22z0">
    <w:name w:val="WW8Num22z0"/>
    <w:qFormat/>
    <w:rPr>
      <w:b/>
    </w:rPr>
  </w:style>
  <w:style w:type="character" w:customStyle="1" w:styleId="WW8Num22z1">
    <w:name w:val="WW8Num22z1"/>
    <w:qFormat/>
  </w:style>
  <w:style w:type="character" w:customStyle="1" w:styleId="WW8Num23z0">
    <w:name w:val="WW8Num23z0"/>
    <w:qFormat/>
    <w:rPr>
      <w:b/>
      <w:color w:val="000000"/>
      <w:sz w:val="20"/>
      <w:szCs w:val="24"/>
    </w:rPr>
  </w:style>
  <w:style w:type="character" w:customStyle="1" w:styleId="WW8Num23z1">
    <w:name w:val="WW8Num23z1"/>
    <w:qFormat/>
  </w:style>
  <w:style w:type="character" w:customStyle="1" w:styleId="WW8Num24z0">
    <w:name w:val="WW8Num24z0"/>
    <w:qFormat/>
    <w:rPr>
      <w:sz w:val="21"/>
      <w:szCs w:val="21"/>
    </w:rPr>
  </w:style>
  <w:style w:type="character" w:customStyle="1" w:styleId="WW8Num24z1">
    <w:name w:val="WW8Num24z1"/>
    <w:qFormat/>
    <w:rPr>
      <w:b w:val="0"/>
      <w:sz w:val="21"/>
      <w:szCs w:val="21"/>
    </w:rPr>
  </w:style>
  <w:style w:type="character" w:customStyle="1" w:styleId="WW8Num25z0">
    <w:name w:val="WW8Num25z0"/>
    <w:qFormat/>
  </w:style>
  <w:style w:type="character" w:customStyle="1" w:styleId="WW8Num25z1">
    <w:name w:val="WW8Num25z1"/>
    <w:qFormat/>
    <w:rPr>
      <w:b w:val="0"/>
    </w:rPr>
  </w:style>
  <w:style w:type="character" w:customStyle="1" w:styleId="WW8Num26z0">
    <w:name w:val="WW8Num26z0"/>
    <w:qFormat/>
    <w:rPr>
      <w:b w:val="0"/>
      <w:i w:val="0"/>
      <w:sz w:val="21"/>
      <w:szCs w:val="21"/>
    </w:rPr>
  </w:style>
  <w:style w:type="character" w:customStyle="1" w:styleId="WW8Num27z0">
    <w:name w:val="WW8Num27z0"/>
    <w:qFormat/>
    <w:rPr>
      <w:sz w:val="21"/>
      <w:szCs w:val="21"/>
    </w:rPr>
  </w:style>
  <w:style w:type="character" w:customStyle="1" w:styleId="WW8Num28z0">
    <w:name w:val="WW8Num28z0"/>
    <w:qFormat/>
  </w:style>
  <w:style w:type="character" w:customStyle="1" w:styleId="WW8Num28z1">
    <w:name w:val="WW8Num28z1"/>
    <w:qFormat/>
    <w:rPr>
      <w:b w:val="0"/>
    </w:rPr>
  </w:style>
  <w:style w:type="character" w:customStyle="1" w:styleId="WW8Num29z0">
    <w:name w:val="WW8Num29z0"/>
    <w:qFormat/>
  </w:style>
  <w:style w:type="character" w:customStyle="1" w:styleId="WW8Num29z1">
    <w:name w:val="WW8Num29z1"/>
    <w:qFormat/>
    <w:rPr>
      <w:rFonts w:ascii="Times New Roman" w:hAnsi="Times New Roman" w:cs="Times New Roman"/>
      <w:b w:val="0"/>
      <w:color w:val="000000"/>
      <w:sz w:val="21"/>
      <w:szCs w:val="21"/>
    </w:rPr>
  </w:style>
  <w:style w:type="character" w:customStyle="1" w:styleId="WW8Num30z0">
    <w:name w:val="WW8Num30z0"/>
    <w:qFormat/>
  </w:style>
  <w:style w:type="character" w:customStyle="1" w:styleId="WW8Num30z1">
    <w:name w:val="WW8Num30z1"/>
    <w:qFormat/>
    <w:rPr>
      <w:rFonts w:ascii="Arial" w:eastAsia="Times New Roman" w:hAnsi="Arial" w:cs="Arial"/>
      <w:b w:val="0"/>
      <w:sz w:val="24"/>
      <w:szCs w:val="24"/>
    </w:rPr>
  </w:style>
  <w:style w:type="character" w:customStyle="1" w:styleId="WW8Num31z0">
    <w:name w:val="WW8Num31z0"/>
    <w:qFormat/>
  </w:style>
  <w:style w:type="character" w:customStyle="1" w:styleId="WW8Num32z0">
    <w:name w:val="WW8Num32z0"/>
    <w:qFormat/>
  </w:style>
  <w:style w:type="character" w:customStyle="1" w:styleId="WW8Num33z0">
    <w:name w:val="WW8Num33z0"/>
    <w:qFormat/>
  </w:style>
  <w:style w:type="character" w:customStyle="1" w:styleId="WW8Num34z0">
    <w:name w:val="WW8Num34z0"/>
    <w:qFormat/>
    <w:rPr>
      <w:i w:val="0"/>
      <w:sz w:val="21"/>
      <w:szCs w:val="21"/>
    </w:rPr>
  </w:style>
  <w:style w:type="character" w:customStyle="1" w:styleId="WW8Num35z0">
    <w:name w:val="WW8Num35z0"/>
    <w:qFormat/>
    <w:rPr>
      <w:b w:val="0"/>
      <w:bCs/>
      <w:sz w:val="21"/>
      <w:szCs w:val="21"/>
      <w:u w:val="none"/>
    </w:rPr>
  </w:style>
  <w:style w:type="character" w:customStyle="1" w:styleId="WW8Num36z0">
    <w:name w:val="WW8Num36z0"/>
    <w:qFormat/>
    <w:rPr>
      <w:sz w:val="21"/>
      <w:szCs w:val="21"/>
    </w:rPr>
  </w:style>
  <w:style w:type="character" w:customStyle="1" w:styleId="WW8Num36z1">
    <w:name w:val="WW8Num36z1"/>
    <w:qFormat/>
    <w:rPr>
      <w:b w:val="0"/>
      <w:sz w:val="21"/>
      <w:szCs w:val="21"/>
    </w:rPr>
  </w:style>
  <w:style w:type="character" w:customStyle="1" w:styleId="WW8Num37z0">
    <w:name w:val="WW8Num37z0"/>
    <w:qFormat/>
    <w:rPr>
      <w:sz w:val="21"/>
      <w:szCs w:val="21"/>
    </w:rPr>
  </w:style>
  <w:style w:type="character" w:customStyle="1" w:styleId="WW8Num38z0">
    <w:name w:val="WW8Num38z0"/>
    <w:qFormat/>
  </w:style>
  <w:style w:type="character" w:customStyle="1" w:styleId="WW8Num39z0">
    <w:name w:val="WW8Num39z0"/>
    <w:qFormat/>
    <w:rPr>
      <w:b/>
    </w:rPr>
  </w:style>
  <w:style w:type="character" w:customStyle="1" w:styleId="WW8Num39z1">
    <w:name w:val="WW8Num39z1"/>
    <w:qFormat/>
  </w:style>
  <w:style w:type="character" w:customStyle="1" w:styleId="WW8Num40z0">
    <w:name w:val="WW8Num40z0"/>
    <w:qFormat/>
    <w:rPr>
      <w:sz w:val="21"/>
      <w:szCs w:val="21"/>
    </w:rPr>
  </w:style>
  <w:style w:type="character" w:customStyle="1" w:styleId="WW8Num40z1">
    <w:name w:val="WW8Num40z1"/>
    <w:qFormat/>
    <w:rPr>
      <w:b w:val="0"/>
      <w:sz w:val="21"/>
      <w:szCs w:val="21"/>
    </w:rPr>
  </w:style>
  <w:style w:type="character" w:customStyle="1" w:styleId="WW8Num41z0">
    <w:name w:val="WW8Num41z0"/>
    <w:qFormat/>
    <w:rPr>
      <w:b w:val="0"/>
      <w:sz w:val="21"/>
      <w:szCs w:val="21"/>
    </w:rPr>
  </w:style>
  <w:style w:type="character" w:customStyle="1" w:styleId="WW8Num42z0">
    <w:name w:val="WW8Num42z0"/>
    <w:qFormat/>
    <w:rPr>
      <w:sz w:val="21"/>
      <w:szCs w:val="21"/>
    </w:rPr>
  </w:style>
  <w:style w:type="character" w:customStyle="1" w:styleId="WW8Num43z0">
    <w:name w:val="WW8Num43z0"/>
    <w:qFormat/>
  </w:style>
  <w:style w:type="character" w:customStyle="1" w:styleId="WW8Num43z1">
    <w:name w:val="WW8Num43z1"/>
    <w:qFormat/>
    <w:rPr>
      <w:b w:val="0"/>
    </w:rPr>
  </w:style>
  <w:style w:type="character" w:customStyle="1" w:styleId="WW8Num44z0">
    <w:name w:val="WW8Num44z0"/>
    <w:qFormat/>
    <w:rPr>
      <w:sz w:val="21"/>
      <w:szCs w:val="21"/>
    </w:rPr>
  </w:style>
  <w:style w:type="character" w:customStyle="1" w:styleId="WW8Num44z1">
    <w:name w:val="WW8Num44z1"/>
    <w:qFormat/>
    <w:rPr>
      <w:b w:val="0"/>
      <w:sz w:val="21"/>
      <w:szCs w:val="21"/>
    </w:rPr>
  </w:style>
  <w:style w:type="character" w:customStyle="1" w:styleId="WW8Num45z0">
    <w:name w:val="WW8Num45z0"/>
    <w:qFormat/>
    <w:rPr>
      <w:sz w:val="21"/>
      <w:szCs w:val="21"/>
    </w:rPr>
  </w:style>
  <w:style w:type="character" w:customStyle="1" w:styleId="WW8Num45z1">
    <w:name w:val="WW8Num45z1"/>
    <w:qFormat/>
    <w:rPr>
      <w:b w:val="0"/>
      <w:sz w:val="21"/>
      <w:szCs w:val="21"/>
    </w:rPr>
  </w:style>
  <w:style w:type="character" w:customStyle="1" w:styleId="WW8Num46z0">
    <w:name w:val="WW8Num46z0"/>
    <w:qFormat/>
  </w:style>
  <w:style w:type="character" w:customStyle="1" w:styleId="WW8Num47z0">
    <w:name w:val="WW8Num47z0"/>
    <w:qFormat/>
    <w:rPr>
      <w:sz w:val="20"/>
    </w:rPr>
  </w:style>
  <w:style w:type="character" w:customStyle="1" w:styleId="WW8Num47z1">
    <w:name w:val="WW8Num47z1"/>
    <w:qFormat/>
    <w:rPr>
      <w:sz w:val="21"/>
      <w:szCs w:val="21"/>
    </w:rPr>
  </w:style>
  <w:style w:type="character" w:customStyle="1" w:styleId="WW8Num48z0">
    <w:name w:val="WW8Num48z0"/>
    <w:qFormat/>
    <w:rPr>
      <w:b w:val="0"/>
      <w:sz w:val="21"/>
      <w:szCs w:val="21"/>
      <w:u w:val="none"/>
    </w:rPr>
  </w:style>
  <w:style w:type="character" w:customStyle="1" w:styleId="WW8Num49z0">
    <w:name w:val="WW8Num49z0"/>
    <w:qFormat/>
  </w:style>
  <w:style w:type="character" w:customStyle="1" w:styleId="WW8Num49z1">
    <w:name w:val="WW8Num49z1"/>
    <w:qFormat/>
    <w:rPr>
      <w:b w:val="0"/>
      <w:sz w:val="21"/>
      <w:szCs w:val="21"/>
    </w:rPr>
  </w:style>
  <w:style w:type="character" w:customStyle="1" w:styleId="WW8Num50z0">
    <w:name w:val="WW8Num50z0"/>
    <w:qFormat/>
  </w:style>
  <w:style w:type="character" w:customStyle="1" w:styleId="WW8Num50z1">
    <w:name w:val="WW8Num50z1"/>
    <w:qFormat/>
    <w:rPr>
      <w:color w:val="000000"/>
    </w:rPr>
  </w:style>
  <w:style w:type="character" w:customStyle="1" w:styleId="WW8Num51z1">
    <w:name w:val="WW8Num51z1"/>
    <w:qFormat/>
    <w:rPr>
      <w:sz w:val="21"/>
      <w:szCs w:val="21"/>
    </w:rPr>
  </w:style>
  <w:style w:type="character" w:customStyle="1" w:styleId="WW8Num52z0">
    <w:name w:val="WW8Num52z0"/>
    <w:qFormat/>
  </w:style>
  <w:style w:type="character" w:customStyle="1" w:styleId="WW8Num52z1">
    <w:name w:val="WW8Num52z1"/>
    <w:qFormat/>
    <w:rPr>
      <w:b w:val="0"/>
      <w:color w:val="000000"/>
      <w:sz w:val="21"/>
      <w:szCs w:val="21"/>
    </w:rPr>
  </w:style>
  <w:style w:type="character" w:customStyle="1" w:styleId="WW8Num53z0">
    <w:name w:val="WW8Num53z0"/>
    <w:qFormat/>
  </w:style>
  <w:style w:type="character" w:customStyle="1" w:styleId="WW8Num53z1">
    <w:name w:val="WW8Num53z1"/>
    <w:qFormat/>
    <w:rPr>
      <w:b w:val="0"/>
    </w:rPr>
  </w:style>
  <w:style w:type="character" w:customStyle="1" w:styleId="WW8Num54z0">
    <w:name w:val="WW8Num54z0"/>
    <w:qFormat/>
    <w:rPr>
      <w:rFonts w:ascii="Arial" w:eastAsia="Times New Roman" w:hAnsi="Arial" w:cs="Arial"/>
      <w:b w:val="0"/>
      <w:sz w:val="24"/>
      <w:szCs w:val="24"/>
    </w:rPr>
  </w:style>
  <w:style w:type="character" w:customStyle="1" w:styleId="WW8Num54z1">
    <w:name w:val="WW8Num54z1"/>
    <w:qFormat/>
    <w:rPr>
      <w:rFonts w:ascii="Courier New" w:hAnsi="Courier New" w:cs="Courier New"/>
    </w:rPr>
  </w:style>
  <w:style w:type="character" w:customStyle="1" w:styleId="WW8Num54z2">
    <w:name w:val="WW8Num54z2"/>
    <w:qFormat/>
    <w:rPr>
      <w:rFonts w:ascii="Wingdings" w:hAnsi="Wingdings" w:cs="Wingdings"/>
    </w:rPr>
  </w:style>
  <w:style w:type="character" w:customStyle="1" w:styleId="WW8Num54z3">
    <w:name w:val="WW8Num54z3"/>
    <w:qFormat/>
    <w:rPr>
      <w:rFonts w:ascii="Symbol" w:hAnsi="Symbol" w:cs="Symbol"/>
    </w:rPr>
  </w:style>
  <w:style w:type="character" w:customStyle="1" w:styleId="WW8Num55z0">
    <w:name w:val="WW8Num55z0"/>
    <w:qFormat/>
  </w:style>
  <w:style w:type="character" w:customStyle="1" w:styleId="WW8Num56z0">
    <w:name w:val="WW8Num56z0"/>
    <w:qFormat/>
    <w:rPr>
      <w:rFonts w:ascii="Arial" w:hAnsi="Arial" w:cs="Arial"/>
      <w:sz w:val="24"/>
      <w:szCs w:val="24"/>
    </w:rPr>
  </w:style>
  <w:style w:type="character" w:customStyle="1" w:styleId="WW8Num56z1">
    <w:name w:val="WW8Num56z1"/>
    <w:qFormat/>
    <w:rPr>
      <w:lang w:val="en-US"/>
    </w:rPr>
  </w:style>
  <w:style w:type="character" w:customStyle="1" w:styleId="WW8Num56z2">
    <w:name w:val="WW8Num56z2"/>
    <w:qFormat/>
  </w:style>
  <w:style w:type="character" w:customStyle="1" w:styleId="WW8Num57z0">
    <w:name w:val="WW8Num57z0"/>
    <w:qFormat/>
    <w:rPr>
      <w:b/>
      <w:lang w:val="pl-PL"/>
    </w:rPr>
  </w:style>
  <w:style w:type="character" w:customStyle="1" w:styleId="WW8Num57z1">
    <w:name w:val="WW8Num57z1"/>
    <w:qFormat/>
  </w:style>
  <w:style w:type="character" w:customStyle="1" w:styleId="WW8Num58z0">
    <w:name w:val="WW8Num58z0"/>
    <w:qFormat/>
    <w:rPr>
      <w:b/>
    </w:rPr>
  </w:style>
  <w:style w:type="character" w:customStyle="1" w:styleId="WW8Num58z1">
    <w:name w:val="WW8Num58z1"/>
    <w:qFormat/>
  </w:style>
  <w:style w:type="character" w:customStyle="1" w:styleId="WW8Num59z0">
    <w:name w:val="WW8Num59z0"/>
    <w:qFormat/>
  </w:style>
  <w:style w:type="character" w:customStyle="1" w:styleId="WW8Num59z1">
    <w:name w:val="WW8Num59z1"/>
    <w:qFormat/>
    <w:rPr>
      <w:b w:val="0"/>
    </w:rPr>
  </w:style>
  <w:style w:type="character" w:customStyle="1" w:styleId="WW8Num60z0">
    <w:name w:val="WW8Num60z0"/>
    <w:qFormat/>
    <w:rPr>
      <w:b w:val="0"/>
      <w:color w:val="000000"/>
      <w:sz w:val="21"/>
      <w:szCs w:val="21"/>
    </w:rPr>
  </w:style>
  <w:style w:type="character" w:customStyle="1" w:styleId="WW8Num61z0">
    <w:name w:val="WW8Num61z0"/>
    <w:qFormat/>
    <w:rPr>
      <w:b/>
    </w:rPr>
  </w:style>
  <w:style w:type="character" w:customStyle="1" w:styleId="WW8Num61z1">
    <w:name w:val="WW8Num61z1"/>
    <w:qFormat/>
  </w:style>
  <w:style w:type="character" w:customStyle="1" w:styleId="WW8Num61z2">
    <w:name w:val="WW8Num61z2"/>
    <w:qFormat/>
    <w:rPr>
      <w:sz w:val="21"/>
      <w:szCs w:val="21"/>
    </w:rPr>
  </w:style>
  <w:style w:type="character" w:customStyle="1" w:styleId="WW8Num62z0">
    <w:name w:val="WW8Num62z0"/>
    <w:qFormat/>
    <w:rPr>
      <w:sz w:val="21"/>
      <w:szCs w:val="21"/>
    </w:rPr>
  </w:style>
  <w:style w:type="character" w:customStyle="1" w:styleId="WW8Num62z1">
    <w:name w:val="WW8Num62z1"/>
    <w:qFormat/>
    <w:rPr>
      <w:b w:val="0"/>
      <w:sz w:val="21"/>
      <w:szCs w:val="21"/>
    </w:rPr>
  </w:style>
  <w:style w:type="character" w:customStyle="1" w:styleId="WW8Num63z0">
    <w:name w:val="WW8Num63z0"/>
    <w:qFormat/>
    <w:rPr>
      <w:sz w:val="21"/>
      <w:szCs w:val="21"/>
    </w:rPr>
  </w:style>
  <w:style w:type="character" w:customStyle="1" w:styleId="WW8Num65z0">
    <w:name w:val="WW8Num65z0"/>
    <w:qFormat/>
    <w:rPr>
      <w:b w:val="0"/>
    </w:rPr>
  </w:style>
  <w:style w:type="character" w:customStyle="1" w:styleId="WW8Num66z0">
    <w:name w:val="WW8Num66z0"/>
    <w:qFormat/>
    <w:rPr>
      <w:rFonts w:ascii="Arial" w:hAnsi="Arial" w:cs="Arial"/>
      <w:b w:val="0"/>
      <w:i w:val="0"/>
      <w:color w:val="000000"/>
      <w:sz w:val="24"/>
      <w:szCs w:val="24"/>
    </w:rPr>
  </w:style>
  <w:style w:type="character" w:customStyle="1" w:styleId="WW8Num68z0">
    <w:name w:val="WW8Num68z0"/>
    <w:qFormat/>
    <w:rPr>
      <w:rFonts w:ascii="Arial" w:hAnsi="Arial" w:cs="Times New Roman"/>
      <w:b w:val="0"/>
      <w:bCs w:val="0"/>
      <w:i w:val="0"/>
      <w:iCs w:val="0"/>
      <w:color w:val="000000"/>
      <w:spacing w:val="0"/>
      <w:w w:val="100"/>
      <w:kern w:val="2"/>
      <w:position w:val="0"/>
      <w:sz w:val="20"/>
      <w:szCs w:val="24"/>
      <w:vertAlign w:val="baseline"/>
    </w:rPr>
  </w:style>
  <w:style w:type="character" w:customStyle="1" w:styleId="WW8Num68z1">
    <w:name w:val="WW8Num68z1"/>
    <w:qFormat/>
    <w:rPr>
      <w:rFonts w:ascii="Arial" w:hAnsi="Arial" w:cs="Arial"/>
      <w:b w:val="0"/>
      <w:bCs w:val="0"/>
      <w:i w:val="0"/>
      <w:iCs w:val="0"/>
      <w:color w:val="000000"/>
      <w:spacing w:val="0"/>
      <w:w w:val="100"/>
      <w:kern w:val="2"/>
      <w:position w:val="0"/>
      <w:sz w:val="24"/>
      <w:szCs w:val="24"/>
      <w:vertAlign w:val="baseline"/>
    </w:rPr>
  </w:style>
  <w:style w:type="character" w:customStyle="1" w:styleId="WW8Num69z0">
    <w:name w:val="WW8Num69z0"/>
    <w:qFormat/>
    <w:rPr>
      <w:b/>
      <w:sz w:val="21"/>
      <w:szCs w:val="21"/>
    </w:rPr>
  </w:style>
  <w:style w:type="character" w:customStyle="1" w:styleId="WW8Num69z1">
    <w:name w:val="WW8Num69z1"/>
    <w:qFormat/>
    <w:rPr>
      <w:b w:val="0"/>
      <w:sz w:val="21"/>
      <w:szCs w:val="21"/>
    </w:rPr>
  </w:style>
  <w:style w:type="character" w:customStyle="1" w:styleId="WW8Num69z3">
    <w:name w:val="WW8Num69z3"/>
    <w:qFormat/>
    <w:rPr>
      <w:rFonts w:ascii="Times New Roman" w:eastAsia="Times New Roman" w:hAnsi="Times New Roman" w:cs="Times New Roman"/>
      <w:sz w:val="21"/>
      <w:szCs w:val="21"/>
    </w:rPr>
  </w:style>
  <w:style w:type="character" w:customStyle="1" w:styleId="WW8Num69z4">
    <w:name w:val="WW8Num69z4"/>
    <w:qFormat/>
  </w:style>
  <w:style w:type="character" w:customStyle="1" w:styleId="WW8Num71z0">
    <w:name w:val="WW8Num71z0"/>
    <w:qFormat/>
    <w:rPr>
      <w:b w:val="0"/>
      <w:sz w:val="24"/>
      <w:szCs w:val="24"/>
    </w:rPr>
  </w:style>
  <w:style w:type="character" w:customStyle="1" w:styleId="WW8Num72z0">
    <w:name w:val="WW8Num72z0"/>
    <w:qFormat/>
    <w:rPr>
      <w:rFonts w:ascii="Symbol" w:hAnsi="Symbol" w:cs="Symbol"/>
    </w:rPr>
  </w:style>
  <w:style w:type="character" w:customStyle="1" w:styleId="WW8Num72z1">
    <w:name w:val="WW8Num72z1"/>
    <w:qFormat/>
    <w:rPr>
      <w:rFonts w:ascii="Courier New" w:hAnsi="Courier New" w:cs="Courier New"/>
    </w:rPr>
  </w:style>
  <w:style w:type="character" w:customStyle="1" w:styleId="WW8Num72z2">
    <w:name w:val="WW8Num72z2"/>
    <w:qFormat/>
    <w:rPr>
      <w:rFonts w:ascii="Wingdings" w:hAnsi="Wingdings" w:cs="Wingdings"/>
    </w:rPr>
  </w:style>
  <w:style w:type="character" w:customStyle="1" w:styleId="WW8Num73z0">
    <w:name w:val="WW8Num73z0"/>
    <w:qFormat/>
    <w:rPr>
      <w:b/>
      <w:sz w:val="21"/>
      <w:szCs w:val="21"/>
    </w:rPr>
  </w:style>
  <w:style w:type="character" w:customStyle="1" w:styleId="WW8Num73z1">
    <w:name w:val="WW8Num73z1"/>
    <w:qFormat/>
    <w:rPr>
      <w:b w:val="0"/>
      <w:sz w:val="21"/>
      <w:szCs w:val="21"/>
    </w:rPr>
  </w:style>
  <w:style w:type="character" w:customStyle="1" w:styleId="WW8Num73z3">
    <w:name w:val="WW8Num73z3"/>
    <w:qFormat/>
    <w:rPr>
      <w:rFonts w:ascii="Times New Roman" w:eastAsia="Times New Roman" w:hAnsi="Times New Roman" w:cs="Times New Roman"/>
      <w:sz w:val="21"/>
      <w:szCs w:val="21"/>
    </w:rPr>
  </w:style>
  <w:style w:type="character" w:customStyle="1" w:styleId="WW8Num73z4">
    <w:name w:val="WW8Num73z4"/>
    <w:qFormat/>
  </w:style>
  <w:style w:type="character" w:customStyle="1" w:styleId="WW8Num74z0">
    <w:name w:val="WW8Num74z0"/>
    <w:qFormat/>
    <w:rPr>
      <w:b w:val="0"/>
    </w:rPr>
  </w:style>
  <w:style w:type="character" w:customStyle="1" w:styleId="WW8Num75z0">
    <w:name w:val="WW8Num75z0"/>
    <w:qFormat/>
    <w:rPr>
      <w:rFonts w:ascii="Symbol" w:hAnsi="Symbol" w:cs="Symbol"/>
    </w:rPr>
  </w:style>
  <w:style w:type="character" w:customStyle="1" w:styleId="WW8Num75z1">
    <w:name w:val="WW8Num75z1"/>
    <w:qFormat/>
    <w:rPr>
      <w:rFonts w:ascii="Courier New" w:hAnsi="Courier New" w:cs="Courier New"/>
    </w:rPr>
  </w:style>
  <w:style w:type="character" w:customStyle="1" w:styleId="WW8Num75z2">
    <w:name w:val="WW8Num75z2"/>
    <w:qFormat/>
    <w:rPr>
      <w:rFonts w:ascii="Wingdings" w:hAnsi="Wingdings" w:cs="Wingdings"/>
    </w:rPr>
  </w:style>
  <w:style w:type="character" w:customStyle="1" w:styleId="WW8Num76z0">
    <w:name w:val="WW8Num76z0"/>
    <w:qFormat/>
    <w:rPr>
      <w:b w:val="0"/>
      <w:color w:val="000000"/>
    </w:rPr>
  </w:style>
  <w:style w:type="character" w:customStyle="1" w:styleId="WW8Num76z1">
    <w:name w:val="WW8Num76z1"/>
    <w:qFormat/>
  </w:style>
  <w:style w:type="character" w:customStyle="1" w:styleId="WW8Num78z0">
    <w:name w:val="WW8Num78z0"/>
    <w:qFormat/>
    <w:rPr>
      <w:rFonts w:ascii="Symbol" w:hAnsi="Symbol" w:cs="Symbol"/>
    </w:rPr>
  </w:style>
  <w:style w:type="character" w:customStyle="1" w:styleId="WW8Num78z1">
    <w:name w:val="WW8Num78z1"/>
    <w:qFormat/>
    <w:rPr>
      <w:rFonts w:ascii="Courier New" w:hAnsi="Courier New" w:cs="Courier New"/>
    </w:rPr>
  </w:style>
  <w:style w:type="character" w:customStyle="1" w:styleId="WW8Num78z2">
    <w:name w:val="WW8Num78z2"/>
    <w:qFormat/>
    <w:rPr>
      <w:rFonts w:ascii="Wingdings" w:hAnsi="Wingdings" w:cs="Wingdings"/>
    </w:rPr>
  </w:style>
  <w:style w:type="character" w:customStyle="1" w:styleId="WW8Num80z0">
    <w:name w:val="WW8Num80z0"/>
    <w:qFormat/>
    <w:rPr>
      <w:rFonts w:ascii="Arial" w:hAnsi="Arial" w:cs="Arial"/>
      <w:sz w:val="24"/>
      <w:szCs w:val="24"/>
    </w:rPr>
  </w:style>
  <w:style w:type="character" w:customStyle="1" w:styleId="WW8Num81z0">
    <w:name w:val="WW8Num81z0"/>
    <w:qFormat/>
    <w:rPr>
      <w:rFonts w:ascii="Avenir Next Cyr Medium;Calibri" w:hAnsi="Avenir Next Cyr Medium;Calibri" w:cs="Times New Roman"/>
      <w:b w:val="0"/>
      <w:bCs w:val="0"/>
      <w:i w:val="0"/>
      <w:iCs w:val="0"/>
      <w:color w:val="000000"/>
      <w:spacing w:val="0"/>
      <w:w w:val="100"/>
      <w:kern w:val="2"/>
      <w:position w:val="0"/>
      <w:sz w:val="22"/>
      <w:szCs w:val="24"/>
      <w:vertAlign w:val="baseline"/>
    </w:rPr>
  </w:style>
  <w:style w:type="character" w:customStyle="1" w:styleId="WW8Num81z1">
    <w:name w:val="WW8Num81z1"/>
    <w:qFormat/>
    <w:rPr>
      <w:rFonts w:ascii="Times New Roman" w:hAnsi="Times New Roman" w:cs="Times New Roman"/>
      <w:b w:val="0"/>
      <w:bCs w:val="0"/>
      <w:i w:val="0"/>
      <w:iCs w:val="0"/>
      <w:color w:val="000000"/>
      <w:spacing w:val="0"/>
      <w:w w:val="100"/>
      <w:kern w:val="2"/>
      <w:position w:val="0"/>
      <w:sz w:val="21"/>
      <w:szCs w:val="21"/>
      <w:vertAlign w:val="baseline"/>
    </w:rPr>
  </w:style>
  <w:style w:type="character" w:customStyle="1" w:styleId="WW8Num82z0">
    <w:name w:val="WW8Num82z0"/>
    <w:qFormat/>
    <w:rPr>
      <w:b w:val="0"/>
      <w:bCs/>
      <w:color w:val="000000"/>
      <w:sz w:val="24"/>
      <w:szCs w:val="24"/>
    </w:rPr>
  </w:style>
  <w:style w:type="character" w:customStyle="1" w:styleId="WW8Num83z0">
    <w:name w:val="WW8Num83z0"/>
    <w:qFormat/>
    <w:rPr>
      <w:rFonts w:ascii="Arial" w:hAnsi="Arial" w:cs="Arial"/>
      <w:b w:val="0"/>
      <w:i w:val="0"/>
      <w:color w:val="000000"/>
      <w:sz w:val="24"/>
      <w:szCs w:val="24"/>
    </w:rPr>
  </w:style>
  <w:style w:type="character" w:customStyle="1" w:styleId="WW8Num84z0">
    <w:name w:val="WW8Num84z0"/>
    <w:qFormat/>
    <w:rPr>
      <w:rFonts w:ascii="Symbol" w:hAnsi="Symbol" w:cs="Symbol"/>
      <w:sz w:val="21"/>
      <w:szCs w:val="21"/>
    </w:rPr>
  </w:style>
  <w:style w:type="character" w:customStyle="1" w:styleId="WW8Num84z1">
    <w:name w:val="WW8Num84z1"/>
    <w:qFormat/>
    <w:rPr>
      <w:rFonts w:ascii="Courier New" w:hAnsi="Courier New" w:cs="Courier New"/>
    </w:rPr>
  </w:style>
  <w:style w:type="character" w:customStyle="1" w:styleId="WW8Num84z2">
    <w:name w:val="WW8Num84z2"/>
    <w:qFormat/>
    <w:rPr>
      <w:rFonts w:ascii="Wingdings" w:hAnsi="Wingdings" w:cs="Wingdings"/>
    </w:rPr>
  </w:style>
  <w:style w:type="character" w:customStyle="1" w:styleId="WW8Num84z3">
    <w:name w:val="WW8Num84z3"/>
    <w:qFormat/>
    <w:rPr>
      <w:rFonts w:ascii="Symbol" w:hAnsi="Symbol" w:cs="Symbol"/>
    </w:rPr>
  </w:style>
  <w:style w:type="character" w:customStyle="1" w:styleId="WW8Num85z0">
    <w:name w:val="WW8Num85z0"/>
    <w:qFormat/>
    <w:rPr>
      <w:rFonts w:ascii="Symbol" w:hAnsi="Symbol" w:cs="Symbol"/>
    </w:rPr>
  </w:style>
  <w:style w:type="character" w:customStyle="1" w:styleId="WW8Num85z1">
    <w:name w:val="WW8Num85z1"/>
    <w:qFormat/>
    <w:rPr>
      <w:rFonts w:ascii="Courier New" w:hAnsi="Courier New" w:cs="Courier New"/>
    </w:rPr>
  </w:style>
  <w:style w:type="character" w:customStyle="1" w:styleId="WW8Num85z2">
    <w:name w:val="WW8Num85z2"/>
    <w:qFormat/>
    <w:rPr>
      <w:rFonts w:ascii="Wingdings" w:hAnsi="Wingdings" w:cs="Wingdings"/>
    </w:rPr>
  </w:style>
  <w:style w:type="character" w:customStyle="1" w:styleId="WW8Num86z0">
    <w:name w:val="WW8Num86z0"/>
    <w:qFormat/>
    <w:rPr>
      <w:rFonts w:ascii="Arial" w:hAnsi="Arial" w:cs="Arial"/>
      <w:b w:val="0"/>
      <w:i w:val="0"/>
      <w:color w:val="000000"/>
      <w:sz w:val="20"/>
    </w:rPr>
  </w:style>
  <w:style w:type="character" w:customStyle="1" w:styleId="WW8Num86z1">
    <w:name w:val="WW8Num86z1"/>
    <w:qFormat/>
  </w:style>
  <w:style w:type="character" w:customStyle="1" w:styleId="WW8Num87z0">
    <w:name w:val="WW8Num87z0"/>
    <w:qFormat/>
    <w:rPr>
      <w:rFonts w:ascii="Times New Roman" w:hAnsi="Times New Roman" w:cs="Times New Roman"/>
      <w:b w:val="0"/>
      <w:bCs w:val="0"/>
      <w:i w:val="0"/>
      <w:iCs w:val="0"/>
      <w:caps w:val="0"/>
      <w:smallCaps w:val="0"/>
      <w:strike w:val="0"/>
      <w:dstrike w:val="0"/>
      <w:color w:val="000000"/>
      <w:spacing w:val="0"/>
      <w:w w:val="100"/>
      <w:kern w:val="0"/>
      <w:position w:val="0"/>
      <w:sz w:val="22"/>
      <w:szCs w:val="22"/>
      <w:vertAlign w:val="baseline"/>
      <w14:textOutline w14:w="0" w14:cap="rnd" w14:cmpd="sng" w14:algn="ctr">
        <w14:noFill/>
        <w14:prstDash w14:val="solid"/>
        <w14:bevel/>
      </w14:textOutline>
    </w:rPr>
  </w:style>
  <w:style w:type="character" w:customStyle="1" w:styleId="WW8Num87z2">
    <w:name w:val="WW8Num87z2"/>
    <w:qFormat/>
    <w:rPr>
      <w:rFonts w:ascii="Times New Roman" w:hAnsi="Times New Roman" w:cs="Times New Roman"/>
      <w:b w:val="0"/>
      <w:bCs w:val="0"/>
      <w:i w:val="0"/>
      <w:iCs w:val="0"/>
      <w:color w:val="000000"/>
      <w:sz w:val="21"/>
      <w:szCs w:val="21"/>
    </w:rPr>
  </w:style>
  <w:style w:type="character" w:customStyle="1" w:styleId="WW8Num87z3">
    <w:name w:val="WW8Num87z3"/>
    <w:qFormat/>
  </w:style>
  <w:style w:type="character" w:customStyle="1" w:styleId="WW8Num88z0">
    <w:name w:val="WW8Num88z0"/>
    <w:qFormat/>
    <w:rPr>
      <w:rFonts w:ascii="Symbol" w:hAnsi="Symbol" w:cs="Symbol"/>
    </w:rPr>
  </w:style>
  <w:style w:type="character" w:customStyle="1" w:styleId="WW8Num88z1">
    <w:name w:val="WW8Num88z1"/>
    <w:qFormat/>
    <w:rPr>
      <w:rFonts w:ascii="Courier New" w:hAnsi="Courier New" w:cs="Courier New"/>
    </w:rPr>
  </w:style>
  <w:style w:type="character" w:customStyle="1" w:styleId="WW8Num88z2">
    <w:name w:val="WW8Num88z2"/>
    <w:qFormat/>
    <w:rPr>
      <w:rFonts w:ascii="Wingdings" w:hAnsi="Wingdings" w:cs="Wingdings"/>
    </w:rPr>
  </w:style>
  <w:style w:type="character" w:customStyle="1" w:styleId="WW8Num92z0">
    <w:name w:val="WW8Num92z0"/>
    <w:qFormat/>
  </w:style>
  <w:style w:type="character" w:customStyle="1" w:styleId="WW8Num92z1">
    <w:name w:val="WW8Num92z1"/>
    <w:qFormat/>
    <w:rPr>
      <w:rFonts w:ascii="Times New Roman" w:hAnsi="Times New Roman" w:cs="Times New Roman"/>
      <w:b w:val="0"/>
      <w:color w:val="000000"/>
      <w:sz w:val="21"/>
      <w:szCs w:val="21"/>
    </w:rPr>
  </w:style>
  <w:style w:type="character" w:customStyle="1" w:styleId="WW8Num92z2">
    <w:name w:val="WW8Num92z2"/>
    <w:qFormat/>
    <w:rPr>
      <w:sz w:val="21"/>
      <w:szCs w:val="21"/>
    </w:rPr>
  </w:style>
  <w:style w:type="character" w:customStyle="1" w:styleId="WW8Num93z0">
    <w:name w:val="WW8Num93z0"/>
    <w:qFormat/>
    <w:rPr>
      <w:rFonts w:ascii="Times New Roman" w:hAnsi="Times New Roman" w:cs="Times New Roman"/>
      <w:b w:val="0"/>
      <w:bCs w:val="0"/>
      <w:i w:val="0"/>
      <w:iCs w:val="0"/>
      <w:caps w:val="0"/>
      <w:smallCaps w:val="0"/>
      <w:strike w:val="0"/>
      <w:dstrike w:val="0"/>
      <w:color w:val="000000"/>
      <w:spacing w:val="0"/>
      <w:w w:val="100"/>
      <w:kern w:val="0"/>
      <w:position w:val="0"/>
      <w:sz w:val="22"/>
      <w:szCs w:val="22"/>
      <w:vertAlign w:val="baseline"/>
      <w14:textOutline w14:w="0" w14:cap="rnd" w14:cmpd="sng" w14:algn="ctr">
        <w14:noFill/>
        <w14:prstDash w14:val="solid"/>
        <w14:bevel/>
      </w14:textOutline>
    </w:rPr>
  </w:style>
  <w:style w:type="character" w:customStyle="1" w:styleId="WW8Num93z2">
    <w:name w:val="WW8Num93z2"/>
    <w:qFormat/>
    <w:rPr>
      <w:rFonts w:ascii="Times New Roman" w:hAnsi="Times New Roman" w:cs="Times New Roman"/>
      <w:b w:val="0"/>
      <w:bCs w:val="0"/>
      <w:i w:val="0"/>
      <w:iCs w:val="0"/>
      <w:caps w:val="0"/>
      <w:smallCaps w:val="0"/>
      <w:strike w:val="0"/>
      <w:dstrike w:val="0"/>
      <w:color w:val="000000"/>
      <w:spacing w:val="0"/>
      <w:w w:val="100"/>
      <w:kern w:val="0"/>
      <w:position w:val="0"/>
      <w:sz w:val="21"/>
      <w:szCs w:val="21"/>
      <w:vertAlign w:val="baseline"/>
      <w14:textOutline w14:w="0" w14:cap="rnd" w14:cmpd="sng" w14:algn="ctr">
        <w14:noFill/>
        <w14:prstDash w14:val="solid"/>
        <w14:bevel/>
      </w14:textOutline>
    </w:rPr>
  </w:style>
  <w:style w:type="character" w:customStyle="1" w:styleId="WW8Num93z3">
    <w:name w:val="WW8Num93z3"/>
    <w:qFormat/>
  </w:style>
  <w:style w:type="character" w:customStyle="1" w:styleId="WW8Num94z0">
    <w:name w:val="WW8Num94z0"/>
    <w:qFormat/>
    <w:rPr>
      <w:rFonts w:ascii="Arial" w:hAnsi="Arial" w:cs="Arial"/>
      <w:b w:val="0"/>
      <w:i w:val="0"/>
      <w:color w:val="000000"/>
      <w:sz w:val="22"/>
      <w:szCs w:val="18"/>
    </w:rPr>
  </w:style>
  <w:style w:type="character" w:customStyle="1" w:styleId="WW8Num94z1">
    <w:name w:val="WW8Num94z1"/>
    <w:qFormat/>
    <w:rPr>
      <w:rFonts w:ascii="Times New Roman" w:hAnsi="Times New Roman" w:cs="Times New Roman"/>
      <w:b w:val="0"/>
      <w:i w:val="0"/>
      <w:color w:val="000000"/>
      <w:sz w:val="21"/>
      <w:szCs w:val="21"/>
    </w:rPr>
  </w:style>
  <w:style w:type="character" w:customStyle="1" w:styleId="WW8Num94z2">
    <w:name w:val="WW8Num94z2"/>
    <w:qFormat/>
  </w:style>
  <w:style w:type="character" w:customStyle="1" w:styleId="WW8Num95z0">
    <w:name w:val="WW8Num95z0"/>
    <w:qFormat/>
    <w:rPr>
      <w:rFonts w:ascii="Arial" w:hAnsi="Arial" w:cs="Arial"/>
      <w:b w:val="0"/>
      <w:bCs w:val="0"/>
      <w:i w:val="0"/>
      <w:iCs w:val="0"/>
      <w:color w:val="000000"/>
      <w:spacing w:val="0"/>
      <w:w w:val="100"/>
      <w:kern w:val="2"/>
      <w:position w:val="0"/>
      <w:sz w:val="24"/>
      <w:szCs w:val="24"/>
      <w:vertAlign w:val="baseline"/>
    </w:rPr>
  </w:style>
  <w:style w:type="character" w:customStyle="1" w:styleId="WW8Num96z0">
    <w:name w:val="WW8Num96z0"/>
    <w:qFormat/>
    <w:rPr>
      <w:rFonts w:ascii="Symbol" w:hAnsi="Symbol" w:cs="Symbol"/>
      <w:b/>
    </w:rPr>
  </w:style>
  <w:style w:type="character" w:customStyle="1" w:styleId="WW8Num96z1">
    <w:name w:val="WW8Num96z1"/>
    <w:qFormat/>
    <w:rPr>
      <w:rFonts w:ascii="Times New Roman" w:hAnsi="Times New Roman" w:cs="Times New Roman"/>
      <w:b w:val="0"/>
      <w:bCs/>
      <w:sz w:val="21"/>
      <w:szCs w:val="21"/>
    </w:rPr>
  </w:style>
  <w:style w:type="character" w:customStyle="1" w:styleId="WW8Num96z2">
    <w:name w:val="WW8Num96z2"/>
    <w:qFormat/>
  </w:style>
  <w:style w:type="character" w:customStyle="1" w:styleId="WW8Num97z0">
    <w:name w:val="WW8Num97z0"/>
    <w:qFormat/>
    <w:rPr>
      <w:rFonts w:ascii="Arial" w:hAnsi="Arial" w:cs="Arial"/>
      <w:b w:val="0"/>
      <w:i w:val="0"/>
      <w:color w:val="000000"/>
      <w:sz w:val="20"/>
    </w:rPr>
  </w:style>
  <w:style w:type="character" w:customStyle="1" w:styleId="WW8Num98z0">
    <w:name w:val="WW8Num98z0"/>
    <w:qFormat/>
  </w:style>
  <w:style w:type="character" w:customStyle="1" w:styleId="WW8Num98z1">
    <w:name w:val="WW8Num98z1"/>
    <w:qFormat/>
    <w:rPr>
      <w:b w:val="0"/>
    </w:rPr>
  </w:style>
  <w:style w:type="character" w:customStyle="1" w:styleId="WW8Num99z0">
    <w:name w:val="WW8Num99z0"/>
    <w:qFormat/>
  </w:style>
  <w:style w:type="character" w:customStyle="1" w:styleId="WW8Num102z0">
    <w:name w:val="WW8Num102z0"/>
    <w:qFormat/>
    <w:rPr>
      <w:b/>
    </w:rPr>
  </w:style>
  <w:style w:type="character" w:customStyle="1" w:styleId="WW8Num102z1">
    <w:name w:val="WW8Num102z1"/>
    <w:qFormat/>
    <w:rPr>
      <w:b w:val="0"/>
      <w:sz w:val="21"/>
      <w:szCs w:val="21"/>
    </w:rPr>
  </w:style>
  <w:style w:type="character" w:customStyle="1" w:styleId="WW8Num102z2">
    <w:name w:val="WW8Num102z2"/>
    <w:qFormat/>
    <w:rPr>
      <w:b/>
      <w:sz w:val="21"/>
      <w:szCs w:val="21"/>
    </w:rPr>
  </w:style>
  <w:style w:type="character" w:customStyle="1" w:styleId="WW8Num102z3">
    <w:name w:val="WW8Num102z3"/>
    <w:qFormat/>
    <w:rPr>
      <w:rFonts w:ascii="Times New Roman" w:eastAsia="Times New Roman" w:hAnsi="Times New Roman" w:cs="Times New Roman"/>
    </w:rPr>
  </w:style>
  <w:style w:type="character" w:customStyle="1" w:styleId="WW8Num102z4">
    <w:name w:val="WW8Num102z4"/>
    <w:qFormat/>
  </w:style>
  <w:style w:type="character" w:customStyle="1" w:styleId="WW8Num103z0">
    <w:name w:val="WW8Num103z0"/>
    <w:qFormat/>
    <w:rPr>
      <w:rFonts w:ascii="Symbol" w:hAnsi="Symbol" w:cs="Symbol"/>
    </w:rPr>
  </w:style>
  <w:style w:type="character" w:customStyle="1" w:styleId="WW8Num103z1">
    <w:name w:val="WW8Num103z1"/>
    <w:qFormat/>
    <w:rPr>
      <w:rFonts w:ascii="Courier New" w:hAnsi="Courier New" w:cs="Courier New"/>
    </w:rPr>
  </w:style>
  <w:style w:type="character" w:customStyle="1" w:styleId="WW8Num103z2">
    <w:name w:val="WW8Num103z2"/>
    <w:qFormat/>
    <w:rPr>
      <w:rFonts w:ascii="Wingdings" w:hAnsi="Wingdings" w:cs="Wingdings"/>
    </w:rPr>
  </w:style>
  <w:style w:type="character" w:customStyle="1" w:styleId="WW8Num104z0">
    <w:name w:val="WW8Num104z0"/>
    <w:qFormat/>
    <w:rPr>
      <w:b w:val="0"/>
    </w:rPr>
  </w:style>
  <w:style w:type="character" w:customStyle="1" w:styleId="WW8Num105z0">
    <w:name w:val="WW8Num105z0"/>
    <w:qFormat/>
    <w:rPr>
      <w:rFonts w:ascii="Arial" w:hAnsi="Arial" w:cs="Calibri"/>
      <w:b w:val="0"/>
      <w:i w:val="0"/>
      <w:color w:val="000000"/>
      <w:sz w:val="24"/>
    </w:rPr>
  </w:style>
  <w:style w:type="character" w:customStyle="1" w:styleId="WW8Num105z1">
    <w:name w:val="WW8Num105z1"/>
    <w:qFormat/>
    <w:rPr>
      <w:rFonts w:ascii="Arial" w:hAnsi="Arial" w:cs="Arial"/>
      <w:b w:val="0"/>
      <w:i w:val="0"/>
      <w:color w:val="000000"/>
      <w:sz w:val="24"/>
      <w:szCs w:val="24"/>
    </w:rPr>
  </w:style>
  <w:style w:type="character" w:customStyle="1" w:styleId="WW8Num105z2">
    <w:name w:val="WW8Num105z2"/>
    <w:qFormat/>
  </w:style>
  <w:style w:type="character" w:customStyle="1" w:styleId="WW8Num107z0">
    <w:name w:val="WW8Num107z0"/>
    <w:qFormat/>
    <w:rPr>
      <w:rFonts w:ascii="Symbol" w:hAnsi="Symbol" w:cs="Symbol"/>
    </w:rPr>
  </w:style>
  <w:style w:type="character" w:customStyle="1" w:styleId="WW8Num107z1">
    <w:name w:val="WW8Num107z1"/>
    <w:qFormat/>
    <w:rPr>
      <w:rFonts w:ascii="Courier New" w:hAnsi="Courier New" w:cs="Courier New"/>
    </w:rPr>
  </w:style>
  <w:style w:type="character" w:customStyle="1" w:styleId="WW8Num107z2">
    <w:name w:val="WW8Num107z2"/>
    <w:qFormat/>
    <w:rPr>
      <w:rFonts w:ascii="Wingdings" w:hAnsi="Wingdings" w:cs="Wingdings"/>
    </w:rPr>
  </w:style>
  <w:style w:type="character" w:customStyle="1" w:styleId="WW8Num108z0">
    <w:name w:val="WW8Num108z0"/>
    <w:qFormat/>
  </w:style>
  <w:style w:type="character" w:customStyle="1" w:styleId="WW8Num109z0">
    <w:name w:val="WW8Num109z0"/>
    <w:qFormat/>
    <w:rPr>
      <w:rFonts w:ascii="Arial Narrow" w:hAnsi="Arial Narrow" w:cs="Times New Roman"/>
      <w:b w:val="0"/>
      <w:bCs w:val="0"/>
      <w:i w:val="0"/>
      <w:iCs w:val="0"/>
      <w:color w:val="0000CC"/>
      <w:spacing w:val="0"/>
      <w:w w:val="100"/>
      <w:kern w:val="2"/>
      <w:position w:val="0"/>
      <w:sz w:val="20"/>
      <w:szCs w:val="24"/>
      <w:vertAlign w:val="baseline"/>
    </w:rPr>
  </w:style>
  <w:style w:type="character" w:customStyle="1" w:styleId="WW8Num109z1">
    <w:name w:val="WW8Num109z1"/>
    <w:qFormat/>
    <w:rPr>
      <w:rFonts w:ascii="Arial" w:hAnsi="Arial" w:cs="Arial"/>
      <w:b w:val="0"/>
      <w:bCs w:val="0"/>
      <w:i w:val="0"/>
      <w:iCs w:val="0"/>
      <w:color w:val="000000"/>
      <w:spacing w:val="0"/>
      <w:w w:val="100"/>
      <w:kern w:val="2"/>
      <w:position w:val="0"/>
      <w:sz w:val="24"/>
      <w:szCs w:val="24"/>
      <w:vertAlign w:val="baseline"/>
    </w:rPr>
  </w:style>
  <w:style w:type="character" w:customStyle="1" w:styleId="WW8Num110z0">
    <w:name w:val="WW8Num110z0"/>
    <w:qFormat/>
    <w:rPr>
      <w:rFonts w:ascii="Arial Narrow" w:hAnsi="Arial Narrow" w:cs="Times New Roman"/>
      <w:b w:val="0"/>
      <w:bCs w:val="0"/>
      <w:i w:val="0"/>
      <w:iCs w:val="0"/>
      <w:color w:val="0000CC"/>
      <w:spacing w:val="0"/>
      <w:w w:val="100"/>
      <w:kern w:val="2"/>
      <w:position w:val="0"/>
      <w:sz w:val="20"/>
      <w:szCs w:val="24"/>
      <w:vertAlign w:val="baseline"/>
    </w:rPr>
  </w:style>
  <w:style w:type="character" w:customStyle="1" w:styleId="WW8Num110z1">
    <w:name w:val="WW8Num110z1"/>
    <w:qFormat/>
    <w:rPr>
      <w:rFonts w:ascii="Arial" w:hAnsi="Arial" w:cs="Arial"/>
      <w:b w:val="0"/>
      <w:bCs w:val="0"/>
      <w:i w:val="0"/>
      <w:iCs w:val="0"/>
      <w:color w:val="000000"/>
      <w:spacing w:val="0"/>
      <w:w w:val="100"/>
      <w:kern w:val="2"/>
      <w:position w:val="0"/>
      <w:sz w:val="24"/>
      <w:szCs w:val="24"/>
      <w:vertAlign w:val="baseline"/>
    </w:rPr>
  </w:style>
  <w:style w:type="character" w:customStyle="1" w:styleId="WW8Num110z3">
    <w:name w:val="WW8Num110z3"/>
    <w:qFormat/>
  </w:style>
  <w:style w:type="character" w:customStyle="1" w:styleId="WW8Num112z0">
    <w:name w:val="WW8Num112z0"/>
    <w:qFormat/>
    <w:rPr>
      <w:rFonts w:ascii="Arial" w:hAnsi="Arial" w:cs="Times New Roman"/>
      <w:b w:val="0"/>
      <w:bCs w:val="0"/>
      <w:i w:val="0"/>
      <w:iCs w:val="0"/>
      <w:color w:val="000000"/>
      <w:spacing w:val="0"/>
      <w:w w:val="100"/>
      <w:kern w:val="2"/>
      <w:position w:val="0"/>
      <w:sz w:val="22"/>
      <w:szCs w:val="24"/>
      <w:vertAlign w:val="baseline"/>
    </w:rPr>
  </w:style>
  <w:style w:type="character" w:customStyle="1" w:styleId="WW8Num112z1">
    <w:name w:val="WW8Num112z1"/>
    <w:qFormat/>
    <w:rPr>
      <w:rFonts w:ascii="Arial" w:hAnsi="Arial" w:cs="Arial"/>
      <w:b w:val="0"/>
      <w:bCs w:val="0"/>
      <w:i w:val="0"/>
      <w:iCs w:val="0"/>
      <w:color w:val="000000"/>
      <w:spacing w:val="0"/>
      <w:w w:val="100"/>
      <w:kern w:val="2"/>
      <w:position w:val="0"/>
      <w:sz w:val="24"/>
      <w:szCs w:val="24"/>
      <w:vertAlign w:val="baseline"/>
    </w:rPr>
  </w:style>
  <w:style w:type="character" w:customStyle="1" w:styleId="WW8Num113z0">
    <w:name w:val="WW8Num113z0"/>
    <w:qFormat/>
    <w:rPr>
      <w:rFonts w:ascii="Arial" w:hAnsi="Arial" w:cs="Arial"/>
      <w:b w:val="0"/>
      <w:bCs/>
      <w:sz w:val="24"/>
      <w:szCs w:val="24"/>
      <w:u w:val="none"/>
    </w:rPr>
  </w:style>
  <w:style w:type="character" w:customStyle="1" w:styleId="WW8Num114z0">
    <w:name w:val="WW8Num114z0"/>
    <w:qFormat/>
    <w:rPr>
      <w:rFonts w:ascii="Arial Narrow" w:hAnsi="Arial Narrow" w:cs="Times New Roman"/>
      <w:b w:val="0"/>
      <w:bCs w:val="0"/>
      <w:i w:val="0"/>
      <w:iCs w:val="0"/>
      <w:color w:val="0000CC"/>
      <w:spacing w:val="0"/>
      <w:w w:val="100"/>
      <w:kern w:val="2"/>
      <w:position w:val="0"/>
      <w:sz w:val="20"/>
      <w:szCs w:val="24"/>
      <w:vertAlign w:val="baseline"/>
    </w:rPr>
  </w:style>
  <w:style w:type="character" w:customStyle="1" w:styleId="WW8Num114z1">
    <w:name w:val="WW8Num114z1"/>
    <w:qFormat/>
    <w:rPr>
      <w:rFonts w:ascii="Arial" w:hAnsi="Arial" w:cs="Arial"/>
      <w:b w:val="0"/>
      <w:bCs w:val="0"/>
      <w:i w:val="0"/>
      <w:iCs w:val="0"/>
      <w:color w:val="000000"/>
      <w:spacing w:val="0"/>
      <w:w w:val="100"/>
      <w:kern w:val="2"/>
      <w:position w:val="0"/>
      <w:sz w:val="24"/>
      <w:szCs w:val="24"/>
      <w:vertAlign w:val="baseline"/>
    </w:rPr>
  </w:style>
  <w:style w:type="character" w:customStyle="1" w:styleId="WW8Num116z0">
    <w:name w:val="WW8Num116z0"/>
    <w:qFormat/>
    <w:rPr>
      <w:rFonts w:ascii="Arial" w:hAnsi="Arial" w:cs="Arial"/>
      <w:b w:val="0"/>
      <w:i w:val="0"/>
      <w:strike w:val="0"/>
      <w:dstrike w:val="0"/>
      <w:color w:val="000000"/>
      <w:sz w:val="24"/>
      <w:szCs w:val="24"/>
    </w:rPr>
  </w:style>
  <w:style w:type="character" w:customStyle="1" w:styleId="WW8Num118z0">
    <w:name w:val="WW8Num118z0"/>
    <w:qFormat/>
    <w:rPr>
      <w:b/>
    </w:rPr>
  </w:style>
  <w:style w:type="character" w:customStyle="1" w:styleId="WW8Num118z1">
    <w:name w:val="WW8Num118z1"/>
    <w:qFormat/>
    <w:rPr>
      <w:rFonts w:ascii="Arial" w:hAnsi="Arial" w:cs="Arial"/>
      <w:b w:val="0"/>
      <w:color w:val="000000"/>
      <w:sz w:val="24"/>
      <w:szCs w:val="24"/>
    </w:rPr>
  </w:style>
  <w:style w:type="character" w:customStyle="1" w:styleId="WW8Num118z2">
    <w:name w:val="WW8Num118z2"/>
    <w:qFormat/>
    <w:rPr>
      <w:b/>
      <w:sz w:val="21"/>
      <w:szCs w:val="21"/>
    </w:rPr>
  </w:style>
  <w:style w:type="character" w:customStyle="1" w:styleId="WW8Num118z3">
    <w:name w:val="WW8Num118z3"/>
    <w:qFormat/>
    <w:rPr>
      <w:rFonts w:ascii="Arial" w:eastAsia="Times New Roman" w:hAnsi="Arial" w:cs="Arial"/>
      <w:b w:val="0"/>
    </w:rPr>
  </w:style>
  <w:style w:type="character" w:customStyle="1" w:styleId="WW8Num118z4">
    <w:name w:val="WW8Num118z4"/>
    <w:qFormat/>
  </w:style>
  <w:style w:type="character" w:customStyle="1" w:styleId="WW8Num119z0">
    <w:name w:val="WW8Num119z0"/>
    <w:qFormat/>
    <w:rPr>
      <w:rFonts w:ascii="Symbol" w:hAnsi="Symbol" w:cs="Symbol"/>
      <w:sz w:val="21"/>
      <w:szCs w:val="21"/>
    </w:rPr>
  </w:style>
  <w:style w:type="character" w:customStyle="1" w:styleId="WW8Num119z1">
    <w:name w:val="WW8Num119z1"/>
    <w:qFormat/>
    <w:rPr>
      <w:rFonts w:ascii="Courier New" w:hAnsi="Courier New" w:cs="Courier New"/>
    </w:rPr>
  </w:style>
  <w:style w:type="character" w:customStyle="1" w:styleId="WW8Num119z2">
    <w:name w:val="WW8Num119z2"/>
    <w:qFormat/>
    <w:rPr>
      <w:rFonts w:ascii="Wingdings" w:hAnsi="Wingdings" w:cs="Wingdings"/>
    </w:rPr>
  </w:style>
  <w:style w:type="character" w:customStyle="1" w:styleId="WW8Num119z3">
    <w:name w:val="WW8Num119z3"/>
    <w:qFormat/>
    <w:rPr>
      <w:rFonts w:ascii="Symbol" w:hAnsi="Symbol" w:cs="Symbol"/>
    </w:rPr>
  </w:style>
  <w:style w:type="character" w:customStyle="1" w:styleId="WW8Num120z0">
    <w:name w:val="WW8Num120z0"/>
    <w:qFormat/>
    <w:rPr>
      <w:rFonts w:ascii="Symbol" w:hAnsi="Symbol" w:cs="Symbol"/>
    </w:rPr>
  </w:style>
  <w:style w:type="character" w:customStyle="1" w:styleId="WW8Num120z1">
    <w:name w:val="WW8Num120z1"/>
    <w:qFormat/>
    <w:rPr>
      <w:rFonts w:ascii="Courier New" w:hAnsi="Courier New" w:cs="Courier New"/>
    </w:rPr>
  </w:style>
  <w:style w:type="character" w:customStyle="1" w:styleId="WW8Num120z2">
    <w:name w:val="WW8Num120z2"/>
    <w:qFormat/>
    <w:rPr>
      <w:rFonts w:ascii="Wingdings" w:hAnsi="Wingdings" w:cs="Wingdings"/>
    </w:rPr>
  </w:style>
  <w:style w:type="character" w:customStyle="1" w:styleId="WW8Num121z0">
    <w:name w:val="WW8Num121z0"/>
    <w:qFormat/>
    <w:rPr>
      <w:b/>
    </w:rPr>
  </w:style>
  <w:style w:type="character" w:customStyle="1" w:styleId="WW8Num121z1">
    <w:name w:val="WW8Num121z1"/>
    <w:qFormat/>
  </w:style>
  <w:style w:type="character" w:customStyle="1" w:styleId="WW8Num122z0">
    <w:name w:val="WW8Num122z0"/>
    <w:qFormat/>
    <w:rPr>
      <w:b/>
    </w:rPr>
  </w:style>
  <w:style w:type="character" w:customStyle="1" w:styleId="WW8Num122z1">
    <w:name w:val="WW8Num122z1"/>
    <w:qFormat/>
    <w:rPr>
      <w:rFonts w:ascii="Times New Roman" w:hAnsi="Times New Roman" w:cs="Times New Roman"/>
      <w:b w:val="0"/>
      <w:color w:val="000000"/>
      <w:sz w:val="21"/>
      <w:szCs w:val="21"/>
    </w:rPr>
  </w:style>
  <w:style w:type="character" w:customStyle="1" w:styleId="WW8Num122z2">
    <w:name w:val="WW8Num122z2"/>
    <w:qFormat/>
    <w:rPr>
      <w:b/>
      <w:sz w:val="21"/>
      <w:szCs w:val="21"/>
    </w:rPr>
  </w:style>
  <w:style w:type="character" w:customStyle="1" w:styleId="WW8Num122z3">
    <w:name w:val="WW8Num122z3"/>
    <w:qFormat/>
    <w:rPr>
      <w:rFonts w:ascii="Times New Roman" w:eastAsia="Times New Roman" w:hAnsi="Times New Roman" w:cs="Times New Roman"/>
    </w:rPr>
  </w:style>
  <w:style w:type="character" w:customStyle="1" w:styleId="WW8Num122z4">
    <w:name w:val="WW8Num122z4"/>
    <w:qFormat/>
  </w:style>
  <w:style w:type="character" w:customStyle="1" w:styleId="WW8Num123z0">
    <w:name w:val="WW8Num123z0"/>
    <w:qFormat/>
    <w:rPr>
      <w:i w:val="0"/>
    </w:rPr>
  </w:style>
  <w:style w:type="character" w:customStyle="1" w:styleId="WW8Num124z0">
    <w:name w:val="WW8Num124z0"/>
    <w:qFormat/>
    <w:rPr>
      <w:rFonts w:ascii="Arial" w:hAnsi="Arial" w:cs="Arial"/>
      <w:b/>
      <w:sz w:val="28"/>
      <w:szCs w:val="28"/>
    </w:rPr>
  </w:style>
  <w:style w:type="character" w:customStyle="1" w:styleId="WW8Num124z1">
    <w:name w:val="WW8Num124z1"/>
    <w:qFormat/>
    <w:rPr>
      <w:rFonts w:ascii="Arial" w:hAnsi="Arial" w:cs="Arial"/>
      <w:b w:val="0"/>
      <w:strike w:val="0"/>
      <w:dstrike w:val="0"/>
      <w:color w:val="000000"/>
      <w:sz w:val="24"/>
      <w:szCs w:val="24"/>
    </w:rPr>
  </w:style>
  <w:style w:type="character" w:customStyle="1" w:styleId="WW8Num124z2">
    <w:name w:val="WW8Num124z2"/>
    <w:qFormat/>
    <w:rPr>
      <w:rFonts w:ascii="Arial" w:eastAsia="Times New Roman" w:hAnsi="Arial" w:cs="Arial"/>
      <w:b w:val="0"/>
      <w:sz w:val="24"/>
      <w:szCs w:val="24"/>
    </w:rPr>
  </w:style>
  <w:style w:type="character" w:customStyle="1" w:styleId="WW8Num124z3">
    <w:name w:val="WW8Num124z3"/>
    <w:qFormat/>
  </w:style>
  <w:style w:type="character" w:customStyle="1" w:styleId="WW8Num125z0">
    <w:name w:val="WW8Num125z0"/>
    <w:qFormat/>
    <w:rPr>
      <w:rFonts w:ascii="Arial" w:hAnsi="Arial" w:cs="Arial"/>
      <w:b w:val="0"/>
      <w:bCs/>
      <w:sz w:val="24"/>
      <w:szCs w:val="24"/>
      <w:u w:val="none"/>
    </w:rPr>
  </w:style>
  <w:style w:type="character" w:customStyle="1" w:styleId="WW8Num126z0">
    <w:name w:val="WW8Num126z0"/>
    <w:qFormat/>
  </w:style>
  <w:style w:type="character" w:customStyle="1" w:styleId="WW8Num127z0">
    <w:name w:val="WW8Num127z0"/>
    <w:qFormat/>
    <w:rPr>
      <w:rFonts w:ascii="Times New Roman" w:hAnsi="Times New Roman" w:cs="Times New Roman"/>
      <w:color w:val="000000"/>
    </w:rPr>
  </w:style>
  <w:style w:type="character" w:customStyle="1" w:styleId="WW8Num127z2">
    <w:name w:val="WW8Num127z2"/>
    <w:qFormat/>
    <w:rPr>
      <w:rFonts w:ascii="Wingdings" w:hAnsi="Wingdings" w:cs="Wingdings"/>
    </w:rPr>
  </w:style>
  <w:style w:type="character" w:customStyle="1" w:styleId="WW8Num127z3">
    <w:name w:val="WW8Num127z3"/>
    <w:qFormat/>
    <w:rPr>
      <w:rFonts w:ascii="Symbol" w:hAnsi="Symbol" w:cs="Symbol"/>
    </w:rPr>
  </w:style>
  <w:style w:type="character" w:customStyle="1" w:styleId="WW8Num127z4">
    <w:name w:val="WW8Num127z4"/>
    <w:qFormat/>
    <w:rPr>
      <w:rFonts w:ascii="Courier New" w:hAnsi="Courier New" w:cs="Courier New"/>
    </w:rPr>
  </w:style>
  <w:style w:type="character" w:customStyle="1" w:styleId="WW8Num128z0">
    <w:name w:val="WW8Num128z0"/>
    <w:qFormat/>
  </w:style>
  <w:style w:type="character" w:customStyle="1" w:styleId="WW8Num129z0">
    <w:name w:val="WW8Num129z0"/>
    <w:qFormat/>
    <w:rPr>
      <w:rFonts w:ascii="Symbol" w:hAnsi="Symbol" w:cs="Symbol"/>
    </w:rPr>
  </w:style>
  <w:style w:type="character" w:customStyle="1" w:styleId="WW8Num129z1">
    <w:name w:val="WW8Num129z1"/>
    <w:qFormat/>
  </w:style>
  <w:style w:type="character" w:customStyle="1" w:styleId="WW8Num129z2">
    <w:name w:val="WW8Num129z2"/>
    <w:qFormat/>
    <w:rPr>
      <w:b/>
      <w:sz w:val="21"/>
      <w:szCs w:val="21"/>
    </w:rPr>
  </w:style>
  <w:style w:type="character" w:customStyle="1" w:styleId="WW8Num129z3">
    <w:name w:val="WW8Num129z3"/>
    <w:qFormat/>
    <w:rPr>
      <w:rFonts w:ascii="Times New Roman" w:eastAsia="Times New Roman" w:hAnsi="Times New Roman" w:cs="Times New Roman"/>
      <w:i w:val="0"/>
      <w:sz w:val="21"/>
      <w:szCs w:val="21"/>
    </w:rPr>
  </w:style>
  <w:style w:type="character" w:customStyle="1" w:styleId="WW8Num130z0">
    <w:name w:val="WW8Num130z0"/>
    <w:qFormat/>
    <w:rPr>
      <w:rFonts w:ascii="Times New Roman" w:hAnsi="Times New Roman" w:cs="Times New Roman"/>
      <w:b w:val="0"/>
      <w:i w:val="0"/>
      <w:sz w:val="22"/>
    </w:rPr>
  </w:style>
  <w:style w:type="character" w:customStyle="1" w:styleId="WW8Num130z2">
    <w:name w:val="WW8Num130z2"/>
    <w:qFormat/>
    <w:rPr>
      <w:rFonts w:ascii="Arial" w:hAnsi="Arial" w:cs="Arial"/>
      <w:b w:val="0"/>
      <w:bCs w:val="0"/>
      <w:i w:val="0"/>
      <w:iCs w:val="0"/>
      <w:color w:val="000000"/>
      <w:sz w:val="24"/>
      <w:szCs w:val="24"/>
    </w:rPr>
  </w:style>
  <w:style w:type="character" w:customStyle="1" w:styleId="WW8Num131z0">
    <w:name w:val="WW8Num131z0"/>
    <w:qFormat/>
    <w:rPr>
      <w:rFonts w:ascii="Arial" w:hAnsi="Arial" w:cs="Arial"/>
      <w:b w:val="0"/>
      <w:color w:val="000000"/>
      <w:sz w:val="24"/>
      <w:szCs w:val="24"/>
    </w:rPr>
  </w:style>
  <w:style w:type="character" w:customStyle="1" w:styleId="WW8Num133z0">
    <w:name w:val="WW8Num133z0"/>
    <w:qFormat/>
    <w:rPr>
      <w:sz w:val="20"/>
    </w:rPr>
  </w:style>
  <w:style w:type="character" w:customStyle="1" w:styleId="WW8Num133z1">
    <w:name w:val="WW8Num133z1"/>
    <w:qFormat/>
    <w:rPr>
      <w:sz w:val="24"/>
      <w:szCs w:val="24"/>
    </w:rPr>
  </w:style>
  <w:style w:type="character" w:customStyle="1" w:styleId="WW8Num134z0">
    <w:name w:val="WW8Num134z0"/>
    <w:qFormat/>
    <w:rPr>
      <w:rFonts w:ascii="Arial" w:hAnsi="Arial" w:cs="Arial"/>
      <w:b/>
      <w:i w:val="0"/>
      <w:sz w:val="20"/>
    </w:rPr>
  </w:style>
  <w:style w:type="character" w:customStyle="1" w:styleId="WW8Num134z1">
    <w:name w:val="WW8Num134z1"/>
    <w:qFormat/>
  </w:style>
  <w:style w:type="character" w:customStyle="1" w:styleId="WW8Num135z0">
    <w:name w:val="WW8Num135z0"/>
    <w:qFormat/>
    <w:rPr>
      <w:rFonts w:ascii="Times New Roman" w:hAnsi="Times New Roman" w:cs="Times New Roman"/>
      <w:b/>
      <w:sz w:val="21"/>
      <w:szCs w:val="21"/>
    </w:rPr>
  </w:style>
  <w:style w:type="character" w:customStyle="1" w:styleId="WW8Num135z1">
    <w:name w:val="WW8Num135z1"/>
    <w:qFormat/>
    <w:rPr>
      <w:b w:val="0"/>
      <w:strike w:val="0"/>
      <w:dstrike w:val="0"/>
      <w:color w:val="000000"/>
      <w:sz w:val="24"/>
      <w:szCs w:val="24"/>
    </w:rPr>
  </w:style>
  <w:style w:type="character" w:customStyle="1" w:styleId="WW8Num135z2">
    <w:name w:val="WW8Num135z2"/>
    <w:qFormat/>
    <w:rPr>
      <w:rFonts w:ascii="Times New Roman" w:eastAsia="Times New Roman" w:hAnsi="Times New Roman" w:cs="Times New Roman"/>
      <w:b w:val="0"/>
      <w:sz w:val="21"/>
      <w:szCs w:val="21"/>
    </w:rPr>
  </w:style>
  <w:style w:type="character" w:customStyle="1" w:styleId="WW8Num135z3">
    <w:name w:val="WW8Num135z3"/>
    <w:qFormat/>
  </w:style>
  <w:style w:type="character" w:customStyle="1" w:styleId="WW8Num136z0">
    <w:name w:val="WW8Num136z0"/>
    <w:qFormat/>
  </w:style>
  <w:style w:type="character" w:customStyle="1" w:styleId="WW8Num137z0">
    <w:name w:val="WW8Num137z0"/>
    <w:qFormat/>
    <w:rPr>
      <w:color w:val="000000"/>
    </w:rPr>
  </w:style>
  <w:style w:type="character" w:customStyle="1" w:styleId="WW8Num138z0">
    <w:name w:val="WW8Num138z0"/>
    <w:qFormat/>
    <w:rPr>
      <w:b w:val="0"/>
      <w:bCs w:val="0"/>
      <w:sz w:val="24"/>
      <w:szCs w:val="24"/>
    </w:rPr>
  </w:style>
  <w:style w:type="character" w:customStyle="1" w:styleId="WW8Num139z0">
    <w:name w:val="WW8Num139z0"/>
    <w:qFormat/>
    <w:rPr>
      <w:rFonts w:ascii="Times New Roman" w:hAnsi="Times New Roman" w:cs="Times New Roman"/>
      <w:b/>
      <w:sz w:val="21"/>
      <w:szCs w:val="21"/>
    </w:rPr>
  </w:style>
  <w:style w:type="character" w:customStyle="1" w:styleId="WW8Num139z1">
    <w:name w:val="WW8Num139z1"/>
    <w:qFormat/>
    <w:rPr>
      <w:b w:val="0"/>
      <w:color w:val="000000"/>
      <w:sz w:val="24"/>
      <w:szCs w:val="24"/>
    </w:rPr>
  </w:style>
  <w:style w:type="character" w:customStyle="1" w:styleId="WW8Num139z2">
    <w:name w:val="WW8Num139z2"/>
    <w:qFormat/>
    <w:rPr>
      <w:rFonts w:ascii="Times New Roman" w:eastAsia="Times New Roman" w:hAnsi="Times New Roman" w:cs="Times New Roman"/>
      <w:b w:val="0"/>
      <w:sz w:val="21"/>
      <w:szCs w:val="21"/>
    </w:rPr>
  </w:style>
  <w:style w:type="character" w:customStyle="1" w:styleId="WW8Num139z3">
    <w:name w:val="WW8Num139z3"/>
    <w:qFormat/>
  </w:style>
  <w:style w:type="character" w:customStyle="1" w:styleId="WW8Num1z1">
    <w:name w:val="WW8Num1z1"/>
    <w:qFormat/>
    <w:rPr>
      <w:b w:val="0"/>
      <w:bCs/>
      <w:sz w:val="21"/>
      <w:szCs w:val="21"/>
    </w:rPr>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6z0">
    <w:name w:val="WW8Num6z0"/>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Times New Roman" w:hAnsi="Times New Roman" w:cs="Times New Roman"/>
      <w:b/>
      <w:sz w:val="18"/>
      <w:szCs w:val="18"/>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1">
    <w:name w:val="WW8Num13z1"/>
    <w:qFormat/>
    <w:rPr>
      <w:b w:val="0"/>
      <w:sz w:val="21"/>
      <w:szCs w:val="21"/>
    </w:rPr>
  </w:style>
  <w:style w:type="character" w:customStyle="1" w:styleId="WW8Num13z3">
    <w:name w:val="WW8Num13z3"/>
    <w:qFormat/>
    <w:rPr>
      <w:rFonts w:ascii="Times New Roman" w:eastAsia="Times New Roman" w:hAnsi="Times New Roman" w:cs="Times New Roman"/>
      <w:sz w:val="21"/>
      <w:szCs w:val="21"/>
    </w:rPr>
  </w:style>
  <w:style w:type="character" w:customStyle="1" w:styleId="WW8Num13z4">
    <w:name w:val="WW8Num13z4"/>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3z2">
    <w:name w:val="WW8Num23z2"/>
    <w:qFormat/>
    <w:rPr>
      <w:b/>
      <w:sz w:val="21"/>
      <w:szCs w:val="21"/>
    </w:rPr>
  </w:style>
  <w:style w:type="character" w:customStyle="1" w:styleId="WW8Num23z3">
    <w:name w:val="WW8Num23z3"/>
    <w:qFormat/>
    <w:rPr>
      <w:rFonts w:ascii="Times New Roman" w:eastAsia="Times New Roman" w:hAnsi="Times New Roman" w:cs="Times New Roman"/>
    </w:rPr>
  </w:style>
  <w:style w:type="character" w:customStyle="1" w:styleId="WW8Num23z4">
    <w:name w:val="WW8Num23z4"/>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2">
    <w:name w:val="WW8Num26z2"/>
    <w:qFormat/>
    <w:rPr>
      <w:b/>
      <w:sz w:val="21"/>
      <w:szCs w:val="21"/>
    </w:rPr>
  </w:style>
  <w:style w:type="character" w:customStyle="1" w:styleId="WW8Num26z3">
    <w:name w:val="WW8Num26z3"/>
    <w:qFormat/>
    <w:rPr>
      <w:rFonts w:ascii="Times New Roman" w:eastAsia="Times New Roman" w:hAnsi="Times New Roman" w:cs="Times New Roman"/>
      <w:i w:val="0"/>
      <w:sz w:val="21"/>
      <w:szCs w:val="21"/>
    </w:rPr>
  </w:style>
  <w:style w:type="character" w:customStyle="1" w:styleId="WW8Num34z1">
    <w:name w:val="WW8Num34z1"/>
    <w:qFormat/>
    <w:rPr>
      <w:b w:val="0"/>
      <w:sz w:val="21"/>
      <w:szCs w:val="21"/>
    </w:rPr>
  </w:style>
  <w:style w:type="character" w:customStyle="1" w:styleId="WW8Num35z1">
    <w:name w:val="WW8Num35z1"/>
    <w:qFormat/>
    <w:rPr>
      <w:sz w:val="21"/>
      <w:szCs w:val="21"/>
    </w:rPr>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8z1">
    <w:name w:val="WW8Num38z1"/>
    <w:qFormat/>
    <w:rPr>
      <w:sz w:val="21"/>
      <w:szCs w:val="21"/>
    </w:rPr>
  </w:style>
  <w:style w:type="character" w:customStyle="1" w:styleId="WW8Num40z2">
    <w:name w:val="WW8Num40z2"/>
    <w:qFormat/>
    <w:rPr>
      <w:rFonts w:ascii="Wingdings" w:hAnsi="Wingdings" w:cs="Wingdings"/>
    </w:rPr>
  </w:style>
  <w:style w:type="character" w:customStyle="1" w:styleId="WW8Num42z1">
    <w:name w:val="WW8Num42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2">
    <w:name w:val="WW8Num47z2"/>
    <w:qFormat/>
    <w:rPr>
      <w:rFonts w:ascii="Wingdings" w:hAnsi="Wingdings" w:cs="Wingdings"/>
    </w:rPr>
  </w:style>
  <w:style w:type="character" w:customStyle="1" w:styleId="WW8Num49z2">
    <w:name w:val="WW8Num49z2"/>
    <w:qFormat/>
    <w:rPr>
      <w:rFonts w:ascii="Wingdings" w:hAnsi="Wingdings" w:cs="Wingdings"/>
    </w:rPr>
  </w:style>
  <w:style w:type="character" w:customStyle="1" w:styleId="WW8Num51z0">
    <w:name w:val="WW8Num51z0"/>
    <w:qFormat/>
    <w:rPr>
      <w:b/>
    </w:rPr>
  </w:style>
  <w:style w:type="character" w:customStyle="1" w:styleId="WW8Num51z2">
    <w:name w:val="WW8Num51z2"/>
    <w:qFormat/>
    <w:rPr>
      <w:b/>
      <w:sz w:val="21"/>
      <w:szCs w:val="21"/>
    </w:rPr>
  </w:style>
  <w:style w:type="character" w:customStyle="1" w:styleId="WW8Num51z3">
    <w:name w:val="WW8Num51z3"/>
    <w:qFormat/>
    <w:rPr>
      <w:rFonts w:ascii="Times New Roman" w:eastAsia="Times New Roman" w:hAnsi="Times New Roman" w:cs="Times New Roman"/>
    </w:rPr>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WW8Num57z2">
    <w:name w:val="WW8Num57z2"/>
    <w:qFormat/>
  </w:style>
  <w:style w:type="character" w:customStyle="1" w:styleId="WW8Num57z3">
    <w:name w:val="WW8Num57z3"/>
    <w:qFormat/>
  </w:style>
  <w:style w:type="character" w:customStyle="1" w:styleId="WW8Num57z4">
    <w:name w:val="WW8Num57z4"/>
    <w:qFormat/>
  </w:style>
  <w:style w:type="character" w:customStyle="1" w:styleId="WW8Num57z5">
    <w:name w:val="WW8Num57z5"/>
    <w:qFormat/>
  </w:style>
  <w:style w:type="character" w:customStyle="1" w:styleId="WW8Num57z6">
    <w:name w:val="WW8Num57z6"/>
    <w:qFormat/>
  </w:style>
  <w:style w:type="character" w:customStyle="1" w:styleId="WW8Num57z7">
    <w:name w:val="WW8Num57z7"/>
    <w:qFormat/>
  </w:style>
  <w:style w:type="character" w:customStyle="1" w:styleId="WW8Num57z8">
    <w:name w:val="WW8Num57z8"/>
    <w:qFormat/>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2">
    <w:name w:val="WW8Num59z2"/>
    <w:qFormat/>
  </w:style>
  <w:style w:type="character" w:customStyle="1" w:styleId="WW8Num59z4">
    <w:name w:val="WW8Num59z4"/>
    <w:qFormat/>
    <w:rPr>
      <w:rFonts w:ascii="Wingdings" w:eastAsia="Times New Roman" w:hAnsi="Wingdings" w:cs="Times New Roman"/>
      <w:b/>
    </w:rPr>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2">
    <w:name w:val="WW8Num62z2"/>
    <w:qFormat/>
    <w:rPr>
      <w:b/>
      <w:sz w:val="21"/>
      <w:szCs w:val="21"/>
    </w:rPr>
  </w:style>
  <w:style w:type="character" w:customStyle="1" w:styleId="WW8Num62z3">
    <w:name w:val="WW8Num62z3"/>
    <w:qFormat/>
    <w:rPr>
      <w:rFonts w:ascii="Times New Roman" w:eastAsia="Times New Roman" w:hAnsi="Times New Roman" w:cs="Times New Roman"/>
    </w:rPr>
  </w:style>
  <w:style w:type="character" w:customStyle="1" w:styleId="WW8Num63z1">
    <w:name w:val="WW8Num63z1"/>
    <w:qFormat/>
    <w:rPr>
      <w:sz w:val="21"/>
      <w:szCs w:val="21"/>
    </w:rPr>
  </w:style>
  <w:style w:type="character" w:customStyle="1" w:styleId="WW8Num63z2">
    <w:name w:val="WW8Num63z2"/>
    <w:qFormat/>
    <w:rPr>
      <w:b/>
      <w:sz w:val="21"/>
      <w:szCs w:val="21"/>
    </w:rPr>
  </w:style>
  <w:style w:type="character" w:customStyle="1" w:styleId="WW8Num63z3">
    <w:name w:val="WW8Num63z3"/>
    <w:qFormat/>
    <w:rPr>
      <w:rFonts w:ascii="Times New Roman" w:eastAsia="Times New Roman" w:hAnsi="Times New Roman" w:cs="Times New Roman"/>
    </w:rPr>
  </w:style>
  <w:style w:type="character" w:customStyle="1" w:styleId="WW8Num64z0">
    <w:name w:val="WW8Num64z0"/>
    <w:qFormat/>
    <w:rPr>
      <w:sz w:val="21"/>
      <w:szCs w:val="21"/>
    </w:rPr>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6z1">
    <w:name w:val="WW8Num66z1"/>
    <w:qFormat/>
  </w:style>
  <w:style w:type="character" w:customStyle="1" w:styleId="WW8Num66z2">
    <w:name w:val="WW8Num66z2"/>
    <w:qFormat/>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67z0">
    <w:name w:val="WW8Num67z0"/>
    <w:qFormat/>
  </w:style>
  <w:style w:type="character" w:customStyle="1" w:styleId="WW8Num69z2">
    <w:name w:val="WW8Num69z2"/>
    <w:qFormat/>
  </w:style>
  <w:style w:type="character" w:customStyle="1" w:styleId="WW8Num69z5">
    <w:name w:val="WW8Num69z5"/>
    <w:qFormat/>
  </w:style>
  <w:style w:type="character" w:customStyle="1" w:styleId="WW8Num69z6">
    <w:name w:val="WW8Num69z6"/>
    <w:qFormat/>
  </w:style>
  <w:style w:type="character" w:customStyle="1" w:styleId="WW8Num69z7">
    <w:name w:val="WW8Num69z7"/>
    <w:qFormat/>
  </w:style>
  <w:style w:type="character" w:customStyle="1" w:styleId="WW8Num69z8">
    <w:name w:val="WW8Num69z8"/>
    <w:qFormat/>
  </w:style>
  <w:style w:type="character" w:customStyle="1" w:styleId="WW8Num70z0">
    <w:name w:val="WW8Num70z0"/>
    <w:qFormat/>
    <w:rPr>
      <w:sz w:val="21"/>
      <w:szCs w:val="21"/>
    </w:rPr>
  </w:style>
  <w:style w:type="character" w:customStyle="1" w:styleId="WW8Num70z3">
    <w:name w:val="WW8Num70z3"/>
    <w:qFormat/>
  </w:style>
  <w:style w:type="character" w:customStyle="1" w:styleId="WW8Num70z4">
    <w:name w:val="WW8Num70z4"/>
    <w:qFormat/>
  </w:style>
  <w:style w:type="character" w:customStyle="1" w:styleId="WW8Num70z5">
    <w:name w:val="WW8Num70z5"/>
    <w:qFormat/>
  </w:style>
  <w:style w:type="character" w:customStyle="1" w:styleId="WW8Num70z6">
    <w:name w:val="WW8Num70z6"/>
    <w:qFormat/>
  </w:style>
  <w:style w:type="character" w:customStyle="1" w:styleId="WW8Num70z7">
    <w:name w:val="WW8Num70z7"/>
    <w:qFormat/>
  </w:style>
  <w:style w:type="character" w:customStyle="1" w:styleId="WW8Num70z8">
    <w:name w:val="WW8Num70z8"/>
    <w:qFormat/>
  </w:style>
  <w:style w:type="character" w:customStyle="1" w:styleId="WW8Num71z1">
    <w:name w:val="WW8Num71z1"/>
    <w:qFormat/>
    <w:rPr>
      <w:b w:val="0"/>
    </w:rPr>
  </w:style>
  <w:style w:type="character" w:customStyle="1" w:styleId="WW8Num71z2">
    <w:name w:val="WW8Num71z2"/>
    <w:qFormat/>
  </w:style>
  <w:style w:type="character" w:customStyle="1" w:styleId="WW8Num71z3">
    <w:name w:val="WW8Num71z3"/>
    <w:qFormat/>
  </w:style>
  <w:style w:type="character" w:customStyle="1" w:styleId="WW8Num71z4">
    <w:name w:val="WW8Num71z4"/>
    <w:qFormat/>
  </w:style>
  <w:style w:type="character" w:customStyle="1" w:styleId="WW8Num71z5">
    <w:name w:val="WW8Num71z5"/>
    <w:qFormat/>
  </w:style>
  <w:style w:type="character" w:customStyle="1" w:styleId="WW8Num71z6">
    <w:name w:val="WW8Num71z6"/>
    <w:qFormat/>
  </w:style>
  <w:style w:type="character" w:customStyle="1" w:styleId="WW8Num71z7">
    <w:name w:val="WW8Num71z7"/>
    <w:qFormat/>
  </w:style>
  <w:style w:type="character" w:customStyle="1" w:styleId="WW8Num71z8">
    <w:name w:val="WW8Num71z8"/>
    <w:qFormat/>
  </w:style>
  <w:style w:type="character" w:customStyle="1" w:styleId="WW8Num73z2">
    <w:name w:val="WW8Num73z2"/>
    <w:qFormat/>
    <w:rPr>
      <w:sz w:val="21"/>
      <w:szCs w:val="21"/>
    </w:rPr>
  </w:style>
  <w:style w:type="character" w:customStyle="1" w:styleId="WW8Num76z2">
    <w:name w:val="WW8Num76z2"/>
    <w:qFormat/>
    <w:rPr>
      <w:rFonts w:ascii="Wingdings" w:hAnsi="Wingdings" w:cs="Wingdings"/>
    </w:rPr>
  </w:style>
  <w:style w:type="character" w:customStyle="1" w:styleId="WW8Num77z0">
    <w:name w:val="WW8Num77z0"/>
    <w:qFormat/>
    <w:rPr>
      <w:b w:val="0"/>
      <w:sz w:val="21"/>
      <w:szCs w:val="21"/>
      <w:u w:val="none"/>
    </w:rPr>
  </w:style>
  <w:style w:type="character" w:customStyle="1" w:styleId="WW8Num77z1">
    <w:name w:val="WW8Num77z1"/>
    <w:qFormat/>
  </w:style>
  <w:style w:type="character" w:customStyle="1" w:styleId="WW8Num77z2">
    <w:name w:val="WW8Num77z2"/>
    <w:qFormat/>
  </w:style>
  <w:style w:type="character" w:customStyle="1" w:styleId="WW8Num77z3">
    <w:name w:val="WW8Num77z3"/>
    <w:qFormat/>
  </w:style>
  <w:style w:type="character" w:customStyle="1" w:styleId="WW8Num77z4">
    <w:name w:val="WW8Num77z4"/>
    <w:qFormat/>
  </w:style>
  <w:style w:type="character" w:customStyle="1" w:styleId="WW8Num77z5">
    <w:name w:val="WW8Num77z5"/>
    <w:qFormat/>
  </w:style>
  <w:style w:type="character" w:customStyle="1" w:styleId="WW8Num77z6">
    <w:name w:val="WW8Num77z6"/>
    <w:qFormat/>
  </w:style>
  <w:style w:type="character" w:customStyle="1" w:styleId="WW8Num77z7">
    <w:name w:val="WW8Num77z7"/>
    <w:qFormat/>
  </w:style>
  <w:style w:type="character" w:customStyle="1" w:styleId="WW8Num77z8">
    <w:name w:val="WW8Num77z8"/>
    <w:qFormat/>
  </w:style>
  <w:style w:type="character" w:customStyle="1" w:styleId="WW8Num79z0">
    <w:name w:val="WW8Num79z0"/>
    <w:qFormat/>
  </w:style>
  <w:style w:type="character" w:customStyle="1" w:styleId="WW8Num79z1">
    <w:name w:val="WW8Num79z1"/>
    <w:qFormat/>
    <w:rPr>
      <w:color w:val="000000"/>
    </w:rPr>
  </w:style>
  <w:style w:type="character" w:customStyle="1" w:styleId="WW8Num80z1">
    <w:name w:val="WW8Num80z1"/>
    <w:qFormat/>
    <w:rPr>
      <w:sz w:val="21"/>
      <w:szCs w:val="21"/>
    </w:rPr>
  </w:style>
  <w:style w:type="character" w:customStyle="1" w:styleId="WW8Num80z2">
    <w:name w:val="WW8Num80z2"/>
    <w:qFormat/>
  </w:style>
  <w:style w:type="character" w:customStyle="1" w:styleId="WW8Num80z3">
    <w:name w:val="WW8Num80z3"/>
    <w:qFormat/>
  </w:style>
  <w:style w:type="character" w:customStyle="1" w:styleId="WW8Num80z4">
    <w:name w:val="WW8Num80z4"/>
    <w:qFormat/>
  </w:style>
  <w:style w:type="character" w:customStyle="1" w:styleId="WW8Num80z5">
    <w:name w:val="WW8Num80z5"/>
    <w:qFormat/>
  </w:style>
  <w:style w:type="character" w:customStyle="1" w:styleId="WW8Num80z6">
    <w:name w:val="WW8Num80z6"/>
    <w:qFormat/>
  </w:style>
  <w:style w:type="character" w:customStyle="1" w:styleId="WW8Num80z7">
    <w:name w:val="WW8Num80z7"/>
    <w:qFormat/>
  </w:style>
  <w:style w:type="character" w:customStyle="1" w:styleId="WW8Num80z8">
    <w:name w:val="WW8Num80z8"/>
    <w:qFormat/>
  </w:style>
  <w:style w:type="character" w:customStyle="1" w:styleId="WW8Num81z2">
    <w:name w:val="WW8Num81z2"/>
    <w:qFormat/>
  </w:style>
  <w:style w:type="character" w:customStyle="1" w:styleId="WW8Num81z3">
    <w:name w:val="WW8Num81z3"/>
    <w:qFormat/>
  </w:style>
  <w:style w:type="character" w:customStyle="1" w:styleId="WW8Num81z4">
    <w:name w:val="WW8Num81z4"/>
    <w:qFormat/>
  </w:style>
  <w:style w:type="character" w:customStyle="1" w:styleId="WW8Num81z5">
    <w:name w:val="WW8Num81z5"/>
    <w:qFormat/>
  </w:style>
  <w:style w:type="character" w:customStyle="1" w:styleId="WW8Num81z6">
    <w:name w:val="WW8Num81z6"/>
    <w:qFormat/>
  </w:style>
  <w:style w:type="character" w:customStyle="1" w:styleId="WW8Num81z7">
    <w:name w:val="WW8Num81z7"/>
    <w:qFormat/>
  </w:style>
  <w:style w:type="character" w:customStyle="1" w:styleId="WW8Num81z8">
    <w:name w:val="WW8Num81z8"/>
    <w:qFormat/>
  </w:style>
  <w:style w:type="character" w:customStyle="1" w:styleId="WW8Num82z1">
    <w:name w:val="WW8Num82z1"/>
    <w:qFormat/>
    <w:rPr>
      <w:color w:val="000000"/>
      <w:sz w:val="21"/>
      <w:szCs w:val="21"/>
    </w:rPr>
  </w:style>
  <w:style w:type="character" w:customStyle="1" w:styleId="WW8Num84z4">
    <w:name w:val="WW8Num84z4"/>
    <w:qFormat/>
  </w:style>
  <w:style w:type="character" w:customStyle="1" w:styleId="WW8Num84z5">
    <w:name w:val="WW8Num84z5"/>
    <w:qFormat/>
  </w:style>
  <w:style w:type="character" w:customStyle="1" w:styleId="WW8Num84z6">
    <w:name w:val="WW8Num84z6"/>
    <w:qFormat/>
  </w:style>
  <w:style w:type="character" w:customStyle="1" w:styleId="WW8Num84z7">
    <w:name w:val="WW8Num84z7"/>
    <w:qFormat/>
  </w:style>
  <w:style w:type="character" w:customStyle="1" w:styleId="WW8Num84z8">
    <w:name w:val="WW8Num84z8"/>
    <w:qFormat/>
  </w:style>
  <w:style w:type="character" w:customStyle="1" w:styleId="WW8Num87z1">
    <w:name w:val="WW8Num87z1"/>
    <w:qFormat/>
  </w:style>
  <w:style w:type="character" w:customStyle="1" w:styleId="WW8Num89z0">
    <w:name w:val="WW8Num89z0"/>
    <w:qFormat/>
  </w:style>
  <w:style w:type="character" w:customStyle="1" w:styleId="WW8Num89z1">
    <w:name w:val="WW8Num89z1"/>
    <w:qFormat/>
    <w:rPr>
      <w:b w:val="0"/>
    </w:rPr>
  </w:style>
  <w:style w:type="character" w:customStyle="1" w:styleId="WW8Num90z0">
    <w:name w:val="WW8Num90z0"/>
    <w:qFormat/>
    <w:rPr>
      <w:sz w:val="21"/>
      <w:szCs w:val="21"/>
    </w:rPr>
  </w:style>
  <w:style w:type="character" w:customStyle="1" w:styleId="WW8Num90z1">
    <w:name w:val="WW8Num90z1"/>
    <w:qFormat/>
  </w:style>
  <w:style w:type="character" w:customStyle="1" w:styleId="WW8Num90z2">
    <w:name w:val="WW8Num90z2"/>
    <w:qFormat/>
  </w:style>
  <w:style w:type="character" w:customStyle="1" w:styleId="WW8Num90z3">
    <w:name w:val="WW8Num90z3"/>
    <w:qFormat/>
  </w:style>
  <w:style w:type="character" w:customStyle="1" w:styleId="WW8Num90z4">
    <w:name w:val="WW8Num90z4"/>
    <w:qFormat/>
  </w:style>
  <w:style w:type="character" w:customStyle="1" w:styleId="WW8Num90z5">
    <w:name w:val="WW8Num90z5"/>
    <w:qFormat/>
  </w:style>
  <w:style w:type="character" w:customStyle="1" w:styleId="WW8Num90z6">
    <w:name w:val="WW8Num90z6"/>
    <w:qFormat/>
  </w:style>
  <w:style w:type="character" w:customStyle="1" w:styleId="WW8Num90z7">
    <w:name w:val="WW8Num90z7"/>
    <w:qFormat/>
  </w:style>
  <w:style w:type="character" w:customStyle="1" w:styleId="WW8Num90z8">
    <w:name w:val="WW8Num90z8"/>
    <w:qFormat/>
  </w:style>
  <w:style w:type="character" w:customStyle="1" w:styleId="WW8Num91z0">
    <w:name w:val="WW8Num91z0"/>
    <w:qFormat/>
  </w:style>
  <w:style w:type="character" w:customStyle="1" w:styleId="WW8Num91z2">
    <w:name w:val="WW8Num91z2"/>
    <w:qFormat/>
    <w:rPr>
      <w:sz w:val="21"/>
      <w:szCs w:val="21"/>
    </w:rPr>
  </w:style>
  <w:style w:type="character" w:customStyle="1" w:styleId="WW8Num95z1">
    <w:name w:val="WW8Num95z1"/>
    <w:qFormat/>
  </w:style>
  <w:style w:type="character" w:customStyle="1" w:styleId="WW8Num95z2">
    <w:name w:val="WW8Num95z2"/>
    <w:qFormat/>
  </w:style>
  <w:style w:type="character" w:customStyle="1" w:styleId="WW8Num95z3">
    <w:name w:val="WW8Num95z3"/>
    <w:qFormat/>
  </w:style>
  <w:style w:type="character" w:customStyle="1" w:styleId="WW8Num95z4">
    <w:name w:val="WW8Num95z4"/>
    <w:qFormat/>
  </w:style>
  <w:style w:type="character" w:customStyle="1" w:styleId="WW8Num95z5">
    <w:name w:val="WW8Num95z5"/>
    <w:qFormat/>
  </w:style>
  <w:style w:type="character" w:customStyle="1" w:styleId="WW8Num95z6">
    <w:name w:val="WW8Num95z6"/>
    <w:qFormat/>
  </w:style>
  <w:style w:type="character" w:customStyle="1" w:styleId="WW8Num95z7">
    <w:name w:val="WW8Num95z7"/>
    <w:qFormat/>
  </w:style>
  <w:style w:type="character" w:customStyle="1" w:styleId="WW8Num95z8">
    <w:name w:val="WW8Num95z8"/>
    <w:qFormat/>
  </w:style>
  <w:style w:type="character" w:customStyle="1" w:styleId="WW8NumSt15z0">
    <w:name w:val="WW8NumSt15z0"/>
    <w:qFormat/>
  </w:style>
  <w:style w:type="character" w:customStyle="1" w:styleId="Domylnaczcionkaakapitu1">
    <w:name w:val="Domyślna czcionka akapitu1"/>
    <w:qFormat/>
  </w:style>
  <w:style w:type="character" w:customStyle="1" w:styleId="akapitustep1">
    <w:name w:val="akapitustep1"/>
    <w:basedOn w:val="Domylnaczcionkaakapitu1"/>
    <w:qFormat/>
  </w:style>
  <w:style w:type="character" w:styleId="Numerstrony">
    <w:name w:val="page number"/>
    <w:basedOn w:val="Domylnaczcionkaakapitu1"/>
  </w:style>
  <w:style w:type="character" w:styleId="Hipercze">
    <w:name w:val="Hyperlink"/>
    <w:rPr>
      <w:color w:val="000080"/>
      <w:u w:val="single"/>
    </w:rPr>
  </w:style>
  <w:style w:type="character" w:customStyle="1" w:styleId="Odwoaniedokomentarza1">
    <w:name w:val="Odwołanie do komentarza1"/>
    <w:qFormat/>
    <w:rPr>
      <w:sz w:val="16"/>
      <w:szCs w:val="16"/>
    </w:rPr>
  </w:style>
  <w:style w:type="character" w:customStyle="1" w:styleId="TekstkomentarzaZnak">
    <w:name w:val="Tekst komentarza Znak"/>
    <w:qFormat/>
    <w:rPr>
      <w:rFonts w:eastAsia="Lucida Sans Unicode" w:cs="Tahoma"/>
      <w:color w:val="000000"/>
      <w:lang w:val="en-US" w:bidi="en-US"/>
    </w:rPr>
  </w:style>
  <w:style w:type="character" w:customStyle="1" w:styleId="TekstdymkaZnak">
    <w:name w:val="Tekst dymka Znak"/>
    <w:qFormat/>
    <w:rPr>
      <w:rFonts w:ascii="Tahoma" w:hAnsi="Tahoma" w:cs="Tahoma"/>
      <w:color w:val="000000"/>
      <w:sz w:val="16"/>
      <w:szCs w:val="16"/>
    </w:rPr>
  </w:style>
  <w:style w:type="character" w:customStyle="1" w:styleId="TekstpodstawowyZnak">
    <w:name w:val="Tekst podstawowy Znak"/>
    <w:qFormat/>
    <w:rPr>
      <w:color w:val="000000"/>
      <w:sz w:val="24"/>
      <w:szCs w:val="24"/>
    </w:rPr>
  </w:style>
  <w:style w:type="character" w:customStyle="1" w:styleId="TematkomentarzaZnak">
    <w:name w:val="Temat komentarza Znak"/>
    <w:qFormat/>
    <w:rPr>
      <w:rFonts w:eastAsia="Lucida Sans Unicode" w:cs="Tahoma"/>
      <w:b/>
      <w:bCs/>
      <w:color w:val="000000"/>
      <w:lang w:val="en-US" w:bidi="en-US"/>
    </w:rPr>
  </w:style>
  <w:style w:type="character" w:customStyle="1" w:styleId="txt-new">
    <w:name w:val="txt-new"/>
    <w:qFormat/>
  </w:style>
  <w:style w:type="character" w:customStyle="1" w:styleId="ZwykytekstZnak">
    <w:name w:val="Zwykły tekst Znak"/>
    <w:qFormat/>
    <w:rPr>
      <w:rFonts w:ascii="Consolas" w:eastAsia="Calibri" w:hAnsi="Consolas" w:cs="Consolas"/>
      <w:sz w:val="21"/>
      <w:szCs w:val="21"/>
    </w:rPr>
  </w:style>
  <w:style w:type="character" w:customStyle="1" w:styleId="NagwekZnak">
    <w:name w:val="Nagłówek Znak"/>
    <w:qFormat/>
    <w:rPr>
      <w:color w:val="000000"/>
      <w:sz w:val="24"/>
      <w:szCs w:val="24"/>
    </w:rPr>
  </w:style>
  <w:style w:type="character" w:customStyle="1" w:styleId="TekstprzypisukocowegoZnak">
    <w:name w:val="Tekst przypisu końcowego Znak"/>
    <w:qFormat/>
    <w:rPr>
      <w:color w:val="000000"/>
    </w:rPr>
  </w:style>
  <w:style w:type="character" w:customStyle="1" w:styleId="Znakiprzypiswkocowych">
    <w:name w:val="Znaki przypisów końcowych"/>
    <w:qFormat/>
    <w:rPr>
      <w:vertAlign w:val="superscript"/>
    </w:rPr>
  </w:style>
  <w:style w:type="character" w:styleId="Pogrubienie">
    <w:name w:val="Strong"/>
    <w:uiPriority w:val="22"/>
    <w:qFormat/>
    <w:rPr>
      <w:b/>
      <w:bCs/>
    </w:rPr>
  </w:style>
  <w:style w:type="character" w:styleId="Odwoaniedokomentarza">
    <w:name w:val="annotation reference"/>
    <w:qFormat/>
    <w:rPr>
      <w:sz w:val="16"/>
      <w:szCs w:val="16"/>
    </w:rPr>
  </w:style>
  <w:style w:type="character" w:customStyle="1" w:styleId="TekstkomentarzaZnak1">
    <w:name w:val="Tekst komentarza Znak1"/>
    <w:qFormat/>
    <w:rPr>
      <w:color w:val="000000"/>
      <w:lang w:eastAsia="zh-CN"/>
    </w:rPr>
  </w:style>
  <w:style w:type="character" w:customStyle="1" w:styleId="alb">
    <w:name w:val="a_lb"/>
    <w:qFormat/>
  </w:style>
  <w:style w:type="character" w:customStyle="1" w:styleId="WW8Num688z1">
    <w:name w:val="WW8Num688z1"/>
    <w:qFormat/>
    <w:rPr>
      <w:rFonts w:ascii="Times New Roman" w:eastAsia="Times New Roman" w:hAnsi="Times New Roman" w:cs="Times New Roman"/>
    </w:rPr>
  </w:style>
  <w:style w:type="character" w:customStyle="1" w:styleId="WW8Num19z8">
    <w:name w:val="WW8Num19z8"/>
    <w:qFormat/>
  </w:style>
  <w:style w:type="character" w:customStyle="1" w:styleId="h1">
    <w:name w:val="h1"/>
    <w:basedOn w:val="Domylnaczcionkaakapitu"/>
    <w:qFormat/>
  </w:style>
  <w:style w:type="character" w:customStyle="1" w:styleId="czeinternetowe">
    <w:name w:val="Łącze internetowe"/>
    <w:qFormat/>
    <w:rPr>
      <w:color w:val="0563C1"/>
      <w:u w:val="single"/>
    </w:rPr>
  </w:style>
  <w:style w:type="character" w:customStyle="1" w:styleId="AkapitzlistZnak">
    <w:name w:val="Akapit z listą Znak"/>
    <w:aliases w:val="CW_Lista Znak,lp1 Znak,Preambuła Znak,CP-UC Znak,CP-Punkty Znak,Bullet List Znak,List - bullets Znak,Equipment Znak,Bullet 1 Znak,List Paragraph Char Char Znak,b1 Znak,Figure_name Znak,Numbered Indented Text Znak,List Paragraph11 Zna"/>
    <w:qFormat/>
    <w:rPr>
      <w:color w:val="000000"/>
      <w:sz w:val="24"/>
      <w:szCs w:val="24"/>
      <w:lang w:eastAsia="zh-CN"/>
    </w:rPr>
  </w:style>
  <w:style w:type="character" w:customStyle="1" w:styleId="Nagwek4Znak">
    <w:name w:val="Nagłówek 4 Znak"/>
    <w:qFormat/>
    <w:rPr>
      <w:bCs/>
      <w:sz w:val="24"/>
      <w:szCs w:val="24"/>
    </w:rPr>
  </w:style>
  <w:style w:type="character" w:customStyle="1" w:styleId="Nagwek5Znak">
    <w:name w:val="Nagłówek 5 Znak"/>
    <w:qFormat/>
    <w:rPr>
      <w:b/>
      <w:bCs/>
      <w:i/>
      <w:iCs/>
      <w:sz w:val="26"/>
      <w:szCs w:val="26"/>
    </w:rPr>
  </w:style>
  <w:style w:type="character" w:customStyle="1" w:styleId="Nagwek6Znak">
    <w:name w:val="Nagłówek 6 Znak"/>
    <w:qFormat/>
    <w:rPr>
      <w:b/>
      <w:bCs/>
      <w:sz w:val="22"/>
      <w:szCs w:val="22"/>
    </w:rPr>
  </w:style>
  <w:style w:type="character" w:customStyle="1" w:styleId="Nagwek8Znak">
    <w:name w:val="Nagłówek 8 Znak"/>
    <w:qFormat/>
    <w:rPr>
      <w:i/>
      <w:iCs/>
      <w:sz w:val="24"/>
      <w:szCs w:val="24"/>
    </w:rPr>
  </w:style>
  <w:style w:type="character" w:customStyle="1" w:styleId="Nagwek9Znak">
    <w:name w:val="Nagłówek 9 Znak"/>
    <w:qFormat/>
    <w:rPr>
      <w:rFonts w:ascii="Arial" w:hAnsi="Arial" w:cs="Arial"/>
      <w:sz w:val="22"/>
      <w:szCs w:val="22"/>
    </w:rPr>
  </w:style>
  <w:style w:type="character" w:styleId="Uwydatnienie">
    <w:name w:val="Emphasis"/>
    <w:uiPriority w:val="20"/>
    <w:qFormat/>
    <w:rPr>
      <w:i/>
      <w:iCs/>
    </w:rPr>
  </w:style>
  <w:style w:type="character" w:customStyle="1" w:styleId="czeinternetowe0">
    <w:name w:val="czeinternetowe"/>
    <w:basedOn w:val="Domylnaczcionkaakapitu"/>
    <w:qFormat/>
  </w:style>
  <w:style w:type="character" w:customStyle="1" w:styleId="highlight">
    <w:name w:val="highlight"/>
    <w:basedOn w:val="Domylnaczcionkaakapitu"/>
    <w:qFormat/>
  </w:style>
  <w:style w:type="character" w:customStyle="1" w:styleId="StopkaZnak">
    <w:name w:val="Stopka Znak"/>
    <w:qFormat/>
    <w:rPr>
      <w:color w:val="000000"/>
      <w:sz w:val="24"/>
      <w:szCs w:val="24"/>
      <w:lang w:eastAsia="zh-CN"/>
    </w:rPr>
  </w:style>
  <w:style w:type="character" w:customStyle="1" w:styleId="markedcontent">
    <w:name w:val="markedcontent"/>
    <w:basedOn w:val="Domylnaczcionkaakapitu"/>
    <w:qFormat/>
  </w:style>
  <w:style w:type="character" w:customStyle="1" w:styleId="WW8Num72z3">
    <w:name w:val="WW8Num72z3"/>
    <w:qFormat/>
  </w:style>
  <w:style w:type="character" w:customStyle="1" w:styleId="Odwoaniedokomentarza4">
    <w:name w:val="Odwołanie do komentarza4"/>
    <w:qFormat/>
    <w:rPr>
      <w:sz w:val="16"/>
      <w:szCs w:val="16"/>
    </w:rPr>
  </w:style>
  <w:style w:type="character" w:customStyle="1" w:styleId="Odwoaniedokomentarza2">
    <w:name w:val="Odwołanie do komentarza2"/>
    <w:qFormat/>
    <w:rPr>
      <w:sz w:val="16"/>
      <w:szCs w:val="16"/>
    </w:rPr>
  </w:style>
  <w:style w:type="character" w:customStyle="1" w:styleId="Mocnewyrnione">
    <w:name w:val="Mocne wyróżnione"/>
    <w:qFormat/>
    <w:rPr>
      <w:b/>
      <w:bCs/>
    </w:rPr>
  </w:style>
  <w:style w:type="character" w:styleId="UyteHipercze">
    <w:name w:val="FollowedHyperlink"/>
    <w:rPr>
      <w:color w:val="800080"/>
      <w:u w:val="single"/>
    </w:rPr>
  </w:style>
  <w:style w:type="character" w:customStyle="1" w:styleId="WW8Num74z3">
    <w:name w:val="WW8Num74z3"/>
    <w:qFormat/>
    <w:rPr>
      <w:rFonts w:ascii="Symbol" w:hAnsi="Symbol" w:cs="Symbol"/>
    </w:rPr>
  </w:style>
  <w:style w:type="character" w:styleId="Nierozpoznanawzmianka">
    <w:name w:val="Unresolved Mention"/>
    <w:qFormat/>
    <w:rPr>
      <w:color w:val="605E5C"/>
      <w:shd w:val="clear" w:color="auto" w:fill="E1DFDD"/>
    </w:rPr>
  </w:style>
  <w:style w:type="character" w:customStyle="1" w:styleId="Domylnaczcionkaakapitu2">
    <w:name w:val="Domyślna czcionka akapitu2"/>
    <w:qFormat/>
  </w:style>
  <w:style w:type="character" w:customStyle="1" w:styleId="WW8Num797z3">
    <w:name w:val="WW8Num797z3"/>
    <w:qFormat/>
    <w:rPr>
      <w:rFonts w:ascii="Symbol" w:hAnsi="Symbol" w:cs="Symbol"/>
    </w:rPr>
  </w:style>
  <w:style w:type="character" w:customStyle="1" w:styleId="normal1">
    <w:name w:val="normal1"/>
    <w:basedOn w:val="Domylnaczcionkaakapitu"/>
    <w:qFormat/>
  </w:style>
  <w:style w:type="character" w:customStyle="1" w:styleId="cf01">
    <w:name w:val="cf01"/>
    <w:qFormat/>
    <w:rPr>
      <w:rFonts w:ascii="Segoe UI" w:hAnsi="Segoe UI" w:cs="Segoe UI"/>
      <w:b/>
      <w:bCs/>
      <w:sz w:val="18"/>
      <w:szCs w:val="18"/>
    </w:rPr>
  </w:style>
  <w:style w:type="paragraph" w:customStyle="1" w:styleId="Heading">
    <w:name w:val="Heading"/>
    <w:basedOn w:val="Nagwek10"/>
    <w:next w:val="Tekstpodstawowy"/>
    <w:qFormat/>
    <w:pPr>
      <w:jc w:val="center"/>
    </w:pPr>
    <w:rPr>
      <w:b/>
      <w:bCs/>
      <w:sz w:val="56"/>
      <w:szCs w:val="56"/>
    </w:rPr>
  </w:style>
  <w:style w:type="paragraph" w:styleId="Tekstpodstawowy">
    <w:name w:val="Body Text"/>
    <w:basedOn w:val="Normalny"/>
    <w:pPr>
      <w:spacing w:after="120"/>
    </w:pPr>
  </w:style>
  <w:style w:type="paragraph" w:styleId="Lista">
    <w:name w:val="List"/>
    <w:basedOn w:val="Normalny"/>
    <w:pPr>
      <w:ind w:left="283" w:hanging="283"/>
    </w:pPr>
    <w:rPr>
      <w:szCs w:val="20"/>
    </w:rPr>
  </w:style>
  <w:style w:type="paragraph" w:styleId="Legenda">
    <w:name w:val="caption"/>
    <w:basedOn w:val="Normalny"/>
    <w:qFormat/>
    <w:pPr>
      <w:suppressLineNumbers/>
      <w:spacing w:before="120" w:after="120"/>
    </w:pPr>
    <w:rPr>
      <w:rFonts w:cs="Mangal"/>
      <w:i/>
      <w:iCs/>
    </w:rPr>
  </w:style>
  <w:style w:type="paragraph" w:customStyle="1" w:styleId="Index">
    <w:name w:val="Index"/>
    <w:basedOn w:val="Normalny"/>
    <w:qFormat/>
    <w:pPr>
      <w:suppressLineNumbers/>
    </w:pPr>
    <w:rPr>
      <w:rFonts w:cs="Lohit Devanagari"/>
    </w:rPr>
  </w:style>
  <w:style w:type="paragraph" w:customStyle="1" w:styleId="Nagwek10">
    <w:name w:val="Nagłówek1"/>
    <w:basedOn w:val="Normalny"/>
    <w:next w:val="Tekstpodstawowy"/>
    <w:qFormat/>
    <w:pPr>
      <w:keepNext/>
      <w:spacing w:before="240" w:after="120"/>
    </w:pPr>
    <w:rPr>
      <w:rFonts w:ascii="Liberation Sans;Arial" w:eastAsia="Microsoft YaHei" w:hAnsi="Liberation Sans;Arial" w:cs="Mangal"/>
      <w:sz w:val="28"/>
      <w:szCs w:val="28"/>
    </w:rPr>
  </w:style>
  <w:style w:type="paragraph" w:customStyle="1" w:styleId="Indeks">
    <w:name w:val="Indeks"/>
    <w:basedOn w:val="Normalny"/>
    <w:qFormat/>
    <w:pPr>
      <w:suppressLineNumbers/>
    </w:pPr>
    <w:rPr>
      <w:rFonts w:cs="Mangal"/>
    </w:rPr>
  </w:style>
  <w:style w:type="paragraph" w:styleId="NormalnyWeb">
    <w:name w:val="Normal (Web)"/>
    <w:basedOn w:val="Normalny"/>
    <w:qFormat/>
    <w:pPr>
      <w:widowControl w:val="0"/>
      <w:spacing w:before="100" w:after="100"/>
    </w:pPr>
    <w:rPr>
      <w:rFonts w:eastAsia="Arial"/>
      <w:kern w:val="2"/>
      <w:szCs w:val="20"/>
    </w:rPr>
  </w:style>
  <w:style w:type="paragraph" w:customStyle="1" w:styleId="Tekstpodstawowywcity21">
    <w:name w:val="Tekst podstawowy wcięty 21"/>
    <w:basedOn w:val="Normalny"/>
    <w:qFormat/>
    <w:pPr>
      <w:spacing w:line="320" w:lineRule="atLeast"/>
      <w:ind w:left="720" w:hanging="284"/>
      <w:jc w:val="both"/>
    </w:pPr>
    <w:rPr>
      <w:sz w:val="21"/>
    </w:rPr>
  </w:style>
  <w:style w:type="paragraph" w:styleId="Tekstpodstawowywcity">
    <w:name w:val="Body Text Indent"/>
    <w:basedOn w:val="Normalny"/>
    <w:pPr>
      <w:jc w:val="both"/>
    </w:pPr>
    <w:rPr>
      <w:szCs w:val="20"/>
    </w:rPr>
  </w:style>
  <w:style w:type="paragraph" w:styleId="Akapitzlist">
    <w:name w:val="List Paragraph"/>
    <w:aliases w:val="CW_Lista,lp1,Preambuła,CP-UC,CP-Punkty,Bullet List,List - bullets,Equipment,Bullet 1,List Paragraph Char Char,b1,Figure_name,Numbered Indented Text,List Paragraph11,Ref,Use Case List Paragraph Char,List_TIS,List Paragraph1 Char Char,L1,列出"/>
    <w:basedOn w:val="Normalny"/>
    <w:qFormat/>
    <w:pPr>
      <w:widowControl w:val="0"/>
      <w:ind w:left="708"/>
    </w:pPr>
    <w:rPr>
      <w:rFonts w:eastAsia="Arial"/>
      <w:kern w:val="2"/>
    </w:rPr>
  </w:style>
  <w:style w:type="paragraph" w:customStyle="1" w:styleId="Plandokumentu1">
    <w:name w:val="Plan dokumentu1"/>
    <w:basedOn w:val="Normalny"/>
    <w:qFormat/>
    <w:pPr>
      <w:shd w:val="clear" w:color="auto" w:fill="000080"/>
    </w:pPr>
    <w:rPr>
      <w:rFonts w:ascii="Tahoma" w:hAnsi="Tahoma" w:cs="Tahoma"/>
      <w:sz w:val="20"/>
      <w:szCs w:val="20"/>
    </w:rPr>
  </w:style>
  <w:style w:type="paragraph" w:customStyle="1" w:styleId="HeaderandFooter">
    <w:name w:val="Header and Footer"/>
    <w:basedOn w:val="Normalny"/>
    <w:qFormat/>
    <w:pPr>
      <w:suppressLineNumbers/>
      <w:tabs>
        <w:tab w:val="center" w:pos="4819"/>
        <w:tab w:val="right" w:pos="9638"/>
      </w:tabs>
    </w:pPr>
  </w:style>
  <w:style w:type="paragraph" w:styleId="Stopka">
    <w:name w:val="footer"/>
    <w:basedOn w:val="Normalny"/>
    <w:rPr>
      <w:lang w:val="en-US"/>
    </w:rPr>
  </w:style>
  <w:style w:type="paragraph" w:styleId="Nagwek">
    <w:name w:val="header"/>
    <w:basedOn w:val="Normalny"/>
  </w:style>
  <w:style w:type="paragraph" w:customStyle="1" w:styleId="Tekstkomentarza1">
    <w:name w:val="Tekst komentarza1"/>
    <w:basedOn w:val="Normalny"/>
    <w:qFormat/>
    <w:rPr>
      <w:sz w:val="20"/>
      <w:szCs w:val="20"/>
    </w:rPr>
  </w:style>
  <w:style w:type="paragraph" w:customStyle="1" w:styleId="Tekstpodstawowy31">
    <w:name w:val="Tekst podstawowy 31"/>
    <w:basedOn w:val="Normalny"/>
    <w:qFormat/>
    <w:pPr>
      <w:jc w:val="center"/>
    </w:pPr>
    <w:rPr>
      <w:szCs w:val="20"/>
    </w:rPr>
  </w:style>
  <w:style w:type="paragraph" w:customStyle="1" w:styleId="Tekstkomentarza2">
    <w:name w:val="Tekst komentarza2"/>
    <w:basedOn w:val="Normalny"/>
    <w:qFormat/>
    <w:pPr>
      <w:widowControl w:val="0"/>
      <w:spacing w:line="320" w:lineRule="atLeast"/>
    </w:pPr>
    <w:rPr>
      <w:rFonts w:eastAsia="Lucida Sans Unicode" w:cs="Tahoma"/>
      <w:sz w:val="20"/>
      <w:szCs w:val="20"/>
      <w:lang w:val="en-US" w:bidi="en-US"/>
    </w:rPr>
  </w:style>
  <w:style w:type="paragraph" w:styleId="Tekstdymka">
    <w:name w:val="Balloon Text"/>
    <w:basedOn w:val="Normalny"/>
    <w:qFormat/>
    <w:rPr>
      <w:rFonts w:ascii="Tahoma" w:hAnsi="Tahoma" w:cs="Tahoma"/>
      <w:sz w:val="16"/>
      <w:szCs w:val="16"/>
    </w:rPr>
  </w:style>
  <w:style w:type="paragraph" w:customStyle="1" w:styleId="Default">
    <w:name w:val="Default"/>
    <w:qFormat/>
    <w:rPr>
      <w:rFonts w:ascii="Calibri" w:eastAsia="Times New Roman" w:hAnsi="Calibri" w:cs="Calibri"/>
      <w:color w:val="000000"/>
      <w:lang w:val="pl-PL" w:bidi="ar-SA"/>
    </w:rPr>
  </w:style>
  <w:style w:type="paragraph" w:customStyle="1" w:styleId="Standard">
    <w:name w:val="Standard"/>
    <w:qFormat/>
    <w:pPr>
      <w:widowControl w:val="0"/>
    </w:pPr>
    <w:rPr>
      <w:rFonts w:ascii="Times New Roman" w:eastAsia="Arial" w:hAnsi="Times New Roman" w:cs="Times New Roman"/>
      <w:kern w:val="2"/>
      <w:szCs w:val="20"/>
      <w:lang w:val="pl-PL" w:bidi="ar-SA"/>
    </w:rPr>
  </w:style>
  <w:style w:type="paragraph" w:styleId="Tematkomentarza">
    <w:name w:val="annotation subject"/>
    <w:basedOn w:val="Tekstkomentarza2"/>
    <w:next w:val="Tekstkomentarza2"/>
    <w:qFormat/>
    <w:pPr>
      <w:widowControl/>
      <w:suppressAutoHyphens w:val="0"/>
      <w:spacing w:line="240" w:lineRule="auto"/>
    </w:pPr>
    <w:rPr>
      <w:b/>
      <w:bCs/>
    </w:rPr>
  </w:style>
  <w:style w:type="paragraph" w:styleId="Poprawka">
    <w:name w:val="Revision"/>
    <w:qFormat/>
    <w:rPr>
      <w:rFonts w:ascii="Times New Roman" w:eastAsia="Times New Roman" w:hAnsi="Times New Roman" w:cs="Times New Roman"/>
      <w:color w:val="000000"/>
      <w:lang w:val="pl-PL" w:bidi="ar-SA"/>
    </w:rPr>
  </w:style>
  <w:style w:type="paragraph" w:customStyle="1" w:styleId="pkt">
    <w:name w:val="pkt"/>
    <w:basedOn w:val="Normalny"/>
    <w:qFormat/>
    <w:pPr>
      <w:spacing w:before="60" w:after="60"/>
      <w:ind w:left="851" w:hanging="295"/>
      <w:jc w:val="both"/>
    </w:pPr>
    <w:rPr>
      <w:szCs w:val="20"/>
    </w:rPr>
  </w:style>
  <w:style w:type="paragraph" w:customStyle="1" w:styleId="Zwykytekst1">
    <w:name w:val="Zwykły tekst1"/>
    <w:basedOn w:val="Normalny"/>
    <w:qFormat/>
    <w:rPr>
      <w:rFonts w:ascii="Consolas" w:eastAsia="Calibri" w:hAnsi="Consolas" w:cs="Consolas"/>
      <w:sz w:val="21"/>
      <w:szCs w:val="21"/>
    </w:rPr>
  </w:style>
  <w:style w:type="paragraph" w:styleId="Tekstprzypisukocowego">
    <w:name w:val="endnote text"/>
    <w:basedOn w:val="Normalny"/>
    <w:rPr>
      <w:sz w:val="20"/>
      <w:szCs w:val="20"/>
    </w:rPr>
  </w:style>
  <w:style w:type="paragraph" w:customStyle="1" w:styleId="Zawartoramki">
    <w:name w:val="Zawartość ramki"/>
    <w:basedOn w:val="Normalny"/>
    <w:qFormat/>
  </w:style>
  <w:style w:type="paragraph" w:customStyle="1" w:styleId="Cytaty">
    <w:name w:val="Cytaty"/>
    <w:basedOn w:val="Normalny"/>
    <w:qFormat/>
    <w:pPr>
      <w:spacing w:after="283"/>
      <w:ind w:left="567" w:right="567"/>
    </w:pPr>
  </w:style>
  <w:style w:type="paragraph" w:styleId="Podtytu">
    <w:name w:val="Subtitle"/>
    <w:basedOn w:val="Nagwek10"/>
    <w:next w:val="Tekstpodstawowy"/>
    <w:uiPriority w:val="11"/>
    <w:qFormat/>
    <w:pPr>
      <w:spacing w:before="60"/>
      <w:jc w:val="center"/>
    </w:pPr>
    <w:rPr>
      <w:sz w:val="36"/>
      <w:szCs w:val="36"/>
    </w:rPr>
  </w:style>
  <w:style w:type="paragraph" w:styleId="Tekstkomentarza">
    <w:name w:val="annotation text"/>
    <w:basedOn w:val="Normalny"/>
    <w:qFormat/>
    <w:rPr>
      <w:sz w:val="20"/>
      <w:szCs w:val="20"/>
      <w:lang w:val="en-US"/>
    </w:rPr>
  </w:style>
  <w:style w:type="paragraph" w:customStyle="1" w:styleId="Zawartotabeli">
    <w:name w:val="Zawartość tabeli"/>
    <w:basedOn w:val="Normalny"/>
    <w:qFormat/>
    <w:pPr>
      <w:widowControl w:val="0"/>
      <w:suppressLineNumbers/>
    </w:pPr>
    <w:rPr>
      <w:rFonts w:eastAsia="Lucida Sans Unicode"/>
      <w:kern w:val="2"/>
    </w:rPr>
  </w:style>
  <w:style w:type="paragraph" w:customStyle="1" w:styleId="Textbody">
    <w:name w:val="Text body"/>
    <w:basedOn w:val="Normalny"/>
    <w:qFormat/>
    <w:pPr>
      <w:widowControl w:val="0"/>
      <w:spacing w:after="120"/>
      <w:textAlignment w:val="baseline"/>
    </w:pPr>
    <w:rPr>
      <w:rFonts w:ascii="Liberation Serif;Times New Roma" w:eastAsia="Malgun Gothic" w:hAnsi="Liberation Serif;Times New Roma" w:cs="Liberation Serif;Times New Roma"/>
      <w:kern w:val="2"/>
    </w:rPr>
  </w:style>
  <w:style w:type="paragraph" w:customStyle="1" w:styleId="Normalny1">
    <w:name w:val="Normalny1"/>
    <w:qFormat/>
    <w:pPr>
      <w:widowControl w:val="0"/>
      <w:spacing w:line="100" w:lineRule="atLeast"/>
      <w:textAlignment w:val="baseline"/>
    </w:pPr>
    <w:rPr>
      <w:rFonts w:ascii="Calibri" w:eastAsia="Calibri" w:hAnsi="Calibri" w:cs="Tahoma"/>
      <w:sz w:val="20"/>
      <w:szCs w:val="22"/>
      <w:lang w:val="pl-PL" w:bidi="ar-SA"/>
    </w:rPr>
  </w:style>
  <w:style w:type="paragraph" w:styleId="Bezodstpw">
    <w:name w:val="No Spacing"/>
    <w:basedOn w:val="Normalny"/>
    <w:qFormat/>
    <w:pPr>
      <w:suppressAutoHyphens w:val="0"/>
      <w:spacing w:before="280" w:after="280"/>
    </w:pPr>
    <w:rPr>
      <w:rFonts w:eastAsia="Malgun Gothic"/>
      <w:lang w:eastAsia="ko-KR"/>
    </w:rPr>
  </w:style>
  <w:style w:type="paragraph" w:customStyle="1" w:styleId="Tekstpodstawowy32">
    <w:name w:val="Tekst podstawowy 32"/>
    <w:basedOn w:val="Normalny"/>
    <w:qFormat/>
    <w:pPr>
      <w:widowControl w:val="0"/>
      <w:jc w:val="both"/>
    </w:pPr>
    <w:rPr>
      <w:rFonts w:ascii="Comic Sans MS" w:hAnsi="Comic Sans MS" w:cs="Comic Sans MS"/>
      <w:b/>
      <w:sz w:val="20"/>
      <w:szCs w:val="20"/>
    </w:rPr>
  </w:style>
  <w:style w:type="paragraph" w:customStyle="1" w:styleId="Style17">
    <w:name w:val="Style17"/>
    <w:basedOn w:val="Normalny"/>
    <w:qFormat/>
    <w:pPr>
      <w:widowControl w:val="0"/>
      <w:suppressAutoHyphens w:val="0"/>
      <w:spacing w:line="276" w:lineRule="exact"/>
      <w:ind w:hanging="355"/>
      <w:jc w:val="both"/>
    </w:pPr>
    <w:rPr>
      <w:kern w:val="2"/>
    </w:rPr>
  </w:style>
  <w:style w:type="paragraph" w:customStyle="1" w:styleId="western">
    <w:name w:val="western"/>
    <w:basedOn w:val="Normalny"/>
    <w:qFormat/>
    <w:pPr>
      <w:suppressAutoHyphens w:val="0"/>
      <w:spacing w:before="100" w:after="119"/>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WW8Num90">
    <w:name w:val="WW8Num90"/>
    <w:qFormat/>
  </w:style>
  <w:style w:type="numbering" w:customStyle="1" w:styleId="WW8Num91">
    <w:name w:val="WW8Num91"/>
    <w:qFormat/>
  </w:style>
  <w:style w:type="numbering" w:customStyle="1" w:styleId="WW8Num92">
    <w:name w:val="WW8Num92"/>
    <w:qFormat/>
  </w:style>
  <w:style w:type="numbering" w:customStyle="1" w:styleId="WW8Num93">
    <w:name w:val="WW8Num93"/>
    <w:qFormat/>
  </w:style>
  <w:style w:type="numbering" w:customStyle="1" w:styleId="WW8Num94">
    <w:name w:val="WW8Num94"/>
    <w:qFormat/>
  </w:style>
  <w:style w:type="numbering" w:customStyle="1" w:styleId="WW8Num95">
    <w:name w:val="WW8Num95"/>
    <w:qFormat/>
  </w:style>
  <w:style w:type="numbering" w:customStyle="1" w:styleId="WW8Num96">
    <w:name w:val="WW8Num96"/>
    <w:qFormat/>
  </w:style>
  <w:style w:type="numbering" w:customStyle="1" w:styleId="WW8Num97">
    <w:name w:val="WW8Num97"/>
    <w:qFormat/>
  </w:style>
  <w:style w:type="numbering" w:customStyle="1" w:styleId="WW8Num98">
    <w:name w:val="WW8Num98"/>
    <w:qFormat/>
  </w:style>
  <w:style w:type="numbering" w:customStyle="1" w:styleId="WW8Num99">
    <w:name w:val="WW8Num99"/>
    <w:qFormat/>
  </w:style>
  <w:style w:type="numbering" w:customStyle="1" w:styleId="WW8Num100">
    <w:name w:val="WW8Num100"/>
    <w:qFormat/>
  </w:style>
  <w:style w:type="numbering" w:customStyle="1" w:styleId="WW8Num101">
    <w:name w:val="WW8Num101"/>
    <w:qFormat/>
  </w:style>
  <w:style w:type="numbering" w:customStyle="1" w:styleId="WW8Num102">
    <w:name w:val="WW8Num102"/>
    <w:qFormat/>
  </w:style>
  <w:style w:type="numbering" w:customStyle="1" w:styleId="WW8Num103">
    <w:name w:val="WW8Num103"/>
    <w:qFormat/>
  </w:style>
  <w:style w:type="numbering" w:customStyle="1" w:styleId="WW8Num104">
    <w:name w:val="WW8Num104"/>
    <w:qFormat/>
  </w:style>
  <w:style w:type="numbering" w:customStyle="1" w:styleId="WW8Num105">
    <w:name w:val="WW8Num105"/>
    <w:qFormat/>
  </w:style>
  <w:style w:type="numbering" w:customStyle="1" w:styleId="WW8Num106">
    <w:name w:val="WW8Num106"/>
    <w:qFormat/>
  </w:style>
  <w:style w:type="numbering" w:customStyle="1" w:styleId="WW8Num107">
    <w:name w:val="WW8Num107"/>
    <w:qFormat/>
  </w:style>
  <w:style w:type="numbering" w:customStyle="1" w:styleId="WW8Num108">
    <w:name w:val="WW8Num108"/>
    <w:qFormat/>
  </w:style>
  <w:style w:type="numbering" w:customStyle="1" w:styleId="WW8Num109">
    <w:name w:val="WW8Num109"/>
    <w:qFormat/>
  </w:style>
  <w:style w:type="numbering" w:customStyle="1" w:styleId="WW8Num110">
    <w:name w:val="WW8Num110"/>
    <w:qFormat/>
  </w:style>
  <w:style w:type="numbering" w:customStyle="1" w:styleId="WW8Num111">
    <w:name w:val="WW8Num111"/>
    <w:qFormat/>
  </w:style>
  <w:style w:type="numbering" w:customStyle="1" w:styleId="WW8Num112">
    <w:name w:val="WW8Num112"/>
    <w:qFormat/>
  </w:style>
  <w:style w:type="numbering" w:customStyle="1" w:styleId="WW8Num113">
    <w:name w:val="WW8Num113"/>
    <w:qFormat/>
  </w:style>
  <w:style w:type="numbering" w:customStyle="1" w:styleId="WW8Num114">
    <w:name w:val="WW8Num114"/>
    <w:qFormat/>
  </w:style>
  <w:style w:type="numbering" w:customStyle="1" w:styleId="WW8Num115">
    <w:name w:val="WW8Num115"/>
    <w:qFormat/>
  </w:style>
  <w:style w:type="numbering" w:customStyle="1" w:styleId="WW8Num116">
    <w:name w:val="WW8Num116"/>
    <w:qFormat/>
  </w:style>
  <w:style w:type="numbering" w:customStyle="1" w:styleId="WW8Num117">
    <w:name w:val="WW8Num117"/>
    <w:qFormat/>
  </w:style>
  <w:style w:type="numbering" w:customStyle="1" w:styleId="WW8Num118">
    <w:name w:val="WW8Num118"/>
    <w:qFormat/>
  </w:style>
  <w:style w:type="numbering" w:customStyle="1" w:styleId="WW8Num119">
    <w:name w:val="WW8Num119"/>
    <w:qFormat/>
  </w:style>
  <w:style w:type="numbering" w:customStyle="1" w:styleId="WW8Num120">
    <w:name w:val="WW8Num120"/>
    <w:qFormat/>
  </w:style>
  <w:style w:type="numbering" w:customStyle="1" w:styleId="WW8Num121">
    <w:name w:val="WW8Num121"/>
    <w:qFormat/>
  </w:style>
  <w:style w:type="numbering" w:customStyle="1" w:styleId="WW8Num122">
    <w:name w:val="WW8Num122"/>
    <w:qFormat/>
  </w:style>
  <w:style w:type="numbering" w:customStyle="1" w:styleId="WW8Num123">
    <w:name w:val="WW8Num123"/>
    <w:qFormat/>
  </w:style>
  <w:style w:type="numbering" w:customStyle="1" w:styleId="WW8Num124">
    <w:name w:val="WW8Num124"/>
    <w:qFormat/>
  </w:style>
  <w:style w:type="numbering" w:customStyle="1" w:styleId="WW8Num125">
    <w:name w:val="WW8Num125"/>
    <w:qFormat/>
  </w:style>
  <w:style w:type="numbering" w:customStyle="1" w:styleId="WW8Num126">
    <w:name w:val="WW8Num126"/>
    <w:qFormat/>
  </w:style>
  <w:style w:type="numbering" w:customStyle="1" w:styleId="WW8Num127">
    <w:name w:val="WW8Num127"/>
    <w:qFormat/>
  </w:style>
  <w:style w:type="numbering" w:customStyle="1" w:styleId="WW8Num128">
    <w:name w:val="WW8Num128"/>
    <w:qFormat/>
  </w:style>
  <w:style w:type="numbering" w:customStyle="1" w:styleId="WW8Num129">
    <w:name w:val="WW8Num129"/>
    <w:qFormat/>
  </w:style>
  <w:style w:type="numbering" w:customStyle="1" w:styleId="WW8Num130">
    <w:name w:val="WW8Num130"/>
    <w:qFormat/>
  </w:style>
  <w:style w:type="numbering" w:customStyle="1" w:styleId="WW8Num131">
    <w:name w:val="WW8Num131"/>
    <w:qFormat/>
  </w:style>
  <w:style w:type="numbering" w:customStyle="1" w:styleId="WW8Num132">
    <w:name w:val="WW8Num132"/>
    <w:qFormat/>
  </w:style>
  <w:style w:type="numbering" w:customStyle="1" w:styleId="WW8Num133">
    <w:name w:val="WW8Num133"/>
    <w:qFormat/>
  </w:style>
  <w:style w:type="numbering" w:customStyle="1" w:styleId="WW8Num134">
    <w:name w:val="WW8Num134"/>
    <w:qFormat/>
  </w:style>
  <w:style w:type="numbering" w:customStyle="1" w:styleId="WW8Num135">
    <w:name w:val="WW8Num135"/>
    <w:qFormat/>
  </w:style>
  <w:style w:type="numbering" w:customStyle="1" w:styleId="WW8Num136">
    <w:name w:val="WW8Num136"/>
    <w:qFormat/>
  </w:style>
  <w:style w:type="numbering" w:customStyle="1" w:styleId="WW8Num137">
    <w:name w:val="WW8Num137"/>
    <w:qFormat/>
  </w:style>
  <w:style w:type="numbering" w:customStyle="1" w:styleId="WW8Num138">
    <w:name w:val="WW8Num138"/>
    <w:qFormat/>
  </w:style>
  <w:style w:type="numbering" w:customStyle="1" w:styleId="WW8Num139">
    <w:name w:val="WW8Num139"/>
    <w:qFormat/>
  </w:style>
  <w:style w:type="character" w:customStyle="1" w:styleId="inqyif">
    <w:name w:val="inqyif"/>
    <w:basedOn w:val="Domylnaczcionkaakapitu"/>
    <w:rsid w:val="00F747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mailto:przetargi@podegrodzie.pl" TargetMode="External"/><Relationship Id="rId18" Type="http://schemas.openxmlformats.org/officeDocument/2006/relationships/hyperlink" Target="https://ezamowienia.gov.pl/pl/komponent-edukacyjny/"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bip.malopolska.pl/ugpodegrodzie" TargetMode="External"/><Relationship Id="rId7" Type="http://schemas.openxmlformats.org/officeDocument/2006/relationships/hyperlink" Target="mailto:przetargi@podegrodzie.pl" TargetMode="External"/><Relationship Id="rId12" Type="http://schemas.openxmlformats.org/officeDocument/2006/relationships/hyperlink" Target="https://ezamowienia.gov.pl/" TargetMode="External"/><Relationship Id="rId17" Type="http://schemas.openxmlformats.org/officeDocument/2006/relationships/hyperlink" Target="https://ezamowienia.gov.pl/pl/podpowiadamy-wykonawcom-jakie-komunikaty-moga-pojawic-sie-w-procesie-przesylania-oferty-w-sytuacji-skladania-interaktywnego-formularza-ofertowego-platformy-e-zamowienia-oraz-w-sytuacji-skladania-form/"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mailto:przetargi@podegrodzie.pl" TargetMode="External"/><Relationship Id="rId20" Type="http://schemas.openxmlformats.org/officeDocument/2006/relationships/hyperlink" Target="http://www.podegrodzie.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zetargi@podegrodzie.pl"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przetargi@podegrodzie.pl"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ezamowienia.gov.pl/" TargetMode="External"/><Relationship Id="rId19" Type="http://schemas.openxmlformats.org/officeDocument/2006/relationships/hyperlink" Target="mailto:gmina@podegrodzie.pl" TargetMode="External"/><Relationship Id="rId4" Type="http://schemas.openxmlformats.org/officeDocument/2006/relationships/webSettings" Target="webSettings.xml"/><Relationship Id="rId9" Type="http://schemas.openxmlformats.org/officeDocument/2006/relationships/hyperlink" Target="https://ezamowienia.gov.pl/mp-client/search/list/ocds-148610-00800a2f-3755-4c6d-975f-7182c0278c16" TargetMode="External"/><Relationship Id="rId14" Type="http://schemas.openxmlformats.org/officeDocument/2006/relationships/hyperlink" Target="https://ezamowienia.gov.pl/" TargetMode="External"/><Relationship Id="rId22" Type="http://schemas.openxmlformats.org/officeDocument/2006/relationships/hyperlink" Target="mailto:iodo@podegrodzie.pl"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43</Pages>
  <Words>11726</Words>
  <Characters>70358</Characters>
  <Application>Microsoft Office Word</Application>
  <DocSecurity>0</DocSecurity>
  <Lines>586</Lines>
  <Paragraphs>163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Patrycja Gromala-Górnik</dc:creator>
  <cp:lastModifiedBy>Agnieszka Połeć</cp:lastModifiedBy>
  <cp:revision>15</cp:revision>
  <cp:lastPrinted>2026-09-25T11:14:00Z</cp:lastPrinted>
  <dcterms:created xsi:type="dcterms:W3CDTF">2026-09-29T11:40:00Z</dcterms:created>
  <dcterms:modified xsi:type="dcterms:W3CDTF">2026-10-30T12:44:00Z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2026-07-30T16:23:00Z</dcterms:created>
  <dc:creator>.</dc:creator>
  <dc:description/>
  <dc:language>en-US</dc:language>
  <cp:lastModifiedBy/>
  <cp:lastPrinted>2026-08-20T14:39:00Z</cp:lastPrinted>
  <dcterms:modified xsi:type="dcterms:W3CDTF">2026-08-21T10:43:01Z</dcterms:modified>
  <cp:revision>83</cp:revision>
  <dc:subject/>
  <dc:title/>
</cp:coreProperties>
</file>