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70060" w14:textId="77777777" w:rsidR="00564164" w:rsidRPr="009264E8" w:rsidRDefault="008C41EC" w:rsidP="009264E8">
      <w:pPr>
        <w:pStyle w:val="Nagwek4"/>
        <w:keepNext/>
        <w:keepLines/>
        <w:numPr>
          <w:ilvl w:val="0"/>
          <w:numId w:val="12"/>
        </w:numPr>
        <w:tabs>
          <w:tab w:val="left" w:pos="790"/>
        </w:tabs>
        <w:spacing w:before="0" w:after="0" w:line="360" w:lineRule="auto"/>
        <w:ind w:left="0"/>
        <w:outlineLvl w:val="3"/>
        <w:rPr>
          <w:rFonts w:ascii="Arial" w:hAnsi="Arial" w:cs="Arial"/>
          <w:sz w:val="24"/>
          <w:szCs w:val="24"/>
        </w:rPr>
      </w:pPr>
      <w:bookmarkStart w:id="0" w:name="bookmark13"/>
      <w:r w:rsidRPr="009264E8">
        <w:rPr>
          <w:rStyle w:val="CharStyle25"/>
          <w:rFonts w:ascii="Arial" w:hAnsi="Arial" w:cs="Arial"/>
          <w:b/>
          <w:bCs/>
          <w:sz w:val="24"/>
          <w:szCs w:val="24"/>
        </w:rPr>
        <w:t>Agregat prądotwórczy</w:t>
      </w:r>
      <w:bookmarkEnd w:id="0"/>
    </w:p>
    <w:p w14:paraId="32562078" w14:textId="77777777" w:rsidR="00564164" w:rsidRPr="009264E8" w:rsidRDefault="008C41EC" w:rsidP="009264E8">
      <w:pPr>
        <w:pStyle w:val="Teksttreci2"/>
        <w:spacing w:before="0" w:after="0" w:line="360" w:lineRule="auto"/>
        <w:ind w:firstLine="760"/>
        <w:rPr>
          <w:rStyle w:val="CharStyle7"/>
          <w:rFonts w:ascii="Arial" w:hAnsi="Arial" w:cs="Arial"/>
          <w:sz w:val="24"/>
          <w:szCs w:val="24"/>
        </w:rPr>
      </w:pPr>
      <w:r w:rsidRPr="009264E8">
        <w:rPr>
          <w:rStyle w:val="CharStyle7"/>
          <w:rFonts w:ascii="Arial" w:hAnsi="Arial" w:cs="Arial"/>
          <w:sz w:val="24"/>
          <w:szCs w:val="24"/>
        </w:rPr>
        <w:t>Przewiduje się montaż agregatu</w:t>
      </w:r>
      <w:r w:rsidR="007D0F26" w:rsidRPr="009264E8">
        <w:rPr>
          <w:rStyle w:val="CharStyle7"/>
          <w:rFonts w:ascii="Arial" w:hAnsi="Arial" w:cs="Arial"/>
          <w:sz w:val="24"/>
          <w:szCs w:val="24"/>
        </w:rPr>
        <w:t xml:space="preserve"> prądotwórczego w obudowie wyciszonej.</w:t>
      </w:r>
    </w:p>
    <w:p w14:paraId="2D285AE9" w14:textId="77777777" w:rsidR="00362FD2" w:rsidRPr="009264E8" w:rsidRDefault="00362FD2" w:rsidP="009264E8">
      <w:pPr>
        <w:pStyle w:val="Teksttreci2"/>
        <w:spacing w:before="0" w:after="0" w:line="360" w:lineRule="auto"/>
        <w:ind w:firstLine="760"/>
        <w:rPr>
          <w:rFonts w:ascii="Arial" w:hAnsi="Arial" w:cs="Arial"/>
          <w:sz w:val="24"/>
          <w:szCs w:val="24"/>
        </w:rPr>
      </w:pPr>
    </w:p>
    <w:p w14:paraId="003462C8" w14:textId="1EBEAAFA" w:rsidR="00704CE6" w:rsidRPr="009264E8" w:rsidRDefault="00704CE6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>
        <w:rPr>
          <w:rStyle w:val="CharStyle7"/>
          <w:rFonts w:ascii="Arial" w:hAnsi="Arial" w:cs="Arial"/>
          <w:b/>
          <w:bCs/>
          <w:sz w:val="24"/>
          <w:szCs w:val="24"/>
        </w:rPr>
        <w:t>Agregat prądotwórczy zgodny z obowiązującymi wymaganiami prawa UE oraz z niżej wskazanymi normami lub normami równoważnymi:</w:t>
      </w:r>
    </w:p>
    <w:p w14:paraId="74BE46BB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Dyrektywa Maszynowa 2006/42/WE</w:t>
      </w:r>
    </w:p>
    <w:p w14:paraId="42AC56FE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Dyrektywa Niskonapięciowa 2014/35/UE</w:t>
      </w:r>
    </w:p>
    <w:p w14:paraId="68921514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Kompatybilność Elektromagnetyczna 2014/30/UE</w:t>
      </w:r>
    </w:p>
    <w:p w14:paraId="473F930E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Dyrektywa Hałasowa 2000/14/WE</w:t>
      </w:r>
    </w:p>
    <w:p w14:paraId="6CF9646A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  <w:lang w:val="da-DK"/>
        </w:rPr>
      </w:pPr>
      <w:r w:rsidRPr="009264E8">
        <w:rPr>
          <w:rFonts w:ascii="Arial" w:hAnsi="Arial" w:cs="Arial"/>
          <w:sz w:val="24"/>
          <w:szCs w:val="24"/>
          <w:lang w:val="da-DK"/>
        </w:rPr>
        <w:t>ISO 8528-1/2018, PN-ISO 8528-5/2022</w:t>
      </w:r>
    </w:p>
    <w:p w14:paraId="368E18AA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  <w:lang w:val="da-DK"/>
        </w:rPr>
      </w:pPr>
      <w:r w:rsidRPr="009264E8">
        <w:rPr>
          <w:rFonts w:ascii="Arial" w:hAnsi="Arial" w:cs="Arial"/>
          <w:sz w:val="24"/>
          <w:szCs w:val="24"/>
          <w:lang w:val="da-DK"/>
        </w:rPr>
        <w:t>PN-EN ISO 8528-13:2016</w:t>
      </w:r>
    </w:p>
    <w:p w14:paraId="045509CD" w14:textId="77777777" w:rsidR="00704CE6" w:rsidRPr="009264E8" w:rsidRDefault="00704CE6" w:rsidP="009264E8">
      <w:pPr>
        <w:pStyle w:val="Teksttreci2"/>
        <w:numPr>
          <w:ilvl w:val="1"/>
          <w:numId w:val="13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PN-EN 60204-1</w:t>
      </w:r>
    </w:p>
    <w:p w14:paraId="4D65C15B" w14:textId="77777777" w:rsidR="007B1538" w:rsidRPr="009264E8" w:rsidRDefault="007B1538" w:rsidP="009264E8">
      <w:pPr>
        <w:pStyle w:val="Teksttreci2"/>
        <w:spacing w:before="0" w:after="0" w:line="360" w:lineRule="auto"/>
        <w:ind w:left="709" w:firstLine="0"/>
        <w:rPr>
          <w:rStyle w:val="CharStyle7"/>
          <w:rFonts w:ascii="Arial" w:hAnsi="Arial" w:cs="Arial"/>
          <w:sz w:val="24"/>
          <w:szCs w:val="24"/>
        </w:rPr>
      </w:pPr>
    </w:p>
    <w:p w14:paraId="53B7AFA0" w14:textId="77777777" w:rsidR="00362FD2" w:rsidRPr="009264E8" w:rsidRDefault="00362FD2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Agregat </w:t>
      </w:r>
      <w:r w:rsidR="00B24ABA" w:rsidRPr="009264E8">
        <w:rPr>
          <w:rStyle w:val="CharStyle7"/>
          <w:rFonts w:ascii="Arial" w:hAnsi="Arial" w:cs="Arial"/>
          <w:b/>
          <w:bCs/>
          <w:sz w:val="24"/>
          <w:szCs w:val="24"/>
        </w:rPr>
        <w:t>musi</w:t>
      </w: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się cechować następującymi parametrami:</w:t>
      </w:r>
    </w:p>
    <w:p w14:paraId="48D978B9" w14:textId="77777777" w:rsidR="00362FD2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Moc znamionowa - nie mniej jak </w:t>
      </w:r>
      <w:r w:rsidR="00431204" w:rsidRPr="009264E8">
        <w:rPr>
          <w:rFonts w:ascii="Arial" w:hAnsi="Arial" w:cs="Arial"/>
          <w:sz w:val="24"/>
          <w:szCs w:val="24"/>
        </w:rPr>
        <w:t>100</w:t>
      </w:r>
      <w:r w:rsidR="007D0F26" w:rsidRPr="009264E8">
        <w:rPr>
          <w:rFonts w:ascii="Arial" w:hAnsi="Arial" w:cs="Arial"/>
          <w:sz w:val="24"/>
          <w:szCs w:val="24"/>
        </w:rPr>
        <w:t xml:space="preserve"> kW</w:t>
      </w:r>
      <w:r w:rsidRPr="009264E8">
        <w:rPr>
          <w:rFonts w:ascii="Arial" w:hAnsi="Arial" w:cs="Arial"/>
          <w:sz w:val="24"/>
          <w:szCs w:val="24"/>
        </w:rPr>
        <w:t xml:space="preserve">, z możliwością przeciążenia </w:t>
      </w:r>
      <w:r w:rsidR="007D6853" w:rsidRPr="009264E8">
        <w:rPr>
          <w:rFonts w:ascii="Arial" w:hAnsi="Arial" w:cs="Arial"/>
          <w:sz w:val="24"/>
          <w:szCs w:val="24"/>
        </w:rPr>
        <w:t xml:space="preserve">nie mniej niż </w:t>
      </w:r>
      <w:r w:rsidRPr="009264E8">
        <w:rPr>
          <w:rFonts w:ascii="Arial" w:hAnsi="Arial" w:cs="Arial"/>
          <w:sz w:val="24"/>
          <w:szCs w:val="24"/>
        </w:rPr>
        <w:t>o 10% przez godzinę raz na 12 godzin</w:t>
      </w:r>
      <w:r w:rsidR="007D6853" w:rsidRPr="009264E8">
        <w:rPr>
          <w:rFonts w:ascii="Arial" w:hAnsi="Arial" w:cs="Arial"/>
          <w:sz w:val="24"/>
          <w:szCs w:val="24"/>
        </w:rPr>
        <w:t>.</w:t>
      </w:r>
    </w:p>
    <w:p w14:paraId="59F924C0" w14:textId="77777777" w:rsidR="007B1538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Moc maksymalna - nie </w:t>
      </w:r>
      <w:r w:rsidR="007D0F26" w:rsidRPr="009264E8">
        <w:rPr>
          <w:rFonts w:ascii="Arial" w:hAnsi="Arial" w:cs="Arial"/>
          <w:sz w:val="24"/>
          <w:szCs w:val="24"/>
        </w:rPr>
        <w:t>więcej</w:t>
      </w:r>
      <w:r w:rsidRPr="009264E8">
        <w:rPr>
          <w:rFonts w:ascii="Arial" w:hAnsi="Arial" w:cs="Arial"/>
          <w:sz w:val="24"/>
          <w:szCs w:val="24"/>
        </w:rPr>
        <w:t xml:space="preserve"> </w:t>
      </w:r>
      <w:r w:rsidR="007D0F26" w:rsidRPr="009264E8">
        <w:rPr>
          <w:rFonts w:ascii="Arial" w:hAnsi="Arial" w:cs="Arial"/>
          <w:sz w:val="24"/>
          <w:szCs w:val="24"/>
        </w:rPr>
        <w:t>niż</w:t>
      </w:r>
      <w:r w:rsidRPr="009264E8">
        <w:rPr>
          <w:rFonts w:ascii="Arial" w:hAnsi="Arial" w:cs="Arial"/>
          <w:sz w:val="24"/>
          <w:szCs w:val="24"/>
        </w:rPr>
        <w:t xml:space="preserve"> </w:t>
      </w:r>
      <w:r w:rsidR="00431204" w:rsidRPr="009264E8">
        <w:rPr>
          <w:rFonts w:ascii="Arial" w:hAnsi="Arial" w:cs="Arial"/>
          <w:sz w:val="24"/>
          <w:szCs w:val="24"/>
        </w:rPr>
        <w:t>110</w:t>
      </w:r>
      <w:r w:rsidR="003D25E2" w:rsidRPr="009264E8">
        <w:rPr>
          <w:rFonts w:ascii="Arial" w:hAnsi="Arial" w:cs="Arial"/>
          <w:sz w:val="24"/>
          <w:szCs w:val="24"/>
        </w:rPr>
        <w:t xml:space="preserve"> </w:t>
      </w:r>
      <w:r w:rsidRPr="009264E8">
        <w:rPr>
          <w:rFonts w:ascii="Arial" w:hAnsi="Arial" w:cs="Arial"/>
          <w:sz w:val="24"/>
          <w:szCs w:val="24"/>
        </w:rPr>
        <w:t>kW</w:t>
      </w:r>
    </w:p>
    <w:p w14:paraId="4603C7E5" w14:textId="77777777" w:rsidR="00564164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Sprawność prądnicy przy 100% obciążenia: </w:t>
      </w:r>
      <w:r w:rsidR="00557DAF" w:rsidRPr="009264E8">
        <w:rPr>
          <w:rFonts w:ascii="Arial" w:hAnsi="Arial" w:cs="Arial"/>
          <w:sz w:val="24"/>
          <w:szCs w:val="24"/>
        </w:rPr>
        <w:t xml:space="preserve">nie mniej niż </w:t>
      </w:r>
      <w:r w:rsidR="00431204" w:rsidRPr="009264E8">
        <w:rPr>
          <w:rFonts w:ascii="Arial" w:hAnsi="Arial" w:cs="Arial"/>
          <w:sz w:val="24"/>
          <w:szCs w:val="24"/>
        </w:rPr>
        <w:t>92</w:t>
      </w:r>
      <w:r w:rsidR="00765802" w:rsidRPr="009264E8">
        <w:rPr>
          <w:rFonts w:ascii="Arial" w:hAnsi="Arial" w:cs="Arial"/>
          <w:sz w:val="24"/>
          <w:szCs w:val="24"/>
        </w:rPr>
        <w:t>,</w:t>
      </w:r>
      <w:r w:rsidR="00431204" w:rsidRPr="009264E8">
        <w:rPr>
          <w:rFonts w:ascii="Arial" w:hAnsi="Arial" w:cs="Arial"/>
          <w:sz w:val="24"/>
          <w:szCs w:val="24"/>
        </w:rPr>
        <w:t>9</w:t>
      </w:r>
      <w:r w:rsidRPr="009264E8">
        <w:rPr>
          <w:rFonts w:ascii="Arial" w:hAnsi="Arial" w:cs="Arial"/>
          <w:sz w:val="24"/>
          <w:szCs w:val="24"/>
        </w:rPr>
        <w:t>%</w:t>
      </w:r>
    </w:p>
    <w:p w14:paraId="1A18767C" w14:textId="77777777" w:rsidR="002735AF" w:rsidRPr="009264E8" w:rsidRDefault="002735AF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Podtrzymanie prądu zwarciowego 300% 10s</w:t>
      </w:r>
    </w:p>
    <w:p w14:paraId="378621CE" w14:textId="77777777" w:rsidR="00765802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Napięcie pracy 230/400 V (stabilność napięcia nie więcej niż </w:t>
      </w:r>
      <w:r w:rsidR="003D25E2" w:rsidRPr="009264E8">
        <w:rPr>
          <w:rFonts w:ascii="Arial" w:hAnsi="Arial" w:cs="Arial"/>
          <w:sz w:val="24"/>
          <w:szCs w:val="24"/>
        </w:rPr>
        <w:t>1</w:t>
      </w:r>
      <w:r w:rsidRPr="009264E8">
        <w:rPr>
          <w:rFonts w:ascii="Arial" w:hAnsi="Arial" w:cs="Arial"/>
          <w:sz w:val="24"/>
          <w:szCs w:val="24"/>
        </w:rPr>
        <w:t xml:space="preserve">%) regulowane poprzez </w:t>
      </w:r>
      <w:r w:rsidR="00557DAF" w:rsidRPr="009264E8">
        <w:rPr>
          <w:rFonts w:ascii="Arial" w:hAnsi="Arial" w:cs="Arial"/>
          <w:sz w:val="24"/>
          <w:szCs w:val="24"/>
        </w:rPr>
        <w:t>elektroniczny</w:t>
      </w:r>
      <w:r w:rsidRPr="009264E8">
        <w:rPr>
          <w:rFonts w:ascii="Arial" w:hAnsi="Arial" w:cs="Arial"/>
          <w:sz w:val="24"/>
          <w:szCs w:val="24"/>
        </w:rPr>
        <w:t xml:space="preserve"> regulator napięcia, </w:t>
      </w:r>
    </w:p>
    <w:p w14:paraId="2FCB9C80" w14:textId="77777777" w:rsidR="00121C13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częstotliwość 50Hz regulowana poprzez elektroniczny regulator obrotów, </w:t>
      </w:r>
    </w:p>
    <w:p w14:paraId="313FAAF9" w14:textId="77777777" w:rsidR="00564164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zawartość harmonicznych w napięciu THD&lt; </w:t>
      </w:r>
      <w:r w:rsidR="003D25E2" w:rsidRPr="009264E8">
        <w:rPr>
          <w:rFonts w:ascii="Arial" w:hAnsi="Arial" w:cs="Arial"/>
          <w:sz w:val="24"/>
          <w:szCs w:val="24"/>
        </w:rPr>
        <w:t>2,5</w:t>
      </w:r>
      <w:r w:rsidR="00121C13" w:rsidRPr="009264E8">
        <w:rPr>
          <w:rFonts w:ascii="Arial" w:hAnsi="Arial" w:cs="Arial"/>
          <w:sz w:val="24"/>
          <w:szCs w:val="24"/>
        </w:rPr>
        <w:t>%</w:t>
      </w:r>
    </w:p>
    <w:p w14:paraId="728EEF71" w14:textId="77777777" w:rsidR="002735AF" w:rsidRPr="009264E8" w:rsidRDefault="002735AF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Silnik wysokoprężny stanowiący fabryczne wyposażenie agregatu prądotwórczego</w:t>
      </w:r>
      <w:r w:rsidR="00765802" w:rsidRPr="009264E8">
        <w:rPr>
          <w:rFonts w:ascii="Arial" w:hAnsi="Arial" w:cs="Arial"/>
          <w:sz w:val="24"/>
          <w:szCs w:val="24"/>
        </w:rPr>
        <w:t>.</w:t>
      </w:r>
    </w:p>
    <w:p w14:paraId="7084ABD9" w14:textId="77777777" w:rsidR="00564164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Klasa wykonania </w:t>
      </w:r>
      <w:r w:rsidR="002735AF" w:rsidRPr="009264E8">
        <w:rPr>
          <w:rFonts w:ascii="Arial" w:hAnsi="Arial" w:cs="Arial"/>
          <w:sz w:val="24"/>
          <w:szCs w:val="24"/>
        </w:rPr>
        <w:t xml:space="preserve">silnika </w:t>
      </w:r>
      <w:r w:rsidRPr="009264E8">
        <w:rPr>
          <w:rFonts w:ascii="Arial" w:hAnsi="Arial" w:cs="Arial"/>
          <w:sz w:val="24"/>
          <w:szCs w:val="24"/>
        </w:rPr>
        <w:t>nie mniej jak G3</w:t>
      </w:r>
      <w:r w:rsidR="00FC65A4" w:rsidRPr="009264E8">
        <w:rPr>
          <w:rFonts w:ascii="Arial" w:hAnsi="Arial" w:cs="Arial"/>
          <w:sz w:val="24"/>
          <w:szCs w:val="24"/>
        </w:rPr>
        <w:t xml:space="preserve"> (wg ISO 8528-5)</w:t>
      </w:r>
    </w:p>
    <w:p w14:paraId="2CC18FF4" w14:textId="77777777" w:rsidR="007B1538" w:rsidRPr="009264E8" w:rsidRDefault="00D278EE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Stalowy </w:t>
      </w:r>
      <w:r w:rsidR="00B24ABA" w:rsidRPr="009264E8">
        <w:rPr>
          <w:rFonts w:ascii="Arial" w:hAnsi="Arial" w:cs="Arial"/>
          <w:sz w:val="24"/>
          <w:szCs w:val="24"/>
        </w:rPr>
        <w:t>ramo-</w:t>
      </w:r>
      <w:r w:rsidRPr="009264E8">
        <w:rPr>
          <w:rFonts w:ascii="Arial" w:hAnsi="Arial" w:cs="Arial"/>
          <w:sz w:val="24"/>
          <w:szCs w:val="24"/>
        </w:rPr>
        <w:t>z</w:t>
      </w:r>
      <w:r w:rsidR="008C41EC" w:rsidRPr="009264E8">
        <w:rPr>
          <w:rFonts w:ascii="Arial" w:hAnsi="Arial" w:cs="Arial"/>
          <w:sz w:val="24"/>
          <w:szCs w:val="24"/>
        </w:rPr>
        <w:t xml:space="preserve">biornik paliwa na minimum </w:t>
      </w:r>
      <w:r w:rsidR="00E17178" w:rsidRPr="009264E8">
        <w:rPr>
          <w:rFonts w:ascii="Arial" w:hAnsi="Arial" w:cs="Arial"/>
          <w:sz w:val="24"/>
          <w:szCs w:val="24"/>
        </w:rPr>
        <w:t>37</w:t>
      </w:r>
      <w:r w:rsidR="003D25E2" w:rsidRPr="009264E8">
        <w:rPr>
          <w:rFonts w:ascii="Arial" w:hAnsi="Arial" w:cs="Arial"/>
          <w:sz w:val="24"/>
          <w:szCs w:val="24"/>
        </w:rPr>
        <w:t>0</w:t>
      </w:r>
      <w:r w:rsidR="008F3452" w:rsidRPr="009264E8">
        <w:rPr>
          <w:rFonts w:ascii="Arial" w:hAnsi="Arial" w:cs="Arial"/>
          <w:sz w:val="24"/>
          <w:szCs w:val="24"/>
        </w:rPr>
        <w:t xml:space="preserve"> l</w:t>
      </w:r>
      <w:r w:rsidR="008C41EC" w:rsidRPr="009264E8">
        <w:rPr>
          <w:rFonts w:ascii="Arial" w:hAnsi="Arial" w:cs="Arial"/>
          <w:sz w:val="24"/>
          <w:szCs w:val="24"/>
        </w:rPr>
        <w:t xml:space="preserve"> </w:t>
      </w:r>
      <w:r w:rsidR="00557DAF" w:rsidRPr="009264E8">
        <w:rPr>
          <w:rFonts w:ascii="Arial" w:hAnsi="Arial" w:cs="Arial"/>
          <w:sz w:val="24"/>
          <w:szCs w:val="24"/>
        </w:rPr>
        <w:t>z tolerancją</w:t>
      </w:r>
      <w:r w:rsidR="008F3452" w:rsidRPr="009264E8">
        <w:rPr>
          <w:rFonts w:ascii="Arial" w:hAnsi="Arial" w:cs="Arial"/>
          <w:sz w:val="24"/>
          <w:szCs w:val="24"/>
        </w:rPr>
        <w:t xml:space="preserve">, </w:t>
      </w:r>
      <w:r w:rsidR="008C41EC" w:rsidRPr="009264E8">
        <w:rPr>
          <w:rFonts w:ascii="Arial" w:hAnsi="Arial" w:cs="Arial"/>
          <w:sz w:val="24"/>
          <w:szCs w:val="24"/>
        </w:rPr>
        <w:t>umożliwiający pracę przez min</w:t>
      </w:r>
      <w:r w:rsidR="00B24ABA" w:rsidRPr="009264E8">
        <w:rPr>
          <w:rFonts w:ascii="Arial" w:hAnsi="Arial" w:cs="Arial"/>
          <w:sz w:val="24"/>
          <w:szCs w:val="24"/>
        </w:rPr>
        <w:t>imum</w:t>
      </w:r>
      <w:r w:rsidR="008C41EC" w:rsidRPr="009264E8">
        <w:rPr>
          <w:rFonts w:ascii="Arial" w:hAnsi="Arial" w:cs="Arial"/>
          <w:sz w:val="24"/>
          <w:szCs w:val="24"/>
        </w:rPr>
        <w:t xml:space="preserve"> </w:t>
      </w:r>
      <w:r w:rsidR="00F10085" w:rsidRPr="009264E8">
        <w:rPr>
          <w:rFonts w:ascii="Arial" w:hAnsi="Arial" w:cs="Arial"/>
          <w:sz w:val="24"/>
          <w:szCs w:val="24"/>
        </w:rPr>
        <w:t>1</w:t>
      </w:r>
      <w:r w:rsidR="00431204" w:rsidRPr="009264E8">
        <w:rPr>
          <w:rFonts w:ascii="Arial" w:hAnsi="Arial" w:cs="Arial"/>
          <w:sz w:val="24"/>
          <w:szCs w:val="24"/>
        </w:rPr>
        <w:t>2</w:t>
      </w:r>
      <w:r w:rsidR="00765802" w:rsidRPr="009264E8">
        <w:rPr>
          <w:rFonts w:ascii="Arial" w:hAnsi="Arial" w:cs="Arial"/>
          <w:sz w:val="24"/>
          <w:szCs w:val="24"/>
        </w:rPr>
        <w:t>,</w:t>
      </w:r>
      <w:r w:rsidR="00431204" w:rsidRPr="009264E8">
        <w:rPr>
          <w:rFonts w:ascii="Arial" w:hAnsi="Arial" w:cs="Arial"/>
          <w:sz w:val="24"/>
          <w:szCs w:val="24"/>
        </w:rPr>
        <w:t>1</w:t>
      </w:r>
      <w:r w:rsidR="00765802" w:rsidRPr="009264E8">
        <w:rPr>
          <w:rFonts w:ascii="Arial" w:hAnsi="Arial" w:cs="Arial"/>
          <w:sz w:val="24"/>
          <w:szCs w:val="24"/>
        </w:rPr>
        <w:t>h</w:t>
      </w:r>
      <w:r w:rsidR="008C41EC" w:rsidRPr="009264E8">
        <w:rPr>
          <w:rFonts w:ascii="Arial" w:hAnsi="Arial" w:cs="Arial"/>
          <w:sz w:val="24"/>
          <w:szCs w:val="24"/>
        </w:rPr>
        <w:t xml:space="preserve"> godzin przy 100% obciążenia. </w:t>
      </w:r>
    </w:p>
    <w:p w14:paraId="18BC61AE" w14:textId="77777777" w:rsidR="00564164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Zbiornik</w:t>
      </w:r>
      <w:r w:rsidR="007B1538" w:rsidRPr="009264E8">
        <w:rPr>
          <w:rFonts w:ascii="Arial" w:hAnsi="Arial" w:cs="Arial"/>
          <w:sz w:val="24"/>
          <w:szCs w:val="24"/>
        </w:rPr>
        <w:t xml:space="preserve"> paliwa</w:t>
      </w:r>
      <w:r w:rsidRPr="009264E8">
        <w:rPr>
          <w:rFonts w:ascii="Arial" w:hAnsi="Arial" w:cs="Arial"/>
          <w:sz w:val="24"/>
          <w:szCs w:val="24"/>
        </w:rPr>
        <w:t xml:space="preserve"> </w:t>
      </w:r>
      <w:r w:rsidR="00B24ABA" w:rsidRPr="009264E8">
        <w:rPr>
          <w:rFonts w:ascii="Arial" w:hAnsi="Arial" w:cs="Arial"/>
          <w:sz w:val="24"/>
          <w:szCs w:val="24"/>
        </w:rPr>
        <w:t>musi</w:t>
      </w:r>
      <w:r w:rsidRPr="009264E8">
        <w:rPr>
          <w:rFonts w:ascii="Arial" w:hAnsi="Arial" w:cs="Arial"/>
          <w:sz w:val="24"/>
          <w:szCs w:val="24"/>
        </w:rPr>
        <w:t xml:space="preserve"> zostać wyposażony w wannę retencyjną umożliwiającą wychwycenie wycieków paliwa oraz płynów eksploatacyjnych</w:t>
      </w:r>
      <w:r w:rsidR="00121C13" w:rsidRPr="009264E8">
        <w:rPr>
          <w:rFonts w:ascii="Arial" w:hAnsi="Arial" w:cs="Arial"/>
          <w:sz w:val="24"/>
          <w:szCs w:val="24"/>
        </w:rPr>
        <w:t xml:space="preserve"> oraz czujnik wycieku paliwa ze wskazaniem na sterowniku agregatu.</w:t>
      </w:r>
    </w:p>
    <w:p w14:paraId="0DFC021E" w14:textId="77777777" w:rsidR="00564164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Wymiary zewnętrzne nie większe </w:t>
      </w:r>
      <w:r w:rsidR="00557DAF" w:rsidRPr="009264E8">
        <w:rPr>
          <w:rFonts w:ascii="Arial" w:hAnsi="Arial" w:cs="Arial"/>
          <w:sz w:val="24"/>
          <w:szCs w:val="24"/>
        </w:rPr>
        <w:t>niż</w:t>
      </w:r>
      <w:r w:rsidRPr="009264E8">
        <w:rPr>
          <w:rFonts w:ascii="Arial" w:hAnsi="Arial" w:cs="Arial"/>
          <w:sz w:val="24"/>
          <w:szCs w:val="24"/>
        </w:rPr>
        <w:t xml:space="preserve">: długość </w:t>
      </w:r>
      <w:r w:rsidR="003D25E2" w:rsidRPr="009264E8">
        <w:rPr>
          <w:rFonts w:ascii="Arial" w:hAnsi="Arial" w:cs="Arial"/>
          <w:sz w:val="24"/>
          <w:szCs w:val="24"/>
        </w:rPr>
        <w:t>2</w:t>
      </w:r>
      <w:r w:rsidR="00E17178" w:rsidRPr="009264E8">
        <w:rPr>
          <w:rFonts w:ascii="Arial" w:hAnsi="Arial" w:cs="Arial"/>
          <w:sz w:val="24"/>
          <w:szCs w:val="24"/>
        </w:rPr>
        <w:t>67</w:t>
      </w:r>
      <w:r w:rsidR="003D25E2" w:rsidRPr="009264E8">
        <w:rPr>
          <w:rFonts w:ascii="Arial" w:hAnsi="Arial" w:cs="Arial"/>
          <w:sz w:val="24"/>
          <w:szCs w:val="24"/>
        </w:rPr>
        <w:t xml:space="preserve"> </w:t>
      </w:r>
      <w:r w:rsidRPr="009264E8">
        <w:rPr>
          <w:rFonts w:ascii="Arial" w:hAnsi="Arial" w:cs="Arial"/>
          <w:sz w:val="24"/>
          <w:szCs w:val="24"/>
        </w:rPr>
        <w:t xml:space="preserve">cm, szerokość </w:t>
      </w:r>
      <w:r w:rsidR="003D25E2" w:rsidRPr="009264E8">
        <w:rPr>
          <w:rFonts w:ascii="Arial" w:hAnsi="Arial" w:cs="Arial"/>
          <w:sz w:val="24"/>
          <w:szCs w:val="24"/>
        </w:rPr>
        <w:t>11</w:t>
      </w:r>
      <w:r w:rsidR="00E17178" w:rsidRPr="009264E8">
        <w:rPr>
          <w:rFonts w:ascii="Arial" w:hAnsi="Arial" w:cs="Arial"/>
          <w:sz w:val="24"/>
          <w:szCs w:val="24"/>
        </w:rPr>
        <w:t>6</w:t>
      </w:r>
      <w:r w:rsidR="0026749E" w:rsidRPr="009264E8">
        <w:rPr>
          <w:rFonts w:ascii="Arial" w:hAnsi="Arial" w:cs="Arial"/>
          <w:sz w:val="24"/>
          <w:szCs w:val="24"/>
        </w:rPr>
        <w:t xml:space="preserve"> </w:t>
      </w:r>
      <w:r w:rsidRPr="009264E8">
        <w:rPr>
          <w:rFonts w:ascii="Arial" w:hAnsi="Arial" w:cs="Arial"/>
          <w:sz w:val="24"/>
          <w:szCs w:val="24"/>
        </w:rPr>
        <w:t xml:space="preserve">cm, wysokość </w:t>
      </w:r>
      <w:r w:rsidR="003D25E2" w:rsidRPr="009264E8">
        <w:rPr>
          <w:rFonts w:ascii="Arial" w:hAnsi="Arial" w:cs="Arial"/>
          <w:sz w:val="24"/>
          <w:szCs w:val="24"/>
        </w:rPr>
        <w:t>1</w:t>
      </w:r>
      <w:r w:rsidR="00E17178" w:rsidRPr="009264E8">
        <w:rPr>
          <w:rFonts w:ascii="Arial" w:hAnsi="Arial" w:cs="Arial"/>
          <w:sz w:val="24"/>
          <w:szCs w:val="24"/>
        </w:rPr>
        <w:t>72</w:t>
      </w:r>
      <w:r w:rsidR="0026749E" w:rsidRPr="009264E8">
        <w:rPr>
          <w:rFonts w:ascii="Arial" w:hAnsi="Arial" w:cs="Arial"/>
          <w:sz w:val="24"/>
          <w:szCs w:val="24"/>
        </w:rPr>
        <w:t xml:space="preserve"> </w:t>
      </w:r>
      <w:r w:rsidRPr="009264E8">
        <w:rPr>
          <w:rFonts w:ascii="Arial" w:hAnsi="Arial" w:cs="Arial"/>
          <w:sz w:val="24"/>
          <w:szCs w:val="24"/>
        </w:rPr>
        <w:t>cm</w:t>
      </w:r>
      <w:r w:rsidR="00604597" w:rsidRPr="009264E8">
        <w:rPr>
          <w:rFonts w:ascii="Arial" w:hAnsi="Arial" w:cs="Arial"/>
          <w:sz w:val="24"/>
          <w:szCs w:val="24"/>
        </w:rPr>
        <w:t xml:space="preserve"> </w:t>
      </w:r>
    </w:p>
    <w:p w14:paraId="17E9EB54" w14:textId="77777777" w:rsidR="00564164" w:rsidRPr="009264E8" w:rsidRDefault="008C41EC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Silnik wyposażony we wstępny filtr paliwa z separatorem wody</w:t>
      </w:r>
    </w:p>
    <w:p w14:paraId="03F5B25D" w14:textId="77777777" w:rsidR="00EE0F09" w:rsidRPr="009264E8" w:rsidRDefault="00EE0F09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lastRenderedPageBreak/>
        <w:t xml:space="preserve">Pojemność silnika nie mniejsza niż </w:t>
      </w:r>
      <w:r w:rsidR="003D25E2" w:rsidRPr="009264E8">
        <w:rPr>
          <w:rFonts w:ascii="Arial" w:hAnsi="Arial" w:cs="Arial"/>
          <w:sz w:val="24"/>
          <w:szCs w:val="24"/>
        </w:rPr>
        <w:t>4,</w:t>
      </w:r>
      <w:r w:rsidR="00E17178" w:rsidRPr="009264E8">
        <w:rPr>
          <w:rFonts w:ascii="Arial" w:hAnsi="Arial" w:cs="Arial"/>
          <w:sz w:val="24"/>
          <w:szCs w:val="24"/>
        </w:rPr>
        <w:t>8</w:t>
      </w:r>
      <w:r w:rsidRPr="009264E8">
        <w:rPr>
          <w:rFonts w:ascii="Arial" w:hAnsi="Arial" w:cs="Arial"/>
          <w:sz w:val="24"/>
          <w:szCs w:val="24"/>
        </w:rPr>
        <w:t xml:space="preserve"> l</w:t>
      </w:r>
    </w:p>
    <w:p w14:paraId="03C839C9" w14:textId="77777777" w:rsidR="002735AF" w:rsidRPr="009264E8" w:rsidRDefault="002735AF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Liczba cylindrów 4</w:t>
      </w:r>
    </w:p>
    <w:p w14:paraId="335D76A3" w14:textId="77777777" w:rsidR="00D31ED3" w:rsidRPr="009264E8" w:rsidRDefault="00D31ED3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Dwa wlewy paliwa</w:t>
      </w:r>
      <w:r w:rsidR="006D2579" w:rsidRPr="009264E8">
        <w:rPr>
          <w:rFonts w:ascii="Arial" w:hAnsi="Arial" w:cs="Arial"/>
          <w:sz w:val="24"/>
          <w:szCs w:val="24"/>
        </w:rPr>
        <w:t xml:space="preserve"> wewnątrz obudowy.</w:t>
      </w:r>
    </w:p>
    <w:p w14:paraId="239D21E9" w14:textId="77777777" w:rsidR="00D31ED3" w:rsidRPr="009264E8" w:rsidRDefault="00D31ED3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4 punkty podnoszenia z zawiesiami</w:t>
      </w:r>
    </w:p>
    <w:p w14:paraId="5E2AA130" w14:textId="77777777" w:rsidR="00D31ED3" w:rsidRPr="009264E8" w:rsidRDefault="00D31ED3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Wysunięte płozy ułatwiające mocowanie do podłoża</w:t>
      </w:r>
    </w:p>
    <w:p w14:paraId="24769B76" w14:textId="77777777" w:rsidR="007B1538" w:rsidRPr="009264E8" w:rsidRDefault="00757568" w:rsidP="009264E8">
      <w:pPr>
        <w:pStyle w:val="Teksttreci2"/>
        <w:numPr>
          <w:ilvl w:val="1"/>
          <w:numId w:val="1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Obudow</w:t>
      </w:r>
      <w:r w:rsidR="00D278EE" w:rsidRPr="009264E8">
        <w:rPr>
          <w:rFonts w:ascii="Arial" w:hAnsi="Arial" w:cs="Arial"/>
          <w:sz w:val="24"/>
          <w:szCs w:val="24"/>
        </w:rPr>
        <w:t>a</w:t>
      </w:r>
      <w:r w:rsidRPr="009264E8">
        <w:rPr>
          <w:rFonts w:ascii="Arial" w:hAnsi="Arial" w:cs="Arial"/>
          <w:sz w:val="24"/>
          <w:szCs w:val="24"/>
        </w:rPr>
        <w:t xml:space="preserve"> agregatu malowana proszkowo kolor RAL 7024</w:t>
      </w:r>
    </w:p>
    <w:p w14:paraId="7536BC5B" w14:textId="77777777" w:rsidR="00757568" w:rsidRPr="009264E8" w:rsidRDefault="00757568" w:rsidP="009264E8">
      <w:pPr>
        <w:pStyle w:val="Teksttreci2"/>
        <w:spacing w:before="0" w:after="0" w:line="360" w:lineRule="auto"/>
        <w:ind w:left="720" w:firstLine="0"/>
        <w:rPr>
          <w:rFonts w:ascii="Arial" w:hAnsi="Arial" w:cs="Arial"/>
          <w:sz w:val="24"/>
          <w:szCs w:val="24"/>
        </w:rPr>
      </w:pPr>
    </w:p>
    <w:p w14:paraId="4FE4DBA1" w14:textId="77777777" w:rsidR="00564164" w:rsidRPr="009264E8" w:rsidRDefault="008C41EC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>Agregat wyposażony w panel nadzorujący pracę i parametry agregatu, umożliwiający ręczny rozruch urządzenia przez obsługę za pomocą przycisków start/stop oraz rozruch automatyczny po zaniku napięcia w sieci podstawowej. Sterownik</w:t>
      </w:r>
      <w:r w:rsidR="00B24ABA"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musi być</w:t>
      </w: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wyposażony w przyciski umożliwiające wybór pracy jako: manualna, automatyczna, testowa:</w:t>
      </w:r>
    </w:p>
    <w:p w14:paraId="19CA90F9" w14:textId="77777777" w:rsidR="00564164" w:rsidRPr="009264E8" w:rsidRDefault="008C41EC" w:rsidP="009264E8">
      <w:pPr>
        <w:pStyle w:val="Teksttreci2"/>
        <w:numPr>
          <w:ilvl w:val="1"/>
          <w:numId w:val="17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zintegrowane </w:t>
      </w:r>
      <w:r w:rsidR="00D77EBF" w:rsidRPr="009264E8">
        <w:rPr>
          <w:rFonts w:ascii="Arial" w:hAnsi="Arial" w:cs="Arial"/>
          <w:sz w:val="24"/>
          <w:szCs w:val="24"/>
        </w:rPr>
        <w:t>3</w:t>
      </w:r>
      <w:r w:rsidR="002009AA" w:rsidRPr="009264E8">
        <w:rPr>
          <w:rFonts w:ascii="Arial" w:hAnsi="Arial" w:cs="Arial"/>
          <w:sz w:val="24"/>
          <w:szCs w:val="24"/>
        </w:rPr>
        <w:t xml:space="preserve"> polowe</w:t>
      </w:r>
      <w:r w:rsidRPr="009264E8">
        <w:rPr>
          <w:rFonts w:ascii="Arial" w:hAnsi="Arial" w:cs="Arial"/>
          <w:sz w:val="24"/>
          <w:szCs w:val="24"/>
        </w:rPr>
        <w:t xml:space="preserve"> zabezpieczenie generatora</w:t>
      </w:r>
    </w:p>
    <w:p w14:paraId="0B286000" w14:textId="77777777" w:rsidR="00564164" w:rsidRPr="009264E8" w:rsidRDefault="008C41EC" w:rsidP="009264E8">
      <w:pPr>
        <w:pStyle w:val="Teksttreci2"/>
        <w:numPr>
          <w:ilvl w:val="1"/>
          <w:numId w:val="17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zabezpieczenie zwarciowe</w:t>
      </w:r>
    </w:p>
    <w:p w14:paraId="26F794AD" w14:textId="77777777" w:rsidR="00564164" w:rsidRPr="009264E8" w:rsidRDefault="008C41EC" w:rsidP="009264E8">
      <w:pPr>
        <w:pStyle w:val="Teksttreci2"/>
        <w:numPr>
          <w:ilvl w:val="1"/>
          <w:numId w:val="17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zabezpieczenie przeciw przeciążeniowe</w:t>
      </w:r>
    </w:p>
    <w:p w14:paraId="030F7EED" w14:textId="77777777" w:rsidR="00564164" w:rsidRPr="009264E8" w:rsidRDefault="008C41EC" w:rsidP="009264E8">
      <w:pPr>
        <w:pStyle w:val="Teksttreci2"/>
        <w:numPr>
          <w:ilvl w:val="1"/>
          <w:numId w:val="17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zabezpieczenie od asymetrii prądowej/napięciowej</w:t>
      </w:r>
    </w:p>
    <w:p w14:paraId="048507EB" w14:textId="77777777" w:rsidR="00564164" w:rsidRPr="009264E8" w:rsidRDefault="008C41EC" w:rsidP="009264E8">
      <w:pPr>
        <w:pStyle w:val="Teksttreci2"/>
        <w:numPr>
          <w:ilvl w:val="1"/>
          <w:numId w:val="17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możliwość skonfigurowania programowalnych zabezpieczeń dla dowolnej mierzonej wartości w celu utworzenia zabezpieczeń spełniających indywidualne wymagania użytkownika</w:t>
      </w:r>
    </w:p>
    <w:p w14:paraId="7E8D703A" w14:textId="77777777" w:rsidR="007B1538" w:rsidRPr="009264E8" w:rsidRDefault="007B1538" w:rsidP="009264E8">
      <w:pPr>
        <w:pStyle w:val="Teksttreci2"/>
        <w:spacing w:before="0" w:after="0" w:line="360" w:lineRule="auto"/>
        <w:ind w:left="709" w:firstLine="0"/>
        <w:rPr>
          <w:rStyle w:val="CharStyle7"/>
          <w:rFonts w:ascii="Arial" w:hAnsi="Arial" w:cs="Arial"/>
          <w:sz w:val="24"/>
          <w:szCs w:val="24"/>
        </w:rPr>
      </w:pPr>
    </w:p>
    <w:p w14:paraId="13175833" w14:textId="77777777" w:rsidR="00564164" w:rsidRPr="009264E8" w:rsidRDefault="008C41EC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>Agregat wyposażony w układ umożliwiający uruchomienie awaryjnego trybu pracy z pominięciem czujników silnika w przypadku uszkodzenia któregokolwiek z nich za pomocą stacyjki sterowanej ręcznie, umiejscowionej na panelu czołowym agregatu</w:t>
      </w:r>
    </w:p>
    <w:p w14:paraId="019F5FE4" w14:textId="77777777" w:rsidR="007B1538" w:rsidRPr="009264E8" w:rsidRDefault="007B1538" w:rsidP="009264E8">
      <w:pPr>
        <w:pStyle w:val="Teksttreci2"/>
        <w:spacing w:before="0" w:after="0" w:line="360" w:lineRule="auto"/>
        <w:ind w:left="709" w:firstLine="0"/>
        <w:rPr>
          <w:rStyle w:val="CharStyle7"/>
          <w:rFonts w:ascii="Arial" w:hAnsi="Arial" w:cs="Arial"/>
          <w:sz w:val="24"/>
          <w:szCs w:val="24"/>
        </w:rPr>
      </w:pPr>
    </w:p>
    <w:p w14:paraId="5A2E6C9E" w14:textId="77777777" w:rsidR="00564164" w:rsidRPr="009264E8" w:rsidRDefault="008C41EC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Sterownik </w:t>
      </w:r>
      <w:r w:rsidR="00106DD4"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agregatu </w:t>
      </w:r>
      <w:r w:rsidR="00B24ABA" w:rsidRPr="009264E8">
        <w:rPr>
          <w:rStyle w:val="CharStyle7"/>
          <w:rFonts w:ascii="Arial" w:hAnsi="Arial" w:cs="Arial"/>
          <w:b/>
          <w:bCs/>
          <w:sz w:val="24"/>
          <w:szCs w:val="24"/>
        </w:rPr>
        <w:t>musi</w:t>
      </w: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umożliwiać pomiar następujących parametrów generatora:</w:t>
      </w:r>
    </w:p>
    <w:p w14:paraId="4209CB7B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napięć fazowych/międzyfazowych</w:t>
      </w:r>
    </w:p>
    <w:p w14:paraId="0CD00A13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prądów we wszystkich fazach</w:t>
      </w:r>
    </w:p>
    <w:p w14:paraId="241F2CF5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prądu w przewodzie neutralnym</w:t>
      </w:r>
    </w:p>
    <w:p w14:paraId="5B0C735E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częstotliwości</w:t>
      </w:r>
    </w:p>
    <w:p w14:paraId="07B2B81D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mocy czynnej</w:t>
      </w:r>
    </w:p>
    <w:p w14:paraId="6E4DF7A4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mocy biernej</w:t>
      </w:r>
    </w:p>
    <w:p w14:paraId="402236E1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mocy pozornej</w:t>
      </w:r>
    </w:p>
    <w:p w14:paraId="7BA02994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lastRenderedPageBreak/>
        <w:t>Pomiar współczynnika mocy</w:t>
      </w:r>
    </w:p>
    <w:p w14:paraId="4A681CC9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energii czynnej</w:t>
      </w:r>
    </w:p>
    <w:p w14:paraId="172514FA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energii biernej</w:t>
      </w:r>
    </w:p>
    <w:p w14:paraId="04A27904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ciśnienia oleju</w:t>
      </w:r>
    </w:p>
    <w:p w14:paraId="680938C9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Pomiar temperatury silnika</w:t>
      </w:r>
    </w:p>
    <w:p w14:paraId="44D468E9" w14:textId="77777777" w:rsidR="00564164" w:rsidRPr="009264E8" w:rsidRDefault="008C41EC" w:rsidP="009264E8">
      <w:pPr>
        <w:pStyle w:val="Teksttreci2"/>
        <w:numPr>
          <w:ilvl w:val="1"/>
          <w:numId w:val="18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Procentowy wskaźnik poziomu paliwa</w:t>
      </w:r>
    </w:p>
    <w:p w14:paraId="23C99015" w14:textId="77777777" w:rsidR="007B1538" w:rsidRPr="009264E8" w:rsidRDefault="007B1538" w:rsidP="009264E8">
      <w:pPr>
        <w:pStyle w:val="Teksttreci2"/>
        <w:spacing w:before="0" w:after="0" w:line="360" w:lineRule="auto"/>
        <w:ind w:left="709" w:firstLine="0"/>
        <w:rPr>
          <w:rStyle w:val="CharStyle7"/>
          <w:rFonts w:ascii="Arial" w:hAnsi="Arial" w:cs="Arial"/>
          <w:sz w:val="24"/>
          <w:szCs w:val="24"/>
        </w:rPr>
      </w:pPr>
    </w:p>
    <w:p w14:paraId="06A93C84" w14:textId="77777777" w:rsidR="00106DD4" w:rsidRPr="009264E8" w:rsidRDefault="00106DD4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Sterownik </w:t>
      </w:r>
      <w:r w:rsidR="00B24ABA" w:rsidRPr="009264E8">
        <w:rPr>
          <w:rStyle w:val="CharStyle7"/>
          <w:rFonts w:ascii="Arial" w:hAnsi="Arial" w:cs="Arial"/>
          <w:b/>
          <w:bCs/>
          <w:sz w:val="24"/>
          <w:szCs w:val="24"/>
        </w:rPr>
        <w:t>musi</w:t>
      </w: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</w:t>
      </w:r>
      <w:r w:rsidR="00B24ABA" w:rsidRPr="009264E8">
        <w:rPr>
          <w:rStyle w:val="CharStyle7"/>
          <w:rFonts w:ascii="Arial" w:hAnsi="Arial" w:cs="Arial"/>
          <w:b/>
          <w:bCs/>
          <w:sz w:val="24"/>
          <w:szCs w:val="24"/>
        </w:rPr>
        <w:t>posiadać</w:t>
      </w: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możliwość tworzenia dowolnej logiki PLC</w:t>
      </w:r>
    </w:p>
    <w:p w14:paraId="258340FD" w14:textId="77777777" w:rsidR="007B1538" w:rsidRPr="009264E8" w:rsidRDefault="007B1538" w:rsidP="009264E8">
      <w:pPr>
        <w:pStyle w:val="Teksttreci2"/>
        <w:spacing w:before="0" w:after="0" w:line="360" w:lineRule="auto"/>
        <w:ind w:left="709" w:firstLine="0"/>
        <w:rPr>
          <w:rStyle w:val="CharStyle7"/>
          <w:rFonts w:ascii="Arial" w:hAnsi="Arial" w:cs="Arial"/>
          <w:b/>
          <w:bCs/>
          <w:sz w:val="24"/>
          <w:szCs w:val="24"/>
        </w:rPr>
      </w:pPr>
    </w:p>
    <w:p w14:paraId="3760E3C1" w14:textId="77777777" w:rsidR="00564164" w:rsidRPr="009264E8" w:rsidRDefault="008C41EC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Sterownik agregatu ponadto </w:t>
      </w:r>
      <w:r w:rsidR="00B24ABA" w:rsidRPr="009264E8">
        <w:rPr>
          <w:rStyle w:val="CharStyle7"/>
          <w:rFonts w:ascii="Arial" w:hAnsi="Arial" w:cs="Arial"/>
          <w:b/>
          <w:bCs/>
          <w:sz w:val="24"/>
          <w:szCs w:val="24"/>
        </w:rPr>
        <w:t>musi</w:t>
      </w: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 xml:space="preserve"> być wyposażony w:</w:t>
      </w:r>
    </w:p>
    <w:p w14:paraId="1B0E45A6" w14:textId="77777777" w:rsidR="001E716A" w:rsidRPr="009264E8" w:rsidRDefault="001E716A" w:rsidP="009264E8">
      <w:pPr>
        <w:pStyle w:val="Teksttreci2"/>
        <w:numPr>
          <w:ilvl w:val="1"/>
          <w:numId w:val="19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Modem GPRS z anteną, umożliwiający zdalny podgląd parametrów pracy agregatu z dowolnego komputera na świecie przyłączonego do sieci Internet, ponadto umożliwiający wysyłanie wiadomości SMS o zdarzeniach i alarmach dla nie mniej niż czterech przypisanych numerów.</w:t>
      </w:r>
    </w:p>
    <w:p w14:paraId="0D929F50" w14:textId="77777777" w:rsidR="001E716A" w:rsidRPr="009264E8" w:rsidRDefault="001E716A" w:rsidP="009264E8">
      <w:pPr>
        <w:pStyle w:val="Teksttreci2"/>
        <w:numPr>
          <w:ilvl w:val="1"/>
          <w:numId w:val="19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Modem ETHERNET </w:t>
      </w:r>
    </w:p>
    <w:p w14:paraId="4CF687C5" w14:textId="77777777" w:rsidR="00564164" w:rsidRPr="009264E8" w:rsidRDefault="008C41EC" w:rsidP="009264E8">
      <w:pPr>
        <w:pStyle w:val="Teksttreci2"/>
        <w:numPr>
          <w:ilvl w:val="1"/>
          <w:numId w:val="19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historia zdarzeń nie mniej jak </w:t>
      </w:r>
      <w:r w:rsidR="00435AFA" w:rsidRPr="009264E8">
        <w:rPr>
          <w:rFonts w:ascii="Arial" w:hAnsi="Arial" w:cs="Arial"/>
          <w:sz w:val="24"/>
          <w:szCs w:val="24"/>
        </w:rPr>
        <w:t>3</w:t>
      </w:r>
      <w:r w:rsidRPr="009264E8">
        <w:rPr>
          <w:rFonts w:ascii="Arial" w:hAnsi="Arial" w:cs="Arial"/>
          <w:sz w:val="24"/>
          <w:szCs w:val="24"/>
        </w:rPr>
        <w:t>50 wpisów,</w:t>
      </w:r>
    </w:p>
    <w:p w14:paraId="28C363E3" w14:textId="77777777" w:rsidR="00564164" w:rsidRPr="009264E8" w:rsidRDefault="008C41EC" w:rsidP="009264E8">
      <w:pPr>
        <w:pStyle w:val="Teksttreci2"/>
        <w:numPr>
          <w:ilvl w:val="1"/>
          <w:numId w:val="19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zegar czasu rzeczywistego,</w:t>
      </w:r>
    </w:p>
    <w:p w14:paraId="6ADBD4B4" w14:textId="77777777" w:rsidR="00564164" w:rsidRPr="009264E8" w:rsidRDefault="008C41EC" w:rsidP="009264E8">
      <w:pPr>
        <w:pStyle w:val="Teksttreci2"/>
        <w:numPr>
          <w:ilvl w:val="1"/>
          <w:numId w:val="19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menu w języku polskim,</w:t>
      </w:r>
    </w:p>
    <w:p w14:paraId="0E7BE40C" w14:textId="77777777" w:rsidR="000014D0" w:rsidRPr="009264E8" w:rsidRDefault="000014D0" w:rsidP="009264E8">
      <w:pPr>
        <w:pStyle w:val="Teksttreci2"/>
        <w:numPr>
          <w:ilvl w:val="1"/>
          <w:numId w:val="19"/>
        </w:numPr>
        <w:spacing w:before="0" w:after="0" w:line="360" w:lineRule="auto"/>
        <w:textAlignment w:val="auto"/>
        <w:rPr>
          <w:rFonts w:ascii="Arial" w:hAnsi="Arial" w:cs="Arial"/>
          <w:color w:val="auto"/>
          <w:sz w:val="24"/>
          <w:szCs w:val="24"/>
        </w:rPr>
      </w:pPr>
      <w:r w:rsidRPr="009264E8">
        <w:rPr>
          <w:rFonts w:ascii="Arial" w:hAnsi="Arial" w:cs="Arial"/>
          <w:color w:val="auto"/>
          <w:sz w:val="24"/>
          <w:szCs w:val="24"/>
        </w:rPr>
        <w:t>3 poziomy dostępu zabezpieczone hasłem,</w:t>
      </w:r>
    </w:p>
    <w:p w14:paraId="41E84E24" w14:textId="77777777" w:rsidR="00564164" w:rsidRPr="009264E8" w:rsidRDefault="008C41EC" w:rsidP="009264E8">
      <w:pPr>
        <w:pStyle w:val="Teksttreci2"/>
        <w:numPr>
          <w:ilvl w:val="1"/>
          <w:numId w:val="19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układ wyłączający wyłącznik główny podczas awaryjnego zatrzymania agregatu,</w:t>
      </w:r>
    </w:p>
    <w:p w14:paraId="080A943F" w14:textId="77777777" w:rsidR="007B1538" w:rsidRPr="009264E8" w:rsidRDefault="007B1538" w:rsidP="009264E8">
      <w:pPr>
        <w:pStyle w:val="Teksttreci2"/>
        <w:spacing w:before="0" w:after="0" w:line="360" w:lineRule="auto"/>
        <w:ind w:left="720" w:firstLine="0"/>
        <w:rPr>
          <w:rFonts w:ascii="Arial" w:hAnsi="Arial" w:cs="Arial"/>
          <w:sz w:val="24"/>
          <w:szCs w:val="24"/>
        </w:rPr>
      </w:pPr>
    </w:p>
    <w:p w14:paraId="18E5EE36" w14:textId="77777777" w:rsidR="00564164" w:rsidRPr="009264E8" w:rsidRDefault="008C41EC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>Sterownik agregatu musi sygnalizować następujące alarmy:</w:t>
      </w:r>
    </w:p>
    <w:p w14:paraId="47F03F5F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wysoka temperatura silnika</w:t>
      </w:r>
    </w:p>
    <w:p w14:paraId="66BBEA5D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niskie ciśnienie oleju</w:t>
      </w:r>
    </w:p>
    <w:p w14:paraId="521ADD3B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ostrzeżenie o niskim poziomie paliwa (20% pojemności zbiornika)</w:t>
      </w:r>
    </w:p>
    <w:p w14:paraId="6BA60C67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poziom minimalny paliwa (10% pojemności zbiornika)</w:t>
      </w:r>
    </w:p>
    <w:p w14:paraId="5C36C1CE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wysokie napięcie akumulatora</w:t>
      </w:r>
    </w:p>
    <w:p w14:paraId="3BB5D560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niskie napięcie akumulatora</w:t>
      </w:r>
    </w:p>
    <w:p w14:paraId="49C7A009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niska prędkość silnika</w:t>
      </w:r>
    </w:p>
    <w:p w14:paraId="0A536326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wysoka prędkość silnika</w:t>
      </w:r>
    </w:p>
    <w:p w14:paraId="3C0F4F2B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niska częstotliwość generatora</w:t>
      </w:r>
    </w:p>
    <w:p w14:paraId="325CFE76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wysoka częstotliwość generatora</w:t>
      </w:r>
    </w:p>
    <w:p w14:paraId="349AC68A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niskie napięcie generatora</w:t>
      </w:r>
    </w:p>
    <w:p w14:paraId="30BF7586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lastRenderedPageBreak/>
        <w:t>wysokie napięcie generatora</w:t>
      </w:r>
    </w:p>
    <w:p w14:paraId="3C0C63E8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błąd uruchomienia</w:t>
      </w:r>
    </w:p>
    <w:p w14:paraId="42618709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zatrzymanie awaryjne</w:t>
      </w:r>
    </w:p>
    <w:p w14:paraId="3286303F" w14:textId="77777777" w:rsidR="00564164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asymetria generatora</w:t>
      </w:r>
    </w:p>
    <w:p w14:paraId="60F5C1C4" w14:textId="77777777" w:rsidR="00766B17" w:rsidRPr="009264E8" w:rsidRDefault="008C41EC" w:rsidP="009264E8">
      <w:pPr>
        <w:pStyle w:val="Teksttreci2"/>
        <w:numPr>
          <w:ilvl w:val="1"/>
          <w:numId w:val="21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przeciążenie generatora</w:t>
      </w:r>
    </w:p>
    <w:p w14:paraId="4F177716" w14:textId="77777777" w:rsidR="00564164" w:rsidRPr="009264E8" w:rsidRDefault="008C41EC" w:rsidP="009264E8">
      <w:pPr>
        <w:pStyle w:val="Teksttreci2"/>
        <w:numPr>
          <w:ilvl w:val="1"/>
          <w:numId w:val="2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zwarcie generatora</w:t>
      </w:r>
    </w:p>
    <w:p w14:paraId="52405CA2" w14:textId="77777777" w:rsidR="00766B17" w:rsidRPr="009264E8" w:rsidRDefault="00766B17" w:rsidP="009264E8">
      <w:pPr>
        <w:pStyle w:val="Teksttreci2"/>
        <w:numPr>
          <w:ilvl w:val="1"/>
          <w:numId w:val="25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ostrzeżenie o rozłączeniu wyłącznika głównego (pozycja wyłączona - wyłącznika głównego - prądnicy)</w:t>
      </w:r>
    </w:p>
    <w:p w14:paraId="0A2EA44C" w14:textId="77777777" w:rsidR="007B1538" w:rsidRPr="009264E8" w:rsidRDefault="007B1538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3A61AB3C" w14:textId="77777777" w:rsidR="00564164" w:rsidRPr="009264E8" w:rsidRDefault="008C41EC" w:rsidP="009264E8">
      <w:pPr>
        <w:pStyle w:val="Teksttreci2"/>
        <w:numPr>
          <w:ilvl w:val="1"/>
          <w:numId w:val="12"/>
        </w:numPr>
        <w:spacing w:before="0" w:after="0" w:line="360" w:lineRule="auto"/>
        <w:ind w:left="709"/>
        <w:rPr>
          <w:rStyle w:val="CharStyle7"/>
          <w:rFonts w:ascii="Arial" w:hAnsi="Arial" w:cs="Arial"/>
          <w:b/>
          <w:bCs/>
          <w:sz w:val="24"/>
          <w:szCs w:val="24"/>
        </w:rPr>
      </w:pPr>
      <w:r w:rsidRPr="009264E8">
        <w:rPr>
          <w:rStyle w:val="CharStyle7"/>
          <w:rFonts w:ascii="Arial" w:hAnsi="Arial" w:cs="Arial"/>
          <w:b/>
          <w:bCs/>
          <w:sz w:val="24"/>
          <w:szCs w:val="24"/>
        </w:rPr>
        <w:t>W skład zespołu musi wchodzić:</w:t>
      </w:r>
    </w:p>
    <w:p w14:paraId="4FF2FC68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kompletna instalacja paliwowa</w:t>
      </w:r>
      <w:r w:rsidR="00121C13" w:rsidRPr="009264E8">
        <w:rPr>
          <w:rFonts w:ascii="Arial" w:hAnsi="Arial" w:cs="Arial"/>
          <w:sz w:val="24"/>
          <w:szCs w:val="24"/>
        </w:rPr>
        <w:t xml:space="preserve"> zgodna z opisem powyżej.</w:t>
      </w:r>
    </w:p>
    <w:p w14:paraId="37C9F2EE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instalacja smarowania </w:t>
      </w:r>
    </w:p>
    <w:p w14:paraId="5979636F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układ chłodzenia silnika</w:t>
      </w:r>
    </w:p>
    <w:p w14:paraId="20E88466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układ odprowadzania spalin</w:t>
      </w:r>
    </w:p>
    <w:p w14:paraId="132C0630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instalacja elektryczno-rozruchowa</w:t>
      </w:r>
    </w:p>
    <w:p w14:paraId="1AF61DB5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panel kontrolno-sterując</w:t>
      </w:r>
      <w:r w:rsidR="0026749E" w:rsidRPr="009264E8">
        <w:rPr>
          <w:rFonts w:ascii="Arial" w:hAnsi="Arial" w:cs="Arial"/>
          <w:sz w:val="24"/>
          <w:szCs w:val="24"/>
        </w:rPr>
        <w:t>y,</w:t>
      </w:r>
      <w:r w:rsidRPr="009264E8">
        <w:rPr>
          <w:rFonts w:ascii="Arial" w:hAnsi="Arial" w:cs="Arial"/>
          <w:sz w:val="24"/>
          <w:szCs w:val="24"/>
        </w:rPr>
        <w:t xml:space="preserve"> </w:t>
      </w:r>
    </w:p>
    <w:p w14:paraId="6EDE5A0E" w14:textId="77777777" w:rsidR="00564164" w:rsidRPr="009264E8" w:rsidRDefault="00D77EBF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3</w:t>
      </w:r>
      <w:r w:rsidR="008C41EC" w:rsidRPr="009264E8">
        <w:rPr>
          <w:rFonts w:ascii="Arial" w:hAnsi="Arial" w:cs="Arial"/>
          <w:sz w:val="24"/>
          <w:szCs w:val="24"/>
        </w:rPr>
        <w:t>-polowy wyłącznik główny prądnicy</w:t>
      </w:r>
      <w:r w:rsidR="0026749E" w:rsidRPr="009264E8">
        <w:rPr>
          <w:rFonts w:ascii="Arial" w:hAnsi="Arial" w:cs="Arial"/>
          <w:sz w:val="24"/>
          <w:szCs w:val="24"/>
        </w:rPr>
        <w:t>,</w:t>
      </w:r>
    </w:p>
    <w:p w14:paraId="6331B8DB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układ wyłączający wyłącznik główny podczas awaryjnego zatrzymania agregatu</w:t>
      </w:r>
      <w:r w:rsidR="0026749E" w:rsidRPr="009264E8">
        <w:rPr>
          <w:rFonts w:ascii="Arial" w:hAnsi="Arial" w:cs="Arial"/>
          <w:sz w:val="24"/>
          <w:szCs w:val="24"/>
        </w:rPr>
        <w:t>,</w:t>
      </w:r>
    </w:p>
    <w:p w14:paraId="058D8773" w14:textId="77777777" w:rsidR="001E716A" w:rsidRPr="009264E8" w:rsidRDefault="001E716A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układ informujący o rozłączeniu wyłącznika głównego (pozycja wyłączona wyłącznika głównego)</w:t>
      </w:r>
    </w:p>
    <w:p w14:paraId="2191EABF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zewnętrzna grzałka bloku silnika z termostatem</w:t>
      </w:r>
      <w:r w:rsidR="00704CE6" w:rsidRPr="009264E8">
        <w:rPr>
          <w:rFonts w:ascii="Arial" w:hAnsi="Arial" w:cs="Arial"/>
          <w:sz w:val="24"/>
          <w:szCs w:val="24"/>
        </w:rPr>
        <w:t xml:space="preserve"> sterowana ze sterownika agregatu</w:t>
      </w:r>
    </w:p>
    <w:p w14:paraId="75E75C0D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sieciowa </w:t>
      </w:r>
      <w:proofErr w:type="spellStart"/>
      <w:r w:rsidR="00704CE6" w:rsidRPr="009264E8">
        <w:rPr>
          <w:rFonts w:ascii="Arial" w:hAnsi="Arial" w:cs="Arial"/>
          <w:sz w:val="24"/>
          <w:szCs w:val="24"/>
        </w:rPr>
        <w:t>transformatorowa-mikroprocesorowa</w:t>
      </w:r>
      <w:proofErr w:type="spellEnd"/>
      <w:r w:rsidR="00704CE6" w:rsidRPr="009264E8">
        <w:rPr>
          <w:rFonts w:ascii="Arial" w:hAnsi="Arial" w:cs="Arial"/>
          <w:sz w:val="24"/>
          <w:szCs w:val="24"/>
        </w:rPr>
        <w:t xml:space="preserve"> </w:t>
      </w:r>
      <w:r w:rsidRPr="009264E8">
        <w:rPr>
          <w:rFonts w:ascii="Arial" w:hAnsi="Arial" w:cs="Arial"/>
          <w:sz w:val="24"/>
          <w:szCs w:val="24"/>
        </w:rPr>
        <w:t>ładowarka akumulatorów</w:t>
      </w:r>
      <w:r w:rsidR="00704CE6" w:rsidRPr="009264E8">
        <w:rPr>
          <w:rFonts w:ascii="Arial" w:hAnsi="Arial" w:cs="Arial"/>
          <w:sz w:val="24"/>
          <w:szCs w:val="24"/>
        </w:rPr>
        <w:t xml:space="preserve"> z autonomiczną sygnalizacją </w:t>
      </w:r>
      <w:r w:rsidR="00D77EBF" w:rsidRPr="009264E8">
        <w:rPr>
          <w:rFonts w:ascii="Arial" w:hAnsi="Arial" w:cs="Arial"/>
          <w:sz w:val="24"/>
          <w:szCs w:val="24"/>
        </w:rPr>
        <w:t>u</w:t>
      </w:r>
      <w:r w:rsidR="00704CE6" w:rsidRPr="009264E8">
        <w:rPr>
          <w:rFonts w:ascii="Arial" w:hAnsi="Arial" w:cs="Arial"/>
          <w:sz w:val="24"/>
          <w:szCs w:val="24"/>
        </w:rPr>
        <w:t>szkodzenia na sterowniku</w:t>
      </w:r>
    </w:p>
    <w:p w14:paraId="47C3678B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wyłącznik awaryjny zainstalowany na obudowie agregatu</w:t>
      </w:r>
    </w:p>
    <w:p w14:paraId="2E680D0C" w14:textId="77777777" w:rsidR="00564164" w:rsidRPr="009264E8" w:rsidRDefault="008C41EC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układ umożliwiający uruchomienie awaryjnego trybu pracy z pominięciem czujników silnika w przypadku uszkodzenia któregokolwiek z nich za pomocą stacyjki sterowanej ręcznie, umiejscowionej na panelu czołowym agregatu</w:t>
      </w:r>
    </w:p>
    <w:p w14:paraId="68C95F1F" w14:textId="77777777" w:rsidR="001E716A" w:rsidRPr="009264E8" w:rsidRDefault="001E716A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modem GPRS z anteną, umożliwiający zdalny podgląd parametrów pracy agregatu z dowolnego komputera na świecie przyłączonego do sieci Internet, ponadto umożliwiający wysyłanie wiadomości SMS o zdarzeniach i alarmach dla nie mniej niż czterech przypisanych numerów.</w:t>
      </w:r>
    </w:p>
    <w:p w14:paraId="10531955" w14:textId="77777777" w:rsidR="001E716A" w:rsidRPr="009264E8" w:rsidRDefault="001E716A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modem ETHERNET </w:t>
      </w:r>
    </w:p>
    <w:p w14:paraId="5EFF8906" w14:textId="77777777" w:rsidR="001E716A" w:rsidRPr="009264E8" w:rsidRDefault="001E716A" w:rsidP="009264E8">
      <w:pPr>
        <w:pStyle w:val="Teksttreci2"/>
        <w:numPr>
          <w:ilvl w:val="1"/>
          <w:numId w:val="22"/>
        </w:num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lastRenderedPageBreak/>
        <w:t>modem komunikacji RS 232-485</w:t>
      </w:r>
    </w:p>
    <w:p w14:paraId="0C389F66" w14:textId="77777777" w:rsidR="007B1538" w:rsidRPr="009264E8" w:rsidRDefault="007B1538" w:rsidP="009264E8">
      <w:pPr>
        <w:pStyle w:val="Teksttreci2"/>
        <w:spacing w:before="0" w:after="0" w:line="360" w:lineRule="auto"/>
        <w:ind w:left="720" w:firstLine="0"/>
        <w:rPr>
          <w:rFonts w:ascii="Arial" w:hAnsi="Arial" w:cs="Arial"/>
          <w:sz w:val="24"/>
          <w:szCs w:val="24"/>
        </w:rPr>
      </w:pPr>
    </w:p>
    <w:p w14:paraId="7347B4F6" w14:textId="77777777" w:rsidR="00283CB8" w:rsidRPr="009264E8" w:rsidRDefault="00283CB8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264E8">
        <w:rPr>
          <w:rFonts w:ascii="Arial" w:hAnsi="Arial" w:cs="Arial"/>
          <w:b/>
          <w:bCs/>
          <w:sz w:val="24"/>
          <w:szCs w:val="24"/>
        </w:rPr>
        <w:t xml:space="preserve">ZESTAW GNIAZD ODBIORU MOCY </w:t>
      </w:r>
    </w:p>
    <w:p w14:paraId="20F64851" w14:textId="77777777" w:rsidR="00704CE6" w:rsidRPr="009264E8" w:rsidRDefault="00283CB8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Agregat musi być wyposażony w zestaw gniazd odbioru mocy minimum 2 x gniazdo 16A 230V 2P+PE, 1 x gniazdo 16A 400V 5P, 1 x gniazdo 32A 400V 5P, 1 x gniazdo 125A 400V 5P.</w:t>
      </w:r>
    </w:p>
    <w:p w14:paraId="23410426" w14:textId="77777777" w:rsidR="00283CB8" w:rsidRPr="009264E8" w:rsidRDefault="00283CB8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b/>
          <w:bCs/>
          <w:sz w:val="24"/>
          <w:szCs w:val="24"/>
        </w:rPr>
        <w:t>PRZYCZEPA DWUOSIOWA</w:t>
      </w:r>
      <w:r w:rsidRPr="009264E8">
        <w:rPr>
          <w:rFonts w:ascii="Arial" w:hAnsi="Arial" w:cs="Arial"/>
          <w:sz w:val="24"/>
          <w:szCs w:val="24"/>
        </w:rPr>
        <w:t xml:space="preserve"> z hamulcem najazdowym według poniższej specyfikacji:</w:t>
      </w:r>
    </w:p>
    <w:p w14:paraId="1048EC8A" w14:textId="77777777" w:rsidR="009264E8" w:rsidRDefault="00283CB8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 xml:space="preserve">wymiary zewnętrzne platformy ładunkowej (dług x </w:t>
      </w:r>
      <w:proofErr w:type="spellStart"/>
      <w:r w:rsidRPr="009264E8">
        <w:rPr>
          <w:rFonts w:ascii="Arial" w:hAnsi="Arial" w:cs="Arial"/>
          <w:sz w:val="24"/>
          <w:szCs w:val="24"/>
        </w:rPr>
        <w:t>szer</w:t>
      </w:r>
      <w:proofErr w:type="spellEnd"/>
      <w:r w:rsidRPr="009264E8">
        <w:rPr>
          <w:rFonts w:ascii="Arial" w:hAnsi="Arial" w:cs="Arial"/>
          <w:sz w:val="24"/>
          <w:szCs w:val="24"/>
        </w:rPr>
        <w:t xml:space="preserve">) – 308 x 130 cm, osie hamowane typu </w:t>
      </w:r>
      <w:proofErr w:type="spellStart"/>
      <w:r w:rsidRPr="009264E8">
        <w:rPr>
          <w:rFonts w:ascii="Arial" w:hAnsi="Arial" w:cs="Arial"/>
          <w:sz w:val="24"/>
          <w:szCs w:val="24"/>
        </w:rPr>
        <w:t>Neidhart</w:t>
      </w:r>
      <w:proofErr w:type="spellEnd"/>
      <w:r w:rsidRPr="009264E8">
        <w:rPr>
          <w:rFonts w:ascii="Arial" w:hAnsi="Arial" w:cs="Arial"/>
          <w:sz w:val="24"/>
          <w:szCs w:val="24"/>
        </w:rPr>
        <w:t xml:space="preserve"> o nośności 1350 kg każda, DMC do 2700 kg, Dyszel prosty o stałej wysokości sprzęgu, zaczep kulowy, koła 185R14C, bez koła zapasowego, koła na zewnątrz platformy ładunkowej, podłoga wykonana ze sklejki foliowanej, wodoodpornej, antypoślizgowej, 4 podpory stabilizujące wysuwane na korbę, instalacja oświetleniowa żarówkowa, koło manewrowe, konstrukcja ramy stalowa, cynkowana ogniowo, przyczepa musi posiadać homologację WE.</w:t>
      </w:r>
    </w:p>
    <w:p w14:paraId="58A72F97" w14:textId="13B2034D" w:rsidR="009264E8" w:rsidRDefault="00B5356E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Gwarancja na agregat wraz z wyposażeniem: minimum 36 miesięcy; ewentualny limit pracy w okresie gwarancji nie może być niższy niż 2500 </w:t>
      </w:r>
      <w:proofErr w:type="spellStart"/>
      <w:r>
        <w:rPr>
          <w:rFonts w:ascii="Arial" w:hAnsi="Arial" w:cs="Arial"/>
          <w:sz w:val="24"/>
          <w:szCs w:val="24"/>
        </w:rPr>
        <w:t>mth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0D99C4F" w14:textId="2F356994" w:rsidR="009264E8" w:rsidRDefault="009264E8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574E3E1E" w14:textId="77777777" w:rsidR="00B5356E" w:rsidRPr="009264E8" w:rsidRDefault="00B5356E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Gwarancja antykorozyjna na powłokę 60 miesięcy</w:t>
      </w:r>
    </w:p>
    <w:p w14:paraId="6FB1E04F" w14:textId="77777777" w:rsidR="00B5356E" w:rsidRPr="009264E8" w:rsidRDefault="00B5356E" w:rsidP="009264E8">
      <w:pPr>
        <w:pStyle w:val="Teksttreci2"/>
        <w:spacing w:before="0" w:after="0" w:line="360" w:lineRule="auto"/>
        <w:ind w:firstLine="0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Pełna dokumentacja techniczna, certyfikaty w języku Polskim, oznaczenia w PL.</w:t>
      </w:r>
    </w:p>
    <w:p w14:paraId="15F7279E" w14:textId="77777777" w:rsidR="009264E8" w:rsidRPr="009264E8" w:rsidRDefault="00283CB8" w:rsidP="009264E8">
      <w:pPr>
        <w:pStyle w:val="Teksttreci2"/>
        <w:spacing w:before="0" w:after="0" w:line="360" w:lineRule="auto"/>
        <w:rPr>
          <w:rFonts w:ascii="Arial" w:hAnsi="Arial" w:cs="Arial"/>
          <w:sz w:val="24"/>
          <w:szCs w:val="24"/>
        </w:rPr>
      </w:pPr>
      <w:r w:rsidRPr="009264E8">
        <w:rPr>
          <w:rFonts w:ascii="Arial" w:hAnsi="Arial" w:cs="Arial"/>
          <w:sz w:val="24"/>
          <w:szCs w:val="24"/>
        </w:rPr>
        <w:t> </w:t>
      </w:r>
    </w:p>
    <w:p w14:paraId="45B7A80C" w14:textId="77777777" w:rsidR="00283CB8" w:rsidRPr="009264E8" w:rsidRDefault="00283CB8" w:rsidP="009264E8">
      <w:pPr>
        <w:pStyle w:val="Teksttreci2"/>
        <w:spacing w:before="0" w:after="0" w:line="360" w:lineRule="auto"/>
        <w:rPr>
          <w:rFonts w:ascii="Arial" w:hAnsi="Arial" w:cs="Arial"/>
          <w:sz w:val="24"/>
          <w:szCs w:val="24"/>
        </w:rPr>
      </w:pPr>
    </w:p>
    <w:sectPr w:rsidR="00283CB8" w:rsidRPr="009264E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FCCD7" w14:textId="77777777" w:rsidR="00321914" w:rsidRDefault="00321914">
      <w:r>
        <w:separator/>
      </w:r>
    </w:p>
  </w:endnote>
  <w:endnote w:type="continuationSeparator" w:id="0">
    <w:p w14:paraId="2E19A040" w14:textId="77777777" w:rsidR="00321914" w:rsidRDefault="0032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315F" w14:textId="77777777" w:rsidR="00321914" w:rsidRDefault="00321914">
      <w:r>
        <w:separator/>
      </w:r>
    </w:p>
  </w:footnote>
  <w:footnote w:type="continuationSeparator" w:id="0">
    <w:p w14:paraId="305164FB" w14:textId="77777777" w:rsidR="00321914" w:rsidRDefault="00321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CA6"/>
    <w:multiLevelType w:val="multilevel"/>
    <w:tmpl w:val="6BF86514"/>
    <w:lvl w:ilvl="0"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63604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39269A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8EE223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46044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26363D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42C5D7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B12D9B"/>
    <w:multiLevelType w:val="multilevel"/>
    <w:tmpl w:val="9D80B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E00EAC"/>
    <w:multiLevelType w:val="multilevel"/>
    <w:tmpl w:val="3140C35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8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72D7A12"/>
    <w:multiLevelType w:val="multilevel"/>
    <w:tmpl w:val="BCBC2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0" w:hanging="2160"/>
      </w:pPr>
      <w:rPr>
        <w:rFonts w:hint="default"/>
      </w:rPr>
    </w:lvl>
  </w:abstractNum>
  <w:abstractNum w:abstractNumId="10" w15:restartNumberingAfterBreak="0">
    <w:nsid w:val="3BC82129"/>
    <w:multiLevelType w:val="multilevel"/>
    <w:tmpl w:val="D504B33A"/>
    <w:lvl w:ilvl="0">
      <w:start w:val="1"/>
      <w:numFmt w:val="decimal"/>
      <w:lvlText w:val="1.%1"/>
      <w:lvlJc w:val="left"/>
      <w:rPr>
        <w:rFonts w:ascii="Calibri" w:eastAsia="Calibri" w:hAnsi="Calibri" w:cs="Calibri"/>
        <w:b/>
        <w:bCs/>
        <w:i/>
        <w:iCs/>
        <w:strike w:val="0"/>
        <w:dstrike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EE649D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B3F6BD7"/>
    <w:multiLevelType w:val="multilevel"/>
    <w:tmpl w:val="E0C208D8"/>
    <w:lvl w:ilvl="0"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556A0C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98F08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B580AF3"/>
    <w:multiLevelType w:val="multilevel"/>
    <w:tmpl w:val="9C8C1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60BA7EF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9506A6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93D69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67030947">
    <w:abstractNumId w:val="10"/>
  </w:num>
  <w:num w:numId="2" w16cid:durableId="351995048">
    <w:abstractNumId w:val="12"/>
  </w:num>
  <w:num w:numId="3" w16cid:durableId="1612320846">
    <w:abstractNumId w:val="12"/>
  </w:num>
  <w:num w:numId="4" w16cid:durableId="577909816">
    <w:abstractNumId w:val="0"/>
  </w:num>
  <w:num w:numId="5" w16cid:durableId="2141024849">
    <w:abstractNumId w:val="12"/>
  </w:num>
  <w:num w:numId="6" w16cid:durableId="1716852491">
    <w:abstractNumId w:val="0"/>
  </w:num>
  <w:num w:numId="7" w16cid:durableId="803692624">
    <w:abstractNumId w:val="12"/>
  </w:num>
  <w:num w:numId="8" w16cid:durableId="407192651">
    <w:abstractNumId w:val="0"/>
  </w:num>
  <w:num w:numId="9" w16cid:durableId="957104393">
    <w:abstractNumId w:val="12"/>
  </w:num>
  <w:num w:numId="10" w16cid:durableId="829641525">
    <w:abstractNumId w:val="0"/>
  </w:num>
  <w:num w:numId="11" w16cid:durableId="1372150924">
    <w:abstractNumId w:val="15"/>
  </w:num>
  <w:num w:numId="12" w16cid:durableId="1087657473">
    <w:abstractNumId w:val="9"/>
  </w:num>
  <w:num w:numId="13" w16cid:durableId="443547667">
    <w:abstractNumId w:val="18"/>
  </w:num>
  <w:num w:numId="14" w16cid:durableId="2040272868">
    <w:abstractNumId w:val="3"/>
  </w:num>
  <w:num w:numId="15" w16cid:durableId="702512277">
    <w:abstractNumId w:val="17"/>
  </w:num>
  <w:num w:numId="16" w16cid:durableId="616331580">
    <w:abstractNumId w:val="2"/>
  </w:num>
  <w:num w:numId="17" w16cid:durableId="1120538568">
    <w:abstractNumId w:val="13"/>
  </w:num>
  <w:num w:numId="18" w16cid:durableId="223956160">
    <w:abstractNumId w:val="5"/>
  </w:num>
  <w:num w:numId="19" w16cid:durableId="589584129">
    <w:abstractNumId w:val="1"/>
  </w:num>
  <w:num w:numId="20" w16cid:durableId="310141617">
    <w:abstractNumId w:val="16"/>
  </w:num>
  <w:num w:numId="21" w16cid:durableId="1757827865">
    <w:abstractNumId w:val="14"/>
  </w:num>
  <w:num w:numId="22" w16cid:durableId="694497765">
    <w:abstractNumId w:val="11"/>
  </w:num>
  <w:num w:numId="23" w16cid:durableId="1746955449">
    <w:abstractNumId w:val="6"/>
  </w:num>
  <w:num w:numId="24" w16cid:durableId="1109660519">
    <w:abstractNumId w:val="4"/>
  </w:num>
  <w:num w:numId="25" w16cid:durableId="2136867560">
    <w:abstractNumId w:val="8"/>
  </w:num>
  <w:num w:numId="26" w16cid:durableId="845750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81541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64"/>
    <w:rsid w:val="000014D0"/>
    <w:rsid w:val="000111A4"/>
    <w:rsid w:val="00063743"/>
    <w:rsid w:val="000732B7"/>
    <w:rsid w:val="00076E4E"/>
    <w:rsid w:val="000B3E32"/>
    <w:rsid w:val="000C0C88"/>
    <w:rsid w:val="000E4C0A"/>
    <w:rsid w:val="000E7457"/>
    <w:rsid w:val="00106DD4"/>
    <w:rsid w:val="00110210"/>
    <w:rsid w:val="00121C13"/>
    <w:rsid w:val="0019255D"/>
    <w:rsid w:val="001E6BC1"/>
    <w:rsid w:val="001E716A"/>
    <w:rsid w:val="002009AA"/>
    <w:rsid w:val="0026749E"/>
    <w:rsid w:val="002735AF"/>
    <w:rsid w:val="00283CB8"/>
    <w:rsid w:val="00286AA6"/>
    <w:rsid w:val="0029262F"/>
    <w:rsid w:val="002D663D"/>
    <w:rsid w:val="00321914"/>
    <w:rsid w:val="0032785F"/>
    <w:rsid w:val="00342717"/>
    <w:rsid w:val="0034753E"/>
    <w:rsid w:val="0035558B"/>
    <w:rsid w:val="0035738D"/>
    <w:rsid w:val="00362FD2"/>
    <w:rsid w:val="003D25E2"/>
    <w:rsid w:val="003D6CCC"/>
    <w:rsid w:val="003E3B57"/>
    <w:rsid w:val="003F0EDB"/>
    <w:rsid w:val="003F4C4A"/>
    <w:rsid w:val="00405188"/>
    <w:rsid w:val="00415826"/>
    <w:rsid w:val="004206A3"/>
    <w:rsid w:val="00422208"/>
    <w:rsid w:val="004270E5"/>
    <w:rsid w:val="00431204"/>
    <w:rsid w:val="00431ABF"/>
    <w:rsid w:val="0043315A"/>
    <w:rsid w:val="00435AFA"/>
    <w:rsid w:val="004474F4"/>
    <w:rsid w:val="0046560E"/>
    <w:rsid w:val="004A619E"/>
    <w:rsid w:val="005117AE"/>
    <w:rsid w:val="005412CF"/>
    <w:rsid w:val="005451DA"/>
    <w:rsid w:val="00557DAF"/>
    <w:rsid w:val="005639BA"/>
    <w:rsid w:val="00564164"/>
    <w:rsid w:val="00573602"/>
    <w:rsid w:val="005C3C7B"/>
    <w:rsid w:val="005D4B0E"/>
    <w:rsid w:val="00604597"/>
    <w:rsid w:val="006D2579"/>
    <w:rsid w:val="006D2B76"/>
    <w:rsid w:val="00702B4E"/>
    <w:rsid w:val="00704CE6"/>
    <w:rsid w:val="00716001"/>
    <w:rsid w:val="0071739D"/>
    <w:rsid w:val="0072397C"/>
    <w:rsid w:val="00730201"/>
    <w:rsid w:val="007570B1"/>
    <w:rsid w:val="00757568"/>
    <w:rsid w:val="00765802"/>
    <w:rsid w:val="00766B17"/>
    <w:rsid w:val="00783D0A"/>
    <w:rsid w:val="007A535E"/>
    <w:rsid w:val="007B1538"/>
    <w:rsid w:val="007D0F26"/>
    <w:rsid w:val="007D6853"/>
    <w:rsid w:val="007F6562"/>
    <w:rsid w:val="00817DCE"/>
    <w:rsid w:val="008312CA"/>
    <w:rsid w:val="00862E2F"/>
    <w:rsid w:val="0086489B"/>
    <w:rsid w:val="00874F3A"/>
    <w:rsid w:val="008841F9"/>
    <w:rsid w:val="00891FDF"/>
    <w:rsid w:val="00897087"/>
    <w:rsid w:val="00897E39"/>
    <w:rsid w:val="008C41EC"/>
    <w:rsid w:val="008D7F61"/>
    <w:rsid w:val="008F3452"/>
    <w:rsid w:val="008F3A32"/>
    <w:rsid w:val="00916BEE"/>
    <w:rsid w:val="009264E8"/>
    <w:rsid w:val="00930E7D"/>
    <w:rsid w:val="00934639"/>
    <w:rsid w:val="00975BA7"/>
    <w:rsid w:val="00982C77"/>
    <w:rsid w:val="009A3C70"/>
    <w:rsid w:val="009A696B"/>
    <w:rsid w:val="009C0F8D"/>
    <w:rsid w:val="009F3542"/>
    <w:rsid w:val="00A05DEE"/>
    <w:rsid w:val="00A369DE"/>
    <w:rsid w:val="00A67CC9"/>
    <w:rsid w:val="00AA029E"/>
    <w:rsid w:val="00AB7D06"/>
    <w:rsid w:val="00B049A3"/>
    <w:rsid w:val="00B05F99"/>
    <w:rsid w:val="00B24ABA"/>
    <w:rsid w:val="00B5356E"/>
    <w:rsid w:val="00BA2A9A"/>
    <w:rsid w:val="00C23711"/>
    <w:rsid w:val="00C23CF7"/>
    <w:rsid w:val="00C50110"/>
    <w:rsid w:val="00CA371D"/>
    <w:rsid w:val="00D278EE"/>
    <w:rsid w:val="00D301E1"/>
    <w:rsid w:val="00D31ED3"/>
    <w:rsid w:val="00D53F71"/>
    <w:rsid w:val="00D710BF"/>
    <w:rsid w:val="00D77EBF"/>
    <w:rsid w:val="00D83B4E"/>
    <w:rsid w:val="00DD2C03"/>
    <w:rsid w:val="00DE7EEB"/>
    <w:rsid w:val="00E01F59"/>
    <w:rsid w:val="00E0400F"/>
    <w:rsid w:val="00E17178"/>
    <w:rsid w:val="00E26B94"/>
    <w:rsid w:val="00E27818"/>
    <w:rsid w:val="00E66536"/>
    <w:rsid w:val="00E750E0"/>
    <w:rsid w:val="00E75C69"/>
    <w:rsid w:val="00E762E7"/>
    <w:rsid w:val="00EA7099"/>
    <w:rsid w:val="00ED63AB"/>
    <w:rsid w:val="00EE0F09"/>
    <w:rsid w:val="00EF00D2"/>
    <w:rsid w:val="00F10085"/>
    <w:rsid w:val="00F52B33"/>
    <w:rsid w:val="00F57A04"/>
    <w:rsid w:val="00F81603"/>
    <w:rsid w:val="00FA464C"/>
    <w:rsid w:val="00FB2095"/>
    <w:rsid w:val="00FC65A4"/>
    <w:rsid w:val="00FC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44E7D"/>
  <w15:docId w15:val="{62B2643A-96AC-4F49-9072-21072C55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</w:rPr>
  </w:style>
  <w:style w:type="paragraph" w:customStyle="1" w:styleId="Nagwek1">
    <w:name w:val="Nagłówek #1"/>
    <w:pPr>
      <w:widowControl w:val="0"/>
      <w:shd w:val="clear" w:color="auto" w:fill="FFFFFF"/>
      <w:suppressAutoHyphens/>
      <w:autoSpaceDN w:val="0"/>
      <w:spacing w:after="600" w:line="376" w:lineRule="exact"/>
      <w:jc w:val="right"/>
      <w:textAlignment w:val="baseline"/>
    </w:pPr>
    <w:rPr>
      <w:rFonts w:ascii="Times New Roman" w:eastAsia="Times New Roman" w:hAnsi="Times New Roman" w:cs="Times New Roman"/>
      <w:b/>
      <w:bCs/>
      <w:color w:val="000000"/>
      <w:kern w:val="3"/>
      <w:sz w:val="34"/>
      <w:szCs w:val="34"/>
    </w:rPr>
  </w:style>
  <w:style w:type="paragraph" w:customStyle="1" w:styleId="Nagwek3">
    <w:name w:val="Nagłówek #3"/>
    <w:pPr>
      <w:widowControl w:val="0"/>
      <w:shd w:val="clear" w:color="auto" w:fill="FFFFFF"/>
      <w:suppressAutoHyphens/>
      <w:autoSpaceDN w:val="0"/>
      <w:spacing w:before="600" w:after="120" w:line="354" w:lineRule="exact"/>
      <w:jc w:val="both"/>
      <w:textAlignment w:val="baseline"/>
    </w:pPr>
    <w:rPr>
      <w:rFonts w:ascii="Times New Roman" w:eastAsia="Times New Roman" w:hAnsi="Times New Roman" w:cs="Times New Roman"/>
      <w:b/>
      <w:bCs/>
      <w:color w:val="000000"/>
      <w:kern w:val="3"/>
      <w:sz w:val="32"/>
      <w:szCs w:val="32"/>
    </w:rPr>
  </w:style>
  <w:style w:type="paragraph" w:customStyle="1" w:styleId="Teksttreci2">
    <w:name w:val="Tekst treści (2)"/>
    <w:pPr>
      <w:widowControl w:val="0"/>
      <w:shd w:val="clear" w:color="auto" w:fill="FFFFFF"/>
      <w:suppressAutoHyphens/>
      <w:autoSpaceDN w:val="0"/>
      <w:spacing w:before="120" w:after="500" w:line="274" w:lineRule="exact"/>
      <w:ind w:hanging="36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2"/>
      <w:szCs w:val="22"/>
    </w:rPr>
  </w:style>
  <w:style w:type="paragraph" w:customStyle="1" w:styleId="Teksttreci3">
    <w:name w:val="Tekst treści (3)"/>
    <w:pPr>
      <w:widowControl w:val="0"/>
      <w:shd w:val="clear" w:color="auto" w:fill="FFFFFF"/>
      <w:suppressAutoHyphens/>
      <w:autoSpaceDN w:val="0"/>
      <w:spacing w:before="120" w:after="500" w:line="413" w:lineRule="exact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2"/>
      <w:szCs w:val="22"/>
    </w:rPr>
  </w:style>
  <w:style w:type="paragraph" w:customStyle="1" w:styleId="Nagwek2">
    <w:name w:val="Nagłówek #2"/>
    <w:pPr>
      <w:widowControl w:val="0"/>
      <w:shd w:val="clear" w:color="auto" w:fill="FFFFFF"/>
      <w:suppressAutoHyphens/>
      <w:autoSpaceDN w:val="0"/>
      <w:spacing w:after="440" w:line="366" w:lineRule="exact"/>
      <w:textAlignment w:val="baseline"/>
    </w:pPr>
    <w:rPr>
      <w:rFonts w:ascii="Constantia" w:eastAsia="Constantia" w:hAnsi="Constantia" w:cs="Constantia"/>
      <w:b/>
      <w:bCs/>
      <w:color w:val="000000"/>
      <w:kern w:val="3"/>
      <w:sz w:val="30"/>
      <w:szCs w:val="30"/>
    </w:rPr>
  </w:style>
  <w:style w:type="paragraph" w:customStyle="1" w:styleId="Nagweklubstopka">
    <w:name w:val="Nagłówek lub stopka"/>
    <w:pPr>
      <w:widowControl w:val="0"/>
      <w:shd w:val="clear" w:color="auto" w:fill="FFFFFF"/>
      <w:suppressAutoHyphens/>
      <w:autoSpaceDN w:val="0"/>
      <w:spacing w:line="244" w:lineRule="exact"/>
      <w:textAlignment w:val="baseline"/>
    </w:pPr>
    <w:rPr>
      <w:rFonts w:ascii="Times New Roman" w:eastAsia="Times New Roman" w:hAnsi="Times New Roman" w:cs="Times New Roman"/>
      <w:color w:val="000000"/>
      <w:kern w:val="3"/>
      <w:sz w:val="22"/>
      <w:szCs w:val="22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2">
    <w:name w:val="Contents 2"/>
    <w:pPr>
      <w:widowControl w:val="0"/>
      <w:shd w:val="clear" w:color="auto" w:fill="FFFFFF"/>
      <w:suppressAutoHyphens/>
      <w:autoSpaceDN w:val="0"/>
      <w:spacing w:before="440" w:line="485" w:lineRule="exact"/>
      <w:jc w:val="both"/>
      <w:textAlignment w:val="baseline"/>
    </w:pPr>
    <w:rPr>
      <w:rFonts w:ascii="Calibri" w:eastAsia="Calibri" w:hAnsi="Calibri" w:cs="Calibri"/>
      <w:b/>
      <w:bCs/>
      <w:color w:val="000000"/>
      <w:kern w:val="3"/>
    </w:rPr>
  </w:style>
  <w:style w:type="paragraph" w:customStyle="1" w:styleId="Spistreci3">
    <w:name w:val="Spis treści (3)"/>
    <w:pPr>
      <w:widowControl w:val="0"/>
      <w:shd w:val="clear" w:color="auto" w:fill="FFFFFF"/>
      <w:suppressAutoHyphens/>
      <w:autoSpaceDN w:val="0"/>
      <w:spacing w:line="485" w:lineRule="exact"/>
      <w:jc w:val="both"/>
      <w:textAlignment w:val="baseline"/>
    </w:pPr>
    <w:rPr>
      <w:rFonts w:ascii="Calibri" w:eastAsia="Calibri" w:hAnsi="Calibri" w:cs="Calibri"/>
      <w:color w:val="000000"/>
      <w:kern w:val="3"/>
    </w:rPr>
  </w:style>
  <w:style w:type="paragraph" w:customStyle="1" w:styleId="Contents4">
    <w:name w:val="Contents 4"/>
    <w:pPr>
      <w:widowControl w:val="0"/>
      <w:shd w:val="clear" w:color="auto" w:fill="FFFFFF"/>
      <w:suppressAutoHyphens/>
      <w:autoSpaceDN w:val="0"/>
      <w:spacing w:line="365" w:lineRule="exact"/>
      <w:textAlignment w:val="baseline"/>
    </w:pPr>
    <w:rPr>
      <w:rFonts w:ascii="Calibri" w:eastAsia="Calibri" w:hAnsi="Calibri" w:cs="Calibri"/>
      <w:b/>
      <w:bCs/>
      <w:i/>
      <w:iCs/>
      <w:color w:val="000000"/>
      <w:kern w:val="3"/>
      <w:sz w:val="19"/>
      <w:szCs w:val="19"/>
    </w:rPr>
  </w:style>
  <w:style w:type="paragraph" w:customStyle="1" w:styleId="Nagwek4">
    <w:name w:val="Nagłówek #4"/>
    <w:pPr>
      <w:widowControl w:val="0"/>
      <w:shd w:val="clear" w:color="auto" w:fill="FFFFFF"/>
      <w:suppressAutoHyphens/>
      <w:autoSpaceDN w:val="0"/>
      <w:spacing w:before="460" w:after="460" w:line="332" w:lineRule="exact"/>
      <w:jc w:val="both"/>
      <w:textAlignment w:val="baseline"/>
    </w:pPr>
    <w:rPr>
      <w:rFonts w:ascii="Times New Roman" w:eastAsia="Times New Roman" w:hAnsi="Times New Roman" w:cs="Times New Roman"/>
      <w:b/>
      <w:bCs/>
      <w:color w:val="000000"/>
      <w:kern w:val="3"/>
      <w:sz w:val="30"/>
      <w:szCs w:val="3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HeaderandFooter"/>
  </w:style>
  <w:style w:type="paragraph" w:styleId="Stopka">
    <w:name w:val="footer"/>
    <w:basedOn w:val="HeaderandFooter"/>
  </w:style>
  <w:style w:type="paragraph" w:customStyle="1" w:styleId="Framecontents">
    <w:name w:val="Frame contents"/>
    <w:basedOn w:val="Standard"/>
  </w:style>
  <w:style w:type="character" w:customStyle="1" w:styleId="DefaultFontStyle">
    <w:name w:val="DefaultFontStyle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CharStyle3">
    <w:name w:val="CharStyle3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34"/>
      <w:szCs w:val="34"/>
      <w:u w:val="none"/>
      <w:vertAlign w:val="baseline"/>
    </w:rPr>
  </w:style>
  <w:style w:type="character" w:customStyle="1" w:styleId="CharStyle5">
    <w:name w:val="CharStyle5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32"/>
      <w:szCs w:val="32"/>
      <w:u w:val="none"/>
      <w:vertAlign w:val="baseline"/>
    </w:rPr>
  </w:style>
  <w:style w:type="character" w:customStyle="1" w:styleId="CharStyle7">
    <w:name w:val="CharStyle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CharStyle9">
    <w:name w:val="CharStyle9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CharStyle11">
    <w:name w:val="CharStyle11"/>
    <w:rPr>
      <w:rFonts w:ascii="Constantia" w:eastAsia="Constantia" w:hAnsi="Constantia" w:cs="Constantia"/>
      <w:b/>
      <w:bCs/>
      <w:i w:val="0"/>
      <w:iCs w:val="0"/>
      <w:strike w:val="0"/>
      <w:dstrike w:val="0"/>
      <w:color w:val="000000"/>
      <w:spacing w:val="0"/>
      <w:w w:val="100"/>
      <w:position w:val="0"/>
      <w:sz w:val="30"/>
      <w:szCs w:val="30"/>
      <w:u w:val="none"/>
      <w:vertAlign w:val="baseline"/>
    </w:rPr>
  </w:style>
  <w:style w:type="character" w:customStyle="1" w:styleId="CharStyle13">
    <w:name w:val="CharStyle1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CharStyle14">
    <w:name w:val="CharStyle14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CharStyle16">
    <w:name w:val="CharStyle16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CharStyle18">
    <w:name w:val="CharStyle18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CharStyle19">
    <w:name w:val="CharStyle19"/>
    <w:rPr>
      <w:rFonts w:ascii="Calibri" w:eastAsia="Calibri" w:hAnsi="Calibri" w:cs="Calibri"/>
      <w:b w:val="0"/>
      <w:bCs w:val="0"/>
      <w:i w:val="0"/>
      <w:iCs w:val="0"/>
      <w:smallCaps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CharStyle21">
    <w:name w:val="CharStyle21"/>
    <w:rPr>
      <w:rFonts w:ascii="Calibri" w:eastAsia="Calibri" w:hAnsi="Calibri" w:cs="Calibri"/>
      <w:b/>
      <w:bCs/>
      <w:i/>
      <w:iCs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</w:rPr>
  </w:style>
  <w:style w:type="character" w:customStyle="1" w:styleId="CharStyle22">
    <w:name w:val="CharStyle2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CharStyle23">
    <w:name w:val="CharStyle23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CharStyle25">
    <w:name w:val="CharStyle25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30"/>
      <w:szCs w:val="30"/>
      <w:u w:val="none"/>
      <w:vertAlign w:val="baseline"/>
    </w:rPr>
  </w:style>
  <w:style w:type="character" w:customStyle="1" w:styleId="CharStyle26">
    <w:name w:val="CharStyle2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single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NagwekZnak">
    <w:name w:val="Nagłówek Znak"/>
    <w:basedOn w:val="Domylnaczcionkaakapitu"/>
  </w:style>
  <w:style w:type="paragraph" w:styleId="Poprawka">
    <w:name w:val="Revision"/>
    <w:hidden/>
    <w:uiPriority w:val="99"/>
    <w:semiHidden/>
    <w:rsid w:val="008F3452"/>
    <w:rPr>
      <w:color w:val="000000"/>
      <w:kern w:val="3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F3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345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F3452"/>
    <w:rPr>
      <w:color w:val="000000"/>
      <w:kern w:val="3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34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F3452"/>
    <w:rPr>
      <w:b/>
      <w:bCs/>
      <w:color w:val="000000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mac-c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Agnieszka Połeć</cp:lastModifiedBy>
  <cp:revision>3</cp:revision>
  <cp:lastPrinted>2026-09-28T12:51:00Z</cp:lastPrinted>
  <dcterms:created xsi:type="dcterms:W3CDTF">2026-09-29T12:21:00Z</dcterms:created>
  <dcterms:modified xsi:type="dcterms:W3CDTF">2026-09-30T13:28:00Z</dcterms:modified>
</cp:coreProperties>
</file>